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CD86" w14:textId="77777777" w:rsidR="006B6EFF" w:rsidRDefault="00395AC6" w:rsidP="00EB1EE7">
      <w:pPr>
        <w:spacing w:after="0" w:line="276" w:lineRule="auto"/>
        <w:jc w:val="right"/>
        <w:rPr>
          <w:rFonts w:eastAsia="Times New Roman" w:cs="Times New Roman"/>
          <w:b/>
          <w:spacing w:val="-20"/>
          <w:kern w:val="28"/>
          <w:sz w:val="24"/>
          <w:szCs w:val="24"/>
        </w:rPr>
      </w:pPr>
      <w:bookmarkStart w:id="0" w:name="_Toc93406662"/>
      <w:r w:rsidRPr="00DC3C48">
        <w:rPr>
          <w:rFonts w:eastAsia="Times New Roman" w:cs="Times New Roman"/>
          <w:b/>
          <w:spacing w:val="-20"/>
          <w:kern w:val="28"/>
          <w:sz w:val="24"/>
          <w:szCs w:val="24"/>
        </w:rPr>
        <w:t xml:space="preserve">Załącznik nr </w:t>
      </w:r>
      <w:r w:rsidR="006B6EFF">
        <w:rPr>
          <w:rFonts w:eastAsia="Times New Roman" w:cs="Times New Roman"/>
          <w:b/>
          <w:spacing w:val="-20"/>
          <w:kern w:val="28"/>
          <w:sz w:val="24"/>
          <w:szCs w:val="24"/>
        </w:rPr>
        <w:t>1</w:t>
      </w:r>
      <w:r w:rsidRPr="00DC3C48">
        <w:rPr>
          <w:rFonts w:eastAsia="Times New Roman" w:cs="Times New Roman"/>
          <w:b/>
          <w:spacing w:val="-20"/>
          <w:kern w:val="28"/>
          <w:sz w:val="24"/>
          <w:szCs w:val="24"/>
        </w:rPr>
        <w:t xml:space="preserve"> do Uchwały nr </w:t>
      </w:r>
      <w:r w:rsidR="006B6EFF">
        <w:rPr>
          <w:rFonts w:eastAsia="Times New Roman" w:cs="Times New Roman"/>
          <w:b/>
          <w:spacing w:val="-20"/>
          <w:kern w:val="28"/>
          <w:sz w:val="24"/>
          <w:szCs w:val="24"/>
        </w:rPr>
        <w:t>1535</w:t>
      </w:r>
      <w:r w:rsidRPr="00DC3C48">
        <w:rPr>
          <w:rFonts w:eastAsia="Times New Roman" w:cs="Times New Roman"/>
          <w:b/>
          <w:spacing w:val="-20"/>
          <w:kern w:val="28"/>
          <w:sz w:val="24"/>
          <w:szCs w:val="24"/>
        </w:rPr>
        <w:t>/</w:t>
      </w:r>
      <w:r w:rsidR="006B6EFF">
        <w:rPr>
          <w:rFonts w:eastAsia="Times New Roman" w:cs="Times New Roman"/>
          <w:b/>
          <w:spacing w:val="-20"/>
          <w:kern w:val="28"/>
          <w:sz w:val="24"/>
          <w:szCs w:val="24"/>
        </w:rPr>
        <w:t>149</w:t>
      </w:r>
      <w:r w:rsidRPr="00DC3C48">
        <w:rPr>
          <w:rFonts w:eastAsia="Times New Roman" w:cs="Times New Roman"/>
          <w:b/>
          <w:spacing w:val="-20"/>
          <w:kern w:val="28"/>
          <w:sz w:val="24"/>
          <w:szCs w:val="24"/>
        </w:rPr>
        <w:t>/</w:t>
      </w:r>
      <w:r w:rsidR="006B6EFF">
        <w:rPr>
          <w:rFonts w:eastAsia="Times New Roman" w:cs="Times New Roman"/>
          <w:b/>
          <w:spacing w:val="-20"/>
          <w:kern w:val="28"/>
          <w:sz w:val="24"/>
          <w:szCs w:val="24"/>
        </w:rPr>
        <w:t>25</w:t>
      </w:r>
    </w:p>
    <w:p w14:paraId="1B875F16" w14:textId="335783F8" w:rsidR="006B6EFF" w:rsidRDefault="00395AC6" w:rsidP="00EB1EE7">
      <w:pPr>
        <w:spacing w:after="0" w:line="276" w:lineRule="auto"/>
        <w:jc w:val="right"/>
        <w:rPr>
          <w:rFonts w:eastAsia="Times New Roman" w:cs="Times New Roman"/>
          <w:b/>
          <w:spacing w:val="-20"/>
          <w:kern w:val="28"/>
          <w:sz w:val="24"/>
          <w:szCs w:val="24"/>
        </w:rPr>
      </w:pPr>
      <w:r w:rsidRPr="00DC3C48">
        <w:rPr>
          <w:rFonts w:eastAsia="Times New Roman" w:cs="Times New Roman"/>
          <w:b/>
          <w:spacing w:val="-20"/>
          <w:kern w:val="28"/>
          <w:sz w:val="24"/>
          <w:szCs w:val="24"/>
        </w:rPr>
        <w:t>Zarządu</w:t>
      </w:r>
      <w:r w:rsidR="006B6EFF">
        <w:rPr>
          <w:rFonts w:eastAsia="Times New Roman" w:cs="Times New Roman"/>
          <w:b/>
          <w:spacing w:val="-20"/>
          <w:kern w:val="28"/>
          <w:sz w:val="24"/>
          <w:szCs w:val="24"/>
        </w:rPr>
        <w:t xml:space="preserve"> </w:t>
      </w:r>
      <w:r w:rsidRPr="00DC3C48">
        <w:rPr>
          <w:rFonts w:eastAsia="Times New Roman" w:cs="Times New Roman"/>
          <w:b/>
          <w:spacing w:val="-20"/>
          <w:kern w:val="28"/>
          <w:sz w:val="24"/>
          <w:szCs w:val="24"/>
        </w:rPr>
        <w:t>Województwa Pomorskiego</w:t>
      </w:r>
    </w:p>
    <w:p w14:paraId="41680FE2" w14:textId="27E872C3" w:rsidR="00395AC6" w:rsidRPr="00DC3C48" w:rsidRDefault="00395AC6" w:rsidP="00EB1EE7">
      <w:pPr>
        <w:spacing w:after="0" w:line="276" w:lineRule="auto"/>
        <w:jc w:val="right"/>
        <w:rPr>
          <w:rFonts w:eastAsia="Times New Roman" w:cs="Times New Roman"/>
          <w:b/>
          <w:spacing w:val="-20"/>
          <w:kern w:val="28"/>
          <w:sz w:val="24"/>
          <w:szCs w:val="24"/>
        </w:rPr>
      </w:pPr>
      <w:r w:rsidRPr="00DC3C48">
        <w:rPr>
          <w:rFonts w:eastAsia="Times New Roman" w:cs="Times New Roman"/>
          <w:b/>
          <w:spacing w:val="-20"/>
          <w:kern w:val="28"/>
          <w:sz w:val="24"/>
          <w:szCs w:val="24"/>
        </w:rPr>
        <w:t xml:space="preserve">z dnia </w:t>
      </w:r>
      <w:r w:rsidR="00D30542" w:rsidRPr="00DC3C48">
        <w:rPr>
          <w:rFonts w:eastAsia="Times New Roman" w:cs="Times New Roman"/>
          <w:b/>
          <w:spacing w:val="-20"/>
          <w:kern w:val="28"/>
          <w:sz w:val="24"/>
          <w:szCs w:val="24"/>
        </w:rPr>
        <w:t>18 grud</w:t>
      </w:r>
      <w:r w:rsidR="00331654" w:rsidRPr="00DC3C48">
        <w:rPr>
          <w:rFonts w:eastAsia="Times New Roman" w:cs="Times New Roman"/>
          <w:b/>
          <w:spacing w:val="-20"/>
          <w:kern w:val="28"/>
          <w:sz w:val="24"/>
          <w:szCs w:val="24"/>
        </w:rPr>
        <w:t>nia</w:t>
      </w:r>
      <w:r w:rsidRPr="00DC3C48">
        <w:rPr>
          <w:rFonts w:eastAsia="Times New Roman" w:cs="Times New Roman"/>
          <w:b/>
          <w:spacing w:val="-20"/>
          <w:kern w:val="28"/>
          <w:sz w:val="24"/>
          <w:szCs w:val="24"/>
        </w:rPr>
        <w:t xml:space="preserve"> 2025 r.</w:t>
      </w:r>
    </w:p>
    <w:p w14:paraId="6437F229" w14:textId="12C4E135" w:rsidR="0073165D" w:rsidRPr="00DC3C48" w:rsidRDefault="006C3E37" w:rsidP="006B6EFF">
      <w:pPr>
        <w:spacing w:before="6000" w:after="0" w:line="276" w:lineRule="auto"/>
        <w:rPr>
          <w:rFonts w:eastAsia="Times New Roman" w:cs="Times New Roman"/>
          <w:b/>
          <w:spacing w:val="-20"/>
          <w:kern w:val="28"/>
          <w:sz w:val="40"/>
          <w:szCs w:val="40"/>
        </w:rPr>
      </w:pPr>
      <w:r w:rsidRPr="00DC3C48">
        <w:rPr>
          <w:rFonts w:eastAsia="Times New Roman" w:cs="Times New Roman"/>
          <w:b/>
          <w:spacing w:val="-20"/>
          <w:kern w:val="28"/>
          <w:sz w:val="40"/>
          <w:szCs w:val="40"/>
        </w:rPr>
        <w:t>Analiz</w:t>
      </w:r>
      <w:r w:rsidR="00602C2B" w:rsidRPr="00DC3C48">
        <w:rPr>
          <w:rFonts w:eastAsia="Times New Roman" w:cs="Times New Roman"/>
          <w:b/>
          <w:spacing w:val="-20"/>
          <w:kern w:val="28"/>
          <w:sz w:val="40"/>
          <w:szCs w:val="40"/>
        </w:rPr>
        <w:t>a</w:t>
      </w:r>
      <w:r w:rsidRPr="00DC3C48">
        <w:rPr>
          <w:rFonts w:eastAsia="Times New Roman" w:cs="Times New Roman"/>
          <w:b/>
          <w:spacing w:val="-20"/>
          <w:kern w:val="28"/>
          <w:sz w:val="40"/>
          <w:szCs w:val="40"/>
        </w:rPr>
        <w:t xml:space="preserve"> spełniania zasady DNSH</w:t>
      </w:r>
      <w:r w:rsidR="00CE68C1" w:rsidRPr="00DC3C48">
        <w:rPr>
          <w:rFonts w:eastAsia="Times New Roman" w:cs="Times New Roman"/>
          <w:b/>
          <w:spacing w:val="-20"/>
          <w:kern w:val="28"/>
          <w:sz w:val="40"/>
          <w:szCs w:val="40"/>
        </w:rPr>
        <w:t xml:space="preserve"> </w:t>
      </w:r>
      <w:r w:rsidRPr="00DC3C48">
        <w:rPr>
          <w:rFonts w:eastAsia="Times New Roman" w:cs="Times New Roman"/>
          <w:b/>
          <w:spacing w:val="-20"/>
          <w:kern w:val="28"/>
          <w:sz w:val="40"/>
          <w:szCs w:val="40"/>
        </w:rPr>
        <w:t>dla</w:t>
      </w:r>
      <w:r w:rsidR="004B378C" w:rsidRPr="00DC3C48">
        <w:rPr>
          <w:rFonts w:eastAsia="Times New Roman" w:cs="Times New Roman"/>
          <w:b/>
          <w:spacing w:val="-20"/>
          <w:kern w:val="28"/>
          <w:sz w:val="40"/>
          <w:szCs w:val="40"/>
        </w:rPr>
        <w:t> </w:t>
      </w:r>
      <w:bookmarkStart w:id="1" w:name="_Hlk108776285"/>
      <w:r w:rsidR="0073165D" w:rsidRPr="00DC3C48">
        <w:rPr>
          <w:rFonts w:eastAsia="Times New Roman" w:cs="Times New Roman"/>
          <w:b/>
          <w:spacing w:val="-20"/>
          <w:kern w:val="28"/>
          <w:sz w:val="40"/>
          <w:szCs w:val="40"/>
        </w:rPr>
        <w:t>projektu</w:t>
      </w:r>
      <w:r w:rsidR="008A6553" w:rsidRPr="00DC3C48">
        <w:rPr>
          <w:rFonts w:eastAsia="Times New Roman" w:cs="Times New Roman"/>
          <w:b/>
          <w:spacing w:val="-20"/>
          <w:kern w:val="28"/>
          <w:sz w:val="40"/>
          <w:szCs w:val="40"/>
        </w:rPr>
        <w:t> </w:t>
      </w:r>
      <w:r w:rsidR="00BA5CB2" w:rsidRPr="00DC3C48">
        <w:rPr>
          <w:rFonts w:eastAsia="Times New Roman" w:cs="Times New Roman"/>
          <w:b/>
          <w:spacing w:val="-20"/>
          <w:kern w:val="28"/>
          <w:sz w:val="40"/>
          <w:szCs w:val="40"/>
        </w:rPr>
        <w:t xml:space="preserve">zmiany </w:t>
      </w:r>
      <w:r w:rsidR="00584D08" w:rsidRPr="00DC3C48">
        <w:rPr>
          <w:rFonts w:eastAsia="Times New Roman" w:cs="Times New Roman"/>
          <w:b/>
          <w:spacing w:val="-20"/>
          <w:kern w:val="28"/>
          <w:sz w:val="40"/>
          <w:szCs w:val="40"/>
        </w:rPr>
        <w:t>p</w:t>
      </w:r>
      <w:r w:rsidR="00896134" w:rsidRPr="00DC3C48">
        <w:rPr>
          <w:rFonts w:eastAsia="Times New Roman" w:cs="Times New Roman"/>
          <w:b/>
          <w:spacing w:val="-20"/>
          <w:kern w:val="28"/>
          <w:sz w:val="40"/>
          <w:szCs w:val="40"/>
        </w:rPr>
        <w:t>rogramu</w:t>
      </w:r>
      <w:r w:rsidR="00FD0399" w:rsidRPr="00DC3C48">
        <w:rPr>
          <w:rFonts w:eastAsia="Times New Roman" w:cs="Times New Roman"/>
          <w:b/>
          <w:spacing w:val="-20"/>
          <w:kern w:val="28"/>
          <w:sz w:val="40"/>
          <w:szCs w:val="40"/>
        </w:rPr>
        <w:t> </w:t>
      </w:r>
      <w:r w:rsidR="00602C2B" w:rsidRPr="00DC3C48">
        <w:rPr>
          <w:rFonts w:eastAsia="Times New Roman" w:cs="Times New Roman"/>
          <w:b/>
          <w:spacing w:val="-20"/>
          <w:kern w:val="28"/>
          <w:sz w:val="40"/>
          <w:szCs w:val="40"/>
        </w:rPr>
        <w:t>Fundusze</w:t>
      </w:r>
      <w:r w:rsidR="004B378C" w:rsidRPr="00DC3C48">
        <w:rPr>
          <w:rFonts w:eastAsia="Times New Roman" w:cs="Times New Roman"/>
          <w:b/>
          <w:spacing w:val="-20"/>
          <w:kern w:val="28"/>
          <w:sz w:val="40"/>
          <w:szCs w:val="40"/>
        </w:rPr>
        <w:t> </w:t>
      </w:r>
      <w:r w:rsidR="00602C2B" w:rsidRPr="00DC3C48">
        <w:rPr>
          <w:rFonts w:eastAsia="Times New Roman" w:cs="Times New Roman"/>
          <w:b/>
          <w:spacing w:val="-20"/>
          <w:kern w:val="28"/>
          <w:sz w:val="40"/>
          <w:szCs w:val="40"/>
        </w:rPr>
        <w:t>Europejskie</w:t>
      </w:r>
      <w:r w:rsidR="008A6553" w:rsidRPr="00DC3C48">
        <w:rPr>
          <w:rFonts w:eastAsia="Times New Roman" w:cs="Times New Roman"/>
          <w:b/>
          <w:spacing w:val="-20"/>
          <w:kern w:val="28"/>
          <w:sz w:val="40"/>
          <w:szCs w:val="40"/>
        </w:rPr>
        <w:t xml:space="preserve"> </w:t>
      </w:r>
      <w:r w:rsidR="00602C2B" w:rsidRPr="00DC3C48">
        <w:rPr>
          <w:rFonts w:eastAsia="Times New Roman" w:cs="Times New Roman"/>
          <w:b/>
          <w:spacing w:val="-20"/>
          <w:kern w:val="28"/>
          <w:sz w:val="40"/>
          <w:szCs w:val="40"/>
        </w:rPr>
        <w:t>dla</w:t>
      </w:r>
      <w:r w:rsidR="008A6553" w:rsidRPr="00DC3C48">
        <w:rPr>
          <w:rFonts w:eastAsia="Times New Roman" w:cs="Times New Roman"/>
          <w:b/>
          <w:spacing w:val="-20"/>
          <w:kern w:val="28"/>
          <w:sz w:val="40"/>
          <w:szCs w:val="40"/>
        </w:rPr>
        <w:t> </w:t>
      </w:r>
      <w:r w:rsidR="00602C2B" w:rsidRPr="00DC3C48">
        <w:rPr>
          <w:rFonts w:eastAsia="Times New Roman" w:cs="Times New Roman"/>
          <w:b/>
          <w:spacing w:val="-20"/>
          <w:kern w:val="28"/>
          <w:sz w:val="40"/>
          <w:szCs w:val="40"/>
        </w:rPr>
        <w:t>Pomorza</w:t>
      </w:r>
      <w:r w:rsidR="008A6553" w:rsidRPr="00DC3C48">
        <w:rPr>
          <w:rFonts w:eastAsia="Times New Roman" w:cs="Times New Roman"/>
          <w:b/>
          <w:spacing w:val="-20"/>
          <w:kern w:val="28"/>
          <w:sz w:val="40"/>
          <w:szCs w:val="40"/>
        </w:rPr>
        <w:t> </w:t>
      </w:r>
      <w:r w:rsidR="00602C2B" w:rsidRPr="00DC3C48">
        <w:rPr>
          <w:rFonts w:eastAsia="Times New Roman" w:cs="Times New Roman"/>
          <w:b/>
          <w:spacing w:val="-20"/>
          <w:kern w:val="28"/>
          <w:sz w:val="40"/>
          <w:szCs w:val="40"/>
        </w:rPr>
        <w:t>2021</w:t>
      </w:r>
      <w:r w:rsidR="00B74D00" w:rsidRPr="00DC3C48">
        <w:rPr>
          <w:rFonts w:eastAsia="Times New Roman" w:cs="Times New Roman"/>
          <w:b/>
          <w:spacing w:val="-20"/>
          <w:kern w:val="28"/>
          <w:sz w:val="40"/>
          <w:szCs w:val="40"/>
        </w:rPr>
        <w:t>–</w:t>
      </w:r>
      <w:r w:rsidR="00602C2B" w:rsidRPr="00DC3C48">
        <w:rPr>
          <w:rFonts w:eastAsia="Times New Roman" w:cs="Times New Roman"/>
          <w:b/>
          <w:spacing w:val="-20"/>
          <w:kern w:val="28"/>
          <w:sz w:val="40"/>
          <w:szCs w:val="40"/>
        </w:rPr>
        <w:t>2027</w:t>
      </w:r>
      <w:bookmarkEnd w:id="1"/>
    </w:p>
    <w:p w14:paraId="5151FA6A" w14:textId="77777777" w:rsidR="0073165D" w:rsidRPr="00DC3C48" w:rsidRDefault="0073165D" w:rsidP="000102A1">
      <w:pPr>
        <w:spacing w:before="6400" w:after="0" w:line="276" w:lineRule="auto"/>
        <w:rPr>
          <w:rFonts w:eastAsia="Calibri" w:cs="Times New Roman"/>
          <w:sz w:val="24"/>
          <w:szCs w:val="24"/>
        </w:rPr>
      </w:pPr>
      <w:r w:rsidRPr="00DC3C48">
        <w:rPr>
          <w:rFonts w:eastAsia="Calibri" w:cs="Times New Roman"/>
          <w:sz w:val="24"/>
          <w:szCs w:val="24"/>
        </w:rPr>
        <w:t>Sporządziło</w:t>
      </w:r>
      <w:r w:rsidRPr="00DC3C48">
        <w:rPr>
          <w:rFonts w:eastAsia="Calibri" w:cs="Times New Roman"/>
          <w:sz w:val="24"/>
          <w:szCs w:val="24"/>
        </w:rPr>
        <w:tab/>
        <w:t>Pomorskie Biuro Planowania Regionalnego</w:t>
      </w:r>
    </w:p>
    <w:p w14:paraId="34958EBB" w14:textId="6C1B0676" w:rsidR="00AB57F2" w:rsidRPr="00DC3C48" w:rsidRDefault="00962463">
      <w:pPr>
        <w:rPr>
          <w:rFonts w:eastAsia="Calibri" w:cs="Times New Roman"/>
          <w:sz w:val="24"/>
          <w:szCs w:val="24"/>
        </w:rPr>
      </w:pPr>
      <w:r w:rsidRPr="00DC3C48">
        <w:rPr>
          <w:rFonts w:eastAsia="Calibri" w:cs="Times New Roman"/>
          <w:sz w:val="24"/>
          <w:szCs w:val="24"/>
        </w:rPr>
        <w:t>Wersja z</w:t>
      </w:r>
      <w:r w:rsidR="008F73FB" w:rsidRPr="00DC3C48">
        <w:rPr>
          <w:rFonts w:eastAsia="Calibri" w:cs="Times New Roman"/>
          <w:sz w:val="24"/>
          <w:szCs w:val="24"/>
        </w:rPr>
        <w:t> </w:t>
      </w:r>
      <w:r w:rsidRPr="00DC3C48">
        <w:rPr>
          <w:rFonts w:eastAsia="Calibri" w:cs="Times New Roman"/>
          <w:sz w:val="24"/>
          <w:szCs w:val="24"/>
        </w:rPr>
        <w:t xml:space="preserve">dnia </w:t>
      </w:r>
      <w:r w:rsidR="00EA4DE8" w:rsidRPr="00DC3C48">
        <w:rPr>
          <w:rFonts w:eastAsia="Calibri" w:cs="Times New Roman"/>
          <w:sz w:val="24"/>
          <w:szCs w:val="24"/>
        </w:rPr>
        <w:t>1</w:t>
      </w:r>
      <w:r w:rsidR="00FE49B3" w:rsidRPr="00DC3C48">
        <w:rPr>
          <w:rFonts w:eastAsia="Calibri" w:cs="Times New Roman"/>
          <w:sz w:val="24"/>
          <w:szCs w:val="24"/>
        </w:rPr>
        <w:t>8</w:t>
      </w:r>
      <w:r w:rsidR="00EA4DE8" w:rsidRPr="00DC3C48">
        <w:rPr>
          <w:rFonts w:eastAsia="Calibri" w:cs="Times New Roman"/>
          <w:sz w:val="24"/>
          <w:szCs w:val="24"/>
        </w:rPr>
        <w:t>.12</w:t>
      </w:r>
      <w:r w:rsidR="0040492A" w:rsidRPr="00DC3C48">
        <w:rPr>
          <w:rFonts w:eastAsia="Calibri" w:cs="Times New Roman"/>
          <w:sz w:val="24"/>
          <w:szCs w:val="24"/>
        </w:rPr>
        <w:t>.202</w:t>
      </w:r>
      <w:r w:rsidR="00AF2BD1" w:rsidRPr="00DC3C48">
        <w:rPr>
          <w:rFonts w:eastAsia="Calibri" w:cs="Times New Roman"/>
          <w:sz w:val="24"/>
          <w:szCs w:val="24"/>
        </w:rPr>
        <w:t>5</w:t>
      </w:r>
      <w:r w:rsidR="0073165D" w:rsidRPr="00DC3C48">
        <w:rPr>
          <w:rFonts w:eastAsia="Calibri" w:cs="Times New Roman"/>
          <w:sz w:val="24"/>
          <w:szCs w:val="24"/>
        </w:rPr>
        <w:t xml:space="preserve"> r.</w:t>
      </w:r>
      <w:r w:rsidR="005E3935" w:rsidRPr="00DC3C48">
        <w:rPr>
          <w:rFonts w:eastAsia="Calibri" w:cs="Times New Roman"/>
          <w:sz w:val="24"/>
          <w:szCs w:val="24"/>
        </w:rPr>
        <w:br w:type="page"/>
      </w:r>
      <w:r w:rsidR="00AB57F2" w:rsidRPr="00DC3C48">
        <w:rPr>
          <w:rFonts w:eastAsia="Calibri" w:cs="Times New Roman"/>
          <w:sz w:val="24"/>
          <w:szCs w:val="24"/>
        </w:rPr>
        <w:lastRenderedPageBreak/>
        <w:br w:type="page"/>
      </w:r>
    </w:p>
    <w:p w14:paraId="0EA6D74F" w14:textId="27F417F5" w:rsidR="00AD4CCE" w:rsidRPr="00DC3C48" w:rsidRDefault="00AD4CCE" w:rsidP="00130EC0">
      <w:pPr>
        <w:spacing w:line="276" w:lineRule="auto"/>
        <w:rPr>
          <w:rFonts w:eastAsia="Calibri" w:cs="Times New Roman"/>
          <w:b/>
          <w:bCs/>
          <w:sz w:val="24"/>
          <w:szCs w:val="24"/>
        </w:rPr>
      </w:pPr>
      <w:r w:rsidRPr="00DC3C48">
        <w:rPr>
          <w:rFonts w:eastAsia="Calibri" w:cs="Times New Roman"/>
          <w:b/>
          <w:bCs/>
          <w:sz w:val="24"/>
          <w:szCs w:val="24"/>
        </w:rPr>
        <w:lastRenderedPageBreak/>
        <w:t>Zespół Autorski</w:t>
      </w:r>
      <w:r w:rsidR="00185C11" w:rsidRPr="00DC3C48">
        <w:rPr>
          <w:rFonts w:eastAsia="Calibri" w:cs="Times New Roman"/>
          <w:b/>
          <w:bCs/>
          <w:sz w:val="24"/>
          <w:szCs w:val="24"/>
        </w:rPr>
        <w:t xml:space="preserve"> P</w:t>
      </w:r>
      <w:r w:rsidR="00015DEC" w:rsidRPr="00DC3C48">
        <w:rPr>
          <w:rFonts w:eastAsia="Calibri" w:cs="Times New Roman"/>
          <w:b/>
          <w:bCs/>
          <w:sz w:val="24"/>
          <w:szCs w:val="24"/>
        </w:rPr>
        <w:t xml:space="preserve">omorskiego </w:t>
      </w:r>
      <w:r w:rsidR="00185C11" w:rsidRPr="00DC3C48">
        <w:rPr>
          <w:rFonts w:eastAsia="Calibri" w:cs="Times New Roman"/>
          <w:b/>
          <w:bCs/>
          <w:sz w:val="24"/>
          <w:szCs w:val="24"/>
        </w:rPr>
        <w:t>B</w:t>
      </w:r>
      <w:r w:rsidR="00015DEC" w:rsidRPr="00DC3C48">
        <w:rPr>
          <w:rFonts w:eastAsia="Calibri" w:cs="Times New Roman"/>
          <w:b/>
          <w:bCs/>
          <w:sz w:val="24"/>
          <w:szCs w:val="24"/>
        </w:rPr>
        <w:t xml:space="preserve">iura </w:t>
      </w:r>
      <w:r w:rsidR="00185C11" w:rsidRPr="00DC3C48">
        <w:rPr>
          <w:rFonts w:eastAsia="Calibri" w:cs="Times New Roman"/>
          <w:b/>
          <w:bCs/>
          <w:sz w:val="24"/>
          <w:szCs w:val="24"/>
        </w:rPr>
        <w:t>P</w:t>
      </w:r>
      <w:r w:rsidR="00015DEC" w:rsidRPr="00DC3C48">
        <w:rPr>
          <w:rFonts w:eastAsia="Calibri" w:cs="Times New Roman"/>
          <w:b/>
          <w:bCs/>
          <w:sz w:val="24"/>
          <w:szCs w:val="24"/>
        </w:rPr>
        <w:t xml:space="preserve">lanowania </w:t>
      </w:r>
      <w:r w:rsidR="00185C11" w:rsidRPr="00DC3C48">
        <w:rPr>
          <w:rFonts w:eastAsia="Calibri" w:cs="Times New Roman"/>
          <w:b/>
          <w:bCs/>
          <w:sz w:val="24"/>
          <w:szCs w:val="24"/>
        </w:rPr>
        <w:t>R</w:t>
      </w:r>
      <w:r w:rsidR="00015DEC" w:rsidRPr="00DC3C48">
        <w:rPr>
          <w:rFonts w:eastAsia="Calibri" w:cs="Times New Roman"/>
          <w:b/>
          <w:bCs/>
          <w:sz w:val="24"/>
          <w:szCs w:val="24"/>
        </w:rPr>
        <w:t>egionalnego (PBPR)</w:t>
      </w:r>
    </w:p>
    <w:p w14:paraId="660952AF" w14:textId="77777777" w:rsidR="006607A1" w:rsidRPr="00DC3C48" w:rsidRDefault="006607A1" w:rsidP="006607A1">
      <w:pPr>
        <w:spacing w:line="276" w:lineRule="auto"/>
        <w:rPr>
          <w:rFonts w:eastAsia="Calibri" w:cs="Times New Roman"/>
          <w:sz w:val="24"/>
          <w:szCs w:val="24"/>
        </w:rPr>
      </w:pPr>
      <w:r w:rsidRPr="00DC3C48">
        <w:rPr>
          <w:rFonts w:eastAsia="Calibri" w:cs="Times New Roman"/>
          <w:sz w:val="24"/>
          <w:szCs w:val="24"/>
        </w:rPr>
        <w:t xml:space="preserve">Kamilla </w:t>
      </w:r>
      <w:proofErr w:type="spellStart"/>
      <w:r w:rsidRPr="00DC3C48">
        <w:rPr>
          <w:rFonts w:eastAsia="Calibri" w:cs="Times New Roman"/>
          <w:sz w:val="24"/>
          <w:szCs w:val="24"/>
        </w:rPr>
        <w:t>Bezubik</w:t>
      </w:r>
      <w:proofErr w:type="spellEnd"/>
    </w:p>
    <w:p w14:paraId="00B18E2E" w14:textId="1A7513B3" w:rsidR="006607A1" w:rsidRPr="00DC3C48" w:rsidRDefault="006607A1" w:rsidP="00130EC0">
      <w:pPr>
        <w:spacing w:line="276" w:lineRule="auto"/>
        <w:rPr>
          <w:rFonts w:eastAsia="Calibri" w:cs="Times New Roman"/>
          <w:sz w:val="24"/>
          <w:szCs w:val="24"/>
        </w:rPr>
      </w:pPr>
      <w:r w:rsidRPr="00DC3C48">
        <w:rPr>
          <w:rFonts w:eastAsia="Calibri" w:cs="Times New Roman"/>
          <w:sz w:val="24"/>
          <w:szCs w:val="24"/>
        </w:rPr>
        <w:t>Anna Błażewicz-Stasiak</w:t>
      </w:r>
    </w:p>
    <w:p w14:paraId="592DF94E" w14:textId="26E6DB9F" w:rsidR="006607A1" w:rsidRPr="00DC3C48" w:rsidRDefault="006607A1" w:rsidP="00130EC0">
      <w:pPr>
        <w:spacing w:line="276" w:lineRule="auto"/>
        <w:rPr>
          <w:rFonts w:eastAsia="Calibri" w:cs="Times New Roman"/>
          <w:sz w:val="24"/>
          <w:szCs w:val="24"/>
        </w:rPr>
      </w:pPr>
      <w:r w:rsidRPr="00DC3C48">
        <w:rPr>
          <w:rFonts w:eastAsia="Calibri" w:cs="Times New Roman"/>
          <w:sz w:val="24"/>
          <w:szCs w:val="24"/>
        </w:rPr>
        <w:t xml:space="preserve">Sergiusz </w:t>
      </w:r>
      <w:proofErr w:type="spellStart"/>
      <w:r w:rsidRPr="00DC3C48">
        <w:rPr>
          <w:rFonts w:eastAsia="Calibri" w:cs="Times New Roman"/>
          <w:sz w:val="24"/>
          <w:szCs w:val="24"/>
        </w:rPr>
        <w:t>Lindyberg</w:t>
      </w:r>
      <w:proofErr w:type="spellEnd"/>
    </w:p>
    <w:p w14:paraId="6F411F65" w14:textId="6D7A5F8A" w:rsidR="006607A1" w:rsidRPr="00DC3C48" w:rsidRDefault="006607A1" w:rsidP="00130EC0">
      <w:pPr>
        <w:spacing w:line="276" w:lineRule="auto"/>
        <w:rPr>
          <w:rFonts w:eastAsia="Calibri" w:cs="Times New Roman"/>
          <w:sz w:val="24"/>
          <w:szCs w:val="24"/>
        </w:rPr>
      </w:pPr>
      <w:r w:rsidRPr="00DC3C48">
        <w:rPr>
          <w:rFonts w:eastAsia="Calibri" w:cs="Times New Roman"/>
          <w:sz w:val="24"/>
          <w:szCs w:val="24"/>
        </w:rPr>
        <w:t>Kamila Wiewiórska</w:t>
      </w:r>
    </w:p>
    <w:p w14:paraId="473B0D69" w14:textId="365AB970" w:rsidR="00AA513F" w:rsidRPr="00DC3C48" w:rsidRDefault="00AA513F" w:rsidP="00D645C4">
      <w:pPr>
        <w:spacing w:before="8000" w:after="0" w:line="360" w:lineRule="auto"/>
        <w:ind w:left="2977" w:hanging="2977"/>
        <w:rPr>
          <w:rFonts w:cs="Lato"/>
          <w:sz w:val="24"/>
          <w:szCs w:val="24"/>
        </w:rPr>
      </w:pPr>
    </w:p>
    <w:p w14:paraId="3F7E52A8" w14:textId="79BF3C80" w:rsidR="00AA513F" w:rsidRPr="00DC3C48" w:rsidRDefault="00BE4607" w:rsidP="00AA513F">
      <w:pPr>
        <w:spacing w:before="120" w:after="0" w:line="360" w:lineRule="auto"/>
        <w:rPr>
          <w:sz w:val="24"/>
          <w:szCs w:val="24"/>
        </w:rPr>
      </w:pPr>
      <w:r w:rsidRPr="00DC3C48">
        <w:rPr>
          <w:noProof/>
          <w:sz w:val="24"/>
          <w:szCs w:val="24"/>
        </w:rPr>
        <w:drawing>
          <wp:inline distT="0" distB="0" distL="0" distR="0" wp14:anchorId="3880EC9E" wp14:editId="67BCE771">
            <wp:extent cx="6257290" cy="948690"/>
            <wp:effectExtent l="0" t="0" r="0" b="3810"/>
            <wp:docPr id="1492393376"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93376" name="Obraz 1" descr="Obraz zawierający tekst, Czcionka, biały, zrzut ekranu&#10;&#10;Opis wygenerowany automatyc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7290" cy="948690"/>
                    </a:xfrm>
                    <a:prstGeom prst="rect">
                      <a:avLst/>
                    </a:prstGeom>
                    <a:noFill/>
                    <a:ln>
                      <a:noFill/>
                    </a:ln>
                  </pic:spPr>
                </pic:pic>
              </a:graphicData>
            </a:graphic>
          </wp:inline>
        </w:drawing>
      </w:r>
      <w:r w:rsidR="00AA513F" w:rsidRPr="00DC3C48">
        <w:rPr>
          <w:sz w:val="24"/>
          <w:szCs w:val="24"/>
        </w:rPr>
        <w:t>Pomorskie Biuro Planowania Regionalnego</w:t>
      </w:r>
    </w:p>
    <w:p w14:paraId="6C35C4E1" w14:textId="77777777" w:rsidR="00AA513F" w:rsidRPr="00DC3C48" w:rsidRDefault="00AA513F" w:rsidP="00AA513F">
      <w:pPr>
        <w:spacing w:after="0" w:line="360" w:lineRule="auto"/>
        <w:rPr>
          <w:sz w:val="24"/>
          <w:szCs w:val="24"/>
        </w:rPr>
      </w:pPr>
      <w:r w:rsidRPr="00DC3C48">
        <w:rPr>
          <w:sz w:val="24"/>
          <w:szCs w:val="24"/>
        </w:rPr>
        <w:t>ul. Straganiarska 24-27</w:t>
      </w:r>
    </w:p>
    <w:p w14:paraId="65CEE160" w14:textId="77777777" w:rsidR="00AA513F" w:rsidRPr="00DC3C48" w:rsidRDefault="00AA513F" w:rsidP="00AA513F">
      <w:pPr>
        <w:spacing w:after="0" w:line="360" w:lineRule="auto"/>
        <w:rPr>
          <w:sz w:val="24"/>
          <w:szCs w:val="24"/>
        </w:rPr>
      </w:pPr>
      <w:r w:rsidRPr="00DC3C48">
        <w:rPr>
          <w:sz w:val="24"/>
          <w:szCs w:val="24"/>
        </w:rPr>
        <w:t>80-837 Gdańsk</w:t>
      </w:r>
    </w:p>
    <w:p w14:paraId="4CA9009B" w14:textId="77777777" w:rsidR="00AA513F" w:rsidRPr="00DC3C48" w:rsidRDefault="00AA513F" w:rsidP="00AA513F">
      <w:pPr>
        <w:spacing w:after="0" w:line="360" w:lineRule="auto"/>
        <w:rPr>
          <w:sz w:val="24"/>
          <w:szCs w:val="24"/>
        </w:rPr>
      </w:pPr>
      <w:r w:rsidRPr="00DC3C48">
        <w:rPr>
          <w:sz w:val="24"/>
          <w:szCs w:val="24"/>
        </w:rPr>
        <w:t>biuro@pbpr.pomorskie.pl</w:t>
      </w:r>
    </w:p>
    <w:p w14:paraId="0C046EDC" w14:textId="1EA3FB05" w:rsidR="00AA513F" w:rsidRPr="00DC3C48" w:rsidRDefault="00AA513F" w:rsidP="00AA513F">
      <w:pPr>
        <w:rPr>
          <w:sz w:val="24"/>
          <w:szCs w:val="24"/>
        </w:rPr>
      </w:pPr>
      <w:hyperlink r:id="rId12" w:history="1">
        <w:r w:rsidRPr="00DC3C48">
          <w:rPr>
            <w:sz w:val="24"/>
            <w:szCs w:val="24"/>
          </w:rPr>
          <w:t>www.pbpr.pomorskie.</w:t>
        </w:r>
      </w:hyperlink>
      <w:r w:rsidRPr="00DC3C48">
        <w:rPr>
          <w:sz w:val="24"/>
          <w:szCs w:val="24"/>
        </w:rPr>
        <w:t>pl</w:t>
      </w:r>
      <w:r w:rsidR="00E04744" w:rsidRPr="00DC3C48">
        <w:rPr>
          <w:sz w:val="24"/>
          <w:szCs w:val="24"/>
        </w:rPr>
        <w:t xml:space="preserve"> </w:t>
      </w:r>
    </w:p>
    <w:p w14:paraId="3646DC31" w14:textId="1370BE89" w:rsidR="00AB57F2" w:rsidRPr="00DC3C48" w:rsidRDefault="00AD4CCE">
      <w:pPr>
        <w:rPr>
          <w:rFonts w:eastAsia="Calibri" w:cs="Times New Roman"/>
          <w:sz w:val="24"/>
          <w:szCs w:val="24"/>
        </w:rPr>
      </w:pPr>
      <w:r w:rsidRPr="00DC3C48">
        <w:rPr>
          <w:rFonts w:eastAsia="Calibri" w:cs="Times New Roman"/>
          <w:sz w:val="24"/>
          <w:szCs w:val="24"/>
        </w:rPr>
        <w:br w:type="page"/>
      </w:r>
      <w:r w:rsidR="00AB57F2" w:rsidRPr="00DC3C48">
        <w:rPr>
          <w:rFonts w:eastAsia="Calibri" w:cs="Times New Roman"/>
          <w:sz w:val="24"/>
          <w:szCs w:val="24"/>
        </w:rPr>
        <w:lastRenderedPageBreak/>
        <w:br w:type="page"/>
      </w:r>
    </w:p>
    <w:p w14:paraId="674A5A45" w14:textId="77777777" w:rsidR="008820C1" w:rsidRPr="00DC3C48" w:rsidRDefault="008820C1" w:rsidP="00130EC0">
      <w:pPr>
        <w:spacing w:line="276" w:lineRule="auto"/>
        <w:rPr>
          <w:rFonts w:eastAsia="Calibri" w:cs="Times New Roman"/>
          <w:sz w:val="24"/>
          <w:szCs w:val="24"/>
        </w:rPr>
        <w:sectPr w:rsidR="008820C1" w:rsidRPr="00DC3C48" w:rsidSect="008161C9">
          <w:pgSz w:w="11906" w:h="16838" w:code="9"/>
          <w:pgMar w:top="720" w:right="1021" w:bottom="720" w:left="1021" w:header="709" w:footer="709" w:gutter="0"/>
          <w:cols w:space="708"/>
          <w:docGrid w:linePitch="360"/>
        </w:sectPr>
      </w:pPr>
    </w:p>
    <w:sdt>
      <w:sdtPr>
        <w:rPr>
          <w:rFonts w:asciiTheme="minorHAnsi" w:eastAsiaTheme="minorEastAsia" w:hAnsiTheme="minorHAnsi" w:cstheme="minorBidi"/>
          <w:b w:val="0"/>
          <w:sz w:val="22"/>
          <w:szCs w:val="22"/>
          <w:lang w:eastAsia="en-US"/>
        </w:rPr>
        <w:id w:val="1573546964"/>
        <w:docPartObj>
          <w:docPartGallery w:val="Table of Contents"/>
          <w:docPartUnique/>
        </w:docPartObj>
      </w:sdtPr>
      <w:sdtEndPr>
        <w:rPr>
          <w:sz w:val="20"/>
          <w:szCs w:val="20"/>
        </w:rPr>
      </w:sdtEndPr>
      <w:sdtContent>
        <w:p w14:paraId="3562BB70" w14:textId="73DE36B4" w:rsidR="00615814" w:rsidRPr="006B6EFF" w:rsidRDefault="00615814" w:rsidP="00130EC0">
          <w:pPr>
            <w:pStyle w:val="Nagwekspisutreci"/>
            <w:rPr>
              <w:b w:val="0"/>
              <w:bCs/>
            </w:rPr>
          </w:pPr>
          <w:r w:rsidRPr="006B6EFF">
            <w:rPr>
              <w:b w:val="0"/>
              <w:bCs/>
            </w:rPr>
            <w:t>Spis treści</w:t>
          </w:r>
        </w:p>
        <w:p w14:paraId="4A71C528" w14:textId="63453B8B" w:rsidR="003B3B8F" w:rsidRPr="006B6EFF" w:rsidRDefault="00615814">
          <w:pPr>
            <w:pStyle w:val="Spistreci1"/>
            <w:tabs>
              <w:tab w:val="right" w:leader="dot" w:pos="9854"/>
            </w:tabs>
            <w:rPr>
              <w:rFonts w:asciiTheme="minorHAnsi" w:eastAsiaTheme="minorEastAsia" w:hAnsiTheme="minorHAnsi"/>
              <w:bCs/>
              <w:noProof/>
              <w:kern w:val="2"/>
              <w:sz w:val="24"/>
              <w:szCs w:val="24"/>
              <w:lang w:eastAsia="pl-PL"/>
              <w14:ligatures w14:val="standardContextual"/>
            </w:rPr>
          </w:pPr>
          <w:r w:rsidRPr="006B6EFF">
            <w:rPr>
              <w:bCs/>
            </w:rPr>
            <w:fldChar w:fldCharType="begin"/>
          </w:r>
          <w:r w:rsidRPr="006B6EFF">
            <w:rPr>
              <w:bCs/>
            </w:rPr>
            <w:instrText xml:space="preserve"> TOC \o "1-3" \h \z \u </w:instrText>
          </w:r>
          <w:r w:rsidRPr="006B6EFF">
            <w:rPr>
              <w:bCs/>
            </w:rPr>
            <w:fldChar w:fldCharType="separate"/>
          </w:r>
          <w:hyperlink w:anchor="_Toc216873756" w:history="1">
            <w:r w:rsidR="003B3B8F" w:rsidRPr="006B6EFF">
              <w:rPr>
                <w:rStyle w:val="Hipercze"/>
                <w:bCs/>
                <w:noProof/>
              </w:rPr>
              <w:t>Wykaz skrótów</w:t>
            </w:r>
            <w:r w:rsidR="003B3B8F" w:rsidRPr="006B6EFF">
              <w:rPr>
                <w:bCs/>
                <w:noProof/>
                <w:webHidden/>
              </w:rPr>
              <w:tab/>
            </w:r>
            <w:r w:rsidR="003B3B8F" w:rsidRPr="006B6EFF">
              <w:rPr>
                <w:bCs/>
                <w:noProof/>
                <w:webHidden/>
              </w:rPr>
              <w:fldChar w:fldCharType="begin"/>
            </w:r>
            <w:r w:rsidR="003B3B8F" w:rsidRPr="006B6EFF">
              <w:rPr>
                <w:bCs/>
                <w:noProof/>
                <w:webHidden/>
              </w:rPr>
              <w:instrText xml:space="preserve"> PAGEREF _Toc216873756 \h </w:instrText>
            </w:r>
            <w:r w:rsidR="003B3B8F" w:rsidRPr="006B6EFF">
              <w:rPr>
                <w:bCs/>
                <w:noProof/>
                <w:webHidden/>
              </w:rPr>
            </w:r>
            <w:r w:rsidR="003B3B8F" w:rsidRPr="006B6EFF">
              <w:rPr>
                <w:bCs/>
                <w:noProof/>
                <w:webHidden/>
              </w:rPr>
              <w:fldChar w:fldCharType="separate"/>
            </w:r>
            <w:r w:rsidR="003B3B8F" w:rsidRPr="006B6EFF">
              <w:rPr>
                <w:bCs/>
                <w:noProof/>
                <w:webHidden/>
              </w:rPr>
              <w:t>4</w:t>
            </w:r>
            <w:r w:rsidR="003B3B8F" w:rsidRPr="006B6EFF">
              <w:rPr>
                <w:bCs/>
                <w:noProof/>
                <w:webHidden/>
              </w:rPr>
              <w:fldChar w:fldCharType="end"/>
            </w:r>
          </w:hyperlink>
        </w:p>
        <w:p w14:paraId="09A5627B" w14:textId="3E775222" w:rsidR="003B3B8F" w:rsidRPr="006B6EFF" w:rsidRDefault="003B3B8F">
          <w:pPr>
            <w:pStyle w:val="Spistreci1"/>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57" w:history="1">
            <w:r w:rsidRPr="006B6EFF">
              <w:rPr>
                <w:rStyle w:val="Hipercze"/>
                <w:bCs/>
                <w:noProof/>
              </w:rPr>
              <w:t>Wprowadzenie</w:t>
            </w:r>
            <w:r w:rsidRPr="006B6EFF">
              <w:rPr>
                <w:bCs/>
                <w:noProof/>
                <w:webHidden/>
              </w:rPr>
              <w:tab/>
            </w:r>
            <w:r w:rsidRPr="006B6EFF">
              <w:rPr>
                <w:bCs/>
                <w:noProof/>
                <w:webHidden/>
              </w:rPr>
              <w:fldChar w:fldCharType="begin"/>
            </w:r>
            <w:r w:rsidRPr="006B6EFF">
              <w:rPr>
                <w:bCs/>
                <w:noProof/>
                <w:webHidden/>
              </w:rPr>
              <w:instrText xml:space="preserve"> PAGEREF _Toc216873757 \h </w:instrText>
            </w:r>
            <w:r w:rsidRPr="006B6EFF">
              <w:rPr>
                <w:bCs/>
                <w:noProof/>
                <w:webHidden/>
              </w:rPr>
            </w:r>
            <w:r w:rsidRPr="006B6EFF">
              <w:rPr>
                <w:bCs/>
                <w:noProof/>
                <w:webHidden/>
              </w:rPr>
              <w:fldChar w:fldCharType="separate"/>
            </w:r>
            <w:r w:rsidRPr="006B6EFF">
              <w:rPr>
                <w:bCs/>
                <w:noProof/>
                <w:webHidden/>
              </w:rPr>
              <w:t>6</w:t>
            </w:r>
            <w:r w:rsidRPr="006B6EFF">
              <w:rPr>
                <w:bCs/>
                <w:noProof/>
                <w:webHidden/>
              </w:rPr>
              <w:fldChar w:fldCharType="end"/>
            </w:r>
          </w:hyperlink>
        </w:p>
        <w:p w14:paraId="28BFBF15" w14:textId="3A1878E4" w:rsidR="003B3B8F" w:rsidRPr="006B6EFF" w:rsidRDefault="003B3B8F">
          <w:pPr>
            <w:pStyle w:val="Spistreci1"/>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58" w:history="1">
            <w:r w:rsidRPr="006B6EFF">
              <w:rPr>
                <w:rStyle w:val="Hipercze"/>
                <w:bCs/>
                <w:noProof/>
              </w:rPr>
              <w:t>Priorytety</w:t>
            </w:r>
            <w:r w:rsidRPr="006B6EFF">
              <w:rPr>
                <w:bCs/>
                <w:noProof/>
                <w:webHidden/>
              </w:rPr>
              <w:tab/>
            </w:r>
            <w:r w:rsidRPr="006B6EFF">
              <w:rPr>
                <w:bCs/>
                <w:noProof/>
                <w:webHidden/>
              </w:rPr>
              <w:fldChar w:fldCharType="begin"/>
            </w:r>
            <w:r w:rsidRPr="006B6EFF">
              <w:rPr>
                <w:bCs/>
                <w:noProof/>
                <w:webHidden/>
              </w:rPr>
              <w:instrText xml:space="preserve"> PAGEREF _Toc216873758 \h </w:instrText>
            </w:r>
            <w:r w:rsidRPr="006B6EFF">
              <w:rPr>
                <w:bCs/>
                <w:noProof/>
                <w:webHidden/>
              </w:rPr>
            </w:r>
            <w:r w:rsidRPr="006B6EFF">
              <w:rPr>
                <w:bCs/>
                <w:noProof/>
                <w:webHidden/>
              </w:rPr>
              <w:fldChar w:fldCharType="separate"/>
            </w:r>
            <w:r w:rsidRPr="006B6EFF">
              <w:rPr>
                <w:bCs/>
                <w:noProof/>
                <w:webHidden/>
              </w:rPr>
              <w:t>8</w:t>
            </w:r>
            <w:r w:rsidRPr="006B6EFF">
              <w:rPr>
                <w:bCs/>
                <w:noProof/>
                <w:webHidden/>
              </w:rPr>
              <w:fldChar w:fldCharType="end"/>
            </w:r>
          </w:hyperlink>
        </w:p>
        <w:p w14:paraId="5F125D85" w14:textId="70BA643E"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59" w:history="1">
            <w:r w:rsidRPr="006B6EFF">
              <w:rPr>
                <w:rStyle w:val="Hipercze"/>
                <w:bCs/>
                <w:noProof/>
              </w:rPr>
              <w:t>1. Fundusze europejskie dla konkurencyjnego i inteligentnego Pomorza</w:t>
            </w:r>
            <w:r w:rsidRPr="006B6EFF">
              <w:rPr>
                <w:bCs/>
                <w:noProof/>
                <w:webHidden/>
              </w:rPr>
              <w:tab/>
            </w:r>
            <w:r w:rsidRPr="006B6EFF">
              <w:rPr>
                <w:bCs/>
                <w:noProof/>
                <w:webHidden/>
              </w:rPr>
              <w:fldChar w:fldCharType="begin"/>
            </w:r>
            <w:r w:rsidRPr="006B6EFF">
              <w:rPr>
                <w:bCs/>
                <w:noProof/>
                <w:webHidden/>
              </w:rPr>
              <w:instrText xml:space="preserve"> PAGEREF _Toc216873759 \h </w:instrText>
            </w:r>
            <w:r w:rsidRPr="006B6EFF">
              <w:rPr>
                <w:bCs/>
                <w:noProof/>
                <w:webHidden/>
              </w:rPr>
            </w:r>
            <w:r w:rsidRPr="006B6EFF">
              <w:rPr>
                <w:bCs/>
                <w:noProof/>
                <w:webHidden/>
              </w:rPr>
              <w:fldChar w:fldCharType="separate"/>
            </w:r>
            <w:r w:rsidRPr="006B6EFF">
              <w:rPr>
                <w:bCs/>
                <w:noProof/>
                <w:webHidden/>
              </w:rPr>
              <w:t>8</w:t>
            </w:r>
            <w:r w:rsidRPr="006B6EFF">
              <w:rPr>
                <w:bCs/>
                <w:noProof/>
                <w:webHidden/>
              </w:rPr>
              <w:fldChar w:fldCharType="end"/>
            </w:r>
          </w:hyperlink>
        </w:p>
        <w:p w14:paraId="5E9AAFCD" w14:textId="440B3047"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0" w:history="1">
            <w:r w:rsidRPr="006B6EFF">
              <w:rPr>
                <w:rStyle w:val="Hipercze"/>
                <w:bCs/>
                <w:noProof/>
              </w:rPr>
              <w:t>(i) Rozwijanie i wzmacnianie zdolności badawczych i innowacyjnych oraz wykorzystywanie zaawansowanych technologii</w:t>
            </w:r>
            <w:r w:rsidRPr="006B6EFF">
              <w:rPr>
                <w:bCs/>
                <w:noProof/>
                <w:webHidden/>
              </w:rPr>
              <w:tab/>
            </w:r>
            <w:r w:rsidRPr="006B6EFF">
              <w:rPr>
                <w:bCs/>
                <w:noProof/>
                <w:webHidden/>
              </w:rPr>
              <w:fldChar w:fldCharType="begin"/>
            </w:r>
            <w:r w:rsidRPr="006B6EFF">
              <w:rPr>
                <w:bCs/>
                <w:noProof/>
                <w:webHidden/>
              </w:rPr>
              <w:instrText xml:space="preserve"> PAGEREF _Toc216873760 \h </w:instrText>
            </w:r>
            <w:r w:rsidRPr="006B6EFF">
              <w:rPr>
                <w:bCs/>
                <w:noProof/>
                <w:webHidden/>
              </w:rPr>
            </w:r>
            <w:r w:rsidRPr="006B6EFF">
              <w:rPr>
                <w:bCs/>
                <w:noProof/>
                <w:webHidden/>
              </w:rPr>
              <w:fldChar w:fldCharType="separate"/>
            </w:r>
            <w:r w:rsidRPr="006B6EFF">
              <w:rPr>
                <w:bCs/>
                <w:noProof/>
                <w:webHidden/>
              </w:rPr>
              <w:t>8</w:t>
            </w:r>
            <w:r w:rsidRPr="006B6EFF">
              <w:rPr>
                <w:bCs/>
                <w:noProof/>
                <w:webHidden/>
              </w:rPr>
              <w:fldChar w:fldCharType="end"/>
            </w:r>
          </w:hyperlink>
        </w:p>
        <w:p w14:paraId="6F57284E" w14:textId="5F035978"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1" w:history="1">
            <w:r w:rsidRPr="006B6EFF">
              <w:rPr>
                <w:rStyle w:val="Hipercze"/>
                <w:bCs/>
                <w:noProof/>
              </w:rPr>
              <w:t>(ii) Czerpanie korzyści z cyfryzacji dla obywateli, przedsiębiorstw, organizacji badawczych i instytucji publicznych</w:t>
            </w:r>
            <w:r w:rsidRPr="006B6EFF">
              <w:rPr>
                <w:bCs/>
                <w:noProof/>
                <w:webHidden/>
              </w:rPr>
              <w:tab/>
            </w:r>
            <w:r w:rsidRPr="006B6EFF">
              <w:rPr>
                <w:bCs/>
                <w:noProof/>
                <w:webHidden/>
              </w:rPr>
              <w:fldChar w:fldCharType="begin"/>
            </w:r>
            <w:r w:rsidRPr="006B6EFF">
              <w:rPr>
                <w:bCs/>
                <w:noProof/>
                <w:webHidden/>
              </w:rPr>
              <w:instrText xml:space="preserve"> PAGEREF _Toc216873761 \h </w:instrText>
            </w:r>
            <w:r w:rsidRPr="006B6EFF">
              <w:rPr>
                <w:bCs/>
                <w:noProof/>
                <w:webHidden/>
              </w:rPr>
            </w:r>
            <w:r w:rsidRPr="006B6EFF">
              <w:rPr>
                <w:bCs/>
                <w:noProof/>
                <w:webHidden/>
              </w:rPr>
              <w:fldChar w:fldCharType="separate"/>
            </w:r>
            <w:r w:rsidRPr="006B6EFF">
              <w:rPr>
                <w:bCs/>
                <w:noProof/>
                <w:webHidden/>
              </w:rPr>
              <w:t>16</w:t>
            </w:r>
            <w:r w:rsidRPr="006B6EFF">
              <w:rPr>
                <w:bCs/>
                <w:noProof/>
                <w:webHidden/>
              </w:rPr>
              <w:fldChar w:fldCharType="end"/>
            </w:r>
          </w:hyperlink>
        </w:p>
        <w:p w14:paraId="7DB23A8F" w14:textId="5FD524C7"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2" w:history="1">
            <w:r w:rsidRPr="006B6EFF">
              <w:rPr>
                <w:rStyle w:val="Hipercze"/>
                <w:bCs/>
                <w:noProof/>
              </w:rPr>
              <w:t>(iii) Wzmacnianie trwałego wzrostu i konkurencyjności MŚP oraz tworzenie miejsc pracy w MŚP, w tym poprzez inwestycje produkcyjne</w:t>
            </w:r>
            <w:r w:rsidRPr="006B6EFF">
              <w:rPr>
                <w:bCs/>
                <w:noProof/>
                <w:webHidden/>
              </w:rPr>
              <w:tab/>
            </w:r>
            <w:r w:rsidRPr="006B6EFF">
              <w:rPr>
                <w:bCs/>
                <w:noProof/>
                <w:webHidden/>
              </w:rPr>
              <w:fldChar w:fldCharType="begin"/>
            </w:r>
            <w:r w:rsidRPr="006B6EFF">
              <w:rPr>
                <w:bCs/>
                <w:noProof/>
                <w:webHidden/>
              </w:rPr>
              <w:instrText xml:space="preserve"> PAGEREF _Toc216873762 \h </w:instrText>
            </w:r>
            <w:r w:rsidRPr="006B6EFF">
              <w:rPr>
                <w:bCs/>
                <w:noProof/>
                <w:webHidden/>
              </w:rPr>
            </w:r>
            <w:r w:rsidRPr="006B6EFF">
              <w:rPr>
                <w:bCs/>
                <w:noProof/>
                <w:webHidden/>
              </w:rPr>
              <w:fldChar w:fldCharType="separate"/>
            </w:r>
            <w:r w:rsidRPr="006B6EFF">
              <w:rPr>
                <w:bCs/>
                <w:noProof/>
                <w:webHidden/>
              </w:rPr>
              <w:t>18</w:t>
            </w:r>
            <w:r w:rsidRPr="006B6EFF">
              <w:rPr>
                <w:bCs/>
                <w:noProof/>
                <w:webHidden/>
              </w:rPr>
              <w:fldChar w:fldCharType="end"/>
            </w:r>
          </w:hyperlink>
        </w:p>
        <w:p w14:paraId="397D7477" w14:textId="4778074A"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63" w:history="1">
            <w:r w:rsidRPr="006B6EFF">
              <w:rPr>
                <w:rStyle w:val="Hipercze"/>
                <w:bCs/>
                <w:noProof/>
              </w:rPr>
              <w:t>2. Fundusze europejskie dla zielonego Pomorza</w:t>
            </w:r>
            <w:r w:rsidRPr="006B6EFF">
              <w:rPr>
                <w:bCs/>
                <w:noProof/>
                <w:webHidden/>
              </w:rPr>
              <w:tab/>
            </w:r>
            <w:r w:rsidRPr="006B6EFF">
              <w:rPr>
                <w:bCs/>
                <w:noProof/>
                <w:webHidden/>
              </w:rPr>
              <w:fldChar w:fldCharType="begin"/>
            </w:r>
            <w:r w:rsidRPr="006B6EFF">
              <w:rPr>
                <w:bCs/>
                <w:noProof/>
                <w:webHidden/>
              </w:rPr>
              <w:instrText xml:space="preserve"> PAGEREF _Toc216873763 \h </w:instrText>
            </w:r>
            <w:r w:rsidRPr="006B6EFF">
              <w:rPr>
                <w:bCs/>
                <w:noProof/>
                <w:webHidden/>
              </w:rPr>
            </w:r>
            <w:r w:rsidRPr="006B6EFF">
              <w:rPr>
                <w:bCs/>
                <w:noProof/>
                <w:webHidden/>
              </w:rPr>
              <w:fldChar w:fldCharType="separate"/>
            </w:r>
            <w:r w:rsidRPr="006B6EFF">
              <w:rPr>
                <w:bCs/>
                <w:noProof/>
                <w:webHidden/>
              </w:rPr>
              <w:t>36</w:t>
            </w:r>
            <w:r w:rsidRPr="006B6EFF">
              <w:rPr>
                <w:bCs/>
                <w:noProof/>
                <w:webHidden/>
              </w:rPr>
              <w:fldChar w:fldCharType="end"/>
            </w:r>
          </w:hyperlink>
        </w:p>
        <w:p w14:paraId="1CE9BE18" w14:textId="423AA597"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4" w:history="1">
            <w:r w:rsidRPr="006B6EFF">
              <w:rPr>
                <w:rStyle w:val="Hipercze"/>
                <w:bCs/>
                <w:noProof/>
              </w:rPr>
              <w:t>(i) wspieranie efektywności energetycznej i redukcji emisji gazów cieplarnianych</w:t>
            </w:r>
            <w:r w:rsidRPr="006B6EFF">
              <w:rPr>
                <w:bCs/>
                <w:noProof/>
                <w:webHidden/>
              </w:rPr>
              <w:tab/>
            </w:r>
            <w:r w:rsidRPr="006B6EFF">
              <w:rPr>
                <w:bCs/>
                <w:noProof/>
                <w:webHidden/>
              </w:rPr>
              <w:fldChar w:fldCharType="begin"/>
            </w:r>
            <w:r w:rsidRPr="006B6EFF">
              <w:rPr>
                <w:bCs/>
                <w:noProof/>
                <w:webHidden/>
              </w:rPr>
              <w:instrText xml:space="preserve"> PAGEREF _Toc216873764 \h </w:instrText>
            </w:r>
            <w:r w:rsidRPr="006B6EFF">
              <w:rPr>
                <w:bCs/>
                <w:noProof/>
                <w:webHidden/>
              </w:rPr>
            </w:r>
            <w:r w:rsidRPr="006B6EFF">
              <w:rPr>
                <w:bCs/>
                <w:noProof/>
                <w:webHidden/>
              </w:rPr>
              <w:fldChar w:fldCharType="separate"/>
            </w:r>
            <w:r w:rsidRPr="006B6EFF">
              <w:rPr>
                <w:bCs/>
                <w:noProof/>
                <w:webHidden/>
              </w:rPr>
              <w:t>36</w:t>
            </w:r>
            <w:r w:rsidRPr="006B6EFF">
              <w:rPr>
                <w:bCs/>
                <w:noProof/>
                <w:webHidden/>
              </w:rPr>
              <w:fldChar w:fldCharType="end"/>
            </w:r>
          </w:hyperlink>
        </w:p>
        <w:p w14:paraId="4E2E4F6C" w14:textId="58A03FD1"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5" w:history="1">
            <w:r w:rsidRPr="006B6EFF">
              <w:rPr>
                <w:rStyle w:val="Hipercze"/>
                <w:bCs/>
                <w:noProof/>
              </w:rPr>
              <w:t>(ii) wspieranie energii odnawialnej zgodnie z dyrektywą (UE) 2018/2001, w tym z określonymi w niej kryteriami zrównoważonego rozwoju</w:t>
            </w:r>
            <w:r w:rsidRPr="006B6EFF">
              <w:rPr>
                <w:bCs/>
                <w:noProof/>
                <w:webHidden/>
              </w:rPr>
              <w:tab/>
            </w:r>
            <w:r w:rsidRPr="006B6EFF">
              <w:rPr>
                <w:bCs/>
                <w:noProof/>
                <w:webHidden/>
              </w:rPr>
              <w:fldChar w:fldCharType="begin"/>
            </w:r>
            <w:r w:rsidRPr="006B6EFF">
              <w:rPr>
                <w:bCs/>
                <w:noProof/>
                <w:webHidden/>
              </w:rPr>
              <w:instrText xml:space="preserve"> PAGEREF _Toc216873765 \h </w:instrText>
            </w:r>
            <w:r w:rsidRPr="006B6EFF">
              <w:rPr>
                <w:bCs/>
                <w:noProof/>
                <w:webHidden/>
              </w:rPr>
            </w:r>
            <w:r w:rsidRPr="006B6EFF">
              <w:rPr>
                <w:bCs/>
                <w:noProof/>
                <w:webHidden/>
              </w:rPr>
              <w:fldChar w:fldCharType="separate"/>
            </w:r>
            <w:r w:rsidRPr="006B6EFF">
              <w:rPr>
                <w:bCs/>
                <w:noProof/>
                <w:webHidden/>
              </w:rPr>
              <w:t>45</w:t>
            </w:r>
            <w:r w:rsidRPr="006B6EFF">
              <w:rPr>
                <w:bCs/>
                <w:noProof/>
                <w:webHidden/>
              </w:rPr>
              <w:fldChar w:fldCharType="end"/>
            </w:r>
          </w:hyperlink>
        </w:p>
        <w:p w14:paraId="61A9BE9F" w14:textId="511826AA"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6" w:history="1">
            <w:r w:rsidRPr="006B6EFF">
              <w:rPr>
                <w:rStyle w:val="Hipercze"/>
                <w:bCs/>
                <w:noProof/>
              </w:rPr>
              <w:t>(iv) wspieranie przystosowania się do zmian klimatu i zapobiegania ryzyku związanemu z klęskami żywiołowymi i katastrofami, a także odporności, z uwzględnieniem podejścia ekosystemowego</w:t>
            </w:r>
            <w:r w:rsidRPr="006B6EFF">
              <w:rPr>
                <w:bCs/>
                <w:noProof/>
                <w:webHidden/>
              </w:rPr>
              <w:tab/>
            </w:r>
            <w:r w:rsidRPr="006B6EFF">
              <w:rPr>
                <w:bCs/>
                <w:noProof/>
                <w:webHidden/>
              </w:rPr>
              <w:fldChar w:fldCharType="begin"/>
            </w:r>
            <w:r w:rsidRPr="006B6EFF">
              <w:rPr>
                <w:bCs/>
                <w:noProof/>
                <w:webHidden/>
              </w:rPr>
              <w:instrText xml:space="preserve"> PAGEREF _Toc216873766 \h </w:instrText>
            </w:r>
            <w:r w:rsidRPr="006B6EFF">
              <w:rPr>
                <w:bCs/>
                <w:noProof/>
                <w:webHidden/>
              </w:rPr>
            </w:r>
            <w:r w:rsidRPr="006B6EFF">
              <w:rPr>
                <w:bCs/>
                <w:noProof/>
                <w:webHidden/>
              </w:rPr>
              <w:fldChar w:fldCharType="separate"/>
            </w:r>
            <w:r w:rsidRPr="006B6EFF">
              <w:rPr>
                <w:bCs/>
                <w:noProof/>
                <w:webHidden/>
              </w:rPr>
              <w:t>71</w:t>
            </w:r>
            <w:r w:rsidRPr="006B6EFF">
              <w:rPr>
                <w:bCs/>
                <w:noProof/>
                <w:webHidden/>
              </w:rPr>
              <w:fldChar w:fldCharType="end"/>
            </w:r>
          </w:hyperlink>
        </w:p>
        <w:p w14:paraId="4802B22D" w14:textId="19A88F32"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7" w:history="1">
            <w:r w:rsidRPr="006B6EFF">
              <w:rPr>
                <w:rStyle w:val="Hipercze"/>
                <w:bCs/>
                <w:noProof/>
              </w:rPr>
              <w:t>(v) wspieranie bezpiecznego dostępu do wody, zrównoważonej gospodarki wodnej obejmującej zintegrowane zarządzanie wodą, a także odporności wodnej</w:t>
            </w:r>
            <w:r w:rsidRPr="006B6EFF">
              <w:rPr>
                <w:bCs/>
                <w:noProof/>
                <w:webHidden/>
              </w:rPr>
              <w:tab/>
            </w:r>
            <w:r w:rsidRPr="006B6EFF">
              <w:rPr>
                <w:bCs/>
                <w:noProof/>
                <w:webHidden/>
              </w:rPr>
              <w:fldChar w:fldCharType="begin"/>
            </w:r>
            <w:r w:rsidRPr="006B6EFF">
              <w:rPr>
                <w:bCs/>
                <w:noProof/>
                <w:webHidden/>
              </w:rPr>
              <w:instrText xml:space="preserve"> PAGEREF _Toc216873767 \h </w:instrText>
            </w:r>
            <w:r w:rsidRPr="006B6EFF">
              <w:rPr>
                <w:bCs/>
                <w:noProof/>
                <w:webHidden/>
              </w:rPr>
            </w:r>
            <w:r w:rsidRPr="006B6EFF">
              <w:rPr>
                <w:bCs/>
                <w:noProof/>
                <w:webHidden/>
              </w:rPr>
              <w:fldChar w:fldCharType="separate"/>
            </w:r>
            <w:r w:rsidRPr="006B6EFF">
              <w:rPr>
                <w:bCs/>
                <w:noProof/>
                <w:webHidden/>
              </w:rPr>
              <w:t>82</w:t>
            </w:r>
            <w:r w:rsidRPr="006B6EFF">
              <w:rPr>
                <w:bCs/>
                <w:noProof/>
                <w:webHidden/>
              </w:rPr>
              <w:fldChar w:fldCharType="end"/>
            </w:r>
          </w:hyperlink>
        </w:p>
        <w:p w14:paraId="2A7A4F13" w14:textId="2399A59F"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8" w:history="1">
            <w:r w:rsidRPr="006B6EFF">
              <w:rPr>
                <w:rStyle w:val="Hipercze"/>
                <w:bCs/>
                <w:noProof/>
              </w:rPr>
              <w:t>(vi) wspieranie transformacji w kierunku gospodarki o obiegu zamkniętym i gospodarki zasobooszczędnej</w:t>
            </w:r>
            <w:r w:rsidRPr="006B6EFF">
              <w:rPr>
                <w:bCs/>
                <w:noProof/>
                <w:webHidden/>
              </w:rPr>
              <w:tab/>
            </w:r>
            <w:r w:rsidRPr="006B6EFF">
              <w:rPr>
                <w:bCs/>
                <w:noProof/>
                <w:webHidden/>
              </w:rPr>
              <w:fldChar w:fldCharType="begin"/>
            </w:r>
            <w:r w:rsidRPr="006B6EFF">
              <w:rPr>
                <w:bCs/>
                <w:noProof/>
                <w:webHidden/>
              </w:rPr>
              <w:instrText xml:space="preserve"> PAGEREF _Toc216873768 \h </w:instrText>
            </w:r>
            <w:r w:rsidRPr="006B6EFF">
              <w:rPr>
                <w:bCs/>
                <w:noProof/>
                <w:webHidden/>
              </w:rPr>
            </w:r>
            <w:r w:rsidRPr="006B6EFF">
              <w:rPr>
                <w:bCs/>
                <w:noProof/>
                <w:webHidden/>
              </w:rPr>
              <w:fldChar w:fldCharType="separate"/>
            </w:r>
            <w:r w:rsidRPr="006B6EFF">
              <w:rPr>
                <w:bCs/>
                <w:noProof/>
                <w:webHidden/>
              </w:rPr>
              <w:t>96</w:t>
            </w:r>
            <w:r w:rsidRPr="006B6EFF">
              <w:rPr>
                <w:bCs/>
                <w:noProof/>
                <w:webHidden/>
              </w:rPr>
              <w:fldChar w:fldCharType="end"/>
            </w:r>
          </w:hyperlink>
        </w:p>
        <w:p w14:paraId="313866DE" w14:textId="4AB74004"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69" w:history="1">
            <w:r w:rsidRPr="006B6EFF">
              <w:rPr>
                <w:rStyle w:val="Hipercze"/>
                <w:bCs/>
                <w:noProof/>
              </w:rPr>
              <w:t>(vii) wzmacnianie ochrony i zachowania przyrody, różnorodności biologicznej oraz zielonej infrastruktury, w tym na obszarach miejskich, oraz ograniczanie wszelkich rodzajów zanieczyszczenia</w:t>
            </w:r>
            <w:r w:rsidRPr="006B6EFF">
              <w:rPr>
                <w:bCs/>
                <w:noProof/>
                <w:webHidden/>
              </w:rPr>
              <w:tab/>
            </w:r>
            <w:r w:rsidRPr="006B6EFF">
              <w:rPr>
                <w:bCs/>
                <w:noProof/>
                <w:webHidden/>
              </w:rPr>
              <w:fldChar w:fldCharType="begin"/>
            </w:r>
            <w:r w:rsidRPr="006B6EFF">
              <w:rPr>
                <w:bCs/>
                <w:noProof/>
                <w:webHidden/>
              </w:rPr>
              <w:instrText xml:space="preserve"> PAGEREF _Toc216873769 \h </w:instrText>
            </w:r>
            <w:r w:rsidRPr="006B6EFF">
              <w:rPr>
                <w:bCs/>
                <w:noProof/>
                <w:webHidden/>
              </w:rPr>
            </w:r>
            <w:r w:rsidRPr="006B6EFF">
              <w:rPr>
                <w:bCs/>
                <w:noProof/>
                <w:webHidden/>
              </w:rPr>
              <w:fldChar w:fldCharType="separate"/>
            </w:r>
            <w:r w:rsidRPr="006B6EFF">
              <w:rPr>
                <w:bCs/>
                <w:noProof/>
                <w:webHidden/>
              </w:rPr>
              <w:t>116</w:t>
            </w:r>
            <w:r w:rsidRPr="006B6EFF">
              <w:rPr>
                <w:bCs/>
                <w:noProof/>
                <w:webHidden/>
              </w:rPr>
              <w:fldChar w:fldCharType="end"/>
            </w:r>
          </w:hyperlink>
        </w:p>
        <w:p w14:paraId="5BCF19C1" w14:textId="3DA48809"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70" w:history="1">
            <w:r w:rsidRPr="006B6EFF">
              <w:rPr>
                <w:rStyle w:val="Hipercze"/>
                <w:bCs/>
                <w:noProof/>
              </w:rPr>
              <w:t>3. Fundusze europejskie dla mobilnego Pomorza</w:t>
            </w:r>
            <w:r w:rsidRPr="006B6EFF">
              <w:rPr>
                <w:bCs/>
                <w:noProof/>
                <w:webHidden/>
              </w:rPr>
              <w:tab/>
            </w:r>
            <w:r w:rsidRPr="006B6EFF">
              <w:rPr>
                <w:bCs/>
                <w:noProof/>
                <w:webHidden/>
              </w:rPr>
              <w:fldChar w:fldCharType="begin"/>
            </w:r>
            <w:r w:rsidRPr="006B6EFF">
              <w:rPr>
                <w:bCs/>
                <w:noProof/>
                <w:webHidden/>
              </w:rPr>
              <w:instrText xml:space="preserve"> PAGEREF _Toc216873770 \h </w:instrText>
            </w:r>
            <w:r w:rsidRPr="006B6EFF">
              <w:rPr>
                <w:bCs/>
                <w:noProof/>
                <w:webHidden/>
              </w:rPr>
            </w:r>
            <w:r w:rsidRPr="006B6EFF">
              <w:rPr>
                <w:bCs/>
                <w:noProof/>
                <w:webHidden/>
              </w:rPr>
              <w:fldChar w:fldCharType="separate"/>
            </w:r>
            <w:r w:rsidRPr="006B6EFF">
              <w:rPr>
                <w:bCs/>
                <w:noProof/>
                <w:webHidden/>
              </w:rPr>
              <w:t>132</w:t>
            </w:r>
            <w:r w:rsidRPr="006B6EFF">
              <w:rPr>
                <w:bCs/>
                <w:noProof/>
                <w:webHidden/>
              </w:rPr>
              <w:fldChar w:fldCharType="end"/>
            </w:r>
          </w:hyperlink>
        </w:p>
        <w:p w14:paraId="331BE96A" w14:textId="51940328"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71" w:history="1">
            <w:r w:rsidRPr="006B6EFF">
              <w:rPr>
                <w:rStyle w:val="Hipercze"/>
                <w:bCs/>
                <w:noProof/>
              </w:rPr>
              <w:t>(viii) wspieranie zrównoważonej multimodalnej mobilności miejskiej jako elementu transformacji w kierunku gospodarki zeroemisyjnej</w:t>
            </w:r>
            <w:r w:rsidRPr="006B6EFF">
              <w:rPr>
                <w:bCs/>
                <w:noProof/>
                <w:webHidden/>
              </w:rPr>
              <w:tab/>
            </w:r>
            <w:r w:rsidRPr="006B6EFF">
              <w:rPr>
                <w:bCs/>
                <w:noProof/>
                <w:webHidden/>
              </w:rPr>
              <w:fldChar w:fldCharType="begin"/>
            </w:r>
            <w:r w:rsidRPr="006B6EFF">
              <w:rPr>
                <w:bCs/>
                <w:noProof/>
                <w:webHidden/>
              </w:rPr>
              <w:instrText xml:space="preserve"> PAGEREF _Toc216873771 \h </w:instrText>
            </w:r>
            <w:r w:rsidRPr="006B6EFF">
              <w:rPr>
                <w:bCs/>
                <w:noProof/>
                <w:webHidden/>
              </w:rPr>
            </w:r>
            <w:r w:rsidRPr="006B6EFF">
              <w:rPr>
                <w:bCs/>
                <w:noProof/>
                <w:webHidden/>
              </w:rPr>
              <w:fldChar w:fldCharType="separate"/>
            </w:r>
            <w:r w:rsidRPr="006B6EFF">
              <w:rPr>
                <w:bCs/>
                <w:noProof/>
                <w:webHidden/>
              </w:rPr>
              <w:t>132</w:t>
            </w:r>
            <w:r w:rsidRPr="006B6EFF">
              <w:rPr>
                <w:bCs/>
                <w:noProof/>
                <w:webHidden/>
              </w:rPr>
              <w:fldChar w:fldCharType="end"/>
            </w:r>
          </w:hyperlink>
        </w:p>
        <w:p w14:paraId="50D65B5A" w14:textId="23785A6D"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72" w:history="1">
            <w:r w:rsidRPr="006B6EFF">
              <w:rPr>
                <w:rStyle w:val="Hipercze"/>
                <w:bCs/>
                <w:noProof/>
              </w:rPr>
              <w:t>4. Fundusze europejskie dla lepiej połączonego Pomorza</w:t>
            </w:r>
            <w:r w:rsidRPr="006B6EFF">
              <w:rPr>
                <w:bCs/>
                <w:noProof/>
                <w:webHidden/>
              </w:rPr>
              <w:tab/>
            </w:r>
            <w:r w:rsidRPr="006B6EFF">
              <w:rPr>
                <w:bCs/>
                <w:noProof/>
                <w:webHidden/>
              </w:rPr>
              <w:fldChar w:fldCharType="begin"/>
            </w:r>
            <w:r w:rsidRPr="006B6EFF">
              <w:rPr>
                <w:bCs/>
                <w:noProof/>
                <w:webHidden/>
              </w:rPr>
              <w:instrText xml:space="preserve"> PAGEREF _Toc216873772 \h </w:instrText>
            </w:r>
            <w:r w:rsidRPr="006B6EFF">
              <w:rPr>
                <w:bCs/>
                <w:noProof/>
                <w:webHidden/>
              </w:rPr>
            </w:r>
            <w:r w:rsidRPr="006B6EFF">
              <w:rPr>
                <w:bCs/>
                <w:noProof/>
                <w:webHidden/>
              </w:rPr>
              <w:fldChar w:fldCharType="separate"/>
            </w:r>
            <w:r w:rsidRPr="006B6EFF">
              <w:rPr>
                <w:bCs/>
                <w:noProof/>
                <w:webHidden/>
              </w:rPr>
              <w:t>160</w:t>
            </w:r>
            <w:r w:rsidRPr="006B6EFF">
              <w:rPr>
                <w:bCs/>
                <w:noProof/>
                <w:webHidden/>
              </w:rPr>
              <w:fldChar w:fldCharType="end"/>
            </w:r>
          </w:hyperlink>
        </w:p>
        <w:p w14:paraId="4A7B6F5A" w14:textId="00A42D88"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73" w:history="1">
            <w:r w:rsidRPr="006B6EFF">
              <w:rPr>
                <w:rStyle w:val="Hipercze"/>
                <w:bCs/>
                <w:noProof/>
              </w:rPr>
              <w:t>(ii) rozwój i udoskonalanie zrównoważonej, odpornej na zmiany klimatu, inteligentnej i intermodalnej mobilności na poziomie krajowym, regionalnym i lokalnym, w tym poprawę dostępu do TEN-T oraz mobilności transgranicznej</w:t>
            </w:r>
            <w:r w:rsidRPr="006B6EFF">
              <w:rPr>
                <w:bCs/>
                <w:noProof/>
                <w:webHidden/>
              </w:rPr>
              <w:tab/>
            </w:r>
            <w:r w:rsidRPr="006B6EFF">
              <w:rPr>
                <w:bCs/>
                <w:noProof/>
                <w:webHidden/>
              </w:rPr>
              <w:fldChar w:fldCharType="begin"/>
            </w:r>
            <w:r w:rsidRPr="006B6EFF">
              <w:rPr>
                <w:bCs/>
                <w:noProof/>
                <w:webHidden/>
              </w:rPr>
              <w:instrText xml:space="preserve"> PAGEREF _Toc216873773 \h </w:instrText>
            </w:r>
            <w:r w:rsidRPr="006B6EFF">
              <w:rPr>
                <w:bCs/>
                <w:noProof/>
                <w:webHidden/>
              </w:rPr>
            </w:r>
            <w:r w:rsidRPr="006B6EFF">
              <w:rPr>
                <w:bCs/>
                <w:noProof/>
                <w:webHidden/>
              </w:rPr>
              <w:fldChar w:fldCharType="separate"/>
            </w:r>
            <w:r w:rsidRPr="006B6EFF">
              <w:rPr>
                <w:bCs/>
                <w:noProof/>
                <w:webHidden/>
              </w:rPr>
              <w:t>160</w:t>
            </w:r>
            <w:r w:rsidRPr="006B6EFF">
              <w:rPr>
                <w:bCs/>
                <w:noProof/>
                <w:webHidden/>
              </w:rPr>
              <w:fldChar w:fldCharType="end"/>
            </w:r>
          </w:hyperlink>
        </w:p>
        <w:p w14:paraId="7C6B997F" w14:textId="78A31256"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74" w:history="1">
            <w:r w:rsidRPr="006B6EFF">
              <w:rPr>
                <w:rStyle w:val="Hipercze"/>
                <w:bCs/>
                <w:noProof/>
              </w:rPr>
              <w:t>5. Fundusze europejskie dla silniejszego społecznie Pomorza (EFS+)</w:t>
            </w:r>
            <w:r w:rsidRPr="006B6EFF">
              <w:rPr>
                <w:bCs/>
                <w:noProof/>
                <w:webHidden/>
              </w:rPr>
              <w:tab/>
            </w:r>
            <w:r w:rsidRPr="006B6EFF">
              <w:rPr>
                <w:bCs/>
                <w:noProof/>
                <w:webHidden/>
              </w:rPr>
              <w:fldChar w:fldCharType="begin"/>
            </w:r>
            <w:r w:rsidRPr="006B6EFF">
              <w:rPr>
                <w:bCs/>
                <w:noProof/>
                <w:webHidden/>
              </w:rPr>
              <w:instrText xml:space="preserve"> PAGEREF _Toc216873774 \h </w:instrText>
            </w:r>
            <w:r w:rsidRPr="006B6EFF">
              <w:rPr>
                <w:bCs/>
                <w:noProof/>
                <w:webHidden/>
              </w:rPr>
            </w:r>
            <w:r w:rsidRPr="006B6EFF">
              <w:rPr>
                <w:bCs/>
                <w:noProof/>
                <w:webHidden/>
              </w:rPr>
              <w:fldChar w:fldCharType="separate"/>
            </w:r>
            <w:r w:rsidRPr="006B6EFF">
              <w:rPr>
                <w:bCs/>
                <w:noProof/>
                <w:webHidden/>
              </w:rPr>
              <w:t>172</w:t>
            </w:r>
            <w:r w:rsidRPr="006B6EFF">
              <w:rPr>
                <w:bCs/>
                <w:noProof/>
                <w:webHidden/>
              </w:rPr>
              <w:fldChar w:fldCharType="end"/>
            </w:r>
          </w:hyperlink>
        </w:p>
        <w:p w14:paraId="46EC9A1E" w14:textId="0AD575C3"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75" w:history="1">
            <w:r w:rsidRPr="006B6EFF">
              <w:rPr>
                <w:rStyle w:val="Hipercze"/>
                <w:bCs/>
                <w:noProof/>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Pr="006B6EFF">
              <w:rPr>
                <w:bCs/>
                <w:noProof/>
                <w:webHidden/>
              </w:rPr>
              <w:tab/>
            </w:r>
            <w:r w:rsidRPr="006B6EFF">
              <w:rPr>
                <w:bCs/>
                <w:noProof/>
                <w:webHidden/>
              </w:rPr>
              <w:fldChar w:fldCharType="begin"/>
            </w:r>
            <w:r w:rsidRPr="006B6EFF">
              <w:rPr>
                <w:bCs/>
                <w:noProof/>
                <w:webHidden/>
              </w:rPr>
              <w:instrText xml:space="preserve"> PAGEREF _Toc216873775 \h </w:instrText>
            </w:r>
            <w:r w:rsidRPr="006B6EFF">
              <w:rPr>
                <w:bCs/>
                <w:noProof/>
                <w:webHidden/>
              </w:rPr>
            </w:r>
            <w:r w:rsidRPr="006B6EFF">
              <w:rPr>
                <w:bCs/>
                <w:noProof/>
                <w:webHidden/>
              </w:rPr>
              <w:fldChar w:fldCharType="separate"/>
            </w:r>
            <w:r w:rsidRPr="006B6EFF">
              <w:rPr>
                <w:bCs/>
                <w:noProof/>
                <w:webHidden/>
              </w:rPr>
              <w:t>172</w:t>
            </w:r>
            <w:r w:rsidRPr="006B6EFF">
              <w:rPr>
                <w:bCs/>
                <w:noProof/>
                <w:webHidden/>
              </w:rPr>
              <w:fldChar w:fldCharType="end"/>
            </w:r>
          </w:hyperlink>
        </w:p>
        <w:p w14:paraId="7DE149D6" w14:textId="5D2E4362"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76" w:history="1">
            <w:r w:rsidRPr="006B6EFF">
              <w:rPr>
                <w:rStyle w:val="Hipercze"/>
                <w:bCs/>
                <w:noProof/>
              </w:rPr>
              <w:t>(b)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Pr="006B6EFF">
              <w:rPr>
                <w:bCs/>
                <w:noProof/>
                <w:webHidden/>
              </w:rPr>
              <w:tab/>
            </w:r>
            <w:r w:rsidRPr="006B6EFF">
              <w:rPr>
                <w:bCs/>
                <w:noProof/>
                <w:webHidden/>
              </w:rPr>
              <w:fldChar w:fldCharType="begin"/>
            </w:r>
            <w:r w:rsidRPr="006B6EFF">
              <w:rPr>
                <w:bCs/>
                <w:noProof/>
                <w:webHidden/>
              </w:rPr>
              <w:instrText xml:space="preserve"> PAGEREF _Toc216873776 \h </w:instrText>
            </w:r>
            <w:r w:rsidRPr="006B6EFF">
              <w:rPr>
                <w:bCs/>
                <w:noProof/>
                <w:webHidden/>
              </w:rPr>
            </w:r>
            <w:r w:rsidRPr="006B6EFF">
              <w:rPr>
                <w:bCs/>
                <w:noProof/>
                <w:webHidden/>
              </w:rPr>
              <w:fldChar w:fldCharType="separate"/>
            </w:r>
            <w:r w:rsidRPr="006B6EFF">
              <w:rPr>
                <w:bCs/>
                <w:noProof/>
                <w:webHidden/>
              </w:rPr>
              <w:t>175</w:t>
            </w:r>
            <w:r w:rsidRPr="006B6EFF">
              <w:rPr>
                <w:bCs/>
                <w:noProof/>
                <w:webHidden/>
              </w:rPr>
              <w:fldChar w:fldCharType="end"/>
            </w:r>
          </w:hyperlink>
        </w:p>
        <w:p w14:paraId="46DA87E2" w14:textId="4ACDB615"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77" w:history="1">
            <w:r w:rsidRPr="006B6EFF">
              <w:rPr>
                <w:rStyle w:val="Hipercze"/>
                <w:bCs/>
                <w:noProof/>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Pr="006B6EFF">
              <w:rPr>
                <w:bCs/>
                <w:noProof/>
                <w:webHidden/>
              </w:rPr>
              <w:tab/>
            </w:r>
            <w:r w:rsidRPr="006B6EFF">
              <w:rPr>
                <w:bCs/>
                <w:noProof/>
                <w:webHidden/>
              </w:rPr>
              <w:fldChar w:fldCharType="begin"/>
            </w:r>
            <w:r w:rsidRPr="006B6EFF">
              <w:rPr>
                <w:bCs/>
                <w:noProof/>
                <w:webHidden/>
              </w:rPr>
              <w:instrText xml:space="preserve"> PAGEREF _Toc216873777 \h </w:instrText>
            </w:r>
            <w:r w:rsidRPr="006B6EFF">
              <w:rPr>
                <w:bCs/>
                <w:noProof/>
                <w:webHidden/>
              </w:rPr>
            </w:r>
            <w:r w:rsidRPr="006B6EFF">
              <w:rPr>
                <w:bCs/>
                <w:noProof/>
                <w:webHidden/>
              </w:rPr>
              <w:fldChar w:fldCharType="separate"/>
            </w:r>
            <w:r w:rsidRPr="006B6EFF">
              <w:rPr>
                <w:bCs/>
                <w:noProof/>
                <w:webHidden/>
              </w:rPr>
              <w:t>178</w:t>
            </w:r>
            <w:r w:rsidRPr="006B6EFF">
              <w:rPr>
                <w:bCs/>
                <w:noProof/>
                <w:webHidden/>
              </w:rPr>
              <w:fldChar w:fldCharType="end"/>
            </w:r>
          </w:hyperlink>
        </w:p>
        <w:p w14:paraId="489BCDBB" w14:textId="4ABBBC77"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78" w:history="1">
            <w:r w:rsidRPr="006B6EFF">
              <w:rPr>
                <w:rStyle w:val="Hipercze"/>
                <w:bCs/>
                <w:noProof/>
              </w:rPr>
              <w:t>(d) wspieranie dostosowania pracowników, przedsiębiorstw i przedsiębiorców do zmian, wspieranie aktywnego i zdrowego starzenia się oraz zdrowego i dobrze dostosowanego środowiska pracy, które uwzględnia zagrożenia dla zdrowia</w:t>
            </w:r>
            <w:r w:rsidRPr="006B6EFF">
              <w:rPr>
                <w:bCs/>
                <w:noProof/>
                <w:webHidden/>
              </w:rPr>
              <w:tab/>
            </w:r>
            <w:r w:rsidRPr="006B6EFF">
              <w:rPr>
                <w:bCs/>
                <w:noProof/>
                <w:webHidden/>
              </w:rPr>
              <w:fldChar w:fldCharType="begin"/>
            </w:r>
            <w:r w:rsidRPr="006B6EFF">
              <w:rPr>
                <w:bCs/>
                <w:noProof/>
                <w:webHidden/>
              </w:rPr>
              <w:instrText xml:space="preserve"> PAGEREF _Toc216873778 \h </w:instrText>
            </w:r>
            <w:r w:rsidRPr="006B6EFF">
              <w:rPr>
                <w:bCs/>
                <w:noProof/>
                <w:webHidden/>
              </w:rPr>
            </w:r>
            <w:r w:rsidRPr="006B6EFF">
              <w:rPr>
                <w:bCs/>
                <w:noProof/>
                <w:webHidden/>
              </w:rPr>
              <w:fldChar w:fldCharType="separate"/>
            </w:r>
            <w:r w:rsidRPr="006B6EFF">
              <w:rPr>
                <w:bCs/>
                <w:noProof/>
                <w:webHidden/>
              </w:rPr>
              <w:t>182</w:t>
            </w:r>
            <w:r w:rsidRPr="006B6EFF">
              <w:rPr>
                <w:bCs/>
                <w:noProof/>
                <w:webHidden/>
              </w:rPr>
              <w:fldChar w:fldCharType="end"/>
            </w:r>
          </w:hyperlink>
        </w:p>
        <w:p w14:paraId="1C30569A" w14:textId="7653E8D6"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79" w:history="1">
            <w:r w:rsidRPr="006B6EFF">
              <w:rPr>
                <w:rStyle w:val="Hipercze"/>
                <w:bCs/>
                <w:noProof/>
              </w:rPr>
              <w:t>(f)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Pr="006B6EFF">
              <w:rPr>
                <w:bCs/>
                <w:noProof/>
                <w:webHidden/>
              </w:rPr>
              <w:tab/>
            </w:r>
            <w:r w:rsidRPr="006B6EFF">
              <w:rPr>
                <w:bCs/>
                <w:noProof/>
                <w:webHidden/>
              </w:rPr>
              <w:fldChar w:fldCharType="begin"/>
            </w:r>
            <w:r w:rsidRPr="006B6EFF">
              <w:rPr>
                <w:bCs/>
                <w:noProof/>
                <w:webHidden/>
              </w:rPr>
              <w:instrText xml:space="preserve"> PAGEREF _Toc216873779 \h </w:instrText>
            </w:r>
            <w:r w:rsidRPr="006B6EFF">
              <w:rPr>
                <w:bCs/>
                <w:noProof/>
                <w:webHidden/>
              </w:rPr>
            </w:r>
            <w:r w:rsidRPr="006B6EFF">
              <w:rPr>
                <w:bCs/>
                <w:noProof/>
                <w:webHidden/>
              </w:rPr>
              <w:fldChar w:fldCharType="separate"/>
            </w:r>
            <w:r w:rsidRPr="006B6EFF">
              <w:rPr>
                <w:bCs/>
                <w:noProof/>
                <w:webHidden/>
              </w:rPr>
              <w:t>189</w:t>
            </w:r>
            <w:r w:rsidRPr="006B6EFF">
              <w:rPr>
                <w:bCs/>
                <w:noProof/>
                <w:webHidden/>
              </w:rPr>
              <w:fldChar w:fldCharType="end"/>
            </w:r>
          </w:hyperlink>
        </w:p>
        <w:p w14:paraId="0577195B" w14:textId="796084D9"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0" w:history="1">
            <w:r w:rsidRPr="006B6EFF">
              <w:rPr>
                <w:rStyle w:val="Hipercze"/>
                <w:bCs/>
                <w:noProof/>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6B6EFF">
              <w:rPr>
                <w:bCs/>
                <w:noProof/>
                <w:webHidden/>
              </w:rPr>
              <w:tab/>
            </w:r>
            <w:r w:rsidRPr="006B6EFF">
              <w:rPr>
                <w:bCs/>
                <w:noProof/>
                <w:webHidden/>
              </w:rPr>
              <w:fldChar w:fldCharType="begin"/>
            </w:r>
            <w:r w:rsidRPr="006B6EFF">
              <w:rPr>
                <w:bCs/>
                <w:noProof/>
                <w:webHidden/>
              </w:rPr>
              <w:instrText xml:space="preserve"> PAGEREF _Toc216873780 \h </w:instrText>
            </w:r>
            <w:r w:rsidRPr="006B6EFF">
              <w:rPr>
                <w:bCs/>
                <w:noProof/>
                <w:webHidden/>
              </w:rPr>
            </w:r>
            <w:r w:rsidRPr="006B6EFF">
              <w:rPr>
                <w:bCs/>
                <w:noProof/>
                <w:webHidden/>
              </w:rPr>
              <w:fldChar w:fldCharType="separate"/>
            </w:r>
            <w:r w:rsidRPr="006B6EFF">
              <w:rPr>
                <w:bCs/>
                <w:noProof/>
                <w:webHidden/>
              </w:rPr>
              <w:t>199</w:t>
            </w:r>
            <w:r w:rsidRPr="006B6EFF">
              <w:rPr>
                <w:bCs/>
                <w:noProof/>
                <w:webHidden/>
              </w:rPr>
              <w:fldChar w:fldCharType="end"/>
            </w:r>
          </w:hyperlink>
        </w:p>
        <w:p w14:paraId="45146F81" w14:textId="6C37803E"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1" w:history="1">
            <w:r w:rsidRPr="006B6EFF">
              <w:rPr>
                <w:rStyle w:val="Hipercze"/>
                <w:bCs/>
                <w:noProof/>
              </w:rPr>
              <w:t>(h) Wspieranie aktywnego włączenia społecznego w celu promowania równości szans, niedyskryminacji i aktywnego uczestnictwa, oraz zwiększanie zdolności do zatrudnienia, w szczególności grup w niekorzystnej sytuacji</w:t>
            </w:r>
            <w:r w:rsidRPr="006B6EFF">
              <w:rPr>
                <w:bCs/>
                <w:noProof/>
                <w:webHidden/>
              </w:rPr>
              <w:tab/>
            </w:r>
            <w:r w:rsidRPr="006B6EFF">
              <w:rPr>
                <w:bCs/>
                <w:noProof/>
                <w:webHidden/>
              </w:rPr>
              <w:fldChar w:fldCharType="begin"/>
            </w:r>
            <w:r w:rsidRPr="006B6EFF">
              <w:rPr>
                <w:bCs/>
                <w:noProof/>
                <w:webHidden/>
              </w:rPr>
              <w:instrText xml:space="preserve"> PAGEREF _Toc216873781 \h </w:instrText>
            </w:r>
            <w:r w:rsidRPr="006B6EFF">
              <w:rPr>
                <w:bCs/>
                <w:noProof/>
                <w:webHidden/>
              </w:rPr>
            </w:r>
            <w:r w:rsidRPr="006B6EFF">
              <w:rPr>
                <w:bCs/>
                <w:noProof/>
                <w:webHidden/>
              </w:rPr>
              <w:fldChar w:fldCharType="separate"/>
            </w:r>
            <w:r w:rsidRPr="006B6EFF">
              <w:rPr>
                <w:bCs/>
                <w:noProof/>
                <w:webHidden/>
              </w:rPr>
              <w:t>203</w:t>
            </w:r>
            <w:r w:rsidRPr="006B6EFF">
              <w:rPr>
                <w:bCs/>
                <w:noProof/>
                <w:webHidden/>
              </w:rPr>
              <w:fldChar w:fldCharType="end"/>
            </w:r>
          </w:hyperlink>
        </w:p>
        <w:p w14:paraId="3C069196" w14:textId="34E6D5ED"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2" w:history="1">
            <w:r w:rsidRPr="006B6EFF">
              <w:rPr>
                <w:rStyle w:val="Hipercze"/>
                <w:bCs/>
                <w:noProof/>
              </w:rPr>
              <w:t>(i) Wspieranie integracji społeczno-gospodarczej obywateli państw trzecich, w tym migrantów</w:t>
            </w:r>
            <w:r w:rsidRPr="006B6EFF">
              <w:rPr>
                <w:bCs/>
                <w:noProof/>
                <w:webHidden/>
              </w:rPr>
              <w:tab/>
            </w:r>
            <w:r w:rsidRPr="006B6EFF">
              <w:rPr>
                <w:bCs/>
                <w:noProof/>
                <w:webHidden/>
              </w:rPr>
              <w:fldChar w:fldCharType="begin"/>
            </w:r>
            <w:r w:rsidRPr="006B6EFF">
              <w:rPr>
                <w:bCs/>
                <w:noProof/>
                <w:webHidden/>
              </w:rPr>
              <w:instrText xml:space="preserve"> PAGEREF _Toc216873782 \h </w:instrText>
            </w:r>
            <w:r w:rsidRPr="006B6EFF">
              <w:rPr>
                <w:bCs/>
                <w:noProof/>
                <w:webHidden/>
              </w:rPr>
            </w:r>
            <w:r w:rsidRPr="006B6EFF">
              <w:rPr>
                <w:bCs/>
                <w:noProof/>
                <w:webHidden/>
              </w:rPr>
              <w:fldChar w:fldCharType="separate"/>
            </w:r>
            <w:r w:rsidRPr="006B6EFF">
              <w:rPr>
                <w:bCs/>
                <w:noProof/>
                <w:webHidden/>
              </w:rPr>
              <w:t>208</w:t>
            </w:r>
            <w:r w:rsidRPr="006B6EFF">
              <w:rPr>
                <w:bCs/>
                <w:noProof/>
                <w:webHidden/>
              </w:rPr>
              <w:fldChar w:fldCharType="end"/>
            </w:r>
          </w:hyperlink>
        </w:p>
        <w:p w14:paraId="630C0CA5" w14:textId="45568210"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3" w:history="1">
            <w:r w:rsidRPr="006B6EFF">
              <w:rPr>
                <w:rStyle w:val="Hipercze"/>
                <w:bCs/>
                <w:noProof/>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Pr="006B6EFF">
              <w:rPr>
                <w:bCs/>
                <w:noProof/>
                <w:webHidden/>
              </w:rPr>
              <w:tab/>
            </w:r>
            <w:r w:rsidRPr="006B6EFF">
              <w:rPr>
                <w:bCs/>
                <w:noProof/>
                <w:webHidden/>
              </w:rPr>
              <w:fldChar w:fldCharType="begin"/>
            </w:r>
            <w:r w:rsidRPr="006B6EFF">
              <w:rPr>
                <w:bCs/>
                <w:noProof/>
                <w:webHidden/>
              </w:rPr>
              <w:instrText xml:space="preserve"> PAGEREF _Toc216873783 \h </w:instrText>
            </w:r>
            <w:r w:rsidRPr="006B6EFF">
              <w:rPr>
                <w:bCs/>
                <w:noProof/>
                <w:webHidden/>
              </w:rPr>
            </w:r>
            <w:r w:rsidRPr="006B6EFF">
              <w:rPr>
                <w:bCs/>
                <w:noProof/>
                <w:webHidden/>
              </w:rPr>
              <w:fldChar w:fldCharType="separate"/>
            </w:r>
            <w:r w:rsidRPr="006B6EFF">
              <w:rPr>
                <w:bCs/>
                <w:noProof/>
                <w:webHidden/>
              </w:rPr>
              <w:t>211</w:t>
            </w:r>
            <w:r w:rsidRPr="006B6EFF">
              <w:rPr>
                <w:bCs/>
                <w:noProof/>
                <w:webHidden/>
              </w:rPr>
              <w:fldChar w:fldCharType="end"/>
            </w:r>
          </w:hyperlink>
        </w:p>
        <w:p w14:paraId="604DF805" w14:textId="4B0684B3"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4" w:history="1">
            <w:r w:rsidRPr="006B6EFF">
              <w:rPr>
                <w:rStyle w:val="Hipercze"/>
                <w:bCs/>
                <w:noProof/>
              </w:rPr>
              <w:t>(l) Wspieranie integracji społecznej osób zagrożonych ubóstwem lub wykluczeniem społecznym, w tym osób najbardziej potrzebujących i dzieci</w:t>
            </w:r>
            <w:r w:rsidRPr="006B6EFF">
              <w:rPr>
                <w:bCs/>
                <w:noProof/>
                <w:webHidden/>
              </w:rPr>
              <w:tab/>
            </w:r>
            <w:r w:rsidRPr="006B6EFF">
              <w:rPr>
                <w:bCs/>
                <w:noProof/>
                <w:webHidden/>
              </w:rPr>
              <w:fldChar w:fldCharType="begin"/>
            </w:r>
            <w:r w:rsidRPr="006B6EFF">
              <w:rPr>
                <w:bCs/>
                <w:noProof/>
                <w:webHidden/>
              </w:rPr>
              <w:instrText xml:space="preserve"> PAGEREF _Toc216873784 \h </w:instrText>
            </w:r>
            <w:r w:rsidRPr="006B6EFF">
              <w:rPr>
                <w:bCs/>
                <w:noProof/>
                <w:webHidden/>
              </w:rPr>
            </w:r>
            <w:r w:rsidRPr="006B6EFF">
              <w:rPr>
                <w:bCs/>
                <w:noProof/>
                <w:webHidden/>
              </w:rPr>
              <w:fldChar w:fldCharType="separate"/>
            </w:r>
            <w:r w:rsidRPr="006B6EFF">
              <w:rPr>
                <w:bCs/>
                <w:noProof/>
                <w:webHidden/>
              </w:rPr>
              <w:t>214</w:t>
            </w:r>
            <w:r w:rsidRPr="006B6EFF">
              <w:rPr>
                <w:bCs/>
                <w:noProof/>
                <w:webHidden/>
              </w:rPr>
              <w:fldChar w:fldCharType="end"/>
            </w:r>
          </w:hyperlink>
        </w:p>
        <w:p w14:paraId="2A30CF1B" w14:textId="6C793BDE"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85" w:history="1">
            <w:r w:rsidRPr="006B6EFF">
              <w:rPr>
                <w:rStyle w:val="Hipercze"/>
                <w:bCs/>
                <w:noProof/>
              </w:rPr>
              <w:t>6. Fundusze europejskie dla silniejszego społecznie Pomorza (EFRR)</w:t>
            </w:r>
            <w:r w:rsidRPr="006B6EFF">
              <w:rPr>
                <w:bCs/>
                <w:noProof/>
                <w:webHidden/>
              </w:rPr>
              <w:tab/>
            </w:r>
            <w:r w:rsidRPr="006B6EFF">
              <w:rPr>
                <w:bCs/>
                <w:noProof/>
                <w:webHidden/>
              </w:rPr>
              <w:fldChar w:fldCharType="begin"/>
            </w:r>
            <w:r w:rsidRPr="006B6EFF">
              <w:rPr>
                <w:bCs/>
                <w:noProof/>
                <w:webHidden/>
              </w:rPr>
              <w:instrText xml:space="preserve"> PAGEREF _Toc216873785 \h </w:instrText>
            </w:r>
            <w:r w:rsidRPr="006B6EFF">
              <w:rPr>
                <w:bCs/>
                <w:noProof/>
                <w:webHidden/>
              </w:rPr>
            </w:r>
            <w:r w:rsidRPr="006B6EFF">
              <w:rPr>
                <w:bCs/>
                <w:noProof/>
                <w:webHidden/>
              </w:rPr>
              <w:fldChar w:fldCharType="separate"/>
            </w:r>
            <w:r w:rsidRPr="006B6EFF">
              <w:rPr>
                <w:bCs/>
                <w:noProof/>
                <w:webHidden/>
              </w:rPr>
              <w:t>217</w:t>
            </w:r>
            <w:r w:rsidRPr="006B6EFF">
              <w:rPr>
                <w:bCs/>
                <w:noProof/>
                <w:webHidden/>
              </w:rPr>
              <w:fldChar w:fldCharType="end"/>
            </w:r>
          </w:hyperlink>
        </w:p>
        <w:p w14:paraId="2D85F8E1" w14:textId="05CF129A"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6" w:history="1">
            <w:r w:rsidRPr="006B6EFF">
              <w:rPr>
                <w:rStyle w:val="Hipercze"/>
                <w:bCs/>
                <w:noProof/>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r w:rsidRPr="006B6EFF">
              <w:rPr>
                <w:bCs/>
                <w:noProof/>
                <w:webHidden/>
              </w:rPr>
              <w:tab/>
            </w:r>
            <w:r w:rsidRPr="006B6EFF">
              <w:rPr>
                <w:bCs/>
                <w:noProof/>
                <w:webHidden/>
              </w:rPr>
              <w:fldChar w:fldCharType="begin"/>
            </w:r>
            <w:r w:rsidRPr="006B6EFF">
              <w:rPr>
                <w:bCs/>
                <w:noProof/>
                <w:webHidden/>
              </w:rPr>
              <w:instrText xml:space="preserve"> PAGEREF _Toc216873786 \h </w:instrText>
            </w:r>
            <w:r w:rsidRPr="006B6EFF">
              <w:rPr>
                <w:bCs/>
                <w:noProof/>
                <w:webHidden/>
              </w:rPr>
            </w:r>
            <w:r w:rsidRPr="006B6EFF">
              <w:rPr>
                <w:bCs/>
                <w:noProof/>
                <w:webHidden/>
              </w:rPr>
              <w:fldChar w:fldCharType="separate"/>
            </w:r>
            <w:r w:rsidRPr="006B6EFF">
              <w:rPr>
                <w:bCs/>
                <w:noProof/>
                <w:webHidden/>
              </w:rPr>
              <w:t>217</w:t>
            </w:r>
            <w:r w:rsidRPr="006B6EFF">
              <w:rPr>
                <w:bCs/>
                <w:noProof/>
                <w:webHidden/>
              </w:rPr>
              <w:fldChar w:fldCharType="end"/>
            </w:r>
          </w:hyperlink>
        </w:p>
        <w:p w14:paraId="07A9A0D1" w14:textId="6937FD43"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7" w:history="1">
            <w:r w:rsidRPr="006B6EFF">
              <w:rPr>
                <w:rStyle w:val="Hipercze"/>
                <w:bCs/>
                <w:noProof/>
              </w:rPr>
              <w:t>(iii)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r w:rsidRPr="006B6EFF">
              <w:rPr>
                <w:bCs/>
                <w:noProof/>
                <w:webHidden/>
              </w:rPr>
              <w:tab/>
            </w:r>
            <w:r w:rsidRPr="006B6EFF">
              <w:rPr>
                <w:bCs/>
                <w:noProof/>
                <w:webHidden/>
              </w:rPr>
              <w:fldChar w:fldCharType="begin"/>
            </w:r>
            <w:r w:rsidRPr="006B6EFF">
              <w:rPr>
                <w:bCs/>
                <w:noProof/>
                <w:webHidden/>
              </w:rPr>
              <w:instrText xml:space="preserve"> PAGEREF _Toc216873787 \h </w:instrText>
            </w:r>
            <w:r w:rsidRPr="006B6EFF">
              <w:rPr>
                <w:bCs/>
                <w:noProof/>
                <w:webHidden/>
              </w:rPr>
            </w:r>
            <w:r w:rsidRPr="006B6EFF">
              <w:rPr>
                <w:bCs/>
                <w:noProof/>
                <w:webHidden/>
              </w:rPr>
              <w:fldChar w:fldCharType="separate"/>
            </w:r>
            <w:r w:rsidRPr="006B6EFF">
              <w:rPr>
                <w:bCs/>
                <w:noProof/>
                <w:webHidden/>
              </w:rPr>
              <w:t>224</w:t>
            </w:r>
            <w:r w:rsidRPr="006B6EFF">
              <w:rPr>
                <w:bCs/>
                <w:noProof/>
                <w:webHidden/>
              </w:rPr>
              <w:fldChar w:fldCharType="end"/>
            </w:r>
          </w:hyperlink>
        </w:p>
        <w:p w14:paraId="118B1392" w14:textId="736FCDE6"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8" w:history="1">
            <w:r w:rsidRPr="006B6EFF">
              <w:rPr>
                <w:rStyle w:val="Hipercze"/>
                <w:bCs/>
                <w:noProof/>
              </w:rPr>
              <w:t>(v) zapewnianie równego dostępu do opieki zdrowotnej i wspieranie odporności systemów opieki zdrowotnej, w tym podstawowej opieki zdrowotnej, oraz wspieranie przechodzenia od opieki instytucjonalnej do opieki rodzinnej i środowiskowej</w:t>
            </w:r>
            <w:r w:rsidRPr="006B6EFF">
              <w:rPr>
                <w:rStyle w:val="Hipercze"/>
                <w:bCs/>
                <w:noProof/>
                <w:vertAlign w:val="superscript"/>
              </w:rPr>
              <w:t>,</w:t>
            </w:r>
            <w:r w:rsidRPr="006B6EFF">
              <w:rPr>
                <w:bCs/>
                <w:noProof/>
                <w:webHidden/>
              </w:rPr>
              <w:tab/>
            </w:r>
            <w:r w:rsidRPr="006B6EFF">
              <w:rPr>
                <w:bCs/>
                <w:noProof/>
                <w:webHidden/>
              </w:rPr>
              <w:fldChar w:fldCharType="begin"/>
            </w:r>
            <w:r w:rsidRPr="006B6EFF">
              <w:rPr>
                <w:bCs/>
                <w:noProof/>
                <w:webHidden/>
              </w:rPr>
              <w:instrText xml:space="preserve"> PAGEREF _Toc216873788 \h </w:instrText>
            </w:r>
            <w:r w:rsidRPr="006B6EFF">
              <w:rPr>
                <w:bCs/>
                <w:noProof/>
                <w:webHidden/>
              </w:rPr>
            </w:r>
            <w:r w:rsidRPr="006B6EFF">
              <w:rPr>
                <w:bCs/>
                <w:noProof/>
                <w:webHidden/>
              </w:rPr>
              <w:fldChar w:fldCharType="separate"/>
            </w:r>
            <w:r w:rsidRPr="006B6EFF">
              <w:rPr>
                <w:bCs/>
                <w:noProof/>
                <w:webHidden/>
              </w:rPr>
              <w:t>230</w:t>
            </w:r>
            <w:r w:rsidRPr="006B6EFF">
              <w:rPr>
                <w:bCs/>
                <w:noProof/>
                <w:webHidden/>
              </w:rPr>
              <w:fldChar w:fldCharType="end"/>
            </w:r>
          </w:hyperlink>
        </w:p>
        <w:p w14:paraId="1F7A90DF" w14:textId="5059A377"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89" w:history="1">
            <w:r w:rsidRPr="006B6EFF">
              <w:rPr>
                <w:rStyle w:val="Hipercze"/>
                <w:bCs/>
                <w:noProof/>
              </w:rPr>
              <w:t>(vi) Wzmacnianie roli kultury i zrównoważonej turystyki w rozwoju gospodarczym, włączeniu społecznym i innowacjach społecznych</w:t>
            </w:r>
            <w:r w:rsidRPr="006B6EFF">
              <w:rPr>
                <w:bCs/>
                <w:noProof/>
                <w:webHidden/>
              </w:rPr>
              <w:tab/>
            </w:r>
            <w:r w:rsidRPr="006B6EFF">
              <w:rPr>
                <w:bCs/>
                <w:noProof/>
                <w:webHidden/>
              </w:rPr>
              <w:fldChar w:fldCharType="begin"/>
            </w:r>
            <w:r w:rsidRPr="006B6EFF">
              <w:rPr>
                <w:bCs/>
                <w:noProof/>
                <w:webHidden/>
              </w:rPr>
              <w:instrText xml:space="preserve"> PAGEREF _Toc216873789 \h </w:instrText>
            </w:r>
            <w:r w:rsidRPr="006B6EFF">
              <w:rPr>
                <w:bCs/>
                <w:noProof/>
                <w:webHidden/>
              </w:rPr>
            </w:r>
            <w:r w:rsidRPr="006B6EFF">
              <w:rPr>
                <w:bCs/>
                <w:noProof/>
                <w:webHidden/>
              </w:rPr>
              <w:fldChar w:fldCharType="separate"/>
            </w:r>
            <w:r w:rsidRPr="006B6EFF">
              <w:rPr>
                <w:bCs/>
                <w:noProof/>
                <w:webHidden/>
              </w:rPr>
              <w:t>237</w:t>
            </w:r>
            <w:r w:rsidRPr="006B6EFF">
              <w:rPr>
                <w:bCs/>
                <w:noProof/>
                <w:webHidden/>
              </w:rPr>
              <w:fldChar w:fldCharType="end"/>
            </w:r>
          </w:hyperlink>
        </w:p>
        <w:p w14:paraId="3C1483C5" w14:textId="444CF402"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90" w:history="1">
            <w:r w:rsidRPr="006B6EFF">
              <w:rPr>
                <w:rStyle w:val="Hipercze"/>
                <w:bCs/>
                <w:noProof/>
              </w:rPr>
              <w:t>7. Fundusze europejskie dla Pomorza bliższego obywatelom</w:t>
            </w:r>
            <w:r w:rsidRPr="006B6EFF">
              <w:rPr>
                <w:bCs/>
                <w:noProof/>
                <w:webHidden/>
              </w:rPr>
              <w:tab/>
            </w:r>
            <w:r w:rsidRPr="006B6EFF">
              <w:rPr>
                <w:bCs/>
                <w:noProof/>
                <w:webHidden/>
              </w:rPr>
              <w:fldChar w:fldCharType="begin"/>
            </w:r>
            <w:r w:rsidRPr="006B6EFF">
              <w:rPr>
                <w:bCs/>
                <w:noProof/>
                <w:webHidden/>
              </w:rPr>
              <w:instrText xml:space="preserve"> PAGEREF _Toc216873790 \h </w:instrText>
            </w:r>
            <w:r w:rsidRPr="006B6EFF">
              <w:rPr>
                <w:bCs/>
                <w:noProof/>
                <w:webHidden/>
              </w:rPr>
            </w:r>
            <w:r w:rsidRPr="006B6EFF">
              <w:rPr>
                <w:bCs/>
                <w:noProof/>
                <w:webHidden/>
              </w:rPr>
              <w:fldChar w:fldCharType="separate"/>
            </w:r>
            <w:r w:rsidRPr="006B6EFF">
              <w:rPr>
                <w:bCs/>
                <w:noProof/>
                <w:webHidden/>
              </w:rPr>
              <w:t>247</w:t>
            </w:r>
            <w:r w:rsidRPr="006B6EFF">
              <w:rPr>
                <w:bCs/>
                <w:noProof/>
                <w:webHidden/>
              </w:rPr>
              <w:fldChar w:fldCharType="end"/>
            </w:r>
          </w:hyperlink>
        </w:p>
        <w:p w14:paraId="7A0FDE5A" w14:textId="0752E5AF"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91" w:history="1">
            <w:r w:rsidRPr="006B6EFF">
              <w:rPr>
                <w:rStyle w:val="Hipercze"/>
                <w:bCs/>
                <w:noProof/>
              </w:rPr>
              <w:t>(i) wspieranie zintegrowanego i sprzyjającego włączeniu społecznemu rozwoju społecznego, gospodarczego i środowiskowego, kultury, dziedzictwa naturalnego, zrównoważonej turystyki i bezpieczeństwa na obszarach miejskich</w:t>
            </w:r>
            <w:r w:rsidRPr="006B6EFF">
              <w:rPr>
                <w:bCs/>
                <w:noProof/>
                <w:webHidden/>
              </w:rPr>
              <w:tab/>
            </w:r>
            <w:r w:rsidRPr="006B6EFF">
              <w:rPr>
                <w:bCs/>
                <w:noProof/>
                <w:webHidden/>
              </w:rPr>
              <w:fldChar w:fldCharType="begin"/>
            </w:r>
            <w:r w:rsidRPr="006B6EFF">
              <w:rPr>
                <w:bCs/>
                <w:noProof/>
                <w:webHidden/>
              </w:rPr>
              <w:instrText xml:space="preserve"> PAGEREF _Toc216873791 \h </w:instrText>
            </w:r>
            <w:r w:rsidRPr="006B6EFF">
              <w:rPr>
                <w:bCs/>
                <w:noProof/>
                <w:webHidden/>
              </w:rPr>
            </w:r>
            <w:r w:rsidRPr="006B6EFF">
              <w:rPr>
                <w:bCs/>
                <w:noProof/>
                <w:webHidden/>
              </w:rPr>
              <w:fldChar w:fldCharType="separate"/>
            </w:r>
            <w:r w:rsidRPr="006B6EFF">
              <w:rPr>
                <w:bCs/>
                <w:noProof/>
                <w:webHidden/>
              </w:rPr>
              <w:t>247</w:t>
            </w:r>
            <w:r w:rsidRPr="006B6EFF">
              <w:rPr>
                <w:bCs/>
                <w:noProof/>
                <w:webHidden/>
              </w:rPr>
              <w:fldChar w:fldCharType="end"/>
            </w:r>
          </w:hyperlink>
        </w:p>
        <w:p w14:paraId="4DD20EF7" w14:textId="381618CE"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92" w:history="1">
            <w:r w:rsidRPr="006B6EFF">
              <w:rPr>
                <w:rStyle w:val="Hipercze"/>
                <w:rFonts w:eastAsia="Yu Gothic Light" w:cs="Times New Roman"/>
                <w:bCs/>
                <w:noProof/>
              </w:rPr>
              <w:t>10. Fundusze europejskie dla rozwoju technologii podwójnego zastosowania na Pomorzu</w:t>
            </w:r>
            <w:r w:rsidRPr="006B6EFF">
              <w:rPr>
                <w:bCs/>
                <w:noProof/>
                <w:webHidden/>
              </w:rPr>
              <w:tab/>
            </w:r>
            <w:r w:rsidRPr="006B6EFF">
              <w:rPr>
                <w:bCs/>
                <w:noProof/>
                <w:webHidden/>
              </w:rPr>
              <w:fldChar w:fldCharType="begin"/>
            </w:r>
            <w:r w:rsidRPr="006B6EFF">
              <w:rPr>
                <w:bCs/>
                <w:noProof/>
                <w:webHidden/>
              </w:rPr>
              <w:instrText xml:space="preserve"> PAGEREF _Toc216873792 \h </w:instrText>
            </w:r>
            <w:r w:rsidRPr="006B6EFF">
              <w:rPr>
                <w:bCs/>
                <w:noProof/>
                <w:webHidden/>
              </w:rPr>
            </w:r>
            <w:r w:rsidRPr="006B6EFF">
              <w:rPr>
                <w:bCs/>
                <w:noProof/>
                <w:webHidden/>
              </w:rPr>
              <w:fldChar w:fldCharType="separate"/>
            </w:r>
            <w:r w:rsidRPr="006B6EFF">
              <w:rPr>
                <w:bCs/>
                <w:noProof/>
                <w:webHidden/>
              </w:rPr>
              <w:t>263</w:t>
            </w:r>
            <w:r w:rsidRPr="006B6EFF">
              <w:rPr>
                <w:bCs/>
                <w:noProof/>
                <w:webHidden/>
              </w:rPr>
              <w:fldChar w:fldCharType="end"/>
            </w:r>
          </w:hyperlink>
        </w:p>
        <w:p w14:paraId="0E9505B5" w14:textId="3B969E42"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93" w:history="1">
            <w:r w:rsidRPr="006B6EFF">
              <w:rPr>
                <w:rStyle w:val="Hipercze"/>
                <w:rFonts w:eastAsia="Yu Gothic Light" w:cs="Arial"/>
                <w:bCs/>
                <w:noProof/>
              </w:rPr>
              <w:t>(vii) Zwiększanie zdolności przemysłowych w celu wspierania zdolności obronnych, przy priorytetowym traktowaniu zdolności w zakresie technologii podwójnego zastosowania</w:t>
            </w:r>
            <w:r w:rsidRPr="006B6EFF">
              <w:rPr>
                <w:bCs/>
                <w:noProof/>
                <w:webHidden/>
              </w:rPr>
              <w:tab/>
            </w:r>
            <w:r w:rsidRPr="006B6EFF">
              <w:rPr>
                <w:bCs/>
                <w:noProof/>
                <w:webHidden/>
              </w:rPr>
              <w:fldChar w:fldCharType="begin"/>
            </w:r>
            <w:r w:rsidRPr="006B6EFF">
              <w:rPr>
                <w:bCs/>
                <w:noProof/>
                <w:webHidden/>
              </w:rPr>
              <w:instrText xml:space="preserve"> PAGEREF _Toc216873793 \h </w:instrText>
            </w:r>
            <w:r w:rsidRPr="006B6EFF">
              <w:rPr>
                <w:bCs/>
                <w:noProof/>
                <w:webHidden/>
              </w:rPr>
            </w:r>
            <w:r w:rsidRPr="006B6EFF">
              <w:rPr>
                <w:bCs/>
                <w:noProof/>
                <w:webHidden/>
              </w:rPr>
              <w:fldChar w:fldCharType="separate"/>
            </w:r>
            <w:r w:rsidRPr="006B6EFF">
              <w:rPr>
                <w:bCs/>
                <w:noProof/>
                <w:webHidden/>
              </w:rPr>
              <w:t>263</w:t>
            </w:r>
            <w:r w:rsidRPr="006B6EFF">
              <w:rPr>
                <w:bCs/>
                <w:noProof/>
                <w:webHidden/>
              </w:rPr>
              <w:fldChar w:fldCharType="end"/>
            </w:r>
          </w:hyperlink>
        </w:p>
        <w:p w14:paraId="06089A6B" w14:textId="41D576A8"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94" w:history="1">
            <w:r w:rsidRPr="006B6EFF">
              <w:rPr>
                <w:rStyle w:val="Hipercze"/>
                <w:rFonts w:eastAsia="Yu Gothic Light" w:cs="Times New Roman"/>
                <w:bCs/>
                <w:noProof/>
              </w:rPr>
              <w:t>11. Fundusze europejskie dla bezpiecznego dostępu do wody na Pomorzu</w:t>
            </w:r>
            <w:r w:rsidRPr="006B6EFF">
              <w:rPr>
                <w:bCs/>
                <w:noProof/>
                <w:webHidden/>
              </w:rPr>
              <w:tab/>
            </w:r>
            <w:r w:rsidRPr="006B6EFF">
              <w:rPr>
                <w:bCs/>
                <w:noProof/>
                <w:webHidden/>
              </w:rPr>
              <w:fldChar w:fldCharType="begin"/>
            </w:r>
            <w:r w:rsidRPr="006B6EFF">
              <w:rPr>
                <w:bCs/>
                <w:noProof/>
                <w:webHidden/>
              </w:rPr>
              <w:instrText xml:space="preserve"> PAGEREF _Toc216873794 \h </w:instrText>
            </w:r>
            <w:r w:rsidRPr="006B6EFF">
              <w:rPr>
                <w:bCs/>
                <w:noProof/>
                <w:webHidden/>
              </w:rPr>
            </w:r>
            <w:r w:rsidRPr="006B6EFF">
              <w:rPr>
                <w:bCs/>
                <w:noProof/>
                <w:webHidden/>
              </w:rPr>
              <w:fldChar w:fldCharType="separate"/>
            </w:r>
            <w:r w:rsidRPr="006B6EFF">
              <w:rPr>
                <w:bCs/>
                <w:noProof/>
                <w:webHidden/>
              </w:rPr>
              <w:t>270</w:t>
            </w:r>
            <w:r w:rsidRPr="006B6EFF">
              <w:rPr>
                <w:bCs/>
                <w:noProof/>
                <w:webHidden/>
              </w:rPr>
              <w:fldChar w:fldCharType="end"/>
            </w:r>
          </w:hyperlink>
        </w:p>
        <w:p w14:paraId="1318AE0D" w14:textId="4D2D025C"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95" w:history="1">
            <w:r w:rsidRPr="006B6EFF">
              <w:rPr>
                <w:rStyle w:val="Hipercze"/>
                <w:rFonts w:eastAsia="Yu Gothic Light" w:cs="Arial"/>
                <w:bCs/>
                <w:noProof/>
              </w:rPr>
              <w:t>(v) wspieranie bezpiecznego dostępu do wody, zrównoważonej gospodarki wodnej obejmującej zintegrowane zarządzanie wodą, a także odporności wodnej</w:t>
            </w:r>
            <w:r w:rsidRPr="006B6EFF">
              <w:rPr>
                <w:bCs/>
                <w:noProof/>
                <w:webHidden/>
              </w:rPr>
              <w:tab/>
            </w:r>
            <w:r w:rsidRPr="006B6EFF">
              <w:rPr>
                <w:bCs/>
                <w:noProof/>
                <w:webHidden/>
              </w:rPr>
              <w:fldChar w:fldCharType="begin"/>
            </w:r>
            <w:r w:rsidRPr="006B6EFF">
              <w:rPr>
                <w:bCs/>
                <w:noProof/>
                <w:webHidden/>
              </w:rPr>
              <w:instrText xml:space="preserve"> PAGEREF _Toc216873795 \h </w:instrText>
            </w:r>
            <w:r w:rsidRPr="006B6EFF">
              <w:rPr>
                <w:bCs/>
                <w:noProof/>
                <w:webHidden/>
              </w:rPr>
            </w:r>
            <w:r w:rsidRPr="006B6EFF">
              <w:rPr>
                <w:bCs/>
                <w:noProof/>
                <w:webHidden/>
              </w:rPr>
              <w:fldChar w:fldCharType="separate"/>
            </w:r>
            <w:r w:rsidRPr="006B6EFF">
              <w:rPr>
                <w:bCs/>
                <w:noProof/>
                <w:webHidden/>
              </w:rPr>
              <w:t>270</w:t>
            </w:r>
            <w:r w:rsidRPr="006B6EFF">
              <w:rPr>
                <w:bCs/>
                <w:noProof/>
                <w:webHidden/>
              </w:rPr>
              <w:fldChar w:fldCharType="end"/>
            </w:r>
          </w:hyperlink>
        </w:p>
        <w:p w14:paraId="34D9DE86" w14:textId="2E32C929"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96" w:history="1">
            <w:r w:rsidRPr="006B6EFF">
              <w:rPr>
                <w:rStyle w:val="Hipercze"/>
                <w:rFonts w:eastAsia="Yu Gothic Light" w:cs="Times New Roman"/>
                <w:bCs/>
                <w:noProof/>
              </w:rPr>
              <w:t>12. Fundusze europejskie dla bezpiecznego Pomorza</w:t>
            </w:r>
            <w:r w:rsidRPr="006B6EFF">
              <w:rPr>
                <w:bCs/>
                <w:noProof/>
                <w:webHidden/>
              </w:rPr>
              <w:tab/>
            </w:r>
            <w:r w:rsidRPr="006B6EFF">
              <w:rPr>
                <w:bCs/>
                <w:noProof/>
                <w:webHidden/>
              </w:rPr>
              <w:fldChar w:fldCharType="begin"/>
            </w:r>
            <w:r w:rsidRPr="006B6EFF">
              <w:rPr>
                <w:bCs/>
                <w:noProof/>
                <w:webHidden/>
              </w:rPr>
              <w:instrText xml:space="preserve"> PAGEREF _Toc216873796 \h </w:instrText>
            </w:r>
            <w:r w:rsidRPr="006B6EFF">
              <w:rPr>
                <w:bCs/>
                <w:noProof/>
                <w:webHidden/>
              </w:rPr>
            </w:r>
            <w:r w:rsidRPr="006B6EFF">
              <w:rPr>
                <w:bCs/>
                <w:noProof/>
                <w:webHidden/>
              </w:rPr>
              <w:fldChar w:fldCharType="separate"/>
            </w:r>
            <w:r w:rsidRPr="006B6EFF">
              <w:rPr>
                <w:bCs/>
                <w:noProof/>
                <w:webHidden/>
              </w:rPr>
              <w:t>278</w:t>
            </w:r>
            <w:r w:rsidRPr="006B6EFF">
              <w:rPr>
                <w:bCs/>
                <w:noProof/>
                <w:webHidden/>
              </w:rPr>
              <w:fldChar w:fldCharType="end"/>
            </w:r>
          </w:hyperlink>
        </w:p>
        <w:p w14:paraId="253A7E31" w14:textId="3C9274F3"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97" w:history="1">
            <w:r w:rsidRPr="006B6EFF">
              <w:rPr>
                <w:rStyle w:val="Hipercze"/>
                <w:rFonts w:eastAsia="Yu Gothic Light" w:cs="Arial"/>
                <w:bCs/>
                <w:noProof/>
              </w:rPr>
              <w:t>(iii) rozwój odpornej infrastruktury obronnej, przy priorytetowym traktowaniu infrastruktury podwójnego zastosowania, w tym w celu wspierania mobilności wojskowej w Unii, oraz zwiększanie gotowości cywilnej</w:t>
            </w:r>
            <w:r w:rsidRPr="006B6EFF">
              <w:rPr>
                <w:bCs/>
                <w:noProof/>
                <w:webHidden/>
              </w:rPr>
              <w:tab/>
            </w:r>
            <w:r w:rsidRPr="006B6EFF">
              <w:rPr>
                <w:bCs/>
                <w:noProof/>
                <w:webHidden/>
              </w:rPr>
              <w:fldChar w:fldCharType="begin"/>
            </w:r>
            <w:r w:rsidRPr="006B6EFF">
              <w:rPr>
                <w:bCs/>
                <w:noProof/>
                <w:webHidden/>
              </w:rPr>
              <w:instrText xml:space="preserve"> PAGEREF _Toc216873797 \h </w:instrText>
            </w:r>
            <w:r w:rsidRPr="006B6EFF">
              <w:rPr>
                <w:bCs/>
                <w:noProof/>
                <w:webHidden/>
              </w:rPr>
            </w:r>
            <w:r w:rsidRPr="006B6EFF">
              <w:rPr>
                <w:bCs/>
                <w:noProof/>
                <w:webHidden/>
              </w:rPr>
              <w:fldChar w:fldCharType="separate"/>
            </w:r>
            <w:r w:rsidRPr="006B6EFF">
              <w:rPr>
                <w:bCs/>
                <w:noProof/>
                <w:webHidden/>
              </w:rPr>
              <w:t>278</w:t>
            </w:r>
            <w:r w:rsidRPr="006B6EFF">
              <w:rPr>
                <w:bCs/>
                <w:noProof/>
                <w:webHidden/>
              </w:rPr>
              <w:fldChar w:fldCharType="end"/>
            </w:r>
          </w:hyperlink>
        </w:p>
        <w:p w14:paraId="5007EA87" w14:textId="21421A0C"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798" w:history="1">
            <w:r w:rsidRPr="006B6EFF">
              <w:rPr>
                <w:rStyle w:val="Hipercze"/>
                <w:rFonts w:eastAsia="Yu Gothic Light" w:cs="Times New Roman"/>
                <w:bCs/>
                <w:noProof/>
              </w:rPr>
              <w:t>13. Fundusze europejskie dla zwiększania dostępu do przystępnych cenowo i zrównoważonych mieszkań na Pomorzu</w:t>
            </w:r>
            <w:r w:rsidRPr="006B6EFF">
              <w:rPr>
                <w:bCs/>
                <w:noProof/>
                <w:webHidden/>
              </w:rPr>
              <w:tab/>
            </w:r>
            <w:r w:rsidRPr="006B6EFF">
              <w:rPr>
                <w:bCs/>
                <w:noProof/>
                <w:webHidden/>
              </w:rPr>
              <w:fldChar w:fldCharType="begin"/>
            </w:r>
            <w:r w:rsidRPr="006B6EFF">
              <w:rPr>
                <w:bCs/>
                <w:noProof/>
                <w:webHidden/>
              </w:rPr>
              <w:instrText xml:space="preserve"> PAGEREF _Toc216873798 \h </w:instrText>
            </w:r>
            <w:r w:rsidRPr="006B6EFF">
              <w:rPr>
                <w:bCs/>
                <w:noProof/>
                <w:webHidden/>
              </w:rPr>
            </w:r>
            <w:r w:rsidRPr="006B6EFF">
              <w:rPr>
                <w:bCs/>
                <w:noProof/>
                <w:webHidden/>
              </w:rPr>
              <w:fldChar w:fldCharType="separate"/>
            </w:r>
            <w:r w:rsidRPr="006B6EFF">
              <w:rPr>
                <w:bCs/>
                <w:noProof/>
                <w:webHidden/>
              </w:rPr>
              <w:t>300</w:t>
            </w:r>
            <w:r w:rsidRPr="006B6EFF">
              <w:rPr>
                <w:bCs/>
                <w:noProof/>
                <w:webHidden/>
              </w:rPr>
              <w:fldChar w:fldCharType="end"/>
            </w:r>
          </w:hyperlink>
        </w:p>
        <w:p w14:paraId="5ABD16E1" w14:textId="38A6ED10"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799" w:history="1">
            <w:r w:rsidRPr="006B6EFF">
              <w:rPr>
                <w:rStyle w:val="Hipercze"/>
                <w:rFonts w:eastAsia="Yu Gothic Light" w:cs="Arial"/>
                <w:bCs/>
                <w:noProof/>
              </w:rPr>
              <w:t>(vii) wspieranie dostępu do przystępnych cenowo i zrównoważonych mieszkań</w:t>
            </w:r>
            <w:r w:rsidRPr="006B6EFF">
              <w:rPr>
                <w:bCs/>
                <w:noProof/>
                <w:webHidden/>
              </w:rPr>
              <w:tab/>
            </w:r>
            <w:r w:rsidRPr="006B6EFF">
              <w:rPr>
                <w:bCs/>
                <w:noProof/>
                <w:webHidden/>
              </w:rPr>
              <w:fldChar w:fldCharType="begin"/>
            </w:r>
            <w:r w:rsidRPr="006B6EFF">
              <w:rPr>
                <w:bCs/>
                <w:noProof/>
                <w:webHidden/>
              </w:rPr>
              <w:instrText xml:space="preserve"> PAGEREF _Toc216873799 \h </w:instrText>
            </w:r>
            <w:r w:rsidRPr="006B6EFF">
              <w:rPr>
                <w:bCs/>
                <w:noProof/>
                <w:webHidden/>
              </w:rPr>
            </w:r>
            <w:r w:rsidRPr="006B6EFF">
              <w:rPr>
                <w:bCs/>
                <w:noProof/>
                <w:webHidden/>
              </w:rPr>
              <w:fldChar w:fldCharType="separate"/>
            </w:r>
            <w:r w:rsidRPr="006B6EFF">
              <w:rPr>
                <w:bCs/>
                <w:noProof/>
                <w:webHidden/>
              </w:rPr>
              <w:t>300</w:t>
            </w:r>
            <w:r w:rsidRPr="006B6EFF">
              <w:rPr>
                <w:bCs/>
                <w:noProof/>
                <w:webHidden/>
              </w:rPr>
              <w:fldChar w:fldCharType="end"/>
            </w:r>
          </w:hyperlink>
        </w:p>
        <w:p w14:paraId="2323ADC7" w14:textId="633AFB3D"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800" w:history="1">
            <w:r w:rsidRPr="006B6EFF">
              <w:rPr>
                <w:rStyle w:val="Hipercze"/>
                <w:rFonts w:eastAsia="Yu Gothic Light" w:cs="Times New Roman"/>
                <w:bCs/>
                <w:noProof/>
              </w:rPr>
              <w:t>14. Fundusze europejskie dla kompetentnego Pomorza (EFS+)</w:t>
            </w:r>
            <w:r w:rsidRPr="006B6EFF">
              <w:rPr>
                <w:bCs/>
                <w:noProof/>
                <w:webHidden/>
              </w:rPr>
              <w:tab/>
            </w:r>
            <w:r w:rsidRPr="006B6EFF">
              <w:rPr>
                <w:bCs/>
                <w:noProof/>
                <w:webHidden/>
              </w:rPr>
              <w:fldChar w:fldCharType="begin"/>
            </w:r>
            <w:r w:rsidRPr="006B6EFF">
              <w:rPr>
                <w:bCs/>
                <w:noProof/>
                <w:webHidden/>
              </w:rPr>
              <w:instrText xml:space="preserve"> PAGEREF _Toc216873800 \h </w:instrText>
            </w:r>
            <w:r w:rsidRPr="006B6EFF">
              <w:rPr>
                <w:bCs/>
                <w:noProof/>
                <w:webHidden/>
              </w:rPr>
            </w:r>
            <w:r w:rsidRPr="006B6EFF">
              <w:rPr>
                <w:bCs/>
                <w:noProof/>
                <w:webHidden/>
              </w:rPr>
              <w:fldChar w:fldCharType="separate"/>
            </w:r>
            <w:r w:rsidRPr="006B6EFF">
              <w:rPr>
                <w:bCs/>
                <w:noProof/>
                <w:webHidden/>
              </w:rPr>
              <w:t>306</w:t>
            </w:r>
            <w:r w:rsidRPr="006B6EFF">
              <w:rPr>
                <w:bCs/>
                <w:noProof/>
                <w:webHidden/>
              </w:rPr>
              <w:fldChar w:fldCharType="end"/>
            </w:r>
          </w:hyperlink>
        </w:p>
        <w:p w14:paraId="2ACE5E52" w14:textId="47BDAD84"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801" w:history="1">
            <w:r w:rsidRPr="006B6EFF">
              <w:rPr>
                <w:rStyle w:val="Hipercze"/>
                <w:rFonts w:eastAsia="Yu Gothic Light" w:cs="Arial"/>
                <w:bCs/>
                <w:noProof/>
              </w:rPr>
              <w:t>(d) wspieranie dostosowania pracowników, przedsiębiorstw i przedsiębiorców do zmian, wspieranie aktywnego i zdrowego starzenia się oraz zdrowego i dobrze dostosowanego środowiska pracy, które uwzględnia zagrożenia dla zdrowia</w:t>
            </w:r>
            <w:r w:rsidRPr="006B6EFF">
              <w:rPr>
                <w:bCs/>
                <w:noProof/>
                <w:webHidden/>
              </w:rPr>
              <w:tab/>
            </w:r>
            <w:r w:rsidRPr="006B6EFF">
              <w:rPr>
                <w:bCs/>
                <w:noProof/>
                <w:webHidden/>
              </w:rPr>
              <w:fldChar w:fldCharType="begin"/>
            </w:r>
            <w:r w:rsidRPr="006B6EFF">
              <w:rPr>
                <w:bCs/>
                <w:noProof/>
                <w:webHidden/>
              </w:rPr>
              <w:instrText xml:space="preserve"> PAGEREF _Toc216873801 \h </w:instrText>
            </w:r>
            <w:r w:rsidRPr="006B6EFF">
              <w:rPr>
                <w:bCs/>
                <w:noProof/>
                <w:webHidden/>
              </w:rPr>
            </w:r>
            <w:r w:rsidRPr="006B6EFF">
              <w:rPr>
                <w:bCs/>
                <w:noProof/>
                <w:webHidden/>
              </w:rPr>
              <w:fldChar w:fldCharType="separate"/>
            </w:r>
            <w:r w:rsidRPr="006B6EFF">
              <w:rPr>
                <w:bCs/>
                <w:noProof/>
                <w:webHidden/>
              </w:rPr>
              <w:t>306</w:t>
            </w:r>
            <w:r w:rsidRPr="006B6EFF">
              <w:rPr>
                <w:bCs/>
                <w:noProof/>
                <w:webHidden/>
              </w:rPr>
              <w:fldChar w:fldCharType="end"/>
            </w:r>
          </w:hyperlink>
        </w:p>
        <w:p w14:paraId="4A053E04" w14:textId="5D818630" w:rsidR="003B3B8F" w:rsidRPr="006B6EFF" w:rsidRDefault="003B3B8F">
          <w:pPr>
            <w:pStyle w:val="Spistreci3"/>
            <w:rPr>
              <w:rFonts w:asciiTheme="minorHAnsi" w:eastAsiaTheme="minorEastAsia" w:hAnsiTheme="minorHAnsi"/>
              <w:bCs/>
              <w:noProof/>
              <w:kern w:val="2"/>
              <w:sz w:val="24"/>
              <w:szCs w:val="24"/>
              <w:lang w:eastAsia="pl-PL"/>
              <w14:ligatures w14:val="standardContextual"/>
            </w:rPr>
          </w:pPr>
          <w:hyperlink w:anchor="_Toc216873802" w:history="1">
            <w:r w:rsidRPr="006B6EFF">
              <w:rPr>
                <w:rStyle w:val="Hipercze"/>
                <w:rFonts w:eastAsia="Yu Gothic Light" w:cs="Arial"/>
                <w:bCs/>
                <w:noProof/>
              </w:rPr>
              <w:t>(f)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Pr="006B6EFF">
              <w:rPr>
                <w:bCs/>
                <w:noProof/>
                <w:webHidden/>
              </w:rPr>
              <w:tab/>
            </w:r>
            <w:r w:rsidRPr="006B6EFF">
              <w:rPr>
                <w:bCs/>
                <w:noProof/>
                <w:webHidden/>
              </w:rPr>
              <w:fldChar w:fldCharType="begin"/>
            </w:r>
            <w:r w:rsidRPr="006B6EFF">
              <w:rPr>
                <w:bCs/>
                <w:noProof/>
                <w:webHidden/>
              </w:rPr>
              <w:instrText xml:space="preserve"> PAGEREF _Toc216873802 \h </w:instrText>
            </w:r>
            <w:r w:rsidRPr="006B6EFF">
              <w:rPr>
                <w:bCs/>
                <w:noProof/>
                <w:webHidden/>
              </w:rPr>
            </w:r>
            <w:r w:rsidRPr="006B6EFF">
              <w:rPr>
                <w:bCs/>
                <w:noProof/>
                <w:webHidden/>
              </w:rPr>
              <w:fldChar w:fldCharType="separate"/>
            </w:r>
            <w:r w:rsidRPr="006B6EFF">
              <w:rPr>
                <w:bCs/>
                <w:noProof/>
                <w:webHidden/>
              </w:rPr>
              <w:t>309</w:t>
            </w:r>
            <w:r w:rsidRPr="006B6EFF">
              <w:rPr>
                <w:bCs/>
                <w:noProof/>
                <w:webHidden/>
              </w:rPr>
              <w:fldChar w:fldCharType="end"/>
            </w:r>
          </w:hyperlink>
        </w:p>
        <w:p w14:paraId="4628EB35" w14:textId="785F2044" w:rsidR="003B3B8F" w:rsidRPr="006B6EFF" w:rsidRDefault="003B3B8F">
          <w:pPr>
            <w:pStyle w:val="Spistreci1"/>
            <w:tabs>
              <w:tab w:val="right" w:leader="dot" w:pos="9854"/>
            </w:tabs>
            <w:rPr>
              <w:rFonts w:asciiTheme="minorHAnsi" w:eastAsiaTheme="minorEastAsia" w:hAnsiTheme="minorHAnsi"/>
              <w:bCs/>
              <w:noProof/>
              <w:kern w:val="2"/>
              <w:sz w:val="24"/>
              <w:szCs w:val="24"/>
              <w:lang w:eastAsia="pl-PL"/>
              <w14:ligatures w14:val="standardContextual"/>
            </w:rPr>
          </w:pPr>
          <w:hyperlink w:anchor="_Toc216873803" w:history="1">
            <w:r w:rsidRPr="006B6EFF">
              <w:rPr>
                <w:rStyle w:val="Hipercze"/>
                <w:bCs/>
                <w:noProof/>
              </w:rPr>
              <w:t>Priorytety dotyczące pomocy technicznej</w:t>
            </w:r>
            <w:r w:rsidRPr="006B6EFF">
              <w:rPr>
                <w:bCs/>
                <w:noProof/>
                <w:webHidden/>
              </w:rPr>
              <w:tab/>
            </w:r>
            <w:r w:rsidRPr="006B6EFF">
              <w:rPr>
                <w:bCs/>
                <w:noProof/>
                <w:webHidden/>
              </w:rPr>
              <w:fldChar w:fldCharType="begin"/>
            </w:r>
            <w:r w:rsidRPr="006B6EFF">
              <w:rPr>
                <w:bCs/>
                <w:noProof/>
                <w:webHidden/>
              </w:rPr>
              <w:instrText xml:space="preserve"> PAGEREF _Toc216873803 \h </w:instrText>
            </w:r>
            <w:r w:rsidRPr="006B6EFF">
              <w:rPr>
                <w:bCs/>
                <w:noProof/>
                <w:webHidden/>
              </w:rPr>
            </w:r>
            <w:r w:rsidRPr="006B6EFF">
              <w:rPr>
                <w:bCs/>
                <w:noProof/>
                <w:webHidden/>
              </w:rPr>
              <w:fldChar w:fldCharType="separate"/>
            </w:r>
            <w:r w:rsidRPr="006B6EFF">
              <w:rPr>
                <w:bCs/>
                <w:noProof/>
                <w:webHidden/>
              </w:rPr>
              <w:t>312</w:t>
            </w:r>
            <w:r w:rsidRPr="006B6EFF">
              <w:rPr>
                <w:bCs/>
                <w:noProof/>
                <w:webHidden/>
              </w:rPr>
              <w:fldChar w:fldCharType="end"/>
            </w:r>
          </w:hyperlink>
        </w:p>
        <w:p w14:paraId="2AD41C3C" w14:textId="59CF4FEA"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804" w:history="1">
            <w:r w:rsidRPr="006B6EFF">
              <w:rPr>
                <w:rStyle w:val="Hipercze"/>
                <w:bCs/>
                <w:noProof/>
              </w:rPr>
              <w:t>8. Priorytet pomocy technicznej – EFS+</w:t>
            </w:r>
            <w:r w:rsidRPr="006B6EFF">
              <w:rPr>
                <w:bCs/>
                <w:noProof/>
                <w:webHidden/>
              </w:rPr>
              <w:tab/>
            </w:r>
            <w:r w:rsidRPr="006B6EFF">
              <w:rPr>
                <w:bCs/>
                <w:noProof/>
                <w:webHidden/>
              </w:rPr>
              <w:fldChar w:fldCharType="begin"/>
            </w:r>
            <w:r w:rsidRPr="006B6EFF">
              <w:rPr>
                <w:bCs/>
                <w:noProof/>
                <w:webHidden/>
              </w:rPr>
              <w:instrText xml:space="preserve"> PAGEREF _Toc216873804 \h </w:instrText>
            </w:r>
            <w:r w:rsidRPr="006B6EFF">
              <w:rPr>
                <w:bCs/>
                <w:noProof/>
                <w:webHidden/>
              </w:rPr>
            </w:r>
            <w:r w:rsidRPr="006B6EFF">
              <w:rPr>
                <w:bCs/>
                <w:noProof/>
                <w:webHidden/>
              </w:rPr>
              <w:fldChar w:fldCharType="separate"/>
            </w:r>
            <w:r w:rsidRPr="006B6EFF">
              <w:rPr>
                <w:bCs/>
                <w:noProof/>
                <w:webHidden/>
              </w:rPr>
              <w:t>312</w:t>
            </w:r>
            <w:r w:rsidRPr="006B6EFF">
              <w:rPr>
                <w:bCs/>
                <w:noProof/>
                <w:webHidden/>
              </w:rPr>
              <w:fldChar w:fldCharType="end"/>
            </w:r>
          </w:hyperlink>
        </w:p>
        <w:p w14:paraId="264BE451" w14:textId="418D00F4" w:rsidR="003B3B8F" w:rsidRPr="006B6EFF" w:rsidRDefault="003B3B8F">
          <w:pPr>
            <w:pStyle w:val="Spistreci2"/>
            <w:tabs>
              <w:tab w:val="right" w:leader="dot" w:pos="9854"/>
            </w:tabs>
            <w:rPr>
              <w:rFonts w:asciiTheme="minorHAnsi" w:eastAsiaTheme="minorEastAsia" w:hAnsiTheme="minorHAnsi"/>
              <w:bCs/>
              <w:noProof/>
              <w:kern w:val="2"/>
              <w:sz w:val="24"/>
              <w:szCs w:val="24"/>
              <w:lang w:eastAsia="pl-PL"/>
              <w14:ligatures w14:val="standardContextual"/>
            </w:rPr>
          </w:pPr>
          <w:hyperlink w:anchor="_Toc216873805" w:history="1">
            <w:r w:rsidRPr="006B6EFF">
              <w:rPr>
                <w:rStyle w:val="Hipercze"/>
                <w:bCs/>
                <w:noProof/>
              </w:rPr>
              <w:t>9. Priorytet pomocy technicznej – EFRR</w:t>
            </w:r>
            <w:r w:rsidRPr="006B6EFF">
              <w:rPr>
                <w:bCs/>
                <w:noProof/>
                <w:webHidden/>
              </w:rPr>
              <w:tab/>
            </w:r>
            <w:r w:rsidRPr="006B6EFF">
              <w:rPr>
                <w:bCs/>
                <w:noProof/>
                <w:webHidden/>
              </w:rPr>
              <w:fldChar w:fldCharType="begin"/>
            </w:r>
            <w:r w:rsidRPr="006B6EFF">
              <w:rPr>
                <w:bCs/>
                <w:noProof/>
                <w:webHidden/>
              </w:rPr>
              <w:instrText xml:space="preserve"> PAGEREF _Toc216873805 \h </w:instrText>
            </w:r>
            <w:r w:rsidRPr="006B6EFF">
              <w:rPr>
                <w:bCs/>
                <w:noProof/>
                <w:webHidden/>
              </w:rPr>
            </w:r>
            <w:r w:rsidRPr="006B6EFF">
              <w:rPr>
                <w:bCs/>
                <w:noProof/>
                <w:webHidden/>
              </w:rPr>
              <w:fldChar w:fldCharType="separate"/>
            </w:r>
            <w:r w:rsidRPr="006B6EFF">
              <w:rPr>
                <w:bCs/>
                <w:noProof/>
                <w:webHidden/>
              </w:rPr>
              <w:t>320</w:t>
            </w:r>
            <w:r w:rsidRPr="006B6EFF">
              <w:rPr>
                <w:bCs/>
                <w:noProof/>
                <w:webHidden/>
              </w:rPr>
              <w:fldChar w:fldCharType="end"/>
            </w:r>
          </w:hyperlink>
        </w:p>
        <w:p w14:paraId="4882CBF2" w14:textId="48A43B7C" w:rsidR="003B3B8F" w:rsidRPr="006B6EFF" w:rsidRDefault="003B3B8F">
          <w:pPr>
            <w:pStyle w:val="Spistreci1"/>
            <w:tabs>
              <w:tab w:val="right" w:leader="dot" w:pos="9854"/>
            </w:tabs>
            <w:rPr>
              <w:rFonts w:asciiTheme="minorHAnsi" w:eastAsiaTheme="minorEastAsia" w:hAnsiTheme="minorHAnsi"/>
              <w:bCs/>
              <w:noProof/>
              <w:kern w:val="2"/>
              <w:sz w:val="24"/>
              <w:szCs w:val="24"/>
              <w:lang w:eastAsia="pl-PL"/>
              <w14:ligatures w14:val="standardContextual"/>
            </w:rPr>
          </w:pPr>
          <w:hyperlink w:anchor="_Toc216873806" w:history="1">
            <w:r w:rsidRPr="006B6EFF">
              <w:rPr>
                <w:rStyle w:val="Hipercze"/>
                <w:bCs/>
                <w:noProof/>
              </w:rPr>
              <w:t>Spis tabel</w:t>
            </w:r>
            <w:r w:rsidRPr="006B6EFF">
              <w:rPr>
                <w:bCs/>
                <w:noProof/>
                <w:webHidden/>
              </w:rPr>
              <w:tab/>
            </w:r>
            <w:r w:rsidRPr="006B6EFF">
              <w:rPr>
                <w:bCs/>
                <w:noProof/>
                <w:webHidden/>
              </w:rPr>
              <w:fldChar w:fldCharType="begin"/>
            </w:r>
            <w:r w:rsidRPr="006B6EFF">
              <w:rPr>
                <w:bCs/>
                <w:noProof/>
                <w:webHidden/>
              </w:rPr>
              <w:instrText xml:space="preserve"> PAGEREF _Toc216873806 \h </w:instrText>
            </w:r>
            <w:r w:rsidRPr="006B6EFF">
              <w:rPr>
                <w:bCs/>
                <w:noProof/>
                <w:webHidden/>
              </w:rPr>
            </w:r>
            <w:r w:rsidRPr="006B6EFF">
              <w:rPr>
                <w:bCs/>
                <w:noProof/>
                <w:webHidden/>
              </w:rPr>
              <w:fldChar w:fldCharType="separate"/>
            </w:r>
            <w:r w:rsidRPr="006B6EFF">
              <w:rPr>
                <w:bCs/>
                <w:noProof/>
                <w:webHidden/>
              </w:rPr>
              <w:t>328</w:t>
            </w:r>
            <w:r w:rsidRPr="006B6EFF">
              <w:rPr>
                <w:bCs/>
                <w:noProof/>
                <w:webHidden/>
              </w:rPr>
              <w:fldChar w:fldCharType="end"/>
            </w:r>
          </w:hyperlink>
        </w:p>
        <w:p w14:paraId="27BD7EF2" w14:textId="5CD6D88E" w:rsidR="00615814" w:rsidRPr="00DC3C48" w:rsidRDefault="00615814" w:rsidP="000D5A56">
          <w:pPr>
            <w:spacing w:after="100"/>
          </w:pPr>
          <w:r w:rsidRPr="006B6EFF">
            <w:rPr>
              <w:bCs/>
            </w:rPr>
            <w:fldChar w:fldCharType="end"/>
          </w:r>
        </w:p>
      </w:sdtContent>
    </w:sdt>
    <w:p w14:paraId="34D93413" w14:textId="5FCD84CE" w:rsidR="00C441F2" w:rsidRPr="00DC3C48" w:rsidRDefault="00436AD2">
      <w:r w:rsidRPr="00DC3C48">
        <w:br w:type="page"/>
      </w:r>
    </w:p>
    <w:p w14:paraId="6D477C6E" w14:textId="77777777" w:rsidR="0061123E" w:rsidRPr="00DC3C48" w:rsidRDefault="0061123E" w:rsidP="00130EC0">
      <w:pPr>
        <w:pStyle w:val="Nagwek1"/>
      </w:pPr>
      <w:bookmarkStart w:id="2" w:name="_Toc180567450"/>
      <w:bookmarkStart w:id="3" w:name="_Toc216873756"/>
      <w:bookmarkEnd w:id="0"/>
      <w:r w:rsidRPr="00DC3C48">
        <w:lastRenderedPageBreak/>
        <w:t>Wykaz skrótów</w:t>
      </w:r>
      <w:bookmarkEnd w:id="2"/>
      <w:bookmarkEnd w:id="3"/>
    </w:p>
    <w:p w14:paraId="11878C4E" w14:textId="2005F92E" w:rsidR="008E60B8" w:rsidRPr="00DC3C48" w:rsidRDefault="008E60B8" w:rsidP="00B46724">
      <w:pPr>
        <w:pStyle w:val="Skroty"/>
        <w:tabs>
          <w:tab w:val="left" w:pos="1418"/>
        </w:tabs>
      </w:pPr>
      <w:r w:rsidRPr="00DC3C48">
        <w:t>AKPOŚK</w:t>
      </w:r>
      <w:r w:rsidRPr="00DC3C48">
        <w:tab/>
      </w:r>
      <w:r w:rsidR="003B6609" w:rsidRPr="00DC3C48">
        <w:t>Aktualizacja Krajowego Programu Oczyszczania Ścieków Komunalnych</w:t>
      </w:r>
    </w:p>
    <w:p w14:paraId="5B88E560" w14:textId="26226B9F" w:rsidR="00090B80" w:rsidRPr="00DC3C48" w:rsidRDefault="00090B80" w:rsidP="00B46724">
      <w:pPr>
        <w:pStyle w:val="Skroty"/>
        <w:tabs>
          <w:tab w:val="left" w:pos="1418"/>
        </w:tabs>
      </w:pPr>
      <w:r w:rsidRPr="00DC3C48">
        <w:t>AI</w:t>
      </w:r>
      <w:r w:rsidR="00B03473" w:rsidRPr="00DC3C48">
        <w:tab/>
      </w:r>
      <w:r w:rsidRPr="00DC3C48">
        <w:t xml:space="preserve">sztuczna inteligencja </w:t>
      </w:r>
      <w:r w:rsidR="00B03473" w:rsidRPr="00DC3C48">
        <w:t xml:space="preserve">(ang. </w:t>
      </w:r>
      <w:proofErr w:type="spellStart"/>
      <w:r w:rsidR="00B03473" w:rsidRPr="00DC3C48">
        <w:t>artificial</w:t>
      </w:r>
      <w:proofErr w:type="spellEnd"/>
      <w:r w:rsidR="00B03473" w:rsidRPr="00DC3C48">
        <w:t xml:space="preserve"> </w:t>
      </w:r>
      <w:proofErr w:type="spellStart"/>
      <w:r w:rsidR="00B03473" w:rsidRPr="00DC3C48">
        <w:t>intelligence</w:t>
      </w:r>
      <w:proofErr w:type="spellEnd"/>
      <w:r w:rsidR="00B03473" w:rsidRPr="00DC3C48">
        <w:t>)</w:t>
      </w:r>
    </w:p>
    <w:p w14:paraId="12562677" w14:textId="05F43F87" w:rsidR="00CB3343" w:rsidRPr="00DC3C48" w:rsidRDefault="00CB3343" w:rsidP="00B46724">
      <w:pPr>
        <w:pStyle w:val="Skroty"/>
        <w:tabs>
          <w:tab w:val="left" w:pos="1418"/>
        </w:tabs>
      </w:pPr>
      <w:r w:rsidRPr="00DC3C48">
        <w:t>ALMA</w:t>
      </w:r>
      <w:r w:rsidRPr="00DC3C48">
        <w:tab/>
      </w:r>
      <w:r w:rsidR="00B25871" w:rsidRPr="00DC3C48">
        <w:t>inicjatywa na rzecz aktywnego włączenia osób młodych</w:t>
      </w:r>
    </w:p>
    <w:p w14:paraId="22277132" w14:textId="47030FFB" w:rsidR="00B46724" w:rsidRPr="00DC3C48" w:rsidRDefault="0061123E" w:rsidP="00B46724">
      <w:pPr>
        <w:pStyle w:val="Skroty"/>
        <w:tabs>
          <w:tab w:val="left" w:pos="1418"/>
        </w:tabs>
      </w:pPr>
      <w:r w:rsidRPr="00DC3C48">
        <w:t>B+R</w:t>
      </w:r>
      <w:r w:rsidR="00B46724" w:rsidRPr="00DC3C48">
        <w:tab/>
      </w:r>
      <w:r w:rsidRPr="00DC3C48">
        <w:t>badania</w:t>
      </w:r>
      <w:r w:rsidR="0066038B" w:rsidRPr="00DC3C48">
        <w:t xml:space="preserve"> i </w:t>
      </w:r>
      <w:r w:rsidRPr="00DC3C48">
        <w:t>rozwój</w:t>
      </w:r>
    </w:p>
    <w:p w14:paraId="6C22AD7C" w14:textId="5E7590B0" w:rsidR="0061123E" w:rsidRPr="00DC3C48" w:rsidRDefault="0061123E" w:rsidP="00B46724">
      <w:pPr>
        <w:pStyle w:val="Skroty"/>
        <w:tabs>
          <w:tab w:val="left" w:pos="1418"/>
        </w:tabs>
      </w:pPr>
      <w:r w:rsidRPr="00DC3C48">
        <w:t>BAT</w:t>
      </w:r>
      <w:r w:rsidR="00B46724" w:rsidRPr="00DC3C48">
        <w:tab/>
      </w:r>
      <w:r w:rsidRPr="00DC3C48">
        <w:rPr>
          <w:rFonts w:eastAsia="Lato" w:cs="Lato"/>
        </w:rPr>
        <w:t>najlepsze dostępne techniki</w:t>
      </w:r>
    </w:p>
    <w:p w14:paraId="096654B4" w14:textId="00B4BBBC" w:rsidR="0061123E" w:rsidRPr="00DC3C48" w:rsidRDefault="0061123E" w:rsidP="00B11527">
      <w:pPr>
        <w:pStyle w:val="Skroty"/>
      </w:pPr>
      <w:r w:rsidRPr="00DC3C48">
        <w:t>CO</w:t>
      </w:r>
      <w:r w:rsidRPr="00DC3C48">
        <w:rPr>
          <w:vertAlign w:val="subscript"/>
        </w:rPr>
        <w:t>2</w:t>
      </w:r>
      <w:r w:rsidR="00B46724" w:rsidRPr="00DC3C48">
        <w:rPr>
          <w:vertAlign w:val="subscript"/>
        </w:rPr>
        <w:t xml:space="preserve"> </w:t>
      </w:r>
      <w:r w:rsidR="00B46724" w:rsidRPr="00DC3C48">
        <w:tab/>
      </w:r>
      <w:r w:rsidRPr="00DC3C48">
        <w:t>dwutlenek węgla</w:t>
      </w:r>
    </w:p>
    <w:p w14:paraId="7631AB80" w14:textId="074FD4EE" w:rsidR="004C669E" w:rsidRPr="00DC3C48" w:rsidRDefault="004C669E" w:rsidP="00B11527">
      <w:pPr>
        <w:pStyle w:val="Skroty"/>
      </w:pPr>
      <w:r w:rsidRPr="00DC3C48">
        <w:t>CP</w:t>
      </w:r>
      <w:r w:rsidRPr="00DC3C48">
        <w:tab/>
        <w:t>cel polityki</w:t>
      </w:r>
    </w:p>
    <w:p w14:paraId="5347AEB1" w14:textId="5AA91929" w:rsidR="00A723EC" w:rsidRPr="00DC3C48" w:rsidRDefault="00A723EC" w:rsidP="00B11527">
      <w:pPr>
        <w:pStyle w:val="Skroty"/>
        <w:rPr>
          <w:lang w:val="en-GB"/>
        </w:rPr>
      </w:pPr>
      <w:r w:rsidRPr="00DC3C48">
        <w:t xml:space="preserve">DIANA </w:t>
      </w:r>
      <w:r w:rsidRPr="00DC3C48">
        <w:tab/>
      </w:r>
      <w:r w:rsidR="00F759A8" w:rsidRPr="00DC3C48">
        <w:t xml:space="preserve">Akcelerator Innowacji Obronnych Atlantyku Północnego </w:t>
      </w:r>
      <w:r w:rsidRPr="00DC3C48">
        <w:t>(</w:t>
      </w:r>
      <w:r w:rsidR="00397E31" w:rsidRPr="00DC3C48">
        <w:t xml:space="preserve">ang. </w:t>
      </w:r>
      <w:r w:rsidRPr="00DC3C48">
        <w:rPr>
          <w:lang w:val="en-GB"/>
        </w:rPr>
        <w:t>Defence Innovation Accelerator for the North Atlantic</w:t>
      </w:r>
      <w:r w:rsidR="00397E31" w:rsidRPr="00DC3C48">
        <w:rPr>
          <w:lang w:val="en-GB"/>
        </w:rPr>
        <w:t>)</w:t>
      </w:r>
    </w:p>
    <w:p w14:paraId="35CC2B2C" w14:textId="5F72D44E" w:rsidR="0061123E" w:rsidRPr="006B6EFF" w:rsidRDefault="0061123E" w:rsidP="00B11527">
      <w:pPr>
        <w:pStyle w:val="Skroty"/>
        <w:rPr>
          <w:lang w:val="en-GB"/>
        </w:rPr>
      </w:pPr>
      <w:r w:rsidRPr="006B6EFF">
        <w:rPr>
          <w:lang w:val="en-GB"/>
        </w:rPr>
        <w:t>DNS</w:t>
      </w:r>
      <w:r w:rsidR="00B46724" w:rsidRPr="006B6EFF">
        <w:rPr>
          <w:lang w:val="en-GB"/>
        </w:rPr>
        <w:t>H</w:t>
      </w:r>
      <w:r w:rsidR="00B46724" w:rsidRPr="006B6EFF">
        <w:rPr>
          <w:lang w:val="en-GB"/>
        </w:rPr>
        <w:tab/>
      </w:r>
      <w:proofErr w:type="spellStart"/>
      <w:r w:rsidRPr="006B6EFF">
        <w:rPr>
          <w:lang w:val="en-GB"/>
        </w:rPr>
        <w:t>zasada</w:t>
      </w:r>
      <w:proofErr w:type="spellEnd"/>
      <w:r w:rsidRPr="006B6EFF">
        <w:rPr>
          <w:lang w:val="en-GB"/>
        </w:rPr>
        <w:t xml:space="preserve"> „</w:t>
      </w:r>
      <w:proofErr w:type="spellStart"/>
      <w:r w:rsidRPr="006B6EFF">
        <w:rPr>
          <w:lang w:val="en-GB"/>
        </w:rPr>
        <w:t>nie</w:t>
      </w:r>
      <w:proofErr w:type="spellEnd"/>
      <w:r w:rsidRPr="006B6EFF">
        <w:rPr>
          <w:lang w:val="en-GB"/>
        </w:rPr>
        <w:t xml:space="preserve"> </w:t>
      </w:r>
      <w:proofErr w:type="spellStart"/>
      <w:r w:rsidRPr="006B6EFF">
        <w:rPr>
          <w:lang w:val="en-GB"/>
        </w:rPr>
        <w:t>czyń</w:t>
      </w:r>
      <w:proofErr w:type="spellEnd"/>
      <w:r w:rsidRPr="006B6EFF">
        <w:rPr>
          <w:lang w:val="en-GB"/>
        </w:rPr>
        <w:t xml:space="preserve"> </w:t>
      </w:r>
      <w:proofErr w:type="spellStart"/>
      <w:r w:rsidRPr="006B6EFF">
        <w:rPr>
          <w:lang w:val="en-GB"/>
        </w:rPr>
        <w:t>poważnych</w:t>
      </w:r>
      <w:proofErr w:type="spellEnd"/>
      <w:r w:rsidRPr="006B6EFF">
        <w:rPr>
          <w:lang w:val="en-GB"/>
        </w:rPr>
        <w:t xml:space="preserve"> </w:t>
      </w:r>
      <w:proofErr w:type="spellStart"/>
      <w:r w:rsidRPr="006B6EFF">
        <w:rPr>
          <w:lang w:val="en-GB"/>
        </w:rPr>
        <w:t>szkód</w:t>
      </w:r>
      <w:proofErr w:type="spellEnd"/>
      <w:r w:rsidRPr="006B6EFF">
        <w:rPr>
          <w:lang w:val="en-GB"/>
        </w:rPr>
        <w:t xml:space="preserve">” </w:t>
      </w:r>
      <w:bookmarkStart w:id="4" w:name="_Hlk109214665"/>
      <w:r w:rsidRPr="006B6EFF">
        <w:rPr>
          <w:lang w:val="en-GB"/>
        </w:rPr>
        <w:t>(ang. do no significant harm)</w:t>
      </w:r>
      <w:bookmarkEnd w:id="4"/>
    </w:p>
    <w:p w14:paraId="29E6EABA" w14:textId="067AB6AD" w:rsidR="001E47B5" w:rsidRPr="00DC3C48" w:rsidRDefault="001E47B5" w:rsidP="00B11527">
      <w:pPr>
        <w:pStyle w:val="Skroty"/>
      </w:pPr>
      <w:r w:rsidRPr="00DC3C48">
        <w:t>EPBD</w:t>
      </w:r>
      <w:r w:rsidR="000D7043" w:rsidRPr="00DC3C48">
        <w:tab/>
        <w:t xml:space="preserve">dyrektywa w sprawie charakterystyki energetycznej budynków (ang. </w:t>
      </w:r>
      <w:r w:rsidR="007B38E6" w:rsidRPr="00DC3C48">
        <w:t xml:space="preserve">Energy Performance of </w:t>
      </w:r>
      <w:proofErr w:type="spellStart"/>
      <w:r w:rsidR="007B38E6" w:rsidRPr="00DC3C48">
        <w:t>Buildings</w:t>
      </w:r>
      <w:proofErr w:type="spellEnd"/>
      <w:r w:rsidR="007B38E6" w:rsidRPr="00DC3C48">
        <w:t xml:space="preserve"> Directive)</w:t>
      </w:r>
    </w:p>
    <w:p w14:paraId="4FE2C507" w14:textId="466AD139" w:rsidR="002044DE" w:rsidRPr="00DC3C48" w:rsidRDefault="00651DC4" w:rsidP="00B11527">
      <w:pPr>
        <w:pStyle w:val="Skroty"/>
      </w:pPr>
      <w:r w:rsidRPr="00DC3C48">
        <w:t>ISP</w:t>
      </w:r>
      <w:r w:rsidR="00B46724" w:rsidRPr="00DC3C48">
        <w:tab/>
      </w:r>
      <w:r w:rsidR="002044DE" w:rsidRPr="00DC3C48">
        <w:t>Inteligentn</w:t>
      </w:r>
      <w:r w:rsidRPr="00DC3C48">
        <w:t>e</w:t>
      </w:r>
      <w:r w:rsidR="002044DE" w:rsidRPr="00DC3C48">
        <w:t xml:space="preserve"> Specjalizacj</w:t>
      </w:r>
      <w:r w:rsidRPr="00DC3C48">
        <w:t>e</w:t>
      </w:r>
      <w:r w:rsidR="002044DE" w:rsidRPr="00DC3C48">
        <w:t xml:space="preserve"> Pomorza</w:t>
      </w:r>
    </w:p>
    <w:p w14:paraId="74A11025" w14:textId="03D2D9A2" w:rsidR="0061123E" w:rsidRPr="00DC3C48" w:rsidRDefault="0061123E" w:rsidP="00B11527">
      <w:pPr>
        <w:pStyle w:val="Skroty"/>
      </w:pPr>
      <w:r w:rsidRPr="00DC3C48">
        <w:t>FEP</w:t>
      </w:r>
      <w:r w:rsidR="00B46724" w:rsidRPr="00DC3C48">
        <w:tab/>
      </w:r>
      <w:r w:rsidRPr="00DC3C48">
        <w:t xml:space="preserve">projekt </w:t>
      </w:r>
      <w:r w:rsidR="007D3807" w:rsidRPr="00DC3C48">
        <w:t xml:space="preserve">zmiany </w:t>
      </w:r>
      <w:r w:rsidR="00C6016B" w:rsidRPr="00DC3C48">
        <w:t>p</w:t>
      </w:r>
      <w:r w:rsidR="00805BD9" w:rsidRPr="00DC3C48">
        <w:t xml:space="preserve">rogramu </w:t>
      </w:r>
      <w:r w:rsidRPr="00DC3C48">
        <w:t>Fundusze Europejskie dla Pomorza 2021-2027</w:t>
      </w:r>
    </w:p>
    <w:p w14:paraId="61F5617D" w14:textId="29AC570C" w:rsidR="0061123E" w:rsidRPr="00DC3C48" w:rsidRDefault="0061123E" w:rsidP="00B11527">
      <w:pPr>
        <w:pStyle w:val="Skroty"/>
      </w:pPr>
      <w:r w:rsidRPr="00DC3C48">
        <w:t>GOZ</w:t>
      </w:r>
      <w:r w:rsidR="00B46724" w:rsidRPr="00DC3C48">
        <w:tab/>
      </w:r>
      <w:r w:rsidRPr="00DC3C48">
        <w:t>gospodarka</w:t>
      </w:r>
      <w:r w:rsidR="0066038B" w:rsidRPr="00DC3C48">
        <w:t xml:space="preserve"> o </w:t>
      </w:r>
      <w:r w:rsidRPr="00DC3C48">
        <w:t>obiegu zamkniętym</w:t>
      </w:r>
    </w:p>
    <w:p w14:paraId="3CCB77C6" w14:textId="718C65BC" w:rsidR="006418D7" w:rsidRPr="00DC3C48" w:rsidRDefault="006418D7" w:rsidP="00B11527">
      <w:pPr>
        <w:pStyle w:val="Skroty"/>
      </w:pPr>
      <w:r w:rsidRPr="00DC3C48">
        <w:t xml:space="preserve">GPR </w:t>
      </w:r>
      <w:r w:rsidRPr="00DC3C48">
        <w:tab/>
        <w:t>gminny program rewitalizacji</w:t>
      </w:r>
    </w:p>
    <w:p w14:paraId="49A688A2" w14:textId="09104853" w:rsidR="00C15DA3" w:rsidRPr="00DC3C48" w:rsidRDefault="00C15DA3" w:rsidP="00B11527">
      <w:pPr>
        <w:pStyle w:val="Skroty"/>
      </w:pPr>
      <w:r w:rsidRPr="00DC3C48">
        <w:t>IOB</w:t>
      </w:r>
      <w:r w:rsidR="00B46724" w:rsidRPr="00DC3C48">
        <w:tab/>
      </w:r>
      <w:r w:rsidRPr="00DC3C48">
        <w:t>instytucje otoczenia biznesu</w:t>
      </w:r>
    </w:p>
    <w:p w14:paraId="3844CCE1" w14:textId="1178DDDB" w:rsidR="0079296C" w:rsidRPr="00DC3C48" w:rsidRDefault="0079296C" w:rsidP="00B11527">
      <w:pPr>
        <w:pStyle w:val="Skroty"/>
      </w:pPr>
      <w:r w:rsidRPr="00DC3C48">
        <w:t>JCW</w:t>
      </w:r>
      <w:r w:rsidR="00B46724" w:rsidRPr="00DC3C48">
        <w:tab/>
      </w:r>
      <w:r w:rsidRPr="00DC3C48">
        <w:t>jednolite części wód</w:t>
      </w:r>
    </w:p>
    <w:p w14:paraId="523B5504" w14:textId="759C6EB7" w:rsidR="009C4069" w:rsidRPr="00DC3C48" w:rsidRDefault="009C4069" w:rsidP="009C4069">
      <w:pPr>
        <w:pStyle w:val="Skroty"/>
      </w:pPr>
      <w:r w:rsidRPr="00DC3C48">
        <w:t>JCWP</w:t>
      </w:r>
      <w:r w:rsidR="00B46724" w:rsidRPr="00DC3C48">
        <w:tab/>
      </w:r>
      <w:r w:rsidRPr="00DC3C48">
        <w:t>jednolite części wód powierzchniowych</w:t>
      </w:r>
    </w:p>
    <w:p w14:paraId="5D1DFCAF" w14:textId="67B8FCEC" w:rsidR="009C4069" w:rsidRPr="00DC3C48" w:rsidRDefault="009C4069" w:rsidP="009C4069">
      <w:pPr>
        <w:pStyle w:val="Skroty"/>
      </w:pPr>
      <w:r w:rsidRPr="00DC3C48">
        <w:t>JCWPd</w:t>
      </w:r>
      <w:r w:rsidR="00B46724" w:rsidRPr="00DC3C48">
        <w:tab/>
      </w:r>
      <w:r w:rsidRPr="00DC3C48">
        <w:t>jednolite części wód podziemnych</w:t>
      </w:r>
    </w:p>
    <w:p w14:paraId="68552A7A" w14:textId="1F7DBE2D" w:rsidR="00D34F3A" w:rsidRPr="00DC3C48" w:rsidRDefault="00D34F3A" w:rsidP="00B11527">
      <w:pPr>
        <w:pStyle w:val="Skroty"/>
      </w:pPr>
      <w:proofErr w:type="spellStart"/>
      <w:r w:rsidRPr="00DC3C48">
        <w:t>jst</w:t>
      </w:r>
      <w:proofErr w:type="spellEnd"/>
      <w:r w:rsidR="00B46724" w:rsidRPr="00DC3C48">
        <w:tab/>
      </w:r>
      <w:r w:rsidRPr="00DC3C48">
        <w:t>jednostk</w:t>
      </w:r>
      <w:r w:rsidR="008D36AD" w:rsidRPr="00DC3C48">
        <w:t>a</w:t>
      </w:r>
      <w:r w:rsidRPr="00DC3C48">
        <w:t xml:space="preserve"> samorządu terytorialnego</w:t>
      </w:r>
    </w:p>
    <w:p w14:paraId="40D2FADC" w14:textId="6F31C9FC" w:rsidR="002877EB" w:rsidRPr="00DC3C48" w:rsidRDefault="002877EB" w:rsidP="00B11527">
      <w:pPr>
        <w:pStyle w:val="Skroty"/>
      </w:pPr>
      <w:r w:rsidRPr="00DC3C48">
        <w:t>IP</w:t>
      </w:r>
      <w:r w:rsidRPr="00DC3C48">
        <w:tab/>
      </w:r>
      <w:r w:rsidR="002E2CDD" w:rsidRPr="00DC3C48">
        <w:t>Instytucja Pośrednicząca</w:t>
      </w:r>
    </w:p>
    <w:p w14:paraId="6D1E8A1A" w14:textId="7E0F75F6" w:rsidR="00875569" w:rsidRPr="00DC3C48" w:rsidRDefault="00875569" w:rsidP="00B11527">
      <w:pPr>
        <w:pStyle w:val="Skroty"/>
        <w:rPr>
          <w:lang w:val="en-GB"/>
        </w:rPr>
      </w:pPr>
      <w:r w:rsidRPr="00DC3C48">
        <w:rPr>
          <w:lang w:val="en-US"/>
        </w:rPr>
        <w:t>IT</w:t>
      </w:r>
      <w:r w:rsidR="00B46724" w:rsidRPr="00DC3C48">
        <w:rPr>
          <w:lang w:val="en-US"/>
        </w:rPr>
        <w:tab/>
      </w:r>
      <w:proofErr w:type="spellStart"/>
      <w:r w:rsidR="006F1A08" w:rsidRPr="00DC3C48">
        <w:rPr>
          <w:lang w:val="en-GB"/>
        </w:rPr>
        <w:t>technologia</w:t>
      </w:r>
      <w:proofErr w:type="spellEnd"/>
      <w:r w:rsidR="006F1A08" w:rsidRPr="00DC3C48">
        <w:rPr>
          <w:lang w:val="en-GB"/>
        </w:rPr>
        <w:t xml:space="preserve"> </w:t>
      </w:r>
      <w:proofErr w:type="spellStart"/>
      <w:r w:rsidR="006F1A08" w:rsidRPr="00DC3C48">
        <w:rPr>
          <w:lang w:val="en-GB"/>
        </w:rPr>
        <w:t>informacyjna</w:t>
      </w:r>
      <w:proofErr w:type="spellEnd"/>
      <w:r w:rsidR="006F1A08" w:rsidRPr="00DC3C48">
        <w:rPr>
          <w:lang w:val="en-GB"/>
        </w:rPr>
        <w:t xml:space="preserve"> (ang. </w:t>
      </w:r>
      <w:r w:rsidR="0084176D" w:rsidRPr="00DC3C48">
        <w:rPr>
          <w:lang w:val="en-GB"/>
        </w:rPr>
        <w:t>information technology</w:t>
      </w:r>
      <w:r w:rsidR="006F1A08" w:rsidRPr="00DC3C48">
        <w:rPr>
          <w:lang w:val="en-GB"/>
        </w:rPr>
        <w:t>)</w:t>
      </w:r>
    </w:p>
    <w:p w14:paraId="7907DFC9" w14:textId="67D91815" w:rsidR="001D051E" w:rsidRPr="00DC3C48" w:rsidRDefault="001D051E" w:rsidP="00B46724">
      <w:pPr>
        <w:pStyle w:val="Skroty"/>
        <w:tabs>
          <w:tab w:val="left" w:pos="1418"/>
        </w:tabs>
        <w:rPr>
          <w:lang w:val="en-GB"/>
        </w:rPr>
      </w:pPr>
      <w:r w:rsidRPr="00DC3C48">
        <w:rPr>
          <w:lang w:val="en-GB"/>
        </w:rPr>
        <w:t>ITS</w:t>
      </w:r>
      <w:r w:rsidR="00B46724" w:rsidRPr="00DC3C48">
        <w:rPr>
          <w:lang w:val="en-GB"/>
        </w:rPr>
        <w:tab/>
      </w:r>
      <w:proofErr w:type="spellStart"/>
      <w:r w:rsidRPr="00DC3C48">
        <w:rPr>
          <w:lang w:val="en-GB"/>
        </w:rPr>
        <w:t>inteligentne</w:t>
      </w:r>
      <w:proofErr w:type="spellEnd"/>
      <w:r w:rsidRPr="00DC3C48">
        <w:rPr>
          <w:lang w:val="en-GB"/>
        </w:rPr>
        <w:t xml:space="preserve"> </w:t>
      </w:r>
      <w:proofErr w:type="spellStart"/>
      <w:r w:rsidRPr="00DC3C48">
        <w:rPr>
          <w:lang w:val="en-GB"/>
        </w:rPr>
        <w:t>systemy</w:t>
      </w:r>
      <w:proofErr w:type="spellEnd"/>
      <w:r w:rsidRPr="00DC3C48">
        <w:rPr>
          <w:lang w:val="en-GB"/>
        </w:rPr>
        <w:t xml:space="preserve"> </w:t>
      </w:r>
      <w:proofErr w:type="spellStart"/>
      <w:r w:rsidRPr="00DC3C48">
        <w:rPr>
          <w:lang w:val="en-GB"/>
        </w:rPr>
        <w:t>transportowe</w:t>
      </w:r>
      <w:proofErr w:type="spellEnd"/>
      <w:r w:rsidRPr="00DC3C48">
        <w:rPr>
          <w:lang w:val="en-GB"/>
        </w:rPr>
        <w:t xml:space="preserve"> (</w:t>
      </w:r>
      <w:r w:rsidR="00B46724" w:rsidRPr="00DC3C48">
        <w:rPr>
          <w:lang w:val="en-GB"/>
        </w:rPr>
        <w:t>ang. intelligent transportation systems</w:t>
      </w:r>
      <w:r w:rsidRPr="00DC3C48">
        <w:rPr>
          <w:lang w:val="en-GB"/>
        </w:rPr>
        <w:t>)</w:t>
      </w:r>
    </w:p>
    <w:p w14:paraId="47385954" w14:textId="092B4067" w:rsidR="00983429" w:rsidRPr="00DC3C48" w:rsidRDefault="00983429" w:rsidP="00B46724">
      <w:pPr>
        <w:pStyle w:val="Skroty"/>
        <w:tabs>
          <w:tab w:val="left" w:pos="1418"/>
        </w:tabs>
      </w:pPr>
      <w:r w:rsidRPr="00DC3C48">
        <w:t>IZ</w:t>
      </w:r>
      <w:r w:rsidRPr="00DC3C48">
        <w:tab/>
      </w:r>
      <w:r w:rsidR="00D56510" w:rsidRPr="00DC3C48">
        <w:t>Inst</w:t>
      </w:r>
      <w:r w:rsidR="002E2CDD" w:rsidRPr="00DC3C48">
        <w:t>y</w:t>
      </w:r>
      <w:r w:rsidR="00D56510" w:rsidRPr="00DC3C48">
        <w:t>tucja Za</w:t>
      </w:r>
      <w:r w:rsidR="0094629B" w:rsidRPr="00DC3C48">
        <w:t>rządzająca</w:t>
      </w:r>
    </w:p>
    <w:p w14:paraId="1DA9D09A" w14:textId="2390EED4" w:rsidR="0061123E" w:rsidRPr="00DC3C48" w:rsidRDefault="0061123E" w:rsidP="00B11527">
      <w:pPr>
        <w:pStyle w:val="Skroty"/>
      </w:pPr>
      <w:r w:rsidRPr="00DC3C48">
        <w:t>KPO</w:t>
      </w:r>
      <w:r w:rsidR="00B46724" w:rsidRPr="00DC3C48">
        <w:tab/>
      </w:r>
      <w:r w:rsidRPr="00DC3C48">
        <w:t>Krajowy Plan Odbudowy</w:t>
      </w:r>
    </w:p>
    <w:p w14:paraId="5A8BAC9F" w14:textId="2F82C7E4" w:rsidR="00A672B3" w:rsidRPr="00DC3C48" w:rsidRDefault="00A672B3" w:rsidP="00B11527">
      <w:pPr>
        <w:pStyle w:val="Skroty"/>
      </w:pPr>
      <w:r w:rsidRPr="00DC3C48">
        <w:t>KPO</w:t>
      </w:r>
      <w:r w:rsidR="00D533F3" w:rsidRPr="00DC3C48">
        <w:t>ŚK</w:t>
      </w:r>
      <w:r w:rsidR="00D533F3" w:rsidRPr="00DC3C48">
        <w:tab/>
        <w:t>Krajowy Program Oczyszczania Ścieków Komunalnych</w:t>
      </w:r>
    </w:p>
    <w:p w14:paraId="6AE15380" w14:textId="1BB8659F" w:rsidR="00760A7C" w:rsidRPr="00DC3C48" w:rsidRDefault="00760A7C" w:rsidP="00B11527">
      <w:pPr>
        <w:pStyle w:val="Skroty"/>
      </w:pPr>
      <w:r w:rsidRPr="00DC3C48">
        <w:t>KPP</w:t>
      </w:r>
      <w:r w:rsidRPr="00DC3C48">
        <w:tab/>
        <w:t>Karta Praw Podstawowych</w:t>
      </w:r>
    </w:p>
    <w:p w14:paraId="16B475C5" w14:textId="20BA7D33" w:rsidR="00D84A5F" w:rsidRPr="00DC3C48" w:rsidRDefault="0061123E" w:rsidP="00B11527">
      <w:pPr>
        <w:pStyle w:val="Skroty"/>
      </w:pPr>
      <w:r w:rsidRPr="00DC3C48">
        <w:t>MŚP</w:t>
      </w:r>
      <w:r w:rsidR="00B46724" w:rsidRPr="00DC3C48">
        <w:tab/>
      </w:r>
      <w:r w:rsidRPr="00DC3C48">
        <w:t>małe</w:t>
      </w:r>
      <w:r w:rsidR="0066038B" w:rsidRPr="00DC3C48">
        <w:t xml:space="preserve"> i </w:t>
      </w:r>
      <w:r w:rsidRPr="00DC3C48">
        <w:t>średnie przedsiębiorstwa</w:t>
      </w:r>
    </w:p>
    <w:p w14:paraId="236C2138" w14:textId="1B0FEC9F" w:rsidR="00CB21CA" w:rsidRPr="00DC3C48" w:rsidRDefault="00626861" w:rsidP="00B11527">
      <w:pPr>
        <w:pStyle w:val="Skroty"/>
      </w:pPr>
      <w:r w:rsidRPr="00DC3C48">
        <w:t>mpzp</w:t>
      </w:r>
      <w:r w:rsidR="00954BC6" w:rsidRPr="00DC3C48">
        <w:tab/>
      </w:r>
      <w:r w:rsidR="00305F3A" w:rsidRPr="00DC3C48">
        <w:t>miejscowe plany zagospodarowania przestrzennego</w:t>
      </w:r>
    </w:p>
    <w:p w14:paraId="35EE8C80" w14:textId="3C1C0F40" w:rsidR="0040157E" w:rsidRPr="00DC3C48" w:rsidRDefault="0040157E" w:rsidP="26CF14E2">
      <w:pPr>
        <w:pStyle w:val="Skroty"/>
        <w:rPr>
          <w:lang w:val="en-GB"/>
        </w:rPr>
      </w:pPr>
      <w:r w:rsidRPr="00DC3C48">
        <w:t>NATO</w:t>
      </w:r>
      <w:r w:rsidRPr="00DC3C48">
        <w:tab/>
      </w:r>
      <w:r w:rsidR="00FA3CF9" w:rsidRPr="00DC3C48">
        <w:t>Organizacja Traktatu Północnoatlantyckiego (</w:t>
      </w:r>
      <w:r w:rsidR="00621E27" w:rsidRPr="00DC3C48">
        <w:t xml:space="preserve">ang. </w:t>
      </w:r>
      <w:r w:rsidR="00621E27" w:rsidRPr="00DC3C48">
        <w:rPr>
          <w:lang w:val="en-GB"/>
        </w:rPr>
        <w:t>North Atlantic Treaty Organization</w:t>
      </w:r>
      <w:r w:rsidR="00FA3CF9" w:rsidRPr="00DC3C48">
        <w:rPr>
          <w:lang w:val="en-GB"/>
        </w:rPr>
        <w:t>)</w:t>
      </w:r>
    </w:p>
    <w:p w14:paraId="4C855319" w14:textId="4C13FD70" w:rsidR="26CF14E2" w:rsidRPr="006B6EFF" w:rsidRDefault="26CF14E2" w:rsidP="26CF14E2">
      <w:pPr>
        <w:pStyle w:val="Skroty"/>
        <w:rPr>
          <w:lang w:val="en-GB"/>
        </w:rPr>
      </w:pPr>
      <w:r w:rsidRPr="006B6EFF">
        <w:rPr>
          <w:lang w:val="en-GB"/>
        </w:rPr>
        <w:t>NBS</w:t>
      </w:r>
      <w:r w:rsidRPr="006B6EFF">
        <w:rPr>
          <w:lang w:val="en-GB"/>
        </w:rPr>
        <w:tab/>
      </w:r>
      <w:proofErr w:type="spellStart"/>
      <w:r w:rsidRPr="006B6EFF">
        <w:rPr>
          <w:lang w:val="en-GB"/>
        </w:rPr>
        <w:t>rozwiązania</w:t>
      </w:r>
      <w:proofErr w:type="spellEnd"/>
      <w:r w:rsidRPr="006B6EFF">
        <w:rPr>
          <w:lang w:val="en-GB"/>
        </w:rPr>
        <w:t xml:space="preserve"> </w:t>
      </w:r>
      <w:proofErr w:type="spellStart"/>
      <w:r w:rsidRPr="006B6EFF">
        <w:rPr>
          <w:lang w:val="en-GB"/>
        </w:rPr>
        <w:t>oparte</w:t>
      </w:r>
      <w:proofErr w:type="spellEnd"/>
      <w:r w:rsidRPr="006B6EFF">
        <w:rPr>
          <w:lang w:val="en-GB"/>
        </w:rPr>
        <w:t xml:space="preserve"> </w:t>
      </w:r>
      <w:proofErr w:type="spellStart"/>
      <w:r w:rsidRPr="006B6EFF">
        <w:rPr>
          <w:lang w:val="en-GB"/>
        </w:rPr>
        <w:t>na</w:t>
      </w:r>
      <w:proofErr w:type="spellEnd"/>
      <w:r w:rsidRPr="006B6EFF">
        <w:rPr>
          <w:lang w:val="en-GB"/>
        </w:rPr>
        <w:t xml:space="preserve"> </w:t>
      </w:r>
      <w:proofErr w:type="spellStart"/>
      <w:r w:rsidRPr="006B6EFF">
        <w:rPr>
          <w:lang w:val="en-GB"/>
        </w:rPr>
        <w:t>naturze</w:t>
      </w:r>
      <w:proofErr w:type="spellEnd"/>
      <w:r w:rsidRPr="006B6EFF">
        <w:rPr>
          <w:lang w:val="en-GB"/>
        </w:rPr>
        <w:t xml:space="preserve"> (ang. nature-based solution)</w:t>
      </w:r>
    </w:p>
    <w:p w14:paraId="73CF3D79" w14:textId="154326E3" w:rsidR="00203E31" w:rsidRPr="00DC3C48" w:rsidRDefault="00203E31" w:rsidP="00B11527">
      <w:pPr>
        <w:pStyle w:val="Skroty"/>
      </w:pPr>
      <w:bookmarkStart w:id="5" w:name="_Hlk73137566"/>
      <w:r w:rsidRPr="00DC3C48">
        <w:lastRenderedPageBreak/>
        <w:t>NEET</w:t>
      </w:r>
      <w:r w:rsidRPr="00DC3C48">
        <w:tab/>
      </w:r>
      <w:r w:rsidR="00B11A41" w:rsidRPr="00DC3C48">
        <w:t>młode osoby</w:t>
      </w:r>
      <w:r w:rsidR="00A41222" w:rsidRPr="00DC3C48">
        <w:t>, które jednocześnie nie pracują, nie uczą się i nie biorą udziału w</w:t>
      </w:r>
      <w:r w:rsidR="006551F8" w:rsidRPr="00DC3C48">
        <w:t> </w:t>
      </w:r>
      <w:r w:rsidR="00A41222" w:rsidRPr="00DC3C48">
        <w:t xml:space="preserve">szkoleniach </w:t>
      </w:r>
      <w:r w:rsidR="00474899" w:rsidRPr="00DC3C48">
        <w:t>pozostając poza systemem</w:t>
      </w:r>
      <w:r w:rsidR="00653BBE" w:rsidRPr="00DC3C48">
        <w:t xml:space="preserve"> edukacj</w:t>
      </w:r>
      <w:r w:rsidR="006551F8" w:rsidRPr="00DC3C48">
        <w:t>i i rynku pracy</w:t>
      </w:r>
      <w:r w:rsidR="00B11A41" w:rsidRPr="00DC3C48">
        <w:t xml:space="preserve"> </w:t>
      </w:r>
      <w:r w:rsidR="00DB7F7A" w:rsidRPr="00DC3C48">
        <w:t xml:space="preserve">(ang. </w:t>
      </w:r>
      <w:r w:rsidR="00AB57A5" w:rsidRPr="00DC3C48">
        <w:t>n</w:t>
      </w:r>
      <w:r w:rsidR="00DB7F7A" w:rsidRPr="00DC3C48">
        <w:t xml:space="preserve">ot in </w:t>
      </w:r>
      <w:proofErr w:type="spellStart"/>
      <w:r w:rsidR="00AB57A5" w:rsidRPr="00DC3C48">
        <w:t>e</w:t>
      </w:r>
      <w:r w:rsidR="00DB7F7A" w:rsidRPr="00DC3C48">
        <w:t>ducation</w:t>
      </w:r>
      <w:proofErr w:type="spellEnd"/>
      <w:r w:rsidR="00DB7F7A" w:rsidRPr="00DC3C48">
        <w:t xml:space="preserve">, </w:t>
      </w:r>
      <w:proofErr w:type="spellStart"/>
      <w:r w:rsidR="00AB57A5" w:rsidRPr="00DC3C48">
        <w:t>e</w:t>
      </w:r>
      <w:r w:rsidR="00DB7F7A" w:rsidRPr="00DC3C48">
        <w:t>mployment</w:t>
      </w:r>
      <w:proofErr w:type="spellEnd"/>
      <w:r w:rsidR="00DB7F7A" w:rsidRPr="00DC3C48">
        <w:t xml:space="preserve">, </w:t>
      </w:r>
      <w:proofErr w:type="spellStart"/>
      <w:r w:rsidR="00DB7F7A" w:rsidRPr="00DC3C48">
        <w:t>or</w:t>
      </w:r>
      <w:proofErr w:type="spellEnd"/>
      <w:r w:rsidR="00DB7F7A" w:rsidRPr="00DC3C48">
        <w:t xml:space="preserve"> </w:t>
      </w:r>
      <w:proofErr w:type="spellStart"/>
      <w:r w:rsidR="00AB57A5" w:rsidRPr="00DC3C48">
        <w:t>t</w:t>
      </w:r>
      <w:r w:rsidR="00DB7F7A" w:rsidRPr="00DC3C48">
        <w:t>raining</w:t>
      </w:r>
      <w:proofErr w:type="spellEnd"/>
      <w:r w:rsidR="0038118B" w:rsidRPr="00DC3C48">
        <w:t>)</w:t>
      </w:r>
    </w:p>
    <w:p w14:paraId="1C54C4E3" w14:textId="740DBDF6" w:rsidR="003B06F5" w:rsidRPr="00DC3C48" w:rsidRDefault="003B06F5" w:rsidP="00B11527">
      <w:pPr>
        <w:pStyle w:val="Skroty"/>
      </w:pPr>
      <w:r w:rsidRPr="00DC3C48">
        <w:t>OHP</w:t>
      </w:r>
      <w:r w:rsidRPr="00DC3C48">
        <w:tab/>
      </w:r>
      <w:r w:rsidR="002B72DC" w:rsidRPr="00DC3C48">
        <w:t>Ochotnicze Hufce Pracy</w:t>
      </w:r>
    </w:p>
    <w:p w14:paraId="18F17264" w14:textId="40D62ED3" w:rsidR="0061123E" w:rsidRPr="00DC3C48" w:rsidRDefault="0061123E" w:rsidP="00B11527">
      <w:pPr>
        <w:pStyle w:val="Skroty"/>
      </w:pPr>
      <w:r w:rsidRPr="00DC3C48">
        <w:t>OOŚ</w:t>
      </w:r>
      <w:r w:rsidR="00B46724" w:rsidRPr="00DC3C48">
        <w:tab/>
      </w:r>
      <w:r w:rsidRPr="00DC3C48">
        <w:t>ocena oddziaływania na środowisko</w:t>
      </w:r>
      <w:bookmarkEnd w:id="5"/>
    </w:p>
    <w:p w14:paraId="01BE32D6" w14:textId="5F7FF653" w:rsidR="0061123E" w:rsidRPr="00DC3C48" w:rsidRDefault="0061123E" w:rsidP="00B11527">
      <w:pPr>
        <w:pStyle w:val="Skroty"/>
      </w:pPr>
      <w:r w:rsidRPr="00DC3C48">
        <w:t>OZE</w:t>
      </w:r>
      <w:r w:rsidR="00B46724" w:rsidRPr="00DC3C48">
        <w:tab/>
      </w:r>
      <w:r w:rsidRPr="00DC3C48">
        <w:t>odnawialne źródła energii</w:t>
      </w:r>
    </w:p>
    <w:p w14:paraId="78B0DA4F" w14:textId="0FD94E2D" w:rsidR="0061123E" w:rsidRPr="00DC3C48" w:rsidRDefault="0061123E" w:rsidP="00B11527">
      <w:pPr>
        <w:pStyle w:val="Skroty"/>
      </w:pPr>
      <w:r w:rsidRPr="00DC3C48">
        <w:t>PBPR</w:t>
      </w:r>
      <w:r w:rsidR="00B46724" w:rsidRPr="00DC3C48">
        <w:tab/>
      </w:r>
      <w:r w:rsidRPr="00DC3C48">
        <w:t>Pomorskie Biuro Planowania Regionalnego</w:t>
      </w:r>
    </w:p>
    <w:p w14:paraId="33B40D1A" w14:textId="192833CF" w:rsidR="00F47F65" w:rsidRPr="00DC3C48" w:rsidRDefault="0061123E" w:rsidP="00B11527">
      <w:pPr>
        <w:pStyle w:val="Skroty"/>
      </w:pPr>
      <w:r w:rsidRPr="00DC3C48">
        <w:t>PEM</w:t>
      </w:r>
      <w:r w:rsidR="00B46724" w:rsidRPr="00DC3C48">
        <w:tab/>
      </w:r>
      <w:r w:rsidR="003B1A27" w:rsidRPr="00DC3C48">
        <w:t>pole elektromagnetyczne</w:t>
      </w:r>
    </w:p>
    <w:p w14:paraId="36422E1F" w14:textId="67B26B91" w:rsidR="00123338" w:rsidRPr="00DC3C48" w:rsidRDefault="00123338" w:rsidP="00B11527">
      <w:pPr>
        <w:pStyle w:val="Skroty"/>
      </w:pPr>
      <w:r w:rsidRPr="00DC3C48">
        <w:t>PK</w:t>
      </w:r>
      <w:r w:rsidRPr="00DC3C48">
        <w:tab/>
        <w:t>park krajobrazowy</w:t>
      </w:r>
    </w:p>
    <w:p w14:paraId="2B69408D" w14:textId="4E2DB7E8" w:rsidR="001D0A76" w:rsidRPr="00DC3C48" w:rsidRDefault="001D0A76" w:rsidP="00B11527">
      <w:pPr>
        <w:pStyle w:val="Skroty"/>
      </w:pPr>
      <w:r w:rsidRPr="00DC3C48">
        <w:t>PSZOK</w:t>
      </w:r>
      <w:r w:rsidR="00B46724" w:rsidRPr="00DC3C48">
        <w:tab/>
      </w:r>
      <w:r w:rsidR="00CD3128" w:rsidRPr="00DC3C48">
        <w:t xml:space="preserve">punkt selektywnego zbierania odpadów </w:t>
      </w:r>
      <w:r w:rsidR="00FC225B" w:rsidRPr="00DC3C48">
        <w:t>komunalnych</w:t>
      </w:r>
    </w:p>
    <w:p w14:paraId="5C4B981C" w14:textId="708FE7F9" w:rsidR="00C018A9" w:rsidRPr="00DC3C48" w:rsidRDefault="00C018A9" w:rsidP="00B11527">
      <w:pPr>
        <w:pStyle w:val="Skroty"/>
      </w:pPr>
      <w:r w:rsidRPr="00DC3C48">
        <w:t>PV</w:t>
      </w:r>
      <w:r w:rsidR="00B46724" w:rsidRPr="00DC3C48">
        <w:tab/>
      </w:r>
      <w:r w:rsidR="00047114" w:rsidRPr="00DC3C48">
        <w:t>fotowo</w:t>
      </w:r>
      <w:r w:rsidR="002E2CDD" w:rsidRPr="00DC3C48">
        <w:t>l</w:t>
      </w:r>
      <w:r w:rsidR="00047114" w:rsidRPr="00DC3C48">
        <w:t>t</w:t>
      </w:r>
      <w:r w:rsidR="00322AC4" w:rsidRPr="00DC3C48">
        <w:t>a</w:t>
      </w:r>
      <w:r w:rsidR="00047114" w:rsidRPr="00DC3C48">
        <w:t xml:space="preserve">ika (ang. </w:t>
      </w:r>
      <w:proofErr w:type="spellStart"/>
      <w:r w:rsidR="00513C40" w:rsidRPr="00DC3C48">
        <w:t>Photovoltaic</w:t>
      </w:r>
      <w:proofErr w:type="spellEnd"/>
      <w:r w:rsidR="00047114" w:rsidRPr="00DC3C48">
        <w:t>)</w:t>
      </w:r>
    </w:p>
    <w:p w14:paraId="44DFC701" w14:textId="2C386E43" w:rsidR="00D37F4C" w:rsidRPr="00DC3C48" w:rsidRDefault="00D37F4C" w:rsidP="00B11527">
      <w:pPr>
        <w:pStyle w:val="Skroty"/>
      </w:pPr>
      <w:r w:rsidRPr="00DC3C48">
        <w:t>RDW</w:t>
      </w:r>
      <w:r w:rsidR="00B46724" w:rsidRPr="00DC3C48">
        <w:tab/>
      </w:r>
      <w:r w:rsidRPr="00DC3C48">
        <w:t>Ramowa Dyrektywa Wodna</w:t>
      </w:r>
    </w:p>
    <w:p w14:paraId="294FDF69" w14:textId="4A799B76" w:rsidR="00321B36" w:rsidRPr="00DC3C48" w:rsidRDefault="00321B36" w:rsidP="00B11527">
      <w:pPr>
        <w:pStyle w:val="Skroty"/>
      </w:pPr>
      <w:r w:rsidRPr="00DC3C48">
        <w:t>RLM</w:t>
      </w:r>
      <w:r w:rsidR="00B46724" w:rsidRPr="00DC3C48">
        <w:tab/>
      </w:r>
      <w:r w:rsidR="00633A5E" w:rsidRPr="00DC3C48">
        <w:t>równo</w:t>
      </w:r>
      <w:r w:rsidR="00977325" w:rsidRPr="00DC3C48">
        <w:t>ważna</w:t>
      </w:r>
      <w:r w:rsidR="00633A5E" w:rsidRPr="00DC3C48">
        <w:t xml:space="preserve"> liczba miesz</w:t>
      </w:r>
      <w:r w:rsidR="004F4FD5" w:rsidRPr="00DC3C48">
        <w:t>kańców</w:t>
      </w:r>
    </w:p>
    <w:p w14:paraId="1D67675A" w14:textId="4CDD6248" w:rsidR="0061123E" w:rsidRPr="00DC3C48" w:rsidRDefault="0061123E" w:rsidP="00B11527">
      <w:pPr>
        <w:pStyle w:val="Skroty"/>
      </w:pPr>
      <w:r w:rsidRPr="00DC3C48">
        <w:t>SWP</w:t>
      </w:r>
      <w:r w:rsidR="00B46724" w:rsidRPr="00DC3C48">
        <w:tab/>
      </w:r>
      <w:r w:rsidRPr="00DC3C48">
        <w:t>Samorząd Województwa Pomorskiego</w:t>
      </w:r>
    </w:p>
    <w:p w14:paraId="22F4B76C" w14:textId="55E75C86" w:rsidR="0061123E" w:rsidRPr="00DC3C48" w:rsidRDefault="0061123E" w:rsidP="00B11527">
      <w:pPr>
        <w:pStyle w:val="Skroty"/>
      </w:pPr>
      <w:r w:rsidRPr="00DC3C48">
        <w:t>UE</w:t>
      </w:r>
      <w:r w:rsidR="00B46724" w:rsidRPr="00DC3C48">
        <w:tab/>
      </w:r>
      <w:r w:rsidRPr="00DC3C48">
        <w:t>Unia Europejska</w:t>
      </w:r>
    </w:p>
    <w:p w14:paraId="519E0396" w14:textId="77777777" w:rsidR="00D278F8" w:rsidRPr="00DC3C48" w:rsidRDefault="003C187E" w:rsidP="00106C32">
      <w:pPr>
        <w:pStyle w:val="Skroty"/>
      </w:pPr>
      <w:r w:rsidRPr="00DC3C48">
        <w:t>UTO</w:t>
      </w:r>
      <w:r w:rsidRPr="00DC3C48">
        <w:tab/>
      </w:r>
      <w:r w:rsidR="00EA0604" w:rsidRPr="00DC3C48">
        <w:t>urządzenie transportu osobistego</w:t>
      </w:r>
    </w:p>
    <w:p w14:paraId="7A601E06" w14:textId="7376911A" w:rsidR="00E04CCB" w:rsidRPr="00DC3C48" w:rsidRDefault="00D13241" w:rsidP="00D13241">
      <w:pPr>
        <w:pStyle w:val="Skroty"/>
        <w:ind w:left="0" w:firstLine="0"/>
        <w:rPr>
          <w:rFonts w:eastAsiaTheme="majorEastAsia" w:cstheme="majorBidi"/>
          <w:b/>
          <w:sz w:val="28"/>
          <w:szCs w:val="28"/>
        </w:rPr>
      </w:pPr>
      <w:r w:rsidRPr="00DC3C48">
        <w:t>ZZL</w:t>
      </w:r>
      <w:r w:rsidRPr="00DC3C48">
        <w:tab/>
      </w:r>
      <w:r w:rsidRPr="00DC3C48">
        <w:tab/>
        <w:t xml:space="preserve">zarządzanie zasobami ludzkimi </w:t>
      </w:r>
      <w:r w:rsidR="00E04CCB" w:rsidRPr="00DC3C48">
        <w:br w:type="page"/>
      </w:r>
    </w:p>
    <w:p w14:paraId="553EFB4D" w14:textId="5A242F11" w:rsidR="004A3A80" w:rsidRPr="00DC3C48" w:rsidRDefault="004A3A80" w:rsidP="00130EC0">
      <w:pPr>
        <w:pStyle w:val="Nagwek1"/>
      </w:pPr>
      <w:bookmarkStart w:id="6" w:name="_Toc180567451"/>
      <w:bookmarkStart w:id="7" w:name="_Toc216873757"/>
      <w:r w:rsidRPr="00DC3C48">
        <w:lastRenderedPageBreak/>
        <w:t>W</w:t>
      </w:r>
      <w:r w:rsidR="00C8250A" w:rsidRPr="00DC3C48">
        <w:t>prowadzenie</w:t>
      </w:r>
      <w:bookmarkEnd w:id="6"/>
      <w:bookmarkEnd w:id="7"/>
    </w:p>
    <w:p w14:paraId="2155B3DE" w14:textId="19547C4E" w:rsidR="00924275" w:rsidRPr="00DC3C48" w:rsidRDefault="00924275" w:rsidP="00855345">
      <w:pPr>
        <w:pStyle w:val="Tekstciagly"/>
        <w:jc w:val="left"/>
        <w:rPr>
          <w:szCs w:val="24"/>
        </w:rPr>
      </w:pPr>
      <w:r w:rsidRPr="00DC3C48">
        <w:rPr>
          <w:szCs w:val="24"/>
        </w:rPr>
        <w:t xml:space="preserve">Niniejszy dokument stanowi analizę zgodności projektu </w:t>
      </w:r>
      <w:r w:rsidR="0088568D" w:rsidRPr="00DC3C48">
        <w:rPr>
          <w:szCs w:val="24"/>
        </w:rPr>
        <w:t xml:space="preserve">zmiany </w:t>
      </w:r>
      <w:r w:rsidR="00C6016B" w:rsidRPr="00DC3C48">
        <w:rPr>
          <w:szCs w:val="24"/>
        </w:rPr>
        <w:t>p</w:t>
      </w:r>
      <w:r w:rsidRPr="00DC3C48">
        <w:rPr>
          <w:szCs w:val="24"/>
        </w:rPr>
        <w:t>rogramu Fundusze Europejskie dla Pomorza 2021-2027 (FEP)</w:t>
      </w:r>
      <w:r w:rsidR="00C6016B" w:rsidRPr="00DC3C48">
        <w:rPr>
          <w:szCs w:val="24"/>
        </w:rPr>
        <w:t>,</w:t>
      </w:r>
      <w:r w:rsidR="00066F36" w:rsidRPr="00DC3C48">
        <w:rPr>
          <w:szCs w:val="24"/>
        </w:rPr>
        <w:t xml:space="preserve"> </w:t>
      </w:r>
      <w:r w:rsidR="00C6016B" w:rsidRPr="00DC3C48">
        <w:rPr>
          <w:szCs w:val="24"/>
        </w:rPr>
        <w:t xml:space="preserve">zwanego danej </w:t>
      </w:r>
      <w:r w:rsidR="002724C3" w:rsidRPr="00DC3C48">
        <w:rPr>
          <w:szCs w:val="24"/>
        </w:rPr>
        <w:t>p</w:t>
      </w:r>
      <w:r w:rsidR="00C6016B" w:rsidRPr="00DC3C48">
        <w:rPr>
          <w:szCs w:val="24"/>
        </w:rPr>
        <w:t>rojektem</w:t>
      </w:r>
      <w:r w:rsidR="002724C3" w:rsidRPr="00DC3C48">
        <w:rPr>
          <w:szCs w:val="24"/>
        </w:rPr>
        <w:t xml:space="preserve"> FEP</w:t>
      </w:r>
      <w:r w:rsidR="00C6016B" w:rsidRPr="00DC3C48">
        <w:rPr>
          <w:szCs w:val="24"/>
        </w:rPr>
        <w:t>,</w:t>
      </w:r>
      <w:r w:rsidR="0066038B" w:rsidRPr="00DC3C48">
        <w:rPr>
          <w:szCs w:val="24"/>
        </w:rPr>
        <w:t xml:space="preserve"> z </w:t>
      </w:r>
      <w:r w:rsidRPr="00DC3C48">
        <w:rPr>
          <w:szCs w:val="24"/>
        </w:rPr>
        <w:t>zasadą „</w:t>
      </w:r>
      <w:r w:rsidR="00AB3070" w:rsidRPr="00DC3C48">
        <w:rPr>
          <w:szCs w:val="24"/>
        </w:rPr>
        <w:t>n</w:t>
      </w:r>
      <w:r w:rsidRPr="00DC3C48">
        <w:rPr>
          <w:szCs w:val="24"/>
        </w:rPr>
        <w:t>ie czyń poważnych szkód” (DNSH – „</w:t>
      </w:r>
      <w:bookmarkStart w:id="8" w:name="_Hlk108769438"/>
      <w:r w:rsidR="00AB3070" w:rsidRPr="00DC3C48">
        <w:rPr>
          <w:szCs w:val="24"/>
        </w:rPr>
        <w:t>d</w:t>
      </w:r>
      <w:r w:rsidRPr="00DC3C48">
        <w:rPr>
          <w:szCs w:val="24"/>
        </w:rPr>
        <w:t>o no significant harm</w:t>
      </w:r>
      <w:bookmarkEnd w:id="8"/>
      <w:r w:rsidRPr="00DC3C48">
        <w:rPr>
          <w:szCs w:val="24"/>
        </w:rPr>
        <w:t>”).</w:t>
      </w:r>
    </w:p>
    <w:p w14:paraId="6FE20C9C" w14:textId="77777777" w:rsidR="00924275" w:rsidRPr="00DC3C48" w:rsidRDefault="00924275" w:rsidP="00855345">
      <w:pPr>
        <w:pStyle w:val="Tekstciagly"/>
        <w:jc w:val="left"/>
        <w:rPr>
          <w:szCs w:val="24"/>
        </w:rPr>
      </w:pPr>
      <w:r w:rsidRPr="00DC3C48">
        <w:rPr>
          <w:szCs w:val="24"/>
        </w:rPr>
        <w:t>Przy sporządzaniu niniejszej analizy wykorzystano zapisy przede wszystkim:</w:t>
      </w:r>
    </w:p>
    <w:p w14:paraId="4E0AA905" w14:textId="50F7201C" w:rsidR="00924275" w:rsidRPr="00DC3C48" w:rsidRDefault="00924275" w:rsidP="00B04D57">
      <w:pPr>
        <w:pStyle w:val="Tekstciagly"/>
        <w:numPr>
          <w:ilvl w:val="0"/>
          <w:numId w:val="1"/>
        </w:numPr>
        <w:ind w:left="714" w:hanging="357"/>
        <w:jc w:val="left"/>
        <w:rPr>
          <w:szCs w:val="24"/>
        </w:rPr>
      </w:pPr>
      <w:r w:rsidRPr="00DC3C48">
        <w:rPr>
          <w:szCs w:val="24"/>
        </w:rPr>
        <w:t>Rozporządzenia Parlamentu Europejskiego</w:t>
      </w:r>
      <w:r w:rsidR="0066038B" w:rsidRPr="00DC3C48">
        <w:rPr>
          <w:szCs w:val="24"/>
        </w:rPr>
        <w:t xml:space="preserve"> i </w:t>
      </w:r>
      <w:r w:rsidRPr="00DC3C48">
        <w:rPr>
          <w:szCs w:val="24"/>
        </w:rPr>
        <w:t>Rady (</w:t>
      </w:r>
      <w:r w:rsidR="002A7937" w:rsidRPr="00DC3C48">
        <w:rPr>
          <w:szCs w:val="24"/>
        </w:rPr>
        <w:t>Uni</w:t>
      </w:r>
      <w:r w:rsidR="009A586B" w:rsidRPr="00DC3C48">
        <w:rPr>
          <w:szCs w:val="24"/>
        </w:rPr>
        <w:t>i</w:t>
      </w:r>
      <w:r w:rsidR="002A7937" w:rsidRPr="00DC3C48">
        <w:rPr>
          <w:szCs w:val="24"/>
        </w:rPr>
        <w:t xml:space="preserve"> Europej</w:t>
      </w:r>
      <w:r w:rsidR="009A586B" w:rsidRPr="00DC3C48">
        <w:rPr>
          <w:szCs w:val="24"/>
        </w:rPr>
        <w:t xml:space="preserve">skiej - </w:t>
      </w:r>
      <w:r w:rsidRPr="00DC3C48">
        <w:rPr>
          <w:szCs w:val="24"/>
        </w:rPr>
        <w:t>UE) 2020/852</w:t>
      </w:r>
      <w:r w:rsidR="0066038B" w:rsidRPr="00DC3C48">
        <w:rPr>
          <w:szCs w:val="24"/>
        </w:rPr>
        <w:t xml:space="preserve"> z </w:t>
      </w:r>
      <w:r w:rsidRPr="00DC3C48">
        <w:rPr>
          <w:szCs w:val="24"/>
        </w:rPr>
        <w:t>dnia 18 czerwca 2020 r.</w:t>
      </w:r>
      <w:r w:rsidR="0001786F" w:rsidRPr="00DC3C48">
        <w:rPr>
          <w:szCs w:val="24"/>
        </w:rPr>
        <w:t xml:space="preserve"> w </w:t>
      </w:r>
      <w:r w:rsidRPr="00DC3C48">
        <w:rPr>
          <w:szCs w:val="24"/>
        </w:rPr>
        <w:t>sprawie ustanowienia ram ułatwiających zrównoważone inwestycje, zmieniającego rozporządzenie (UE) 2019/2088,</w:t>
      </w:r>
    </w:p>
    <w:p w14:paraId="0A02F179" w14:textId="20705E8A" w:rsidR="00924275" w:rsidRPr="00DC3C48" w:rsidRDefault="00924275" w:rsidP="00B04D57">
      <w:pPr>
        <w:pStyle w:val="Tekstciagly"/>
        <w:numPr>
          <w:ilvl w:val="0"/>
          <w:numId w:val="1"/>
        </w:numPr>
        <w:jc w:val="left"/>
        <w:rPr>
          <w:szCs w:val="24"/>
        </w:rPr>
      </w:pPr>
      <w:r w:rsidRPr="00DC3C48">
        <w:rPr>
          <w:szCs w:val="24"/>
        </w:rPr>
        <w:t>Wytycznych technicznych dotyczących stosowania zasady „nie czyń poważnych szkód” na podstawie rozporządzenia ustanawiającego Instrument na rzecz Odbudowy</w:t>
      </w:r>
      <w:r w:rsidR="0066038B" w:rsidRPr="00DC3C48">
        <w:rPr>
          <w:szCs w:val="24"/>
        </w:rPr>
        <w:t xml:space="preserve"> i </w:t>
      </w:r>
      <w:r w:rsidRPr="00DC3C48">
        <w:rPr>
          <w:szCs w:val="24"/>
        </w:rPr>
        <w:t>Zwiększania Odporności (2021/C 58/01</w:t>
      </w:r>
      <w:r w:rsidR="00181281" w:rsidRPr="00DC3C48">
        <w:rPr>
          <w:szCs w:val="24"/>
        </w:rPr>
        <w:t>,</w:t>
      </w:r>
      <w:r w:rsidR="000975D3" w:rsidRPr="00DC3C48">
        <w:rPr>
          <w:szCs w:val="24"/>
        </w:rPr>
        <w:t xml:space="preserve"> </w:t>
      </w:r>
      <w:proofErr w:type="gramStart"/>
      <w:r w:rsidR="000975D3" w:rsidRPr="00DC3C48">
        <w:rPr>
          <w:szCs w:val="24"/>
        </w:rPr>
        <w:t>C(</w:t>
      </w:r>
      <w:proofErr w:type="gramEnd"/>
      <w:r w:rsidR="000975D3" w:rsidRPr="00DC3C48">
        <w:rPr>
          <w:szCs w:val="24"/>
        </w:rPr>
        <w:t xml:space="preserve">2021) 1054 </w:t>
      </w:r>
      <w:proofErr w:type="spellStart"/>
      <w:r w:rsidR="000975D3" w:rsidRPr="00DC3C48">
        <w:rPr>
          <w:szCs w:val="24"/>
        </w:rPr>
        <w:t>final</w:t>
      </w:r>
      <w:proofErr w:type="spellEnd"/>
      <w:r w:rsidR="003D4CD7" w:rsidRPr="00DC3C48">
        <w:rPr>
          <w:szCs w:val="24"/>
        </w:rPr>
        <w:t>)</w:t>
      </w:r>
      <w:r w:rsidRPr="00DC3C48">
        <w:rPr>
          <w:szCs w:val="24"/>
        </w:rPr>
        <w:t>,</w:t>
      </w:r>
    </w:p>
    <w:p w14:paraId="2DF65B77" w14:textId="3397AE43" w:rsidR="00924275" w:rsidRPr="00DC3C48" w:rsidRDefault="00924275" w:rsidP="00B04D57">
      <w:pPr>
        <w:pStyle w:val="Tekstciagly"/>
        <w:numPr>
          <w:ilvl w:val="0"/>
          <w:numId w:val="1"/>
        </w:numPr>
        <w:jc w:val="left"/>
        <w:rPr>
          <w:szCs w:val="24"/>
        </w:rPr>
      </w:pPr>
      <w:r w:rsidRPr="00DC3C48">
        <w:rPr>
          <w:szCs w:val="24"/>
        </w:rPr>
        <w:t>Oceny DNSH reform</w:t>
      </w:r>
      <w:r w:rsidR="0066038B" w:rsidRPr="00DC3C48">
        <w:rPr>
          <w:szCs w:val="24"/>
        </w:rPr>
        <w:t xml:space="preserve"> i </w:t>
      </w:r>
      <w:r w:rsidRPr="00DC3C48">
        <w:rPr>
          <w:szCs w:val="24"/>
        </w:rPr>
        <w:t>inwestycji (wiązek projektów) przedstawionych</w:t>
      </w:r>
      <w:r w:rsidR="0001786F" w:rsidRPr="00DC3C48">
        <w:rPr>
          <w:szCs w:val="24"/>
        </w:rPr>
        <w:t xml:space="preserve"> w </w:t>
      </w:r>
      <w:r w:rsidR="00FF5F60" w:rsidRPr="00DC3C48">
        <w:rPr>
          <w:szCs w:val="24"/>
        </w:rPr>
        <w:t>Krajowym Planie Odbudowy (</w:t>
      </w:r>
      <w:r w:rsidRPr="00DC3C48">
        <w:rPr>
          <w:szCs w:val="24"/>
        </w:rPr>
        <w:t>KPO</w:t>
      </w:r>
      <w:r w:rsidR="00FF5F60" w:rsidRPr="00DC3C48">
        <w:rPr>
          <w:szCs w:val="24"/>
        </w:rPr>
        <w:t>)</w:t>
      </w:r>
      <w:r w:rsidRPr="00DC3C48">
        <w:rPr>
          <w:szCs w:val="24"/>
        </w:rPr>
        <w:t>, ATMOTERM S.A., 2021 r.</w:t>
      </w:r>
    </w:p>
    <w:p w14:paraId="5F1FBA06" w14:textId="56162F37" w:rsidR="00924275" w:rsidRPr="00DC3C48" w:rsidRDefault="00924275" w:rsidP="00855345">
      <w:pPr>
        <w:pStyle w:val="Tekstciagly"/>
        <w:jc w:val="left"/>
        <w:rPr>
          <w:szCs w:val="24"/>
        </w:rPr>
      </w:pPr>
      <w:r w:rsidRPr="00DC3C48">
        <w:rPr>
          <w:szCs w:val="24"/>
        </w:rPr>
        <w:t>Analizę przeprowadzono dla wszystkich typów działań możliwych do wsparcia</w:t>
      </w:r>
      <w:r w:rsidR="0001786F" w:rsidRPr="00DC3C48">
        <w:rPr>
          <w:szCs w:val="24"/>
        </w:rPr>
        <w:t xml:space="preserve"> w </w:t>
      </w:r>
      <w:r w:rsidRPr="00DC3C48">
        <w:rPr>
          <w:szCs w:val="24"/>
        </w:rPr>
        <w:t>ramach celów szczegółowych ujętych</w:t>
      </w:r>
      <w:r w:rsidR="0001786F" w:rsidRPr="00DC3C48">
        <w:rPr>
          <w:szCs w:val="24"/>
        </w:rPr>
        <w:t xml:space="preserve"> w </w:t>
      </w:r>
      <w:r w:rsidR="00826533" w:rsidRPr="00DC3C48">
        <w:rPr>
          <w:szCs w:val="24"/>
        </w:rPr>
        <w:t>dwunastu</w:t>
      </w:r>
      <w:r w:rsidR="00136BFC" w:rsidRPr="00DC3C48">
        <w:rPr>
          <w:szCs w:val="24"/>
        </w:rPr>
        <w:t xml:space="preserve"> </w:t>
      </w:r>
      <w:r w:rsidRPr="00DC3C48">
        <w:rPr>
          <w:szCs w:val="24"/>
        </w:rPr>
        <w:t>Priorytetach projektu FEP,</w:t>
      </w:r>
      <w:r w:rsidR="0066038B" w:rsidRPr="00DC3C48">
        <w:rPr>
          <w:szCs w:val="24"/>
        </w:rPr>
        <w:t xml:space="preserve"> a </w:t>
      </w:r>
      <w:r w:rsidRPr="00DC3C48">
        <w:rPr>
          <w:szCs w:val="24"/>
        </w:rPr>
        <w:t>także dla Priorytetów Pomocy Technicznej (EFS+</w:t>
      </w:r>
      <w:r w:rsidR="0066038B" w:rsidRPr="00DC3C48">
        <w:rPr>
          <w:szCs w:val="24"/>
        </w:rPr>
        <w:t xml:space="preserve"> i </w:t>
      </w:r>
      <w:r w:rsidRPr="00DC3C48">
        <w:rPr>
          <w:szCs w:val="24"/>
        </w:rPr>
        <w:t>EFRR). Celem analizy jest ocena tego</w:t>
      </w:r>
      <w:r w:rsidR="00A52D1D" w:rsidRPr="00DC3C48">
        <w:rPr>
          <w:szCs w:val="24"/>
        </w:rPr>
        <w:t xml:space="preserve"> czy</w:t>
      </w:r>
      <w:r w:rsidRPr="00DC3C48">
        <w:rPr>
          <w:szCs w:val="24"/>
        </w:rPr>
        <w:t xml:space="preserve"> realizacja ujętych</w:t>
      </w:r>
      <w:r w:rsidR="0001786F" w:rsidRPr="00DC3C48">
        <w:rPr>
          <w:szCs w:val="24"/>
        </w:rPr>
        <w:t xml:space="preserve"> w </w:t>
      </w:r>
      <w:r w:rsidRPr="00DC3C48">
        <w:rPr>
          <w:szCs w:val="24"/>
        </w:rPr>
        <w:t>projekcie FEP typów działań nie wyrządzi poważnych szkód dla celów środowiskowych, określonych</w:t>
      </w:r>
      <w:r w:rsidR="0001786F" w:rsidRPr="00DC3C48">
        <w:rPr>
          <w:szCs w:val="24"/>
        </w:rPr>
        <w:t xml:space="preserve"> w </w:t>
      </w:r>
      <w:r w:rsidR="00ED61DD" w:rsidRPr="00DC3C48">
        <w:rPr>
          <w:szCs w:val="24"/>
        </w:rPr>
        <w:t>wyżej wymienionym</w:t>
      </w:r>
      <w:r w:rsidRPr="00DC3C48">
        <w:rPr>
          <w:szCs w:val="24"/>
        </w:rPr>
        <w:t xml:space="preserve"> Rozporządzeniu. Do powyższych celów środowiskowych należą:</w:t>
      </w:r>
    </w:p>
    <w:p w14:paraId="5F305131" w14:textId="77777777" w:rsidR="00924275" w:rsidRPr="00DC3C48" w:rsidRDefault="00924275" w:rsidP="00B04D57">
      <w:pPr>
        <w:pStyle w:val="Tekstciagly"/>
        <w:numPr>
          <w:ilvl w:val="0"/>
          <w:numId w:val="2"/>
        </w:numPr>
        <w:jc w:val="left"/>
        <w:rPr>
          <w:szCs w:val="24"/>
        </w:rPr>
      </w:pPr>
      <w:r w:rsidRPr="00DC3C48">
        <w:rPr>
          <w:szCs w:val="24"/>
        </w:rPr>
        <w:t>łagodzenie zmian klimatu,</w:t>
      </w:r>
    </w:p>
    <w:p w14:paraId="5BA7BCE9" w14:textId="77777777" w:rsidR="00924275" w:rsidRPr="00DC3C48" w:rsidRDefault="00924275" w:rsidP="00B04D57">
      <w:pPr>
        <w:pStyle w:val="Tekstciagly"/>
        <w:numPr>
          <w:ilvl w:val="0"/>
          <w:numId w:val="2"/>
        </w:numPr>
        <w:jc w:val="left"/>
        <w:rPr>
          <w:szCs w:val="24"/>
        </w:rPr>
      </w:pPr>
      <w:r w:rsidRPr="00DC3C48">
        <w:rPr>
          <w:szCs w:val="24"/>
        </w:rPr>
        <w:t>adaptacja do zmian klimatu,</w:t>
      </w:r>
    </w:p>
    <w:p w14:paraId="4D071700" w14:textId="0A84EAD7" w:rsidR="00924275" w:rsidRPr="00DC3C48" w:rsidRDefault="00924275" w:rsidP="00B04D57">
      <w:pPr>
        <w:pStyle w:val="Tekstciagly"/>
        <w:numPr>
          <w:ilvl w:val="0"/>
          <w:numId w:val="2"/>
        </w:numPr>
        <w:jc w:val="left"/>
        <w:rPr>
          <w:szCs w:val="24"/>
        </w:rPr>
      </w:pPr>
      <w:r w:rsidRPr="00DC3C48">
        <w:rPr>
          <w:szCs w:val="24"/>
        </w:rPr>
        <w:t>zrównoważone wykorzystywanie</w:t>
      </w:r>
      <w:r w:rsidR="0066038B" w:rsidRPr="00DC3C48">
        <w:rPr>
          <w:szCs w:val="24"/>
        </w:rPr>
        <w:t xml:space="preserve"> i </w:t>
      </w:r>
      <w:r w:rsidRPr="00DC3C48">
        <w:rPr>
          <w:szCs w:val="24"/>
        </w:rPr>
        <w:t>ochrona zasobów wodnych</w:t>
      </w:r>
      <w:r w:rsidR="0066038B" w:rsidRPr="00DC3C48">
        <w:rPr>
          <w:szCs w:val="24"/>
        </w:rPr>
        <w:t xml:space="preserve"> i </w:t>
      </w:r>
      <w:r w:rsidRPr="00DC3C48">
        <w:rPr>
          <w:szCs w:val="24"/>
        </w:rPr>
        <w:t>morskich,</w:t>
      </w:r>
    </w:p>
    <w:p w14:paraId="240A4B78" w14:textId="7911D925" w:rsidR="00924275" w:rsidRPr="00DC3C48" w:rsidRDefault="00924275" w:rsidP="00B04D57">
      <w:pPr>
        <w:pStyle w:val="Tekstciagly"/>
        <w:numPr>
          <w:ilvl w:val="0"/>
          <w:numId w:val="2"/>
        </w:numPr>
        <w:jc w:val="left"/>
        <w:rPr>
          <w:szCs w:val="24"/>
        </w:rPr>
      </w:pPr>
      <w:r w:rsidRPr="00DC3C48">
        <w:rPr>
          <w:szCs w:val="24"/>
        </w:rPr>
        <w:t>przejście na gospodarkę</w:t>
      </w:r>
      <w:r w:rsidR="0066038B" w:rsidRPr="00DC3C48">
        <w:rPr>
          <w:szCs w:val="24"/>
        </w:rPr>
        <w:t xml:space="preserve"> o </w:t>
      </w:r>
      <w:r w:rsidRPr="00DC3C48">
        <w:rPr>
          <w:szCs w:val="24"/>
        </w:rPr>
        <w:t>obiegu zamkniętym,</w:t>
      </w:r>
    </w:p>
    <w:p w14:paraId="39FE06B9" w14:textId="20516956" w:rsidR="00924275" w:rsidRPr="00DC3C48" w:rsidRDefault="00924275" w:rsidP="00B04D57">
      <w:pPr>
        <w:pStyle w:val="Tekstciagly"/>
        <w:numPr>
          <w:ilvl w:val="0"/>
          <w:numId w:val="2"/>
        </w:numPr>
        <w:jc w:val="left"/>
        <w:rPr>
          <w:szCs w:val="24"/>
        </w:rPr>
      </w:pPr>
      <w:r w:rsidRPr="00DC3C48">
        <w:rPr>
          <w:szCs w:val="24"/>
        </w:rPr>
        <w:t>zapobieganie zanieczyszczeniu</w:t>
      </w:r>
      <w:r w:rsidR="0066038B" w:rsidRPr="00DC3C48">
        <w:rPr>
          <w:szCs w:val="24"/>
        </w:rPr>
        <w:t xml:space="preserve"> i </w:t>
      </w:r>
      <w:r w:rsidRPr="00DC3C48">
        <w:rPr>
          <w:szCs w:val="24"/>
        </w:rPr>
        <w:t>jego kontrola,</w:t>
      </w:r>
    </w:p>
    <w:p w14:paraId="6154AFA9" w14:textId="00A97629" w:rsidR="00924275" w:rsidRPr="00DC3C48" w:rsidRDefault="00924275" w:rsidP="00B04D57">
      <w:pPr>
        <w:pStyle w:val="Tekstciagly"/>
        <w:numPr>
          <w:ilvl w:val="0"/>
          <w:numId w:val="2"/>
        </w:numPr>
        <w:jc w:val="left"/>
        <w:rPr>
          <w:szCs w:val="24"/>
        </w:rPr>
      </w:pPr>
      <w:r w:rsidRPr="00DC3C48">
        <w:rPr>
          <w:szCs w:val="24"/>
        </w:rPr>
        <w:t>ochrona</w:t>
      </w:r>
      <w:r w:rsidR="0066038B" w:rsidRPr="00DC3C48">
        <w:rPr>
          <w:szCs w:val="24"/>
        </w:rPr>
        <w:t xml:space="preserve"> i </w:t>
      </w:r>
      <w:r w:rsidRPr="00DC3C48">
        <w:rPr>
          <w:szCs w:val="24"/>
        </w:rPr>
        <w:t>odbudowa bioróżnorodności</w:t>
      </w:r>
      <w:r w:rsidR="0066038B" w:rsidRPr="00DC3C48">
        <w:rPr>
          <w:szCs w:val="24"/>
        </w:rPr>
        <w:t xml:space="preserve"> i </w:t>
      </w:r>
      <w:r w:rsidRPr="00DC3C48">
        <w:rPr>
          <w:szCs w:val="24"/>
        </w:rPr>
        <w:t>ekosystemów.</w:t>
      </w:r>
    </w:p>
    <w:p w14:paraId="08E3D90A" w14:textId="47F3056C" w:rsidR="00924275" w:rsidRPr="00DC3C48" w:rsidRDefault="00924275" w:rsidP="00855345">
      <w:pPr>
        <w:pStyle w:val="Tekstciagly"/>
        <w:jc w:val="left"/>
        <w:rPr>
          <w:szCs w:val="24"/>
        </w:rPr>
      </w:pPr>
      <w:r w:rsidRPr="00DC3C48">
        <w:rPr>
          <w:szCs w:val="24"/>
        </w:rPr>
        <w:t>Zgodnie</w:t>
      </w:r>
      <w:r w:rsidR="0066038B" w:rsidRPr="00DC3C48">
        <w:rPr>
          <w:szCs w:val="24"/>
        </w:rPr>
        <w:t xml:space="preserve"> z </w:t>
      </w:r>
      <w:r w:rsidRPr="00DC3C48">
        <w:rPr>
          <w:szCs w:val="24"/>
        </w:rPr>
        <w:t>art. 17 w</w:t>
      </w:r>
      <w:r w:rsidR="00C36360" w:rsidRPr="00DC3C48">
        <w:rPr>
          <w:szCs w:val="24"/>
        </w:rPr>
        <w:t>yżej wymienionego</w:t>
      </w:r>
      <w:r w:rsidRPr="00DC3C48">
        <w:rPr>
          <w:szCs w:val="24"/>
        </w:rPr>
        <w:t xml:space="preserve"> Rozporządzenia daną działalność uznaje się za wyrządzającą poważne szkody, gdy:</w:t>
      </w:r>
    </w:p>
    <w:p w14:paraId="280A04AA" w14:textId="77777777" w:rsidR="00924275" w:rsidRPr="00DC3C48" w:rsidRDefault="00924275" w:rsidP="00B04D57">
      <w:pPr>
        <w:pStyle w:val="Tekstciagly"/>
        <w:numPr>
          <w:ilvl w:val="0"/>
          <w:numId w:val="3"/>
        </w:numPr>
        <w:jc w:val="left"/>
        <w:rPr>
          <w:szCs w:val="24"/>
        </w:rPr>
      </w:pPr>
      <w:r w:rsidRPr="00DC3C48">
        <w:rPr>
          <w:szCs w:val="24"/>
        </w:rPr>
        <w:t>dla łagodzenia zmian klimatu - działalność ta prowadzi do znaczących emisji gazów cieplarnianych,</w:t>
      </w:r>
    </w:p>
    <w:p w14:paraId="2361B1CB" w14:textId="689C6745" w:rsidR="00924275" w:rsidRPr="00DC3C48" w:rsidRDefault="00924275" w:rsidP="00B04D57">
      <w:pPr>
        <w:pStyle w:val="Tekstciagly"/>
        <w:numPr>
          <w:ilvl w:val="0"/>
          <w:numId w:val="3"/>
        </w:numPr>
        <w:jc w:val="left"/>
        <w:rPr>
          <w:szCs w:val="24"/>
        </w:rPr>
      </w:pPr>
      <w:r w:rsidRPr="00DC3C48">
        <w:rPr>
          <w:szCs w:val="24"/>
        </w:rPr>
        <w:t>dla adaptacji do zmian klimatu - działalność ta prowadzi do nasilenia niekorzystnych skutków obecnych</w:t>
      </w:r>
      <w:r w:rsidR="0066038B" w:rsidRPr="00DC3C48">
        <w:rPr>
          <w:szCs w:val="24"/>
        </w:rPr>
        <w:t xml:space="preserve"> i </w:t>
      </w:r>
      <w:r w:rsidRPr="00DC3C48">
        <w:rPr>
          <w:szCs w:val="24"/>
        </w:rPr>
        <w:t>oczekiwanych, przyszłych warunków klimatycznych, wywieranych na tę działalność lub na ludzi, przyrodę lub aktywa,</w:t>
      </w:r>
    </w:p>
    <w:p w14:paraId="75EE8FE2" w14:textId="534884E1" w:rsidR="00924275" w:rsidRPr="00DC3C48" w:rsidRDefault="00924275" w:rsidP="00B04D57">
      <w:pPr>
        <w:pStyle w:val="Tekstciagly"/>
        <w:numPr>
          <w:ilvl w:val="0"/>
          <w:numId w:val="3"/>
        </w:numPr>
        <w:jc w:val="left"/>
        <w:rPr>
          <w:szCs w:val="24"/>
        </w:rPr>
      </w:pPr>
      <w:r w:rsidRPr="00DC3C48">
        <w:rPr>
          <w:szCs w:val="24"/>
        </w:rPr>
        <w:t>dla zrównoważonego wykorzystywania</w:t>
      </w:r>
      <w:r w:rsidR="0066038B" w:rsidRPr="00DC3C48">
        <w:rPr>
          <w:szCs w:val="24"/>
        </w:rPr>
        <w:t xml:space="preserve"> i </w:t>
      </w:r>
      <w:r w:rsidRPr="00DC3C48">
        <w:rPr>
          <w:szCs w:val="24"/>
        </w:rPr>
        <w:t>ochrony zasobów wodnych</w:t>
      </w:r>
      <w:r w:rsidR="0066038B" w:rsidRPr="00DC3C48">
        <w:rPr>
          <w:szCs w:val="24"/>
        </w:rPr>
        <w:t xml:space="preserve"> i </w:t>
      </w:r>
      <w:r w:rsidRPr="00DC3C48">
        <w:rPr>
          <w:szCs w:val="24"/>
        </w:rPr>
        <w:t>morskich - działalność ta szkodzi:</w:t>
      </w:r>
    </w:p>
    <w:p w14:paraId="5C12DAD2" w14:textId="2C1E3EFA" w:rsidR="00924275" w:rsidRPr="00DC3C48" w:rsidRDefault="00924275" w:rsidP="00B04D57">
      <w:pPr>
        <w:pStyle w:val="Tekstciagly"/>
        <w:numPr>
          <w:ilvl w:val="1"/>
          <w:numId w:val="4"/>
        </w:numPr>
        <w:jc w:val="left"/>
        <w:rPr>
          <w:szCs w:val="24"/>
        </w:rPr>
      </w:pPr>
      <w:r w:rsidRPr="00DC3C48">
        <w:rPr>
          <w:szCs w:val="24"/>
        </w:rPr>
        <w:t>dobremu stanowi lub dobremu potencjałowi ekologicznemu jednolitych części wód</w:t>
      </w:r>
      <w:r w:rsidR="00DA32EE" w:rsidRPr="00DC3C48">
        <w:rPr>
          <w:szCs w:val="24"/>
        </w:rPr>
        <w:t xml:space="preserve"> (JCW)</w:t>
      </w:r>
      <w:r w:rsidRPr="00DC3C48">
        <w:rPr>
          <w:szCs w:val="24"/>
        </w:rPr>
        <w:t>,</w:t>
      </w:r>
      <w:r w:rsidR="0001786F" w:rsidRPr="00DC3C48">
        <w:rPr>
          <w:szCs w:val="24"/>
        </w:rPr>
        <w:t xml:space="preserve"> w </w:t>
      </w:r>
      <w:r w:rsidRPr="00DC3C48">
        <w:rPr>
          <w:szCs w:val="24"/>
        </w:rPr>
        <w:t>tym wód powierzchniowych</w:t>
      </w:r>
      <w:r w:rsidR="0066038B" w:rsidRPr="00DC3C48">
        <w:rPr>
          <w:szCs w:val="24"/>
        </w:rPr>
        <w:t xml:space="preserve"> i </w:t>
      </w:r>
      <w:r w:rsidRPr="00DC3C48">
        <w:rPr>
          <w:szCs w:val="24"/>
        </w:rPr>
        <w:t>wód podziemnych</w:t>
      </w:r>
      <w:r w:rsidR="00E51AD0" w:rsidRPr="00DC3C48">
        <w:rPr>
          <w:szCs w:val="24"/>
        </w:rPr>
        <w:t>,</w:t>
      </w:r>
    </w:p>
    <w:p w14:paraId="5A617EBB" w14:textId="77777777" w:rsidR="00924275" w:rsidRPr="00DC3C48" w:rsidRDefault="00924275" w:rsidP="00B04D57">
      <w:pPr>
        <w:pStyle w:val="Tekstciagly"/>
        <w:numPr>
          <w:ilvl w:val="1"/>
          <w:numId w:val="4"/>
        </w:numPr>
        <w:jc w:val="left"/>
        <w:rPr>
          <w:szCs w:val="24"/>
        </w:rPr>
      </w:pPr>
      <w:r w:rsidRPr="00DC3C48">
        <w:rPr>
          <w:szCs w:val="24"/>
        </w:rPr>
        <w:t xml:space="preserve">dobremu stanowi środowiska wód morskich, </w:t>
      </w:r>
    </w:p>
    <w:p w14:paraId="6947C0F8" w14:textId="1F62C92D" w:rsidR="00924275" w:rsidRPr="00DC3C48" w:rsidRDefault="00924275" w:rsidP="00B04D57">
      <w:pPr>
        <w:pStyle w:val="Tekstciagly"/>
        <w:numPr>
          <w:ilvl w:val="0"/>
          <w:numId w:val="5"/>
        </w:numPr>
        <w:jc w:val="left"/>
        <w:rPr>
          <w:szCs w:val="24"/>
        </w:rPr>
      </w:pPr>
      <w:r w:rsidRPr="00DC3C48">
        <w:rPr>
          <w:szCs w:val="24"/>
        </w:rPr>
        <w:lastRenderedPageBreak/>
        <w:t>dla gospodarki</w:t>
      </w:r>
      <w:r w:rsidR="0066038B" w:rsidRPr="00DC3C48">
        <w:rPr>
          <w:szCs w:val="24"/>
        </w:rPr>
        <w:t xml:space="preserve"> o </w:t>
      </w:r>
      <w:r w:rsidRPr="00DC3C48">
        <w:rPr>
          <w:szCs w:val="24"/>
        </w:rPr>
        <w:t>obiegu zamkniętym,</w:t>
      </w:r>
      <w:r w:rsidR="0001786F" w:rsidRPr="00DC3C48">
        <w:rPr>
          <w:szCs w:val="24"/>
        </w:rPr>
        <w:t xml:space="preserve"> w </w:t>
      </w:r>
      <w:r w:rsidRPr="00DC3C48">
        <w:rPr>
          <w:szCs w:val="24"/>
        </w:rPr>
        <w:t>tym zapobieganiu powstawaniu odpadów</w:t>
      </w:r>
      <w:r w:rsidR="0066038B" w:rsidRPr="00DC3C48">
        <w:rPr>
          <w:szCs w:val="24"/>
        </w:rPr>
        <w:t xml:space="preserve"> i </w:t>
      </w:r>
      <w:r w:rsidRPr="00DC3C48">
        <w:rPr>
          <w:szCs w:val="24"/>
        </w:rPr>
        <w:t xml:space="preserve">recyklingowi: </w:t>
      </w:r>
    </w:p>
    <w:p w14:paraId="00C2DFA9" w14:textId="32721067" w:rsidR="00924275" w:rsidRPr="00DC3C48" w:rsidRDefault="00924275" w:rsidP="00B04D57">
      <w:pPr>
        <w:pStyle w:val="Tekstciagly"/>
        <w:numPr>
          <w:ilvl w:val="1"/>
          <w:numId w:val="6"/>
        </w:numPr>
        <w:jc w:val="left"/>
        <w:rPr>
          <w:szCs w:val="24"/>
        </w:rPr>
      </w:pPr>
      <w:r w:rsidRPr="00DC3C48">
        <w:rPr>
          <w:szCs w:val="24"/>
        </w:rPr>
        <w:t>działalność prowadzi do znaczącego braku efektywności</w:t>
      </w:r>
      <w:r w:rsidR="0001786F" w:rsidRPr="00DC3C48">
        <w:rPr>
          <w:szCs w:val="24"/>
        </w:rPr>
        <w:t xml:space="preserve"> w </w:t>
      </w:r>
      <w:r w:rsidRPr="00DC3C48">
        <w:rPr>
          <w:szCs w:val="24"/>
        </w:rPr>
        <w:t>wykorzystywaniu materiałów lub</w:t>
      </w:r>
      <w:r w:rsidR="0001786F" w:rsidRPr="00DC3C48">
        <w:rPr>
          <w:szCs w:val="24"/>
        </w:rPr>
        <w:t xml:space="preserve"> w </w:t>
      </w:r>
      <w:r w:rsidRPr="00DC3C48">
        <w:rPr>
          <w:szCs w:val="24"/>
        </w:rPr>
        <w:t>bezpośrednim lub pośrednim wykorzystywaniu zasobów naturalnych, takich jak nieodnawialne źródła energii, surowce, woda</w:t>
      </w:r>
      <w:r w:rsidR="0066038B" w:rsidRPr="00DC3C48">
        <w:rPr>
          <w:szCs w:val="24"/>
        </w:rPr>
        <w:t xml:space="preserve"> i </w:t>
      </w:r>
      <w:r w:rsidRPr="00DC3C48">
        <w:rPr>
          <w:szCs w:val="24"/>
        </w:rPr>
        <w:t>grunty, na co najmniej jednym</w:t>
      </w:r>
      <w:r w:rsidR="0066038B" w:rsidRPr="00DC3C48">
        <w:rPr>
          <w:szCs w:val="24"/>
        </w:rPr>
        <w:t xml:space="preserve"> z </w:t>
      </w:r>
      <w:r w:rsidRPr="00DC3C48">
        <w:rPr>
          <w:szCs w:val="24"/>
        </w:rPr>
        <w:t>etapów cyklu życia produktów,</w:t>
      </w:r>
      <w:r w:rsidR="0001786F" w:rsidRPr="00DC3C48">
        <w:rPr>
          <w:szCs w:val="24"/>
        </w:rPr>
        <w:t xml:space="preserve"> w </w:t>
      </w:r>
      <w:r w:rsidRPr="00DC3C48">
        <w:rPr>
          <w:szCs w:val="24"/>
        </w:rPr>
        <w:t>tym pod względem trwałości produktów,</w:t>
      </w:r>
      <w:r w:rsidR="0066038B" w:rsidRPr="00DC3C48">
        <w:rPr>
          <w:szCs w:val="24"/>
        </w:rPr>
        <w:t xml:space="preserve"> a </w:t>
      </w:r>
      <w:r w:rsidRPr="00DC3C48">
        <w:rPr>
          <w:szCs w:val="24"/>
        </w:rPr>
        <w:t>także możliwości ich naprawy, ulepszenia, ponownego użycia lub recyklingu,</w:t>
      </w:r>
    </w:p>
    <w:p w14:paraId="4F0B09A5" w14:textId="0F1CE567" w:rsidR="00924275" w:rsidRPr="00DC3C48" w:rsidRDefault="00924275" w:rsidP="00B04D57">
      <w:pPr>
        <w:pStyle w:val="Tekstciagly"/>
        <w:numPr>
          <w:ilvl w:val="1"/>
          <w:numId w:val="6"/>
        </w:numPr>
        <w:jc w:val="left"/>
        <w:rPr>
          <w:szCs w:val="24"/>
        </w:rPr>
      </w:pPr>
      <w:r w:rsidRPr="00DC3C48">
        <w:rPr>
          <w:szCs w:val="24"/>
        </w:rPr>
        <w:t>działalność prowadzi do znacznego zwiększenia wytwarzania, spalania lub unieszkodliwiania odpadów,</w:t>
      </w:r>
      <w:r w:rsidR="0066038B" w:rsidRPr="00DC3C48">
        <w:rPr>
          <w:szCs w:val="24"/>
        </w:rPr>
        <w:t xml:space="preserve"> z </w:t>
      </w:r>
      <w:r w:rsidRPr="00DC3C48">
        <w:rPr>
          <w:szCs w:val="24"/>
        </w:rPr>
        <w:t>wyjątkiem spalania odpadów niebezpiecznych nienadających się do recyklingu</w:t>
      </w:r>
      <w:r w:rsidR="00754A84" w:rsidRPr="00DC3C48">
        <w:rPr>
          <w:szCs w:val="24"/>
        </w:rPr>
        <w:t>,</w:t>
      </w:r>
    </w:p>
    <w:p w14:paraId="757DE212" w14:textId="3970707D" w:rsidR="00924275" w:rsidRPr="00DC3C48" w:rsidRDefault="00924275" w:rsidP="00B04D57">
      <w:pPr>
        <w:pStyle w:val="Tekstciagly"/>
        <w:numPr>
          <w:ilvl w:val="1"/>
          <w:numId w:val="6"/>
        </w:numPr>
        <w:jc w:val="left"/>
        <w:rPr>
          <w:szCs w:val="24"/>
        </w:rPr>
      </w:pPr>
      <w:r w:rsidRPr="00DC3C48">
        <w:rPr>
          <w:szCs w:val="24"/>
        </w:rPr>
        <w:t>długotrwałe składowanie odpadów może wyrządzać poważne</w:t>
      </w:r>
      <w:r w:rsidR="0066038B" w:rsidRPr="00DC3C48">
        <w:rPr>
          <w:szCs w:val="24"/>
        </w:rPr>
        <w:t xml:space="preserve"> i </w:t>
      </w:r>
      <w:r w:rsidRPr="00DC3C48">
        <w:rPr>
          <w:szCs w:val="24"/>
        </w:rPr>
        <w:t>długoterminowe szkody dla środowiska,</w:t>
      </w:r>
    </w:p>
    <w:p w14:paraId="7956BDC1" w14:textId="5CEC1F40" w:rsidR="00924275" w:rsidRPr="00DC3C48" w:rsidRDefault="00924275" w:rsidP="00B04D57">
      <w:pPr>
        <w:pStyle w:val="Tekstciagly"/>
        <w:numPr>
          <w:ilvl w:val="0"/>
          <w:numId w:val="7"/>
        </w:numPr>
        <w:jc w:val="left"/>
        <w:rPr>
          <w:szCs w:val="24"/>
        </w:rPr>
      </w:pPr>
      <w:r w:rsidRPr="00DC3C48">
        <w:rPr>
          <w:szCs w:val="24"/>
        </w:rPr>
        <w:t>dla zapobiegania zanieczyszczeniu</w:t>
      </w:r>
      <w:r w:rsidR="0066038B" w:rsidRPr="00DC3C48">
        <w:rPr>
          <w:szCs w:val="24"/>
        </w:rPr>
        <w:t xml:space="preserve"> i </w:t>
      </w:r>
      <w:r w:rsidRPr="00DC3C48">
        <w:rPr>
          <w:szCs w:val="24"/>
        </w:rPr>
        <w:t xml:space="preserve">jego kontroli - działalność prowadzi do znaczącego wzrostu emisji zanieczyszczeń do powietrza, wody lub </w:t>
      </w:r>
      <w:r w:rsidR="00100388" w:rsidRPr="00DC3C48">
        <w:rPr>
          <w:szCs w:val="24"/>
        </w:rPr>
        <w:t>gleby</w:t>
      </w:r>
      <w:r w:rsidR="0001786F" w:rsidRPr="00DC3C48">
        <w:rPr>
          <w:szCs w:val="24"/>
        </w:rPr>
        <w:t xml:space="preserve"> w </w:t>
      </w:r>
      <w:r w:rsidRPr="00DC3C48">
        <w:rPr>
          <w:szCs w:val="24"/>
        </w:rPr>
        <w:t>porównaniu</w:t>
      </w:r>
      <w:r w:rsidR="0066038B" w:rsidRPr="00DC3C48">
        <w:rPr>
          <w:szCs w:val="24"/>
        </w:rPr>
        <w:t xml:space="preserve"> z </w:t>
      </w:r>
      <w:r w:rsidRPr="00DC3C48">
        <w:rPr>
          <w:szCs w:val="24"/>
        </w:rPr>
        <w:t>sytuacją sprzed rozpoczęcia tej działalności,</w:t>
      </w:r>
    </w:p>
    <w:p w14:paraId="0FBA80A3" w14:textId="15D7F7DC" w:rsidR="00924275" w:rsidRPr="00DC3C48" w:rsidRDefault="00924275" w:rsidP="00B04D57">
      <w:pPr>
        <w:pStyle w:val="Tekstciagly"/>
        <w:numPr>
          <w:ilvl w:val="0"/>
          <w:numId w:val="7"/>
        </w:numPr>
        <w:jc w:val="left"/>
        <w:rPr>
          <w:szCs w:val="24"/>
        </w:rPr>
      </w:pPr>
      <w:r w:rsidRPr="00DC3C48">
        <w:rPr>
          <w:szCs w:val="24"/>
        </w:rPr>
        <w:t>dla ochrony</w:t>
      </w:r>
      <w:r w:rsidR="0066038B" w:rsidRPr="00DC3C48">
        <w:rPr>
          <w:szCs w:val="24"/>
        </w:rPr>
        <w:t xml:space="preserve"> i </w:t>
      </w:r>
      <w:r w:rsidRPr="00DC3C48">
        <w:rPr>
          <w:szCs w:val="24"/>
        </w:rPr>
        <w:t>odbudowy bioróżnorodności</w:t>
      </w:r>
      <w:r w:rsidR="0066038B" w:rsidRPr="00DC3C48">
        <w:rPr>
          <w:szCs w:val="24"/>
        </w:rPr>
        <w:t xml:space="preserve"> i </w:t>
      </w:r>
      <w:r w:rsidRPr="00DC3C48">
        <w:rPr>
          <w:szCs w:val="24"/>
        </w:rPr>
        <w:t>ekosystemów - działalność:</w:t>
      </w:r>
    </w:p>
    <w:p w14:paraId="00E5B9DF" w14:textId="21BF3737" w:rsidR="00924275" w:rsidRPr="00DC3C48" w:rsidRDefault="00924275" w:rsidP="00B04D57">
      <w:pPr>
        <w:pStyle w:val="Tekstciagly"/>
        <w:numPr>
          <w:ilvl w:val="1"/>
          <w:numId w:val="8"/>
        </w:numPr>
        <w:jc w:val="left"/>
        <w:rPr>
          <w:szCs w:val="24"/>
        </w:rPr>
      </w:pPr>
      <w:r w:rsidRPr="00DC3C48">
        <w:rPr>
          <w:szCs w:val="24"/>
        </w:rPr>
        <w:t>w znacznym stopniu szkodzi dobremu stanowi</w:t>
      </w:r>
      <w:r w:rsidR="0066038B" w:rsidRPr="00DC3C48">
        <w:rPr>
          <w:szCs w:val="24"/>
        </w:rPr>
        <w:t xml:space="preserve"> i </w:t>
      </w:r>
      <w:r w:rsidRPr="00DC3C48">
        <w:rPr>
          <w:szCs w:val="24"/>
        </w:rPr>
        <w:t>odporności ekosystemów</w:t>
      </w:r>
      <w:r w:rsidR="00754A84" w:rsidRPr="00DC3C48">
        <w:rPr>
          <w:szCs w:val="24"/>
        </w:rPr>
        <w:t>,</w:t>
      </w:r>
    </w:p>
    <w:p w14:paraId="08184C86" w14:textId="6977C04D" w:rsidR="00924275" w:rsidRPr="00DC3C48" w:rsidRDefault="00924275" w:rsidP="00B04D57">
      <w:pPr>
        <w:pStyle w:val="Tekstciagly"/>
        <w:numPr>
          <w:ilvl w:val="1"/>
          <w:numId w:val="8"/>
        </w:numPr>
        <w:jc w:val="left"/>
        <w:rPr>
          <w:szCs w:val="24"/>
        </w:rPr>
      </w:pPr>
      <w:r w:rsidRPr="00DC3C48">
        <w:rPr>
          <w:szCs w:val="24"/>
        </w:rPr>
        <w:t>jest szkodliwa dla stanu zachowania siedlisk</w:t>
      </w:r>
      <w:r w:rsidR="0066038B" w:rsidRPr="00DC3C48">
        <w:rPr>
          <w:szCs w:val="24"/>
        </w:rPr>
        <w:t xml:space="preserve"> i </w:t>
      </w:r>
      <w:r w:rsidRPr="00DC3C48">
        <w:rPr>
          <w:szCs w:val="24"/>
        </w:rPr>
        <w:t>gatunków,</w:t>
      </w:r>
      <w:r w:rsidR="0001786F" w:rsidRPr="00DC3C48">
        <w:rPr>
          <w:szCs w:val="24"/>
        </w:rPr>
        <w:t xml:space="preserve"> w </w:t>
      </w:r>
      <w:r w:rsidRPr="00DC3C48">
        <w:rPr>
          <w:szCs w:val="24"/>
        </w:rPr>
        <w:t>tym siedlisk</w:t>
      </w:r>
      <w:r w:rsidR="0066038B" w:rsidRPr="00DC3C48">
        <w:rPr>
          <w:szCs w:val="24"/>
        </w:rPr>
        <w:t xml:space="preserve"> i </w:t>
      </w:r>
      <w:r w:rsidRPr="00DC3C48">
        <w:rPr>
          <w:szCs w:val="24"/>
        </w:rPr>
        <w:t>gatunków objętych zakresem zainteresowania Unii.</w:t>
      </w:r>
    </w:p>
    <w:p w14:paraId="273C601D" w14:textId="0BC45A1D" w:rsidR="00924275" w:rsidRPr="00DC3C48" w:rsidRDefault="00924275" w:rsidP="00855345">
      <w:pPr>
        <w:pStyle w:val="Tekstciagly"/>
        <w:jc w:val="left"/>
        <w:rPr>
          <w:szCs w:val="24"/>
        </w:rPr>
      </w:pPr>
      <w:r w:rsidRPr="00DC3C48">
        <w:rPr>
          <w:szCs w:val="24"/>
        </w:rPr>
        <w:t>Analiza</w:t>
      </w:r>
      <w:r w:rsidR="0001786F" w:rsidRPr="00DC3C48">
        <w:rPr>
          <w:szCs w:val="24"/>
        </w:rPr>
        <w:t xml:space="preserve"> w </w:t>
      </w:r>
      <w:r w:rsidRPr="00DC3C48">
        <w:rPr>
          <w:szCs w:val="24"/>
        </w:rPr>
        <w:t>oparciu</w:t>
      </w:r>
      <w:r w:rsidR="0066038B" w:rsidRPr="00DC3C48">
        <w:rPr>
          <w:szCs w:val="24"/>
        </w:rPr>
        <w:t xml:space="preserve"> o </w:t>
      </w:r>
      <w:r w:rsidRPr="00DC3C48">
        <w:rPr>
          <w:szCs w:val="24"/>
        </w:rPr>
        <w:t xml:space="preserve">powyższe kryteria uwzględniać musi zarówno skutki danej działalności </w:t>
      </w:r>
      <w:r w:rsidR="0032514B" w:rsidRPr="00DC3C48">
        <w:rPr>
          <w:szCs w:val="24"/>
        </w:rPr>
        <w:t>(w </w:t>
      </w:r>
      <w:r w:rsidRPr="00DC3C48">
        <w:rPr>
          <w:szCs w:val="24"/>
        </w:rPr>
        <w:t>całym cyklu jej życia), jak</w:t>
      </w:r>
      <w:r w:rsidR="0066038B" w:rsidRPr="00DC3C48">
        <w:rPr>
          <w:szCs w:val="24"/>
        </w:rPr>
        <w:t xml:space="preserve"> i </w:t>
      </w:r>
      <w:r w:rsidRPr="00DC3C48">
        <w:rPr>
          <w:szCs w:val="24"/>
        </w:rPr>
        <w:t>wpływu produktów</w:t>
      </w:r>
      <w:r w:rsidR="0066038B" w:rsidRPr="00DC3C48">
        <w:rPr>
          <w:szCs w:val="24"/>
        </w:rPr>
        <w:t xml:space="preserve"> i </w:t>
      </w:r>
      <w:r w:rsidRPr="00DC3C48">
        <w:rPr>
          <w:szCs w:val="24"/>
        </w:rPr>
        <w:t>usług świadczonych</w:t>
      </w:r>
      <w:r w:rsidR="0001786F" w:rsidRPr="00DC3C48">
        <w:rPr>
          <w:szCs w:val="24"/>
        </w:rPr>
        <w:t xml:space="preserve"> w </w:t>
      </w:r>
      <w:r w:rsidRPr="00DC3C48">
        <w:rPr>
          <w:szCs w:val="24"/>
        </w:rPr>
        <w:t>ramach</w:t>
      </w:r>
      <w:r w:rsidR="0066038B" w:rsidRPr="00DC3C48">
        <w:rPr>
          <w:szCs w:val="24"/>
        </w:rPr>
        <w:t xml:space="preserve"> i </w:t>
      </w:r>
      <w:r w:rsidRPr="00DC3C48">
        <w:rPr>
          <w:szCs w:val="24"/>
        </w:rPr>
        <w:t>na potrzeby tej działalności.</w:t>
      </w:r>
    </w:p>
    <w:p w14:paraId="523FF6B0" w14:textId="06C1C91B" w:rsidR="00924275" w:rsidRPr="00DC3C48" w:rsidRDefault="00924275" w:rsidP="00855345">
      <w:pPr>
        <w:pStyle w:val="Tekstciagly"/>
        <w:jc w:val="left"/>
        <w:rPr>
          <w:szCs w:val="24"/>
        </w:rPr>
      </w:pPr>
      <w:r w:rsidRPr="00DC3C48">
        <w:rPr>
          <w:szCs w:val="24"/>
        </w:rPr>
        <w:t>Analiza, zgodnie</w:t>
      </w:r>
      <w:r w:rsidR="0066038B" w:rsidRPr="00DC3C48">
        <w:rPr>
          <w:szCs w:val="24"/>
        </w:rPr>
        <w:t xml:space="preserve"> z </w:t>
      </w:r>
      <w:r w:rsidRPr="00DC3C48">
        <w:rPr>
          <w:szCs w:val="24"/>
        </w:rPr>
        <w:t>Wytycznymi technicznymi, została przeprowadzona dwuetapowo.</w:t>
      </w:r>
      <w:r w:rsidR="0066038B" w:rsidRPr="00DC3C48">
        <w:rPr>
          <w:szCs w:val="24"/>
        </w:rPr>
        <w:t xml:space="preserve"> </w:t>
      </w:r>
      <w:r w:rsidR="001F5F3A" w:rsidRPr="00DC3C48">
        <w:rPr>
          <w:szCs w:val="24"/>
        </w:rPr>
        <w:t>W </w:t>
      </w:r>
      <w:r w:rsidRPr="00DC3C48">
        <w:rPr>
          <w:szCs w:val="24"/>
        </w:rPr>
        <w:t>pierwszym etapie dla wszystkich typów działań przeprowadzono ocenę</w:t>
      </w:r>
      <w:r w:rsidR="0001786F" w:rsidRPr="00DC3C48">
        <w:rPr>
          <w:szCs w:val="24"/>
        </w:rPr>
        <w:t xml:space="preserve"> w </w:t>
      </w:r>
      <w:r w:rsidRPr="00DC3C48">
        <w:rPr>
          <w:szCs w:val="24"/>
        </w:rPr>
        <w:t>oparciu</w:t>
      </w:r>
      <w:r w:rsidR="0066038B" w:rsidRPr="00DC3C48">
        <w:rPr>
          <w:szCs w:val="24"/>
        </w:rPr>
        <w:t xml:space="preserve"> o </w:t>
      </w:r>
      <w:r w:rsidRPr="00DC3C48">
        <w:rPr>
          <w:szCs w:val="24"/>
        </w:rPr>
        <w:t>Listę kontrolną.</w:t>
      </w:r>
      <w:r w:rsidR="0066038B" w:rsidRPr="00DC3C48">
        <w:rPr>
          <w:szCs w:val="24"/>
        </w:rPr>
        <w:t xml:space="preserve"> </w:t>
      </w:r>
      <w:r w:rsidR="001F5F3A" w:rsidRPr="00DC3C48">
        <w:rPr>
          <w:szCs w:val="24"/>
        </w:rPr>
        <w:t>W </w:t>
      </w:r>
      <w:r w:rsidRPr="00DC3C48">
        <w:rPr>
          <w:szCs w:val="24"/>
        </w:rPr>
        <w:t>jej ramach identyfikowane były typy działań, które:</w:t>
      </w:r>
    </w:p>
    <w:p w14:paraId="7AE79E54" w14:textId="77777777" w:rsidR="00924275" w:rsidRPr="00DC3C48" w:rsidRDefault="00924275" w:rsidP="00B04D57">
      <w:pPr>
        <w:pStyle w:val="Tekstciagly"/>
        <w:numPr>
          <w:ilvl w:val="0"/>
          <w:numId w:val="9"/>
        </w:numPr>
        <w:jc w:val="left"/>
        <w:rPr>
          <w:szCs w:val="24"/>
        </w:rPr>
      </w:pPr>
      <w:r w:rsidRPr="00DC3C48">
        <w:rPr>
          <w:szCs w:val="24"/>
        </w:rPr>
        <w:t>nie mają żadnego albo mają nieznaczny przewidywalny wpływ na cel środowiskowy,</w:t>
      </w:r>
    </w:p>
    <w:p w14:paraId="22B203B0" w14:textId="534CB79F" w:rsidR="00924275" w:rsidRPr="00DC3C48" w:rsidRDefault="00924275" w:rsidP="00B04D57">
      <w:pPr>
        <w:pStyle w:val="Tekstciagly"/>
        <w:numPr>
          <w:ilvl w:val="0"/>
          <w:numId w:val="9"/>
        </w:numPr>
        <w:jc w:val="left"/>
        <w:rPr>
          <w:szCs w:val="24"/>
        </w:rPr>
      </w:pPr>
      <w:r w:rsidRPr="00DC3C48">
        <w:rPr>
          <w:szCs w:val="24"/>
        </w:rPr>
        <w:t>monitorowane są jako środki</w:t>
      </w:r>
      <w:r w:rsidR="0001786F" w:rsidRPr="00DC3C48">
        <w:rPr>
          <w:szCs w:val="24"/>
        </w:rPr>
        <w:t xml:space="preserve"> w </w:t>
      </w:r>
      <w:r w:rsidRPr="00DC3C48">
        <w:rPr>
          <w:szCs w:val="24"/>
        </w:rPr>
        <w:t>100% wspierające cele związane ze środowiskiem lub zmianami klimatu,</w:t>
      </w:r>
    </w:p>
    <w:p w14:paraId="2244447E" w14:textId="412D2C0C" w:rsidR="00924275" w:rsidRPr="00DC3C48" w:rsidRDefault="00924275" w:rsidP="00B04D57">
      <w:pPr>
        <w:pStyle w:val="Tekstciagly"/>
        <w:numPr>
          <w:ilvl w:val="0"/>
          <w:numId w:val="9"/>
        </w:numPr>
        <w:jc w:val="left"/>
        <w:rPr>
          <w:szCs w:val="24"/>
        </w:rPr>
      </w:pPr>
      <w:r w:rsidRPr="00DC3C48">
        <w:rPr>
          <w:szCs w:val="24"/>
        </w:rPr>
        <w:t>wnoszą istotny wkład</w:t>
      </w:r>
      <w:r w:rsidR="0001786F" w:rsidRPr="00DC3C48">
        <w:rPr>
          <w:szCs w:val="24"/>
        </w:rPr>
        <w:t xml:space="preserve"> w </w:t>
      </w:r>
      <w:r w:rsidRPr="00DC3C48">
        <w:rPr>
          <w:szCs w:val="24"/>
        </w:rPr>
        <w:t>realizację danego celu środowiskowego (zgodnie</w:t>
      </w:r>
      <w:r w:rsidR="0066038B" w:rsidRPr="00DC3C48">
        <w:rPr>
          <w:szCs w:val="24"/>
        </w:rPr>
        <w:t xml:space="preserve"> z </w:t>
      </w:r>
      <w:r w:rsidRPr="00DC3C48">
        <w:rPr>
          <w:szCs w:val="24"/>
        </w:rPr>
        <w:t>art. 10 – 15 Rozporządzenia Parlamentu Europejskiego</w:t>
      </w:r>
      <w:r w:rsidR="0066038B" w:rsidRPr="00DC3C48">
        <w:rPr>
          <w:szCs w:val="24"/>
        </w:rPr>
        <w:t xml:space="preserve"> i </w:t>
      </w:r>
      <w:r w:rsidRPr="00DC3C48">
        <w:rPr>
          <w:szCs w:val="24"/>
        </w:rPr>
        <w:t>Rady (UE) 2020/852</w:t>
      </w:r>
      <w:r w:rsidR="0066038B" w:rsidRPr="00DC3C48">
        <w:rPr>
          <w:szCs w:val="24"/>
        </w:rPr>
        <w:t xml:space="preserve"> z </w:t>
      </w:r>
      <w:r w:rsidRPr="00DC3C48">
        <w:rPr>
          <w:szCs w:val="24"/>
        </w:rPr>
        <w:t>dnia 18 czerwca 2020 r.).</w:t>
      </w:r>
    </w:p>
    <w:p w14:paraId="3004492D" w14:textId="7CFFA7AA" w:rsidR="00924275" w:rsidRPr="00DC3C48" w:rsidRDefault="00924275" w:rsidP="00855345">
      <w:pPr>
        <w:pStyle w:val="Tekstciagly"/>
        <w:jc w:val="left"/>
        <w:rPr>
          <w:szCs w:val="24"/>
        </w:rPr>
      </w:pPr>
      <w:r w:rsidRPr="00DC3C48">
        <w:rPr>
          <w:szCs w:val="24"/>
        </w:rPr>
        <w:t>Jeżeli dla danego celu środowiskowego działanie nie spełniało żadnego</w:t>
      </w:r>
      <w:r w:rsidR="0066038B" w:rsidRPr="00DC3C48">
        <w:rPr>
          <w:szCs w:val="24"/>
        </w:rPr>
        <w:t xml:space="preserve"> z </w:t>
      </w:r>
      <w:r w:rsidRPr="00DC3C48">
        <w:rPr>
          <w:szCs w:val="24"/>
        </w:rPr>
        <w:t xml:space="preserve">powyższych warunków </w:t>
      </w:r>
      <w:r w:rsidR="0032514B" w:rsidRPr="00DC3C48">
        <w:rPr>
          <w:szCs w:val="24"/>
        </w:rPr>
        <w:t>(i</w:t>
      </w:r>
      <w:r w:rsidR="0001786F" w:rsidRPr="00DC3C48">
        <w:rPr>
          <w:szCs w:val="24"/>
        </w:rPr>
        <w:t xml:space="preserve"> w </w:t>
      </w:r>
      <w:r w:rsidRPr="00DC3C48">
        <w:rPr>
          <w:szCs w:val="24"/>
        </w:rPr>
        <w:t>liście kontrolnej zaznaczono pole „Tak”), niezbędne było przeprowadzenie Oceny merytorycznej.</w:t>
      </w:r>
    </w:p>
    <w:p w14:paraId="2F780E0D" w14:textId="02B1FD59" w:rsidR="00924275" w:rsidRPr="00DC3C48" w:rsidRDefault="001F5F3A" w:rsidP="00855345">
      <w:pPr>
        <w:pStyle w:val="Tekstciagly"/>
        <w:jc w:val="left"/>
        <w:rPr>
          <w:szCs w:val="24"/>
        </w:rPr>
      </w:pPr>
      <w:r w:rsidRPr="00DC3C48">
        <w:rPr>
          <w:szCs w:val="24"/>
        </w:rPr>
        <w:t>W </w:t>
      </w:r>
      <w:r w:rsidR="00924275" w:rsidRPr="00DC3C48">
        <w:rPr>
          <w:szCs w:val="24"/>
        </w:rPr>
        <w:t>nielicznych przypadkach,</w:t>
      </w:r>
      <w:r w:rsidR="0001786F" w:rsidRPr="00DC3C48">
        <w:rPr>
          <w:szCs w:val="24"/>
        </w:rPr>
        <w:t xml:space="preserve"> w </w:t>
      </w:r>
      <w:r w:rsidR="00924275" w:rsidRPr="00DC3C48">
        <w:rPr>
          <w:szCs w:val="24"/>
        </w:rPr>
        <w:t>przypadku stwierdzenia spójności typu działania ujętego</w:t>
      </w:r>
      <w:r w:rsidR="0001786F" w:rsidRPr="00DC3C48">
        <w:rPr>
          <w:szCs w:val="24"/>
        </w:rPr>
        <w:t xml:space="preserve"> w </w:t>
      </w:r>
      <w:r w:rsidR="00924275" w:rsidRPr="00DC3C48">
        <w:rPr>
          <w:szCs w:val="24"/>
        </w:rPr>
        <w:t>projekcie FEP</w:t>
      </w:r>
      <w:r w:rsidR="0066038B" w:rsidRPr="00DC3C48">
        <w:rPr>
          <w:szCs w:val="24"/>
        </w:rPr>
        <w:t xml:space="preserve"> z </w:t>
      </w:r>
      <w:r w:rsidR="00924275" w:rsidRPr="00DC3C48">
        <w:rPr>
          <w:szCs w:val="24"/>
        </w:rPr>
        <w:t>interwencją</w:t>
      </w:r>
      <w:r w:rsidR="0001786F" w:rsidRPr="00DC3C48">
        <w:rPr>
          <w:szCs w:val="24"/>
        </w:rPr>
        <w:t xml:space="preserve"> w </w:t>
      </w:r>
      <w:r w:rsidR="00924275" w:rsidRPr="00DC3C48">
        <w:rPr>
          <w:szCs w:val="24"/>
        </w:rPr>
        <w:t>ramach Krajowego Programu Odbudowy (KPO) wykorzystano możliwość odstąpienia od indywidualnej analizy DNSH dla projektu FEP.</w:t>
      </w:r>
    </w:p>
    <w:p w14:paraId="7DC8272A" w14:textId="09559219" w:rsidR="005145A8" w:rsidRPr="00DC3C48" w:rsidRDefault="005145A8" w:rsidP="00855345">
      <w:pPr>
        <w:pStyle w:val="Tekstciagly"/>
        <w:jc w:val="left"/>
        <w:rPr>
          <w:rFonts w:eastAsiaTheme="majorEastAsia" w:cstheme="majorBidi"/>
          <w:b/>
          <w:szCs w:val="24"/>
        </w:rPr>
      </w:pPr>
      <w:r w:rsidRPr="00DC3C48">
        <w:rPr>
          <w:szCs w:val="24"/>
        </w:rPr>
        <w:br w:type="page"/>
      </w:r>
    </w:p>
    <w:p w14:paraId="226AFDE9" w14:textId="73B68590" w:rsidR="00000139" w:rsidRPr="00DC3C48" w:rsidRDefault="00DB0BA4" w:rsidP="005E2622">
      <w:pPr>
        <w:pStyle w:val="Nagwek1"/>
      </w:pPr>
      <w:bookmarkStart w:id="9" w:name="_Toc180567452"/>
      <w:bookmarkStart w:id="10" w:name="_Toc216873758"/>
      <w:r w:rsidRPr="00DC3C48">
        <w:lastRenderedPageBreak/>
        <w:t>Priorytety</w:t>
      </w:r>
      <w:bookmarkEnd w:id="9"/>
      <w:bookmarkEnd w:id="10"/>
    </w:p>
    <w:p w14:paraId="62114FEE" w14:textId="47AED64C" w:rsidR="00651C67" w:rsidRPr="00DC3C48" w:rsidRDefault="00F2511C" w:rsidP="00941281">
      <w:pPr>
        <w:pStyle w:val="Nagwek2"/>
      </w:pPr>
      <w:bookmarkStart w:id="11" w:name="_Toc180567453"/>
      <w:bookmarkStart w:id="12" w:name="_Toc216873759"/>
      <w:r w:rsidRPr="00DC3C48">
        <w:t xml:space="preserve">1. </w:t>
      </w:r>
      <w:r w:rsidR="000A469C" w:rsidRPr="00DC3C48">
        <w:t>Fundusze europejskie dla konkurencyjnego</w:t>
      </w:r>
      <w:r w:rsidR="0066038B" w:rsidRPr="00DC3C48">
        <w:t xml:space="preserve"> i </w:t>
      </w:r>
      <w:r w:rsidR="000A469C" w:rsidRPr="00DC3C48">
        <w:t>inteligentnego Pomorza</w:t>
      </w:r>
      <w:bookmarkEnd w:id="11"/>
      <w:bookmarkEnd w:id="12"/>
    </w:p>
    <w:p w14:paraId="3654783C" w14:textId="2F57C303" w:rsidR="000039DF" w:rsidRPr="00DC3C48" w:rsidRDefault="00F2511C" w:rsidP="00F7555F">
      <w:pPr>
        <w:pStyle w:val="Nagwek3"/>
        <w:shd w:val="clear" w:color="auto" w:fill="EFF274"/>
        <w:rPr>
          <w:color w:val="auto"/>
        </w:rPr>
      </w:pPr>
      <w:bookmarkStart w:id="13" w:name="_Toc180567454"/>
      <w:bookmarkStart w:id="14" w:name="_Toc216873760"/>
      <w:r w:rsidRPr="00DC3C48">
        <w:rPr>
          <w:color w:val="auto"/>
        </w:rPr>
        <w:t>(i) Rozwijanie</w:t>
      </w:r>
      <w:r w:rsidR="0066038B" w:rsidRPr="00DC3C48">
        <w:rPr>
          <w:color w:val="auto"/>
        </w:rPr>
        <w:t xml:space="preserve"> i </w:t>
      </w:r>
      <w:r w:rsidRPr="00DC3C48">
        <w:rPr>
          <w:color w:val="auto"/>
        </w:rPr>
        <w:t>wzmacnianie zdolności badawczych</w:t>
      </w:r>
      <w:r w:rsidR="0066038B" w:rsidRPr="00DC3C48">
        <w:rPr>
          <w:color w:val="auto"/>
        </w:rPr>
        <w:t xml:space="preserve"> i </w:t>
      </w:r>
      <w:r w:rsidRPr="00DC3C48">
        <w:rPr>
          <w:color w:val="auto"/>
        </w:rPr>
        <w:t>innowacyjnych oraz wykorzystywanie zaawansowanych technologii</w:t>
      </w:r>
      <w:bookmarkEnd w:id="13"/>
      <w:r w:rsidR="00344D61" w:rsidRPr="00DC3C48">
        <w:rPr>
          <w:rStyle w:val="Odwoanieprzypisudolnego"/>
          <w:color w:val="auto"/>
        </w:rPr>
        <w:footnoteReference w:id="2"/>
      </w:r>
      <w:bookmarkEnd w:id="14"/>
    </w:p>
    <w:p w14:paraId="61C3E1F8" w14:textId="51E79DFF" w:rsidR="0070722B" w:rsidRPr="00DC3C48" w:rsidRDefault="06675168" w:rsidP="00691042">
      <w:pPr>
        <w:pStyle w:val="Nagwek4"/>
        <w:rPr>
          <w:szCs w:val="20"/>
        </w:rPr>
      </w:pPr>
      <w:bookmarkStart w:id="15" w:name="_Toc109201896"/>
      <w:bookmarkStart w:id="16" w:name="_Toc180567490"/>
      <w:bookmarkStart w:id="17" w:name="_Toc216873661"/>
      <w:r w:rsidRPr="00DC3C48">
        <w:rPr>
          <w:szCs w:val="20"/>
        </w:rPr>
        <w:t xml:space="preserve">Tabela </w:t>
      </w:r>
      <w:r w:rsidR="00F639E3" w:rsidRPr="00DC3C48">
        <w:rPr>
          <w:szCs w:val="20"/>
        </w:rPr>
        <w:fldChar w:fldCharType="begin"/>
      </w:r>
      <w:r w:rsidR="00F639E3" w:rsidRPr="00DC3C48">
        <w:rPr>
          <w:szCs w:val="20"/>
        </w:rPr>
        <w:instrText xml:space="preserve"> SEQ Tabela \* ARABIC </w:instrText>
      </w:r>
      <w:r w:rsidR="00F639E3" w:rsidRPr="00DC3C48">
        <w:rPr>
          <w:szCs w:val="20"/>
        </w:rPr>
        <w:fldChar w:fldCharType="separate"/>
      </w:r>
      <w:r w:rsidR="00CA583B" w:rsidRPr="00DC3C48">
        <w:rPr>
          <w:noProof/>
          <w:szCs w:val="20"/>
        </w:rPr>
        <w:t>1</w:t>
      </w:r>
      <w:r w:rsidR="00F639E3" w:rsidRPr="00DC3C48">
        <w:rPr>
          <w:szCs w:val="20"/>
        </w:rPr>
        <w:fldChar w:fldCharType="end"/>
      </w:r>
      <w:r w:rsidRPr="00DC3C48">
        <w:rPr>
          <w:szCs w:val="20"/>
        </w:rPr>
        <w:t>. Lista kontrolna</w:t>
      </w:r>
      <w:r w:rsidR="029EFC1D" w:rsidRPr="00DC3C48">
        <w:rPr>
          <w:szCs w:val="20"/>
        </w:rPr>
        <w:t xml:space="preserve"> </w:t>
      </w:r>
      <w:r w:rsidR="003B592A" w:rsidRPr="00DC3C48">
        <w:rPr>
          <w:szCs w:val="20"/>
        </w:rPr>
        <w:t xml:space="preserve">Priorytet </w:t>
      </w:r>
      <w:r w:rsidR="00F2511C" w:rsidRPr="00DC3C48">
        <w:rPr>
          <w:szCs w:val="20"/>
        </w:rPr>
        <w:t>1</w:t>
      </w:r>
      <w:r w:rsidR="003B592A" w:rsidRPr="00DC3C48">
        <w:rPr>
          <w:szCs w:val="20"/>
        </w:rPr>
        <w:t>.</w:t>
      </w:r>
      <w:r w:rsidR="54948640" w:rsidRPr="00DC3C48">
        <w:rPr>
          <w:szCs w:val="20"/>
        </w:rPr>
        <w:t xml:space="preserve">, Cel szczegółowy (i) – typ działania: </w:t>
      </w:r>
      <w:r w:rsidR="007F714D" w:rsidRPr="00DC3C48">
        <w:rPr>
          <w:szCs w:val="20"/>
        </w:rPr>
        <w:t>Działalność badawczo-rozwojowa przedsiębiorstw</w:t>
      </w:r>
      <w:bookmarkEnd w:id="15"/>
      <w:bookmarkEnd w:id="16"/>
      <w:bookmarkEnd w:id="17"/>
    </w:p>
    <w:tbl>
      <w:tblPr>
        <w:tblStyle w:val="Tabela-Siatka"/>
        <w:tblW w:w="5000" w:type="pct"/>
        <w:tblLook w:val="04A0" w:firstRow="1" w:lastRow="0" w:firstColumn="1" w:lastColumn="0" w:noHBand="0" w:noVBand="1"/>
      </w:tblPr>
      <w:tblGrid>
        <w:gridCol w:w="3204"/>
        <w:gridCol w:w="545"/>
        <w:gridCol w:w="528"/>
        <w:gridCol w:w="5577"/>
      </w:tblGrid>
      <w:tr w:rsidR="00DC3C48" w:rsidRPr="00DC3C48" w14:paraId="40F4BEE3" w14:textId="77777777" w:rsidTr="004F285E">
        <w:trPr>
          <w:trHeight w:val="1325"/>
          <w:tblHeader/>
        </w:trPr>
        <w:tc>
          <w:tcPr>
            <w:tcW w:w="1627" w:type="pct"/>
            <w:shd w:val="clear" w:color="auto" w:fill="E7E6E6" w:themeFill="background2"/>
            <w:vAlign w:val="center"/>
          </w:tcPr>
          <w:p w14:paraId="0D60A808" w14:textId="292FE6C2" w:rsidR="00421C5F" w:rsidRPr="00DC3C48" w:rsidRDefault="00370A02" w:rsidP="006B22FF">
            <w:pPr>
              <w:spacing w:before="80" w:line="276" w:lineRule="auto"/>
              <w:rPr>
                <w:rFonts w:cstheme="majorHAnsi"/>
                <w:b/>
                <w:bCs/>
                <w:szCs w:val="20"/>
              </w:rPr>
            </w:pPr>
            <w:bookmarkStart w:id="18" w:name="_Hlk210991459"/>
            <w:r w:rsidRPr="00DC3C48">
              <w:rPr>
                <w:rFonts w:eastAsia="Calibri" w:cstheme="majorHAnsi"/>
                <w:b/>
                <w:bCs/>
                <w:szCs w:val="20"/>
              </w:rPr>
              <w:t>Proszę wskazać, które spośród wymienionych poniżej celów środowiskowych wiążą się</w:t>
            </w:r>
            <w:r w:rsidR="0066038B" w:rsidRPr="00DC3C48">
              <w:rPr>
                <w:rFonts w:eastAsia="Calibri" w:cstheme="majorHAnsi"/>
                <w:b/>
                <w:bCs/>
                <w:szCs w:val="20"/>
              </w:rPr>
              <w:t xml:space="preserve"> z </w:t>
            </w:r>
            <w:r w:rsidRPr="00DC3C48">
              <w:rPr>
                <w:rFonts w:eastAsia="Calibri" w:cstheme="majorHAnsi"/>
                <w:b/>
                <w:bCs/>
                <w:szCs w:val="20"/>
              </w:rPr>
              <w:t>koniecznością poddania środka merytorycznej ocenie pod kątem zgodności</w:t>
            </w:r>
            <w:r w:rsidR="0066038B" w:rsidRPr="00DC3C48">
              <w:rPr>
                <w:rFonts w:eastAsia="Calibri" w:cstheme="majorHAnsi"/>
                <w:b/>
                <w:bCs/>
                <w:szCs w:val="20"/>
              </w:rPr>
              <w:t xml:space="preserve"> z </w:t>
            </w:r>
            <w:r w:rsidRPr="00DC3C48">
              <w:rPr>
                <w:rFonts w:eastAsia="Calibri" w:cstheme="majorHAnsi"/>
                <w:b/>
                <w:bCs/>
                <w:szCs w:val="20"/>
              </w:rPr>
              <w:t>zasadą „nie czyń poważnych szkód”</w:t>
            </w:r>
          </w:p>
        </w:tc>
        <w:tc>
          <w:tcPr>
            <w:tcW w:w="275" w:type="pct"/>
            <w:shd w:val="clear" w:color="auto" w:fill="E7E6E6" w:themeFill="background2"/>
            <w:vAlign w:val="center"/>
          </w:tcPr>
          <w:p w14:paraId="501AF87F" w14:textId="77777777" w:rsidR="00421C5F" w:rsidRPr="00DC3C48" w:rsidRDefault="00421C5F" w:rsidP="006B22FF">
            <w:pPr>
              <w:spacing w:before="80" w:line="276" w:lineRule="auto"/>
              <w:rPr>
                <w:rFonts w:cstheme="majorHAnsi"/>
                <w:b/>
                <w:bCs/>
                <w:szCs w:val="20"/>
              </w:rPr>
            </w:pPr>
            <w:r w:rsidRPr="00DC3C48">
              <w:rPr>
                <w:rFonts w:cstheme="majorHAnsi"/>
                <w:b/>
                <w:bCs/>
                <w:szCs w:val="20"/>
              </w:rPr>
              <w:t>Tak</w:t>
            </w:r>
          </w:p>
        </w:tc>
        <w:tc>
          <w:tcPr>
            <w:tcW w:w="267" w:type="pct"/>
            <w:shd w:val="clear" w:color="auto" w:fill="E7E6E6" w:themeFill="background2"/>
            <w:vAlign w:val="center"/>
          </w:tcPr>
          <w:p w14:paraId="35BC05D1" w14:textId="77777777" w:rsidR="00421C5F" w:rsidRPr="00DC3C48" w:rsidRDefault="00421C5F" w:rsidP="006B22FF">
            <w:pPr>
              <w:spacing w:before="80" w:line="276" w:lineRule="auto"/>
              <w:rPr>
                <w:rFonts w:cstheme="majorHAnsi"/>
                <w:b/>
                <w:bCs/>
                <w:szCs w:val="20"/>
              </w:rPr>
            </w:pPr>
            <w:r w:rsidRPr="00DC3C48">
              <w:rPr>
                <w:rFonts w:cstheme="majorHAnsi"/>
                <w:b/>
                <w:bCs/>
                <w:szCs w:val="20"/>
              </w:rPr>
              <w:t>Nie</w:t>
            </w:r>
          </w:p>
        </w:tc>
        <w:tc>
          <w:tcPr>
            <w:tcW w:w="2830" w:type="pct"/>
            <w:shd w:val="clear" w:color="auto" w:fill="E7E6E6" w:themeFill="background2"/>
            <w:vAlign w:val="center"/>
          </w:tcPr>
          <w:p w14:paraId="0937E910" w14:textId="0150F309" w:rsidR="00421C5F" w:rsidRPr="00DC3C48" w:rsidRDefault="00421C5F" w:rsidP="006B22FF">
            <w:pPr>
              <w:spacing w:before="80" w:line="276" w:lineRule="auto"/>
              <w:rPr>
                <w:rFonts w:cstheme="majorHAnsi"/>
                <w:b/>
                <w:bCs/>
                <w:szCs w:val="20"/>
              </w:rPr>
            </w:pPr>
            <w:r w:rsidRPr="00DC3C48">
              <w:rPr>
                <w:rFonts w:eastAsia="Calibri" w:cstheme="majorHAnsi"/>
                <w:b/>
                <w:bCs/>
                <w:szCs w:val="20"/>
              </w:rPr>
              <w:t>Uzasadnienie</w:t>
            </w:r>
            <w:r w:rsidR="0001786F" w:rsidRPr="00DC3C48">
              <w:rPr>
                <w:rFonts w:eastAsia="Calibri" w:cstheme="majorHAnsi"/>
                <w:b/>
                <w:bCs/>
                <w:szCs w:val="20"/>
              </w:rPr>
              <w:t xml:space="preserve"> w </w:t>
            </w:r>
            <w:r w:rsidRPr="00DC3C48">
              <w:rPr>
                <w:rFonts w:eastAsia="Calibri" w:cstheme="majorHAnsi"/>
                <w:b/>
                <w:bCs/>
                <w:szCs w:val="20"/>
              </w:rPr>
              <w:t>przypadku, gdy zaznaczono pole „Nie”</w:t>
            </w:r>
          </w:p>
        </w:tc>
      </w:tr>
      <w:tr w:rsidR="00DC3C48" w:rsidRPr="00DC3C48" w14:paraId="1F2C8EC4" w14:textId="77777777" w:rsidTr="004F285E">
        <w:trPr>
          <w:trHeight w:val="409"/>
        </w:trPr>
        <w:tc>
          <w:tcPr>
            <w:tcW w:w="1627" w:type="pct"/>
            <w:vAlign w:val="center"/>
          </w:tcPr>
          <w:p w14:paraId="084BED86" w14:textId="77777777" w:rsidR="00421C5F" w:rsidRPr="00DC3C48" w:rsidRDefault="00421C5F" w:rsidP="006B22FF">
            <w:pPr>
              <w:spacing w:before="80" w:line="276" w:lineRule="auto"/>
              <w:rPr>
                <w:rFonts w:cstheme="majorHAnsi"/>
                <w:szCs w:val="20"/>
              </w:rPr>
            </w:pPr>
            <w:r w:rsidRPr="00DC3C48">
              <w:rPr>
                <w:rFonts w:eastAsia="Calibri" w:cstheme="majorHAnsi"/>
                <w:szCs w:val="20"/>
              </w:rPr>
              <w:t>Łagodzenie zmian klimatu</w:t>
            </w:r>
          </w:p>
        </w:tc>
        <w:tc>
          <w:tcPr>
            <w:tcW w:w="275" w:type="pct"/>
            <w:vAlign w:val="center"/>
          </w:tcPr>
          <w:p w14:paraId="63E3E619" w14:textId="201E3F12" w:rsidR="00421C5F" w:rsidRPr="00DC3C48" w:rsidRDefault="0032126D" w:rsidP="006B22FF">
            <w:pPr>
              <w:spacing w:before="80" w:line="276" w:lineRule="auto"/>
              <w:rPr>
                <w:rFonts w:cstheme="majorHAnsi"/>
                <w:szCs w:val="20"/>
              </w:rPr>
            </w:pPr>
            <w:r w:rsidRPr="00DC3C48">
              <w:rPr>
                <w:rFonts w:cstheme="majorHAnsi"/>
                <w:szCs w:val="20"/>
              </w:rPr>
              <w:t>x</w:t>
            </w:r>
          </w:p>
        </w:tc>
        <w:tc>
          <w:tcPr>
            <w:tcW w:w="267" w:type="pct"/>
            <w:vAlign w:val="center"/>
          </w:tcPr>
          <w:p w14:paraId="38FF44AB" w14:textId="72A78821" w:rsidR="00421C5F" w:rsidRPr="00DC3C48" w:rsidRDefault="00421C5F" w:rsidP="006B22FF">
            <w:pPr>
              <w:spacing w:before="80" w:line="276" w:lineRule="auto"/>
              <w:rPr>
                <w:rFonts w:cstheme="majorBidi"/>
                <w:szCs w:val="20"/>
              </w:rPr>
            </w:pPr>
          </w:p>
        </w:tc>
        <w:tc>
          <w:tcPr>
            <w:tcW w:w="2830" w:type="pct"/>
            <w:vAlign w:val="center"/>
          </w:tcPr>
          <w:p w14:paraId="33FA2A11" w14:textId="071B76C8" w:rsidR="0032126D" w:rsidRPr="00DC3C48" w:rsidRDefault="0032126D" w:rsidP="006B22FF">
            <w:pPr>
              <w:spacing w:before="80" w:line="276" w:lineRule="auto"/>
              <w:rPr>
                <w:rFonts w:cstheme="majorBidi"/>
                <w:szCs w:val="20"/>
              </w:rPr>
            </w:pPr>
          </w:p>
        </w:tc>
      </w:tr>
      <w:tr w:rsidR="00DC3C48" w:rsidRPr="00DC3C48" w14:paraId="6D305D3C" w14:textId="77777777" w:rsidTr="004F285E">
        <w:trPr>
          <w:trHeight w:val="428"/>
        </w:trPr>
        <w:tc>
          <w:tcPr>
            <w:tcW w:w="1627" w:type="pct"/>
            <w:vAlign w:val="center"/>
          </w:tcPr>
          <w:p w14:paraId="0B6DBEB6" w14:textId="77777777" w:rsidR="00421C5F" w:rsidRPr="00DC3C48" w:rsidRDefault="00421C5F" w:rsidP="006B22FF">
            <w:pPr>
              <w:spacing w:before="80" w:line="276" w:lineRule="auto"/>
              <w:rPr>
                <w:rFonts w:cstheme="majorHAnsi"/>
                <w:szCs w:val="20"/>
              </w:rPr>
            </w:pPr>
            <w:r w:rsidRPr="00DC3C48">
              <w:rPr>
                <w:rFonts w:eastAsia="Calibri" w:cstheme="majorHAnsi"/>
                <w:szCs w:val="20"/>
              </w:rPr>
              <w:t>Adaptacja do zmian klimatu</w:t>
            </w:r>
          </w:p>
        </w:tc>
        <w:tc>
          <w:tcPr>
            <w:tcW w:w="275" w:type="pct"/>
            <w:vAlign w:val="center"/>
          </w:tcPr>
          <w:p w14:paraId="0C3A06DD" w14:textId="58C86C5B" w:rsidR="00421C5F" w:rsidRPr="00DC3C48" w:rsidRDefault="00421C5F" w:rsidP="006B22FF">
            <w:pPr>
              <w:spacing w:before="80" w:line="276" w:lineRule="auto"/>
              <w:rPr>
                <w:rFonts w:cstheme="majorHAnsi"/>
                <w:szCs w:val="20"/>
              </w:rPr>
            </w:pPr>
          </w:p>
        </w:tc>
        <w:tc>
          <w:tcPr>
            <w:tcW w:w="267" w:type="pct"/>
            <w:vAlign w:val="center"/>
          </w:tcPr>
          <w:p w14:paraId="29260F59" w14:textId="1F136309" w:rsidR="00421C5F" w:rsidRPr="00DC3C48" w:rsidRDefault="230F74E4" w:rsidP="006B22FF">
            <w:pPr>
              <w:spacing w:before="80" w:line="276" w:lineRule="auto"/>
              <w:rPr>
                <w:rFonts w:cstheme="majorBidi"/>
                <w:szCs w:val="20"/>
              </w:rPr>
            </w:pPr>
            <w:r w:rsidRPr="00DC3C48">
              <w:rPr>
                <w:rFonts w:cstheme="majorBidi"/>
                <w:szCs w:val="20"/>
              </w:rPr>
              <w:t>x</w:t>
            </w:r>
          </w:p>
        </w:tc>
        <w:tc>
          <w:tcPr>
            <w:tcW w:w="2830" w:type="pct"/>
            <w:vAlign w:val="center"/>
          </w:tcPr>
          <w:p w14:paraId="2A162D0A" w14:textId="03E50324" w:rsidR="00337538" w:rsidRPr="00DC3C48" w:rsidRDefault="00C07840" w:rsidP="006B22FF">
            <w:pPr>
              <w:spacing w:before="80" w:line="276" w:lineRule="auto"/>
              <w:rPr>
                <w:rFonts w:cstheme="majorBidi"/>
                <w:szCs w:val="20"/>
              </w:rPr>
            </w:pPr>
            <w:r w:rsidRPr="00DC3C48">
              <w:rPr>
                <w:rFonts w:cstheme="majorBidi"/>
                <w:szCs w:val="20"/>
              </w:rPr>
              <w:t>Działanie nie będzie miało znaczącego przewidywalnego wpływu</w:t>
            </w:r>
            <w:r w:rsidR="182B7C84" w:rsidRPr="00DC3C48">
              <w:rPr>
                <w:rFonts w:cstheme="majorBidi"/>
                <w:szCs w:val="20"/>
              </w:rPr>
              <w:t xml:space="preserve"> </w:t>
            </w:r>
            <w:r w:rsidR="3D43C83E" w:rsidRPr="00DC3C48">
              <w:rPr>
                <w:rFonts w:cstheme="majorBidi"/>
                <w:szCs w:val="20"/>
              </w:rPr>
              <w:t>na</w:t>
            </w:r>
            <w:r w:rsidR="230F74E4" w:rsidRPr="00DC3C48">
              <w:rPr>
                <w:rFonts w:cstheme="majorBidi"/>
                <w:szCs w:val="20"/>
              </w:rPr>
              <w:t xml:space="preserve"> adaptacj</w:t>
            </w:r>
            <w:r w:rsidR="509D5CE1" w:rsidRPr="00DC3C48">
              <w:rPr>
                <w:rFonts w:cstheme="majorBidi"/>
                <w:szCs w:val="20"/>
              </w:rPr>
              <w:t>ę</w:t>
            </w:r>
            <w:r w:rsidR="230F74E4" w:rsidRPr="00DC3C48">
              <w:rPr>
                <w:rFonts w:cstheme="majorBidi"/>
                <w:szCs w:val="20"/>
              </w:rPr>
              <w:t xml:space="preserve"> do zmian klimatu.</w:t>
            </w:r>
          </w:p>
          <w:p w14:paraId="0038E2B6" w14:textId="1FEA5913" w:rsidR="00486987" w:rsidRPr="00DC3C48" w:rsidRDefault="0070095E" w:rsidP="006B22FF">
            <w:pPr>
              <w:spacing w:before="80" w:line="276" w:lineRule="auto"/>
              <w:rPr>
                <w:rFonts w:cstheme="majorBidi"/>
                <w:szCs w:val="20"/>
              </w:rPr>
            </w:pPr>
            <w:r w:rsidRPr="00DC3C48">
              <w:rPr>
                <w:rFonts w:cstheme="majorBidi"/>
                <w:szCs w:val="20"/>
              </w:rPr>
              <w:t>Działani</w:t>
            </w:r>
            <w:r w:rsidR="00742C0B" w:rsidRPr="00DC3C48">
              <w:rPr>
                <w:rFonts w:cstheme="majorBidi"/>
                <w:szCs w:val="20"/>
              </w:rPr>
              <w:t>e</w:t>
            </w:r>
            <w:r w:rsidRPr="00DC3C48">
              <w:rPr>
                <w:rFonts w:cstheme="majorBidi"/>
                <w:szCs w:val="20"/>
              </w:rPr>
              <w:t xml:space="preserve"> </w:t>
            </w:r>
            <w:r w:rsidR="00373DFF" w:rsidRPr="00DC3C48">
              <w:rPr>
                <w:rFonts w:cstheme="majorBidi"/>
                <w:szCs w:val="20"/>
              </w:rPr>
              <w:t xml:space="preserve">będzie </w:t>
            </w:r>
            <w:r w:rsidRPr="00DC3C48">
              <w:rPr>
                <w:rFonts w:cstheme="majorBidi"/>
                <w:szCs w:val="20"/>
              </w:rPr>
              <w:t>skupiać się na projektach badawczo-rozwojowych</w:t>
            </w:r>
            <w:r w:rsidR="00211781" w:rsidRPr="00DC3C48">
              <w:rPr>
                <w:rFonts w:cstheme="majorBidi"/>
                <w:szCs w:val="20"/>
              </w:rPr>
              <w:t xml:space="preserve"> (B+R)</w:t>
            </w:r>
            <w:r w:rsidRPr="00DC3C48">
              <w:rPr>
                <w:rFonts w:cstheme="majorBidi"/>
                <w:szCs w:val="20"/>
              </w:rPr>
              <w:t>, prowadzących</w:t>
            </w:r>
            <w:r w:rsidR="00C06C8E" w:rsidRPr="00DC3C48">
              <w:rPr>
                <w:rFonts w:cstheme="majorBidi"/>
                <w:szCs w:val="20"/>
              </w:rPr>
              <w:t xml:space="preserve"> </w:t>
            </w:r>
            <w:r w:rsidR="008A74A2" w:rsidRPr="00DC3C48">
              <w:rPr>
                <w:rFonts w:cstheme="majorBidi"/>
                <w:szCs w:val="20"/>
              </w:rPr>
              <w:t>między innymi</w:t>
            </w:r>
            <w:r w:rsidRPr="00DC3C48">
              <w:rPr>
                <w:rFonts w:cstheme="majorBidi"/>
                <w:szCs w:val="20"/>
              </w:rPr>
              <w:t xml:space="preserve"> do zmniejszania wpływu społeczno-gospodarczego na klimat oraz do osiągnięcia neutralności klimatycznej.</w:t>
            </w:r>
            <w:r w:rsidR="00C926E3" w:rsidRPr="00DC3C48">
              <w:rPr>
                <w:rFonts w:cstheme="majorBidi"/>
                <w:szCs w:val="20"/>
              </w:rPr>
              <w:t xml:space="preserve"> </w:t>
            </w:r>
            <w:r w:rsidR="0032126D" w:rsidRPr="00DC3C48">
              <w:rPr>
                <w:rFonts w:cstheme="majorBidi"/>
                <w:szCs w:val="20"/>
              </w:rPr>
              <w:t>Wspierane mogą być projekty dotyczące ekoefektywnych technologii</w:t>
            </w:r>
            <w:r w:rsidR="0001786F" w:rsidRPr="00DC3C48">
              <w:rPr>
                <w:rFonts w:cstheme="majorBidi"/>
                <w:szCs w:val="20"/>
              </w:rPr>
              <w:t xml:space="preserve"> w </w:t>
            </w:r>
            <w:r w:rsidR="0032126D" w:rsidRPr="00DC3C48">
              <w:rPr>
                <w:rFonts w:cstheme="majorBidi"/>
                <w:szCs w:val="20"/>
              </w:rPr>
              <w:t>produkcji, przesyle, dystrybucji</w:t>
            </w:r>
            <w:r w:rsidR="00E4620F" w:rsidRPr="00DC3C48">
              <w:rPr>
                <w:rFonts w:cstheme="majorBidi"/>
                <w:szCs w:val="20"/>
              </w:rPr>
              <w:t xml:space="preserve">, </w:t>
            </w:r>
            <w:r w:rsidR="0032126D" w:rsidRPr="00DC3C48">
              <w:rPr>
                <w:rFonts w:cstheme="majorBidi"/>
                <w:szCs w:val="20"/>
              </w:rPr>
              <w:t>zużyciu energii</w:t>
            </w:r>
            <w:r w:rsidR="00302C8A" w:rsidRPr="00DC3C48">
              <w:rPr>
                <w:rFonts w:cstheme="majorBidi"/>
                <w:szCs w:val="20"/>
              </w:rPr>
              <w:t>,</w:t>
            </w:r>
            <w:r w:rsidR="0032126D" w:rsidRPr="00DC3C48">
              <w:rPr>
                <w:rFonts w:cstheme="majorBidi"/>
                <w:szCs w:val="20"/>
              </w:rPr>
              <w:t xml:space="preserve"> paliw czy</w:t>
            </w:r>
            <w:r w:rsidR="0001786F" w:rsidRPr="00DC3C48">
              <w:rPr>
                <w:rFonts w:cstheme="majorBidi"/>
                <w:szCs w:val="20"/>
              </w:rPr>
              <w:t xml:space="preserve"> w </w:t>
            </w:r>
            <w:r w:rsidR="0032126D" w:rsidRPr="00DC3C48">
              <w:rPr>
                <w:rFonts w:cstheme="majorBidi"/>
                <w:szCs w:val="20"/>
              </w:rPr>
              <w:t>budownictwie.</w:t>
            </w:r>
          </w:p>
          <w:p w14:paraId="7E5EABF1" w14:textId="6CCF0557" w:rsidR="00486987" w:rsidRPr="00DC3C48" w:rsidRDefault="00EA3FC3" w:rsidP="006B22FF">
            <w:pPr>
              <w:spacing w:before="80" w:line="276" w:lineRule="auto"/>
              <w:rPr>
                <w:rFonts w:cstheme="majorBidi"/>
                <w:szCs w:val="20"/>
              </w:rPr>
            </w:pPr>
            <w:r w:rsidRPr="00DC3C48">
              <w:rPr>
                <w:rFonts w:cstheme="majorBidi"/>
                <w:szCs w:val="20"/>
              </w:rPr>
              <w:t xml:space="preserve">Ponadto </w:t>
            </w:r>
            <w:r w:rsidR="00486987" w:rsidRPr="00DC3C48">
              <w:rPr>
                <w:rFonts w:cstheme="majorBidi"/>
                <w:szCs w:val="20"/>
              </w:rPr>
              <w:t xml:space="preserve">interwencja ukierunkowana zostanie na </w:t>
            </w:r>
            <w:r w:rsidR="0090704C" w:rsidRPr="00DC3C48">
              <w:rPr>
                <w:rFonts w:cstheme="majorBidi"/>
                <w:szCs w:val="20"/>
              </w:rPr>
              <w:t>rozwój</w:t>
            </w:r>
            <w:r w:rsidR="00486987" w:rsidRPr="00DC3C48">
              <w:rPr>
                <w:rFonts w:cstheme="majorBidi"/>
                <w:szCs w:val="20"/>
              </w:rPr>
              <w:t xml:space="preserve"> </w:t>
            </w:r>
            <w:r w:rsidR="0099547E" w:rsidRPr="00DC3C48">
              <w:rPr>
                <w:rFonts w:cstheme="majorBidi"/>
                <w:szCs w:val="20"/>
              </w:rPr>
              <w:t xml:space="preserve">Inteligentnych </w:t>
            </w:r>
            <w:r w:rsidR="006657D3" w:rsidRPr="00DC3C48">
              <w:rPr>
                <w:rFonts w:cstheme="majorBidi"/>
                <w:szCs w:val="20"/>
              </w:rPr>
              <w:t>S</w:t>
            </w:r>
            <w:r w:rsidR="0099547E" w:rsidRPr="00DC3C48">
              <w:rPr>
                <w:rFonts w:cstheme="majorBidi"/>
                <w:szCs w:val="20"/>
              </w:rPr>
              <w:t xml:space="preserve">pecjalizacji </w:t>
            </w:r>
            <w:r w:rsidR="00486987" w:rsidRPr="00DC3C48">
              <w:rPr>
                <w:rFonts w:cstheme="majorBidi"/>
                <w:szCs w:val="20"/>
              </w:rPr>
              <w:t>P</w:t>
            </w:r>
            <w:r w:rsidR="006657D3" w:rsidRPr="00DC3C48">
              <w:rPr>
                <w:rFonts w:cstheme="majorBidi"/>
                <w:szCs w:val="20"/>
              </w:rPr>
              <w:t>omorza</w:t>
            </w:r>
            <w:r w:rsidR="00486987" w:rsidRPr="00DC3C48">
              <w:rPr>
                <w:rFonts w:cstheme="majorBidi"/>
                <w:szCs w:val="20"/>
              </w:rPr>
              <w:t xml:space="preserve"> </w:t>
            </w:r>
            <w:r w:rsidR="00E7196D" w:rsidRPr="00DC3C48">
              <w:rPr>
                <w:rFonts w:cstheme="majorBidi"/>
                <w:szCs w:val="20"/>
              </w:rPr>
              <w:t>(ISP),</w:t>
            </w:r>
            <w:r w:rsidR="00486987" w:rsidRPr="00DC3C48">
              <w:rPr>
                <w:rFonts w:cstheme="majorBidi"/>
                <w:szCs w:val="20"/>
              </w:rPr>
              <w:t xml:space="preserve"> branż kluczowych</w:t>
            </w:r>
            <w:r w:rsidR="00DD5867" w:rsidRPr="00DC3C48">
              <w:rPr>
                <w:rFonts w:cstheme="majorBidi"/>
                <w:szCs w:val="20"/>
              </w:rPr>
              <w:t>,</w:t>
            </w:r>
            <w:r w:rsidR="0066038B" w:rsidRPr="00DC3C48">
              <w:rPr>
                <w:rFonts w:cstheme="majorBidi"/>
                <w:szCs w:val="20"/>
              </w:rPr>
              <w:t xml:space="preserve"> a </w:t>
            </w:r>
            <w:r w:rsidR="00DA7930" w:rsidRPr="00DC3C48">
              <w:rPr>
                <w:rFonts w:cstheme="majorBidi"/>
                <w:szCs w:val="20"/>
              </w:rPr>
              <w:t>także monitoring</w:t>
            </w:r>
            <w:r w:rsidR="0066038B" w:rsidRPr="00DC3C48">
              <w:rPr>
                <w:rFonts w:cstheme="majorBidi"/>
                <w:szCs w:val="20"/>
              </w:rPr>
              <w:t xml:space="preserve"> i </w:t>
            </w:r>
            <w:r w:rsidR="00DA7930" w:rsidRPr="00DC3C48">
              <w:rPr>
                <w:rFonts w:cstheme="majorBidi"/>
                <w:szCs w:val="20"/>
              </w:rPr>
              <w:t>ewaluację</w:t>
            </w:r>
            <w:r w:rsidR="0001786F" w:rsidRPr="00DC3C48">
              <w:rPr>
                <w:rFonts w:cstheme="majorBidi"/>
                <w:szCs w:val="20"/>
              </w:rPr>
              <w:t xml:space="preserve"> w </w:t>
            </w:r>
            <w:r w:rsidR="00DA7930" w:rsidRPr="00DC3C48">
              <w:rPr>
                <w:rFonts w:cstheme="majorBidi"/>
                <w:szCs w:val="20"/>
              </w:rPr>
              <w:t>obszarze I</w:t>
            </w:r>
            <w:r w:rsidR="007311B5" w:rsidRPr="00DC3C48">
              <w:rPr>
                <w:rFonts w:cstheme="majorBidi"/>
                <w:szCs w:val="20"/>
              </w:rPr>
              <w:t xml:space="preserve">SP. </w:t>
            </w:r>
            <w:r w:rsidR="00723772" w:rsidRPr="00DC3C48">
              <w:rPr>
                <w:rFonts w:cstheme="majorBidi"/>
                <w:szCs w:val="20"/>
              </w:rPr>
              <w:t>Wsparcie</w:t>
            </w:r>
            <w:r w:rsidR="00F2238C" w:rsidRPr="00DC3C48">
              <w:rPr>
                <w:rFonts w:cstheme="majorBidi"/>
                <w:szCs w:val="20"/>
              </w:rPr>
              <w:t xml:space="preserve"> obejmie również rozwój potencjału klastrów</w:t>
            </w:r>
            <w:r w:rsidR="442DFE2A" w:rsidRPr="00DC3C48">
              <w:rPr>
                <w:rFonts w:cstheme="majorBidi"/>
                <w:szCs w:val="20"/>
              </w:rPr>
              <w:t xml:space="preserve"> </w:t>
            </w:r>
            <w:r w:rsidR="442DFE2A" w:rsidRPr="00DC3C48">
              <w:rPr>
                <w:rFonts w:eastAsia="Calibri" w:cs="Calibri"/>
                <w:szCs w:val="20"/>
              </w:rPr>
              <w:t>(z wyłączeniem wsparcia potencjału krajowych klastrów kluczowych)</w:t>
            </w:r>
            <w:r w:rsidR="006F6A35" w:rsidRPr="00DC3C48">
              <w:rPr>
                <w:rFonts w:cstheme="majorBidi"/>
                <w:szCs w:val="20"/>
              </w:rPr>
              <w:t>,</w:t>
            </w:r>
            <w:r w:rsidR="00C404F9" w:rsidRPr="00DC3C48">
              <w:rPr>
                <w:rFonts w:cstheme="majorBidi"/>
                <w:szCs w:val="20"/>
              </w:rPr>
              <w:t xml:space="preserve"> inicjatyw </w:t>
            </w:r>
            <w:r w:rsidR="00890192" w:rsidRPr="00DC3C48">
              <w:rPr>
                <w:rFonts w:cstheme="majorBidi"/>
                <w:szCs w:val="20"/>
              </w:rPr>
              <w:t>klastrowych</w:t>
            </w:r>
            <w:r w:rsidR="00626A7A" w:rsidRPr="00DC3C48">
              <w:rPr>
                <w:rFonts w:cstheme="majorBidi"/>
                <w:szCs w:val="20"/>
              </w:rPr>
              <w:t>, grup tematycznych</w:t>
            </w:r>
            <w:r w:rsidR="00F2238C" w:rsidRPr="00DC3C48">
              <w:rPr>
                <w:rFonts w:cstheme="majorBidi"/>
                <w:szCs w:val="20"/>
              </w:rPr>
              <w:t xml:space="preserve"> </w:t>
            </w:r>
            <w:r w:rsidR="00902BAF" w:rsidRPr="00DC3C48">
              <w:rPr>
                <w:rFonts w:cs="Calibri"/>
                <w:szCs w:val="20"/>
              </w:rPr>
              <w:t>(rozumianych jako sieci współpracy, zrzeszające przedstawicieli biznesu, nauki</w:t>
            </w:r>
            <w:r w:rsidR="00EC5B2C" w:rsidRPr="00DC3C48">
              <w:rPr>
                <w:rFonts w:cs="Calibri"/>
                <w:szCs w:val="20"/>
              </w:rPr>
              <w:t xml:space="preserve"> i </w:t>
            </w:r>
            <w:r w:rsidR="00902BAF" w:rsidRPr="00DC3C48">
              <w:rPr>
                <w:rFonts w:cs="Calibri"/>
                <w:szCs w:val="20"/>
              </w:rPr>
              <w:t>IOB, skoncentrowanych wokół określonego obszaru tematycznego zgodnego</w:t>
            </w:r>
            <w:r w:rsidR="008F73FB" w:rsidRPr="00DC3C48">
              <w:rPr>
                <w:rFonts w:cs="Calibri"/>
                <w:szCs w:val="20"/>
              </w:rPr>
              <w:t xml:space="preserve"> z </w:t>
            </w:r>
            <w:r w:rsidR="00902BAF" w:rsidRPr="00DC3C48">
              <w:rPr>
                <w:rFonts w:cs="Calibri"/>
                <w:szCs w:val="20"/>
              </w:rPr>
              <w:t>ISP,</w:t>
            </w:r>
            <w:r w:rsidR="0001786F" w:rsidRPr="00DC3C48">
              <w:rPr>
                <w:rFonts w:cs="Calibri"/>
                <w:szCs w:val="20"/>
              </w:rPr>
              <w:t xml:space="preserve"> w </w:t>
            </w:r>
            <w:r w:rsidR="00902BAF" w:rsidRPr="00DC3C48">
              <w:rPr>
                <w:rFonts w:cs="Calibri"/>
                <w:szCs w:val="20"/>
              </w:rPr>
              <w:t xml:space="preserve">tym RAB, oraz branżami kluczowymi, których celem jest </w:t>
            </w:r>
            <w:r w:rsidR="00B15209" w:rsidRPr="00DC3C48">
              <w:rPr>
                <w:rFonts w:cs="Calibri"/>
                <w:szCs w:val="20"/>
              </w:rPr>
              <w:t>między innymi</w:t>
            </w:r>
            <w:r w:rsidR="00902BAF" w:rsidRPr="00DC3C48">
              <w:rPr>
                <w:rFonts w:cs="Calibri"/>
                <w:szCs w:val="20"/>
              </w:rPr>
              <w:t xml:space="preserve"> rozwijanie kontaktów, wiedzy oraz inicjowanie wspólnych przedsięwzięć rozwojowych)</w:t>
            </w:r>
            <w:r w:rsidR="00F2238C" w:rsidRPr="00DC3C48">
              <w:rPr>
                <w:rFonts w:cstheme="majorBidi"/>
                <w:szCs w:val="20"/>
              </w:rPr>
              <w:t xml:space="preserve"> oraz</w:t>
            </w:r>
            <w:r w:rsidR="00B50932" w:rsidRPr="00DC3C48">
              <w:rPr>
                <w:rFonts w:cstheme="majorBidi"/>
                <w:szCs w:val="20"/>
              </w:rPr>
              <w:t xml:space="preserve"> </w:t>
            </w:r>
            <w:r w:rsidR="001C702D" w:rsidRPr="00DC3C48">
              <w:rPr>
                <w:rFonts w:cstheme="majorBidi"/>
                <w:szCs w:val="20"/>
              </w:rPr>
              <w:t>działań</w:t>
            </w:r>
            <w:r w:rsidR="00F2238C" w:rsidRPr="00DC3C48">
              <w:rPr>
                <w:rFonts w:cstheme="majorBidi"/>
                <w:szCs w:val="20"/>
              </w:rPr>
              <w:t xml:space="preserve"> na rzecz transformacji przemysłowej</w:t>
            </w:r>
            <w:r w:rsidR="0066038B" w:rsidRPr="00DC3C48">
              <w:rPr>
                <w:rFonts w:cstheme="majorBidi"/>
                <w:szCs w:val="20"/>
              </w:rPr>
              <w:t xml:space="preserve"> i </w:t>
            </w:r>
            <w:r w:rsidR="00F2238C" w:rsidRPr="00DC3C48">
              <w:rPr>
                <w:rFonts w:cstheme="majorBidi"/>
                <w:szCs w:val="20"/>
              </w:rPr>
              <w:t xml:space="preserve">wdrażania nowych technologii zorientowanych na poprawę produktywności sektora </w:t>
            </w:r>
            <w:r w:rsidR="00D25DA6" w:rsidRPr="00DC3C48">
              <w:rPr>
                <w:rFonts w:cstheme="majorBidi"/>
                <w:szCs w:val="20"/>
              </w:rPr>
              <w:t>małych</w:t>
            </w:r>
            <w:r w:rsidR="0066038B" w:rsidRPr="00DC3C48">
              <w:rPr>
                <w:rFonts w:cstheme="majorBidi"/>
                <w:szCs w:val="20"/>
              </w:rPr>
              <w:t xml:space="preserve"> i </w:t>
            </w:r>
            <w:r w:rsidR="00D25DA6" w:rsidRPr="00DC3C48">
              <w:rPr>
                <w:rFonts w:cstheme="majorBidi"/>
                <w:szCs w:val="20"/>
              </w:rPr>
              <w:t>śre</w:t>
            </w:r>
            <w:r w:rsidR="005605D3" w:rsidRPr="00DC3C48">
              <w:rPr>
                <w:rFonts w:cstheme="majorBidi"/>
                <w:szCs w:val="20"/>
              </w:rPr>
              <w:t>d</w:t>
            </w:r>
            <w:r w:rsidR="00D25DA6" w:rsidRPr="00DC3C48">
              <w:rPr>
                <w:rFonts w:cstheme="majorBidi"/>
                <w:szCs w:val="20"/>
              </w:rPr>
              <w:t>nic</w:t>
            </w:r>
            <w:r w:rsidR="00B565C8" w:rsidRPr="00DC3C48">
              <w:rPr>
                <w:rFonts w:cstheme="majorBidi"/>
                <w:szCs w:val="20"/>
              </w:rPr>
              <w:t>h</w:t>
            </w:r>
            <w:r w:rsidR="005605D3" w:rsidRPr="00DC3C48">
              <w:rPr>
                <w:rFonts w:cstheme="majorBidi"/>
                <w:szCs w:val="20"/>
              </w:rPr>
              <w:t xml:space="preserve"> przedsiębiorstw</w:t>
            </w:r>
            <w:r w:rsidR="00434A17" w:rsidRPr="00DC3C48">
              <w:rPr>
                <w:rFonts w:cstheme="majorBidi"/>
                <w:szCs w:val="20"/>
              </w:rPr>
              <w:t xml:space="preserve"> (</w:t>
            </w:r>
            <w:r w:rsidR="00F2238C" w:rsidRPr="00DC3C48">
              <w:rPr>
                <w:rFonts w:cstheme="majorBidi"/>
                <w:szCs w:val="20"/>
              </w:rPr>
              <w:t>MŚP</w:t>
            </w:r>
            <w:r w:rsidR="00434A17" w:rsidRPr="00DC3C48">
              <w:rPr>
                <w:rFonts w:cstheme="majorBidi"/>
                <w:szCs w:val="20"/>
              </w:rPr>
              <w:t>)</w:t>
            </w:r>
            <w:r w:rsidR="00F2238C" w:rsidRPr="00DC3C48">
              <w:rPr>
                <w:rFonts w:cstheme="majorBidi"/>
                <w:szCs w:val="20"/>
              </w:rPr>
              <w:t>.</w:t>
            </w:r>
            <w:r w:rsidR="00434A17" w:rsidRPr="00DC3C48">
              <w:rPr>
                <w:rFonts w:cstheme="majorBidi"/>
                <w:szCs w:val="20"/>
              </w:rPr>
              <w:t xml:space="preserve"> </w:t>
            </w:r>
            <w:r w:rsidR="00CB4F27" w:rsidRPr="00DC3C48">
              <w:rPr>
                <w:rFonts w:cstheme="majorBidi"/>
                <w:szCs w:val="20"/>
              </w:rPr>
              <w:t>Przedsięwzięcia</w:t>
            </w:r>
            <w:r w:rsidR="006C5F14" w:rsidRPr="00DC3C48">
              <w:rPr>
                <w:rFonts w:cstheme="majorBidi"/>
                <w:szCs w:val="20"/>
              </w:rPr>
              <w:t xml:space="preserve"> będą kompleksowe</w:t>
            </w:r>
            <w:r w:rsidR="0066038B" w:rsidRPr="00DC3C48">
              <w:rPr>
                <w:rFonts w:cstheme="majorBidi"/>
                <w:szCs w:val="20"/>
              </w:rPr>
              <w:t xml:space="preserve"> i </w:t>
            </w:r>
            <w:r w:rsidR="006C5F14" w:rsidRPr="00DC3C48">
              <w:rPr>
                <w:rFonts w:cstheme="majorBidi"/>
                <w:szCs w:val="20"/>
              </w:rPr>
              <w:t>koordynowane przez S</w:t>
            </w:r>
            <w:r w:rsidR="00C7619F" w:rsidRPr="00DC3C48">
              <w:rPr>
                <w:rFonts w:cstheme="majorBidi"/>
                <w:szCs w:val="20"/>
              </w:rPr>
              <w:t xml:space="preserve">amorząd </w:t>
            </w:r>
            <w:r w:rsidR="006C5F14" w:rsidRPr="00DC3C48">
              <w:rPr>
                <w:rFonts w:cstheme="majorBidi"/>
                <w:szCs w:val="20"/>
              </w:rPr>
              <w:t>W</w:t>
            </w:r>
            <w:r w:rsidR="00C7619F" w:rsidRPr="00DC3C48">
              <w:rPr>
                <w:rFonts w:cstheme="majorBidi"/>
                <w:szCs w:val="20"/>
              </w:rPr>
              <w:t xml:space="preserve">ojewództwa </w:t>
            </w:r>
            <w:r w:rsidR="006C5F14" w:rsidRPr="00DC3C48">
              <w:rPr>
                <w:rFonts w:cstheme="majorBidi"/>
                <w:szCs w:val="20"/>
              </w:rPr>
              <w:t>P</w:t>
            </w:r>
            <w:r w:rsidR="00C7619F" w:rsidRPr="00DC3C48">
              <w:rPr>
                <w:rFonts w:cstheme="majorBidi"/>
                <w:szCs w:val="20"/>
              </w:rPr>
              <w:t>omorskiego (SWP)</w:t>
            </w:r>
            <w:r w:rsidR="006C5F14" w:rsidRPr="00DC3C48">
              <w:rPr>
                <w:rFonts w:cstheme="majorBidi"/>
                <w:szCs w:val="20"/>
              </w:rPr>
              <w:t>.</w:t>
            </w:r>
          </w:p>
          <w:p w14:paraId="3427929D" w14:textId="245F40AA" w:rsidR="000A222A" w:rsidRPr="00DC3C48" w:rsidRDefault="00AA39DA" w:rsidP="006B22FF">
            <w:pPr>
              <w:spacing w:before="80" w:line="276" w:lineRule="auto"/>
              <w:rPr>
                <w:rFonts w:cstheme="majorBidi"/>
                <w:szCs w:val="20"/>
              </w:rPr>
            </w:pPr>
            <w:r w:rsidRPr="00DC3C48">
              <w:rPr>
                <w:rFonts w:cstheme="majorBidi"/>
                <w:szCs w:val="20"/>
              </w:rPr>
              <w:lastRenderedPageBreak/>
              <w:t>Można założyć</w:t>
            </w:r>
            <w:r w:rsidR="0032126D" w:rsidRPr="00DC3C48">
              <w:rPr>
                <w:rFonts w:cstheme="majorBidi"/>
                <w:szCs w:val="20"/>
              </w:rPr>
              <w:t>, że</w:t>
            </w:r>
            <w:r w:rsidR="00C06C8E" w:rsidRPr="00DC3C48">
              <w:rPr>
                <w:rFonts w:cstheme="majorBidi"/>
                <w:szCs w:val="20"/>
              </w:rPr>
              <w:t xml:space="preserve"> </w:t>
            </w:r>
            <w:r w:rsidR="00E12173" w:rsidRPr="00DC3C48">
              <w:rPr>
                <w:rFonts w:cstheme="majorBidi"/>
                <w:szCs w:val="20"/>
              </w:rPr>
              <w:t xml:space="preserve">realizacja działania pozwoli </w:t>
            </w:r>
            <w:r w:rsidR="0032126D" w:rsidRPr="00DC3C48">
              <w:rPr>
                <w:rFonts w:cstheme="majorBidi"/>
                <w:szCs w:val="20"/>
              </w:rPr>
              <w:t>na zwiększenie wiedzy na temat lepszego wykorzystania produktów</w:t>
            </w:r>
            <w:r w:rsidR="0066038B" w:rsidRPr="00DC3C48">
              <w:rPr>
                <w:rFonts w:cstheme="majorBidi"/>
                <w:szCs w:val="20"/>
              </w:rPr>
              <w:t xml:space="preserve"> i </w:t>
            </w:r>
            <w:r w:rsidR="0032126D" w:rsidRPr="00DC3C48">
              <w:rPr>
                <w:rFonts w:cstheme="majorBidi"/>
                <w:szCs w:val="20"/>
              </w:rPr>
              <w:t>usług</w:t>
            </w:r>
            <w:r w:rsidR="0001786F" w:rsidRPr="00DC3C48">
              <w:rPr>
                <w:rFonts w:cstheme="majorBidi"/>
                <w:szCs w:val="20"/>
              </w:rPr>
              <w:t xml:space="preserve"> w </w:t>
            </w:r>
            <w:r w:rsidR="0032126D" w:rsidRPr="00DC3C48">
              <w:rPr>
                <w:rFonts w:cstheme="majorBidi"/>
                <w:szCs w:val="20"/>
              </w:rPr>
              <w:t>warunkach zmieniającego się klimatu oraz ich dostosowania do prognozowanych zmian klimatu.</w:t>
            </w:r>
            <w:r w:rsidR="00BD6DC9" w:rsidRPr="00DC3C48">
              <w:rPr>
                <w:rFonts w:cstheme="majorBidi"/>
                <w:szCs w:val="20"/>
              </w:rPr>
              <w:t xml:space="preserve"> </w:t>
            </w:r>
            <w:r w:rsidR="00A21071" w:rsidRPr="00DC3C48">
              <w:rPr>
                <w:rFonts w:cstheme="majorBidi"/>
                <w:szCs w:val="20"/>
              </w:rPr>
              <w:t>P</w:t>
            </w:r>
            <w:r w:rsidR="00103369" w:rsidRPr="00DC3C48">
              <w:rPr>
                <w:rFonts w:cstheme="majorBidi"/>
                <w:szCs w:val="20"/>
              </w:rPr>
              <w:t xml:space="preserve">lanowany </w:t>
            </w:r>
            <w:r w:rsidR="008632F5" w:rsidRPr="00DC3C48">
              <w:rPr>
                <w:rFonts w:cstheme="majorBidi"/>
                <w:szCs w:val="20"/>
              </w:rPr>
              <w:t>ro</w:t>
            </w:r>
            <w:r w:rsidR="00ED5BCF" w:rsidRPr="00DC3C48">
              <w:rPr>
                <w:rFonts w:cstheme="majorBidi"/>
                <w:szCs w:val="20"/>
              </w:rPr>
              <w:t>z</w:t>
            </w:r>
            <w:r w:rsidR="008632F5" w:rsidRPr="00DC3C48">
              <w:rPr>
                <w:rFonts w:cstheme="majorBidi"/>
                <w:szCs w:val="20"/>
              </w:rPr>
              <w:t>wój</w:t>
            </w:r>
            <w:bookmarkStart w:id="19" w:name="_Hlk108696625"/>
            <w:r w:rsidR="00103369" w:rsidRPr="00DC3C48">
              <w:rPr>
                <w:rFonts w:cstheme="majorBidi"/>
                <w:szCs w:val="20"/>
              </w:rPr>
              <w:t xml:space="preserve"> </w:t>
            </w:r>
            <w:r w:rsidR="00BE3DC6" w:rsidRPr="00DC3C48">
              <w:rPr>
                <w:rFonts w:cstheme="majorBidi"/>
                <w:szCs w:val="20"/>
              </w:rPr>
              <w:t xml:space="preserve">infrastruktury </w:t>
            </w:r>
            <w:r w:rsidR="00C926E3" w:rsidRPr="00DC3C48">
              <w:rPr>
                <w:rFonts w:cstheme="majorBidi"/>
                <w:szCs w:val="20"/>
              </w:rPr>
              <w:t>B+R</w:t>
            </w:r>
            <w:bookmarkEnd w:id="19"/>
            <w:r w:rsidR="0001786F" w:rsidRPr="00DC3C48">
              <w:rPr>
                <w:rFonts w:cstheme="majorBidi"/>
                <w:szCs w:val="20"/>
              </w:rPr>
              <w:t xml:space="preserve"> w </w:t>
            </w:r>
            <w:r w:rsidR="00BE3DC6" w:rsidRPr="00DC3C48">
              <w:rPr>
                <w:rFonts w:cstheme="majorBidi"/>
                <w:szCs w:val="20"/>
              </w:rPr>
              <w:t xml:space="preserve">przedsiębiorstwach </w:t>
            </w:r>
            <w:r w:rsidR="00E9355A" w:rsidRPr="00DC3C48">
              <w:rPr>
                <w:rFonts w:cstheme="majorBidi"/>
                <w:szCs w:val="20"/>
              </w:rPr>
              <w:t xml:space="preserve">będzie </w:t>
            </w:r>
            <w:r w:rsidR="00066AA6" w:rsidRPr="00DC3C48">
              <w:rPr>
                <w:rFonts w:cstheme="majorBidi"/>
                <w:szCs w:val="20"/>
              </w:rPr>
              <w:t>uwzględni</w:t>
            </w:r>
            <w:r w:rsidR="00F40963" w:rsidRPr="00DC3C48">
              <w:rPr>
                <w:rFonts w:cstheme="majorBidi"/>
                <w:szCs w:val="20"/>
              </w:rPr>
              <w:t>ał</w:t>
            </w:r>
            <w:r w:rsidR="00066AA6" w:rsidRPr="00DC3C48">
              <w:rPr>
                <w:rFonts w:cstheme="majorBidi"/>
                <w:szCs w:val="20"/>
              </w:rPr>
              <w:t xml:space="preserve"> istniejąc</w:t>
            </w:r>
            <w:r w:rsidR="00F40963" w:rsidRPr="00DC3C48">
              <w:rPr>
                <w:rFonts w:cstheme="majorBidi"/>
                <w:szCs w:val="20"/>
              </w:rPr>
              <w:t>e</w:t>
            </w:r>
            <w:r w:rsidR="0066038B" w:rsidRPr="00DC3C48">
              <w:rPr>
                <w:rFonts w:cstheme="majorBidi"/>
                <w:szCs w:val="20"/>
              </w:rPr>
              <w:t xml:space="preserve"> i </w:t>
            </w:r>
            <w:r w:rsidR="00066AA6" w:rsidRPr="00DC3C48">
              <w:rPr>
                <w:rFonts w:cstheme="majorBidi"/>
                <w:szCs w:val="20"/>
              </w:rPr>
              <w:t>prognozowan</w:t>
            </w:r>
            <w:r w:rsidR="00F40963" w:rsidRPr="00DC3C48">
              <w:rPr>
                <w:rFonts w:cstheme="majorBidi"/>
                <w:szCs w:val="20"/>
              </w:rPr>
              <w:t>e</w:t>
            </w:r>
            <w:r w:rsidR="00066AA6" w:rsidRPr="00DC3C48">
              <w:rPr>
                <w:rFonts w:cstheme="majorBidi"/>
                <w:szCs w:val="20"/>
              </w:rPr>
              <w:t xml:space="preserve"> zagroże</w:t>
            </w:r>
            <w:r w:rsidR="00F40963" w:rsidRPr="00DC3C48">
              <w:rPr>
                <w:rFonts w:cstheme="majorBidi"/>
                <w:szCs w:val="20"/>
              </w:rPr>
              <w:t>nia</w:t>
            </w:r>
            <w:r w:rsidR="00066AA6" w:rsidRPr="00DC3C48">
              <w:rPr>
                <w:rFonts w:cstheme="majorBidi"/>
                <w:szCs w:val="20"/>
              </w:rPr>
              <w:t xml:space="preserve"> klimatyczn</w:t>
            </w:r>
            <w:r w:rsidR="00F40963" w:rsidRPr="00DC3C48">
              <w:rPr>
                <w:rFonts w:cstheme="majorBidi"/>
                <w:szCs w:val="20"/>
              </w:rPr>
              <w:t>e</w:t>
            </w:r>
            <w:r w:rsidR="00066AA6" w:rsidRPr="00DC3C48">
              <w:rPr>
                <w:rFonts w:cstheme="majorBidi"/>
                <w:szCs w:val="20"/>
              </w:rPr>
              <w:t>, zwłaszcza związan</w:t>
            </w:r>
            <w:r w:rsidR="00F40963" w:rsidRPr="00DC3C48">
              <w:rPr>
                <w:rFonts w:cstheme="majorBidi"/>
                <w:szCs w:val="20"/>
              </w:rPr>
              <w:t>e</w:t>
            </w:r>
            <w:r w:rsidR="0066038B" w:rsidRPr="00DC3C48">
              <w:rPr>
                <w:rFonts w:cstheme="majorBidi"/>
                <w:szCs w:val="20"/>
              </w:rPr>
              <w:t xml:space="preserve"> z </w:t>
            </w:r>
            <w:r w:rsidR="00066AA6" w:rsidRPr="00DC3C48">
              <w:rPr>
                <w:rFonts w:cstheme="majorBidi"/>
                <w:szCs w:val="20"/>
              </w:rPr>
              <w:t>podtopieniami</w:t>
            </w:r>
            <w:r w:rsidR="0066038B" w:rsidRPr="00DC3C48">
              <w:rPr>
                <w:rFonts w:cstheme="majorBidi"/>
                <w:szCs w:val="20"/>
              </w:rPr>
              <w:t xml:space="preserve"> i </w:t>
            </w:r>
            <w:r w:rsidR="00066AA6" w:rsidRPr="00DC3C48">
              <w:rPr>
                <w:rFonts w:cstheme="majorBidi"/>
                <w:szCs w:val="20"/>
              </w:rPr>
              <w:t>powodziami</w:t>
            </w:r>
            <w:r w:rsidR="0055069A" w:rsidRPr="00DC3C48">
              <w:rPr>
                <w:rFonts w:cstheme="majorBidi"/>
                <w:szCs w:val="20"/>
              </w:rPr>
              <w:t xml:space="preserve"> oraz będzie</w:t>
            </w:r>
            <w:r w:rsidR="00066AA6" w:rsidRPr="00DC3C48">
              <w:rPr>
                <w:rFonts w:cstheme="majorBidi"/>
                <w:szCs w:val="20"/>
              </w:rPr>
              <w:t xml:space="preserve"> </w:t>
            </w:r>
            <w:r w:rsidR="00103369" w:rsidRPr="00DC3C48">
              <w:rPr>
                <w:rFonts w:cstheme="majorBidi"/>
                <w:szCs w:val="20"/>
              </w:rPr>
              <w:t xml:space="preserve">odporny </w:t>
            </w:r>
            <w:r w:rsidR="00E9355A" w:rsidRPr="00DC3C48">
              <w:rPr>
                <w:rFonts w:cstheme="majorBidi"/>
                <w:szCs w:val="20"/>
              </w:rPr>
              <w:t>na czynniki pogodowe</w:t>
            </w:r>
            <w:r w:rsidR="00BD6DC9" w:rsidRPr="00DC3C48">
              <w:rPr>
                <w:rFonts w:cstheme="majorBidi"/>
                <w:szCs w:val="20"/>
              </w:rPr>
              <w:t>.</w:t>
            </w:r>
            <w:r w:rsidR="00C06C8E" w:rsidRPr="00DC3C48">
              <w:rPr>
                <w:rFonts w:cstheme="majorBidi"/>
                <w:szCs w:val="20"/>
              </w:rPr>
              <w:t xml:space="preserve"> </w:t>
            </w:r>
            <w:bookmarkStart w:id="20" w:name="_Hlk103695623"/>
            <w:r w:rsidR="008C009D" w:rsidRPr="00DC3C48">
              <w:rPr>
                <w:rFonts w:cstheme="majorBidi"/>
                <w:szCs w:val="20"/>
              </w:rPr>
              <w:t>Ponadto</w:t>
            </w:r>
            <w:r w:rsidR="00066F36" w:rsidRPr="00DC3C48">
              <w:rPr>
                <w:rFonts w:cstheme="majorBidi"/>
                <w:szCs w:val="20"/>
              </w:rPr>
              <w:t xml:space="preserve"> </w:t>
            </w:r>
            <w:r w:rsidR="00815665" w:rsidRPr="00DC3C48">
              <w:rPr>
                <w:rFonts w:cstheme="majorBidi"/>
                <w:szCs w:val="20"/>
              </w:rPr>
              <w:t>realizacja działania</w:t>
            </w:r>
            <w:r w:rsidR="008C009D" w:rsidRPr="00DC3C48">
              <w:rPr>
                <w:rFonts w:cstheme="majorBidi"/>
                <w:szCs w:val="20"/>
              </w:rPr>
              <w:t xml:space="preserve"> </w:t>
            </w:r>
            <w:r w:rsidR="00810418" w:rsidRPr="00DC3C48">
              <w:rPr>
                <w:rFonts w:cstheme="majorBidi"/>
                <w:szCs w:val="20"/>
              </w:rPr>
              <w:t xml:space="preserve">nie </w:t>
            </w:r>
            <w:r w:rsidR="00ED404E" w:rsidRPr="00DC3C48">
              <w:rPr>
                <w:rFonts w:cstheme="majorBidi"/>
                <w:szCs w:val="20"/>
              </w:rPr>
              <w:t>będ</w:t>
            </w:r>
            <w:r w:rsidR="000D7102" w:rsidRPr="00DC3C48">
              <w:rPr>
                <w:rFonts w:cstheme="majorBidi"/>
                <w:szCs w:val="20"/>
              </w:rPr>
              <w:t>zie</w:t>
            </w:r>
            <w:r w:rsidR="00515A71" w:rsidRPr="00DC3C48">
              <w:rPr>
                <w:rFonts w:cstheme="majorBidi"/>
                <w:szCs w:val="20"/>
              </w:rPr>
              <w:t xml:space="preserve"> </w:t>
            </w:r>
            <w:r w:rsidR="008C009D" w:rsidRPr="00DC3C48">
              <w:rPr>
                <w:rFonts w:cstheme="majorBidi"/>
                <w:szCs w:val="20"/>
              </w:rPr>
              <w:t>wiązać</w:t>
            </w:r>
            <w:r w:rsidR="00E9355A" w:rsidRPr="00DC3C48">
              <w:rPr>
                <w:rFonts w:cstheme="majorBidi"/>
                <w:szCs w:val="20"/>
              </w:rPr>
              <w:t xml:space="preserve"> </w:t>
            </w:r>
            <w:r w:rsidR="00515A71" w:rsidRPr="00DC3C48">
              <w:rPr>
                <w:rFonts w:cstheme="majorBidi"/>
                <w:szCs w:val="20"/>
              </w:rPr>
              <w:t xml:space="preserve">się </w:t>
            </w:r>
            <w:r w:rsidR="0067726E" w:rsidRPr="00DC3C48">
              <w:rPr>
                <w:rFonts w:cstheme="majorBidi"/>
                <w:szCs w:val="20"/>
              </w:rPr>
              <w:t xml:space="preserve">ze </w:t>
            </w:r>
            <w:r w:rsidR="00E9355A" w:rsidRPr="00DC3C48">
              <w:rPr>
                <w:rFonts w:cstheme="majorBidi"/>
                <w:szCs w:val="20"/>
              </w:rPr>
              <w:t>zwiększ</w:t>
            </w:r>
            <w:r w:rsidR="008C009D" w:rsidRPr="00DC3C48">
              <w:rPr>
                <w:rFonts w:cstheme="majorBidi"/>
                <w:szCs w:val="20"/>
              </w:rPr>
              <w:t>enie</w:t>
            </w:r>
            <w:r w:rsidR="0067726E" w:rsidRPr="00DC3C48">
              <w:rPr>
                <w:rFonts w:cstheme="majorBidi"/>
                <w:szCs w:val="20"/>
              </w:rPr>
              <w:t>m</w:t>
            </w:r>
            <w:r w:rsidR="00E9355A" w:rsidRPr="00DC3C48">
              <w:rPr>
                <w:rFonts w:cstheme="majorBidi"/>
                <w:szCs w:val="20"/>
              </w:rPr>
              <w:t xml:space="preserve"> zagrożenia</w:t>
            </w:r>
            <w:r w:rsidR="008C009D" w:rsidRPr="00DC3C48">
              <w:rPr>
                <w:rFonts w:cstheme="majorBidi"/>
                <w:szCs w:val="20"/>
              </w:rPr>
              <w:t xml:space="preserve"> czynnikami klimatycznymi</w:t>
            </w:r>
            <w:r w:rsidR="00E9355A" w:rsidRPr="00DC3C48">
              <w:rPr>
                <w:rFonts w:cstheme="majorBidi"/>
                <w:szCs w:val="20"/>
              </w:rPr>
              <w:t xml:space="preserve"> </w:t>
            </w:r>
            <w:r w:rsidR="000651F4" w:rsidRPr="00DC3C48">
              <w:rPr>
                <w:rFonts w:cstheme="majorBidi"/>
                <w:szCs w:val="20"/>
              </w:rPr>
              <w:t>na sąsiednich obszarach.</w:t>
            </w:r>
            <w:bookmarkEnd w:id="20"/>
          </w:p>
        </w:tc>
      </w:tr>
      <w:tr w:rsidR="00DC3C48" w:rsidRPr="00DC3C48" w14:paraId="7B7E3F4B" w14:textId="77777777" w:rsidTr="004F285E">
        <w:trPr>
          <w:trHeight w:val="548"/>
        </w:trPr>
        <w:tc>
          <w:tcPr>
            <w:tcW w:w="1627" w:type="pct"/>
            <w:vAlign w:val="center"/>
          </w:tcPr>
          <w:p w14:paraId="7375BC95" w14:textId="51E8B8ED" w:rsidR="00421C5F" w:rsidRPr="00DC3C48" w:rsidRDefault="00F1355F" w:rsidP="006B22FF">
            <w:pPr>
              <w:spacing w:before="80" w:line="276" w:lineRule="auto"/>
              <w:rPr>
                <w:rFonts w:cstheme="majorHAnsi"/>
                <w:szCs w:val="20"/>
              </w:rPr>
            </w:pPr>
            <w:r w:rsidRPr="00DC3C48">
              <w:rPr>
                <w:rFonts w:eastAsia="Calibri" w:cstheme="majorHAnsi"/>
                <w:szCs w:val="20"/>
              </w:rPr>
              <w:lastRenderedPageBreak/>
              <w:t>Zrównoważone wykorzystywanie</w:t>
            </w:r>
            <w:r w:rsidR="0066038B" w:rsidRPr="00DC3C48">
              <w:rPr>
                <w:rFonts w:eastAsia="Calibri" w:cstheme="majorHAnsi"/>
                <w:szCs w:val="20"/>
              </w:rPr>
              <w:t xml:space="preserve"> i </w:t>
            </w:r>
            <w:r w:rsidRPr="00DC3C48">
              <w:rPr>
                <w:rFonts w:eastAsia="Calibri" w:cstheme="majorHAnsi"/>
                <w:szCs w:val="20"/>
              </w:rPr>
              <w:t>ochrona zasobów wodnych</w:t>
            </w:r>
            <w:r w:rsidR="0066038B" w:rsidRPr="00DC3C48">
              <w:rPr>
                <w:rFonts w:eastAsia="Calibri" w:cstheme="majorHAnsi"/>
                <w:szCs w:val="20"/>
              </w:rPr>
              <w:t xml:space="preserve"> i </w:t>
            </w:r>
            <w:r w:rsidRPr="00DC3C48">
              <w:rPr>
                <w:rFonts w:eastAsia="Calibri" w:cstheme="majorHAnsi"/>
                <w:szCs w:val="20"/>
              </w:rPr>
              <w:t>morskich</w:t>
            </w:r>
          </w:p>
        </w:tc>
        <w:tc>
          <w:tcPr>
            <w:tcW w:w="275" w:type="pct"/>
            <w:vAlign w:val="center"/>
          </w:tcPr>
          <w:p w14:paraId="06D08EA7" w14:textId="0F43F7A0" w:rsidR="00421C5F" w:rsidRPr="00DC3C48" w:rsidRDefault="00A22B04" w:rsidP="006B22FF">
            <w:pPr>
              <w:spacing w:before="80" w:line="276" w:lineRule="auto"/>
              <w:rPr>
                <w:rFonts w:cstheme="majorBidi"/>
                <w:szCs w:val="20"/>
              </w:rPr>
            </w:pPr>
            <w:r w:rsidRPr="00DC3C48">
              <w:rPr>
                <w:rFonts w:cstheme="majorBidi"/>
                <w:szCs w:val="20"/>
              </w:rPr>
              <w:t>x</w:t>
            </w:r>
          </w:p>
        </w:tc>
        <w:tc>
          <w:tcPr>
            <w:tcW w:w="267" w:type="pct"/>
            <w:vAlign w:val="center"/>
          </w:tcPr>
          <w:p w14:paraId="09FD4D26" w14:textId="5BE8DBC5" w:rsidR="00421C5F" w:rsidRPr="00DC3C48" w:rsidRDefault="00421C5F" w:rsidP="006B22FF">
            <w:pPr>
              <w:spacing w:before="80" w:line="276" w:lineRule="auto"/>
              <w:rPr>
                <w:rFonts w:cstheme="majorBidi"/>
                <w:szCs w:val="20"/>
              </w:rPr>
            </w:pPr>
          </w:p>
        </w:tc>
        <w:tc>
          <w:tcPr>
            <w:tcW w:w="2830" w:type="pct"/>
            <w:vAlign w:val="center"/>
          </w:tcPr>
          <w:p w14:paraId="55857249" w14:textId="3A68A759" w:rsidR="00631B00" w:rsidRPr="00DC3C48" w:rsidRDefault="00631B00" w:rsidP="006B22FF">
            <w:pPr>
              <w:spacing w:before="80" w:line="276" w:lineRule="auto"/>
              <w:rPr>
                <w:rFonts w:cstheme="majorBidi"/>
                <w:szCs w:val="20"/>
              </w:rPr>
            </w:pPr>
          </w:p>
        </w:tc>
      </w:tr>
      <w:tr w:rsidR="00DC3C48" w:rsidRPr="00DC3C48" w14:paraId="1C802685" w14:textId="77777777" w:rsidTr="004F285E">
        <w:trPr>
          <w:trHeight w:val="557"/>
        </w:trPr>
        <w:tc>
          <w:tcPr>
            <w:tcW w:w="1627" w:type="pct"/>
            <w:vAlign w:val="center"/>
          </w:tcPr>
          <w:p w14:paraId="354F2C37" w14:textId="7540813D" w:rsidR="00421C5F" w:rsidRPr="00DC3C48" w:rsidRDefault="00F1355F" w:rsidP="006B22FF">
            <w:pPr>
              <w:spacing w:before="80" w:line="276" w:lineRule="auto"/>
              <w:rPr>
                <w:rFonts w:cstheme="majorHAnsi"/>
                <w:szCs w:val="20"/>
              </w:rPr>
            </w:pPr>
            <w:r w:rsidRPr="00DC3C48">
              <w:rPr>
                <w:rFonts w:eastAsia="Calibri" w:cstheme="majorHAnsi"/>
                <w:szCs w:val="20"/>
              </w:rPr>
              <w:t>Gospodarka</w:t>
            </w:r>
            <w:r w:rsidR="0066038B" w:rsidRPr="00DC3C48">
              <w:rPr>
                <w:rFonts w:eastAsia="Calibri" w:cstheme="majorHAnsi"/>
                <w:szCs w:val="20"/>
              </w:rPr>
              <w:t xml:space="preserve"> o </w:t>
            </w:r>
            <w:r w:rsidRPr="00DC3C48">
              <w:rPr>
                <w:rFonts w:eastAsia="Calibri" w:cstheme="majorHAnsi"/>
                <w:szCs w:val="20"/>
              </w:rPr>
              <w:t>obiegu zamkniętym,</w:t>
            </w:r>
            <w:r w:rsidR="0001786F" w:rsidRPr="00DC3C48">
              <w:rPr>
                <w:rFonts w:eastAsia="Calibri" w:cstheme="majorHAnsi"/>
                <w:szCs w:val="20"/>
              </w:rPr>
              <w:t xml:space="preserve"> w </w:t>
            </w:r>
            <w:r w:rsidRPr="00DC3C48">
              <w:rPr>
                <w:rFonts w:eastAsia="Calibri" w:cstheme="majorHAnsi"/>
                <w:szCs w:val="20"/>
              </w:rPr>
              <w:t>tym zapobieganie powstawaniu odpadów</w:t>
            </w:r>
            <w:r w:rsidR="0066038B" w:rsidRPr="00DC3C48">
              <w:rPr>
                <w:rFonts w:eastAsia="Calibri" w:cstheme="majorHAnsi"/>
                <w:szCs w:val="20"/>
              </w:rPr>
              <w:t xml:space="preserve"> i </w:t>
            </w:r>
            <w:r w:rsidRPr="00DC3C48">
              <w:rPr>
                <w:rFonts w:eastAsia="Calibri" w:cstheme="majorHAnsi"/>
                <w:szCs w:val="20"/>
              </w:rPr>
              <w:t>recykling</w:t>
            </w:r>
          </w:p>
        </w:tc>
        <w:tc>
          <w:tcPr>
            <w:tcW w:w="275" w:type="pct"/>
            <w:vAlign w:val="center"/>
          </w:tcPr>
          <w:p w14:paraId="395FF925" w14:textId="15431269" w:rsidR="00421C5F" w:rsidRPr="00DC3C48" w:rsidRDefault="007116A5" w:rsidP="006B22FF">
            <w:pPr>
              <w:spacing w:before="80" w:line="276" w:lineRule="auto"/>
              <w:rPr>
                <w:rFonts w:cstheme="majorHAnsi"/>
                <w:szCs w:val="20"/>
              </w:rPr>
            </w:pPr>
            <w:r w:rsidRPr="00DC3C48">
              <w:rPr>
                <w:rFonts w:cstheme="majorHAnsi"/>
                <w:szCs w:val="20"/>
              </w:rPr>
              <w:t>x</w:t>
            </w:r>
          </w:p>
        </w:tc>
        <w:tc>
          <w:tcPr>
            <w:tcW w:w="267" w:type="pct"/>
            <w:vAlign w:val="center"/>
          </w:tcPr>
          <w:p w14:paraId="31E5DF01" w14:textId="64225C7D" w:rsidR="00421C5F" w:rsidRPr="00DC3C48" w:rsidRDefault="00421C5F" w:rsidP="006B22FF">
            <w:pPr>
              <w:spacing w:before="80" w:line="276" w:lineRule="auto"/>
              <w:rPr>
                <w:rFonts w:cstheme="majorBidi"/>
                <w:szCs w:val="20"/>
              </w:rPr>
            </w:pPr>
          </w:p>
        </w:tc>
        <w:tc>
          <w:tcPr>
            <w:tcW w:w="2830" w:type="pct"/>
            <w:vAlign w:val="center"/>
          </w:tcPr>
          <w:p w14:paraId="5AA8E5AE" w14:textId="12C9B987" w:rsidR="00EB7F7E" w:rsidRPr="00DC3C48" w:rsidRDefault="00EB7F7E" w:rsidP="006B22FF">
            <w:pPr>
              <w:spacing w:before="80" w:line="276" w:lineRule="auto"/>
              <w:rPr>
                <w:rFonts w:cstheme="majorBidi"/>
                <w:szCs w:val="20"/>
              </w:rPr>
            </w:pPr>
          </w:p>
        </w:tc>
      </w:tr>
      <w:tr w:rsidR="00DC3C48" w:rsidRPr="00DC3C48" w14:paraId="618FAF3F" w14:textId="77777777" w:rsidTr="004F285E">
        <w:trPr>
          <w:trHeight w:val="564"/>
        </w:trPr>
        <w:tc>
          <w:tcPr>
            <w:tcW w:w="1627" w:type="pct"/>
            <w:vAlign w:val="center"/>
          </w:tcPr>
          <w:p w14:paraId="7B527BC7" w14:textId="50A0D09B" w:rsidR="00421C5F" w:rsidRPr="00DC3C48" w:rsidRDefault="00F1355F" w:rsidP="006B22FF">
            <w:pPr>
              <w:spacing w:before="80" w:line="276" w:lineRule="auto"/>
              <w:rPr>
                <w:rFonts w:cstheme="majorHAnsi"/>
                <w:szCs w:val="20"/>
              </w:rPr>
            </w:pPr>
            <w:r w:rsidRPr="00DC3C48">
              <w:rPr>
                <w:rFonts w:eastAsia="Calibri" w:cstheme="majorHAnsi"/>
                <w:szCs w:val="20"/>
              </w:rPr>
              <w:t>Zapobieganie zanieczyszczeniom powietrza, wody lub gleby</w:t>
            </w:r>
            <w:r w:rsidR="0066038B" w:rsidRPr="00DC3C48">
              <w:rPr>
                <w:rFonts w:eastAsia="Calibri" w:cstheme="majorHAnsi"/>
                <w:szCs w:val="20"/>
              </w:rPr>
              <w:t xml:space="preserve"> i </w:t>
            </w:r>
            <w:r w:rsidRPr="00DC3C48">
              <w:rPr>
                <w:rFonts w:eastAsia="Calibri" w:cstheme="majorHAnsi"/>
                <w:szCs w:val="20"/>
              </w:rPr>
              <w:t>jego kontrola</w:t>
            </w:r>
          </w:p>
        </w:tc>
        <w:tc>
          <w:tcPr>
            <w:tcW w:w="275" w:type="pct"/>
            <w:vAlign w:val="center"/>
          </w:tcPr>
          <w:p w14:paraId="26637BBA" w14:textId="101C5AD7" w:rsidR="00421C5F" w:rsidRPr="00DC3C48" w:rsidRDefault="007116A5" w:rsidP="006B22FF">
            <w:pPr>
              <w:spacing w:before="80" w:line="276" w:lineRule="auto"/>
              <w:rPr>
                <w:rFonts w:cstheme="majorHAnsi"/>
                <w:szCs w:val="20"/>
              </w:rPr>
            </w:pPr>
            <w:r w:rsidRPr="00DC3C48">
              <w:rPr>
                <w:rFonts w:cstheme="majorHAnsi"/>
                <w:szCs w:val="20"/>
              </w:rPr>
              <w:t>x</w:t>
            </w:r>
          </w:p>
        </w:tc>
        <w:tc>
          <w:tcPr>
            <w:tcW w:w="267" w:type="pct"/>
            <w:vAlign w:val="center"/>
          </w:tcPr>
          <w:p w14:paraId="518E60EA" w14:textId="30B7A407" w:rsidR="00421C5F" w:rsidRPr="00DC3C48" w:rsidRDefault="00421C5F" w:rsidP="006B22FF">
            <w:pPr>
              <w:spacing w:before="80" w:line="276" w:lineRule="auto"/>
              <w:rPr>
                <w:rFonts w:cstheme="majorBidi"/>
                <w:szCs w:val="20"/>
              </w:rPr>
            </w:pPr>
          </w:p>
        </w:tc>
        <w:tc>
          <w:tcPr>
            <w:tcW w:w="2830" w:type="pct"/>
            <w:vAlign w:val="center"/>
          </w:tcPr>
          <w:p w14:paraId="5E28E2BF" w14:textId="16114CAF" w:rsidR="00260048" w:rsidRPr="00DC3C48" w:rsidRDefault="00260048" w:rsidP="006B22FF">
            <w:pPr>
              <w:spacing w:before="80" w:line="276" w:lineRule="auto"/>
              <w:rPr>
                <w:szCs w:val="20"/>
              </w:rPr>
            </w:pPr>
          </w:p>
        </w:tc>
      </w:tr>
      <w:tr w:rsidR="00DC3C48" w:rsidRPr="00DC3C48" w14:paraId="303798B6" w14:textId="77777777" w:rsidTr="004F285E">
        <w:trPr>
          <w:trHeight w:val="544"/>
        </w:trPr>
        <w:tc>
          <w:tcPr>
            <w:tcW w:w="1627" w:type="pct"/>
            <w:vAlign w:val="center"/>
          </w:tcPr>
          <w:p w14:paraId="6042F95F" w14:textId="788B583F" w:rsidR="00421C5F" w:rsidRPr="00DC3C48" w:rsidRDefault="00F1355F" w:rsidP="006B22FF">
            <w:pPr>
              <w:spacing w:before="80" w:line="276" w:lineRule="auto"/>
              <w:rPr>
                <w:rFonts w:cstheme="majorHAnsi"/>
                <w:szCs w:val="20"/>
              </w:rPr>
            </w:pPr>
            <w:r w:rsidRPr="00DC3C48">
              <w:rPr>
                <w:rFonts w:eastAsia="Calibri" w:cstheme="majorHAnsi"/>
                <w:szCs w:val="20"/>
              </w:rPr>
              <w:t>Ochrona</w:t>
            </w:r>
            <w:r w:rsidR="0066038B" w:rsidRPr="00DC3C48">
              <w:rPr>
                <w:rFonts w:eastAsia="Calibri" w:cstheme="majorHAnsi"/>
                <w:szCs w:val="20"/>
              </w:rPr>
              <w:t xml:space="preserve"> i </w:t>
            </w:r>
            <w:r w:rsidRPr="00DC3C48">
              <w:rPr>
                <w:rFonts w:eastAsia="Calibri" w:cstheme="majorHAnsi"/>
                <w:szCs w:val="20"/>
              </w:rPr>
              <w:t>odbudowa bioróżnorodności</w:t>
            </w:r>
            <w:r w:rsidR="0066038B" w:rsidRPr="00DC3C48">
              <w:rPr>
                <w:rFonts w:eastAsia="Calibri" w:cstheme="majorHAnsi"/>
                <w:szCs w:val="20"/>
              </w:rPr>
              <w:t xml:space="preserve"> i </w:t>
            </w:r>
            <w:r w:rsidRPr="00DC3C48">
              <w:rPr>
                <w:rFonts w:eastAsia="Calibri" w:cstheme="majorHAnsi"/>
                <w:szCs w:val="20"/>
              </w:rPr>
              <w:t>ekosystemów</w:t>
            </w:r>
          </w:p>
        </w:tc>
        <w:tc>
          <w:tcPr>
            <w:tcW w:w="275" w:type="pct"/>
            <w:vAlign w:val="center"/>
          </w:tcPr>
          <w:p w14:paraId="0465AA86" w14:textId="66DB9A8A" w:rsidR="00421C5F" w:rsidRPr="00DC3C48" w:rsidRDefault="19BC6868" w:rsidP="006B22FF">
            <w:pPr>
              <w:spacing w:before="80" w:line="276" w:lineRule="auto"/>
              <w:rPr>
                <w:rFonts w:cstheme="majorBidi"/>
                <w:szCs w:val="20"/>
              </w:rPr>
            </w:pPr>
            <w:r w:rsidRPr="00DC3C48">
              <w:rPr>
                <w:rFonts w:cstheme="majorBidi"/>
                <w:szCs w:val="20"/>
              </w:rPr>
              <w:t>x</w:t>
            </w:r>
          </w:p>
        </w:tc>
        <w:tc>
          <w:tcPr>
            <w:tcW w:w="267" w:type="pct"/>
            <w:vAlign w:val="center"/>
          </w:tcPr>
          <w:p w14:paraId="4B4B9791" w14:textId="087BB783" w:rsidR="00421C5F" w:rsidRPr="00DC3C48" w:rsidRDefault="00421C5F" w:rsidP="006B22FF">
            <w:pPr>
              <w:spacing w:before="80" w:line="276" w:lineRule="auto"/>
              <w:rPr>
                <w:rFonts w:cstheme="majorHAnsi"/>
                <w:szCs w:val="20"/>
              </w:rPr>
            </w:pPr>
          </w:p>
        </w:tc>
        <w:tc>
          <w:tcPr>
            <w:tcW w:w="2830" w:type="pct"/>
            <w:vAlign w:val="center"/>
          </w:tcPr>
          <w:p w14:paraId="2E027B0E" w14:textId="081B09A5" w:rsidR="007230DA" w:rsidRPr="00DC3C48" w:rsidRDefault="007230DA" w:rsidP="006B22FF">
            <w:pPr>
              <w:spacing w:before="80" w:line="276" w:lineRule="auto"/>
              <w:rPr>
                <w:rFonts w:cstheme="majorBidi"/>
                <w:szCs w:val="20"/>
              </w:rPr>
            </w:pPr>
          </w:p>
        </w:tc>
      </w:tr>
    </w:tbl>
    <w:p w14:paraId="46C92DD1" w14:textId="65E4CCA9" w:rsidR="00F36AF9" w:rsidRPr="00DC3C48" w:rsidRDefault="00F36AF9" w:rsidP="00691042">
      <w:pPr>
        <w:pStyle w:val="Nagwek4"/>
        <w:rPr>
          <w:szCs w:val="20"/>
          <w:u w:val="single"/>
        </w:rPr>
      </w:pPr>
      <w:bookmarkStart w:id="21" w:name="_Toc109201897"/>
      <w:bookmarkStart w:id="22" w:name="_Toc180567491"/>
      <w:bookmarkStart w:id="23" w:name="_Toc216873662"/>
      <w:bookmarkEnd w:id="18"/>
      <w:r w:rsidRPr="00DC3C48">
        <w:rPr>
          <w:szCs w:val="20"/>
        </w:rPr>
        <w:t xml:space="preserve">Tabela </w:t>
      </w:r>
      <w:r w:rsidR="00F639E3" w:rsidRPr="00DC3C48">
        <w:rPr>
          <w:szCs w:val="20"/>
        </w:rPr>
        <w:fldChar w:fldCharType="begin"/>
      </w:r>
      <w:r w:rsidR="00F639E3" w:rsidRPr="00DC3C48">
        <w:rPr>
          <w:szCs w:val="20"/>
        </w:rPr>
        <w:instrText xml:space="preserve"> SEQ Tabela \* ARABIC </w:instrText>
      </w:r>
      <w:r w:rsidR="00F639E3" w:rsidRPr="00DC3C48">
        <w:rPr>
          <w:szCs w:val="20"/>
        </w:rPr>
        <w:fldChar w:fldCharType="separate"/>
      </w:r>
      <w:r w:rsidR="00CA583B" w:rsidRPr="00DC3C48">
        <w:rPr>
          <w:noProof/>
          <w:szCs w:val="20"/>
        </w:rPr>
        <w:t>2</w:t>
      </w:r>
      <w:r w:rsidR="00F639E3" w:rsidRPr="00DC3C48">
        <w:rPr>
          <w:szCs w:val="20"/>
        </w:rPr>
        <w:fldChar w:fldCharType="end"/>
      </w:r>
      <w:r w:rsidRPr="00DC3C48">
        <w:rPr>
          <w:szCs w:val="20"/>
        </w:rPr>
        <w:t xml:space="preserve">. Ocena merytoryczna </w:t>
      </w:r>
      <w:r w:rsidR="003B592A" w:rsidRPr="00DC3C48">
        <w:rPr>
          <w:szCs w:val="20"/>
        </w:rPr>
        <w:t xml:space="preserve">Priorytet </w:t>
      </w:r>
      <w:r w:rsidR="00391DB5" w:rsidRPr="00DC3C48">
        <w:rPr>
          <w:szCs w:val="20"/>
        </w:rPr>
        <w:t>1</w:t>
      </w:r>
      <w:r w:rsidR="003B592A" w:rsidRPr="00DC3C48">
        <w:rPr>
          <w:szCs w:val="20"/>
        </w:rPr>
        <w:t>.</w:t>
      </w:r>
      <w:r w:rsidRPr="00DC3C48">
        <w:rPr>
          <w:szCs w:val="20"/>
        </w:rPr>
        <w:t xml:space="preserve">, Cel szczegółowy (i) – typ działania: </w:t>
      </w:r>
      <w:r w:rsidR="00A22B04" w:rsidRPr="00DC3C48">
        <w:rPr>
          <w:szCs w:val="20"/>
        </w:rPr>
        <w:t>Działalność badawczo-rozwojowa przedsiębiorstw</w:t>
      </w:r>
      <w:bookmarkEnd w:id="21"/>
      <w:bookmarkEnd w:id="22"/>
      <w:bookmarkEnd w:id="23"/>
    </w:p>
    <w:tbl>
      <w:tblPr>
        <w:tblStyle w:val="Tabela-Siatka"/>
        <w:tblW w:w="5000" w:type="pct"/>
        <w:tblLook w:val="04A0" w:firstRow="1" w:lastRow="0" w:firstColumn="1" w:lastColumn="0" w:noHBand="0" w:noVBand="1"/>
      </w:tblPr>
      <w:tblGrid>
        <w:gridCol w:w="1863"/>
        <w:gridCol w:w="855"/>
        <w:gridCol w:w="7136"/>
      </w:tblGrid>
      <w:tr w:rsidR="00DC3C48" w:rsidRPr="00DC3C48" w14:paraId="47B613BF" w14:textId="77777777" w:rsidTr="00D47EC3">
        <w:trPr>
          <w:tblHeader/>
        </w:trPr>
        <w:tc>
          <w:tcPr>
            <w:tcW w:w="945" w:type="pct"/>
            <w:shd w:val="clear" w:color="auto" w:fill="D9D9D9" w:themeFill="background1" w:themeFillShade="D9"/>
            <w:vAlign w:val="center"/>
          </w:tcPr>
          <w:p w14:paraId="0E2738E7" w14:textId="77777777" w:rsidR="00F36AF9" w:rsidRPr="00DC3C48" w:rsidRDefault="00F36AF9" w:rsidP="006B22FF">
            <w:pPr>
              <w:spacing w:before="80" w:line="276" w:lineRule="auto"/>
              <w:rPr>
                <w:rFonts w:cstheme="majorHAnsi"/>
                <w:szCs w:val="20"/>
              </w:rPr>
            </w:pPr>
            <w:r w:rsidRPr="00DC3C48">
              <w:rPr>
                <w:rFonts w:eastAsia="Calibri" w:cstheme="majorHAnsi"/>
                <w:b/>
                <w:bCs/>
                <w:szCs w:val="20"/>
              </w:rPr>
              <w:t>Pytania</w:t>
            </w:r>
          </w:p>
        </w:tc>
        <w:tc>
          <w:tcPr>
            <w:tcW w:w="434" w:type="pct"/>
            <w:shd w:val="clear" w:color="auto" w:fill="D9D9D9" w:themeFill="background1" w:themeFillShade="D9"/>
            <w:vAlign w:val="center"/>
          </w:tcPr>
          <w:p w14:paraId="11BE9BFC" w14:textId="77777777" w:rsidR="00F36AF9" w:rsidRPr="00DC3C48" w:rsidRDefault="00F36AF9" w:rsidP="006B22FF">
            <w:pPr>
              <w:spacing w:before="80" w:line="276" w:lineRule="auto"/>
              <w:rPr>
                <w:rFonts w:cstheme="majorHAnsi"/>
                <w:szCs w:val="20"/>
              </w:rPr>
            </w:pPr>
            <w:r w:rsidRPr="00DC3C48">
              <w:rPr>
                <w:rFonts w:eastAsia="Calibri" w:cstheme="majorHAnsi"/>
                <w:b/>
                <w:bCs/>
                <w:szCs w:val="20"/>
                <w:highlight w:val="lightGray"/>
              </w:rPr>
              <w:t>Nie</w:t>
            </w:r>
          </w:p>
        </w:tc>
        <w:tc>
          <w:tcPr>
            <w:tcW w:w="3620" w:type="pct"/>
            <w:shd w:val="clear" w:color="auto" w:fill="D9D9D9" w:themeFill="background1" w:themeFillShade="D9"/>
            <w:vAlign w:val="center"/>
          </w:tcPr>
          <w:p w14:paraId="5872D083" w14:textId="77777777" w:rsidR="00F36AF9" w:rsidRPr="00DC3C48" w:rsidRDefault="00F36AF9" w:rsidP="006B22FF">
            <w:pPr>
              <w:spacing w:before="80" w:line="276" w:lineRule="auto"/>
              <w:ind w:left="60"/>
              <w:rPr>
                <w:rFonts w:cstheme="majorHAnsi"/>
                <w:szCs w:val="20"/>
              </w:rPr>
            </w:pPr>
            <w:r w:rsidRPr="00DC3C48">
              <w:rPr>
                <w:rFonts w:eastAsia="Calibri" w:cstheme="majorHAnsi"/>
                <w:b/>
                <w:bCs/>
                <w:szCs w:val="20"/>
              </w:rPr>
              <w:t>Uzasadnienie merytoryczne</w:t>
            </w:r>
          </w:p>
        </w:tc>
      </w:tr>
      <w:tr w:rsidR="00DC3C48" w:rsidRPr="00DC3C48" w14:paraId="0C0E96E1" w14:textId="77777777" w:rsidTr="00D47EC3">
        <w:tc>
          <w:tcPr>
            <w:tcW w:w="945" w:type="pct"/>
            <w:vAlign w:val="center"/>
          </w:tcPr>
          <w:p w14:paraId="2F205E47" w14:textId="77777777" w:rsidR="0032126D" w:rsidRPr="00DC3C48" w:rsidRDefault="0032126D" w:rsidP="006B22FF">
            <w:pPr>
              <w:spacing w:before="80" w:line="276" w:lineRule="auto"/>
              <w:rPr>
                <w:rFonts w:cstheme="majorHAnsi"/>
                <w:szCs w:val="20"/>
              </w:rPr>
            </w:pPr>
            <w:r w:rsidRPr="00DC3C48">
              <w:rPr>
                <w:rFonts w:cstheme="majorHAnsi"/>
                <w:b/>
                <w:szCs w:val="20"/>
              </w:rPr>
              <w:t>Łagodzenie zmian klimatu:</w:t>
            </w:r>
            <w:r w:rsidRPr="00DC3C48">
              <w:rPr>
                <w:rFonts w:cstheme="majorHAnsi"/>
                <w:szCs w:val="20"/>
              </w:rPr>
              <w:t xml:space="preserve"> </w:t>
            </w:r>
          </w:p>
          <w:p w14:paraId="07CDA61C" w14:textId="77777777" w:rsidR="0032126D" w:rsidRPr="00DC3C48" w:rsidRDefault="0032126D" w:rsidP="006B22FF">
            <w:pPr>
              <w:spacing w:before="80" w:line="276" w:lineRule="auto"/>
              <w:rPr>
                <w:rFonts w:cstheme="majorHAnsi"/>
                <w:szCs w:val="20"/>
              </w:rPr>
            </w:pPr>
            <w:r w:rsidRPr="00DC3C48">
              <w:rPr>
                <w:rFonts w:cstheme="majorHAnsi"/>
                <w:szCs w:val="20"/>
              </w:rPr>
              <w:t>Czy oczekuje się, że środek doprowadzi do znacznych emisji gazów cieplarnianych?</w:t>
            </w:r>
          </w:p>
        </w:tc>
        <w:tc>
          <w:tcPr>
            <w:tcW w:w="434" w:type="pct"/>
            <w:vAlign w:val="center"/>
          </w:tcPr>
          <w:p w14:paraId="776A2B41" w14:textId="43664A5D" w:rsidR="0032126D" w:rsidRPr="00DC3C48" w:rsidRDefault="0032126D" w:rsidP="006B22FF">
            <w:pPr>
              <w:spacing w:before="80" w:line="276" w:lineRule="auto"/>
              <w:rPr>
                <w:rFonts w:cstheme="majorHAnsi"/>
                <w:szCs w:val="20"/>
              </w:rPr>
            </w:pPr>
            <w:r w:rsidRPr="00DC3C48">
              <w:rPr>
                <w:rFonts w:cstheme="majorHAnsi"/>
                <w:szCs w:val="20"/>
              </w:rPr>
              <w:t>x</w:t>
            </w:r>
          </w:p>
        </w:tc>
        <w:tc>
          <w:tcPr>
            <w:tcW w:w="3620" w:type="pct"/>
            <w:vAlign w:val="center"/>
          </w:tcPr>
          <w:p w14:paraId="5B01EB26" w14:textId="77777777" w:rsidR="0039428E" w:rsidRPr="00DC3C48" w:rsidRDefault="0039428E"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p>
          <w:p w14:paraId="13303867" w14:textId="298E8356" w:rsidR="00381241" w:rsidRPr="00DC3C48" w:rsidRDefault="0032126D" w:rsidP="00955CF7">
            <w:pPr>
              <w:spacing w:before="80" w:line="276" w:lineRule="auto"/>
              <w:rPr>
                <w:rFonts w:cstheme="majorBidi"/>
                <w:szCs w:val="20"/>
              </w:rPr>
            </w:pPr>
            <w:r w:rsidRPr="00DC3C48">
              <w:rPr>
                <w:rFonts w:cstheme="majorBidi"/>
                <w:szCs w:val="20"/>
              </w:rPr>
              <w:t xml:space="preserve">Działanie </w:t>
            </w:r>
            <w:r w:rsidR="0039428E" w:rsidRPr="00DC3C48">
              <w:rPr>
                <w:rFonts w:cstheme="majorBidi"/>
                <w:szCs w:val="20"/>
              </w:rPr>
              <w:t xml:space="preserve">będzie </w:t>
            </w:r>
            <w:r w:rsidRPr="00DC3C48">
              <w:rPr>
                <w:rFonts w:cstheme="majorBidi"/>
                <w:szCs w:val="20"/>
              </w:rPr>
              <w:t xml:space="preserve">polegać na wsparciu działalności </w:t>
            </w:r>
            <w:r w:rsidR="00AD164D" w:rsidRPr="00DC3C48">
              <w:rPr>
                <w:rFonts w:cstheme="majorBidi"/>
                <w:szCs w:val="20"/>
              </w:rPr>
              <w:t>B+R</w:t>
            </w:r>
            <w:r w:rsidRPr="00DC3C48">
              <w:rPr>
                <w:rFonts w:cstheme="majorBidi"/>
                <w:szCs w:val="20"/>
              </w:rPr>
              <w:t xml:space="preserve"> przedsiębiorstw,</w:t>
            </w:r>
            <w:r w:rsidR="0001786F" w:rsidRPr="00DC3C48">
              <w:rPr>
                <w:rFonts w:cstheme="majorBidi"/>
                <w:szCs w:val="20"/>
              </w:rPr>
              <w:t xml:space="preserve"> w </w:t>
            </w:r>
            <w:r w:rsidRPr="00DC3C48">
              <w:rPr>
                <w:rFonts w:cstheme="majorBidi"/>
                <w:szCs w:val="20"/>
              </w:rPr>
              <w:t>ramach projektów</w:t>
            </w:r>
            <w:r w:rsidR="00DF1980" w:rsidRPr="00DC3C48">
              <w:rPr>
                <w:rFonts w:cstheme="majorBidi"/>
                <w:szCs w:val="20"/>
              </w:rPr>
              <w:t>,</w:t>
            </w:r>
            <w:r w:rsidRPr="00DC3C48">
              <w:rPr>
                <w:rFonts w:cstheme="majorBidi"/>
                <w:szCs w:val="20"/>
              </w:rPr>
              <w:t xml:space="preserve"> łącznie bądź rozdzielnie</w:t>
            </w:r>
            <w:r w:rsidR="000F6FB0" w:rsidRPr="00DC3C48">
              <w:rPr>
                <w:rFonts w:cstheme="majorBidi"/>
                <w:szCs w:val="20"/>
              </w:rPr>
              <w:t>,</w:t>
            </w:r>
            <w:r w:rsidRPr="00DC3C48">
              <w:rPr>
                <w:rFonts w:cstheme="majorBidi"/>
                <w:szCs w:val="20"/>
              </w:rPr>
              <w:t xml:space="preserve"> możliwe będzie wsparcie następujących komponentów:</w:t>
            </w:r>
            <w:r w:rsidR="0019366C" w:rsidRPr="00DC3C48">
              <w:rPr>
                <w:rFonts w:cstheme="majorBidi"/>
                <w:szCs w:val="20"/>
              </w:rPr>
              <w:t xml:space="preserve"> </w:t>
            </w:r>
            <w:r w:rsidRPr="00DC3C48">
              <w:rPr>
                <w:rFonts w:cstheme="majorBidi"/>
                <w:szCs w:val="20"/>
              </w:rPr>
              <w:t>weryfikacja pomysłu B+R, realizacja prac B+R mikro</w:t>
            </w:r>
            <w:r w:rsidR="00713D4D" w:rsidRPr="00DC3C48">
              <w:rPr>
                <w:rFonts w:cstheme="majorBidi"/>
                <w:szCs w:val="20"/>
              </w:rPr>
              <w:t>,</w:t>
            </w:r>
            <w:r w:rsidR="0066038B" w:rsidRPr="00DC3C48">
              <w:rPr>
                <w:rFonts w:cstheme="majorBidi"/>
                <w:szCs w:val="20"/>
              </w:rPr>
              <w:t> </w:t>
            </w:r>
            <w:r w:rsidRPr="00DC3C48">
              <w:rPr>
                <w:rFonts w:cstheme="majorBidi"/>
                <w:szCs w:val="20"/>
              </w:rPr>
              <w:t>małych</w:t>
            </w:r>
            <w:r w:rsidR="00713D4D" w:rsidRPr="00DC3C48">
              <w:rPr>
                <w:rFonts w:cstheme="majorBidi"/>
                <w:szCs w:val="20"/>
              </w:rPr>
              <w:t xml:space="preserve"> i</w:t>
            </w:r>
            <w:r w:rsidR="00681967" w:rsidRPr="00DC3C48">
              <w:rPr>
                <w:rFonts w:cstheme="majorBidi"/>
                <w:szCs w:val="20"/>
              </w:rPr>
              <w:t> </w:t>
            </w:r>
            <w:r w:rsidR="00713D4D" w:rsidRPr="00DC3C48">
              <w:rPr>
                <w:rFonts w:cstheme="majorBidi"/>
                <w:szCs w:val="20"/>
              </w:rPr>
              <w:t>średnich</w:t>
            </w:r>
            <w:r w:rsidRPr="00DC3C48">
              <w:rPr>
                <w:rFonts w:cstheme="majorBidi"/>
                <w:szCs w:val="20"/>
              </w:rPr>
              <w:t xml:space="preserve"> przedsiębiorstw,</w:t>
            </w:r>
            <w:r w:rsidR="0066038B" w:rsidRPr="00DC3C48">
              <w:rPr>
                <w:rFonts w:cstheme="majorBidi"/>
                <w:szCs w:val="20"/>
              </w:rPr>
              <w:t xml:space="preserve"> a </w:t>
            </w:r>
            <w:r w:rsidRPr="00DC3C48">
              <w:rPr>
                <w:rFonts w:cstheme="majorBidi"/>
                <w:szCs w:val="20"/>
              </w:rPr>
              <w:t>także</w:t>
            </w:r>
            <w:r w:rsidR="0066038B" w:rsidRPr="00DC3C48">
              <w:rPr>
                <w:rFonts w:cstheme="majorBidi"/>
                <w:szCs w:val="20"/>
              </w:rPr>
              <w:t xml:space="preserve"> </w:t>
            </w:r>
            <w:r w:rsidRPr="00DC3C48">
              <w:rPr>
                <w:rFonts w:cstheme="majorBidi"/>
                <w:szCs w:val="20"/>
              </w:rPr>
              <w:t>rozwój infrastruktury B+R</w:t>
            </w:r>
            <w:r w:rsidR="0001786F" w:rsidRPr="00DC3C48">
              <w:rPr>
                <w:rFonts w:cstheme="majorBidi"/>
                <w:szCs w:val="20"/>
              </w:rPr>
              <w:t xml:space="preserve"> w </w:t>
            </w:r>
            <w:r w:rsidRPr="00DC3C48">
              <w:rPr>
                <w:rFonts w:cstheme="majorBidi"/>
                <w:szCs w:val="20"/>
              </w:rPr>
              <w:t>przedsiębiorstwach.</w:t>
            </w:r>
          </w:p>
          <w:p w14:paraId="7E582E10" w14:textId="1A4DB3AE" w:rsidR="00B26AA6" w:rsidRPr="00DC3C48" w:rsidRDefault="00B26AA6" w:rsidP="00B26AA6">
            <w:pPr>
              <w:spacing w:before="80" w:line="276" w:lineRule="auto"/>
              <w:rPr>
                <w:rFonts w:cstheme="majorBidi"/>
                <w:szCs w:val="20"/>
              </w:rPr>
            </w:pPr>
            <w:r w:rsidRPr="00DC3C48">
              <w:rPr>
                <w:rFonts w:cstheme="majorBidi"/>
                <w:szCs w:val="20"/>
              </w:rPr>
              <w:t xml:space="preserve">Wsparcie </w:t>
            </w:r>
            <w:r w:rsidR="00914019" w:rsidRPr="00DC3C48">
              <w:rPr>
                <w:rFonts w:cstheme="majorBidi"/>
                <w:szCs w:val="20"/>
              </w:rPr>
              <w:t xml:space="preserve">będzie </w:t>
            </w:r>
            <w:r w:rsidRPr="00DC3C48">
              <w:rPr>
                <w:rFonts w:cstheme="majorBidi"/>
                <w:szCs w:val="20"/>
              </w:rPr>
              <w:t>ukierunkowane na projekty mieszczące się</w:t>
            </w:r>
            <w:r w:rsidR="0001786F" w:rsidRPr="00DC3C48">
              <w:rPr>
                <w:rFonts w:cstheme="majorBidi"/>
                <w:szCs w:val="20"/>
              </w:rPr>
              <w:t xml:space="preserve"> w </w:t>
            </w:r>
            <w:r w:rsidRPr="00DC3C48">
              <w:rPr>
                <w:rFonts w:cstheme="majorBidi"/>
                <w:szCs w:val="20"/>
              </w:rPr>
              <w:t>obszarach Inteligentnych Specjalizacji Pomorza (ISP). Jedną</w:t>
            </w:r>
            <w:r w:rsidR="0066038B" w:rsidRPr="00DC3C48">
              <w:rPr>
                <w:rFonts w:cstheme="majorBidi"/>
                <w:szCs w:val="20"/>
              </w:rPr>
              <w:t xml:space="preserve"> z </w:t>
            </w:r>
            <w:r w:rsidRPr="00DC3C48">
              <w:rPr>
                <w:rFonts w:cstheme="majorBidi"/>
                <w:szCs w:val="20"/>
              </w:rPr>
              <w:t>nich są technologie ekoefektywne</w:t>
            </w:r>
            <w:r w:rsidR="0001786F" w:rsidRPr="00DC3C48">
              <w:rPr>
                <w:rFonts w:cstheme="majorBidi"/>
                <w:szCs w:val="20"/>
              </w:rPr>
              <w:t xml:space="preserve"> w </w:t>
            </w:r>
            <w:r w:rsidRPr="00DC3C48">
              <w:rPr>
                <w:rFonts w:cstheme="majorBidi"/>
                <w:szCs w:val="20"/>
              </w:rPr>
              <w:t>produkcji, przesyle, dystrybucji, zużyciu energii</w:t>
            </w:r>
            <w:r w:rsidR="0066038B" w:rsidRPr="00DC3C48">
              <w:rPr>
                <w:rFonts w:cstheme="majorBidi"/>
                <w:szCs w:val="20"/>
              </w:rPr>
              <w:t xml:space="preserve"> i </w:t>
            </w:r>
            <w:r w:rsidRPr="00DC3C48">
              <w:rPr>
                <w:rFonts w:cstheme="majorBidi"/>
                <w:szCs w:val="20"/>
              </w:rPr>
              <w:t>paliw oraz</w:t>
            </w:r>
            <w:r w:rsidR="0001786F" w:rsidRPr="00DC3C48">
              <w:rPr>
                <w:rFonts w:cstheme="majorBidi"/>
                <w:szCs w:val="20"/>
              </w:rPr>
              <w:t xml:space="preserve"> w </w:t>
            </w:r>
            <w:r w:rsidRPr="00DC3C48">
              <w:rPr>
                <w:rFonts w:cstheme="majorBidi"/>
                <w:szCs w:val="20"/>
              </w:rPr>
              <w:t>budownictwie.</w:t>
            </w:r>
            <w:r w:rsidR="00BF096B" w:rsidRPr="00DC3C48">
              <w:rPr>
                <w:rFonts w:cstheme="majorBidi"/>
                <w:szCs w:val="20"/>
              </w:rPr>
              <w:t xml:space="preserve"> Uzupełniająco wspierane będą projekty</w:t>
            </w:r>
            <w:r w:rsidR="0001786F" w:rsidRPr="00DC3C48">
              <w:rPr>
                <w:rFonts w:cstheme="majorBidi"/>
                <w:szCs w:val="20"/>
              </w:rPr>
              <w:t xml:space="preserve"> w </w:t>
            </w:r>
            <w:r w:rsidR="00BF096B" w:rsidRPr="00DC3C48">
              <w:rPr>
                <w:rFonts w:cstheme="majorBidi"/>
                <w:szCs w:val="20"/>
              </w:rPr>
              <w:t>ramach branż kluczowych mających istotne znaczenie dla rozwoju poszczególnych obszarów województwa.</w:t>
            </w:r>
          </w:p>
          <w:p w14:paraId="1CA6B34B" w14:textId="76F7BF43" w:rsidR="00A84263" w:rsidRPr="00DC3C48" w:rsidRDefault="00BC563E" w:rsidP="00955CF7">
            <w:pPr>
              <w:spacing w:before="80" w:line="276" w:lineRule="auto"/>
              <w:rPr>
                <w:rFonts w:cstheme="majorBidi"/>
                <w:szCs w:val="20"/>
              </w:rPr>
            </w:pPr>
            <w:r w:rsidRPr="00DC3C48">
              <w:rPr>
                <w:rFonts w:cstheme="majorBidi"/>
                <w:szCs w:val="20"/>
              </w:rPr>
              <w:t>Ponadto p</w:t>
            </w:r>
            <w:r w:rsidR="00244485" w:rsidRPr="00DC3C48">
              <w:rPr>
                <w:rFonts w:cstheme="majorBidi"/>
                <w:szCs w:val="20"/>
              </w:rPr>
              <w:t>referowane</w:t>
            </w:r>
            <w:r w:rsidR="00A8400E" w:rsidRPr="00DC3C48">
              <w:rPr>
                <w:rFonts w:cstheme="majorBidi"/>
                <w:szCs w:val="20"/>
              </w:rPr>
              <w:t xml:space="preserve"> będą </w:t>
            </w:r>
            <w:r w:rsidR="007420A3" w:rsidRPr="00DC3C48">
              <w:rPr>
                <w:rFonts w:cstheme="majorBidi"/>
                <w:szCs w:val="20"/>
              </w:rPr>
              <w:t xml:space="preserve">między innymi </w:t>
            </w:r>
            <w:r w:rsidR="00A8400E" w:rsidRPr="00DC3C48">
              <w:rPr>
                <w:rFonts w:cstheme="majorBidi"/>
                <w:szCs w:val="20"/>
              </w:rPr>
              <w:t>projekty promujące zmniejszanie wpływu społeczno-gospodarczego na klimat oraz dążenie do osiągnięcia neutralności klimatycznej</w:t>
            </w:r>
            <w:r w:rsidR="00FC1E05" w:rsidRPr="00DC3C48">
              <w:rPr>
                <w:rFonts w:cstheme="majorBidi"/>
                <w:szCs w:val="20"/>
              </w:rPr>
              <w:t xml:space="preserve"> czy </w:t>
            </w:r>
            <w:r w:rsidR="00AF013F" w:rsidRPr="00DC3C48">
              <w:rPr>
                <w:rFonts w:cstheme="majorBidi"/>
                <w:szCs w:val="20"/>
              </w:rPr>
              <w:t>wynikające z</w:t>
            </w:r>
            <w:r w:rsidR="00162A6E" w:rsidRPr="00DC3C48">
              <w:rPr>
                <w:rFonts w:cstheme="majorBidi"/>
                <w:szCs w:val="20"/>
              </w:rPr>
              <w:t> </w:t>
            </w:r>
            <w:r w:rsidR="00AF013F" w:rsidRPr="00DC3C48">
              <w:rPr>
                <w:rFonts w:cstheme="majorBidi"/>
                <w:szCs w:val="20"/>
              </w:rPr>
              <w:t>regionalnych agend badawczych</w:t>
            </w:r>
            <w:r w:rsidR="00A8400E" w:rsidRPr="00DC3C48">
              <w:rPr>
                <w:rFonts w:cstheme="majorBidi"/>
                <w:szCs w:val="20"/>
              </w:rPr>
              <w:t>.</w:t>
            </w:r>
          </w:p>
          <w:p w14:paraId="6F91EE1A" w14:textId="2CF24CF7" w:rsidR="0042477F" w:rsidRPr="00DC3C48" w:rsidRDefault="00BC563E" w:rsidP="006608B0">
            <w:pPr>
              <w:spacing w:before="80" w:line="276" w:lineRule="auto"/>
              <w:ind w:right="79"/>
              <w:rPr>
                <w:szCs w:val="20"/>
              </w:rPr>
            </w:pPr>
            <w:r w:rsidRPr="00DC3C48">
              <w:rPr>
                <w:szCs w:val="20"/>
              </w:rPr>
              <w:lastRenderedPageBreak/>
              <w:t>I</w:t>
            </w:r>
            <w:r w:rsidR="003262BD" w:rsidRPr="00DC3C48">
              <w:rPr>
                <w:szCs w:val="20"/>
              </w:rPr>
              <w:t xml:space="preserve">nterwencja ukierunkowana zostanie </w:t>
            </w:r>
            <w:r w:rsidRPr="00DC3C48">
              <w:rPr>
                <w:szCs w:val="20"/>
              </w:rPr>
              <w:t xml:space="preserve">również </w:t>
            </w:r>
            <w:r w:rsidR="001F51C6" w:rsidRPr="00DC3C48">
              <w:rPr>
                <w:szCs w:val="20"/>
              </w:rPr>
              <w:t>na proces przedsiębiorczego odkrywania</w:t>
            </w:r>
            <w:r w:rsidR="0001786F" w:rsidRPr="00DC3C48">
              <w:rPr>
                <w:szCs w:val="20"/>
              </w:rPr>
              <w:t xml:space="preserve"> w </w:t>
            </w:r>
            <w:r w:rsidR="001F51C6" w:rsidRPr="00DC3C48">
              <w:rPr>
                <w:szCs w:val="20"/>
              </w:rPr>
              <w:t>ramach obecnych</w:t>
            </w:r>
            <w:r w:rsidR="0066038B" w:rsidRPr="00DC3C48">
              <w:rPr>
                <w:szCs w:val="20"/>
              </w:rPr>
              <w:t xml:space="preserve"> i </w:t>
            </w:r>
            <w:r w:rsidR="001F51C6" w:rsidRPr="00DC3C48">
              <w:rPr>
                <w:szCs w:val="20"/>
              </w:rPr>
              <w:t>przyszłych ISP</w:t>
            </w:r>
            <w:r w:rsidR="00EF78AD" w:rsidRPr="00DC3C48">
              <w:rPr>
                <w:szCs w:val="20"/>
              </w:rPr>
              <w:t xml:space="preserve"> </w:t>
            </w:r>
            <w:r w:rsidR="003C0C0F" w:rsidRPr="00DC3C48">
              <w:rPr>
                <w:szCs w:val="20"/>
              </w:rPr>
              <w:t>(w tym jego monitoring</w:t>
            </w:r>
            <w:r w:rsidR="0066038B" w:rsidRPr="00DC3C48">
              <w:rPr>
                <w:szCs w:val="20"/>
              </w:rPr>
              <w:t xml:space="preserve"> i </w:t>
            </w:r>
            <w:r w:rsidR="003C0C0F" w:rsidRPr="00DC3C48">
              <w:rPr>
                <w:szCs w:val="20"/>
              </w:rPr>
              <w:t xml:space="preserve">ewaluację) </w:t>
            </w:r>
            <w:r w:rsidR="00EF78AD" w:rsidRPr="00DC3C48">
              <w:rPr>
                <w:szCs w:val="20"/>
              </w:rPr>
              <w:t>oraz branż kluczowych mających istotne znaczenie dla rozwoju poszczególnych obszarów województwa</w:t>
            </w:r>
            <w:r w:rsidR="006D524D" w:rsidRPr="00DC3C48">
              <w:rPr>
                <w:szCs w:val="20"/>
              </w:rPr>
              <w:t xml:space="preserve">. </w:t>
            </w:r>
            <w:r w:rsidR="003262BD" w:rsidRPr="00DC3C48">
              <w:rPr>
                <w:szCs w:val="20"/>
              </w:rPr>
              <w:t>W</w:t>
            </w:r>
            <w:r w:rsidR="00D206DA" w:rsidRPr="00DC3C48">
              <w:rPr>
                <w:szCs w:val="20"/>
              </w:rPr>
              <w:t>s</w:t>
            </w:r>
            <w:r w:rsidR="003262BD" w:rsidRPr="00DC3C48">
              <w:rPr>
                <w:szCs w:val="20"/>
              </w:rPr>
              <w:t xml:space="preserve">parcie obejmie </w:t>
            </w:r>
            <w:r w:rsidR="00371366" w:rsidRPr="00DC3C48">
              <w:rPr>
                <w:szCs w:val="20"/>
              </w:rPr>
              <w:t>także</w:t>
            </w:r>
            <w:r w:rsidR="003262BD" w:rsidRPr="00DC3C48">
              <w:rPr>
                <w:szCs w:val="20"/>
              </w:rPr>
              <w:t xml:space="preserve"> rozwój potencjału klastrów</w:t>
            </w:r>
            <w:r w:rsidR="00B31057" w:rsidRPr="00DC3C48">
              <w:rPr>
                <w:rFonts w:eastAsia="Lato" w:cs="Lato"/>
                <w:szCs w:val="20"/>
              </w:rPr>
              <w:t xml:space="preserve"> </w:t>
            </w:r>
            <w:r w:rsidR="00B31057" w:rsidRPr="00DC3C48">
              <w:rPr>
                <w:rFonts w:cstheme="minorHAnsi"/>
                <w:szCs w:val="20"/>
              </w:rPr>
              <w:t>(z wyłączeniem wsparcia potencjału krajowych klastrów kluczowych)</w:t>
            </w:r>
            <w:r w:rsidR="00080EFB" w:rsidRPr="00DC3C48">
              <w:rPr>
                <w:rFonts w:eastAsia="Lato" w:cs="Lato"/>
                <w:szCs w:val="20"/>
              </w:rPr>
              <w:t>,</w:t>
            </w:r>
            <w:r w:rsidR="00080EFB" w:rsidRPr="00DC3C48">
              <w:rPr>
                <w:szCs w:val="20"/>
              </w:rPr>
              <w:t xml:space="preserve"> inicjatyw klastrowych, grup tematycznych</w:t>
            </w:r>
            <w:r w:rsidR="003262BD" w:rsidRPr="00DC3C48">
              <w:rPr>
                <w:rFonts w:eastAsia="Lato" w:cs="Lato"/>
                <w:szCs w:val="20"/>
              </w:rPr>
              <w:t xml:space="preserve"> </w:t>
            </w:r>
            <w:r w:rsidR="007E2128" w:rsidRPr="00DC3C48">
              <w:rPr>
                <w:rFonts w:cs="Calibri"/>
                <w:szCs w:val="20"/>
              </w:rPr>
              <w:t>(rozumianych jako sieci współpracy, zrzeszające przedstawicieli biznesu, nauki</w:t>
            </w:r>
            <w:r w:rsidR="00EC5B2C" w:rsidRPr="00DC3C48">
              <w:rPr>
                <w:rFonts w:cs="Calibri"/>
                <w:szCs w:val="20"/>
              </w:rPr>
              <w:t xml:space="preserve"> i </w:t>
            </w:r>
            <w:r w:rsidR="007E2128" w:rsidRPr="00DC3C48">
              <w:rPr>
                <w:rFonts w:cs="Calibri"/>
                <w:szCs w:val="20"/>
              </w:rPr>
              <w:t>IOB, skoncentrowanych wokół określonego obszaru tematycznego zgodnego</w:t>
            </w:r>
            <w:r w:rsidR="008F73FB" w:rsidRPr="00DC3C48">
              <w:rPr>
                <w:rFonts w:cs="Calibri"/>
                <w:szCs w:val="20"/>
              </w:rPr>
              <w:t xml:space="preserve"> z </w:t>
            </w:r>
            <w:r w:rsidR="007E2128" w:rsidRPr="00DC3C48">
              <w:rPr>
                <w:rFonts w:cs="Calibri"/>
                <w:szCs w:val="20"/>
              </w:rPr>
              <w:t>ISP,</w:t>
            </w:r>
            <w:r w:rsidR="0001786F" w:rsidRPr="00DC3C48">
              <w:rPr>
                <w:rFonts w:cs="Calibri"/>
                <w:szCs w:val="20"/>
              </w:rPr>
              <w:t xml:space="preserve"> w </w:t>
            </w:r>
            <w:r w:rsidR="007E2128" w:rsidRPr="00DC3C48">
              <w:rPr>
                <w:rFonts w:cs="Calibri"/>
                <w:szCs w:val="20"/>
              </w:rPr>
              <w:t xml:space="preserve">tym RAB, oraz branżami kluczowymi, których celem jest </w:t>
            </w:r>
            <w:r w:rsidR="00B15209" w:rsidRPr="00DC3C48">
              <w:rPr>
                <w:rFonts w:cs="Calibri"/>
                <w:szCs w:val="20"/>
              </w:rPr>
              <w:t>między innymi</w:t>
            </w:r>
            <w:r w:rsidR="007E2128" w:rsidRPr="00DC3C48">
              <w:rPr>
                <w:rFonts w:cs="Calibri"/>
                <w:szCs w:val="20"/>
              </w:rPr>
              <w:t xml:space="preserve"> rozwijanie kontaktów, wiedzy oraz inicjowanie wspólnych przedsięwzięć rozwojowych)</w:t>
            </w:r>
            <w:r w:rsidR="003262BD" w:rsidRPr="00DC3C48">
              <w:rPr>
                <w:szCs w:val="20"/>
              </w:rPr>
              <w:t xml:space="preserve"> oraz </w:t>
            </w:r>
            <w:r w:rsidR="0063238F" w:rsidRPr="00DC3C48">
              <w:rPr>
                <w:szCs w:val="20"/>
              </w:rPr>
              <w:t xml:space="preserve">działań </w:t>
            </w:r>
            <w:r w:rsidR="003262BD" w:rsidRPr="00DC3C48">
              <w:rPr>
                <w:szCs w:val="20"/>
              </w:rPr>
              <w:t>na rzecz transformacji przemysłowej</w:t>
            </w:r>
            <w:r w:rsidR="0066038B" w:rsidRPr="00DC3C48">
              <w:rPr>
                <w:szCs w:val="20"/>
              </w:rPr>
              <w:t xml:space="preserve"> i </w:t>
            </w:r>
            <w:r w:rsidR="003262BD" w:rsidRPr="00DC3C48">
              <w:rPr>
                <w:szCs w:val="20"/>
              </w:rPr>
              <w:t xml:space="preserve">wdrażania nowych technologii zorientowanych na poprawę produktywności sektora MŚP. Przedsięwzięcia </w:t>
            </w:r>
            <w:r w:rsidR="00F4301A" w:rsidRPr="00DC3C48">
              <w:rPr>
                <w:szCs w:val="20"/>
              </w:rPr>
              <w:t xml:space="preserve">te </w:t>
            </w:r>
            <w:r w:rsidR="003262BD" w:rsidRPr="00DC3C48">
              <w:rPr>
                <w:szCs w:val="20"/>
              </w:rPr>
              <w:t>będą kompleksowe</w:t>
            </w:r>
            <w:r w:rsidR="0066038B" w:rsidRPr="00DC3C48">
              <w:rPr>
                <w:szCs w:val="20"/>
              </w:rPr>
              <w:t xml:space="preserve"> i </w:t>
            </w:r>
            <w:r w:rsidR="003262BD" w:rsidRPr="00DC3C48">
              <w:rPr>
                <w:szCs w:val="20"/>
              </w:rPr>
              <w:t>koordynowane przez SWP.</w:t>
            </w:r>
          </w:p>
          <w:p w14:paraId="5EF68F59" w14:textId="086BEB0C" w:rsidR="0032126D" w:rsidRPr="00DC3C48" w:rsidRDefault="006F1BD7" w:rsidP="006B22FF">
            <w:pPr>
              <w:spacing w:before="80" w:line="276" w:lineRule="auto"/>
              <w:rPr>
                <w:rFonts w:cstheme="majorBidi"/>
                <w:szCs w:val="20"/>
              </w:rPr>
            </w:pPr>
            <w:r w:rsidRPr="00DC3C48">
              <w:rPr>
                <w:rFonts w:cstheme="majorBidi"/>
                <w:szCs w:val="20"/>
              </w:rPr>
              <w:t xml:space="preserve">Można założyć, że realizacja działania </w:t>
            </w:r>
            <w:r w:rsidR="0032126D" w:rsidRPr="00DC3C48">
              <w:rPr>
                <w:rFonts w:cstheme="majorBidi"/>
                <w:szCs w:val="20"/>
              </w:rPr>
              <w:t>będzie służyć upowszechnianiu nowych rozwiązań technologicznych, organizacyjnych</w:t>
            </w:r>
            <w:r w:rsidR="0066038B" w:rsidRPr="00DC3C48">
              <w:rPr>
                <w:rFonts w:cstheme="majorBidi"/>
                <w:szCs w:val="20"/>
              </w:rPr>
              <w:t xml:space="preserve"> i </w:t>
            </w:r>
            <w:r w:rsidR="0032126D" w:rsidRPr="00DC3C48">
              <w:rPr>
                <w:rFonts w:cstheme="majorBidi"/>
                <w:szCs w:val="20"/>
              </w:rPr>
              <w:t>społecznych,</w:t>
            </w:r>
            <w:r w:rsidR="0001786F" w:rsidRPr="00DC3C48">
              <w:rPr>
                <w:rFonts w:cstheme="majorBidi"/>
                <w:szCs w:val="20"/>
              </w:rPr>
              <w:t xml:space="preserve"> w </w:t>
            </w:r>
            <w:r w:rsidR="004732DD" w:rsidRPr="00DC3C48">
              <w:rPr>
                <w:rFonts w:cstheme="majorBidi"/>
                <w:szCs w:val="20"/>
              </w:rPr>
              <w:t xml:space="preserve">tym </w:t>
            </w:r>
            <w:r w:rsidR="00566883" w:rsidRPr="00DC3C48">
              <w:rPr>
                <w:rFonts w:cstheme="majorBidi"/>
                <w:szCs w:val="20"/>
              </w:rPr>
              <w:t>przyczyni się do zrównoważonego wzrostu gospodarki regionu,</w:t>
            </w:r>
            <w:r w:rsidR="00905985" w:rsidRPr="00DC3C48">
              <w:rPr>
                <w:rFonts w:cstheme="majorBidi"/>
                <w:szCs w:val="20"/>
              </w:rPr>
              <w:t xml:space="preserve"> </w:t>
            </w:r>
            <w:r w:rsidR="00566883" w:rsidRPr="00DC3C48">
              <w:rPr>
                <w:rFonts w:cstheme="majorBidi"/>
                <w:szCs w:val="20"/>
              </w:rPr>
              <w:t xml:space="preserve">zmniejszenia jej </w:t>
            </w:r>
            <w:proofErr w:type="spellStart"/>
            <w:r w:rsidR="00566883" w:rsidRPr="00DC3C48">
              <w:rPr>
                <w:rFonts w:cstheme="majorBidi"/>
                <w:szCs w:val="20"/>
              </w:rPr>
              <w:t>energo</w:t>
            </w:r>
            <w:proofErr w:type="spellEnd"/>
            <w:r w:rsidR="00566883" w:rsidRPr="00DC3C48">
              <w:rPr>
                <w:rFonts w:cstheme="majorBidi"/>
                <w:szCs w:val="20"/>
              </w:rPr>
              <w:t>-</w:t>
            </w:r>
            <w:r w:rsidR="0066038B" w:rsidRPr="00DC3C48">
              <w:rPr>
                <w:rFonts w:cstheme="majorBidi"/>
                <w:szCs w:val="20"/>
              </w:rPr>
              <w:t xml:space="preserve"> i </w:t>
            </w:r>
            <w:r w:rsidR="00566883" w:rsidRPr="00DC3C48">
              <w:rPr>
                <w:rFonts w:cstheme="majorBidi"/>
                <w:szCs w:val="20"/>
              </w:rPr>
              <w:t>zasobochłonności, co długoterminowo będzie prowadzić do ograniczenia emisji gazów cieplarnianych.</w:t>
            </w:r>
          </w:p>
          <w:p w14:paraId="220ABC30" w14:textId="340FAEB8" w:rsidR="0032126D" w:rsidRPr="00DC3C48" w:rsidRDefault="0032126D" w:rsidP="006B22FF">
            <w:pPr>
              <w:spacing w:before="80" w:line="276" w:lineRule="auto"/>
              <w:rPr>
                <w:rFonts w:cstheme="majorBidi"/>
                <w:szCs w:val="20"/>
              </w:rPr>
            </w:pPr>
            <w:r w:rsidRPr="00DC3C48">
              <w:rPr>
                <w:rFonts w:cstheme="majorBidi"/>
                <w:szCs w:val="20"/>
              </w:rPr>
              <w:t xml:space="preserve">Ewentualne </w:t>
            </w:r>
            <w:r w:rsidR="00E110C6" w:rsidRPr="00DC3C48">
              <w:rPr>
                <w:rFonts w:cstheme="majorBidi"/>
                <w:szCs w:val="20"/>
              </w:rPr>
              <w:t>n</w:t>
            </w:r>
            <w:r w:rsidR="00BA0212" w:rsidRPr="00DC3C48">
              <w:rPr>
                <w:rFonts w:cstheme="majorBidi"/>
                <w:szCs w:val="20"/>
              </w:rPr>
              <w:t xml:space="preserve">egatywne </w:t>
            </w:r>
            <w:r w:rsidRPr="00DC3C48">
              <w:rPr>
                <w:rFonts w:cstheme="majorBidi"/>
                <w:szCs w:val="20"/>
              </w:rPr>
              <w:t>oddziaływania, polegające na emisji gazów cieplarnianych, powstawać mogą na etapie prac budowalnych, związanych</w:t>
            </w:r>
            <w:r w:rsidR="0066038B" w:rsidRPr="00DC3C48">
              <w:rPr>
                <w:rFonts w:cstheme="majorBidi"/>
                <w:szCs w:val="20"/>
              </w:rPr>
              <w:t xml:space="preserve"> z </w:t>
            </w:r>
            <w:r w:rsidRPr="00DC3C48">
              <w:rPr>
                <w:rFonts w:cstheme="majorBidi"/>
                <w:szCs w:val="20"/>
              </w:rPr>
              <w:t>infrastrukturą B+R lub podczas realizacji części prac B+R (</w:t>
            </w:r>
            <w:r w:rsidR="00D22A6D" w:rsidRPr="00DC3C48">
              <w:rPr>
                <w:rFonts w:cstheme="majorBidi"/>
                <w:szCs w:val="20"/>
              </w:rPr>
              <w:t>na przykład</w:t>
            </w:r>
            <w:r w:rsidRPr="00DC3C48">
              <w:rPr>
                <w:rFonts w:cstheme="majorBidi"/>
                <w:szCs w:val="20"/>
              </w:rPr>
              <w:t xml:space="preserve"> testowanie innowacyjnych materiałów</w:t>
            </w:r>
            <w:r w:rsidR="0066038B" w:rsidRPr="00DC3C48">
              <w:rPr>
                <w:rFonts w:cstheme="majorBidi"/>
                <w:szCs w:val="20"/>
              </w:rPr>
              <w:t xml:space="preserve"> i </w:t>
            </w:r>
            <w:r w:rsidRPr="00DC3C48">
              <w:rPr>
                <w:rFonts w:cstheme="majorBidi"/>
                <w:szCs w:val="20"/>
              </w:rPr>
              <w:t>produktów, nowych technologii lub nowych linii technologicznych). Zanieczyszczenia pochodzić mogą</w:t>
            </w:r>
            <w:r w:rsidR="0066038B" w:rsidRPr="00DC3C48">
              <w:rPr>
                <w:rFonts w:cstheme="majorBidi"/>
                <w:szCs w:val="20"/>
              </w:rPr>
              <w:t xml:space="preserve"> z </w:t>
            </w:r>
            <w:r w:rsidRPr="00DC3C48">
              <w:rPr>
                <w:rFonts w:cstheme="majorBidi"/>
                <w:szCs w:val="20"/>
              </w:rPr>
              <w:t>pracy maszyn</w:t>
            </w:r>
            <w:r w:rsidR="0066038B" w:rsidRPr="00DC3C48">
              <w:rPr>
                <w:rFonts w:cstheme="majorBidi"/>
                <w:szCs w:val="20"/>
              </w:rPr>
              <w:t xml:space="preserve"> i </w:t>
            </w:r>
            <w:r w:rsidRPr="00DC3C48">
              <w:rPr>
                <w:rFonts w:cstheme="majorBidi"/>
                <w:szCs w:val="20"/>
              </w:rPr>
              <w:t>urządzeń oraz transportu, jednak powinny one ustąpić wraz</w:t>
            </w:r>
            <w:r w:rsidR="0066038B" w:rsidRPr="00DC3C48">
              <w:rPr>
                <w:rFonts w:cstheme="majorBidi"/>
                <w:szCs w:val="20"/>
              </w:rPr>
              <w:t xml:space="preserve"> z </w:t>
            </w:r>
            <w:r w:rsidRPr="00DC3C48">
              <w:rPr>
                <w:rFonts w:cstheme="majorBidi"/>
                <w:szCs w:val="20"/>
              </w:rPr>
              <w:t>zakończeniem budowy lub prac B+R,</w:t>
            </w:r>
            <w:r w:rsidR="0066038B" w:rsidRPr="00DC3C48">
              <w:rPr>
                <w:rFonts w:cstheme="majorBidi"/>
                <w:szCs w:val="20"/>
              </w:rPr>
              <w:t xml:space="preserve"> a </w:t>
            </w:r>
            <w:r w:rsidRPr="00DC3C48">
              <w:rPr>
                <w:rFonts w:cstheme="majorBidi"/>
                <w:szCs w:val="20"/>
              </w:rPr>
              <w:t>skala oddziaływania powinna być lokalna. Zakłada się ponadto, że prace budowlane związane</w:t>
            </w:r>
            <w:r w:rsidR="0066038B" w:rsidRPr="00DC3C48">
              <w:rPr>
                <w:rFonts w:cstheme="majorBidi"/>
                <w:szCs w:val="20"/>
              </w:rPr>
              <w:t xml:space="preserve"> z </w:t>
            </w:r>
            <w:r w:rsidRPr="00DC3C48">
              <w:rPr>
                <w:rFonts w:cstheme="majorBidi"/>
                <w:szCs w:val="20"/>
              </w:rPr>
              <w:t>rozwojem infrastruktury B+R będą prowadzone</w:t>
            </w:r>
            <w:r w:rsidR="0001786F" w:rsidRPr="00DC3C48">
              <w:rPr>
                <w:rFonts w:cstheme="majorBidi"/>
                <w:szCs w:val="20"/>
              </w:rPr>
              <w:t xml:space="preserve"> w </w:t>
            </w:r>
            <w:r w:rsidRPr="00DC3C48">
              <w:rPr>
                <w:rFonts w:cstheme="majorBidi"/>
                <w:szCs w:val="20"/>
              </w:rPr>
              <w:t>warunkach odpowiedniego nadzoru</w:t>
            </w:r>
            <w:r w:rsidR="0066038B" w:rsidRPr="00DC3C48">
              <w:rPr>
                <w:rFonts w:cstheme="majorBidi"/>
                <w:szCs w:val="20"/>
              </w:rPr>
              <w:t xml:space="preserve"> i </w:t>
            </w:r>
            <w:r w:rsidRPr="00DC3C48">
              <w:rPr>
                <w:rFonts w:cstheme="majorBidi"/>
                <w:szCs w:val="20"/>
              </w:rPr>
              <w:t>organizacji,</w:t>
            </w:r>
            <w:r w:rsidR="0066038B" w:rsidRPr="00DC3C48">
              <w:rPr>
                <w:rFonts w:cstheme="majorBidi"/>
                <w:szCs w:val="20"/>
              </w:rPr>
              <w:t xml:space="preserve"> z </w:t>
            </w:r>
            <w:r w:rsidRPr="00DC3C48">
              <w:rPr>
                <w:rFonts w:cstheme="majorBidi"/>
                <w:szCs w:val="20"/>
              </w:rPr>
              <w:t>wykorzystaniem maszyn</w:t>
            </w:r>
            <w:r w:rsidR="0066038B" w:rsidRPr="00DC3C48">
              <w:rPr>
                <w:rFonts w:cstheme="majorBidi"/>
                <w:szCs w:val="20"/>
              </w:rPr>
              <w:t xml:space="preserve"> i </w:t>
            </w:r>
            <w:r w:rsidRPr="00DC3C48">
              <w:rPr>
                <w:rFonts w:cstheme="majorBidi"/>
                <w:szCs w:val="20"/>
              </w:rPr>
              <w:t>urządzeń</w:t>
            </w:r>
            <w:r w:rsidR="0001786F" w:rsidRPr="00DC3C48">
              <w:rPr>
                <w:rFonts w:cstheme="majorBidi"/>
                <w:szCs w:val="20"/>
              </w:rPr>
              <w:t xml:space="preserve"> w </w:t>
            </w:r>
            <w:r w:rsidRPr="00DC3C48">
              <w:rPr>
                <w:rFonts w:cstheme="majorBidi"/>
                <w:szCs w:val="20"/>
              </w:rPr>
              <w:t>odpowiednim stanie technicznym.</w:t>
            </w:r>
          </w:p>
          <w:p w14:paraId="10E24B97" w14:textId="3B25ED78" w:rsidR="0032126D" w:rsidRPr="00DC3C48" w:rsidRDefault="0032126D" w:rsidP="006B22FF">
            <w:pPr>
              <w:spacing w:before="80" w:line="276" w:lineRule="auto"/>
              <w:rPr>
                <w:szCs w:val="20"/>
              </w:rPr>
            </w:pPr>
            <w:r w:rsidRPr="00DC3C48">
              <w:rPr>
                <w:szCs w:val="20"/>
              </w:rPr>
              <w:t>Inwestycje będą</w:t>
            </w:r>
            <w:r w:rsidR="008D5B58" w:rsidRPr="00DC3C48">
              <w:rPr>
                <w:szCs w:val="20"/>
              </w:rPr>
              <w:t xml:space="preserve"> (</w:t>
            </w:r>
            <w:proofErr w:type="gramStart"/>
            <w:r w:rsidRPr="00DC3C48">
              <w:rPr>
                <w:szCs w:val="20"/>
              </w:rPr>
              <w:t>tam</w:t>
            </w:r>
            <w:proofErr w:type="gramEnd"/>
            <w:r w:rsidRPr="00DC3C48">
              <w:rPr>
                <w:szCs w:val="20"/>
              </w:rPr>
              <w:t xml:space="preserve"> gdzie jest to wymagane</w:t>
            </w:r>
            <w:r w:rsidR="008D5B58" w:rsidRPr="00DC3C48">
              <w:rPr>
                <w:szCs w:val="20"/>
              </w:rPr>
              <w:t>,</w:t>
            </w:r>
            <w:r w:rsidRPr="00DC3C48">
              <w:rPr>
                <w:szCs w:val="20"/>
              </w:rPr>
              <w:t xml:space="preserve"> zgodnie</w:t>
            </w:r>
            <w:r w:rsidR="0066038B" w:rsidRPr="00DC3C48">
              <w:rPr>
                <w:szCs w:val="20"/>
              </w:rPr>
              <w:t xml:space="preserve"> z </w:t>
            </w:r>
            <w:r w:rsidRPr="00DC3C48">
              <w:rPr>
                <w:szCs w:val="20"/>
              </w:rPr>
              <w:t>obowiązującymi przepisami prawa</w:t>
            </w:r>
            <w:r w:rsidR="008D5B58" w:rsidRPr="00DC3C48">
              <w:rPr>
                <w:szCs w:val="20"/>
              </w:rPr>
              <w:t>)</w:t>
            </w:r>
            <w:r w:rsidRPr="00DC3C48">
              <w:rPr>
                <w:szCs w:val="20"/>
              </w:rPr>
              <w:t xml:space="preserve">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 xml:space="preserve">jakikolwiek sposób znacząco negatywnie oddziaływać na środowisko, przeprowadzona będzie ocena oddziaływania. </w:t>
            </w:r>
            <w:r w:rsidR="009B2AB9" w:rsidRPr="00DC3C48">
              <w:rPr>
                <w:szCs w:val="20"/>
              </w:rPr>
              <w:t>Wnioski uzyskane</w:t>
            </w:r>
            <w:r w:rsidR="0066038B" w:rsidRPr="00DC3C48">
              <w:rPr>
                <w:szCs w:val="20"/>
              </w:rPr>
              <w:t xml:space="preserve"> z </w:t>
            </w:r>
            <w:r w:rsidR="009B2AB9" w:rsidRPr="00DC3C48">
              <w:rPr>
                <w:szCs w:val="20"/>
              </w:rPr>
              <w:t>powyższych procedur zostaną wdrożone przy realizacji inwestycji</w:t>
            </w:r>
            <w:r w:rsidRPr="00DC3C48">
              <w:rPr>
                <w:szCs w:val="20"/>
              </w:rPr>
              <w:t>.</w:t>
            </w:r>
          </w:p>
          <w:p w14:paraId="293CB880" w14:textId="3913D748" w:rsidR="00222E5F" w:rsidRPr="00DC3C48" w:rsidRDefault="0032126D" w:rsidP="006B22FF">
            <w:pPr>
              <w:spacing w:before="80" w:line="276" w:lineRule="auto"/>
              <w:rPr>
                <w:szCs w:val="20"/>
              </w:rPr>
            </w:pPr>
            <w:bookmarkStart w:id="24" w:name="_Hlk103947403"/>
            <w:r w:rsidRPr="00DC3C48">
              <w:rPr>
                <w:szCs w:val="20"/>
              </w:rPr>
              <w:t>Dodatkowo ograniczeniu zmian klimatu sprzyjać może zastosowanie przez inwestorów zielonych zamówień pod kątem energochłonności planowanej do zakupu infrastruktury. Zapewnione</w:t>
            </w:r>
            <w:r w:rsidR="0001786F" w:rsidRPr="00DC3C48">
              <w:rPr>
                <w:szCs w:val="20"/>
              </w:rPr>
              <w:t xml:space="preserve"> w </w:t>
            </w:r>
            <w:r w:rsidRPr="00DC3C48">
              <w:rPr>
                <w:szCs w:val="20"/>
              </w:rPr>
              <w:t>ten sposób najkorzystniejsze parametry zużycia energii przyczynią się pośrednio do zmniejszenia emisji dwutlenku węgla.</w:t>
            </w:r>
            <w:bookmarkEnd w:id="24"/>
          </w:p>
          <w:p w14:paraId="0864549C" w14:textId="13BB4447" w:rsidR="0032126D" w:rsidRPr="00DC3C48" w:rsidRDefault="001F5F3A" w:rsidP="006B22FF">
            <w:pPr>
              <w:spacing w:before="80" w:line="276" w:lineRule="auto"/>
              <w:rPr>
                <w:rFonts w:cstheme="majorBidi"/>
                <w:szCs w:val="20"/>
              </w:rPr>
            </w:pPr>
            <w:r w:rsidRPr="00DC3C48">
              <w:rPr>
                <w:szCs w:val="20"/>
              </w:rPr>
              <w:t>W </w:t>
            </w:r>
            <w:r w:rsidR="00D670B6" w:rsidRPr="00DC3C48">
              <w:rPr>
                <w:szCs w:val="20"/>
              </w:rPr>
              <w:t xml:space="preserve">zależności od zakresu inwestycji część działań związanych </w:t>
            </w:r>
            <w:r w:rsidR="000F15CD" w:rsidRPr="00DC3C48">
              <w:rPr>
                <w:szCs w:val="20"/>
              </w:rPr>
              <w:t>z</w:t>
            </w:r>
            <w:r w:rsidR="00293546" w:rsidRPr="00DC3C48">
              <w:rPr>
                <w:szCs w:val="20"/>
              </w:rPr>
              <w:t xml:space="preserve"> </w:t>
            </w:r>
            <w:r w:rsidR="000F15CD" w:rsidRPr="00DC3C48">
              <w:rPr>
                <w:szCs w:val="20"/>
              </w:rPr>
              <w:t>wsparci</w:t>
            </w:r>
            <w:r w:rsidR="00293546" w:rsidRPr="00DC3C48">
              <w:rPr>
                <w:szCs w:val="20"/>
              </w:rPr>
              <w:t>em</w:t>
            </w:r>
            <w:r w:rsidR="000F15CD" w:rsidRPr="00DC3C48">
              <w:rPr>
                <w:szCs w:val="20"/>
              </w:rPr>
              <w:t xml:space="preserve"> działalności badawczo-rozwojowej przedsiębiorstw</w:t>
            </w:r>
            <w:r w:rsidR="002B3781" w:rsidRPr="00DC3C48">
              <w:rPr>
                <w:szCs w:val="20"/>
              </w:rPr>
              <w:t xml:space="preserve"> </w:t>
            </w:r>
            <w:r w:rsidR="00D670B6" w:rsidRPr="00DC3C48">
              <w:rPr>
                <w:szCs w:val="20"/>
              </w:rPr>
              <w:t>może mieć,</w:t>
            </w:r>
            <w:r w:rsidR="0001786F" w:rsidRPr="00DC3C48">
              <w:rPr>
                <w:szCs w:val="20"/>
              </w:rPr>
              <w:t xml:space="preserve"> w </w:t>
            </w:r>
            <w:r w:rsidR="00D670B6" w:rsidRPr="00DC3C48">
              <w:rPr>
                <w:szCs w:val="20"/>
              </w:rPr>
              <w:t>kontekście dynamicznie zmieniającej się sytuacji geopolitycznej oraz rosnących zagrożeń, charakter strategiczny. Te działania, które będą dotyczyć bezpieczeństwa i</w:t>
            </w:r>
            <w:r w:rsidR="00B3753A" w:rsidRPr="00DC3C48">
              <w:rPr>
                <w:szCs w:val="20"/>
              </w:rPr>
              <w:t> </w:t>
            </w:r>
            <w:r w:rsidR="00D670B6" w:rsidRPr="00DC3C48">
              <w:rPr>
                <w:szCs w:val="20"/>
              </w:rPr>
              <w:t>obronności państwa mogą być objęte wyjątkami związanymi z koniecznością uzyskiwania niektórych decyzji administracyjnych.</w:t>
            </w:r>
          </w:p>
        </w:tc>
      </w:tr>
      <w:tr w:rsidR="00DC3C48" w:rsidRPr="00DC3C48" w14:paraId="2C73C037" w14:textId="77777777" w:rsidTr="00D47EC3">
        <w:tc>
          <w:tcPr>
            <w:tcW w:w="945" w:type="pct"/>
            <w:vAlign w:val="center"/>
          </w:tcPr>
          <w:p w14:paraId="26BEDDAD" w14:textId="77777777" w:rsidR="0032126D" w:rsidRPr="00DC3C48" w:rsidRDefault="0032126D" w:rsidP="006B22FF">
            <w:pPr>
              <w:spacing w:before="80" w:line="276" w:lineRule="auto"/>
              <w:rPr>
                <w:rFonts w:cstheme="majorHAnsi"/>
                <w:szCs w:val="20"/>
              </w:rPr>
            </w:pPr>
            <w:r w:rsidRPr="00DC3C48">
              <w:rPr>
                <w:rFonts w:cstheme="majorHAnsi"/>
                <w:b/>
                <w:szCs w:val="20"/>
              </w:rPr>
              <w:lastRenderedPageBreak/>
              <w:t>Adaptacja do zmian klimatu:</w:t>
            </w:r>
            <w:r w:rsidRPr="00DC3C48">
              <w:rPr>
                <w:rFonts w:cstheme="majorHAnsi"/>
                <w:szCs w:val="20"/>
              </w:rPr>
              <w:t xml:space="preserve"> </w:t>
            </w:r>
          </w:p>
          <w:p w14:paraId="034B0893" w14:textId="4CFE5CAE" w:rsidR="0032126D" w:rsidRPr="00DC3C48" w:rsidRDefault="00F1355F" w:rsidP="006B22FF">
            <w:pPr>
              <w:spacing w:before="80" w:line="276" w:lineRule="auto"/>
              <w:rPr>
                <w:rFonts w:cstheme="majorHAnsi"/>
                <w:szCs w:val="20"/>
              </w:rPr>
            </w:pPr>
            <w:r w:rsidRPr="00DC3C48">
              <w:rPr>
                <w:rFonts w:cstheme="majorHAnsi"/>
                <w:szCs w:val="20"/>
              </w:rPr>
              <w:lastRenderedPageBreak/>
              <w:t>Czy oczekuje się, że środek doprowadzi do zwiększonego niekorzystnego wpływu obecnego</w:t>
            </w:r>
            <w:r w:rsidR="0066038B" w:rsidRPr="00DC3C48">
              <w:rPr>
                <w:rFonts w:cstheme="majorHAnsi"/>
                <w:szCs w:val="20"/>
              </w:rPr>
              <w:t xml:space="preserve"> i </w:t>
            </w:r>
            <w:r w:rsidRPr="00DC3C48">
              <w:rPr>
                <w:rFonts w:cstheme="majorHAnsi"/>
                <w:szCs w:val="20"/>
              </w:rPr>
              <w:t>spodziewanego przyszłego klimatu na samo działanie lub na ludność, przyrodę lub aktywa?</w:t>
            </w:r>
          </w:p>
        </w:tc>
        <w:tc>
          <w:tcPr>
            <w:tcW w:w="434" w:type="pct"/>
            <w:vAlign w:val="center"/>
          </w:tcPr>
          <w:p w14:paraId="709490E5" w14:textId="3DE3B5F6" w:rsidR="0032126D" w:rsidRPr="00DC3C48" w:rsidRDefault="0032126D" w:rsidP="006B22FF">
            <w:pPr>
              <w:spacing w:before="80" w:line="276" w:lineRule="auto"/>
              <w:rPr>
                <w:rFonts w:cstheme="majorHAnsi"/>
                <w:szCs w:val="20"/>
              </w:rPr>
            </w:pPr>
          </w:p>
        </w:tc>
        <w:tc>
          <w:tcPr>
            <w:tcW w:w="3620" w:type="pct"/>
            <w:vAlign w:val="center"/>
          </w:tcPr>
          <w:p w14:paraId="31C34D28" w14:textId="42D69A21" w:rsidR="0032126D" w:rsidRPr="00DC3C48" w:rsidRDefault="0032126D" w:rsidP="006B22FF">
            <w:pPr>
              <w:autoSpaceDE w:val="0"/>
              <w:autoSpaceDN w:val="0"/>
              <w:adjustRightInd w:val="0"/>
              <w:spacing w:before="80" w:line="276" w:lineRule="auto"/>
              <w:rPr>
                <w:rFonts w:cstheme="majorHAnsi"/>
                <w:szCs w:val="20"/>
              </w:rPr>
            </w:pPr>
          </w:p>
        </w:tc>
      </w:tr>
      <w:tr w:rsidR="00DC3C48" w:rsidRPr="00DC3C48" w14:paraId="40B5EF24" w14:textId="77777777" w:rsidTr="00D47EC3">
        <w:tc>
          <w:tcPr>
            <w:tcW w:w="945" w:type="pct"/>
            <w:vAlign w:val="center"/>
          </w:tcPr>
          <w:p w14:paraId="6FA1B8CC" w14:textId="32B88BD7" w:rsidR="0032126D" w:rsidRPr="00DC3C48" w:rsidRDefault="00F1355F" w:rsidP="006B22FF">
            <w:pPr>
              <w:spacing w:before="80" w:line="276" w:lineRule="auto"/>
              <w:rPr>
                <w:rFonts w:cstheme="majorHAnsi"/>
                <w:szCs w:val="20"/>
              </w:rPr>
            </w:pPr>
            <w:r w:rsidRPr="00DC3C48">
              <w:rPr>
                <w:rFonts w:cstheme="majorHAnsi"/>
                <w:b/>
                <w:szCs w:val="20"/>
              </w:rPr>
              <w:t>Zrównoważone wykorzystywanie</w:t>
            </w:r>
            <w:r w:rsidR="0066038B" w:rsidRPr="00DC3C48">
              <w:rPr>
                <w:rFonts w:cstheme="majorHAnsi"/>
                <w:b/>
                <w:szCs w:val="20"/>
              </w:rPr>
              <w:t xml:space="preserve"> i </w:t>
            </w:r>
            <w:r w:rsidRPr="00DC3C48">
              <w:rPr>
                <w:rFonts w:cstheme="majorHAnsi"/>
                <w:b/>
                <w:szCs w:val="20"/>
              </w:rPr>
              <w:t>ochrona zasobów wodnych</w:t>
            </w:r>
            <w:r w:rsidR="0066038B" w:rsidRPr="00DC3C48">
              <w:rPr>
                <w:rFonts w:cstheme="majorHAnsi"/>
                <w:b/>
                <w:szCs w:val="20"/>
              </w:rPr>
              <w:t xml:space="preserve"> i </w:t>
            </w:r>
            <w:r w:rsidRPr="00DC3C48">
              <w:rPr>
                <w:rFonts w:cstheme="majorHAnsi"/>
                <w:b/>
                <w:szCs w:val="20"/>
              </w:rPr>
              <w:t>morskich</w:t>
            </w:r>
            <w:r w:rsidR="0032126D" w:rsidRPr="00DC3C48">
              <w:rPr>
                <w:rFonts w:cstheme="majorHAnsi"/>
                <w:b/>
                <w:szCs w:val="20"/>
              </w:rPr>
              <w:t>:</w:t>
            </w:r>
            <w:r w:rsidR="0032126D" w:rsidRPr="00DC3C48">
              <w:rPr>
                <w:rFonts w:cstheme="majorHAnsi"/>
                <w:szCs w:val="20"/>
              </w:rPr>
              <w:t xml:space="preserve"> </w:t>
            </w:r>
          </w:p>
          <w:p w14:paraId="2A3B5A81" w14:textId="77777777" w:rsidR="0032126D" w:rsidRPr="00DC3C48" w:rsidRDefault="0032126D" w:rsidP="006B22FF">
            <w:pPr>
              <w:spacing w:before="80" w:line="276" w:lineRule="auto"/>
              <w:rPr>
                <w:rFonts w:cstheme="majorHAnsi"/>
                <w:szCs w:val="20"/>
              </w:rPr>
            </w:pPr>
            <w:r w:rsidRPr="00DC3C48">
              <w:rPr>
                <w:rFonts w:cstheme="majorHAnsi"/>
                <w:szCs w:val="20"/>
              </w:rPr>
              <w:t xml:space="preserve">Czy przewiduje się, że środek będzie zagrażał: </w:t>
            </w:r>
          </w:p>
          <w:p w14:paraId="420BCC06" w14:textId="123700B5" w:rsidR="0032126D" w:rsidRPr="00DC3C48" w:rsidRDefault="00F1355F" w:rsidP="006B22FF">
            <w:pPr>
              <w:spacing w:before="80" w:line="276" w:lineRule="auto"/>
              <w:rPr>
                <w:rFonts w:cstheme="majorHAnsi"/>
                <w:szCs w:val="20"/>
              </w:rPr>
            </w:pPr>
            <w:r w:rsidRPr="00DC3C48">
              <w:rPr>
                <w:rFonts w:cstheme="majorHAnsi"/>
                <w:szCs w:val="20"/>
              </w:rPr>
              <w:t>(i) dobremu stanowi lub dobremu potencjałowi ekologicznemu jednolitych części wód,</w:t>
            </w:r>
            <w:r w:rsidR="0001786F" w:rsidRPr="00DC3C48">
              <w:rPr>
                <w:rFonts w:cstheme="majorHAnsi"/>
                <w:szCs w:val="20"/>
              </w:rPr>
              <w:t xml:space="preserve"> w </w:t>
            </w:r>
            <w:r w:rsidRPr="00DC3C48">
              <w:rPr>
                <w:rFonts w:cstheme="majorHAnsi"/>
                <w:szCs w:val="20"/>
              </w:rPr>
              <w:t>tym wód powierzchniowych</w:t>
            </w:r>
            <w:r w:rsidR="0066038B" w:rsidRPr="00DC3C48">
              <w:rPr>
                <w:rFonts w:cstheme="majorHAnsi"/>
                <w:szCs w:val="20"/>
              </w:rPr>
              <w:t xml:space="preserve"> i </w:t>
            </w:r>
            <w:r w:rsidRPr="00DC3C48">
              <w:rPr>
                <w:rFonts w:cstheme="majorHAnsi"/>
                <w:szCs w:val="20"/>
              </w:rPr>
              <w:t>wód gruntowych lub</w:t>
            </w:r>
          </w:p>
          <w:p w14:paraId="599ECEC1" w14:textId="77777777" w:rsidR="0032126D" w:rsidRPr="00DC3C48" w:rsidRDefault="0032126D" w:rsidP="006B22FF">
            <w:pPr>
              <w:spacing w:before="80" w:line="276" w:lineRule="auto"/>
              <w:rPr>
                <w:rFonts w:cstheme="majorHAnsi"/>
                <w:szCs w:val="20"/>
              </w:rPr>
            </w:pPr>
            <w:r w:rsidRPr="00DC3C48">
              <w:rPr>
                <w:rFonts w:cstheme="majorHAnsi"/>
                <w:szCs w:val="20"/>
              </w:rPr>
              <w:t>(ii) dobremu stanowi środowiska wód morskich?</w:t>
            </w:r>
          </w:p>
        </w:tc>
        <w:tc>
          <w:tcPr>
            <w:tcW w:w="434" w:type="pct"/>
            <w:vAlign w:val="center"/>
          </w:tcPr>
          <w:p w14:paraId="3C6EB461" w14:textId="16321B1A" w:rsidR="0032126D" w:rsidRPr="00DC3C48" w:rsidRDefault="0032126D" w:rsidP="006B22FF">
            <w:pPr>
              <w:spacing w:before="80" w:line="276" w:lineRule="auto"/>
              <w:rPr>
                <w:rFonts w:cstheme="majorHAnsi"/>
                <w:szCs w:val="20"/>
              </w:rPr>
            </w:pPr>
            <w:r w:rsidRPr="00DC3C48">
              <w:rPr>
                <w:rFonts w:cstheme="majorHAnsi"/>
                <w:szCs w:val="20"/>
              </w:rPr>
              <w:t>x</w:t>
            </w:r>
          </w:p>
        </w:tc>
        <w:tc>
          <w:tcPr>
            <w:tcW w:w="3620" w:type="pct"/>
            <w:vAlign w:val="center"/>
          </w:tcPr>
          <w:p w14:paraId="0C692936" w14:textId="26850A44" w:rsidR="0032126D" w:rsidRPr="00DC3C48" w:rsidRDefault="003943D8"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p>
          <w:p w14:paraId="15C273AA" w14:textId="4B110477" w:rsidR="00B851D4" w:rsidRPr="00DC3C48" w:rsidRDefault="0032126D" w:rsidP="006B22FF">
            <w:pPr>
              <w:spacing w:before="80" w:line="276" w:lineRule="auto"/>
              <w:rPr>
                <w:rFonts w:cstheme="majorBidi"/>
                <w:szCs w:val="20"/>
              </w:rPr>
            </w:pPr>
            <w:r w:rsidRPr="00DC3C48">
              <w:rPr>
                <w:rFonts w:cstheme="majorBidi"/>
                <w:szCs w:val="20"/>
              </w:rPr>
              <w:t xml:space="preserve">Działanie dotyczy działalności </w:t>
            </w:r>
            <w:r w:rsidR="00840030" w:rsidRPr="00DC3C48">
              <w:rPr>
                <w:rFonts w:cstheme="majorBidi"/>
                <w:szCs w:val="20"/>
              </w:rPr>
              <w:t>B+R</w:t>
            </w:r>
            <w:r w:rsidRPr="00DC3C48">
              <w:rPr>
                <w:rFonts w:cstheme="majorBidi"/>
                <w:szCs w:val="20"/>
              </w:rPr>
              <w:t xml:space="preserve"> przedsiębiorstw,</w:t>
            </w:r>
            <w:r w:rsidR="0001786F" w:rsidRPr="00DC3C48">
              <w:rPr>
                <w:rFonts w:cstheme="majorBidi"/>
                <w:szCs w:val="20"/>
              </w:rPr>
              <w:t xml:space="preserve"> w </w:t>
            </w:r>
            <w:r w:rsidRPr="00DC3C48">
              <w:rPr>
                <w:rFonts w:cstheme="majorBidi"/>
                <w:szCs w:val="20"/>
              </w:rPr>
              <w:t>szczególności weryfikacji pomysłu B+R, realizacji prac B+R mikro</w:t>
            </w:r>
            <w:r w:rsidR="00C044DF" w:rsidRPr="00DC3C48">
              <w:rPr>
                <w:rFonts w:cstheme="majorBidi"/>
                <w:szCs w:val="20"/>
              </w:rPr>
              <w:t>,</w:t>
            </w:r>
            <w:r w:rsidR="0066038B" w:rsidRPr="00DC3C48">
              <w:rPr>
                <w:rFonts w:cstheme="majorBidi"/>
                <w:szCs w:val="20"/>
              </w:rPr>
              <w:t xml:space="preserve"> </w:t>
            </w:r>
            <w:r w:rsidRPr="00DC3C48">
              <w:rPr>
                <w:rFonts w:cstheme="majorBidi"/>
                <w:szCs w:val="20"/>
              </w:rPr>
              <w:t>małych</w:t>
            </w:r>
            <w:r w:rsidR="00C044DF" w:rsidRPr="00DC3C48">
              <w:rPr>
                <w:rFonts w:cstheme="majorBidi"/>
                <w:szCs w:val="20"/>
              </w:rPr>
              <w:t xml:space="preserve"> i</w:t>
            </w:r>
            <w:r w:rsidR="00EC5B2C" w:rsidRPr="00DC3C48">
              <w:rPr>
                <w:rFonts w:cstheme="majorBidi"/>
                <w:szCs w:val="20"/>
              </w:rPr>
              <w:t> </w:t>
            </w:r>
            <w:r w:rsidR="00C044DF" w:rsidRPr="00DC3C48">
              <w:rPr>
                <w:rFonts w:cstheme="majorBidi"/>
                <w:szCs w:val="20"/>
              </w:rPr>
              <w:t>śr</w:t>
            </w:r>
            <w:r w:rsidR="00F44EE8" w:rsidRPr="00DC3C48">
              <w:rPr>
                <w:rFonts w:cstheme="majorBidi"/>
                <w:szCs w:val="20"/>
              </w:rPr>
              <w:t>ednich</w:t>
            </w:r>
            <w:r w:rsidRPr="00DC3C48">
              <w:rPr>
                <w:rFonts w:cstheme="majorBidi"/>
                <w:szCs w:val="20"/>
              </w:rPr>
              <w:t xml:space="preserve"> przedsiębiorstw,</w:t>
            </w:r>
            <w:r w:rsidR="0066038B" w:rsidRPr="00DC3C48">
              <w:rPr>
                <w:rFonts w:cstheme="majorBidi"/>
                <w:szCs w:val="20"/>
              </w:rPr>
              <w:t xml:space="preserve"> a </w:t>
            </w:r>
            <w:r w:rsidRPr="00DC3C48">
              <w:rPr>
                <w:rFonts w:cstheme="majorBidi"/>
                <w:szCs w:val="20"/>
              </w:rPr>
              <w:t>także rozwoju infrastruktury B+R</w:t>
            </w:r>
            <w:r w:rsidR="0001786F" w:rsidRPr="00DC3C48">
              <w:rPr>
                <w:rFonts w:cstheme="majorBidi"/>
                <w:szCs w:val="20"/>
              </w:rPr>
              <w:t xml:space="preserve"> w </w:t>
            </w:r>
            <w:r w:rsidRPr="00DC3C48">
              <w:rPr>
                <w:rFonts w:cstheme="majorBidi"/>
                <w:szCs w:val="20"/>
              </w:rPr>
              <w:t>przedsiębiorstwach</w:t>
            </w:r>
            <w:r w:rsidR="00780A92" w:rsidRPr="00DC3C48">
              <w:rPr>
                <w:rFonts w:cstheme="majorBidi"/>
                <w:szCs w:val="20"/>
              </w:rPr>
              <w:t>.</w:t>
            </w:r>
          </w:p>
          <w:p w14:paraId="02178911" w14:textId="00AF6BEC" w:rsidR="0032126D" w:rsidRPr="00DC3C48" w:rsidRDefault="00B851D4" w:rsidP="006B22FF">
            <w:pPr>
              <w:spacing w:before="80" w:line="276" w:lineRule="auto"/>
              <w:rPr>
                <w:rFonts w:cstheme="majorBidi"/>
                <w:szCs w:val="20"/>
              </w:rPr>
            </w:pPr>
            <w:r w:rsidRPr="00DC3C48">
              <w:rPr>
                <w:rFonts w:cstheme="majorBidi"/>
                <w:szCs w:val="20"/>
              </w:rPr>
              <w:t xml:space="preserve">Interwencja ukierunkowana zostanie również na proces przedsiębiorczego odkrywania ISP oraz branż kluczowych dla rozwoju poszczególnych obszarów województwa. </w:t>
            </w:r>
            <w:r w:rsidR="00723772" w:rsidRPr="00DC3C48">
              <w:rPr>
                <w:rFonts w:cstheme="majorBidi"/>
                <w:szCs w:val="20"/>
              </w:rPr>
              <w:t>Wsparcie</w:t>
            </w:r>
            <w:r w:rsidRPr="00DC3C48">
              <w:rPr>
                <w:rFonts w:cstheme="majorBidi"/>
                <w:szCs w:val="20"/>
              </w:rPr>
              <w:t xml:space="preserve"> obejmie także rozwój </w:t>
            </w:r>
            <w:r w:rsidR="00580AE0" w:rsidRPr="00DC3C48">
              <w:rPr>
                <w:rFonts w:cstheme="majorBidi"/>
                <w:szCs w:val="20"/>
              </w:rPr>
              <w:t>klastrów</w:t>
            </w:r>
            <w:r w:rsidR="001A34ED" w:rsidRPr="00DC3C48">
              <w:rPr>
                <w:rFonts w:cstheme="majorBidi"/>
                <w:szCs w:val="20"/>
              </w:rPr>
              <w:t xml:space="preserve"> </w:t>
            </w:r>
            <w:r w:rsidR="001A34ED" w:rsidRPr="00DC3C48">
              <w:rPr>
                <w:rFonts w:cstheme="minorHAnsi"/>
                <w:szCs w:val="20"/>
              </w:rPr>
              <w:t>(z wyłączeniem wsparcia potencjału krajowych klastrów kluczowych)</w:t>
            </w:r>
            <w:r w:rsidR="001A4287" w:rsidRPr="00DC3C48">
              <w:rPr>
                <w:rFonts w:cstheme="majorBidi"/>
                <w:szCs w:val="20"/>
              </w:rPr>
              <w:t>, inicjatyw klastrowych</w:t>
            </w:r>
            <w:r w:rsidR="004A3617" w:rsidRPr="00DC3C48">
              <w:rPr>
                <w:rFonts w:cstheme="majorBidi"/>
                <w:szCs w:val="20"/>
              </w:rPr>
              <w:t xml:space="preserve"> oraz działań</w:t>
            </w:r>
            <w:r w:rsidRPr="00DC3C48">
              <w:rPr>
                <w:rFonts w:cstheme="majorBidi"/>
                <w:szCs w:val="20"/>
              </w:rPr>
              <w:t xml:space="preserve"> na rzecz transformacji przemysłowej</w:t>
            </w:r>
            <w:r w:rsidR="0066038B" w:rsidRPr="00DC3C48">
              <w:rPr>
                <w:rFonts w:cstheme="majorBidi"/>
                <w:szCs w:val="20"/>
              </w:rPr>
              <w:t xml:space="preserve"> i </w:t>
            </w:r>
            <w:r w:rsidRPr="00DC3C48">
              <w:rPr>
                <w:rFonts w:cstheme="majorBidi"/>
                <w:szCs w:val="20"/>
              </w:rPr>
              <w:t xml:space="preserve">wdrażania nowych technologii zorientowanych na poprawę produktywności sektora MŚP. Przedsięwzięcia </w:t>
            </w:r>
            <w:r w:rsidR="00F4301A" w:rsidRPr="00DC3C48">
              <w:rPr>
                <w:rFonts w:cstheme="majorBidi"/>
                <w:szCs w:val="20"/>
              </w:rPr>
              <w:t xml:space="preserve">te </w:t>
            </w:r>
            <w:r w:rsidRPr="00DC3C48">
              <w:rPr>
                <w:rFonts w:cstheme="majorBidi"/>
                <w:szCs w:val="20"/>
              </w:rPr>
              <w:t>będą kompleksowe</w:t>
            </w:r>
            <w:r w:rsidR="0066038B" w:rsidRPr="00DC3C48">
              <w:rPr>
                <w:rFonts w:cstheme="majorBidi"/>
                <w:szCs w:val="20"/>
              </w:rPr>
              <w:t xml:space="preserve"> i </w:t>
            </w:r>
            <w:r w:rsidRPr="00DC3C48">
              <w:rPr>
                <w:rFonts w:cstheme="majorBidi"/>
                <w:szCs w:val="20"/>
              </w:rPr>
              <w:t>koordynowane przez SWP</w:t>
            </w:r>
            <w:r w:rsidR="0032126D" w:rsidRPr="00DC3C48">
              <w:rPr>
                <w:rFonts w:cstheme="majorBidi"/>
                <w:szCs w:val="20"/>
              </w:rPr>
              <w:t>.</w:t>
            </w:r>
          </w:p>
          <w:p w14:paraId="7AAF7A47" w14:textId="5AB57014" w:rsidR="0032126D" w:rsidRPr="00DC3C48" w:rsidRDefault="0032126D" w:rsidP="006B22FF">
            <w:pPr>
              <w:spacing w:before="80" w:line="276" w:lineRule="auto"/>
              <w:rPr>
                <w:rFonts w:cstheme="majorBidi"/>
                <w:szCs w:val="20"/>
              </w:rPr>
            </w:pPr>
            <w:r w:rsidRPr="00DC3C48">
              <w:rPr>
                <w:rFonts w:cstheme="majorBidi"/>
                <w:szCs w:val="20"/>
              </w:rPr>
              <w:t xml:space="preserve">Realizacja działań </w:t>
            </w:r>
            <w:r w:rsidR="00367DB2" w:rsidRPr="00DC3C48">
              <w:rPr>
                <w:rFonts w:cstheme="majorBidi"/>
                <w:szCs w:val="20"/>
              </w:rPr>
              <w:t xml:space="preserve">będzie </w:t>
            </w:r>
            <w:r w:rsidRPr="00DC3C48">
              <w:rPr>
                <w:rFonts w:cstheme="majorBidi"/>
                <w:szCs w:val="20"/>
              </w:rPr>
              <w:t>służyć m</w:t>
            </w:r>
            <w:r w:rsidR="00840030" w:rsidRPr="00DC3C48">
              <w:rPr>
                <w:rFonts w:cstheme="majorBidi"/>
                <w:szCs w:val="20"/>
              </w:rPr>
              <w:t>iędzy innymi</w:t>
            </w:r>
            <w:r w:rsidRPr="00DC3C48">
              <w:rPr>
                <w:rFonts w:cstheme="majorBidi"/>
                <w:szCs w:val="20"/>
              </w:rPr>
              <w:t xml:space="preserve"> upowszechnianiu nowych rozwiązań technologicznych, organizacyjnych</w:t>
            </w:r>
            <w:r w:rsidR="0066038B" w:rsidRPr="00DC3C48">
              <w:rPr>
                <w:rFonts w:cstheme="majorBidi"/>
                <w:szCs w:val="20"/>
              </w:rPr>
              <w:t xml:space="preserve"> i </w:t>
            </w:r>
            <w:r w:rsidRPr="00DC3C48">
              <w:rPr>
                <w:rFonts w:cstheme="majorBidi"/>
                <w:szCs w:val="20"/>
              </w:rPr>
              <w:t>społecznych,</w:t>
            </w:r>
            <w:r w:rsidR="0066038B" w:rsidRPr="00DC3C48">
              <w:rPr>
                <w:rFonts w:cstheme="majorBidi"/>
                <w:szCs w:val="20"/>
              </w:rPr>
              <w:t xml:space="preserve"> a </w:t>
            </w:r>
            <w:r w:rsidRPr="00DC3C48">
              <w:rPr>
                <w:rFonts w:cstheme="majorBidi"/>
                <w:szCs w:val="20"/>
              </w:rPr>
              <w:t xml:space="preserve">preferowane będą projekty promujące zmniejszanie wpływu społeczno-gospodarczego na środowisko. Dzięki ich realizacji </w:t>
            </w:r>
            <w:r w:rsidR="00CC0075" w:rsidRPr="00DC3C48">
              <w:rPr>
                <w:rFonts w:cstheme="majorBidi"/>
                <w:szCs w:val="20"/>
              </w:rPr>
              <w:t xml:space="preserve">będzie </w:t>
            </w:r>
            <w:r w:rsidRPr="00DC3C48">
              <w:rPr>
                <w:rFonts w:cstheme="majorBidi"/>
                <w:szCs w:val="20"/>
              </w:rPr>
              <w:t>możliwe tworzenie</w:t>
            </w:r>
            <w:r w:rsidR="0066038B" w:rsidRPr="00DC3C48">
              <w:rPr>
                <w:rFonts w:cstheme="majorBidi"/>
                <w:szCs w:val="20"/>
              </w:rPr>
              <w:t xml:space="preserve"> i </w:t>
            </w:r>
            <w:r w:rsidRPr="00DC3C48">
              <w:rPr>
                <w:rFonts w:cstheme="majorBidi"/>
                <w:szCs w:val="20"/>
              </w:rPr>
              <w:t>późniejsze wdrażanie innowacyjnych rozwiązań, których celem będzie zmniejszenie obciążenia środowiska,</w:t>
            </w:r>
            <w:r w:rsidR="0066038B" w:rsidRPr="00DC3C48">
              <w:rPr>
                <w:rFonts w:cstheme="majorBidi"/>
                <w:szCs w:val="20"/>
              </w:rPr>
              <w:t xml:space="preserve"> a </w:t>
            </w:r>
            <w:r w:rsidRPr="00DC3C48">
              <w:rPr>
                <w:rFonts w:cstheme="majorBidi"/>
                <w:szCs w:val="20"/>
              </w:rPr>
              <w:t>także zmniejszenie zasobochłonności</w:t>
            </w:r>
            <w:r w:rsidR="00FB1B93" w:rsidRPr="00DC3C48">
              <w:rPr>
                <w:rFonts w:cstheme="majorBidi"/>
                <w:szCs w:val="20"/>
              </w:rPr>
              <w:t xml:space="preserve"> </w:t>
            </w:r>
            <w:r w:rsidR="0032514B" w:rsidRPr="00DC3C48">
              <w:rPr>
                <w:rFonts w:cstheme="majorBidi"/>
                <w:szCs w:val="20"/>
              </w:rPr>
              <w:t>(w </w:t>
            </w:r>
            <w:r w:rsidR="00FB1B93" w:rsidRPr="00DC3C48">
              <w:rPr>
                <w:rFonts w:cstheme="majorBidi"/>
                <w:szCs w:val="20"/>
              </w:rPr>
              <w:t xml:space="preserve">tym wodochłonności) </w:t>
            </w:r>
            <w:r w:rsidRPr="00DC3C48">
              <w:rPr>
                <w:rFonts w:cstheme="majorBidi"/>
                <w:szCs w:val="20"/>
              </w:rPr>
              <w:t>procesów produkcyjnych. Pośrednio może się to także przełożyć na ochronę stanu ilościowego</w:t>
            </w:r>
            <w:r w:rsidR="0066038B" w:rsidRPr="00DC3C48">
              <w:rPr>
                <w:rFonts w:cstheme="majorBidi"/>
                <w:szCs w:val="20"/>
              </w:rPr>
              <w:t xml:space="preserve"> i </w:t>
            </w:r>
            <w:r w:rsidRPr="00DC3C48">
              <w:rPr>
                <w:rFonts w:cstheme="majorBidi"/>
                <w:szCs w:val="20"/>
              </w:rPr>
              <w:t>jakościowego zasobów wodnych. Można założyć, że</w:t>
            </w:r>
            <w:r w:rsidR="0066038B" w:rsidRPr="00DC3C48">
              <w:rPr>
                <w:rFonts w:cstheme="majorBidi"/>
                <w:szCs w:val="20"/>
              </w:rPr>
              <w:t xml:space="preserve"> z </w:t>
            </w:r>
            <w:r w:rsidRPr="00DC3C48">
              <w:rPr>
                <w:rFonts w:cstheme="majorBidi"/>
                <w:szCs w:val="20"/>
              </w:rPr>
              <w:t>uwagi na powyższą preferencję ryzyko wspierania inwestycji wykorzystujących nadmierne ilości wód lub generujące znaczący strumień zanieczyszczeń wód jest marginalne.</w:t>
            </w:r>
          </w:p>
          <w:p w14:paraId="49343789" w14:textId="38C65C35" w:rsidR="00FB1B93" w:rsidRPr="00DC3C48" w:rsidRDefault="001F5F3A" w:rsidP="006B22FF">
            <w:pPr>
              <w:spacing w:before="80" w:line="276" w:lineRule="auto"/>
              <w:rPr>
                <w:rFonts w:cstheme="majorBidi"/>
                <w:szCs w:val="20"/>
              </w:rPr>
            </w:pPr>
            <w:r w:rsidRPr="00DC3C48">
              <w:rPr>
                <w:rFonts w:cstheme="majorBidi"/>
                <w:szCs w:val="20"/>
              </w:rPr>
              <w:t>W </w:t>
            </w:r>
            <w:r w:rsidR="00FB1B93" w:rsidRPr="00DC3C48">
              <w:rPr>
                <w:rFonts w:cstheme="majorBidi"/>
                <w:szCs w:val="20"/>
              </w:rPr>
              <w:t>zakresie ISP, na które jest ukierunkowane wsparcie, uwzględnion</w:t>
            </w:r>
            <w:r w:rsidR="006C19ED" w:rsidRPr="00DC3C48">
              <w:rPr>
                <w:rFonts w:cstheme="majorBidi"/>
                <w:szCs w:val="20"/>
              </w:rPr>
              <w:t>e są</w:t>
            </w:r>
            <w:r w:rsidR="00FB1B93" w:rsidRPr="00DC3C48">
              <w:rPr>
                <w:rFonts w:cstheme="majorBidi"/>
                <w:szCs w:val="20"/>
              </w:rPr>
              <w:t xml:space="preserve"> </w:t>
            </w:r>
            <w:r w:rsidR="003B2F5E" w:rsidRPr="00DC3C48">
              <w:rPr>
                <w:rFonts w:cstheme="majorBidi"/>
                <w:szCs w:val="20"/>
              </w:rPr>
              <w:t>między innymi</w:t>
            </w:r>
            <w:r w:rsidR="00FB1B93" w:rsidRPr="00DC3C48">
              <w:rPr>
                <w:rFonts w:cstheme="majorBidi"/>
                <w:szCs w:val="20"/>
              </w:rPr>
              <w:t xml:space="preserve"> technologie </w:t>
            </w:r>
            <w:proofErr w:type="spellStart"/>
            <w:r w:rsidR="00FB1B93" w:rsidRPr="00DC3C48">
              <w:rPr>
                <w:rFonts w:cstheme="majorBidi"/>
                <w:szCs w:val="20"/>
              </w:rPr>
              <w:t>offshore</w:t>
            </w:r>
            <w:proofErr w:type="spellEnd"/>
            <w:r w:rsidR="0066038B" w:rsidRPr="00DC3C48">
              <w:rPr>
                <w:rFonts w:cstheme="majorBidi"/>
                <w:szCs w:val="20"/>
              </w:rPr>
              <w:t xml:space="preserve"> i </w:t>
            </w:r>
            <w:r w:rsidR="00FB1B93" w:rsidRPr="00DC3C48">
              <w:rPr>
                <w:rFonts w:cstheme="majorBidi"/>
                <w:szCs w:val="20"/>
              </w:rPr>
              <w:t>portowo-logistyczne. Prace B+R</w:t>
            </w:r>
            <w:r w:rsidR="0001786F" w:rsidRPr="00DC3C48">
              <w:rPr>
                <w:rFonts w:cstheme="majorBidi"/>
                <w:szCs w:val="20"/>
              </w:rPr>
              <w:t xml:space="preserve"> w </w:t>
            </w:r>
            <w:r w:rsidR="00FB1B93" w:rsidRPr="00DC3C48">
              <w:rPr>
                <w:rFonts w:cstheme="majorBidi"/>
                <w:szCs w:val="20"/>
              </w:rPr>
              <w:t>tej dziedzinie mają na celu kreowanie innowacyjnych produktów, usług</w:t>
            </w:r>
            <w:r w:rsidR="0066038B" w:rsidRPr="00DC3C48">
              <w:rPr>
                <w:rFonts w:cstheme="majorBidi"/>
                <w:szCs w:val="20"/>
              </w:rPr>
              <w:t xml:space="preserve"> i </w:t>
            </w:r>
            <w:r w:rsidR="00FB1B93" w:rsidRPr="00DC3C48">
              <w:rPr>
                <w:rFonts w:cstheme="majorBidi"/>
                <w:szCs w:val="20"/>
              </w:rPr>
              <w:t>technologii</w:t>
            </w:r>
            <w:r w:rsidR="0001786F" w:rsidRPr="00DC3C48">
              <w:rPr>
                <w:rFonts w:cstheme="majorBidi"/>
                <w:szCs w:val="20"/>
              </w:rPr>
              <w:t xml:space="preserve"> w </w:t>
            </w:r>
            <w:r w:rsidR="00FB1B93" w:rsidRPr="00DC3C48">
              <w:rPr>
                <w:rFonts w:cstheme="majorBidi"/>
                <w:szCs w:val="20"/>
              </w:rPr>
              <w:t>obszarze eksploracji</w:t>
            </w:r>
            <w:r w:rsidR="0066038B" w:rsidRPr="00DC3C48">
              <w:rPr>
                <w:rFonts w:cstheme="majorBidi"/>
                <w:szCs w:val="20"/>
              </w:rPr>
              <w:t xml:space="preserve"> i </w:t>
            </w:r>
            <w:r w:rsidR="00FB1B93" w:rsidRPr="00DC3C48">
              <w:rPr>
                <w:rFonts w:cstheme="majorBidi"/>
                <w:szCs w:val="20"/>
              </w:rPr>
              <w:t>eksploatacji zasobów morza</w:t>
            </w:r>
            <w:r w:rsidR="0001786F" w:rsidRPr="00DC3C48">
              <w:rPr>
                <w:rFonts w:cstheme="majorBidi"/>
                <w:szCs w:val="20"/>
              </w:rPr>
              <w:t xml:space="preserve"> w </w:t>
            </w:r>
            <w:r w:rsidR="00FB1B93" w:rsidRPr="00DC3C48">
              <w:rPr>
                <w:rFonts w:cstheme="majorBidi"/>
                <w:szCs w:val="20"/>
              </w:rPr>
              <w:t>sposób bezpieczny dla środowiska. Jedną</w:t>
            </w:r>
            <w:r w:rsidR="0066038B" w:rsidRPr="00DC3C48">
              <w:rPr>
                <w:rFonts w:cstheme="majorBidi"/>
                <w:szCs w:val="20"/>
              </w:rPr>
              <w:t xml:space="preserve"> z </w:t>
            </w:r>
            <w:r w:rsidR="00FB1B93" w:rsidRPr="00DC3C48">
              <w:rPr>
                <w:rFonts w:cstheme="majorBidi"/>
                <w:szCs w:val="20"/>
              </w:rPr>
              <w:t>gałęzi danej branży są urządzenia, techniki</w:t>
            </w:r>
            <w:r w:rsidR="0066038B" w:rsidRPr="00DC3C48">
              <w:rPr>
                <w:rFonts w:cstheme="majorBidi"/>
                <w:szCs w:val="20"/>
              </w:rPr>
              <w:t xml:space="preserve"> i </w:t>
            </w:r>
            <w:r w:rsidR="00FB1B93" w:rsidRPr="00DC3C48">
              <w:rPr>
                <w:rFonts w:cstheme="majorBidi"/>
                <w:szCs w:val="20"/>
              </w:rPr>
              <w:t>systemy monitorowania</w:t>
            </w:r>
            <w:r w:rsidR="0066038B" w:rsidRPr="00DC3C48">
              <w:rPr>
                <w:rFonts w:cstheme="majorBidi"/>
                <w:szCs w:val="20"/>
              </w:rPr>
              <w:t xml:space="preserve"> i </w:t>
            </w:r>
            <w:r w:rsidR="00FB1B93" w:rsidRPr="00DC3C48">
              <w:rPr>
                <w:rFonts w:cstheme="majorBidi"/>
                <w:szCs w:val="20"/>
              </w:rPr>
              <w:t>oczyszczania środowiska morskiego</w:t>
            </w:r>
            <w:r w:rsidR="0066038B" w:rsidRPr="00DC3C48">
              <w:rPr>
                <w:rFonts w:cstheme="majorBidi"/>
                <w:szCs w:val="20"/>
              </w:rPr>
              <w:t xml:space="preserve"> i </w:t>
            </w:r>
            <w:r w:rsidR="00FB1B93" w:rsidRPr="00DC3C48">
              <w:rPr>
                <w:rFonts w:cstheme="majorBidi"/>
                <w:szCs w:val="20"/>
              </w:rPr>
              <w:t>jego zaplecza. Można założyć, że część badań przyczyni się do poprawy stanu jakościowego zasobów wodnych.</w:t>
            </w:r>
          </w:p>
          <w:p w14:paraId="04EA8BB1" w14:textId="24B2E180" w:rsidR="00DF42DB" w:rsidRPr="00DC3C48" w:rsidRDefault="004C199C" w:rsidP="006B22FF">
            <w:pPr>
              <w:spacing w:before="80" w:line="276" w:lineRule="auto"/>
              <w:rPr>
                <w:spacing w:val="-4"/>
                <w:szCs w:val="20"/>
              </w:rPr>
            </w:pPr>
            <w:r w:rsidRPr="00DC3C48">
              <w:rPr>
                <w:rFonts w:cstheme="majorBidi"/>
                <w:spacing w:val="-4"/>
                <w:szCs w:val="20"/>
              </w:rPr>
              <w:t>N</w:t>
            </w:r>
            <w:r w:rsidR="0032126D" w:rsidRPr="00DC3C48">
              <w:rPr>
                <w:rFonts w:cstheme="majorBidi"/>
                <w:spacing w:val="-4"/>
                <w:szCs w:val="20"/>
              </w:rPr>
              <w:t>egatywne oddziaływania dla stanu lub potencjału ekologicznego jednolitych części wód</w:t>
            </w:r>
            <w:r w:rsidR="000A7843" w:rsidRPr="00DC3C48">
              <w:rPr>
                <w:rFonts w:cstheme="majorBidi"/>
                <w:spacing w:val="-4"/>
                <w:szCs w:val="20"/>
              </w:rPr>
              <w:t xml:space="preserve"> (JCW)</w:t>
            </w:r>
            <w:r w:rsidR="0032126D" w:rsidRPr="00DC3C48">
              <w:rPr>
                <w:rFonts w:cstheme="majorBidi"/>
                <w:spacing w:val="-4"/>
                <w:szCs w:val="20"/>
              </w:rPr>
              <w:t xml:space="preserve">, mogą potencjalnie </w:t>
            </w:r>
            <w:r w:rsidR="0032514B" w:rsidRPr="00DC3C48">
              <w:rPr>
                <w:rFonts w:cstheme="majorBidi"/>
                <w:spacing w:val="-4"/>
                <w:szCs w:val="20"/>
              </w:rPr>
              <w:t>(w </w:t>
            </w:r>
            <w:r w:rsidR="0032126D" w:rsidRPr="00DC3C48">
              <w:rPr>
                <w:rFonts w:cstheme="majorBidi"/>
                <w:spacing w:val="-4"/>
                <w:szCs w:val="20"/>
              </w:rPr>
              <w:t>zależności od rodzaju</w:t>
            </w:r>
            <w:r w:rsidR="0066038B" w:rsidRPr="00DC3C48">
              <w:rPr>
                <w:rFonts w:cstheme="majorBidi"/>
                <w:spacing w:val="-4"/>
                <w:szCs w:val="20"/>
              </w:rPr>
              <w:t xml:space="preserve"> i </w:t>
            </w:r>
            <w:r w:rsidR="0032126D" w:rsidRPr="00DC3C48">
              <w:rPr>
                <w:rFonts w:cstheme="majorBidi"/>
                <w:spacing w:val="-4"/>
                <w:szCs w:val="20"/>
              </w:rPr>
              <w:t>lokalizacji obiektu) wystąpić na etapie budowy</w:t>
            </w:r>
            <w:r w:rsidR="0066038B" w:rsidRPr="00DC3C48">
              <w:rPr>
                <w:rFonts w:cstheme="majorBidi"/>
                <w:spacing w:val="-4"/>
                <w:szCs w:val="20"/>
              </w:rPr>
              <w:t xml:space="preserve"> i </w:t>
            </w:r>
            <w:r w:rsidR="0032126D" w:rsidRPr="00DC3C48">
              <w:rPr>
                <w:rFonts w:cstheme="majorBidi"/>
                <w:spacing w:val="-4"/>
                <w:szCs w:val="20"/>
              </w:rPr>
              <w:t>funkcjonowania części infrastruktury B+R</w:t>
            </w:r>
            <w:r w:rsidR="006C19ED" w:rsidRPr="00DC3C48">
              <w:rPr>
                <w:rFonts w:cstheme="majorBidi"/>
                <w:spacing w:val="-4"/>
                <w:szCs w:val="20"/>
              </w:rPr>
              <w:t xml:space="preserve"> oraz prowadzenia niektórych prac B+R</w:t>
            </w:r>
            <w:r w:rsidR="0032126D" w:rsidRPr="00DC3C48">
              <w:rPr>
                <w:rFonts w:cstheme="majorBidi"/>
                <w:spacing w:val="-4"/>
                <w:szCs w:val="20"/>
              </w:rPr>
              <w:t xml:space="preserve">. </w:t>
            </w:r>
            <w:bookmarkStart w:id="25" w:name="_Hlk103760945"/>
            <w:r w:rsidR="0032126D" w:rsidRPr="00DC3C48">
              <w:rPr>
                <w:spacing w:val="-4"/>
                <w:szCs w:val="20"/>
              </w:rPr>
              <w:t xml:space="preserve">Przy czym inwestycje będą </w:t>
            </w:r>
            <w:r w:rsidR="00BA1DC6" w:rsidRPr="00DC3C48">
              <w:rPr>
                <w:spacing w:val="-4"/>
                <w:szCs w:val="20"/>
              </w:rPr>
              <w:t>(</w:t>
            </w:r>
            <w:proofErr w:type="gramStart"/>
            <w:r w:rsidR="00BA1DC6" w:rsidRPr="00DC3C48">
              <w:rPr>
                <w:spacing w:val="-4"/>
                <w:szCs w:val="20"/>
              </w:rPr>
              <w:t>tam</w:t>
            </w:r>
            <w:proofErr w:type="gramEnd"/>
            <w:r w:rsidR="00BA1DC6" w:rsidRPr="00DC3C48">
              <w:rPr>
                <w:spacing w:val="-4"/>
                <w:szCs w:val="20"/>
              </w:rPr>
              <w:t xml:space="preserve"> gdzie jest to wymagane, zgodnie</w:t>
            </w:r>
            <w:r w:rsidR="0066038B" w:rsidRPr="00DC3C48">
              <w:rPr>
                <w:spacing w:val="-4"/>
                <w:szCs w:val="20"/>
              </w:rPr>
              <w:t xml:space="preserve"> z </w:t>
            </w:r>
            <w:r w:rsidR="00BA1DC6" w:rsidRPr="00DC3C48">
              <w:rPr>
                <w:spacing w:val="-4"/>
                <w:szCs w:val="20"/>
              </w:rPr>
              <w:t>obowiązującymi przepisami prawa)</w:t>
            </w:r>
            <w:r w:rsidR="0032126D" w:rsidRPr="00DC3C48">
              <w:rPr>
                <w:spacing w:val="-4"/>
                <w:szCs w:val="20"/>
              </w:rPr>
              <w:t xml:space="preserve"> poprzedzone właściwymi procedurami,</w:t>
            </w:r>
            <w:r w:rsidR="0001786F" w:rsidRPr="00DC3C48">
              <w:rPr>
                <w:spacing w:val="-4"/>
                <w:szCs w:val="20"/>
              </w:rPr>
              <w:t xml:space="preserve"> w </w:t>
            </w:r>
            <w:r w:rsidR="0032126D" w:rsidRPr="00DC3C48">
              <w:rPr>
                <w:spacing w:val="-4"/>
                <w:szCs w:val="20"/>
              </w:rPr>
              <w:t xml:space="preserve">ramach których przeanalizowany zostanie wpływ </w:t>
            </w:r>
            <w:r w:rsidR="0032126D" w:rsidRPr="00DC3C48">
              <w:rPr>
                <w:spacing w:val="-4"/>
                <w:szCs w:val="20"/>
              </w:rPr>
              <w:lastRenderedPageBreak/>
              <w:t>inwestycji na środowisko,</w:t>
            </w:r>
            <w:r w:rsidR="0001786F" w:rsidRPr="00DC3C48">
              <w:rPr>
                <w:spacing w:val="-4"/>
                <w:szCs w:val="20"/>
              </w:rPr>
              <w:t xml:space="preserve"> w </w:t>
            </w:r>
            <w:r w:rsidR="0032126D" w:rsidRPr="00DC3C48">
              <w:rPr>
                <w:spacing w:val="-4"/>
                <w:szCs w:val="20"/>
              </w:rPr>
              <w:t>tym na wody. Dla projektów mogących</w:t>
            </w:r>
            <w:r w:rsidR="0001786F" w:rsidRPr="00DC3C48">
              <w:rPr>
                <w:spacing w:val="-4"/>
                <w:szCs w:val="20"/>
              </w:rPr>
              <w:t xml:space="preserve"> w </w:t>
            </w:r>
            <w:r w:rsidR="0032126D" w:rsidRPr="00DC3C48">
              <w:rPr>
                <w:spacing w:val="-4"/>
                <w:szCs w:val="20"/>
              </w:rPr>
              <w:t>jakikolwiek sposób znacząco negatywnie oddziaływać na środowisko, przeprowadzona będzie ocena oddziaływania.</w:t>
            </w:r>
          </w:p>
          <w:p w14:paraId="3B08512B" w14:textId="7C27F393" w:rsidR="0032126D" w:rsidRPr="00DC3C48" w:rsidRDefault="0032126D" w:rsidP="006B22FF">
            <w:pPr>
              <w:spacing w:before="80" w:line="276" w:lineRule="auto"/>
              <w:rPr>
                <w:szCs w:val="20"/>
              </w:rPr>
            </w:pPr>
            <w:r w:rsidRPr="00DC3C48">
              <w:rPr>
                <w:spacing w:val="-4"/>
                <w:szCs w:val="20"/>
              </w:rPr>
              <w:t xml:space="preserve">Przeprowadzona </w:t>
            </w:r>
            <w:r w:rsidR="00E36988" w:rsidRPr="00DC3C48">
              <w:rPr>
                <w:spacing w:val="-4"/>
                <w:szCs w:val="20"/>
              </w:rPr>
              <w:t>ocena oddziaływania na środowisko (</w:t>
            </w:r>
            <w:r w:rsidRPr="00DC3C48">
              <w:rPr>
                <w:spacing w:val="-4"/>
                <w:szCs w:val="20"/>
              </w:rPr>
              <w:t>OOŚ</w:t>
            </w:r>
            <w:r w:rsidR="00E36988" w:rsidRPr="00DC3C48">
              <w:rPr>
                <w:spacing w:val="-4"/>
                <w:szCs w:val="20"/>
              </w:rPr>
              <w:t>)</w:t>
            </w:r>
            <w:r w:rsidRPr="00DC3C48">
              <w:rPr>
                <w:spacing w:val="-4"/>
                <w:szCs w:val="20"/>
              </w:rPr>
              <w:t xml:space="preserve"> </w:t>
            </w:r>
            <w:r w:rsidR="00C04760" w:rsidRPr="00DC3C48">
              <w:rPr>
                <w:spacing w:val="-4"/>
                <w:szCs w:val="20"/>
              </w:rPr>
              <w:t xml:space="preserve">będzie </w:t>
            </w:r>
            <w:r w:rsidRPr="00DC3C48">
              <w:rPr>
                <w:spacing w:val="-4"/>
                <w:szCs w:val="20"/>
              </w:rPr>
              <w:t xml:space="preserve">służyć </w:t>
            </w:r>
            <w:r w:rsidR="00DF42DB" w:rsidRPr="00DC3C48">
              <w:rPr>
                <w:spacing w:val="-4"/>
                <w:szCs w:val="20"/>
              </w:rPr>
              <w:t>między innymi</w:t>
            </w:r>
            <w:r w:rsidRPr="00DC3C48">
              <w:rPr>
                <w:spacing w:val="-4"/>
                <w:szCs w:val="20"/>
              </w:rPr>
              <w:t xml:space="preserve"> uniemożliwieniu realizacji takich działań,</w:t>
            </w:r>
            <w:r w:rsidRPr="00DC3C48">
              <w:rPr>
                <w:szCs w:val="20"/>
              </w:rPr>
              <w:t xml:space="preserve"> </w:t>
            </w:r>
            <w:r w:rsidRPr="00DC3C48">
              <w:rPr>
                <w:spacing w:val="-4"/>
                <w:szCs w:val="20"/>
              </w:rPr>
              <w:t xml:space="preserve">które będą negatywnie wpływać na możliwość osiągnięcia celów środowiskowych dla </w:t>
            </w:r>
            <w:r w:rsidR="006520E5" w:rsidRPr="00DC3C48">
              <w:rPr>
                <w:spacing w:val="-4"/>
                <w:szCs w:val="20"/>
              </w:rPr>
              <w:t>jednolitych części</w:t>
            </w:r>
            <w:r w:rsidRPr="00DC3C48">
              <w:rPr>
                <w:spacing w:val="-4"/>
                <w:szCs w:val="20"/>
              </w:rPr>
              <w:t xml:space="preserve"> wód powierzchniowych </w:t>
            </w:r>
            <w:r w:rsidR="006520E5" w:rsidRPr="00DC3C48">
              <w:rPr>
                <w:spacing w:val="-4"/>
                <w:szCs w:val="20"/>
              </w:rPr>
              <w:t>(JCWP)</w:t>
            </w:r>
            <w:r w:rsidR="0066038B" w:rsidRPr="00DC3C48">
              <w:rPr>
                <w:spacing w:val="-4"/>
                <w:szCs w:val="20"/>
              </w:rPr>
              <w:t xml:space="preserve"> i </w:t>
            </w:r>
            <w:r w:rsidRPr="00DC3C48">
              <w:rPr>
                <w:spacing w:val="-4"/>
                <w:szCs w:val="20"/>
              </w:rPr>
              <w:t>podziemnych</w:t>
            </w:r>
            <w:r w:rsidR="006520E5" w:rsidRPr="00DC3C48">
              <w:rPr>
                <w:spacing w:val="-4"/>
                <w:szCs w:val="20"/>
              </w:rPr>
              <w:t xml:space="preserve"> (JCWPd)</w:t>
            </w:r>
            <w:r w:rsidRPr="00DC3C48">
              <w:rPr>
                <w:spacing w:val="-4"/>
                <w:szCs w:val="20"/>
              </w:rPr>
              <w:t xml:space="preserve">. </w:t>
            </w:r>
            <w:r w:rsidR="006C19ED" w:rsidRPr="00DC3C48">
              <w:rPr>
                <w:spacing w:val="-4"/>
                <w:szCs w:val="20"/>
              </w:rPr>
              <w:t>Pozwoli to na zachowanie zgodności działania</w:t>
            </w:r>
            <w:r w:rsidR="0066038B" w:rsidRPr="00DC3C48">
              <w:rPr>
                <w:spacing w:val="-4"/>
                <w:szCs w:val="20"/>
              </w:rPr>
              <w:t xml:space="preserve"> z </w:t>
            </w:r>
            <w:r w:rsidR="006C19ED" w:rsidRPr="00DC3C48">
              <w:rPr>
                <w:spacing w:val="-4"/>
                <w:szCs w:val="20"/>
              </w:rPr>
              <w:t>Ramową Dyrektywą Wodną</w:t>
            </w:r>
            <w:r w:rsidR="0020796F" w:rsidRPr="00DC3C48">
              <w:rPr>
                <w:spacing w:val="-4"/>
                <w:szCs w:val="20"/>
              </w:rPr>
              <w:t xml:space="preserve"> (RDW)</w:t>
            </w:r>
            <w:r w:rsidR="006C19ED" w:rsidRPr="00DC3C48">
              <w:rPr>
                <w:spacing w:val="-4"/>
                <w:szCs w:val="20"/>
              </w:rPr>
              <w:t xml:space="preserve">. </w:t>
            </w:r>
            <w:r w:rsidRPr="00DC3C48">
              <w:rPr>
                <w:spacing w:val="-4"/>
                <w:szCs w:val="20"/>
              </w:rPr>
              <w:t>Wnioski uzyskane</w:t>
            </w:r>
            <w:r w:rsidR="0066038B" w:rsidRPr="00DC3C48">
              <w:rPr>
                <w:spacing w:val="-4"/>
                <w:szCs w:val="20"/>
              </w:rPr>
              <w:t xml:space="preserve"> z </w:t>
            </w:r>
            <w:r w:rsidRPr="00DC3C48">
              <w:rPr>
                <w:spacing w:val="-4"/>
                <w:szCs w:val="20"/>
              </w:rPr>
              <w:t>powyższej oceny zostaną wdrożone przy realizacji inwestycji.</w:t>
            </w:r>
          </w:p>
          <w:bookmarkEnd w:id="25"/>
          <w:p w14:paraId="305CBED2" w14:textId="43893793" w:rsidR="0032126D" w:rsidRPr="00DC3C48" w:rsidRDefault="0032126D" w:rsidP="006B22FF">
            <w:pPr>
              <w:spacing w:before="80" w:line="276" w:lineRule="auto"/>
              <w:rPr>
                <w:szCs w:val="20"/>
              </w:rPr>
            </w:pPr>
            <w:r w:rsidRPr="00DC3C48">
              <w:rPr>
                <w:szCs w:val="20"/>
              </w:rPr>
              <w:t>Ponadto</w:t>
            </w:r>
            <w:r w:rsidR="0001786F" w:rsidRPr="00DC3C48">
              <w:rPr>
                <w:szCs w:val="20"/>
              </w:rPr>
              <w:t xml:space="preserve"> w </w:t>
            </w:r>
            <w:r w:rsidRPr="00DC3C48">
              <w:rPr>
                <w:szCs w:val="20"/>
              </w:rPr>
              <w:t>fazie realizacji inwestycji należy prowadzić prace</w:t>
            </w:r>
            <w:r w:rsidR="0001786F" w:rsidRPr="00DC3C48">
              <w:rPr>
                <w:szCs w:val="20"/>
              </w:rPr>
              <w:t xml:space="preserve"> w </w:t>
            </w:r>
            <w:r w:rsidRPr="00DC3C48">
              <w:rPr>
                <w:szCs w:val="20"/>
              </w:rPr>
              <w:t>sposób, który będzie minimalizować ryzyka przedostawania się zanieczyszczeń do wód (na przykład poprzez odpowiedni nadzór</w:t>
            </w:r>
            <w:r w:rsidR="0066038B" w:rsidRPr="00DC3C48">
              <w:rPr>
                <w:szCs w:val="20"/>
              </w:rPr>
              <w:t xml:space="preserve"> i </w:t>
            </w:r>
            <w:r w:rsidRPr="00DC3C48">
              <w:rPr>
                <w:szCs w:val="20"/>
              </w:rPr>
              <w:t>organizację prac, odpowiedni stan techniczny maszyn</w:t>
            </w:r>
            <w:r w:rsidR="006C19ED" w:rsidRPr="00DC3C48">
              <w:rPr>
                <w:szCs w:val="20"/>
              </w:rPr>
              <w:t>, odpowiednie rozwiązania</w:t>
            </w:r>
            <w:r w:rsidR="0066038B" w:rsidRPr="00DC3C48">
              <w:rPr>
                <w:szCs w:val="20"/>
              </w:rPr>
              <w:t xml:space="preserve"> z </w:t>
            </w:r>
            <w:r w:rsidR="006C19ED" w:rsidRPr="00DC3C48">
              <w:rPr>
                <w:szCs w:val="20"/>
              </w:rPr>
              <w:t>zakresu gospodarowania ściekami</w:t>
            </w:r>
            <w:r w:rsidRPr="00DC3C48">
              <w:rPr>
                <w:szCs w:val="20"/>
              </w:rPr>
              <w:t>).</w:t>
            </w:r>
          </w:p>
          <w:p w14:paraId="1B77098C" w14:textId="0225E337" w:rsidR="0032126D" w:rsidRPr="00DC3C48" w:rsidRDefault="001F5F3A" w:rsidP="006B22FF">
            <w:pPr>
              <w:spacing w:before="80" w:line="276" w:lineRule="auto"/>
              <w:rPr>
                <w:szCs w:val="20"/>
              </w:rPr>
            </w:pPr>
            <w:r w:rsidRPr="00DC3C48">
              <w:rPr>
                <w:szCs w:val="20"/>
              </w:rPr>
              <w:t>W </w:t>
            </w:r>
            <w:r w:rsidR="0069364B" w:rsidRPr="00DC3C48">
              <w:rPr>
                <w:szCs w:val="20"/>
              </w:rPr>
              <w:t>zależności od zakresu inwestycji część działań związanych z wsparciem działalności badawczo-rozwojowej przedsiębiorstw może mieć,</w:t>
            </w:r>
            <w:r w:rsidR="0001786F" w:rsidRPr="00DC3C48">
              <w:rPr>
                <w:szCs w:val="20"/>
              </w:rPr>
              <w:t xml:space="preserve"> w </w:t>
            </w:r>
            <w:r w:rsidR="0069364B" w:rsidRPr="00DC3C48">
              <w:rPr>
                <w:szCs w:val="20"/>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128E7B0C" w14:textId="77777777" w:rsidTr="00D47EC3">
        <w:tc>
          <w:tcPr>
            <w:tcW w:w="945" w:type="pct"/>
            <w:vAlign w:val="center"/>
          </w:tcPr>
          <w:p w14:paraId="1EA40329" w14:textId="028A5C2C" w:rsidR="0032126D" w:rsidRPr="00DC3C48" w:rsidRDefault="0032126D" w:rsidP="006B22FF">
            <w:pPr>
              <w:spacing w:before="80" w:line="276" w:lineRule="auto"/>
              <w:rPr>
                <w:rFonts w:cstheme="majorHAnsi"/>
                <w:szCs w:val="20"/>
              </w:rPr>
            </w:pPr>
            <w:r w:rsidRPr="00DC3C48">
              <w:rPr>
                <w:rFonts w:cstheme="majorHAnsi"/>
                <w:b/>
                <w:szCs w:val="20"/>
              </w:rPr>
              <w:lastRenderedPageBreak/>
              <w:t>Przejście na gospodarkę</w:t>
            </w:r>
            <w:r w:rsidR="0066038B" w:rsidRPr="00DC3C48">
              <w:rPr>
                <w:rFonts w:cstheme="majorHAnsi"/>
                <w:b/>
                <w:szCs w:val="20"/>
              </w:rPr>
              <w:t xml:space="preserve"> o </w:t>
            </w:r>
            <w:r w:rsidRPr="00DC3C48">
              <w:rPr>
                <w:rFonts w:cstheme="majorHAnsi"/>
                <w:b/>
                <w:szCs w:val="20"/>
              </w:rPr>
              <w:t>obiegu zamkniętym,</w:t>
            </w:r>
            <w:r w:rsidR="0001786F" w:rsidRPr="00DC3C48">
              <w:rPr>
                <w:rFonts w:cstheme="majorHAnsi"/>
                <w:b/>
                <w:szCs w:val="20"/>
              </w:rPr>
              <w:t xml:space="preserve"> w </w:t>
            </w:r>
            <w:r w:rsidRPr="00DC3C48">
              <w:rPr>
                <w:rFonts w:cstheme="majorHAnsi"/>
                <w:b/>
                <w:szCs w:val="20"/>
              </w:rPr>
              <w:t>tym zapobieganie powstawaniu odpadów</w:t>
            </w:r>
            <w:r w:rsidR="0066038B" w:rsidRPr="00DC3C48">
              <w:rPr>
                <w:rFonts w:cstheme="majorHAnsi"/>
                <w:b/>
                <w:szCs w:val="20"/>
              </w:rPr>
              <w:t xml:space="preserve"> i </w:t>
            </w:r>
            <w:r w:rsidRPr="00DC3C48">
              <w:rPr>
                <w:rFonts w:cstheme="majorHAnsi"/>
                <w:b/>
                <w:szCs w:val="20"/>
              </w:rPr>
              <w:t>ich recykling:</w:t>
            </w:r>
            <w:r w:rsidRPr="00DC3C48">
              <w:rPr>
                <w:rFonts w:cstheme="majorHAnsi"/>
                <w:szCs w:val="20"/>
              </w:rPr>
              <w:t xml:space="preserve"> </w:t>
            </w:r>
          </w:p>
          <w:p w14:paraId="1519EF86" w14:textId="4A7668EA" w:rsidR="0032126D" w:rsidRPr="00DC3C48" w:rsidRDefault="0032126D" w:rsidP="006B22FF">
            <w:pPr>
              <w:spacing w:before="80" w:line="276" w:lineRule="auto"/>
              <w:rPr>
                <w:rFonts w:cstheme="majorHAnsi"/>
                <w:szCs w:val="20"/>
              </w:rPr>
            </w:pPr>
            <w:r w:rsidRPr="00DC3C48">
              <w:rPr>
                <w:rFonts w:cstheme="majorHAnsi"/>
                <w:szCs w:val="20"/>
              </w:rPr>
              <w:t>Czy oczekuje się, że środek:</w:t>
            </w:r>
          </w:p>
          <w:p w14:paraId="1F06A0ED" w14:textId="21DA99E3" w:rsidR="0032126D" w:rsidRPr="00DC3C48" w:rsidRDefault="00650351" w:rsidP="006B22FF">
            <w:pPr>
              <w:spacing w:before="80" w:line="276" w:lineRule="auto"/>
              <w:rPr>
                <w:rFonts w:cstheme="majorHAnsi"/>
                <w:szCs w:val="20"/>
              </w:rPr>
            </w:pPr>
            <w:r w:rsidRPr="00DC3C48">
              <w:rPr>
                <w:rFonts w:cstheme="majorHAnsi"/>
                <w:szCs w:val="20"/>
              </w:rPr>
              <w:t>(i) prowadzi do znacznego zwiększenia wytwarzania, spalania lub unieszkodliwiania odpadów,</w:t>
            </w:r>
            <w:r w:rsidR="0066038B" w:rsidRPr="00DC3C48">
              <w:rPr>
                <w:rFonts w:cstheme="majorHAnsi"/>
                <w:szCs w:val="20"/>
              </w:rPr>
              <w:t xml:space="preserve"> z </w:t>
            </w:r>
            <w:r w:rsidRPr="00DC3C48">
              <w:rPr>
                <w:rFonts w:cstheme="majorHAnsi"/>
                <w:szCs w:val="20"/>
              </w:rPr>
              <w:t>wyjątkiem spalania odpadów niebezpiecznych nienadających się do recyklingu lub</w:t>
            </w:r>
          </w:p>
          <w:p w14:paraId="5C58753E" w14:textId="10FEB764" w:rsidR="0032126D" w:rsidRPr="00DC3C48" w:rsidRDefault="0077567B" w:rsidP="006B22FF">
            <w:pPr>
              <w:spacing w:before="80" w:line="276" w:lineRule="auto"/>
              <w:rPr>
                <w:rFonts w:cstheme="majorHAnsi"/>
                <w:szCs w:val="20"/>
              </w:rPr>
            </w:pPr>
            <w:r w:rsidRPr="00DC3C48">
              <w:rPr>
                <w:rFonts w:cstheme="majorHAnsi"/>
                <w:szCs w:val="20"/>
              </w:rPr>
              <w:t>(ii) doprowadzi do poważnej nieefektywności</w:t>
            </w:r>
            <w:r w:rsidR="0001786F" w:rsidRPr="00DC3C48">
              <w:rPr>
                <w:rFonts w:cstheme="majorHAnsi"/>
                <w:szCs w:val="20"/>
              </w:rPr>
              <w:t xml:space="preserve"> w </w:t>
            </w:r>
            <w:r w:rsidRPr="00DC3C48">
              <w:rPr>
                <w:rFonts w:cstheme="majorHAnsi"/>
                <w:szCs w:val="20"/>
              </w:rPr>
              <w:t xml:space="preserve">zakresie bezpośredniego </w:t>
            </w:r>
            <w:r w:rsidRPr="00DC3C48">
              <w:rPr>
                <w:rFonts w:cstheme="majorHAnsi"/>
                <w:szCs w:val="20"/>
              </w:rPr>
              <w:lastRenderedPageBreak/>
              <w:t>lub pośredniego korzystania</w:t>
            </w:r>
            <w:r w:rsidR="0066038B" w:rsidRPr="00DC3C48">
              <w:rPr>
                <w:rFonts w:cstheme="majorHAnsi"/>
                <w:szCs w:val="20"/>
              </w:rPr>
              <w:t xml:space="preserve"> z </w:t>
            </w:r>
            <w:r w:rsidRPr="00DC3C48">
              <w:rPr>
                <w:rFonts w:cstheme="majorHAnsi"/>
                <w:szCs w:val="20"/>
              </w:rPr>
              <w:t>jakiegokolwiek zasobu naturalnego na dowolnym etapie jego cyklu życia, która nie zostanie ograniczona do minimum za pomocą odpowiednich środków lub</w:t>
            </w:r>
            <w:r w:rsidR="0032126D" w:rsidRPr="00DC3C48">
              <w:rPr>
                <w:rFonts w:cstheme="majorHAnsi"/>
                <w:szCs w:val="20"/>
              </w:rPr>
              <w:t xml:space="preserve"> </w:t>
            </w:r>
          </w:p>
          <w:p w14:paraId="4896C0DC" w14:textId="16CE32AB" w:rsidR="0032126D" w:rsidRPr="00DC3C48" w:rsidRDefault="007425A7" w:rsidP="006B22FF">
            <w:pPr>
              <w:spacing w:before="80" w:line="276" w:lineRule="auto"/>
              <w:rPr>
                <w:rFonts w:cstheme="majorHAnsi"/>
                <w:szCs w:val="20"/>
              </w:rPr>
            </w:pPr>
            <w:r w:rsidRPr="00DC3C48">
              <w:rPr>
                <w:rFonts w:cstheme="majorHAnsi"/>
                <w:szCs w:val="20"/>
              </w:rPr>
              <w:t>(iii) spowoduje poważne</w:t>
            </w:r>
            <w:r w:rsidR="0066038B" w:rsidRPr="00DC3C48">
              <w:rPr>
                <w:rFonts w:cstheme="majorHAnsi"/>
                <w:szCs w:val="20"/>
              </w:rPr>
              <w:t xml:space="preserve"> i </w:t>
            </w:r>
            <w:r w:rsidRPr="00DC3C48">
              <w:rPr>
                <w:rFonts w:cstheme="majorHAnsi"/>
                <w:szCs w:val="20"/>
              </w:rPr>
              <w:t>długoterminowe szkody dla środowiska</w:t>
            </w:r>
            <w:r w:rsidR="0001786F" w:rsidRPr="00DC3C48">
              <w:rPr>
                <w:rFonts w:cstheme="majorHAnsi"/>
                <w:szCs w:val="20"/>
              </w:rPr>
              <w:t xml:space="preserve"> w </w:t>
            </w:r>
            <w:r w:rsidRPr="00DC3C48">
              <w:rPr>
                <w:rFonts w:cstheme="majorHAnsi"/>
                <w:szCs w:val="20"/>
              </w:rPr>
              <w:t>kontekście gospodarki</w:t>
            </w:r>
            <w:r w:rsidR="0066038B" w:rsidRPr="00DC3C48">
              <w:rPr>
                <w:rFonts w:cstheme="majorHAnsi"/>
                <w:szCs w:val="20"/>
              </w:rPr>
              <w:t xml:space="preserve"> o </w:t>
            </w:r>
            <w:r w:rsidRPr="00DC3C48">
              <w:rPr>
                <w:rFonts w:cstheme="majorHAnsi"/>
                <w:szCs w:val="20"/>
              </w:rPr>
              <w:t>obiegu zamkniętym?</w:t>
            </w:r>
          </w:p>
        </w:tc>
        <w:tc>
          <w:tcPr>
            <w:tcW w:w="434" w:type="pct"/>
            <w:vAlign w:val="center"/>
          </w:tcPr>
          <w:p w14:paraId="5A71A2FE" w14:textId="6D4F4C61" w:rsidR="0032126D" w:rsidRPr="00DC3C48" w:rsidRDefault="0032126D" w:rsidP="006B22FF">
            <w:pPr>
              <w:spacing w:before="80" w:line="276" w:lineRule="auto"/>
              <w:rPr>
                <w:rFonts w:cstheme="majorHAnsi"/>
                <w:szCs w:val="20"/>
              </w:rPr>
            </w:pPr>
            <w:r w:rsidRPr="00DC3C48">
              <w:rPr>
                <w:rFonts w:cstheme="majorHAnsi"/>
                <w:szCs w:val="20"/>
              </w:rPr>
              <w:lastRenderedPageBreak/>
              <w:t>x</w:t>
            </w:r>
          </w:p>
        </w:tc>
        <w:tc>
          <w:tcPr>
            <w:tcW w:w="3620" w:type="pct"/>
            <w:vAlign w:val="center"/>
          </w:tcPr>
          <w:p w14:paraId="3608FAA7" w14:textId="1007C4A6" w:rsidR="0032126D" w:rsidRPr="00DC3C48" w:rsidRDefault="00AB19A9"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0032126D" w:rsidRPr="00DC3C48">
              <w:rPr>
                <w:rFonts w:cstheme="majorBidi"/>
                <w:szCs w:val="20"/>
              </w:rPr>
              <w:t>.</w:t>
            </w:r>
          </w:p>
          <w:p w14:paraId="7C502464" w14:textId="1CFD7483" w:rsidR="00F4301A" w:rsidRPr="00DC3C48" w:rsidRDefault="0032126D" w:rsidP="006B22FF">
            <w:pPr>
              <w:spacing w:before="80" w:line="276" w:lineRule="auto"/>
              <w:rPr>
                <w:rFonts w:cstheme="majorBidi"/>
                <w:szCs w:val="20"/>
              </w:rPr>
            </w:pPr>
            <w:r w:rsidRPr="00DC3C48">
              <w:rPr>
                <w:rFonts w:cstheme="majorBidi"/>
                <w:szCs w:val="20"/>
              </w:rPr>
              <w:t>Działanie obejmuje</w:t>
            </w:r>
            <w:r w:rsidR="006C19ED" w:rsidRPr="00DC3C48">
              <w:rPr>
                <w:rFonts w:cstheme="majorBidi"/>
                <w:szCs w:val="20"/>
              </w:rPr>
              <w:t xml:space="preserve"> wspieranie</w:t>
            </w:r>
            <w:r w:rsidRPr="00DC3C48">
              <w:rPr>
                <w:rFonts w:cstheme="majorBidi"/>
                <w:szCs w:val="20"/>
              </w:rPr>
              <w:t xml:space="preserve"> działalności </w:t>
            </w:r>
            <w:r w:rsidR="000B618A" w:rsidRPr="00DC3C48">
              <w:rPr>
                <w:rFonts w:cstheme="majorBidi"/>
                <w:szCs w:val="20"/>
              </w:rPr>
              <w:t>B+R</w:t>
            </w:r>
            <w:r w:rsidRPr="00DC3C48">
              <w:rPr>
                <w:rFonts w:cstheme="majorBidi"/>
                <w:szCs w:val="20"/>
              </w:rPr>
              <w:t xml:space="preserve"> przedsiębiorstw, ukierunkowan</w:t>
            </w:r>
            <w:r w:rsidR="006C19ED" w:rsidRPr="00DC3C48">
              <w:rPr>
                <w:rFonts w:cstheme="majorBidi"/>
                <w:szCs w:val="20"/>
              </w:rPr>
              <w:t>ej</w:t>
            </w:r>
            <w:r w:rsidRPr="00DC3C48">
              <w:rPr>
                <w:rFonts w:cstheme="majorBidi"/>
                <w:szCs w:val="20"/>
              </w:rPr>
              <w:t xml:space="preserve"> </w:t>
            </w:r>
            <w:r w:rsidR="00DF42DB" w:rsidRPr="00DC3C48">
              <w:rPr>
                <w:rFonts w:cstheme="majorBidi"/>
                <w:szCs w:val="20"/>
              </w:rPr>
              <w:t>między innymi</w:t>
            </w:r>
            <w:r w:rsidRPr="00DC3C48">
              <w:rPr>
                <w:rFonts w:cstheme="majorBidi"/>
                <w:szCs w:val="20"/>
              </w:rPr>
              <w:t xml:space="preserve"> na upowszechnianie nowych rozwiązań technologicznych, organizacyjnych</w:t>
            </w:r>
            <w:r w:rsidR="0066038B" w:rsidRPr="00DC3C48">
              <w:rPr>
                <w:rFonts w:cstheme="majorBidi"/>
                <w:szCs w:val="20"/>
              </w:rPr>
              <w:t xml:space="preserve"> i </w:t>
            </w:r>
            <w:r w:rsidRPr="00DC3C48">
              <w:rPr>
                <w:rFonts w:cstheme="majorBidi"/>
                <w:szCs w:val="20"/>
              </w:rPr>
              <w:t>społecznych oraz wspieranie rozwoju</w:t>
            </w:r>
            <w:r w:rsidR="0066038B" w:rsidRPr="00DC3C48">
              <w:rPr>
                <w:rFonts w:cstheme="majorBidi"/>
                <w:szCs w:val="20"/>
              </w:rPr>
              <w:t xml:space="preserve"> i </w:t>
            </w:r>
            <w:r w:rsidRPr="00DC3C48">
              <w:rPr>
                <w:rFonts w:cstheme="majorBidi"/>
                <w:szCs w:val="20"/>
              </w:rPr>
              <w:t>upowszechnianie modeli produkcji</w:t>
            </w:r>
            <w:r w:rsidR="0066038B" w:rsidRPr="00DC3C48">
              <w:rPr>
                <w:rFonts w:cstheme="majorBidi"/>
                <w:szCs w:val="20"/>
              </w:rPr>
              <w:t xml:space="preserve"> i </w:t>
            </w:r>
            <w:r w:rsidRPr="00DC3C48">
              <w:rPr>
                <w:rFonts w:cstheme="majorBidi"/>
                <w:szCs w:val="20"/>
              </w:rPr>
              <w:t>konsumpcji ukierunkowane na niższe zużycie zasobów, zapobieganie powstawaniu odpadów oraz ponowne wykorzystanie materiałów</w:t>
            </w:r>
            <w:r w:rsidR="0066038B" w:rsidRPr="00DC3C48">
              <w:rPr>
                <w:rFonts w:cstheme="majorBidi"/>
                <w:szCs w:val="20"/>
              </w:rPr>
              <w:t xml:space="preserve"> i </w:t>
            </w:r>
            <w:r w:rsidRPr="00DC3C48">
              <w:rPr>
                <w:rFonts w:cstheme="majorBidi"/>
                <w:szCs w:val="20"/>
              </w:rPr>
              <w:t>produktów. Preferowane będą projekty promujące zmniejszanie wpływu społeczno-gospodarczego na środowisko</w:t>
            </w:r>
            <w:r w:rsidR="009B0CF4" w:rsidRPr="00DC3C48">
              <w:rPr>
                <w:rFonts w:cstheme="majorBidi"/>
                <w:szCs w:val="20"/>
              </w:rPr>
              <w:t>,</w:t>
            </w:r>
            <w:r w:rsidR="0001786F" w:rsidRPr="00DC3C48">
              <w:rPr>
                <w:rFonts w:cstheme="majorBidi"/>
                <w:szCs w:val="20"/>
              </w:rPr>
              <w:t xml:space="preserve"> w </w:t>
            </w:r>
            <w:r w:rsidR="009B0CF4" w:rsidRPr="00DC3C48">
              <w:rPr>
                <w:rFonts w:cstheme="majorBidi"/>
                <w:szCs w:val="20"/>
              </w:rPr>
              <w:t>tym przykładowo dotyczące racjonalnego, efektywnego dysponowania zasobami odnawialnymi</w:t>
            </w:r>
            <w:r w:rsidR="0066038B" w:rsidRPr="00DC3C48">
              <w:rPr>
                <w:rFonts w:cstheme="majorBidi"/>
                <w:szCs w:val="20"/>
              </w:rPr>
              <w:t xml:space="preserve"> i </w:t>
            </w:r>
            <w:r w:rsidR="009B0CF4" w:rsidRPr="00DC3C48">
              <w:rPr>
                <w:rFonts w:cstheme="majorBidi"/>
                <w:szCs w:val="20"/>
              </w:rPr>
              <w:t>nieodnawialnymi, zagospodarowania pozostałości</w:t>
            </w:r>
            <w:r w:rsidR="0066038B" w:rsidRPr="00DC3C48">
              <w:rPr>
                <w:rFonts w:cstheme="majorBidi"/>
                <w:szCs w:val="20"/>
              </w:rPr>
              <w:t xml:space="preserve"> z </w:t>
            </w:r>
            <w:r w:rsidR="009B0CF4" w:rsidRPr="00DC3C48">
              <w:rPr>
                <w:rFonts w:cstheme="majorBidi"/>
                <w:szCs w:val="20"/>
              </w:rPr>
              <w:t>ich wykorzystania przy zastosowaniu odpowiednich procesów recyklingowych, co wpisuje się</w:t>
            </w:r>
            <w:r w:rsidR="0001786F" w:rsidRPr="00DC3C48">
              <w:rPr>
                <w:rFonts w:cstheme="majorBidi"/>
                <w:szCs w:val="20"/>
              </w:rPr>
              <w:t xml:space="preserve"> w </w:t>
            </w:r>
            <w:r w:rsidR="009B0CF4" w:rsidRPr="00DC3C48">
              <w:rPr>
                <w:rFonts w:cstheme="majorBidi"/>
                <w:szCs w:val="20"/>
              </w:rPr>
              <w:t>ideę gospodarki obiegu zamkniętego (GOZ).</w:t>
            </w:r>
          </w:p>
          <w:p w14:paraId="47D1292C" w14:textId="2238CB74" w:rsidR="0032126D" w:rsidRPr="00DC3C48" w:rsidRDefault="00742AC2" w:rsidP="006B22FF">
            <w:pPr>
              <w:spacing w:before="80" w:line="276" w:lineRule="auto"/>
              <w:rPr>
                <w:rFonts w:cstheme="majorBidi"/>
                <w:spacing w:val="-4"/>
                <w:szCs w:val="20"/>
              </w:rPr>
            </w:pPr>
            <w:r w:rsidRPr="00DC3C48">
              <w:rPr>
                <w:rFonts w:cstheme="majorBidi"/>
                <w:spacing w:val="-4"/>
                <w:szCs w:val="20"/>
              </w:rPr>
              <w:t xml:space="preserve">Dodatkowo </w:t>
            </w:r>
            <w:r w:rsidR="00F4301A" w:rsidRPr="00DC3C48">
              <w:rPr>
                <w:rFonts w:cstheme="majorBidi"/>
                <w:spacing w:val="-4"/>
                <w:szCs w:val="20"/>
              </w:rPr>
              <w:t xml:space="preserve">interwencja ukierunkowana zostanie na proces przedsiębiorczego odkrywania ISP oraz branż kluczowych dla rozwoju poszczególnych obszarów województwa. </w:t>
            </w:r>
            <w:r w:rsidR="00723772" w:rsidRPr="00DC3C48">
              <w:rPr>
                <w:rFonts w:cstheme="majorBidi"/>
                <w:spacing w:val="-4"/>
                <w:szCs w:val="20"/>
              </w:rPr>
              <w:t>Wsparcie</w:t>
            </w:r>
            <w:r w:rsidR="00F4301A" w:rsidRPr="00DC3C48">
              <w:rPr>
                <w:rFonts w:cstheme="majorBidi"/>
                <w:spacing w:val="-4"/>
                <w:szCs w:val="20"/>
              </w:rPr>
              <w:t xml:space="preserve"> obejmie również rozwój klastrów</w:t>
            </w:r>
            <w:r w:rsidR="00853006" w:rsidRPr="00DC3C48">
              <w:rPr>
                <w:rFonts w:cstheme="majorBidi"/>
                <w:spacing w:val="-4"/>
                <w:szCs w:val="20"/>
              </w:rPr>
              <w:t xml:space="preserve"> </w:t>
            </w:r>
            <w:r w:rsidR="00853006" w:rsidRPr="00DC3C48">
              <w:rPr>
                <w:rFonts w:cstheme="minorHAnsi"/>
                <w:szCs w:val="20"/>
              </w:rPr>
              <w:t>(z wyłączeniem wsparcia potencjału krajowych klastrów kluczowych)</w:t>
            </w:r>
            <w:r w:rsidR="00AF657A" w:rsidRPr="00DC3C48">
              <w:rPr>
                <w:rFonts w:cstheme="majorBidi"/>
                <w:spacing w:val="-4"/>
                <w:szCs w:val="20"/>
              </w:rPr>
              <w:t>, inicjatyw klastrowych oraz działań</w:t>
            </w:r>
            <w:r w:rsidR="00F4301A" w:rsidRPr="00DC3C48">
              <w:rPr>
                <w:rFonts w:cstheme="majorBidi"/>
                <w:spacing w:val="-4"/>
                <w:szCs w:val="20"/>
              </w:rPr>
              <w:t xml:space="preserve"> na rzecz transformacji przemysłowej</w:t>
            </w:r>
            <w:r w:rsidR="0066038B" w:rsidRPr="00DC3C48">
              <w:rPr>
                <w:rFonts w:cstheme="majorBidi"/>
                <w:spacing w:val="-4"/>
                <w:szCs w:val="20"/>
              </w:rPr>
              <w:t xml:space="preserve"> i </w:t>
            </w:r>
            <w:r w:rsidR="00F4301A" w:rsidRPr="00DC3C48">
              <w:rPr>
                <w:rFonts w:cstheme="majorBidi"/>
                <w:spacing w:val="-4"/>
                <w:szCs w:val="20"/>
              </w:rPr>
              <w:t>wdrażania nowych technologii zorientowanych na poprawę produktywności sektora MŚP. Przedsięwzięcia te będą kompleksowe</w:t>
            </w:r>
            <w:r w:rsidR="0066038B" w:rsidRPr="00DC3C48">
              <w:rPr>
                <w:rFonts w:cstheme="majorBidi"/>
                <w:spacing w:val="-4"/>
                <w:szCs w:val="20"/>
              </w:rPr>
              <w:t xml:space="preserve"> i </w:t>
            </w:r>
            <w:r w:rsidR="00F4301A" w:rsidRPr="00DC3C48">
              <w:rPr>
                <w:rFonts w:cstheme="majorBidi"/>
                <w:spacing w:val="-4"/>
                <w:szCs w:val="20"/>
              </w:rPr>
              <w:t>koordynowane przez SWP.</w:t>
            </w:r>
          </w:p>
          <w:p w14:paraId="08BBF369" w14:textId="5BE00B1B" w:rsidR="0032126D" w:rsidRPr="00DC3C48" w:rsidRDefault="009B0CF4" w:rsidP="006B22FF">
            <w:pPr>
              <w:spacing w:before="80" w:line="276" w:lineRule="auto"/>
              <w:rPr>
                <w:szCs w:val="20"/>
              </w:rPr>
            </w:pPr>
            <w:r w:rsidRPr="00DC3C48">
              <w:rPr>
                <w:szCs w:val="20"/>
              </w:rPr>
              <w:t>Zagospodarowanie wszelkiego rodzaju odpadów</w:t>
            </w:r>
            <w:r w:rsidR="0066038B" w:rsidRPr="00DC3C48">
              <w:rPr>
                <w:szCs w:val="20"/>
              </w:rPr>
              <w:t xml:space="preserve"> z </w:t>
            </w:r>
            <w:r w:rsidRPr="00DC3C48">
              <w:rPr>
                <w:szCs w:val="20"/>
              </w:rPr>
              <w:t xml:space="preserve">działalności B+R </w:t>
            </w:r>
            <w:r w:rsidR="0032126D" w:rsidRPr="00DC3C48">
              <w:rPr>
                <w:szCs w:val="20"/>
              </w:rPr>
              <w:t>musi się odbywać zgodnie</w:t>
            </w:r>
            <w:r w:rsidR="0066038B" w:rsidRPr="00DC3C48">
              <w:rPr>
                <w:szCs w:val="20"/>
              </w:rPr>
              <w:t xml:space="preserve"> z </w:t>
            </w:r>
            <w:r w:rsidR="0032126D" w:rsidRPr="00DC3C48">
              <w:rPr>
                <w:szCs w:val="20"/>
              </w:rPr>
              <w:t>obowiązującymi przepisami prawa</w:t>
            </w:r>
            <w:r w:rsidR="0066038B" w:rsidRPr="00DC3C48">
              <w:rPr>
                <w:szCs w:val="20"/>
              </w:rPr>
              <w:t xml:space="preserve"> i </w:t>
            </w:r>
            <w:r w:rsidR="0032126D" w:rsidRPr="00DC3C48">
              <w:rPr>
                <w:szCs w:val="20"/>
              </w:rPr>
              <w:t>posiadanymi pozwoleniami.</w:t>
            </w:r>
            <w:r w:rsidR="0066038B" w:rsidRPr="00DC3C48">
              <w:rPr>
                <w:szCs w:val="20"/>
              </w:rPr>
              <w:t xml:space="preserve"> </w:t>
            </w:r>
            <w:r w:rsidR="0066038B" w:rsidRPr="00DC3C48">
              <w:rPr>
                <w:rFonts w:cstheme="majorBidi"/>
                <w:szCs w:val="20"/>
              </w:rPr>
              <w:t>Z</w:t>
            </w:r>
            <w:r w:rsidR="0066038B" w:rsidRPr="00DC3C48">
              <w:rPr>
                <w:szCs w:val="20"/>
              </w:rPr>
              <w:t> </w:t>
            </w:r>
            <w:r w:rsidR="0032126D" w:rsidRPr="00DC3C48">
              <w:rPr>
                <w:szCs w:val="20"/>
              </w:rPr>
              <w:t>kolei odpady powstające</w:t>
            </w:r>
            <w:r w:rsidR="0001786F" w:rsidRPr="00DC3C48">
              <w:rPr>
                <w:szCs w:val="20"/>
              </w:rPr>
              <w:t xml:space="preserve"> w </w:t>
            </w:r>
            <w:r w:rsidR="0032126D" w:rsidRPr="00DC3C48">
              <w:rPr>
                <w:szCs w:val="20"/>
              </w:rPr>
              <w:t>trakcie prac budowl</w:t>
            </w:r>
            <w:r w:rsidRPr="00DC3C48">
              <w:rPr>
                <w:szCs w:val="20"/>
              </w:rPr>
              <w:t>a</w:t>
            </w:r>
            <w:r w:rsidR="0032126D" w:rsidRPr="00DC3C48">
              <w:rPr>
                <w:szCs w:val="20"/>
              </w:rPr>
              <w:t>nych będą zagospodarowywane</w:t>
            </w:r>
            <w:r w:rsidR="0066038B" w:rsidRPr="00DC3C48">
              <w:rPr>
                <w:szCs w:val="20"/>
              </w:rPr>
              <w:t xml:space="preserve"> z </w:t>
            </w:r>
            <w:r w:rsidR="0032126D" w:rsidRPr="00DC3C48">
              <w:rPr>
                <w:szCs w:val="20"/>
              </w:rPr>
              <w:t>poszanowaniem hierarchii sposobów postępowania</w:t>
            </w:r>
            <w:r w:rsidR="0066038B" w:rsidRPr="00DC3C48">
              <w:rPr>
                <w:szCs w:val="20"/>
              </w:rPr>
              <w:t xml:space="preserve"> z </w:t>
            </w:r>
            <w:r w:rsidR="0032126D" w:rsidRPr="00DC3C48">
              <w:rPr>
                <w:szCs w:val="20"/>
              </w:rPr>
              <w:t>odpadami,</w:t>
            </w:r>
            <w:r w:rsidR="0001786F" w:rsidRPr="00DC3C48">
              <w:rPr>
                <w:szCs w:val="20"/>
              </w:rPr>
              <w:t xml:space="preserve"> w </w:t>
            </w:r>
            <w:r w:rsidR="0032126D" w:rsidRPr="00DC3C48">
              <w:rPr>
                <w:szCs w:val="20"/>
              </w:rPr>
              <w:t>szczególności</w:t>
            </w:r>
            <w:r w:rsidR="0066038B" w:rsidRPr="00DC3C48">
              <w:rPr>
                <w:szCs w:val="20"/>
              </w:rPr>
              <w:t xml:space="preserve"> z </w:t>
            </w:r>
            <w:r w:rsidR="0032126D" w:rsidRPr="00DC3C48">
              <w:rPr>
                <w:szCs w:val="20"/>
              </w:rPr>
              <w:t>potrzebą, na tyle na ile jest to możliwe, zapobiegania powstawaniu odpadów. Należy też dążyć do tego, by możliwie jak największa ilość odpadów powstających</w:t>
            </w:r>
            <w:r w:rsidR="0001786F" w:rsidRPr="00DC3C48">
              <w:rPr>
                <w:szCs w:val="20"/>
              </w:rPr>
              <w:t xml:space="preserve"> w </w:t>
            </w:r>
            <w:r w:rsidR="0032126D" w:rsidRPr="00DC3C48">
              <w:rPr>
                <w:szCs w:val="20"/>
              </w:rPr>
              <w:t xml:space="preserve">trakcie prac inwestycyjnych poddawana była późniejszemu </w:t>
            </w:r>
            <w:r w:rsidR="009C6E9E" w:rsidRPr="00DC3C48">
              <w:rPr>
                <w:szCs w:val="20"/>
              </w:rPr>
              <w:t>recyklingowi</w:t>
            </w:r>
            <w:r w:rsidR="0066038B" w:rsidRPr="00DC3C48">
              <w:rPr>
                <w:szCs w:val="20"/>
              </w:rPr>
              <w:t xml:space="preserve"> i </w:t>
            </w:r>
            <w:r w:rsidR="009C6E9E" w:rsidRPr="00DC3C48">
              <w:rPr>
                <w:szCs w:val="20"/>
              </w:rPr>
              <w:t>innym procesom odzysku,</w:t>
            </w:r>
            <w:r w:rsidR="0066038B" w:rsidRPr="00DC3C48">
              <w:rPr>
                <w:szCs w:val="20"/>
              </w:rPr>
              <w:t xml:space="preserve"> a </w:t>
            </w:r>
            <w:r w:rsidR="009C6E9E" w:rsidRPr="00DC3C48">
              <w:rPr>
                <w:szCs w:val="20"/>
              </w:rPr>
              <w:t>także ponownemu wykorzystaniu</w:t>
            </w:r>
            <w:r w:rsidR="0032126D" w:rsidRPr="00DC3C48">
              <w:rPr>
                <w:szCs w:val="20"/>
              </w:rPr>
              <w:t>.</w:t>
            </w:r>
          </w:p>
          <w:p w14:paraId="545D18D5" w14:textId="3D16F954" w:rsidR="0032126D" w:rsidRPr="00DC3C48" w:rsidRDefault="001F5F3A" w:rsidP="006B22FF">
            <w:pPr>
              <w:spacing w:before="80" w:line="276" w:lineRule="auto"/>
              <w:rPr>
                <w:szCs w:val="20"/>
              </w:rPr>
            </w:pPr>
            <w:r w:rsidRPr="00DC3C48">
              <w:rPr>
                <w:szCs w:val="20"/>
              </w:rPr>
              <w:lastRenderedPageBreak/>
              <w:t>W </w:t>
            </w:r>
            <w:r w:rsidR="0069364B" w:rsidRPr="00DC3C48">
              <w:rPr>
                <w:szCs w:val="20"/>
              </w:rPr>
              <w:t>zależności od zakresu inwestycji część działań związanych z wsparciem działalności badawczo-rozwojowej przedsiębiorstw może mieć,</w:t>
            </w:r>
            <w:r w:rsidR="0001786F" w:rsidRPr="00DC3C48">
              <w:rPr>
                <w:szCs w:val="20"/>
              </w:rPr>
              <w:t xml:space="preserve"> w </w:t>
            </w:r>
            <w:r w:rsidR="0069364B" w:rsidRPr="00DC3C48">
              <w:rPr>
                <w:szCs w:val="20"/>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480AF803" w14:textId="77777777" w:rsidTr="00D47EC3">
        <w:tc>
          <w:tcPr>
            <w:tcW w:w="945" w:type="pct"/>
            <w:vAlign w:val="center"/>
          </w:tcPr>
          <w:p w14:paraId="7F1342C3" w14:textId="150301CB" w:rsidR="0032126D" w:rsidRPr="00DC3C48" w:rsidRDefault="0005566A" w:rsidP="006B22FF">
            <w:pPr>
              <w:spacing w:before="80" w:line="276" w:lineRule="auto"/>
              <w:rPr>
                <w:rFonts w:cstheme="majorHAnsi"/>
                <w:b/>
                <w:szCs w:val="20"/>
              </w:rPr>
            </w:pPr>
            <w:r w:rsidRPr="00DC3C48">
              <w:rPr>
                <w:rFonts w:cstheme="majorHAnsi"/>
                <w:b/>
                <w:szCs w:val="20"/>
              </w:rPr>
              <w:lastRenderedPageBreak/>
              <w:t>Zapobieganie zanieczyszczeniu</w:t>
            </w:r>
            <w:r w:rsidR="0066038B" w:rsidRPr="00DC3C48">
              <w:rPr>
                <w:rFonts w:cstheme="majorHAnsi"/>
                <w:b/>
                <w:szCs w:val="20"/>
              </w:rPr>
              <w:t xml:space="preserve"> i </w:t>
            </w:r>
            <w:r w:rsidRPr="00DC3C48">
              <w:rPr>
                <w:rFonts w:cstheme="majorHAnsi"/>
                <w:b/>
                <w:szCs w:val="20"/>
              </w:rPr>
              <w:t>jego kontrola</w:t>
            </w:r>
            <w:r w:rsidR="0032126D" w:rsidRPr="00DC3C48">
              <w:rPr>
                <w:rFonts w:cstheme="majorHAnsi"/>
                <w:b/>
                <w:szCs w:val="20"/>
              </w:rPr>
              <w:t>:</w:t>
            </w:r>
          </w:p>
          <w:p w14:paraId="20F53704" w14:textId="77777777" w:rsidR="0032126D" w:rsidRPr="00DC3C48" w:rsidRDefault="0032126D" w:rsidP="006B22FF">
            <w:pPr>
              <w:spacing w:before="80" w:line="276" w:lineRule="auto"/>
              <w:rPr>
                <w:rFonts w:cstheme="majorHAnsi"/>
                <w:szCs w:val="20"/>
              </w:rPr>
            </w:pPr>
            <w:r w:rsidRPr="00DC3C48">
              <w:rPr>
                <w:rFonts w:cstheme="majorHAnsi"/>
                <w:szCs w:val="20"/>
              </w:rPr>
              <w:t xml:space="preserve">Czy oczekuje się, że środek doprowadzi do istotnego zwiększenia poziomu emisji zanieczyszczeń do powietrza, wody lub gleby? </w:t>
            </w:r>
          </w:p>
        </w:tc>
        <w:tc>
          <w:tcPr>
            <w:tcW w:w="434" w:type="pct"/>
            <w:vAlign w:val="center"/>
          </w:tcPr>
          <w:p w14:paraId="7A4C57CF" w14:textId="5BE2A93E" w:rsidR="0032126D" w:rsidRPr="00DC3C48" w:rsidRDefault="0032126D" w:rsidP="006B22FF">
            <w:pPr>
              <w:spacing w:before="80" w:line="276" w:lineRule="auto"/>
              <w:rPr>
                <w:rFonts w:cstheme="majorHAnsi"/>
                <w:szCs w:val="20"/>
              </w:rPr>
            </w:pPr>
            <w:r w:rsidRPr="00DC3C48">
              <w:rPr>
                <w:rFonts w:cstheme="majorHAnsi"/>
                <w:szCs w:val="20"/>
              </w:rPr>
              <w:t>x</w:t>
            </w:r>
          </w:p>
        </w:tc>
        <w:tc>
          <w:tcPr>
            <w:tcW w:w="3620" w:type="pct"/>
            <w:vAlign w:val="center"/>
          </w:tcPr>
          <w:p w14:paraId="3A79DD29" w14:textId="33057BC0" w:rsidR="0032126D" w:rsidRPr="00DC3C48" w:rsidRDefault="00AB19A9"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0A80D2B9" w14:textId="2B7B66EF" w:rsidR="00F4301A" w:rsidRPr="00DC3C48" w:rsidRDefault="0032126D" w:rsidP="006B22FF">
            <w:pPr>
              <w:spacing w:before="80" w:line="276" w:lineRule="auto"/>
              <w:rPr>
                <w:rFonts w:eastAsia="Lato" w:cstheme="majorBidi"/>
                <w:spacing w:val="-4"/>
                <w:szCs w:val="20"/>
              </w:rPr>
            </w:pPr>
            <w:r w:rsidRPr="00DC3C48">
              <w:rPr>
                <w:rFonts w:eastAsia="Lato" w:cstheme="majorBidi"/>
                <w:spacing w:val="-4"/>
                <w:szCs w:val="20"/>
              </w:rPr>
              <w:t xml:space="preserve">Celem działania </w:t>
            </w:r>
            <w:r w:rsidR="00C62120" w:rsidRPr="00DC3C48">
              <w:rPr>
                <w:rFonts w:eastAsia="Lato" w:cstheme="majorBidi"/>
                <w:spacing w:val="-4"/>
                <w:szCs w:val="20"/>
              </w:rPr>
              <w:t xml:space="preserve">jest </w:t>
            </w:r>
            <w:r w:rsidR="00F4301A" w:rsidRPr="00DC3C48">
              <w:rPr>
                <w:rFonts w:eastAsia="Lato" w:cstheme="majorBidi"/>
                <w:spacing w:val="-4"/>
                <w:szCs w:val="20"/>
              </w:rPr>
              <w:t>między innymi</w:t>
            </w:r>
            <w:r w:rsidRPr="00DC3C48">
              <w:rPr>
                <w:rFonts w:eastAsia="Lato" w:cstheme="majorBidi"/>
                <w:spacing w:val="-4"/>
                <w:szCs w:val="20"/>
              </w:rPr>
              <w:t xml:space="preserve"> promowanie</w:t>
            </w:r>
            <w:r w:rsidR="009C4875" w:rsidRPr="00DC3C48">
              <w:rPr>
                <w:rFonts w:eastAsia="Lato" w:cstheme="majorBidi"/>
                <w:spacing w:val="-4"/>
                <w:szCs w:val="20"/>
              </w:rPr>
              <w:t xml:space="preserve"> </w:t>
            </w:r>
            <w:r w:rsidRPr="00DC3C48">
              <w:rPr>
                <w:rFonts w:eastAsia="Lato" w:cstheme="majorBidi"/>
                <w:spacing w:val="-4"/>
                <w:szCs w:val="20"/>
              </w:rPr>
              <w:t>zmniejszania wpływu społeczno-gospodarczego na środowisko</w:t>
            </w:r>
            <w:r w:rsidR="00C62120" w:rsidRPr="00DC3C48">
              <w:rPr>
                <w:rFonts w:eastAsia="Lato" w:cstheme="majorBidi"/>
                <w:spacing w:val="-4"/>
                <w:szCs w:val="20"/>
              </w:rPr>
              <w:t>,</w:t>
            </w:r>
            <w:r w:rsidRPr="00DC3C48">
              <w:rPr>
                <w:rFonts w:eastAsia="Lato" w:cstheme="majorBidi"/>
                <w:spacing w:val="-4"/>
                <w:szCs w:val="20"/>
              </w:rPr>
              <w:t xml:space="preserve"> wspieranie rozwoju</w:t>
            </w:r>
            <w:r w:rsidR="0066038B" w:rsidRPr="00DC3C48">
              <w:rPr>
                <w:rFonts w:eastAsia="Lato" w:cstheme="majorBidi"/>
                <w:spacing w:val="-4"/>
                <w:szCs w:val="20"/>
              </w:rPr>
              <w:t xml:space="preserve"> i </w:t>
            </w:r>
            <w:r w:rsidRPr="00DC3C48">
              <w:rPr>
                <w:rFonts w:eastAsia="Lato" w:cstheme="majorBidi"/>
                <w:spacing w:val="-4"/>
                <w:szCs w:val="20"/>
              </w:rPr>
              <w:t>upowszechnianie modeli produkcji</w:t>
            </w:r>
            <w:r w:rsidR="0066038B" w:rsidRPr="00DC3C48">
              <w:rPr>
                <w:rFonts w:eastAsia="Lato" w:cstheme="majorBidi"/>
                <w:spacing w:val="-4"/>
                <w:szCs w:val="20"/>
              </w:rPr>
              <w:t xml:space="preserve"> i </w:t>
            </w:r>
            <w:r w:rsidRPr="00DC3C48">
              <w:rPr>
                <w:rFonts w:eastAsia="Lato" w:cstheme="majorBidi"/>
                <w:spacing w:val="-4"/>
                <w:szCs w:val="20"/>
              </w:rPr>
              <w:t>konsumpcji ukierunkowane na niższe zużycie zasobów, zapobieganie powstawaniu odpadów oraz ponowne wykorzystanie materiałów</w:t>
            </w:r>
            <w:r w:rsidR="0066038B" w:rsidRPr="00DC3C48">
              <w:rPr>
                <w:rFonts w:eastAsia="Lato" w:cstheme="majorBidi"/>
                <w:spacing w:val="-4"/>
                <w:szCs w:val="20"/>
              </w:rPr>
              <w:t xml:space="preserve"> i </w:t>
            </w:r>
            <w:r w:rsidRPr="00DC3C48">
              <w:rPr>
                <w:rFonts w:eastAsia="Lato" w:cstheme="majorBidi"/>
                <w:spacing w:val="-4"/>
                <w:szCs w:val="20"/>
              </w:rPr>
              <w:t xml:space="preserve">produktów. Dzięki realizacji części projektów B+R </w:t>
            </w:r>
            <w:r w:rsidR="00CC0075" w:rsidRPr="00DC3C48">
              <w:rPr>
                <w:rFonts w:eastAsia="Lato" w:cstheme="majorBidi"/>
                <w:spacing w:val="-4"/>
                <w:szCs w:val="20"/>
              </w:rPr>
              <w:t xml:space="preserve">będzie </w:t>
            </w:r>
            <w:r w:rsidRPr="00DC3C48">
              <w:rPr>
                <w:rFonts w:eastAsia="Lato" w:cstheme="majorBidi"/>
                <w:spacing w:val="-4"/>
                <w:szCs w:val="20"/>
              </w:rPr>
              <w:t>możliwe wdrożenie nowych rozwiązań technologicznych</w:t>
            </w:r>
            <w:r w:rsidR="0066038B" w:rsidRPr="00DC3C48">
              <w:rPr>
                <w:rFonts w:eastAsia="Lato" w:cstheme="majorBidi"/>
                <w:spacing w:val="-4"/>
                <w:szCs w:val="20"/>
              </w:rPr>
              <w:t xml:space="preserve"> i </w:t>
            </w:r>
            <w:r w:rsidRPr="00DC3C48">
              <w:rPr>
                <w:rFonts w:eastAsia="Lato" w:cstheme="majorBidi"/>
                <w:spacing w:val="-4"/>
                <w:szCs w:val="20"/>
              </w:rPr>
              <w:t>organizacyjnych, których efektem będzie zmniejszenie emisyjności prowadzonych procesów.</w:t>
            </w:r>
          </w:p>
          <w:p w14:paraId="38BDE378" w14:textId="756F2EF8" w:rsidR="0032126D" w:rsidRPr="00DC3C48" w:rsidRDefault="00EC749D" w:rsidP="006B22FF">
            <w:pPr>
              <w:spacing w:before="80" w:line="276" w:lineRule="auto"/>
              <w:rPr>
                <w:rFonts w:eastAsia="Lato" w:cs="Lato"/>
                <w:szCs w:val="20"/>
              </w:rPr>
            </w:pPr>
            <w:r w:rsidRPr="00DC3C48">
              <w:rPr>
                <w:rFonts w:eastAsia="Lato" w:cs="Lato"/>
                <w:szCs w:val="20"/>
              </w:rPr>
              <w:t xml:space="preserve">Dodatkowo </w:t>
            </w:r>
            <w:r w:rsidR="00F4301A" w:rsidRPr="00DC3C48">
              <w:rPr>
                <w:rFonts w:eastAsia="Lato" w:cs="Lato"/>
                <w:szCs w:val="20"/>
              </w:rPr>
              <w:t>interwencja ukierunkowana zostanie na proces przedsiębiorczego odkrywania ISP oraz branż kluczowych dla rozwoju poszczególnych obszarów województwa. Wparcie obejmie również rozwój klastrów</w:t>
            </w:r>
            <w:r w:rsidR="00853006" w:rsidRPr="00DC3C48">
              <w:rPr>
                <w:rFonts w:eastAsia="Lato" w:cs="Lato"/>
                <w:szCs w:val="20"/>
              </w:rPr>
              <w:t xml:space="preserve"> </w:t>
            </w:r>
            <w:r w:rsidR="00853006" w:rsidRPr="00DC3C48">
              <w:rPr>
                <w:rFonts w:cstheme="minorHAnsi"/>
                <w:szCs w:val="20"/>
              </w:rPr>
              <w:t>(z wyłączeniem wsparcia potencjału krajowych klastrów kluczowych)</w:t>
            </w:r>
            <w:r w:rsidR="00AF657A" w:rsidRPr="00DC3C48">
              <w:rPr>
                <w:rFonts w:eastAsia="Lato" w:cs="Lato"/>
                <w:szCs w:val="20"/>
              </w:rPr>
              <w:t>, inicjatyw klastrowych oraz działań</w:t>
            </w:r>
            <w:r w:rsidR="00F4301A" w:rsidRPr="00DC3C48">
              <w:rPr>
                <w:rFonts w:eastAsia="Lato" w:cs="Lato"/>
                <w:szCs w:val="20"/>
              </w:rPr>
              <w:t xml:space="preserve"> na rzecz transformacji przemysłowej</w:t>
            </w:r>
            <w:r w:rsidR="0066038B" w:rsidRPr="00DC3C48">
              <w:rPr>
                <w:rFonts w:eastAsia="Lato" w:cs="Lato"/>
                <w:szCs w:val="20"/>
              </w:rPr>
              <w:t xml:space="preserve"> i </w:t>
            </w:r>
            <w:r w:rsidR="00F4301A" w:rsidRPr="00DC3C48">
              <w:rPr>
                <w:rFonts w:eastAsia="Lato" w:cs="Lato"/>
                <w:szCs w:val="20"/>
              </w:rPr>
              <w:t>wdrażania nowych technologii zorientowanych na poprawę produktywności sektora MŚP. Przedsięwzięcia te będą kompleksowe</w:t>
            </w:r>
            <w:r w:rsidR="0066038B" w:rsidRPr="00DC3C48">
              <w:rPr>
                <w:rFonts w:eastAsia="Lato" w:cs="Lato"/>
                <w:szCs w:val="20"/>
              </w:rPr>
              <w:t xml:space="preserve"> i </w:t>
            </w:r>
            <w:r w:rsidR="00F4301A" w:rsidRPr="00DC3C48">
              <w:rPr>
                <w:rFonts w:eastAsia="Lato" w:cs="Lato"/>
                <w:szCs w:val="20"/>
              </w:rPr>
              <w:t>koordynowane przez SWP.</w:t>
            </w:r>
          </w:p>
          <w:p w14:paraId="6064A901" w14:textId="063A6107" w:rsidR="0032126D" w:rsidRPr="00DC3C48" w:rsidRDefault="0032126D" w:rsidP="006B22FF">
            <w:pPr>
              <w:spacing w:before="80" w:line="276" w:lineRule="auto"/>
              <w:rPr>
                <w:rFonts w:eastAsia="Lato" w:cstheme="majorBidi"/>
                <w:spacing w:val="-4"/>
                <w:szCs w:val="20"/>
              </w:rPr>
            </w:pPr>
            <w:r w:rsidRPr="00DC3C48">
              <w:rPr>
                <w:rFonts w:eastAsia="Lato" w:cstheme="majorBidi"/>
                <w:spacing w:val="-4"/>
                <w:szCs w:val="20"/>
              </w:rPr>
              <w:t>Emisje zanieczyszczeń mogą się pojawić na etapie wdrażania części</w:t>
            </w:r>
            <w:r w:rsidR="0066038B" w:rsidRPr="00DC3C48">
              <w:rPr>
                <w:rFonts w:eastAsia="Lato" w:cstheme="majorBidi"/>
                <w:spacing w:val="-4"/>
                <w:szCs w:val="20"/>
              </w:rPr>
              <w:t xml:space="preserve"> z </w:t>
            </w:r>
            <w:r w:rsidRPr="00DC3C48">
              <w:rPr>
                <w:rFonts w:eastAsia="Lato" w:cstheme="majorBidi"/>
                <w:spacing w:val="-4"/>
                <w:szCs w:val="20"/>
              </w:rPr>
              <w:t>projektów B+R oraz budowy</w:t>
            </w:r>
            <w:r w:rsidR="0066038B" w:rsidRPr="00DC3C48">
              <w:rPr>
                <w:rFonts w:eastAsia="Lato" w:cstheme="majorBidi"/>
                <w:spacing w:val="-4"/>
                <w:szCs w:val="20"/>
              </w:rPr>
              <w:t xml:space="preserve"> i </w:t>
            </w:r>
            <w:r w:rsidRPr="00DC3C48">
              <w:rPr>
                <w:rFonts w:eastAsia="Lato" w:cstheme="majorBidi"/>
                <w:spacing w:val="-4"/>
                <w:szCs w:val="20"/>
              </w:rPr>
              <w:t>niekiedy funkcjonowania infrastruktury B+R. Ewentualne przedostawanie się zanieczyszczeń może nastąpić na skutek pracy maszyn</w:t>
            </w:r>
            <w:r w:rsidR="0066038B" w:rsidRPr="00DC3C48">
              <w:rPr>
                <w:rFonts w:eastAsia="Lato" w:cstheme="majorBidi"/>
                <w:spacing w:val="-4"/>
                <w:szCs w:val="20"/>
              </w:rPr>
              <w:t xml:space="preserve"> i </w:t>
            </w:r>
            <w:r w:rsidR="005D6CE9" w:rsidRPr="00DC3C48">
              <w:rPr>
                <w:rFonts w:eastAsia="Lato" w:cstheme="majorBidi"/>
                <w:spacing w:val="-4"/>
                <w:szCs w:val="20"/>
              </w:rPr>
              <w:t xml:space="preserve">urządzeń, </w:t>
            </w:r>
            <w:r w:rsidRPr="00DC3C48">
              <w:rPr>
                <w:rFonts w:eastAsia="Lato" w:cstheme="majorBidi"/>
                <w:spacing w:val="-4"/>
                <w:szCs w:val="20"/>
              </w:rPr>
              <w:t xml:space="preserve">transportu </w:t>
            </w:r>
            <w:r w:rsidR="0032514B" w:rsidRPr="00DC3C48">
              <w:rPr>
                <w:rFonts w:eastAsia="Lato" w:cstheme="majorBidi"/>
                <w:spacing w:val="-4"/>
                <w:szCs w:val="20"/>
              </w:rPr>
              <w:t>(w </w:t>
            </w:r>
            <w:r w:rsidRPr="00DC3C48">
              <w:rPr>
                <w:rFonts w:eastAsia="Lato" w:cstheme="majorBidi"/>
                <w:spacing w:val="-4"/>
                <w:szCs w:val="20"/>
              </w:rPr>
              <w:t>tym depozycja</w:t>
            </w:r>
            <w:r w:rsidR="0001786F" w:rsidRPr="00DC3C48">
              <w:rPr>
                <w:rFonts w:eastAsia="Lato" w:cstheme="majorBidi"/>
                <w:spacing w:val="-4"/>
                <w:szCs w:val="20"/>
              </w:rPr>
              <w:t xml:space="preserve"> w </w:t>
            </w:r>
            <w:r w:rsidRPr="00DC3C48">
              <w:rPr>
                <w:rFonts w:eastAsia="Lato" w:cstheme="majorBidi"/>
                <w:spacing w:val="-4"/>
                <w:szCs w:val="20"/>
              </w:rPr>
              <w:t>gruncie</w:t>
            </w:r>
            <w:r w:rsidR="0066038B" w:rsidRPr="00DC3C48">
              <w:rPr>
                <w:rFonts w:eastAsia="Lato" w:cstheme="majorBidi"/>
                <w:spacing w:val="-4"/>
                <w:szCs w:val="20"/>
              </w:rPr>
              <w:t xml:space="preserve"> i </w:t>
            </w:r>
            <w:r w:rsidRPr="00DC3C48">
              <w:rPr>
                <w:rFonts w:eastAsia="Lato" w:cstheme="majorBidi"/>
                <w:spacing w:val="-4"/>
                <w:szCs w:val="20"/>
              </w:rPr>
              <w:t>wodach zanieczyszczeń</w:t>
            </w:r>
            <w:r w:rsidR="0066038B" w:rsidRPr="00DC3C48">
              <w:rPr>
                <w:rFonts w:eastAsia="Lato" w:cstheme="majorBidi"/>
                <w:spacing w:val="-4"/>
                <w:szCs w:val="20"/>
              </w:rPr>
              <w:t xml:space="preserve"> z </w:t>
            </w:r>
            <w:r w:rsidRPr="00DC3C48">
              <w:rPr>
                <w:rFonts w:eastAsia="Lato" w:cstheme="majorBidi"/>
                <w:spacing w:val="-4"/>
                <w:szCs w:val="20"/>
              </w:rPr>
              <w:t>powietrza),</w:t>
            </w:r>
            <w:r w:rsidR="0066038B" w:rsidRPr="00DC3C48">
              <w:rPr>
                <w:rFonts w:eastAsia="Lato" w:cstheme="majorBidi"/>
                <w:spacing w:val="-4"/>
                <w:szCs w:val="20"/>
              </w:rPr>
              <w:t xml:space="preserve"> a </w:t>
            </w:r>
            <w:r w:rsidRPr="00DC3C48">
              <w:rPr>
                <w:rFonts w:eastAsia="Lato" w:cstheme="majorBidi"/>
                <w:spacing w:val="-4"/>
                <w:szCs w:val="20"/>
              </w:rPr>
              <w:t>także</w:t>
            </w:r>
            <w:r w:rsidR="0001786F" w:rsidRPr="00DC3C48">
              <w:rPr>
                <w:rFonts w:eastAsia="Lato" w:cstheme="majorBidi"/>
                <w:spacing w:val="-4"/>
                <w:szCs w:val="20"/>
              </w:rPr>
              <w:t xml:space="preserve"> w </w:t>
            </w:r>
            <w:r w:rsidRPr="00DC3C48">
              <w:rPr>
                <w:rFonts w:eastAsia="Lato" w:cstheme="majorBidi"/>
                <w:spacing w:val="-4"/>
                <w:szCs w:val="20"/>
              </w:rPr>
              <w:t>sytuacjach awaryjnych - na etapie prac budowalnych,</w:t>
            </w:r>
            <w:r w:rsidR="0001786F" w:rsidRPr="00DC3C48">
              <w:rPr>
                <w:rFonts w:eastAsia="Lato" w:cstheme="majorBidi"/>
                <w:spacing w:val="-4"/>
                <w:szCs w:val="20"/>
              </w:rPr>
              <w:t xml:space="preserve"> w </w:t>
            </w:r>
            <w:r w:rsidRPr="00DC3C48">
              <w:rPr>
                <w:rFonts w:eastAsia="Lato" w:cstheme="majorBidi"/>
                <w:spacing w:val="-4"/>
                <w:szCs w:val="20"/>
              </w:rPr>
              <w:t>postaci wycieków substancji ropopochodnych</w:t>
            </w:r>
            <w:r w:rsidR="0066038B" w:rsidRPr="00DC3C48">
              <w:rPr>
                <w:rFonts w:eastAsia="Lato" w:cstheme="majorBidi"/>
                <w:spacing w:val="-4"/>
                <w:szCs w:val="20"/>
              </w:rPr>
              <w:t xml:space="preserve"> z </w:t>
            </w:r>
            <w:r w:rsidRPr="00DC3C48">
              <w:rPr>
                <w:rFonts w:eastAsia="Lato" w:cstheme="majorBidi"/>
                <w:spacing w:val="-4"/>
                <w:szCs w:val="20"/>
              </w:rPr>
              <w:t>maszyn</w:t>
            </w:r>
            <w:r w:rsidR="0066038B" w:rsidRPr="00DC3C48">
              <w:rPr>
                <w:rFonts w:eastAsia="Lato" w:cstheme="majorBidi"/>
                <w:spacing w:val="-4"/>
                <w:szCs w:val="20"/>
              </w:rPr>
              <w:t xml:space="preserve"> i </w:t>
            </w:r>
            <w:r w:rsidRPr="00DC3C48">
              <w:rPr>
                <w:rFonts w:eastAsia="Lato" w:cstheme="majorBidi"/>
                <w:spacing w:val="-4"/>
                <w:szCs w:val="20"/>
              </w:rPr>
              <w:t>pojazdów,</w:t>
            </w:r>
            <w:r w:rsidR="0066038B" w:rsidRPr="00DC3C48">
              <w:rPr>
                <w:rFonts w:eastAsia="Lato" w:cstheme="majorBidi"/>
                <w:spacing w:val="-4"/>
                <w:szCs w:val="20"/>
              </w:rPr>
              <w:t xml:space="preserve"> a </w:t>
            </w:r>
            <w:r w:rsidRPr="00DC3C48">
              <w:rPr>
                <w:rFonts w:eastAsia="Lato" w:cstheme="majorBidi"/>
                <w:spacing w:val="-4"/>
                <w:szCs w:val="20"/>
              </w:rPr>
              <w:t>także</w:t>
            </w:r>
            <w:r w:rsidR="0001786F" w:rsidRPr="00DC3C48">
              <w:rPr>
                <w:rFonts w:eastAsia="Lato" w:cstheme="majorBidi"/>
                <w:spacing w:val="-4"/>
                <w:szCs w:val="20"/>
              </w:rPr>
              <w:t xml:space="preserve"> w </w:t>
            </w:r>
            <w:r w:rsidRPr="00DC3C48">
              <w:rPr>
                <w:rFonts w:eastAsia="Lato" w:cstheme="majorBidi"/>
                <w:spacing w:val="-4"/>
                <w:szCs w:val="20"/>
              </w:rPr>
              <w:t>wyniku wypadków</w:t>
            </w:r>
            <w:r w:rsidR="0066038B" w:rsidRPr="00DC3C48">
              <w:rPr>
                <w:rFonts w:eastAsia="Lato" w:cstheme="majorBidi"/>
                <w:spacing w:val="-4"/>
                <w:szCs w:val="20"/>
              </w:rPr>
              <w:t xml:space="preserve"> i </w:t>
            </w:r>
            <w:r w:rsidRPr="00DC3C48">
              <w:rPr>
                <w:rFonts w:eastAsia="Lato" w:cstheme="majorBidi"/>
                <w:spacing w:val="-4"/>
                <w:szCs w:val="20"/>
              </w:rPr>
              <w:t xml:space="preserve">kolizji pojazdów. </w:t>
            </w:r>
            <w:r w:rsidR="005D6CE9" w:rsidRPr="00DC3C48">
              <w:rPr>
                <w:rFonts w:eastAsia="Lato" w:cstheme="majorBidi"/>
                <w:spacing w:val="-4"/>
                <w:szCs w:val="20"/>
              </w:rPr>
              <w:t>Realizacja infrastruktury B+R, jak</w:t>
            </w:r>
            <w:r w:rsidR="0066038B" w:rsidRPr="00DC3C48">
              <w:rPr>
                <w:rFonts w:eastAsia="Lato" w:cstheme="majorBidi"/>
                <w:spacing w:val="-4"/>
                <w:szCs w:val="20"/>
              </w:rPr>
              <w:t xml:space="preserve"> i </w:t>
            </w:r>
            <w:r w:rsidR="005D6CE9" w:rsidRPr="00DC3C48">
              <w:rPr>
                <w:rFonts w:eastAsia="Lato" w:cstheme="majorBidi"/>
                <w:spacing w:val="-4"/>
                <w:szCs w:val="20"/>
              </w:rPr>
              <w:t>prowadzenie prac B+R mogą się też wiązać</w:t>
            </w:r>
            <w:r w:rsidR="0066038B" w:rsidRPr="00DC3C48">
              <w:rPr>
                <w:rFonts w:eastAsia="Lato" w:cstheme="majorBidi"/>
                <w:spacing w:val="-4"/>
                <w:szCs w:val="20"/>
              </w:rPr>
              <w:t xml:space="preserve"> z </w:t>
            </w:r>
            <w:r w:rsidR="005D6CE9" w:rsidRPr="00DC3C48">
              <w:rPr>
                <w:rFonts w:eastAsia="Lato" w:cstheme="majorBidi"/>
                <w:spacing w:val="-4"/>
                <w:szCs w:val="20"/>
              </w:rPr>
              <w:t>emisją hałasu, drgań czy pewnych dawek energii cieplnej, świetlnej czy</w:t>
            </w:r>
            <w:r w:rsidR="00656A86" w:rsidRPr="00DC3C48">
              <w:rPr>
                <w:rFonts w:cstheme="majorBidi"/>
                <w:spacing w:val="-4"/>
                <w:szCs w:val="20"/>
              </w:rPr>
              <w:t xml:space="preserve"> </w:t>
            </w:r>
            <w:r w:rsidR="00656A86" w:rsidRPr="00DC3C48">
              <w:rPr>
                <w:rFonts w:eastAsia="Lato" w:cstheme="majorBidi"/>
                <w:spacing w:val="-4"/>
                <w:szCs w:val="20"/>
              </w:rPr>
              <w:t>pola elektromagnetycznego</w:t>
            </w:r>
            <w:r w:rsidR="00F61C34" w:rsidRPr="00DC3C48">
              <w:rPr>
                <w:rFonts w:eastAsia="Lato" w:cstheme="majorBidi"/>
                <w:spacing w:val="-4"/>
                <w:szCs w:val="20"/>
              </w:rPr>
              <w:t xml:space="preserve"> (PEM</w:t>
            </w:r>
            <w:r w:rsidR="00F61C34" w:rsidRPr="00DC3C48">
              <w:rPr>
                <w:rFonts w:eastAsia="Lato" w:cs="Lato"/>
                <w:spacing w:val="-4"/>
                <w:szCs w:val="20"/>
              </w:rPr>
              <w:t>)</w:t>
            </w:r>
            <w:r w:rsidR="005D6CE9" w:rsidRPr="00DC3C48">
              <w:rPr>
                <w:rFonts w:eastAsia="Lato" w:cs="Lato"/>
                <w:spacing w:val="-4"/>
                <w:szCs w:val="20"/>
              </w:rPr>
              <w:t>.</w:t>
            </w:r>
            <w:r w:rsidR="0066038B" w:rsidRPr="00DC3C48">
              <w:rPr>
                <w:rFonts w:eastAsia="Lato" w:cs="Lato"/>
                <w:spacing w:val="-4"/>
                <w:szCs w:val="20"/>
              </w:rPr>
              <w:t xml:space="preserve"> Z </w:t>
            </w:r>
            <w:r w:rsidRPr="00DC3C48">
              <w:rPr>
                <w:rFonts w:eastAsia="Lato" w:cstheme="majorBidi"/>
                <w:spacing w:val="-4"/>
                <w:szCs w:val="20"/>
              </w:rPr>
              <w:t>tego względu</w:t>
            </w:r>
            <w:r w:rsidR="0001786F" w:rsidRPr="00DC3C48">
              <w:rPr>
                <w:rFonts w:eastAsia="Lato" w:cstheme="majorBidi"/>
                <w:spacing w:val="-4"/>
                <w:szCs w:val="20"/>
              </w:rPr>
              <w:t xml:space="preserve"> w </w:t>
            </w:r>
            <w:r w:rsidRPr="00DC3C48">
              <w:rPr>
                <w:rFonts w:eastAsia="Lato" w:cstheme="majorBidi"/>
                <w:spacing w:val="-4"/>
                <w:szCs w:val="20"/>
              </w:rPr>
              <w:t>fazie realizacji inwestycji należy prowadzić prace</w:t>
            </w:r>
            <w:r w:rsidR="0001786F" w:rsidRPr="00DC3C48">
              <w:rPr>
                <w:rFonts w:eastAsia="Lato" w:cstheme="majorBidi"/>
                <w:spacing w:val="-4"/>
                <w:szCs w:val="20"/>
              </w:rPr>
              <w:t xml:space="preserve"> w </w:t>
            </w:r>
            <w:r w:rsidRPr="00DC3C48">
              <w:rPr>
                <w:rFonts w:eastAsia="Lato" w:cstheme="majorBidi"/>
                <w:spacing w:val="-4"/>
                <w:szCs w:val="20"/>
              </w:rPr>
              <w:t>sposób, który będzie minimalizować ryzyka przedostawania się zanieczyszczeń do wód</w:t>
            </w:r>
            <w:r w:rsidR="005D6CE9" w:rsidRPr="00DC3C48">
              <w:rPr>
                <w:rFonts w:eastAsia="Lato" w:cstheme="majorBidi"/>
                <w:spacing w:val="-4"/>
                <w:szCs w:val="20"/>
              </w:rPr>
              <w:t>, powietrza lub gleby</w:t>
            </w:r>
            <w:r w:rsidRPr="00DC3C48">
              <w:rPr>
                <w:rFonts w:eastAsia="Lato" w:cstheme="majorBidi"/>
                <w:spacing w:val="-4"/>
                <w:szCs w:val="20"/>
              </w:rPr>
              <w:t xml:space="preserve"> (na przykład poprzez odpowiedni nadzór</w:t>
            </w:r>
            <w:r w:rsidR="0066038B" w:rsidRPr="00DC3C48">
              <w:rPr>
                <w:rFonts w:eastAsia="Lato" w:cstheme="majorBidi"/>
                <w:spacing w:val="-4"/>
                <w:szCs w:val="20"/>
              </w:rPr>
              <w:t xml:space="preserve"> i </w:t>
            </w:r>
            <w:r w:rsidRPr="00DC3C48">
              <w:rPr>
                <w:rFonts w:eastAsia="Lato" w:cstheme="majorBidi"/>
                <w:spacing w:val="-4"/>
                <w:szCs w:val="20"/>
              </w:rPr>
              <w:t xml:space="preserve">organizację prac, </w:t>
            </w:r>
            <w:r w:rsidRPr="00DC3C48">
              <w:rPr>
                <w:rFonts w:eastAsia="Lato" w:cstheme="majorBidi"/>
                <w:spacing w:val="-4"/>
                <w:szCs w:val="20"/>
              </w:rPr>
              <w:lastRenderedPageBreak/>
              <w:t>odpowiedni stan techniczny maszyn</w:t>
            </w:r>
            <w:r w:rsidR="005D6CE9" w:rsidRPr="00DC3C48">
              <w:rPr>
                <w:rFonts w:eastAsia="Lato" w:cstheme="majorBidi"/>
                <w:spacing w:val="-4"/>
                <w:szCs w:val="20"/>
              </w:rPr>
              <w:t xml:space="preserve">, </w:t>
            </w:r>
            <w:bookmarkStart w:id="26" w:name="_Hlk103947379"/>
            <w:r w:rsidR="005D6CE9" w:rsidRPr="00DC3C48">
              <w:rPr>
                <w:rFonts w:eastAsia="Lato" w:cstheme="majorBidi"/>
                <w:spacing w:val="-4"/>
                <w:szCs w:val="20"/>
              </w:rPr>
              <w:t>monitorowanie przebiegu procesów pod względem emisyjności</w:t>
            </w:r>
            <w:r w:rsidR="0066038B" w:rsidRPr="00DC3C48">
              <w:rPr>
                <w:rFonts w:eastAsia="Lato" w:cstheme="majorBidi"/>
                <w:spacing w:val="-4"/>
                <w:szCs w:val="20"/>
              </w:rPr>
              <w:t xml:space="preserve"> i </w:t>
            </w:r>
            <w:r w:rsidR="005D6CE9" w:rsidRPr="00DC3C48">
              <w:rPr>
                <w:rFonts w:eastAsia="Lato" w:cstheme="majorBidi"/>
                <w:spacing w:val="-4"/>
                <w:szCs w:val="20"/>
              </w:rPr>
              <w:t>porównanie jej</w:t>
            </w:r>
            <w:r w:rsidR="0066038B" w:rsidRPr="00DC3C48">
              <w:rPr>
                <w:rFonts w:eastAsia="Lato" w:cstheme="majorBidi"/>
                <w:spacing w:val="-4"/>
                <w:szCs w:val="20"/>
              </w:rPr>
              <w:t xml:space="preserve"> z </w:t>
            </w:r>
            <w:r w:rsidR="005D6CE9" w:rsidRPr="00DC3C48">
              <w:rPr>
                <w:rFonts w:eastAsia="Lato" w:cstheme="majorBidi"/>
                <w:spacing w:val="-4"/>
                <w:szCs w:val="20"/>
              </w:rPr>
              <w:t>emisyjnością aktualnie stosowanych procesów</w:t>
            </w:r>
            <w:bookmarkEnd w:id="26"/>
            <w:r w:rsidRPr="00DC3C48">
              <w:rPr>
                <w:rFonts w:eastAsia="Lato" w:cstheme="majorBidi"/>
                <w:spacing w:val="-4"/>
                <w:szCs w:val="20"/>
              </w:rPr>
              <w:t>).</w:t>
            </w:r>
            <w:r w:rsidR="0066038B" w:rsidRPr="00DC3C48">
              <w:rPr>
                <w:rFonts w:eastAsia="Lato" w:cstheme="majorBidi"/>
                <w:spacing w:val="-4"/>
                <w:szCs w:val="20"/>
              </w:rPr>
              <w:t xml:space="preserve"> </w:t>
            </w:r>
            <w:r w:rsidR="001F5F3A" w:rsidRPr="00DC3C48">
              <w:rPr>
                <w:rFonts w:eastAsia="Lato" w:cstheme="majorBidi"/>
                <w:spacing w:val="-4"/>
                <w:szCs w:val="20"/>
              </w:rPr>
              <w:t>W </w:t>
            </w:r>
            <w:r w:rsidRPr="00DC3C48">
              <w:rPr>
                <w:rFonts w:eastAsia="Lato" w:cstheme="majorBidi"/>
                <w:spacing w:val="-4"/>
                <w:szCs w:val="20"/>
              </w:rPr>
              <w:t>celu minimalizacji oddziaływania warto, by projektowanie</w:t>
            </w:r>
            <w:r w:rsidR="0066038B" w:rsidRPr="00DC3C48">
              <w:rPr>
                <w:rFonts w:eastAsia="Lato" w:cstheme="majorBidi"/>
                <w:spacing w:val="-4"/>
                <w:szCs w:val="20"/>
              </w:rPr>
              <w:t xml:space="preserve"> i </w:t>
            </w:r>
            <w:r w:rsidRPr="00DC3C48">
              <w:rPr>
                <w:rFonts w:eastAsia="Lato" w:cstheme="majorBidi"/>
                <w:spacing w:val="-4"/>
                <w:szCs w:val="20"/>
              </w:rPr>
              <w:t>realizacja inwestycji</w:t>
            </w:r>
            <w:r w:rsidR="0001786F" w:rsidRPr="00DC3C48">
              <w:rPr>
                <w:rFonts w:eastAsia="Lato" w:cstheme="majorBidi"/>
                <w:spacing w:val="-4"/>
                <w:szCs w:val="20"/>
              </w:rPr>
              <w:t xml:space="preserve"> w </w:t>
            </w:r>
            <w:r w:rsidRPr="00DC3C48">
              <w:rPr>
                <w:rFonts w:eastAsia="Lato" w:cstheme="majorBidi"/>
                <w:spacing w:val="-4"/>
                <w:szCs w:val="20"/>
              </w:rPr>
              <w:t>miarę możliwości</w:t>
            </w:r>
            <w:r w:rsidR="0066038B" w:rsidRPr="00DC3C48">
              <w:rPr>
                <w:rFonts w:eastAsia="Lato" w:cstheme="majorBidi"/>
                <w:spacing w:val="-4"/>
                <w:szCs w:val="20"/>
              </w:rPr>
              <w:t xml:space="preserve"> i </w:t>
            </w:r>
            <w:r w:rsidR="00741C84" w:rsidRPr="00DC3C48">
              <w:rPr>
                <w:rFonts w:eastAsia="Lato" w:cstheme="majorBidi"/>
                <w:spacing w:val="-4"/>
                <w:szCs w:val="20"/>
              </w:rPr>
              <w:t xml:space="preserve">obowiązku prawnego </w:t>
            </w:r>
            <w:r w:rsidRPr="00DC3C48">
              <w:rPr>
                <w:rFonts w:eastAsia="Lato" w:cstheme="majorBidi"/>
                <w:spacing w:val="-4"/>
                <w:szCs w:val="20"/>
              </w:rPr>
              <w:t>uwzględniały najlepsze dostępne techniki (BAT).</w:t>
            </w:r>
          </w:p>
          <w:p w14:paraId="7FF8FF92" w14:textId="57B466D4" w:rsidR="0032126D" w:rsidRPr="00DC3C48" w:rsidRDefault="0032126D" w:rsidP="006B22FF">
            <w:pPr>
              <w:spacing w:before="80" w:line="276" w:lineRule="auto"/>
              <w:rPr>
                <w:szCs w:val="20"/>
              </w:rPr>
            </w:pPr>
            <w:r w:rsidRPr="00DC3C48">
              <w:rPr>
                <w:szCs w:val="20"/>
              </w:rPr>
              <w:t>Ponadto inwestycje będą</w:t>
            </w:r>
            <w:r w:rsidR="008D5B58" w:rsidRPr="00DC3C48">
              <w:rPr>
                <w:szCs w:val="20"/>
              </w:rPr>
              <w:t xml:space="preserve"> (</w:t>
            </w:r>
            <w:proofErr w:type="gramStart"/>
            <w:r w:rsidR="008D5B58" w:rsidRPr="00DC3C48">
              <w:rPr>
                <w:szCs w:val="20"/>
              </w:rPr>
              <w:t>tam</w:t>
            </w:r>
            <w:proofErr w:type="gramEnd"/>
            <w:r w:rsidR="008D5B58" w:rsidRPr="00DC3C48">
              <w:rPr>
                <w:szCs w:val="20"/>
              </w:rPr>
              <w:t xml:space="preserve"> gdzie jest to wymagane, zgodnie</w:t>
            </w:r>
            <w:r w:rsidR="0066038B" w:rsidRPr="00DC3C48">
              <w:rPr>
                <w:szCs w:val="20"/>
              </w:rPr>
              <w:t xml:space="preserve"> z </w:t>
            </w:r>
            <w:r w:rsidR="008D5B58" w:rsidRPr="00DC3C48">
              <w:rPr>
                <w:szCs w:val="20"/>
              </w:rPr>
              <w:t>obowiązującymi przepisami prawa)</w:t>
            </w:r>
            <w:r w:rsidRPr="00DC3C48">
              <w:rPr>
                <w:szCs w:val="20"/>
              </w:rPr>
              <w:t xml:space="preserve">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jakikolwiek sposób znacząco negatywnie oddziaływać na środowisko, przeprowadzona będzie ocena oddziaływania. Wnioski uzyskane</w:t>
            </w:r>
            <w:r w:rsidR="0066038B" w:rsidRPr="00DC3C48">
              <w:rPr>
                <w:szCs w:val="20"/>
              </w:rPr>
              <w:t xml:space="preserve"> z </w:t>
            </w:r>
            <w:r w:rsidRPr="00DC3C48">
              <w:rPr>
                <w:szCs w:val="20"/>
              </w:rPr>
              <w:t>powyższej oceny zostaną wdrożone przy realizacji inwestycji.</w:t>
            </w:r>
          </w:p>
          <w:p w14:paraId="7E3EBDF9" w14:textId="3ED9C62E" w:rsidR="0032126D" w:rsidRPr="00DC3C48" w:rsidRDefault="001F5F3A" w:rsidP="006B22FF">
            <w:pPr>
              <w:spacing w:before="80" w:line="276" w:lineRule="auto"/>
              <w:rPr>
                <w:szCs w:val="20"/>
              </w:rPr>
            </w:pPr>
            <w:r w:rsidRPr="00DC3C48">
              <w:rPr>
                <w:szCs w:val="20"/>
              </w:rPr>
              <w:t>W </w:t>
            </w:r>
            <w:r w:rsidR="00CA7372" w:rsidRPr="00DC3C48">
              <w:rPr>
                <w:szCs w:val="20"/>
              </w:rPr>
              <w:t>zależności od zakresu inwestycji część działań związanych z wsparciem działalności badawczo-rozwojowej przedsiębiorstw może mieć,</w:t>
            </w:r>
            <w:r w:rsidR="0001786F" w:rsidRPr="00DC3C48">
              <w:rPr>
                <w:szCs w:val="20"/>
              </w:rPr>
              <w:t xml:space="preserve"> w </w:t>
            </w:r>
            <w:r w:rsidR="00CA7372" w:rsidRPr="00DC3C48">
              <w:rPr>
                <w:szCs w:val="20"/>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7D32E788" w14:textId="77777777" w:rsidTr="00D47EC3">
        <w:tc>
          <w:tcPr>
            <w:tcW w:w="945" w:type="pct"/>
            <w:vAlign w:val="center"/>
          </w:tcPr>
          <w:p w14:paraId="67D95CFC" w14:textId="6A0072B5" w:rsidR="0032126D" w:rsidRPr="00DC3C48" w:rsidRDefault="00F1355F" w:rsidP="006B22FF">
            <w:pPr>
              <w:spacing w:before="80" w:line="276" w:lineRule="auto"/>
              <w:rPr>
                <w:rFonts w:cstheme="majorHAnsi"/>
                <w:b/>
                <w:szCs w:val="20"/>
              </w:rPr>
            </w:pPr>
            <w:r w:rsidRPr="00DC3C48">
              <w:rPr>
                <w:rFonts w:cstheme="majorHAnsi"/>
                <w:b/>
                <w:szCs w:val="20"/>
              </w:rPr>
              <w:lastRenderedPageBreak/>
              <w:t>Ochrona</w:t>
            </w:r>
            <w:r w:rsidR="0066038B" w:rsidRPr="00DC3C48">
              <w:rPr>
                <w:rFonts w:cstheme="majorHAnsi"/>
                <w:b/>
                <w:szCs w:val="20"/>
              </w:rPr>
              <w:t xml:space="preserve"> i </w:t>
            </w:r>
            <w:r w:rsidRPr="00DC3C48">
              <w:rPr>
                <w:rFonts w:cstheme="majorHAnsi"/>
                <w:b/>
                <w:szCs w:val="20"/>
              </w:rPr>
              <w:t>odbudowa bioróżnorodności</w:t>
            </w:r>
            <w:r w:rsidR="0066038B" w:rsidRPr="00DC3C48">
              <w:rPr>
                <w:rFonts w:cstheme="majorHAnsi"/>
                <w:b/>
                <w:szCs w:val="20"/>
              </w:rPr>
              <w:t xml:space="preserve"> i </w:t>
            </w:r>
            <w:r w:rsidRPr="00DC3C48">
              <w:rPr>
                <w:rFonts w:cstheme="majorHAnsi"/>
                <w:b/>
                <w:szCs w:val="20"/>
              </w:rPr>
              <w:t>ekosystemów</w:t>
            </w:r>
            <w:r w:rsidR="0032126D" w:rsidRPr="00DC3C48">
              <w:rPr>
                <w:rFonts w:cstheme="majorHAnsi"/>
                <w:b/>
                <w:szCs w:val="20"/>
              </w:rPr>
              <w:t>:</w:t>
            </w:r>
          </w:p>
          <w:p w14:paraId="18D11DD8" w14:textId="77777777" w:rsidR="0032126D" w:rsidRPr="00DC3C48" w:rsidRDefault="0032126D" w:rsidP="006B22FF">
            <w:pPr>
              <w:spacing w:before="80" w:line="276" w:lineRule="auto"/>
              <w:rPr>
                <w:rFonts w:cstheme="majorHAnsi"/>
                <w:bCs/>
                <w:szCs w:val="20"/>
              </w:rPr>
            </w:pPr>
            <w:r w:rsidRPr="00DC3C48">
              <w:rPr>
                <w:rFonts w:cstheme="majorHAnsi"/>
                <w:bCs/>
                <w:szCs w:val="20"/>
              </w:rPr>
              <w:t>Czy przewiduje się, że środek:</w:t>
            </w:r>
          </w:p>
          <w:p w14:paraId="2972A955" w14:textId="4394B385" w:rsidR="0032126D" w:rsidRPr="00DC3C48" w:rsidRDefault="00A66474" w:rsidP="006B22FF">
            <w:pPr>
              <w:spacing w:before="80" w:line="276" w:lineRule="auto"/>
              <w:rPr>
                <w:rFonts w:cstheme="majorHAnsi"/>
                <w:szCs w:val="20"/>
              </w:rPr>
            </w:pPr>
            <w:r w:rsidRPr="00DC3C48">
              <w:rPr>
                <w:rFonts w:cstheme="majorHAnsi"/>
                <w:szCs w:val="20"/>
              </w:rPr>
              <w:t>(i) będzie</w:t>
            </w:r>
            <w:r w:rsidR="0001786F" w:rsidRPr="00DC3C48">
              <w:rPr>
                <w:rFonts w:cstheme="majorHAnsi"/>
                <w:szCs w:val="20"/>
              </w:rPr>
              <w:t xml:space="preserve"> w </w:t>
            </w:r>
            <w:r w:rsidRPr="00DC3C48">
              <w:rPr>
                <w:rFonts w:cstheme="majorHAnsi"/>
                <w:szCs w:val="20"/>
              </w:rPr>
              <w:t>znacznym stopniu szkodliwy dla dobrego stanu</w:t>
            </w:r>
            <w:r w:rsidR="0066038B" w:rsidRPr="00DC3C48">
              <w:rPr>
                <w:rFonts w:cstheme="majorHAnsi"/>
                <w:szCs w:val="20"/>
              </w:rPr>
              <w:t xml:space="preserve"> i </w:t>
            </w:r>
            <w:r w:rsidRPr="00DC3C48">
              <w:rPr>
                <w:rFonts w:cstheme="majorHAnsi"/>
                <w:szCs w:val="20"/>
              </w:rPr>
              <w:t>odporności ekosystemów lub</w:t>
            </w:r>
          </w:p>
          <w:p w14:paraId="2ED6EEC2" w14:textId="3AB7C2DE" w:rsidR="0032126D" w:rsidRPr="00DC3C48" w:rsidRDefault="00B75E85" w:rsidP="006B22FF">
            <w:pPr>
              <w:spacing w:before="80" w:line="276" w:lineRule="auto"/>
              <w:rPr>
                <w:rFonts w:cstheme="majorHAnsi"/>
                <w:szCs w:val="20"/>
              </w:rPr>
            </w:pPr>
            <w:r w:rsidRPr="00DC3C48">
              <w:rPr>
                <w:rFonts w:cstheme="majorHAnsi"/>
                <w:szCs w:val="20"/>
              </w:rPr>
              <w:t>(ii) będzie szkodliwy dla stanu zachowania siedlisk</w:t>
            </w:r>
            <w:r w:rsidR="0066038B" w:rsidRPr="00DC3C48">
              <w:rPr>
                <w:rFonts w:cstheme="majorHAnsi"/>
                <w:szCs w:val="20"/>
              </w:rPr>
              <w:t xml:space="preserve"> i </w:t>
            </w:r>
            <w:r w:rsidRPr="00DC3C48">
              <w:rPr>
                <w:rFonts w:cstheme="majorHAnsi"/>
                <w:szCs w:val="20"/>
              </w:rPr>
              <w:t>gatunków,</w:t>
            </w:r>
            <w:r w:rsidR="0001786F" w:rsidRPr="00DC3C48">
              <w:rPr>
                <w:rFonts w:cstheme="majorHAnsi"/>
                <w:szCs w:val="20"/>
              </w:rPr>
              <w:t xml:space="preserve"> w </w:t>
            </w:r>
            <w:r w:rsidRPr="00DC3C48">
              <w:rPr>
                <w:rFonts w:cstheme="majorHAnsi"/>
                <w:szCs w:val="20"/>
              </w:rPr>
              <w:t>tym siedlisk</w:t>
            </w:r>
            <w:r w:rsidR="0066038B" w:rsidRPr="00DC3C48">
              <w:rPr>
                <w:rFonts w:cstheme="majorHAnsi"/>
                <w:szCs w:val="20"/>
              </w:rPr>
              <w:t xml:space="preserve"> i </w:t>
            </w:r>
            <w:r w:rsidRPr="00DC3C48">
              <w:rPr>
                <w:rFonts w:cstheme="majorHAnsi"/>
                <w:szCs w:val="20"/>
              </w:rPr>
              <w:t>gatunków objętych zakresem zainteresowania Unii?</w:t>
            </w:r>
          </w:p>
        </w:tc>
        <w:tc>
          <w:tcPr>
            <w:tcW w:w="434" w:type="pct"/>
            <w:vAlign w:val="center"/>
          </w:tcPr>
          <w:p w14:paraId="069249E5" w14:textId="3F322DC4" w:rsidR="0032126D" w:rsidRPr="00DC3C48" w:rsidRDefault="0032126D" w:rsidP="006B22FF">
            <w:pPr>
              <w:spacing w:before="80" w:line="276" w:lineRule="auto"/>
              <w:rPr>
                <w:rFonts w:cstheme="majorBidi"/>
                <w:szCs w:val="20"/>
              </w:rPr>
            </w:pPr>
            <w:r w:rsidRPr="00DC3C48">
              <w:rPr>
                <w:rFonts w:cstheme="majorBidi"/>
                <w:szCs w:val="20"/>
              </w:rPr>
              <w:t>x</w:t>
            </w:r>
          </w:p>
        </w:tc>
        <w:tc>
          <w:tcPr>
            <w:tcW w:w="3620" w:type="pct"/>
            <w:vAlign w:val="center"/>
          </w:tcPr>
          <w:p w14:paraId="733F51B3" w14:textId="321A3C97" w:rsidR="0032126D" w:rsidRPr="00DC3C48" w:rsidRDefault="00AB19A9"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CE77C54" w14:textId="16B02621" w:rsidR="00F676C8" w:rsidRPr="00DC3C48" w:rsidRDefault="0032126D" w:rsidP="006B22FF">
            <w:pPr>
              <w:spacing w:before="80" w:line="276" w:lineRule="auto"/>
              <w:rPr>
                <w:rFonts w:cstheme="majorBidi"/>
                <w:spacing w:val="-4"/>
                <w:szCs w:val="20"/>
              </w:rPr>
            </w:pPr>
            <w:r w:rsidRPr="00DC3C48">
              <w:rPr>
                <w:rFonts w:cstheme="majorBidi"/>
                <w:spacing w:val="-4"/>
                <w:szCs w:val="20"/>
              </w:rPr>
              <w:t xml:space="preserve">Działanie </w:t>
            </w:r>
            <w:r w:rsidR="00D313F7" w:rsidRPr="00DC3C48">
              <w:rPr>
                <w:rFonts w:cstheme="majorBidi"/>
                <w:spacing w:val="-4"/>
                <w:szCs w:val="20"/>
              </w:rPr>
              <w:t xml:space="preserve">ma </w:t>
            </w:r>
            <w:r w:rsidRPr="00DC3C48">
              <w:rPr>
                <w:rFonts w:cstheme="majorBidi"/>
                <w:spacing w:val="-4"/>
                <w:szCs w:val="20"/>
              </w:rPr>
              <w:t xml:space="preserve">służyć </w:t>
            </w:r>
            <w:r w:rsidR="00875569" w:rsidRPr="00DC3C48">
              <w:rPr>
                <w:rFonts w:cstheme="majorBidi"/>
                <w:spacing w:val="-4"/>
                <w:szCs w:val="20"/>
              </w:rPr>
              <w:t>między innymi</w:t>
            </w:r>
            <w:r w:rsidRPr="00DC3C48">
              <w:rPr>
                <w:rFonts w:cstheme="majorBidi"/>
                <w:spacing w:val="-4"/>
                <w:szCs w:val="20"/>
              </w:rPr>
              <w:t xml:space="preserve"> wsparciu działalności </w:t>
            </w:r>
            <w:r w:rsidR="00875569" w:rsidRPr="00DC3C48">
              <w:rPr>
                <w:rFonts w:cstheme="majorBidi"/>
                <w:spacing w:val="-4"/>
                <w:szCs w:val="20"/>
              </w:rPr>
              <w:t>B+R</w:t>
            </w:r>
            <w:r w:rsidRPr="00DC3C48">
              <w:rPr>
                <w:rFonts w:cstheme="majorBidi"/>
                <w:spacing w:val="-4"/>
                <w:szCs w:val="20"/>
              </w:rPr>
              <w:t xml:space="preserve"> przedsiębiorstw,</w:t>
            </w:r>
            <w:r w:rsidR="0066038B" w:rsidRPr="00DC3C48">
              <w:rPr>
                <w:rFonts w:cstheme="majorBidi"/>
                <w:spacing w:val="-4"/>
                <w:szCs w:val="20"/>
              </w:rPr>
              <w:t xml:space="preserve"> a</w:t>
            </w:r>
            <w:r w:rsidR="0001786F" w:rsidRPr="00DC3C48">
              <w:rPr>
                <w:rFonts w:cstheme="majorBidi"/>
                <w:spacing w:val="-4"/>
                <w:szCs w:val="20"/>
              </w:rPr>
              <w:t xml:space="preserve"> w </w:t>
            </w:r>
            <w:r w:rsidRPr="00DC3C48">
              <w:rPr>
                <w:rFonts w:cstheme="majorBidi"/>
                <w:spacing w:val="-4"/>
                <w:szCs w:val="20"/>
              </w:rPr>
              <w:t>ramach projektów</w:t>
            </w:r>
            <w:r w:rsidR="00201CF6" w:rsidRPr="00DC3C48">
              <w:rPr>
                <w:rFonts w:cstheme="majorBidi"/>
                <w:spacing w:val="-4"/>
                <w:szCs w:val="20"/>
              </w:rPr>
              <w:t>,</w:t>
            </w:r>
            <w:r w:rsidRPr="00DC3C48">
              <w:rPr>
                <w:rFonts w:cstheme="majorBidi"/>
                <w:spacing w:val="-4"/>
                <w:szCs w:val="20"/>
              </w:rPr>
              <w:t xml:space="preserve"> łącznie bądź rozdzielnie</w:t>
            </w:r>
            <w:r w:rsidR="00201CF6" w:rsidRPr="00DC3C48">
              <w:rPr>
                <w:rFonts w:cstheme="majorBidi"/>
                <w:spacing w:val="-4"/>
                <w:szCs w:val="20"/>
              </w:rPr>
              <w:t>,</w:t>
            </w:r>
            <w:r w:rsidRPr="00DC3C48">
              <w:rPr>
                <w:rFonts w:cstheme="majorBidi"/>
                <w:spacing w:val="-4"/>
                <w:szCs w:val="20"/>
              </w:rPr>
              <w:t xml:space="preserve"> </w:t>
            </w:r>
            <w:r w:rsidR="00786C73" w:rsidRPr="00DC3C48">
              <w:rPr>
                <w:rFonts w:cstheme="majorBidi"/>
                <w:spacing w:val="-4"/>
                <w:szCs w:val="20"/>
              </w:rPr>
              <w:t xml:space="preserve">będzie </w:t>
            </w:r>
            <w:r w:rsidRPr="00DC3C48">
              <w:rPr>
                <w:rFonts w:cstheme="majorBidi"/>
                <w:spacing w:val="-4"/>
                <w:szCs w:val="20"/>
              </w:rPr>
              <w:t>możliwe wsparcie: weryfikacji pomysłu B+R, realizacji prac B+R mikro</w:t>
            </w:r>
            <w:r w:rsidR="007C3DFF" w:rsidRPr="00DC3C48">
              <w:rPr>
                <w:rFonts w:cstheme="majorBidi"/>
                <w:spacing w:val="-4"/>
                <w:szCs w:val="20"/>
              </w:rPr>
              <w:t>,</w:t>
            </w:r>
            <w:r w:rsidR="0066038B" w:rsidRPr="00DC3C48">
              <w:rPr>
                <w:rFonts w:cstheme="majorBidi"/>
                <w:spacing w:val="-4"/>
                <w:szCs w:val="20"/>
              </w:rPr>
              <w:t xml:space="preserve"> </w:t>
            </w:r>
            <w:r w:rsidRPr="00DC3C48">
              <w:rPr>
                <w:rFonts w:cstheme="majorBidi"/>
                <w:spacing w:val="-4"/>
                <w:szCs w:val="20"/>
              </w:rPr>
              <w:t>małych</w:t>
            </w:r>
            <w:r w:rsidR="00B1196E" w:rsidRPr="00DC3C48">
              <w:rPr>
                <w:rFonts w:cstheme="majorBidi"/>
                <w:spacing w:val="-4"/>
                <w:szCs w:val="20"/>
              </w:rPr>
              <w:t xml:space="preserve"> i</w:t>
            </w:r>
            <w:r w:rsidR="00EC5B2C" w:rsidRPr="00DC3C48">
              <w:rPr>
                <w:rFonts w:cstheme="majorBidi"/>
                <w:spacing w:val="-4"/>
                <w:szCs w:val="20"/>
              </w:rPr>
              <w:t> </w:t>
            </w:r>
            <w:r w:rsidR="00B1196E" w:rsidRPr="00DC3C48">
              <w:rPr>
                <w:rFonts w:cstheme="majorBidi"/>
                <w:spacing w:val="-4"/>
                <w:szCs w:val="20"/>
              </w:rPr>
              <w:t>średnich</w:t>
            </w:r>
            <w:r w:rsidRPr="00DC3C48">
              <w:rPr>
                <w:rFonts w:cstheme="majorBidi"/>
                <w:spacing w:val="-4"/>
                <w:szCs w:val="20"/>
              </w:rPr>
              <w:t xml:space="preserve"> przedsiębiorstw,</w:t>
            </w:r>
            <w:r w:rsidR="0066038B" w:rsidRPr="00DC3C48">
              <w:rPr>
                <w:rFonts w:cstheme="majorBidi"/>
                <w:spacing w:val="-4"/>
                <w:szCs w:val="20"/>
              </w:rPr>
              <w:t xml:space="preserve"> a </w:t>
            </w:r>
            <w:r w:rsidRPr="00DC3C48">
              <w:rPr>
                <w:rFonts w:cstheme="majorBidi"/>
                <w:spacing w:val="-4"/>
                <w:szCs w:val="20"/>
              </w:rPr>
              <w:t>także rozwoju infrastruktury B+R</w:t>
            </w:r>
            <w:r w:rsidR="0001786F" w:rsidRPr="00DC3C48">
              <w:rPr>
                <w:rFonts w:cstheme="majorBidi"/>
                <w:szCs w:val="20"/>
              </w:rPr>
              <w:t xml:space="preserve"> w </w:t>
            </w:r>
            <w:r w:rsidRPr="00DC3C48">
              <w:rPr>
                <w:rFonts w:cstheme="majorBidi"/>
                <w:spacing w:val="-4"/>
                <w:szCs w:val="20"/>
              </w:rPr>
              <w:t xml:space="preserve">przedsiębiorstwach. </w:t>
            </w:r>
            <w:r w:rsidR="0073160E" w:rsidRPr="00DC3C48">
              <w:rPr>
                <w:rFonts w:cstheme="majorBidi"/>
                <w:spacing w:val="-4"/>
                <w:szCs w:val="20"/>
              </w:rPr>
              <w:t>Ponadto</w:t>
            </w:r>
            <w:r w:rsidR="0073160E" w:rsidRPr="00DC3C48">
              <w:rPr>
                <w:rFonts w:cstheme="majorBidi"/>
                <w:szCs w:val="20"/>
              </w:rPr>
              <w:t xml:space="preserve"> </w:t>
            </w:r>
            <w:r w:rsidR="00F4301A" w:rsidRPr="00DC3C48">
              <w:rPr>
                <w:rFonts w:cstheme="majorBidi"/>
                <w:spacing w:val="-4"/>
                <w:szCs w:val="20"/>
              </w:rPr>
              <w:t xml:space="preserve">interwencja ukierunkowana zostanie na proces przedsiębiorczego odkrywania ISP oraz branż kluczowych dla rozwoju poszczególnych obszarów województwa. </w:t>
            </w:r>
            <w:r w:rsidR="00723772" w:rsidRPr="00DC3C48">
              <w:rPr>
                <w:rFonts w:cstheme="majorBidi"/>
                <w:spacing w:val="-4"/>
                <w:szCs w:val="20"/>
              </w:rPr>
              <w:t>Wsparcie</w:t>
            </w:r>
            <w:r w:rsidR="00F4301A" w:rsidRPr="00DC3C48">
              <w:rPr>
                <w:rFonts w:cstheme="majorBidi"/>
                <w:spacing w:val="-4"/>
                <w:szCs w:val="20"/>
              </w:rPr>
              <w:t xml:space="preserve"> obejmie również rozwój klastrów</w:t>
            </w:r>
            <w:r w:rsidR="00853006" w:rsidRPr="00DC3C48">
              <w:rPr>
                <w:rFonts w:cstheme="majorBidi"/>
                <w:spacing w:val="-4"/>
                <w:szCs w:val="20"/>
              </w:rPr>
              <w:t xml:space="preserve"> </w:t>
            </w:r>
            <w:r w:rsidR="00853006" w:rsidRPr="00DC3C48">
              <w:rPr>
                <w:rFonts w:cstheme="minorHAnsi"/>
                <w:szCs w:val="20"/>
              </w:rPr>
              <w:t>(z wyłączeniem wsparcia potencjału krajowych klastrów kluczowych)</w:t>
            </w:r>
            <w:r w:rsidR="00AF657A" w:rsidRPr="00DC3C48">
              <w:rPr>
                <w:rFonts w:cstheme="majorBidi"/>
                <w:spacing w:val="-4"/>
                <w:szCs w:val="20"/>
              </w:rPr>
              <w:t>, inicjatyw klastrowych oraz działań</w:t>
            </w:r>
            <w:r w:rsidR="00F4301A" w:rsidRPr="00DC3C48">
              <w:rPr>
                <w:rFonts w:cstheme="majorBidi"/>
                <w:spacing w:val="-4"/>
                <w:szCs w:val="20"/>
              </w:rPr>
              <w:t xml:space="preserve"> na rzecz transformacji przemysłowej</w:t>
            </w:r>
            <w:r w:rsidR="0066038B" w:rsidRPr="00DC3C48">
              <w:rPr>
                <w:rFonts w:cstheme="majorBidi"/>
                <w:spacing w:val="-4"/>
                <w:szCs w:val="20"/>
              </w:rPr>
              <w:t xml:space="preserve"> i </w:t>
            </w:r>
            <w:r w:rsidR="00F4301A" w:rsidRPr="00DC3C48">
              <w:rPr>
                <w:rFonts w:cstheme="majorBidi"/>
                <w:spacing w:val="-4"/>
                <w:szCs w:val="20"/>
              </w:rPr>
              <w:t>wdrażania nowych technologii zorientowanych na poprawę produktywności sektora MŚP. Przedsięwzięcia te będą kompleksowe</w:t>
            </w:r>
            <w:r w:rsidR="0066038B" w:rsidRPr="00DC3C48">
              <w:rPr>
                <w:rFonts w:cstheme="majorBidi"/>
                <w:spacing w:val="-4"/>
                <w:szCs w:val="20"/>
              </w:rPr>
              <w:t xml:space="preserve"> i </w:t>
            </w:r>
            <w:r w:rsidR="00F4301A" w:rsidRPr="00DC3C48">
              <w:rPr>
                <w:rFonts w:cstheme="majorBidi"/>
                <w:spacing w:val="-4"/>
                <w:szCs w:val="20"/>
              </w:rPr>
              <w:t>koordynowane przez SWP</w:t>
            </w:r>
            <w:r w:rsidR="007722D1" w:rsidRPr="00DC3C48">
              <w:rPr>
                <w:rFonts w:cstheme="majorBidi"/>
                <w:spacing w:val="-4"/>
                <w:szCs w:val="20"/>
              </w:rPr>
              <w:t>.</w:t>
            </w:r>
          </w:p>
          <w:p w14:paraId="2C4D1C66" w14:textId="6693A9F8" w:rsidR="0032126D" w:rsidRPr="00DC3C48" w:rsidRDefault="00F4301A" w:rsidP="006B22FF">
            <w:pPr>
              <w:spacing w:before="80" w:line="276" w:lineRule="auto"/>
              <w:rPr>
                <w:rFonts w:cstheme="majorBidi"/>
                <w:spacing w:val="-4"/>
                <w:szCs w:val="20"/>
              </w:rPr>
            </w:pPr>
            <w:r w:rsidRPr="00DC3C48">
              <w:rPr>
                <w:rFonts w:cstheme="majorBidi"/>
                <w:spacing w:val="-4"/>
                <w:szCs w:val="20"/>
              </w:rPr>
              <w:t>Realizacja działania</w:t>
            </w:r>
            <w:r w:rsidR="00E14F0E" w:rsidRPr="00DC3C48">
              <w:rPr>
                <w:rFonts w:cstheme="majorBidi"/>
                <w:spacing w:val="-4"/>
                <w:szCs w:val="20"/>
              </w:rPr>
              <w:t xml:space="preserve"> przyczyni się do</w:t>
            </w:r>
            <w:r w:rsidR="0032126D" w:rsidRPr="00DC3C48">
              <w:rPr>
                <w:rFonts w:cstheme="majorBidi"/>
                <w:spacing w:val="-4"/>
                <w:szCs w:val="20"/>
              </w:rPr>
              <w:t xml:space="preserve"> </w:t>
            </w:r>
            <w:r w:rsidR="00214DDA" w:rsidRPr="00DC3C48">
              <w:rPr>
                <w:rFonts w:cstheme="majorBidi"/>
                <w:spacing w:val="-4"/>
                <w:szCs w:val="20"/>
              </w:rPr>
              <w:t xml:space="preserve">upowszechniania </w:t>
            </w:r>
            <w:r w:rsidR="0032126D" w:rsidRPr="00DC3C48">
              <w:rPr>
                <w:rFonts w:cstheme="majorBidi"/>
                <w:spacing w:val="-4"/>
                <w:szCs w:val="20"/>
              </w:rPr>
              <w:t>nowych rozwiązań technologicznych, organizacyjnych</w:t>
            </w:r>
            <w:r w:rsidR="0066038B" w:rsidRPr="00DC3C48">
              <w:rPr>
                <w:rFonts w:cstheme="majorBidi"/>
                <w:spacing w:val="-4"/>
                <w:szCs w:val="20"/>
              </w:rPr>
              <w:t xml:space="preserve"> i </w:t>
            </w:r>
            <w:r w:rsidR="0032126D" w:rsidRPr="00DC3C48">
              <w:rPr>
                <w:rFonts w:cstheme="majorBidi"/>
                <w:spacing w:val="-4"/>
                <w:szCs w:val="20"/>
              </w:rPr>
              <w:t>społecznych,</w:t>
            </w:r>
            <w:r w:rsidR="0001786F" w:rsidRPr="00DC3C48">
              <w:rPr>
                <w:rFonts w:cstheme="majorBidi"/>
                <w:spacing w:val="-4"/>
                <w:szCs w:val="20"/>
              </w:rPr>
              <w:t xml:space="preserve"> w </w:t>
            </w:r>
            <w:r w:rsidR="0077272F" w:rsidRPr="00DC3C48">
              <w:rPr>
                <w:rFonts w:cstheme="majorBidi"/>
                <w:spacing w:val="-4"/>
                <w:szCs w:val="20"/>
              </w:rPr>
              <w:t xml:space="preserve">tym </w:t>
            </w:r>
            <w:r w:rsidR="00AF7F73" w:rsidRPr="00DC3C48">
              <w:rPr>
                <w:rFonts w:cstheme="majorBidi"/>
                <w:spacing w:val="-4"/>
                <w:szCs w:val="20"/>
              </w:rPr>
              <w:t xml:space="preserve">do </w:t>
            </w:r>
            <w:r w:rsidR="0077272F" w:rsidRPr="00DC3C48">
              <w:rPr>
                <w:rFonts w:cstheme="majorBidi"/>
                <w:spacing w:val="-4"/>
                <w:szCs w:val="20"/>
              </w:rPr>
              <w:t>zmniejszeni</w:t>
            </w:r>
            <w:r w:rsidR="00AF7F73" w:rsidRPr="00DC3C48">
              <w:rPr>
                <w:rFonts w:cstheme="majorBidi"/>
                <w:spacing w:val="-4"/>
                <w:szCs w:val="20"/>
              </w:rPr>
              <w:t>a</w:t>
            </w:r>
            <w:r w:rsidR="0077272F" w:rsidRPr="00DC3C48">
              <w:rPr>
                <w:rFonts w:cstheme="majorBidi"/>
                <w:spacing w:val="-4"/>
                <w:szCs w:val="20"/>
              </w:rPr>
              <w:t xml:space="preserve"> </w:t>
            </w:r>
            <w:r w:rsidR="0032126D" w:rsidRPr="00DC3C48">
              <w:rPr>
                <w:rFonts w:cstheme="majorBidi"/>
                <w:spacing w:val="-4"/>
                <w:szCs w:val="20"/>
              </w:rPr>
              <w:t xml:space="preserve">wpływu społeczno-gospodarczego na środowisko oraz </w:t>
            </w:r>
            <w:r w:rsidR="001B12A3" w:rsidRPr="00DC3C48">
              <w:rPr>
                <w:rFonts w:cstheme="majorBidi"/>
                <w:spacing w:val="-4"/>
                <w:szCs w:val="20"/>
              </w:rPr>
              <w:t>do</w:t>
            </w:r>
            <w:r w:rsidR="00D87D75" w:rsidRPr="00DC3C48">
              <w:rPr>
                <w:rFonts w:cstheme="majorBidi"/>
                <w:spacing w:val="-4"/>
                <w:szCs w:val="20"/>
              </w:rPr>
              <w:t xml:space="preserve"> </w:t>
            </w:r>
            <w:r w:rsidR="00CB1087" w:rsidRPr="00DC3C48">
              <w:rPr>
                <w:rFonts w:cstheme="majorBidi"/>
                <w:spacing w:val="-4"/>
                <w:szCs w:val="20"/>
              </w:rPr>
              <w:t>upowszechni</w:t>
            </w:r>
            <w:r w:rsidR="00D55B13" w:rsidRPr="00DC3C48">
              <w:rPr>
                <w:rFonts w:cstheme="majorBidi"/>
                <w:spacing w:val="-4"/>
                <w:szCs w:val="20"/>
              </w:rPr>
              <w:t>e</w:t>
            </w:r>
            <w:r w:rsidR="00CB1087" w:rsidRPr="00DC3C48">
              <w:rPr>
                <w:rFonts w:cstheme="majorBidi"/>
                <w:spacing w:val="-4"/>
                <w:szCs w:val="20"/>
              </w:rPr>
              <w:t>ni</w:t>
            </w:r>
            <w:r w:rsidR="001B12A3" w:rsidRPr="00DC3C48">
              <w:rPr>
                <w:rFonts w:cstheme="majorBidi"/>
                <w:spacing w:val="-4"/>
                <w:szCs w:val="20"/>
              </w:rPr>
              <w:t>a</w:t>
            </w:r>
            <w:r w:rsidR="00CB1087" w:rsidRPr="00DC3C48">
              <w:rPr>
                <w:rFonts w:cstheme="majorBidi"/>
                <w:spacing w:val="-4"/>
                <w:szCs w:val="20"/>
              </w:rPr>
              <w:t xml:space="preserve"> </w:t>
            </w:r>
            <w:r w:rsidR="0032126D" w:rsidRPr="00DC3C48">
              <w:rPr>
                <w:rFonts w:cstheme="majorBidi"/>
                <w:spacing w:val="-4"/>
                <w:szCs w:val="20"/>
              </w:rPr>
              <w:t>modeli produkcji</w:t>
            </w:r>
            <w:r w:rsidR="0066038B" w:rsidRPr="00DC3C48">
              <w:rPr>
                <w:rFonts w:cstheme="majorBidi"/>
                <w:spacing w:val="-4"/>
                <w:szCs w:val="20"/>
              </w:rPr>
              <w:t xml:space="preserve"> i </w:t>
            </w:r>
            <w:r w:rsidR="0032126D" w:rsidRPr="00DC3C48">
              <w:rPr>
                <w:rFonts w:cstheme="majorBidi"/>
                <w:spacing w:val="-4"/>
                <w:szCs w:val="20"/>
              </w:rPr>
              <w:t xml:space="preserve">konsumpcji </w:t>
            </w:r>
            <w:r w:rsidR="00D87D75" w:rsidRPr="00DC3C48">
              <w:rPr>
                <w:rFonts w:cstheme="majorBidi"/>
                <w:spacing w:val="-4"/>
                <w:szCs w:val="20"/>
              </w:rPr>
              <w:t xml:space="preserve">ukierunkowanych </w:t>
            </w:r>
            <w:r w:rsidR="0032126D" w:rsidRPr="00DC3C48">
              <w:rPr>
                <w:rFonts w:cstheme="majorBidi"/>
                <w:spacing w:val="-4"/>
                <w:szCs w:val="20"/>
              </w:rPr>
              <w:t>na niższe zużycie zasobów, zapobieganie powstawaniu odpadów oraz ponowne wykorzystanie materiałów</w:t>
            </w:r>
            <w:r w:rsidR="0066038B" w:rsidRPr="00DC3C48">
              <w:rPr>
                <w:rFonts w:cstheme="majorBidi"/>
                <w:spacing w:val="-4"/>
                <w:szCs w:val="20"/>
              </w:rPr>
              <w:t xml:space="preserve"> i </w:t>
            </w:r>
            <w:r w:rsidR="0032126D" w:rsidRPr="00DC3C48">
              <w:rPr>
                <w:rFonts w:cstheme="majorBidi"/>
                <w:spacing w:val="-4"/>
                <w:szCs w:val="20"/>
              </w:rPr>
              <w:t xml:space="preserve">produktów. Redukcja obciążenia środowiska zanieczyszczeniami przyczyni się do ochrony </w:t>
            </w:r>
            <w:r w:rsidR="00875569" w:rsidRPr="00DC3C48">
              <w:rPr>
                <w:rFonts w:cstheme="majorBidi"/>
                <w:spacing w:val="-4"/>
                <w:szCs w:val="20"/>
              </w:rPr>
              <w:t>ekosystemów</w:t>
            </w:r>
            <w:r w:rsidR="00250EC5" w:rsidRPr="00DC3C48">
              <w:rPr>
                <w:rFonts w:cstheme="majorBidi"/>
                <w:spacing w:val="-4"/>
                <w:szCs w:val="20"/>
              </w:rPr>
              <w:t>,</w:t>
            </w:r>
            <w:r w:rsidR="0001786F" w:rsidRPr="00DC3C48">
              <w:rPr>
                <w:rFonts w:cstheme="majorBidi"/>
                <w:spacing w:val="-4"/>
                <w:szCs w:val="20"/>
              </w:rPr>
              <w:t xml:space="preserve"> w </w:t>
            </w:r>
            <w:r w:rsidR="00250EC5" w:rsidRPr="00DC3C48">
              <w:rPr>
                <w:rFonts w:cstheme="majorBidi"/>
                <w:spacing w:val="-4"/>
                <w:szCs w:val="20"/>
              </w:rPr>
              <w:t>tym środowiska ich życia</w:t>
            </w:r>
            <w:r w:rsidR="0066038B" w:rsidRPr="00DC3C48">
              <w:rPr>
                <w:rFonts w:cstheme="majorBidi"/>
                <w:spacing w:val="-4"/>
                <w:szCs w:val="20"/>
              </w:rPr>
              <w:t xml:space="preserve"> i </w:t>
            </w:r>
            <w:r w:rsidR="00250EC5" w:rsidRPr="00DC3C48">
              <w:rPr>
                <w:rFonts w:cstheme="majorBidi"/>
                <w:spacing w:val="-4"/>
                <w:szCs w:val="20"/>
              </w:rPr>
              <w:t>funkcjonowania</w:t>
            </w:r>
            <w:r w:rsidR="0032126D" w:rsidRPr="00DC3C48">
              <w:rPr>
                <w:rFonts w:cstheme="majorBidi"/>
                <w:spacing w:val="-4"/>
                <w:szCs w:val="20"/>
              </w:rPr>
              <w:t>.</w:t>
            </w:r>
          </w:p>
          <w:p w14:paraId="77EE8629" w14:textId="0F80DD0E" w:rsidR="0032126D" w:rsidRPr="00DC3C48" w:rsidRDefault="0032126D" w:rsidP="006B22FF">
            <w:pPr>
              <w:spacing w:before="80" w:line="276" w:lineRule="auto"/>
              <w:rPr>
                <w:rFonts w:eastAsia="Lato" w:cstheme="majorBidi"/>
                <w:spacing w:val="-8"/>
                <w:szCs w:val="20"/>
              </w:rPr>
            </w:pPr>
            <w:r w:rsidRPr="00DC3C48">
              <w:rPr>
                <w:rFonts w:cstheme="majorBidi"/>
                <w:spacing w:val="-8"/>
                <w:szCs w:val="20"/>
              </w:rPr>
              <w:t>Z realizacją części infrastruktury B+R</w:t>
            </w:r>
            <w:r w:rsidR="0001786F" w:rsidRPr="00DC3C48">
              <w:rPr>
                <w:rFonts w:cstheme="majorBidi"/>
                <w:spacing w:val="-8"/>
                <w:szCs w:val="20"/>
              </w:rPr>
              <w:t xml:space="preserve"> w </w:t>
            </w:r>
            <w:r w:rsidR="007B785D" w:rsidRPr="00DC3C48">
              <w:rPr>
                <w:rFonts w:cstheme="majorBidi"/>
                <w:spacing w:val="-8"/>
                <w:szCs w:val="20"/>
              </w:rPr>
              <w:t xml:space="preserve">przedsiębiorstwach </w:t>
            </w:r>
            <w:r w:rsidRPr="00DC3C48">
              <w:rPr>
                <w:rFonts w:cstheme="majorBidi"/>
                <w:spacing w:val="-8"/>
                <w:szCs w:val="20"/>
              </w:rPr>
              <w:t>(zwłaszcza</w:t>
            </w:r>
            <w:r w:rsidR="0001786F" w:rsidRPr="00DC3C48">
              <w:rPr>
                <w:rFonts w:cstheme="majorBidi"/>
                <w:spacing w:val="-8"/>
                <w:szCs w:val="20"/>
              </w:rPr>
              <w:t xml:space="preserve"> w </w:t>
            </w:r>
            <w:r w:rsidRPr="00DC3C48">
              <w:rPr>
                <w:rFonts w:cstheme="majorBidi"/>
                <w:spacing w:val="-8"/>
                <w:szCs w:val="20"/>
              </w:rPr>
              <w:t>nowych lokalizacjach) wiązać się może trwałe lub czasowe zajmowanie terenu,</w:t>
            </w:r>
            <w:r w:rsidR="0066038B" w:rsidRPr="00DC3C48">
              <w:rPr>
                <w:rFonts w:cstheme="majorBidi"/>
                <w:spacing w:val="-8"/>
                <w:szCs w:val="20"/>
              </w:rPr>
              <w:t xml:space="preserve"> a </w:t>
            </w:r>
            <w:r w:rsidRPr="00DC3C48">
              <w:rPr>
                <w:rFonts w:cstheme="majorBidi"/>
                <w:spacing w:val="-8"/>
                <w:szCs w:val="20"/>
              </w:rPr>
              <w:t xml:space="preserve">także </w:t>
            </w:r>
            <w:r w:rsidRPr="00DC3C48">
              <w:rPr>
                <w:rFonts w:eastAsia="Lato" w:cstheme="majorBidi"/>
                <w:spacing w:val="-8"/>
                <w:szCs w:val="20"/>
              </w:rPr>
              <w:t>prace ziemne</w:t>
            </w:r>
            <w:r w:rsidR="0066038B" w:rsidRPr="00DC3C48">
              <w:rPr>
                <w:rFonts w:eastAsia="Lato" w:cstheme="majorBidi"/>
                <w:spacing w:val="-8"/>
                <w:szCs w:val="20"/>
              </w:rPr>
              <w:t xml:space="preserve"> i </w:t>
            </w:r>
            <w:r w:rsidRPr="00DC3C48">
              <w:rPr>
                <w:rFonts w:eastAsia="Lato" w:cstheme="majorBidi"/>
                <w:spacing w:val="-8"/>
                <w:szCs w:val="20"/>
              </w:rPr>
              <w:t>usuwanie warstwy ziemi wraz</w:t>
            </w:r>
            <w:r w:rsidR="0066038B" w:rsidRPr="00DC3C48">
              <w:rPr>
                <w:rFonts w:eastAsia="Lato" w:cstheme="majorBidi"/>
                <w:spacing w:val="-8"/>
                <w:szCs w:val="20"/>
              </w:rPr>
              <w:t xml:space="preserve"> z </w:t>
            </w:r>
            <w:r w:rsidRPr="00DC3C48">
              <w:rPr>
                <w:rFonts w:eastAsia="Lato" w:cstheme="majorBidi"/>
                <w:spacing w:val="-8"/>
                <w:szCs w:val="20"/>
              </w:rPr>
              <w:t>roślinnością.</w:t>
            </w:r>
            <w:r w:rsidR="00F32DD0" w:rsidRPr="00DC3C48">
              <w:rPr>
                <w:rFonts w:eastAsia="Lato" w:cstheme="majorBidi"/>
                <w:spacing w:val="-8"/>
                <w:szCs w:val="20"/>
              </w:rPr>
              <w:t xml:space="preserve"> </w:t>
            </w:r>
            <w:r w:rsidR="00275B0E" w:rsidRPr="00DC3C48">
              <w:rPr>
                <w:rFonts w:eastAsia="Lato" w:cstheme="majorBidi"/>
                <w:spacing w:val="-8"/>
                <w:szCs w:val="20"/>
              </w:rPr>
              <w:t>Należy dążyć do maksymalizacji ochrony istniejącej roślinności (zwłaszcza wysokiej) oraz</w:t>
            </w:r>
            <w:r w:rsidR="0001786F" w:rsidRPr="00DC3C48">
              <w:rPr>
                <w:rFonts w:eastAsia="Lato" w:cstheme="majorBidi"/>
                <w:spacing w:val="-8"/>
                <w:szCs w:val="20"/>
              </w:rPr>
              <w:t xml:space="preserve"> w </w:t>
            </w:r>
            <w:r w:rsidR="00275B0E" w:rsidRPr="00DC3C48">
              <w:rPr>
                <w:rFonts w:eastAsia="Lato" w:cstheme="majorBidi"/>
                <w:spacing w:val="-8"/>
                <w:szCs w:val="20"/>
              </w:rPr>
              <w:t>miarę możliwości do wprowadzania nowych nasadzeń.</w:t>
            </w:r>
            <w:r w:rsidR="0066038B" w:rsidRPr="00DC3C48">
              <w:rPr>
                <w:rFonts w:eastAsia="Lato" w:cstheme="majorBidi"/>
                <w:spacing w:val="-8"/>
                <w:szCs w:val="20"/>
              </w:rPr>
              <w:t xml:space="preserve"> </w:t>
            </w:r>
            <w:r w:rsidR="001F5F3A" w:rsidRPr="00DC3C48">
              <w:rPr>
                <w:rFonts w:eastAsia="Lato" w:cstheme="majorBidi"/>
                <w:spacing w:val="-8"/>
                <w:szCs w:val="20"/>
              </w:rPr>
              <w:t>W </w:t>
            </w:r>
            <w:r w:rsidR="00275B0E" w:rsidRPr="00DC3C48">
              <w:rPr>
                <w:rFonts w:eastAsia="Lato" w:cstheme="majorBidi"/>
                <w:spacing w:val="-8"/>
                <w:szCs w:val="20"/>
              </w:rPr>
              <w:t>razie wycinki drzew lub krzewów czynności te, jeżeli będzie to wymagane prawem, będą przeprowadzane po uzyskaniu stosownych zgód, przy czym ewentualna wycinka musi być uzasadniona</w:t>
            </w:r>
            <w:r w:rsidR="0066038B" w:rsidRPr="00DC3C48">
              <w:rPr>
                <w:rFonts w:eastAsia="Lato" w:cstheme="majorBidi"/>
                <w:spacing w:val="-8"/>
                <w:szCs w:val="20"/>
              </w:rPr>
              <w:t xml:space="preserve"> i </w:t>
            </w:r>
            <w:r w:rsidR="00275B0E" w:rsidRPr="00DC3C48">
              <w:rPr>
                <w:rFonts w:eastAsia="Lato" w:cstheme="majorBidi"/>
                <w:spacing w:val="-8"/>
                <w:szCs w:val="20"/>
              </w:rPr>
              <w:t>racjonalna, to jest prowadzona tylko</w:t>
            </w:r>
            <w:r w:rsidR="0001786F" w:rsidRPr="00DC3C48">
              <w:rPr>
                <w:rFonts w:eastAsia="Lato" w:cstheme="majorBidi"/>
                <w:spacing w:val="-8"/>
                <w:szCs w:val="20"/>
              </w:rPr>
              <w:t xml:space="preserve"> w </w:t>
            </w:r>
            <w:r w:rsidR="00275B0E" w:rsidRPr="00DC3C48">
              <w:rPr>
                <w:rFonts w:eastAsia="Lato" w:cstheme="majorBidi"/>
                <w:spacing w:val="-8"/>
                <w:szCs w:val="20"/>
              </w:rPr>
              <w:t xml:space="preserve">zakresie niezbędnym do realizacji przedsięwzięcia. </w:t>
            </w:r>
            <w:r w:rsidR="001435DE" w:rsidRPr="00DC3C48">
              <w:rPr>
                <w:rFonts w:eastAsia="Lato" w:cstheme="majorBidi"/>
                <w:spacing w:val="-8"/>
                <w:szCs w:val="20"/>
              </w:rPr>
              <w:t>Niezależnie od przepisów prawa, prace projektowe powinny</w:t>
            </w:r>
            <w:r w:rsidR="0001786F" w:rsidRPr="00DC3C48">
              <w:rPr>
                <w:rFonts w:eastAsia="Lato" w:cstheme="majorBidi"/>
                <w:spacing w:val="-8"/>
                <w:szCs w:val="20"/>
              </w:rPr>
              <w:t xml:space="preserve"> w </w:t>
            </w:r>
            <w:r w:rsidR="001435DE" w:rsidRPr="00DC3C48">
              <w:rPr>
                <w:rFonts w:eastAsia="Lato" w:cstheme="majorBidi"/>
                <w:spacing w:val="-8"/>
                <w:szCs w:val="20"/>
              </w:rPr>
              <w:t>miarę możliwości zostać poprzedzone rozeznaniem zasobów przyrodniczych lub ich inwentaryzacją</w:t>
            </w:r>
            <w:r w:rsidR="00633031" w:rsidRPr="00DC3C48">
              <w:rPr>
                <w:rFonts w:eastAsia="Lato" w:cstheme="majorBidi"/>
                <w:spacing w:val="-8"/>
                <w:szCs w:val="20"/>
              </w:rPr>
              <w:t>.</w:t>
            </w:r>
            <w:r w:rsidR="0066038B" w:rsidRPr="00DC3C48">
              <w:rPr>
                <w:rFonts w:eastAsia="Lato" w:cstheme="majorBidi"/>
                <w:spacing w:val="-8"/>
                <w:szCs w:val="20"/>
              </w:rPr>
              <w:t xml:space="preserve"> Z </w:t>
            </w:r>
            <w:r w:rsidRPr="00DC3C48">
              <w:rPr>
                <w:rFonts w:eastAsia="Lato" w:cstheme="majorBidi"/>
                <w:spacing w:val="-8"/>
                <w:szCs w:val="20"/>
              </w:rPr>
              <w:t>uwagi na punktowy charakter infrastruktury</w:t>
            </w:r>
            <w:r w:rsidR="0066038B" w:rsidRPr="00DC3C48">
              <w:rPr>
                <w:rFonts w:eastAsia="Lato" w:cstheme="majorBidi"/>
                <w:spacing w:val="-8"/>
                <w:szCs w:val="20"/>
              </w:rPr>
              <w:t xml:space="preserve"> i</w:t>
            </w:r>
            <w:r w:rsidR="0001786F" w:rsidRPr="00DC3C48">
              <w:rPr>
                <w:rFonts w:eastAsia="Lato" w:cstheme="majorBidi"/>
                <w:spacing w:val="-8"/>
                <w:szCs w:val="20"/>
              </w:rPr>
              <w:t xml:space="preserve"> w </w:t>
            </w:r>
            <w:r w:rsidRPr="00DC3C48">
              <w:rPr>
                <w:rFonts w:eastAsia="Lato" w:cstheme="majorBidi"/>
                <w:spacing w:val="-8"/>
                <w:szCs w:val="20"/>
              </w:rPr>
              <w:t xml:space="preserve">większości </w:t>
            </w:r>
            <w:r w:rsidR="005324B4" w:rsidRPr="00DC3C48">
              <w:rPr>
                <w:rFonts w:eastAsia="Lato" w:cstheme="majorBidi"/>
                <w:spacing w:val="-8"/>
                <w:szCs w:val="20"/>
              </w:rPr>
              <w:t>przy</w:t>
            </w:r>
            <w:r w:rsidRPr="00DC3C48">
              <w:rPr>
                <w:rFonts w:eastAsia="Lato" w:cstheme="majorBidi"/>
                <w:spacing w:val="-8"/>
                <w:szCs w:val="20"/>
              </w:rPr>
              <w:t xml:space="preserve">padków </w:t>
            </w:r>
            <w:r w:rsidR="00875569" w:rsidRPr="00DC3C48">
              <w:rPr>
                <w:rFonts w:eastAsia="Lato" w:cstheme="majorBidi"/>
                <w:spacing w:val="-8"/>
                <w:szCs w:val="20"/>
              </w:rPr>
              <w:t>l</w:t>
            </w:r>
            <w:r w:rsidRPr="00DC3C48">
              <w:rPr>
                <w:rFonts w:eastAsia="Lato" w:cstheme="majorBidi"/>
                <w:spacing w:val="-8"/>
                <w:szCs w:val="20"/>
              </w:rPr>
              <w:t>okalizacj</w:t>
            </w:r>
            <w:r w:rsidR="00875569" w:rsidRPr="00DC3C48">
              <w:rPr>
                <w:rFonts w:eastAsia="Lato" w:cstheme="majorBidi"/>
                <w:spacing w:val="-8"/>
                <w:szCs w:val="20"/>
              </w:rPr>
              <w:t>ę</w:t>
            </w:r>
            <w:r w:rsidR="0001786F" w:rsidRPr="00DC3C48">
              <w:rPr>
                <w:rFonts w:eastAsia="Lato" w:cstheme="majorBidi"/>
                <w:spacing w:val="-8"/>
                <w:szCs w:val="20"/>
              </w:rPr>
              <w:t xml:space="preserve"> w </w:t>
            </w:r>
            <w:r w:rsidRPr="00DC3C48">
              <w:rPr>
                <w:rFonts w:eastAsia="Lato" w:cstheme="majorBidi"/>
                <w:spacing w:val="-8"/>
                <w:szCs w:val="20"/>
              </w:rPr>
              <w:t xml:space="preserve">obszarach zurbanizowanych, nie przewiduje się </w:t>
            </w:r>
            <w:r w:rsidR="003C384C" w:rsidRPr="00DC3C48">
              <w:rPr>
                <w:rFonts w:eastAsia="Lato" w:cstheme="majorBidi"/>
                <w:spacing w:val="-8"/>
                <w:szCs w:val="20"/>
              </w:rPr>
              <w:t xml:space="preserve">istotnych, </w:t>
            </w:r>
            <w:r w:rsidRPr="00DC3C48">
              <w:rPr>
                <w:rFonts w:eastAsia="Lato" w:cstheme="majorBidi"/>
                <w:spacing w:val="-8"/>
                <w:szCs w:val="20"/>
              </w:rPr>
              <w:t>trwałych zmian</w:t>
            </w:r>
            <w:r w:rsidR="0001786F" w:rsidRPr="00DC3C48">
              <w:rPr>
                <w:rFonts w:eastAsia="Lato" w:cstheme="majorBidi"/>
                <w:spacing w:val="-8"/>
                <w:szCs w:val="20"/>
              </w:rPr>
              <w:t xml:space="preserve"> w </w:t>
            </w:r>
            <w:r w:rsidRPr="00DC3C48">
              <w:rPr>
                <w:rFonts w:eastAsia="Lato" w:cstheme="majorBidi"/>
                <w:spacing w:val="-8"/>
                <w:szCs w:val="20"/>
              </w:rPr>
              <w:t xml:space="preserve">ekosystemach czy </w:t>
            </w:r>
            <w:r w:rsidRPr="00DC3C48">
              <w:rPr>
                <w:rFonts w:eastAsia="Lato" w:cstheme="majorBidi"/>
                <w:spacing w:val="-8"/>
                <w:szCs w:val="20"/>
              </w:rPr>
              <w:lastRenderedPageBreak/>
              <w:t>zakłócenia ciągłości przestrzennej</w:t>
            </w:r>
            <w:r w:rsidR="0066038B" w:rsidRPr="00DC3C48">
              <w:rPr>
                <w:rFonts w:eastAsia="Lato" w:cstheme="majorBidi"/>
                <w:spacing w:val="-8"/>
                <w:szCs w:val="20"/>
              </w:rPr>
              <w:t xml:space="preserve"> i </w:t>
            </w:r>
            <w:r w:rsidRPr="00DC3C48">
              <w:rPr>
                <w:rFonts w:eastAsia="Lato" w:cstheme="majorBidi"/>
                <w:spacing w:val="-8"/>
                <w:szCs w:val="20"/>
              </w:rPr>
              <w:t>funkcjonalnej korytarzy ekologicznych. Ponadto inwestycje będą</w:t>
            </w:r>
            <w:r w:rsidR="00564BA7" w:rsidRPr="00DC3C48">
              <w:rPr>
                <w:rFonts w:eastAsia="Lato" w:cstheme="majorBidi"/>
                <w:spacing w:val="-8"/>
                <w:szCs w:val="20"/>
              </w:rPr>
              <w:t xml:space="preserve"> (</w:t>
            </w:r>
            <w:proofErr w:type="gramStart"/>
            <w:r w:rsidRPr="00DC3C48">
              <w:rPr>
                <w:rFonts w:eastAsia="Lato" w:cstheme="majorBidi"/>
                <w:spacing w:val="-8"/>
                <w:szCs w:val="20"/>
              </w:rPr>
              <w:t>tam</w:t>
            </w:r>
            <w:proofErr w:type="gramEnd"/>
            <w:r w:rsidRPr="00DC3C48">
              <w:rPr>
                <w:rFonts w:eastAsia="Lato" w:cstheme="majorBidi"/>
                <w:spacing w:val="-8"/>
                <w:szCs w:val="20"/>
              </w:rPr>
              <w:t xml:space="preserve"> gdzie jest to wymagane zgodnie</w:t>
            </w:r>
            <w:r w:rsidR="0066038B" w:rsidRPr="00DC3C48">
              <w:rPr>
                <w:rFonts w:eastAsia="Lato" w:cstheme="majorBidi"/>
                <w:spacing w:val="-8"/>
                <w:szCs w:val="20"/>
              </w:rPr>
              <w:t xml:space="preserve"> z </w:t>
            </w:r>
            <w:r w:rsidRPr="00DC3C48">
              <w:rPr>
                <w:rFonts w:eastAsia="Lato" w:cstheme="majorBidi"/>
                <w:spacing w:val="-8"/>
                <w:szCs w:val="20"/>
              </w:rPr>
              <w:t>obowiązującymi przepisami prawa</w:t>
            </w:r>
            <w:r w:rsidR="00564BA7" w:rsidRPr="00DC3C48">
              <w:rPr>
                <w:rFonts w:eastAsia="Lato" w:cstheme="majorBidi"/>
                <w:spacing w:val="-8"/>
                <w:szCs w:val="20"/>
              </w:rPr>
              <w:t>)</w:t>
            </w:r>
            <w:r w:rsidRPr="00DC3C48">
              <w:rPr>
                <w:rFonts w:eastAsia="Lato" w:cstheme="majorBidi"/>
                <w:spacing w:val="-8"/>
                <w:szCs w:val="20"/>
              </w:rPr>
              <w:t xml:space="preserve"> poprzedzone właściwymi procedurami,</w:t>
            </w:r>
            <w:r w:rsidR="0001786F" w:rsidRPr="00DC3C48">
              <w:rPr>
                <w:rFonts w:eastAsia="Lato" w:cstheme="majorBidi"/>
                <w:spacing w:val="-8"/>
                <w:szCs w:val="20"/>
              </w:rPr>
              <w:t xml:space="preserve"> w </w:t>
            </w:r>
            <w:r w:rsidRPr="00DC3C48">
              <w:rPr>
                <w:rFonts w:eastAsia="Lato" w:cstheme="majorBidi"/>
                <w:spacing w:val="-8"/>
                <w:szCs w:val="20"/>
              </w:rPr>
              <w:t>ramach których przeanalizowany zostanie wpływ inwestycji na środowisko. Analiza obejmie również elementy przyrodnicze,</w:t>
            </w:r>
            <w:r w:rsidR="0001786F" w:rsidRPr="00DC3C48">
              <w:rPr>
                <w:rFonts w:eastAsia="Lato" w:cstheme="majorBidi"/>
                <w:spacing w:val="-8"/>
                <w:szCs w:val="20"/>
              </w:rPr>
              <w:t xml:space="preserve"> w </w:t>
            </w:r>
            <w:r w:rsidRPr="00DC3C48">
              <w:rPr>
                <w:rFonts w:eastAsia="Lato" w:cstheme="majorBidi"/>
                <w:spacing w:val="-8"/>
                <w:szCs w:val="20"/>
              </w:rPr>
              <w:t>tym przedmiot</w:t>
            </w:r>
            <w:r w:rsidR="0066038B" w:rsidRPr="00DC3C48">
              <w:rPr>
                <w:rFonts w:eastAsia="Lato" w:cstheme="majorBidi"/>
                <w:spacing w:val="-8"/>
                <w:szCs w:val="20"/>
              </w:rPr>
              <w:t xml:space="preserve"> i </w:t>
            </w:r>
            <w:r w:rsidRPr="00DC3C48">
              <w:rPr>
                <w:rFonts w:eastAsia="Lato" w:cstheme="majorBidi"/>
                <w:spacing w:val="-8"/>
                <w:szCs w:val="20"/>
              </w:rPr>
              <w:t>cele ochrony obszarów Natura 2000. Dla projektów mogących</w:t>
            </w:r>
            <w:r w:rsidR="0001786F" w:rsidRPr="00DC3C48">
              <w:rPr>
                <w:rFonts w:eastAsia="Lato" w:cstheme="majorBidi"/>
                <w:spacing w:val="-8"/>
                <w:szCs w:val="20"/>
              </w:rPr>
              <w:t xml:space="preserve"> w </w:t>
            </w:r>
            <w:r w:rsidRPr="00DC3C48">
              <w:rPr>
                <w:rFonts w:eastAsia="Lato" w:cstheme="majorBidi"/>
                <w:spacing w:val="-8"/>
                <w:szCs w:val="20"/>
              </w:rPr>
              <w:t>jakikolwiek sposób znacząco negatywnie oddziaływać na różnorodność biologiczną</w:t>
            </w:r>
            <w:r w:rsidR="0066038B" w:rsidRPr="00DC3C48">
              <w:rPr>
                <w:rFonts w:eastAsia="Lato" w:cstheme="majorBidi"/>
                <w:spacing w:val="-8"/>
                <w:szCs w:val="20"/>
              </w:rPr>
              <w:t xml:space="preserve"> i </w:t>
            </w:r>
            <w:r w:rsidRPr="00DC3C48">
              <w:rPr>
                <w:rFonts w:eastAsia="Lato" w:cstheme="majorBidi"/>
                <w:spacing w:val="-8"/>
                <w:szCs w:val="20"/>
              </w:rPr>
              <w:t>ekosystemy, przeprowadzona będzie ocena oddziaływania na środowisko,</w:t>
            </w:r>
            <w:r w:rsidR="0001786F" w:rsidRPr="00DC3C48">
              <w:rPr>
                <w:rFonts w:eastAsia="Lato" w:cstheme="majorBidi"/>
                <w:spacing w:val="-8"/>
                <w:szCs w:val="20"/>
              </w:rPr>
              <w:t xml:space="preserve"> w </w:t>
            </w:r>
            <w:r w:rsidRPr="00DC3C48">
              <w:rPr>
                <w:rFonts w:eastAsia="Lato" w:cstheme="majorBidi"/>
                <w:spacing w:val="-8"/>
                <w:szCs w:val="20"/>
              </w:rPr>
              <w:t xml:space="preserve">tym na zasoby przyrodnicze. </w:t>
            </w:r>
            <w:r w:rsidR="009B2AB9" w:rsidRPr="00DC3C48">
              <w:rPr>
                <w:rFonts w:eastAsia="Lato" w:cstheme="majorBidi"/>
                <w:spacing w:val="-8"/>
                <w:szCs w:val="20"/>
              </w:rPr>
              <w:t>Wnioski uzyskane</w:t>
            </w:r>
            <w:r w:rsidR="0066038B" w:rsidRPr="00DC3C48">
              <w:rPr>
                <w:rFonts w:eastAsia="Lato" w:cstheme="majorBidi"/>
                <w:spacing w:val="-8"/>
                <w:szCs w:val="20"/>
              </w:rPr>
              <w:t xml:space="preserve"> z </w:t>
            </w:r>
            <w:r w:rsidR="009B2AB9" w:rsidRPr="00DC3C48">
              <w:rPr>
                <w:rFonts w:eastAsia="Lato" w:cstheme="majorBidi"/>
                <w:spacing w:val="-8"/>
                <w:szCs w:val="20"/>
              </w:rPr>
              <w:t>powyższych procedur zostaną wdrożone przy realizacji inwestycji</w:t>
            </w:r>
            <w:r w:rsidRPr="00DC3C48">
              <w:rPr>
                <w:rFonts w:eastAsia="Lato" w:cstheme="majorBidi"/>
                <w:spacing w:val="-8"/>
                <w:szCs w:val="20"/>
              </w:rPr>
              <w:t>.</w:t>
            </w:r>
          </w:p>
          <w:p w14:paraId="6351A7FC" w14:textId="5773E0B4" w:rsidR="0032126D" w:rsidRPr="00DC3C48" w:rsidRDefault="0032126D" w:rsidP="006B22FF">
            <w:pPr>
              <w:spacing w:before="80" w:line="276" w:lineRule="auto"/>
              <w:rPr>
                <w:szCs w:val="20"/>
              </w:rPr>
            </w:pPr>
            <w:r w:rsidRPr="00DC3C48">
              <w:rPr>
                <w:szCs w:val="20"/>
              </w:rPr>
              <w:t xml:space="preserve">Ochronie zasobów przyrodniczych </w:t>
            </w:r>
            <w:r w:rsidR="00C04760" w:rsidRPr="00DC3C48">
              <w:rPr>
                <w:szCs w:val="20"/>
              </w:rPr>
              <w:t xml:space="preserve">będzie </w:t>
            </w:r>
            <w:r w:rsidRPr="00DC3C48">
              <w:rPr>
                <w:szCs w:val="20"/>
              </w:rPr>
              <w:t>służyć także projektowanie</w:t>
            </w:r>
            <w:r w:rsidR="0066038B" w:rsidRPr="00DC3C48">
              <w:rPr>
                <w:szCs w:val="20"/>
              </w:rPr>
              <w:t xml:space="preserve"> i </w:t>
            </w:r>
            <w:r w:rsidRPr="00DC3C48">
              <w:rPr>
                <w:szCs w:val="20"/>
              </w:rPr>
              <w:t>realizacja inwestycji</w:t>
            </w:r>
            <w:r w:rsidR="0001786F" w:rsidRPr="00DC3C48">
              <w:rPr>
                <w:szCs w:val="20"/>
              </w:rPr>
              <w:t xml:space="preserve"> w </w:t>
            </w:r>
            <w:r w:rsidRPr="00DC3C48">
              <w:rPr>
                <w:szCs w:val="20"/>
              </w:rPr>
              <w:t>zgodzie</w:t>
            </w:r>
            <w:r w:rsidR="0066038B" w:rsidRPr="00DC3C48">
              <w:rPr>
                <w:szCs w:val="20"/>
              </w:rPr>
              <w:t xml:space="preserve"> z </w:t>
            </w:r>
            <w:r w:rsidRPr="00DC3C48">
              <w:rPr>
                <w:szCs w:val="20"/>
              </w:rPr>
              <w:t>aktami prawnymi obowiązującymi dla poszczególnych form ochrony przyrody oraz</w:t>
            </w:r>
            <w:r w:rsidR="0066038B" w:rsidRPr="00DC3C48">
              <w:rPr>
                <w:szCs w:val="20"/>
              </w:rPr>
              <w:t xml:space="preserve"> z </w:t>
            </w:r>
            <w:r w:rsidRPr="00DC3C48">
              <w:rPr>
                <w:szCs w:val="20"/>
              </w:rPr>
              <w:t>krajowymi</w:t>
            </w:r>
            <w:r w:rsidR="0066038B" w:rsidRPr="00DC3C48">
              <w:rPr>
                <w:szCs w:val="20"/>
              </w:rPr>
              <w:t xml:space="preserve"> i </w:t>
            </w:r>
            <w:r w:rsidRPr="00DC3C48">
              <w:rPr>
                <w:szCs w:val="20"/>
              </w:rPr>
              <w:t>regionalnymi dokumentami strategicznymi, jak również</w:t>
            </w:r>
            <w:r w:rsidR="0001786F" w:rsidRPr="00DC3C48">
              <w:rPr>
                <w:szCs w:val="20"/>
              </w:rPr>
              <w:t xml:space="preserve"> w </w:t>
            </w:r>
            <w:r w:rsidRPr="00DC3C48">
              <w:rPr>
                <w:szCs w:val="20"/>
              </w:rPr>
              <w:t>miarę możliwości</w:t>
            </w:r>
            <w:r w:rsidR="0066038B" w:rsidRPr="00DC3C48">
              <w:rPr>
                <w:szCs w:val="20"/>
              </w:rPr>
              <w:t xml:space="preserve"> i </w:t>
            </w:r>
            <w:r w:rsidR="00741C84" w:rsidRPr="00DC3C48">
              <w:rPr>
                <w:szCs w:val="20"/>
              </w:rPr>
              <w:t>obowiązku prawnego,</w:t>
            </w:r>
            <w:r w:rsidR="0066038B" w:rsidRPr="00DC3C48">
              <w:rPr>
                <w:szCs w:val="20"/>
              </w:rPr>
              <w:t xml:space="preserve"> z </w:t>
            </w:r>
            <w:r w:rsidRPr="00DC3C48">
              <w:rPr>
                <w:szCs w:val="20"/>
              </w:rPr>
              <w:t>uwzględnieniem najlepszych dostępnych technik (BAT).</w:t>
            </w:r>
          </w:p>
          <w:p w14:paraId="1E412703" w14:textId="6248DE7B" w:rsidR="0032126D" w:rsidRPr="00DC3C48" w:rsidRDefault="0032126D" w:rsidP="006B22FF">
            <w:pPr>
              <w:spacing w:before="80" w:line="276" w:lineRule="auto"/>
              <w:rPr>
                <w:szCs w:val="20"/>
              </w:rPr>
            </w:pPr>
            <w:r w:rsidRPr="00DC3C48">
              <w:rPr>
                <w:szCs w:val="20"/>
              </w:rPr>
              <w:t>Negatywne oddziaływania na ekosystemy może nastąpić także</w:t>
            </w:r>
            <w:r w:rsidR="0001786F" w:rsidRPr="00DC3C48">
              <w:rPr>
                <w:szCs w:val="20"/>
              </w:rPr>
              <w:t xml:space="preserve"> w </w:t>
            </w:r>
            <w:r w:rsidRPr="00DC3C48">
              <w:rPr>
                <w:szCs w:val="20"/>
              </w:rPr>
              <w:t>wyniku emisji zanieczyszczeń</w:t>
            </w:r>
            <w:r w:rsidR="0066038B" w:rsidRPr="00DC3C48">
              <w:rPr>
                <w:szCs w:val="20"/>
              </w:rPr>
              <w:t xml:space="preserve"> z </w:t>
            </w:r>
            <w:r w:rsidRPr="00DC3C48">
              <w:rPr>
                <w:szCs w:val="20"/>
              </w:rPr>
              <w:t>maszyn</w:t>
            </w:r>
            <w:r w:rsidR="0066038B" w:rsidRPr="00DC3C48">
              <w:rPr>
                <w:szCs w:val="20"/>
              </w:rPr>
              <w:t xml:space="preserve"> i </w:t>
            </w:r>
            <w:r w:rsidRPr="00DC3C48">
              <w:rPr>
                <w:szCs w:val="20"/>
              </w:rPr>
              <w:t>transportu, również na skutek sytuacji awaryjnych.</w:t>
            </w:r>
            <w:r w:rsidR="0066038B" w:rsidRPr="00DC3C48">
              <w:rPr>
                <w:szCs w:val="20"/>
              </w:rPr>
              <w:t xml:space="preserve"> </w:t>
            </w:r>
            <w:r w:rsidR="0066038B" w:rsidRPr="00DC3C48">
              <w:rPr>
                <w:rFonts w:cstheme="majorHAnsi"/>
                <w:szCs w:val="20"/>
              </w:rPr>
              <w:t>Z</w:t>
            </w:r>
            <w:r w:rsidR="0066038B" w:rsidRPr="00DC3C48">
              <w:rPr>
                <w:szCs w:val="20"/>
              </w:rPr>
              <w:t> </w:t>
            </w:r>
            <w:r w:rsidRPr="00DC3C48">
              <w:rPr>
                <w:szCs w:val="20"/>
              </w:rPr>
              <w:t>tego względu</w:t>
            </w:r>
            <w:r w:rsidR="0001786F" w:rsidRPr="00DC3C48">
              <w:rPr>
                <w:szCs w:val="20"/>
              </w:rPr>
              <w:t xml:space="preserve"> w </w:t>
            </w:r>
            <w:r w:rsidRPr="00DC3C48">
              <w:rPr>
                <w:szCs w:val="20"/>
              </w:rPr>
              <w:t>trakcie planowania inwestycji należy uwzględnić odpowiednie rozwiązania organizacyjne,</w:t>
            </w:r>
            <w:r w:rsidR="0001786F" w:rsidRPr="00DC3C48">
              <w:rPr>
                <w:szCs w:val="20"/>
              </w:rPr>
              <w:t xml:space="preserve"> w </w:t>
            </w:r>
            <w:r w:rsidRPr="00DC3C48">
              <w:rPr>
                <w:szCs w:val="20"/>
              </w:rPr>
              <w:t>tym nadzór inwestycyjny</w:t>
            </w:r>
            <w:r w:rsidR="0066038B" w:rsidRPr="00DC3C48">
              <w:rPr>
                <w:szCs w:val="20"/>
              </w:rPr>
              <w:t xml:space="preserve"> i </w:t>
            </w:r>
            <w:r w:rsidRPr="00DC3C48">
              <w:rPr>
                <w:szCs w:val="20"/>
              </w:rPr>
              <w:t>kontrola stanu maszyn</w:t>
            </w:r>
            <w:r w:rsidR="0066038B" w:rsidRPr="00DC3C48">
              <w:rPr>
                <w:szCs w:val="20"/>
              </w:rPr>
              <w:t xml:space="preserve"> i </w:t>
            </w:r>
            <w:r w:rsidRPr="00DC3C48">
              <w:rPr>
                <w:szCs w:val="20"/>
              </w:rPr>
              <w:t>pojazdów, które będą służyć minimalizacji tych oddziaływań.</w:t>
            </w:r>
          </w:p>
          <w:p w14:paraId="756D4D14" w14:textId="208C07A0" w:rsidR="0032126D" w:rsidRPr="00DC3C48" w:rsidRDefault="001F5F3A" w:rsidP="006B22FF">
            <w:pPr>
              <w:spacing w:before="80" w:line="276" w:lineRule="auto"/>
              <w:rPr>
                <w:rFonts w:cstheme="majorHAnsi"/>
                <w:szCs w:val="20"/>
              </w:rPr>
            </w:pPr>
            <w:r w:rsidRPr="00DC3C48">
              <w:rPr>
                <w:szCs w:val="20"/>
              </w:rPr>
              <w:t>W </w:t>
            </w:r>
            <w:r w:rsidR="00E84603" w:rsidRPr="00DC3C48">
              <w:rPr>
                <w:szCs w:val="20"/>
              </w:rPr>
              <w:t>zależności od zakresu inwestycji część działań związanych z wsparciem działalności badawczo-rozwojowej przedsiębiorstw może mieć,</w:t>
            </w:r>
            <w:r w:rsidR="0001786F" w:rsidRPr="00DC3C48">
              <w:rPr>
                <w:szCs w:val="20"/>
              </w:rPr>
              <w:t xml:space="preserve"> w </w:t>
            </w:r>
            <w:r w:rsidR="00E84603" w:rsidRPr="00DC3C48">
              <w:rPr>
                <w:szCs w:val="20"/>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bl>
    <w:p w14:paraId="5B5A2FF6" w14:textId="731D2877" w:rsidR="00A5572F" w:rsidRPr="00DC3C48" w:rsidRDefault="00A5572F" w:rsidP="006B22FF">
      <w:pPr>
        <w:spacing w:before="80" w:after="0" w:line="276" w:lineRule="auto"/>
        <w:rPr>
          <w:szCs w:val="20"/>
        </w:rPr>
      </w:pPr>
      <w:r w:rsidRPr="00DC3C48">
        <w:rPr>
          <w:szCs w:val="20"/>
        </w:rPr>
        <w:lastRenderedPageBreak/>
        <w:br w:type="page"/>
      </w:r>
    </w:p>
    <w:p w14:paraId="135A4340" w14:textId="76562BD0" w:rsidR="00A5572F" w:rsidRPr="00DC3C48" w:rsidRDefault="00A5572F" w:rsidP="00B12281">
      <w:pPr>
        <w:pStyle w:val="Nagwek3"/>
        <w:shd w:val="clear" w:color="auto" w:fill="EFF274"/>
        <w:rPr>
          <w:color w:val="auto"/>
        </w:rPr>
      </w:pPr>
      <w:bookmarkStart w:id="27" w:name="_Toc180567455"/>
      <w:bookmarkStart w:id="28" w:name="_Toc216873761"/>
      <w:r w:rsidRPr="00DC3C48">
        <w:rPr>
          <w:color w:val="auto"/>
        </w:rPr>
        <w:lastRenderedPageBreak/>
        <w:t>(ii) Czerpanie korzyści</w:t>
      </w:r>
      <w:r w:rsidR="0066038B" w:rsidRPr="00DC3C48">
        <w:rPr>
          <w:color w:val="auto"/>
        </w:rPr>
        <w:t xml:space="preserve"> z </w:t>
      </w:r>
      <w:r w:rsidRPr="00DC3C48">
        <w:rPr>
          <w:color w:val="auto"/>
        </w:rPr>
        <w:t>cyfryzacji dla obywateli, przedsiębiorstw, organizacji badawczych</w:t>
      </w:r>
      <w:r w:rsidR="0066038B" w:rsidRPr="00DC3C48">
        <w:rPr>
          <w:color w:val="auto"/>
        </w:rPr>
        <w:t xml:space="preserve"> i </w:t>
      </w:r>
      <w:r w:rsidRPr="00DC3C48">
        <w:rPr>
          <w:color w:val="auto"/>
        </w:rPr>
        <w:t>instytucji publicznych</w:t>
      </w:r>
      <w:bookmarkEnd w:id="27"/>
      <w:bookmarkEnd w:id="28"/>
    </w:p>
    <w:p w14:paraId="1561F96C" w14:textId="14EA5376" w:rsidR="00A5572F" w:rsidRPr="00DC3C48" w:rsidRDefault="00A5572F" w:rsidP="00691042">
      <w:pPr>
        <w:pStyle w:val="Nagwek4"/>
        <w:rPr>
          <w:szCs w:val="20"/>
          <w:u w:val="single"/>
        </w:rPr>
      </w:pPr>
      <w:bookmarkStart w:id="29" w:name="_Toc106366897"/>
      <w:bookmarkStart w:id="30" w:name="_Toc109201898"/>
      <w:bookmarkStart w:id="31" w:name="_Toc180567492"/>
      <w:bookmarkStart w:id="32" w:name="_Toc216873663"/>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CA583B" w:rsidRPr="00DC3C48">
        <w:rPr>
          <w:noProof/>
          <w:szCs w:val="20"/>
        </w:rPr>
        <w:t>3</w:t>
      </w:r>
      <w:r w:rsidRPr="00DC3C48">
        <w:rPr>
          <w:szCs w:val="20"/>
        </w:rPr>
        <w:fldChar w:fldCharType="end"/>
      </w:r>
      <w:r w:rsidRPr="00DC3C48">
        <w:rPr>
          <w:szCs w:val="20"/>
        </w:rPr>
        <w:t>. Lista kontrolna Priorytet 1</w:t>
      </w:r>
      <w:r w:rsidR="00997D10" w:rsidRPr="00DC3C48">
        <w:rPr>
          <w:szCs w:val="20"/>
        </w:rPr>
        <w:t>.</w:t>
      </w:r>
      <w:r w:rsidRPr="00DC3C48">
        <w:rPr>
          <w:szCs w:val="20"/>
        </w:rPr>
        <w:t>, Cel szczegółowy (ii) – typ działania: Rozwój platform e-usług publicznych,</w:t>
      </w:r>
      <w:r w:rsidR="0001786F" w:rsidRPr="00DC3C48">
        <w:rPr>
          <w:szCs w:val="20"/>
        </w:rPr>
        <w:t xml:space="preserve"> w </w:t>
      </w:r>
      <w:r w:rsidRPr="00DC3C48">
        <w:rPr>
          <w:szCs w:val="20"/>
        </w:rPr>
        <w:t>szczególności</w:t>
      </w:r>
      <w:r w:rsidR="0066038B" w:rsidRPr="00DC3C48">
        <w:rPr>
          <w:szCs w:val="20"/>
        </w:rPr>
        <w:t xml:space="preserve"> z </w:t>
      </w:r>
      <w:r w:rsidRPr="00DC3C48">
        <w:rPr>
          <w:szCs w:val="20"/>
        </w:rPr>
        <w:t>zakresu administracji</w:t>
      </w:r>
      <w:bookmarkEnd w:id="29"/>
      <w:bookmarkEnd w:id="30"/>
      <w:r w:rsidR="00F82B0A" w:rsidRPr="00DC3C48">
        <w:rPr>
          <w:szCs w:val="20"/>
        </w:rPr>
        <w:t>,</w:t>
      </w:r>
      <w:r w:rsidR="0001786F" w:rsidRPr="00DC3C48">
        <w:rPr>
          <w:szCs w:val="20"/>
        </w:rPr>
        <w:t xml:space="preserve"> w </w:t>
      </w:r>
      <w:r w:rsidR="00F82B0A" w:rsidRPr="00DC3C48">
        <w:rPr>
          <w:szCs w:val="20"/>
        </w:rPr>
        <w:t>tym inwestycje umożliwiające integrację usług</w:t>
      </w:r>
      <w:r w:rsidR="0066038B" w:rsidRPr="00DC3C48">
        <w:rPr>
          <w:szCs w:val="20"/>
        </w:rPr>
        <w:t xml:space="preserve"> z </w:t>
      </w:r>
      <w:r w:rsidR="00F82B0A" w:rsidRPr="00DC3C48">
        <w:rPr>
          <w:szCs w:val="20"/>
        </w:rPr>
        <w:t>platformami funkcjonującymi na poziomie krajowym</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450DEFDA" w14:textId="77777777" w:rsidTr="00966132">
        <w:trPr>
          <w:trHeight w:val="1298"/>
          <w:tblHeader/>
        </w:trPr>
        <w:tc>
          <w:tcPr>
            <w:tcW w:w="1633" w:type="pct"/>
            <w:shd w:val="clear" w:color="auto" w:fill="E7E6E6" w:themeFill="background2"/>
            <w:vAlign w:val="center"/>
            <w:hideMark/>
          </w:tcPr>
          <w:p w14:paraId="42C39FF5" w14:textId="4EA403E6" w:rsidR="00A5572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hideMark/>
          </w:tcPr>
          <w:p w14:paraId="65DC5A23" w14:textId="77777777" w:rsidR="00A5572F" w:rsidRPr="00DC3C48" w:rsidRDefault="00A5572F" w:rsidP="006B22FF">
            <w:pPr>
              <w:spacing w:before="80" w:after="0" w:line="276" w:lineRule="auto"/>
              <w:rPr>
                <w:b/>
              </w:rPr>
            </w:pPr>
            <w:r w:rsidRPr="00DC3C48">
              <w:rPr>
                <w:b/>
              </w:rPr>
              <w:t>Tak</w:t>
            </w:r>
          </w:p>
        </w:tc>
        <w:tc>
          <w:tcPr>
            <w:tcW w:w="264" w:type="pct"/>
            <w:shd w:val="clear" w:color="auto" w:fill="E7E6E6" w:themeFill="background2"/>
            <w:vAlign w:val="center"/>
            <w:hideMark/>
          </w:tcPr>
          <w:p w14:paraId="517ACC47" w14:textId="77777777" w:rsidR="00A5572F" w:rsidRPr="00DC3C48" w:rsidRDefault="00A5572F" w:rsidP="006B22FF">
            <w:pPr>
              <w:spacing w:before="80" w:after="0" w:line="276" w:lineRule="auto"/>
              <w:rPr>
                <w:b/>
              </w:rPr>
            </w:pPr>
            <w:r w:rsidRPr="00DC3C48">
              <w:rPr>
                <w:b/>
              </w:rPr>
              <w:t>Nie</w:t>
            </w:r>
          </w:p>
        </w:tc>
        <w:tc>
          <w:tcPr>
            <w:tcW w:w="2832" w:type="pct"/>
            <w:shd w:val="clear" w:color="auto" w:fill="E7E6E6" w:themeFill="background2"/>
            <w:vAlign w:val="center"/>
            <w:hideMark/>
          </w:tcPr>
          <w:p w14:paraId="6EFB9848" w14:textId="1C359E1C" w:rsidR="00A5572F" w:rsidRPr="00DC3C48" w:rsidRDefault="00A5572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54B0EAF2" w14:textId="77777777" w:rsidTr="00966132">
        <w:trPr>
          <w:trHeight w:val="315"/>
        </w:trPr>
        <w:tc>
          <w:tcPr>
            <w:tcW w:w="1633" w:type="pct"/>
            <w:vAlign w:val="center"/>
            <w:hideMark/>
          </w:tcPr>
          <w:p w14:paraId="42B7550A" w14:textId="77777777" w:rsidR="00A5572F" w:rsidRPr="00DC3C48" w:rsidRDefault="00A5572F" w:rsidP="006B22FF">
            <w:pPr>
              <w:spacing w:before="80" w:after="0" w:line="276" w:lineRule="auto"/>
            </w:pPr>
            <w:r w:rsidRPr="00DC3C48">
              <w:t>Łagodzenie zmian klimatu</w:t>
            </w:r>
          </w:p>
        </w:tc>
        <w:tc>
          <w:tcPr>
            <w:tcW w:w="271" w:type="pct"/>
            <w:vAlign w:val="center"/>
          </w:tcPr>
          <w:p w14:paraId="0E46281E" w14:textId="77777777" w:rsidR="00A5572F" w:rsidRPr="00DC3C48" w:rsidRDefault="00A5572F" w:rsidP="006B22FF">
            <w:pPr>
              <w:spacing w:before="80" w:after="0" w:line="276" w:lineRule="auto"/>
            </w:pPr>
          </w:p>
        </w:tc>
        <w:tc>
          <w:tcPr>
            <w:tcW w:w="264" w:type="pct"/>
            <w:vAlign w:val="center"/>
            <w:hideMark/>
          </w:tcPr>
          <w:p w14:paraId="347DC551" w14:textId="4CDDDDB3" w:rsidR="00A5572F" w:rsidRPr="00DC3C48" w:rsidRDefault="000E18C5" w:rsidP="006B22FF">
            <w:pPr>
              <w:spacing w:before="80" w:after="0" w:line="276" w:lineRule="auto"/>
            </w:pPr>
            <w:r w:rsidRPr="00DC3C48">
              <w:t>x</w:t>
            </w:r>
          </w:p>
        </w:tc>
        <w:tc>
          <w:tcPr>
            <w:tcW w:w="2832" w:type="pct"/>
            <w:vMerge w:val="restart"/>
            <w:vAlign w:val="center"/>
            <w:hideMark/>
          </w:tcPr>
          <w:p w14:paraId="580773AA" w14:textId="1438A4A3" w:rsidR="00A5572F" w:rsidRPr="00DC3C48" w:rsidRDefault="00A5572F" w:rsidP="006B22FF">
            <w:pPr>
              <w:spacing w:before="80" w:after="0" w:line="276" w:lineRule="auto"/>
              <w:textAlignment w:val="baseline"/>
            </w:pPr>
            <w:r w:rsidRPr="00DC3C48">
              <w:t>Niniejszy typ działania jest zbieżny co do zakresu</w:t>
            </w:r>
            <w:r w:rsidR="0066038B" w:rsidRPr="00DC3C48">
              <w:t xml:space="preserve"> z </w:t>
            </w:r>
            <w:r w:rsidR="006E5617" w:rsidRPr="00DC3C48">
              <w:t>Inwestycją zawartą</w:t>
            </w:r>
            <w:r w:rsidR="0001786F" w:rsidRPr="00DC3C48">
              <w:t xml:space="preserve"> w </w:t>
            </w:r>
            <w:r w:rsidRPr="00DC3C48">
              <w:t>KPO –</w:t>
            </w:r>
            <w:r w:rsidRPr="00DC3C48">
              <w:rPr>
                <w:rFonts w:eastAsia="Times New Roman" w:cs="Times New Roman"/>
                <w:szCs w:val="20"/>
              </w:rPr>
              <w:t xml:space="preserve"> </w:t>
            </w:r>
            <w:r w:rsidRPr="00DC3C48">
              <w:t>C2.1.1. E-usługi publiczne, rozwiązania IT usprawniające funkcjonowanie administracji</w:t>
            </w:r>
            <w:r w:rsidR="0066038B" w:rsidRPr="00DC3C48">
              <w:t xml:space="preserve"> i </w:t>
            </w:r>
            <w:r w:rsidRPr="00DC3C48">
              <w:t>sektorów gospodarki oraz technologie przełomowe</w:t>
            </w:r>
            <w:r w:rsidR="0001786F" w:rsidRPr="00DC3C48">
              <w:t xml:space="preserve"> w </w:t>
            </w:r>
            <w:r w:rsidRPr="00DC3C48">
              <w:t>sektorze publicznym, gospodarce</w:t>
            </w:r>
            <w:r w:rsidR="0066038B" w:rsidRPr="00DC3C48">
              <w:t xml:space="preserve"> i </w:t>
            </w:r>
            <w:r w:rsidRPr="00DC3C48">
              <w:t>społeczeństwie.</w:t>
            </w:r>
          </w:p>
          <w:p w14:paraId="30ED2649" w14:textId="09F344D4" w:rsidR="00A5572F" w:rsidRPr="00DC3C48" w:rsidRDefault="00A5572F" w:rsidP="006B22FF">
            <w:pPr>
              <w:spacing w:before="80" w:after="0" w:line="276" w:lineRule="auto"/>
              <w:textAlignment w:val="baseline"/>
              <w:rPr>
                <w:rFonts w:eastAsia="Times New Roman" w:cs="Segoe UI"/>
                <w:szCs w:val="20"/>
              </w:rPr>
            </w:pPr>
            <w:r w:rsidRPr="00DC3C48">
              <w:t>W</w:t>
            </w:r>
            <w:r w:rsidR="00875569" w:rsidRPr="00DC3C48">
              <w:t xml:space="preserve">yżej </w:t>
            </w:r>
            <w:r w:rsidRPr="00DC3C48">
              <w:t>w</w:t>
            </w:r>
            <w:r w:rsidR="00875569" w:rsidRPr="00DC3C48">
              <w:t>ymieniona</w:t>
            </w:r>
            <w:r w:rsidRPr="00DC3C48">
              <w:t xml:space="preserve"> Inwestycja została oceniona</w:t>
            </w:r>
            <w:r w:rsidR="0001786F" w:rsidRPr="00DC3C48">
              <w:t xml:space="preserve"> w </w:t>
            </w:r>
            <w:r w:rsidRPr="00DC3C48">
              <w:t>ramach „Analizy spełniania zasady DNSH dla Krajowego Planu Odbudowy”,</w:t>
            </w:r>
            <w:r w:rsidR="0001786F" w:rsidRPr="00DC3C48">
              <w:t xml:space="preserve"> w </w:t>
            </w:r>
            <w:r w:rsidRPr="00DC3C48">
              <w:t>której nie wykazano dla niej sprzeczności</w:t>
            </w:r>
            <w:r w:rsidR="0066038B" w:rsidRPr="00DC3C48">
              <w:t xml:space="preserve"> z </w:t>
            </w:r>
            <w:r w:rsidRPr="00DC3C48">
              <w:t>zasadą „</w:t>
            </w:r>
            <w:r w:rsidR="00875569" w:rsidRPr="00DC3C48">
              <w:t>n</w:t>
            </w:r>
            <w:r w:rsidRPr="00DC3C48">
              <w:t>ie czyń poważnych szkód”.</w:t>
            </w:r>
          </w:p>
          <w:p w14:paraId="14E29D15" w14:textId="60A60E03" w:rsidR="00A5572F" w:rsidRPr="00DC3C48" w:rsidRDefault="001F5F3A" w:rsidP="006B22FF">
            <w:pPr>
              <w:spacing w:before="80" w:after="0" w:line="276" w:lineRule="auto"/>
              <w:textAlignment w:val="baseline"/>
              <w:rPr>
                <w:rFonts w:eastAsia="Times New Roman" w:cs="Segoe UI"/>
                <w:szCs w:val="20"/>
              </w:rPr>
            </w:pPr>
            <w:r w:rsidRPr="00DC3C48">
              <w:rPr>
                <w:b/>
              </w:rPr>
              <w:t>W </w:t>
            </w:r>
            <w:r w:rsidR="00A5572F" w:rsidRPr="00DC3C48">
              <w:rPr>
                <w:b/>
              </w:rPr>
              <w:t>związku</w:t>
            </w:r>
            <w:r w:rsidR="0066038B" w:rsidRPr="00DC3C48">
              <w:rPr>
                <w:b/>
              </w:rPr>
              <w:t xml:space="preserve"> z </w:t>
            </w:r>
            <w:r w:rsidR="00A5572F" w:rsidRPr="00DC3C48">
              <w:rPr>
                <w:b/>
              </w:rPr>
              <w:t>tym przyjęto, że niniejszy typ działania jest zgodny</w:t>
            </w:r>
            <w:r w:rsidR="0066038B" w:rsidRPr="00DC3C48">
              <w:rPr>
                <w:b/>
              </w:rPr>
              <w:t xml:space="preserve"> z </w:t>
            </w:r>
            <w:r w:rsidR="00A5572F" w:rsidRPr="00DC3C48">
              <w:rPr>
                <w:b/>
              </w:rPr>
              <w:t>zasadą DNSH</w:t>
            </w:r>
            <w:r w:rsidR="00A5572F" w:rsidRPr="00DC3C48">
              <w:t>. </w:t>
            </w:r>
          </w:p>
        </w:tc>
      </w:tr>
      <w:tr w:rsidR="00DC3C48" w:rsidRPr="00DC3C48" w14:paraId="13ABB2B5" w14:textId="77777777" w:rsidTr="00966132">
        <w:trPr>
          <w:trHeight w:val="315"/>
        </w:trPr>
        <w:tc>
          <w:tcPr>
            <w:tcW w:w="1633" w:type="pct"/>
            <w:vAlign w:val="center"/>
            <w:hideMark/>
          </w:tcPr>
          <w:p w14:paraId="22322839" w14:textId="77777777" w:rsidR="00A5572F" w:rsidRPr="00DC3C48" w:rsidRDefault="00A5572F" w:rsidP="006B22FF">
            <w:pPr>
              <w:spacing w:before="80" w:after="0" w:line="276" w:lineRule="auto"/>
            </w:pPr>
            <w:r w:rsidRPr="00DC3C48">
              <w:t>Adaptacja do zmian klimatu</w:t>
            </w:r>
          </w:p>
        </w:tc>
        <w:tc>
          <w:tcPr>
            <w:tcW w:w="271" w:type="pct"/>
            <w:vAlign w:val="center"/>
          </w:tcPr>
          <w:p w14:paraId="793DD22B" w14:textId="77777777" w:rsidR="00A5572F" w:rsidRPr="00DC3C48" w:rsidRDefault="00A5572F" w:rsidP="006B22FF">
            <w:pPr>
              <w:spacing w:before="80" w:after="0" w:line="276" w:lineRule="auto"/>
            </w:pPr>
          </w:p>
        </w:tc>
        <w:tc>
          <w:tcPr>
            <w:tcW w:w="264" w:type="pct"/>
            <w:vAlign w:val="center"/>
            <w:hideMark/>
          </w:tcPr>
          <w:p w14:paraId="53B4B60E" w14:textId="636D0EFC" w:rsidR="00A5572F" w:rsidRPr="00DC3C48" w:rsidRDefault="000E18C5" w:rsidP="006B22FF">
            <w:pPr>
              <w:spacing w:before="80" w:after="0" w:line="276" w:lineRule="auto"/>
            </w:pPr>
            <w:r w:rsidRPr="00DC3C48">
              <w:t>x</w:t>
            </w:r>
          </w:p>
        </w:tc>
        <w:tc>
          <w:tcPr>
            <w:tcW w:w="2832" w:type="pct"/>
            <w:vMerge/>
            <w:vAlign w:val="center"/>
            <w:hideMark/>
          </w:tcPr>
          <w:p w14:paraId="56B9096E" w14:textId="77777777" w:rsidR="00A5572F" w:rsidRPr="00DC3C48" w:rsidRDefault="00A5572F" w:rsidP="006B22FF">
            <w:pPr>
              <w:spacing w:before="80" w:after="0" w:line="276" w:lineRule="auto"/>
              <w:rPr>
                <w:rFonts w:eastAsia="Times New Roman" w:cs="Segoe UI"/>
                <w:szCs w:val="20"/>
              </w:rPr>
            </w:pPr>
          </w:p>
        </w:tc>
      </w:tr>
      <w:tr w:rsidR="00DC3C48" w:rsidRPr="00DC3C48" w14:paraId="14AC2FF3" w14:textId="77777777" w:rsidTr="00966132">
        <w:trPr>
          <w:trHeight w:val="495"/>
        </w:trPr>
        <w:tc>
          <w:tcPr>
            <w:tcW w:w="1633" w:type="pct"/>
            <w:vAlign w:val="center"/>
            <w:hideMark/>
          </w:tcPr>
          <w:p w14:paraId="3CF372E4" w14:textId="3C9D8A0A" w:rsidR="00A5572F"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628B63F3" w14:textId="77777777" w:rsidR="00A5572F" w:rsidRPr="00DC3C48" w:rsidRDefault="00A5572F" w:rsidP="006B22FF">
            <w:pPr>
              <w:spacing w:before="80" w:after="0" w:line="276" w:lineRule="auto"/>
            </w:pPr>
          </w:p>
        </w:tc>
        <w:tc>
          <w:tcPr>
            <w:tcW w:w="264" w:type="pct"/>
            <w:vAlign w:val="center"/>
            <w:hideMark/>
          </w:tcPr>
          <w:p w14:paraId="18865A4A" w14:textId="097D03B4" w:rsidR="00A5572F" w:rsidRPr="00DC3C48" w:rsidRDefault="000E18C5" w:rsidP="006B22FF">
            <w:pPr>
              <w:spacing w:before="80" w:after="0" w:line="276" w:lineRule="auto"/>
            </w:pPr>
            <w:r w:rsidRPr="00DC3C48">
              <w:t>x</w:t>
            </w:r>
          </w:p>
        </w:tc>
        <w:tc>
          <w:tcPr>
            <w:tcW w:w="2832" w:type="pct"/>
            <w:vMerge/>
            <w:vAlign w:val="center"/>
            <w:hideMark/>
          </w:tcPr>
          <w:p w14:paraId="754289C5" w14:textId="77777777" w:rsidR="00A5572F" w:rsidRPr="00DC3C48" w:rsidRDefault="00A5572F" w:rsidP="006B22FF">
            <w:pPr>
              <w:spacing w:before="80" w:after="0" w:line="276" w:lineRule="auto"/>
              <w:rPr>
                <w:rFonts w:eastAsia="Times New Roman" w:cs="Segoe UI"/>
                <w:szCs w:val="20"/>
              </w:rPr>
            </w:pPr>
          </w:p>
        </w:tc>
      </w:tr>
      <w:tr w:rsidR="00DC3C48" w:rsidRPr="00DC3C48" w14:paraId="264B2040" w14:textId="77777777" w:rsidTr="00966132">
        <w:trPr>
          <w:trHeight w:val="718"/>
        </w:trPr>
        <w:tc>
          <w:tcPr>
            <w:tcW w:w="1633" w:type="pct"/>
            <w:vAlign w:val="center"/>
            <w:hideMark/>
          </w:tcPr>
          <w:p w14:paraId="2CB8279D" w14:textId="54A42346" w:rsidR="00A5572F"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2FD47D90" w14:textId="77777777" w:rsidR="00A5572F" w:rsidRPr="00DC3C48" w:rsidRDefault="00A5572F" w:rsidP="006B22FF">
            <w:pPr>
              <w:spacing w:before="80" w:after="0" w:line="276" w:lineRule="auto"/>
            </w:pPr>
          </w:p>
        </w:tc>
        <w:tc>
          <w:tcPr>
            <w:tcW w:w="264" w:type="pct"/>
            <w:vAlign w:val="center"/>
            <w:hideMark/>
          </w:tcPr>
          <w:p w14:paraId="05E1DAC0" w14:textId="595B17DA" w:rsidR="00A5572F" w:rsidRPr="00DC3C48" w:rsidRDefault="000E18C5" w:rsidP="006B22FF">
            <w:pPr>
              <w:spacing w:before="80" w:after="0" w:line="276" w:lineRule="auto"/>
            </w:pPr>
            <w:r w:rsidRPr="00DC3C48">
              <w:t>x</w:t>
            </w:r>
          </w:p>
        </w:tc>
        <w:tc>
          <w:tcPr>
            <w:tcW w:w="2832" w:type="pct"/>
            <w:vMerge/>
            <w:vAlign w:val="center"/>
            <w:hideMark/>
          </w:tcPr>
          <w:p w14:paraId="4491BEA2" w14:textId="77777777" w:rsidR="00A5572F" w:rsidRPr="00DC3C48" w:rsidRDefault="00A5572F" w:rsidP="006B22FF">
            <w:pPr>
              <w:spacing w:before="80" w:after="0" w:line="276" w:lineRule="auto"/>
              <w:rPr>
                <w:rFonts w:eastAsia="Times New Roman" w:cs="Segoe UI"/>
                <w:szCs w:val="20"/>
              </w:rPr>
            </w:pPr>
          </w:p>
        </w:tc>
      </w:tr>
      <w:tr w:rsidR="00DC3C48" w:rsidRPr="00DC3C48" w14:paraId="6C4C48E9" w14:textId="77777777" w:rsidTr="00966132">
        <w:trPr>
          <w:trHeight w:val="495"/>
        </w:trPr>
        <w:tc>
          <w:tcPr>
            <w:tcW w:w="1633" w:type="pct"/>
            <w:vAlign w:val="center"/>
            <w:hideMark/>
          </w:tcPr>
          <w:p w14:paraId="2B20F119" w14:textId="1B84D4E9" w:rsidR="00A5572F"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29CE0840" w14:textId="77777777" w:rsidR="00A5572F" w:rsidRPr="00DC3C48" w:rsidRDefault="00A5572F" w:rsidP="006B22FF">
            <w:pPr>
              <w:spacing w:before="80" w:after="0" w:line="276" w:lineRule="auto"/>
            </w:pPr>
          </w:p>
        </w:tc>
        <w:tc>
          <w:tcPr>
            <w:tcW w:w="264" w:type="pct"/>
            <w:vAlign w:val="center"/>
            <w:hideMark/>
          </w:tcPr>
          <w:p w14:paraId="601F539E" w14:textId="4EBB8098" w:rsidR="00A5572F" w:rsidRPr="00DC3C48" w:rsidRDefault="000E18C5" w:rsidP="006B22FF">
            <w:pPr>
              <w:spacing w:before="80" w:after="0" w:line="276" w:lineRule="auto"/>
            </w:pPr>
            <w:r w:rsidRPr="00DC3C48">
              <w:t>x</w:t>
            </w:r>
          </w:p>
        </w:tc>
        <w:tc>
          <w:tcPr>
            <w:tcW w:w="2832" w:type="pct"/>
            <w:vMerge/>
            <w:vAlign w:val="center"/>
            <w:hideMark/>
          </w:tcPr>
          <w:p w14:paraId="2CD7C278" w14:textId="77777777" w:rsidR="00A5572F" w:rsidRPr="00DC3C48" w:rsidRDefault="00A5572F" w:rsidP="006B22FF">
            <w:pPr>
              <w:spacing w:before="80" w:after="0" w:line="276" w:lineRule="auto"/>
              <w:rPr>
                <w:rFonts w:eastAsia="Times New Roman" w:cs="Segoe UI"/>
                <w:szCs w:val="20"/>
              </w:rPr>
            </w:pPr>
          </w:p>
        </w:tc>
      </w:tr>
      <w:tr w:rsidR="00DC3C48" w:rsidRPr="00DC3C48" w14:paraId="3F54961C" w14:textId="77777777" w:rsidTr="00966132">
        <w:trPr>
          <w:trHeight w:val="495"/>
        </w:trPr>
        <w:tc>
          <w:tcPr>
            <w:tcW w:w="1633" w:type="pct"/>
            <w:vAlign w:val="center"/>
            <w:hideMark/>
          </w:tcPr>
          <w:p w14:paraId="4596123F" w14:textId="6594D887" w:rsidR="00A5572F"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2946E19D" w14:textId="77777777" w:rsidR="00A5572F" w:rsidRPr="00DC3C48" w:rsidRDefault="00A5572F" w:rsidP="006B22FF">
            <w:pPr>
              <w:spacing w:before="80" w:after="0" w:line="276" w:lineRule="auto"/>
            </w:pPr>
          </w:p>
        </w:tc>
        <w:tc>
          <w:tcPr>
            <w:tcW w:w="264" w:type="pct"/>
            <w:vAlign w:val="center"/>
            <w:hideMark/>
          </w:tcPr>
          <w:p w14:paraId="1F4A1F00" w14:textId="01E2B400" w:rsidR="00A5572F" w:rsidRPr="00DC3C48" w:rsidRDefault="000E18C5" w:rsidP="006B22FF">
            <w:pPr>
              <w:spacing w:before="80" w:after="0" w:line="276" w:lineRule="auto"/>
            </w:pPr>
            <w:r w:rsidRPr="00DC3C48">
              <w:t>x</w:t>
            </w:r>
          </w:p>
        </w:tc>
        <w:tc>
          <w:tcPr>
            <w:tcW w:w="2832" w:type="pct"/>
            <w:vMerge/>
            <w:vAlign w:val="center"/>
            <w:hideMark/>
          </w:tcPr>
          <w:p w14:paraId="79940A1B" w14:textId="77777777" w:rsidR="00A5572F" w:rsidRPr="00DC3C48" w:rsidRDefault="00A5572F" w:rsidP="006B22FF">
            <w:pPr>
              <w:spacing w:before="80" w:after="0" w:line="276" w:lineRule="auto"/>
              <w:rPr>
                <w:rFonts w:eastAsia="Times New Roman" w:cs="Segoe UI"/>
                <w:szCs w:val="20"/>
              </w:rPr>
            </w:pPr>
          </w:p>
        </w:tc>
      </w:tr>
    </w:tbl>
    <w:p w14:paraId="7B10238B" w14:textId="0A86E2AA" w:rsidR="00A5572F" w:rsidRPr="00DC3C48" w:rsidRDefault="00A5572F" w:rsidP="00691042">
      <w:pPr>
        <w:pStyle w:val="Nagwek4"/>
        <w:rPr>
          <w:szCs w:val="20"/>
        </w:rPr>
      </w:pPr>
      <w:bookmarkStart w:id="33" w:name="_Toc216873664"/>
      <w:r w:rsidRPr="00DC3C48" w:rsidDel="00A05B8C">
        <w:rPr>
          <w:szCs w:val="20"/>
        </w:rPr>
        <w:t xml:space="preserve">Tabela </w:t>
      </w:r>
      <w:r w:rsidRPr="00DC3C48" w:rsidDel="00A05B8C">
        <w:rPr>
          <w:szCs w:val="20"/>
        </w:rPr>
        <w:fldChar w:fldCharType="begin"/>
      </w:r>
      <w:r w:rsidRPr="00DC3C48" w:rsidDel="00A05B8C">
        <w:rPr>
          <w:szCs w:val="20"/>
        </w:rPr>
        <w:instrText>SEQ Tabela \* ARABIC</w:instrText>
      </w:r>
      <w:r w:rsidRPr="00DC3C48" w:rsidDel="00A05B8C">
        <w:rPr>
          <w:szCs w:val="20"/>
        </w:rPr>
        <w:fldChar w:fldCharType="separate"/>
      </w:r>
      <w:r w:rsidR="00CA583B" w:rsidRPr="00DC3C48">
        <w:rPr>
          <w:noProof/>
          <w:szCs w:val="20"/>
        </w:rPr>
        <w:t>4</w:t>
      </w:r>
      <w:r w:rsidRPr="00DC3C48" w:rsidDel="00A05B8C">
        <w:rPr>
          <w:szCs w:val="20"/>
        </w:rPr>
        <w:fldChar w:fldCharType="end"/>
      </w:r>
      <w:r w:rsidRPr="00DC3C48" w:rsidDel="00A05B8C">
        <w:rPr>
          <w:szCs w:val="20"/>
        </w:rPr>
        <w:t xml:space="preserve">. </w:t>
      </w:r>
      <w:bookmarkStart w:id="34" w:name="_Toc106366899"/>
      <w:bookmarkStart w:id="35" w:name="_Toc109201900"/>
      <w:bookmarkStart w:id="36" w:name="_Toc180567494"/>
      <w:r w:rsidRPr="00DC3C48">
        <w:rPr>
          <w:szCs w:val="20"/>
        </w:rPr>
        <w:t>Lista kontrolna Priorytet 1</w:t>
      </w:r>
      <w:r w:rsidR="00997D10" w:rsidRPr="00DC3C48">
        <w:rPr>
          <w:szCs w:val="20"/>
        </w:rPr>
        <w:t>.</w:t>
      </w:r>
      <w:r w:rsidRPr="00DC3C48">
        <w:rPr>
          <w:szCs w:val="20"/>
        </w:rPr>
        <w:t>, Cel szczegółowy (ii) – typ działania: Cyfryzacja wojewódzkiego</w:t>
      </w:r>
      <w:r w:rsidR="0066038B" w:rsidRPr="00DC3C48">
        <w:rPr>
          <w:szCs w:val="20"/>
        </w:rPr>
        <w:t xml:space="preserve"> i </w:t>
      </w:r>
      <w:r w:rsidRPr="00DC3C48">
        <w:rPr>
          <w:szCs w:val="20"/>
        </w:rPr>
        <w:t>powiatowego zasobu geodezyjnego oraz projekty</w:t>
      </w:r>
      <w:r w:rsidR="0066038B" w:rsidRPr="00DC3C48">
        <w:rPr>
          <w:szCs w:val="20"/>
        </w:rPr>
        <w:t xml:space="preserve"> z </w:t>
      </w:r>
      <w:r w:rsidRPr="00DC3C48">
        <w:rPr>
          <w:szCs w:val="20"/>
        </w:rPr>
        <w:t>zakresu informacji przestrzennej</w:t>
      </w:r>
      <w:bookmarkEnd w:id="33"/>
      <w:bookmarkEnd w:id="34"/>
      <w:bookmarkEnd w:id="35"/>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4456AFC0" w14:textId="77777777" w:rsidTr="00C125B2">
        <w:trPr>
          <w:trHeight w:val="1215"/>
          <w:tblHeader/>
        </w:trPr>
        <w:tc>
          <w:tcPr>
            <w:tcW w:w="1633" w:type="pct"/>
            <w:shd w:val="clear" w:color="auto" w:fill="E7E6E6" w:themeFill="background2"/>
            <w:vAlign w:val="center"/>
            <w:hideMark/>
          </w:tcPr>
          <w:p w14:paraId="2061092F" w14:textId="7F10E983" w:rsidR="00A5572F" w:rsidRPr="00DC3C48" w:rsidRDefault="00370A02" w:rsidP="006B22FF">
            <w:pPr>
              <w:tabs>
                <w:tab w:val="left" w:pos="4326"/>
              </w:tabs>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hideMark/>
          </w:tcPr>
          <w:p w14:paraId="45AA1921" w14:textId="77777777" w:rsidR="00A5572F" w:rsidRPr="00DC3C48" w:rsidRDefault="00A5572F" w:rsidP="006B22FF">
            <w:pPr>
              <w:tabs>
                <w:tab w:val="left" w:pos="4326"/>
              </w:tabs>
              <w:spacing w:before="80" w:after="0" w:line="276" w:lineRule="auto"/>
              <w:rPr>
                <w:b/>
              </w:rPr>
            </w:pPr>
            <w:r w:rsidRPr="00DC3C48">
              <w:rPr>
                <w:b/>
              </w:rPr>
              <w:t>Tak</w:t>
            </w:r>
          </w:p>
        </w:tc>
        <w:tc>
          <w:tcPr>
            <w:tcW w:w="264" w:type="pct"/>
            <w:shd w:val="clear" w:color="auto" w:fill="E7E6E6" w:themeFill="background2"/>
            <w:vAlign w:val="center"/>
            <w:hideMark/>
          </w:tcPr>
          <w:p w14:paraId="2992E4A6" w14:textId="77777777" w:rsidR="00A5572F" w:rsidRPr="00DC3C48" w:rsidRDefault="00A5572F" w:rsidP="006B22FF">
            <w:pPr>
              <w:tabs>
                <w:tab w:val="left" w:pos="4326"/>
              </w:tabs>
              <w:spacing w:before="80" w:after="0" w:line="276" w:lineRule="auto"/>
              <w:rPr>
                <w:b/>
              </w:rPr>
            </w:pPr>
            <w:r w:rsidRPr="00DC3C48">
              <w:rPr>
                <w:b/>
              </w:rPr>
              <w:t>Nie</w:t>
            </w:r>
          </w:p>
        </w:tc>
        <w:tc>
          <w:tcPr>
            <w:tcW w:w="2832" w:type="pct"/>
            <w:shd w:val="clear" w:color="auto" w:fill="E7E6E6" w:themeFill="background2"/>
            <w:vAlign w:val="center"/>
            <w:hideMark/>
          </w:tcPr>
          <w:p w14:paraId="035A9019" w14:textId="37EA1F5A" w:rsidR="00A5572F" w:rsidRPr="00DC3C48" w:rsidRDefault="00A5572F" w:rsidP="006B22FF">
            <w:pPr>
              <w:tabs>
                <w:tab w:val="left" w:pos="4326"/>
              </w:tabs>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2E65791B" w14:textId="77777777" w:rsidTr="00C125B2">
        <w:trPr>
          <w:trHeight w:val="315"/>
        </w:trPr>
        <w:tc>
          <w:tcPr>
            <w:tcW w:w="1633" w:type="pct"/>
            <w:vAlign w:val="center"/>
            <w:hideMark/>
          </w:tcPr>
          <w:p w14:paraId="4CA13A15" w14:textId="77777777" w:rsidR="00A5572F" w:rsidRPr="00DC3C48" w:rsidRDefault="00A5572F" w:rsidP="006B22FF">
            <w:pPr>
              <w:tabs>
                <w:tab w:val="left" w:pos="4326"/>
              </w:tabs>
              <w:spacing w:before="80" w:after="0" w:line="276" w:lineRule="auto"/>
            </w:pPr>
            <w:r w:rsidRPr="00DC3C48">
              <w:t>Łagodzenie zmian klimatu</w:t>
            </w:r>
          </w:p>
        </w:tc>
        <w:tc>
          <w:tcPr>
            <w:tcW w:w="271" w:type="pct"/>
            <w:vAlign w:val="center"/>
            <w:hideMark/>
          </w:tcPr>
          <w:p w14:paraId="603E0F98" w14:textId="77777777" w:rsidR="00A5572F" w:rsidRPr="00DC3C48" w:rsidRDefault="00A5572F" w:rsidP="006B22FF">
            <w:pPr>
              <w:tabs>
                <w:tab w:val="left" w:pos="4326"/>
              </w:tabs>
              <w:spacing w:before="80" w:after="0" w:line="276" w:lineRule="auto"/>
            </w:pPr>
            <w:r w:rsidRPr="00DC3C48">
              <w:t xml:space="preserve"> </w:t>
            </w:r>
          </w:p>
        </w:tc>
        <w:tc>
          <w:tcPr>
            <w:tcW w:w="264" w:type="pct"/>
            <w:vAlign w:val="center"/>
            <w:hideMark/>
          </w:tcPr>
          <w:p w14:paraId="47E91D80" w14:textId="5E4A3560" w:rsidR="00A5572F" w:rsidRPr="00DC3C48" w:rsidRDefault="008732E5" w:rsidP="006B22FF">
            <w:pPr>
              <w:tabs>
                <w:tab w:val="left" w:pos="4326"/>
              </w:tabs>
              <w:spacing w:before="80" w:after="0" w:line="276" w:lineRule="auto"/>
            </w:pPr>
            <w:r w:rsidRPr="00DC3C48">
              <w:t>x</w:t>
            </w:r>
          </w:p>
        </w:tc>
        <w:tc>
          <w:tcPr>
            <w:tcW w:w="2832" w:type="pct"/>
            <w:vMerge w:val="restart"/>
            <w:vAlign w:val="center"/>
            <w:hideMark/>
          </w:tcPr>
          <w:p w14:paraId="551D84D3" w14:textId="3E54011F" w:rsidR="00A5572F" w:rsidRPr="00DC3C48" w:rsidRDefault="00A5572F" w:rsidP="006B22FF">
            <w:pPr>
              <w:tabs>
                <w:tab w:val="left" w:pos="4326"/>
              </w:tabs>
              <w:spacing w:before="80" w:after="0" w:line="276" w:lineRule="auto"/>
              <w:textAlignment w:val="baseline"/>
            </w:pPr>
            <w:r w:rsidRPr="00DC3C48">
              <w:t>Niniejszy typ działania jest zbieżny co do zakresu</w:t>
            </w:r>
            <w:r w:rsidR="0066038B" w:rsidRPr="00DC3C48">
              <w:t xml:space="preserve"> z </w:t>
            </w:r>
            <w:r w:rsidR="007E47AE" w:rsidRPr="00DC3C48">
              <w:t>Inwestycją zawartą</w:t>
            </w:r>
            <w:r w:rsidR="0001786F" w:rsidRPr="00DC3C48">
              <w:t xml:space="preserve"> w </w:t>
            </w:r>
            <w:r w:rsidRPr="00DC3C48">
              <w:t>KPO –</w:t>
            </w:r>
            <w:r w:rsidRPr="00DC3C48">
              <w:rPr>
                <w:rFonts w:eastAsia="Times New Roman" w:cs="Times New Roman"/>
                <w:szCs w:val="20"/>
              </w:rPr>
              <w:t xml:space="preserve"> </w:t>
            </w:r>
            <w:r w:rsidRPr="00DC3C48">
              <w:t xml:space="preserve">C2.1.1. E-usługi publiczne, rozwiązania </w:t>
            </w:r>
            <w:bookmarkStart w:id="37" w:name="_Hlk109302784"/>
            <w:r w:rsidRPr="00DC3C48">
              <w:t>IT</w:t>
            </w:r>
            <w:bookmarkEnd w:id="37"/>
            <w:r w:rsidRPr="00DC3C48">
              <w:t xml:space="preserve"> usprawniające funkcjonowanie administracji</w:t>
            </w:r>
            <w:r w:rsidR="0066038B" w:rsidRPr="00DC3C48">
              <w:t xml:space="preserve"> i </w:t>
            </w:r>
            <w:r w:rsidRPr="00DC3C48">
              <w:t>sektorów gospodarki oraz technologie przełomowe</w:t>
            </w:r>
            <w:r w:rsidR="0001786F" w:rsidRPr="00DC3C48">
              <w:t xml:space="preserve"> w </w:t>
            </w:r>
            <w:r w:rsidRPr="00DC3C48">
              <w:t>sektorze publicznym, gospodarce</w:t>
            </w:r>
            <w:r w:rsidR="0066038B" w:rsidRPr="00DC3C48">
              <w:t xml:space="preserve"> i </w:t>
            </w:r>
            <w:r w:rsidRPr="00DC3C48">
              <w:t>społeczeństwie.</w:t>
            </w:r>
          </w:p>
          <w:p w14:paraId="687D7DDF" w14:textId="18D763AD" w:rsidR="00A5572F" w:rsidRPr="00DC3C48" w:rsidRDefault="00A5572F" w:rsidP="006B22FF">
            <w:pPr>
              <w:tabs>
                <w:tab w:val="left" w:pos="4326"/>
              </w:tabs>
              <w:spacing w:before="80" w:after="0" w:line="276" w:lineRule="auto"/>
              <w:rPr>
                <w:rFonts w:eastAsia="Calibri" w:cs="Arial"/>
                <w:szCs w:val="20"/>
              </w:rPr>
            </w:pPr>
            <w:r w:rsidRPr="00DC3C48">
              <w:rPr>
                <w:rFonts w:eastAsia="Calibri" w:cs="Arial"/>
                <w:szCs w:val="20"/>
              </w:rPr>
              <w:t>Jednym</w:t>
            </w:r>
            <w:r w:rsidR="0066038B" w:rsidRPr="00DC3C48">
              <w:rPr>
                <w:rFonts w:eastAsia="Calibri" w:cs="Arial"/>
                <w:szCs w:val="20"/>
              </w:rPr>
              <w:t xml:space="preserve"> z </w:t>
            </w:r>
            <w:r w:rsidRPr="00DC3C48">
              <w:rPr>
                <w:rFonts w:eastAsia="Calibri" w:cs="Arial"/>
                <w:szCs w:val="20"/>
              </w:rPr>
              <w:t xml:space="preserve">elementów Inwestycji będą </w:t>
            </w:r>
            <w:r w:rsidRPr="00DC3C48">
              <w:t>działania</w:t>
            </w:r>
            <w:r w:rsidRPr="00DC3C48">
              <w:rPr>
                <w:rFonts w:eastAsia="Calibri" w:cs="Arial"/>
                <w:szCs w:val="20"/>
              </w:rPr>
              <w:t xml:space="preserve"> związane</w:t>
            </w:r>
            <w:r w:rsidR="0066038B" w:rsidRPr="00DC3C48">
              <w:rPr>
                <w:rFonts w:eastAsia="Calibri" w:cs="Arial"/>
                <w:szCs w:val="20"/>
              </w:rPr>
              <w:t xml:space="preserve"> z </w:t>
            </w:r>
            <w:r w:rsidRPr="00DC3C48">
              <w:rPr>
                <w:rFonts w:eastAsia="Calibri" w:cs="Arial"/>
                <w:szCs w:val="20"/>
              </w:rPr>
              <w:t>cyfryzacją obszaru zagospodarowania przestrzennego, co jest zbieżne</w:t>
            </w:r>
            <w:r w:rsidR="0066038B" w:rsidRPr="00DC3C48">
              <w:rPr>
                <w:rFonts w:eastAsia="Calibri" w:cs="Arial"/>
                <w:szCs w:val="20"/>
              </w:rPr>
              <w:t xml:space="preserve"> z </w:t>
            </w:r>
            <w:r w:rsidRPr="00DC3C48">
              <w:rPr>
                <w:rFonts w:eastAsia="Calibri" w:cs="Arial"/>
                <w:szCs w:val="20"/>
              </w:rPr>
              <w:t>zakresem tematycznym działania.</w:t>
            </w:r>
            <w:r w:rsidR="00C06C8E" w:rsidRPr="00DC3C48">
              <w:rPr>
                <w:rFonts w:eastAsia="Calibri" w:cs="Arial"/>
                <w:szCs w:val="20"/>
              </w:rPr>
              <w:t xml:space="preserve"> </w:t>
            </w:r>
          </w:p>
          <w:p w14:paraId="3152D171" w14:textId="3C878829" w:rsidR="00A5572F" w:rsidRPr="00DC3C48" w:rsidRDefault="00A5572F" w:rsidP="006B22FF">
            <w:pPr>
              <w:tabs>
                <w:tab w:val="left" w:pos="4326"/>
              </w:tabs>
              <w:spacing w:before="80" w:after="0" w:line="276" w:lineRule="auto"/>
              <w:textAlignment w:val="baseline"/>
              <w:rPr>
                <w:rFonts w:eastAsia="Times New Roman" w:cs="Segoe UI"/>
                <w:szCs w:val="20"/>
              </w:rPr>
            </w:pPr>
            <w:r w:rsidRPr="00DC3C48">
              <w:lastRenderedPageBreak/>
              <w:t>W</w:t>
            </w:r>
            <w:r w:rsidR="00875569" w:rsidRPr="00DC3C48">
              <w:t>yżej wymieniona</w:t>
            </w:r>
            <w:r w:rsidRPr="00DC3C48">
              <w:t xml:space="preserve"> Inwestycja została ocenione</w:t>
            </w:r>
            <w:r w:rsidR="0001786F" w:rsidRPr="00DC3C48">
              <w:t xml:space="preserve"> w </w:t>
            </w:r>
            <w:r w:rsidRPr="00DC3C48">
              <w:t>ramach „Analizy spełniania zasady DNSH dla Krajowego Planu Odbudowy”,</w:t>
            </w:r>
            <w:r w:rsidR="0001786F" w:rsidRPr="00DC3C48">
              <w:t xml:space="preserve"> w </w:t>
            </w:r>
            <w:r w:rsidRPr="00DC3C48">
              <w:t>której nie wykazano dla niej sprzeczności</w:t>
            </w:r>
            <w:r w:rsidR="0066038B" w:rsidRPr="00DC3C48">
              <w:t xml:space="preserve"> z </w:t>
            </w:r>
            <w:r w:rsidRPr="00DC3C48">
              <w:t>zasadą „Nie czyń poważnych szkód”.</w:t>
            </w:r>
          </w:p>
          <w:p w14:paraId="5139B870" w14:textId="596523B2" w:rsidR="00A5572F" w:rsidRPr="00DC3C48" w:rsidRDefault="001F5F3A" w:rsidP="006B22FF">
            <w:pPr>
              <w:tabs>
                <w:tab w:val="left" w:pos="4326"/>
              </w:tabs>
              <w:spacing w:before="80" w:after="0" w:line="276" w:lineRule="auto"/>
            </w:pPr>
            <w:r w:rsidRPr="00DC3C48">
              <w:rPr>
                <w:b/>
              </w:rPr>
              <w:t>W </w:t>
            </w:r>
            <w:r w:rsidR="00A5572F" w:rsidRPr="00DC3C48">
              <w:rPr>
                <w:b/>
              </w:rPr>
              <w:t>związku</w:t>
            </w:r>
            <w:r w:rsidR="0066038B" w:rsidRPr="00DC3C48">
              <w:rPr>
                <w:b/>
              </w:rPr>
              <w:t xml:space="preserve"> z </w:t>
            </w:r>
            <w:r w:rsidR="00A5572F" w:rsidRPr="00DC3C48">
              <w:rPr>
                <w:b/>
              </w:rPr>
              <w:t>tym przyjęto, że niniejszy typ działania jest zgodny</w:t>
            </w:r>
            <w:r w:rsidR="0066038B" w:rsidRPr="00DC3C48">
              <w:rPr>
                <w:b/>
              </w:rPr>
              <w:t xml:space="preserve"> z </w:t>
            </w:r>
            <w:r w:rsidR="00A5572F" w:rsidRPr="00DC3C48">
              <w:rPr>
                <w:b/>
              </w:rPr>
              <w:t>zasadą DNSH</w:t>
            </w:r>
            <w:r w:rsidR="00A5572F" w:rsidRPr="00DC3C48">
              <w:t>.</w:t>
            </w:r>
          </w:p>
        </w:tc>
      </w:tr>
      <w:tr w:rsidR="00DC3C48" w:rsidRPr="00DC3C48" w14:paraId="067490C4" w14:textId="77777777" w:rsidTr="00C125B2">
        <w:trPr>
          <w:trHeight w:val="315"/>
        </w:trPr>
        <w:tc>
          <w:tcPr>
            <w:tcW w:w="1633" w:type="pct"/>
            <w:vAlign w:val="center"/>
            <w:hideMark/>
          </w:tcPr>
          <w:p w14:paraId="05E3C12D" w14:textId="77777777" w:rsidR="00A5572F" w:rsidRPr="00DC3C48" w:rsidRDefault="00A5572F" w:rsidP="006B22FF">
            <w:pPr>
              <w:tabs>
                <w:tab w:val="left" w:pos="4326"/>
              </w:tabs>
              <w:spacing w:before="80" w:after="0" w:line="276" w:lineRule="auto"/>
            </w:pPr>
            <w:r w:rsidRPr="00DC3C48">
              <w:t>Adaptacja do zmian klimatu</w:t>
            </w:r>
          </w:p>
        </w:tc>
        <w:tc>
          <w:tcPr>
            <w:tcW w:w="271" w:type="pct"/>
            <w:vAlign w:val="center"/>
            <w:hideMark/>
          </w:tcPr>
          <w:p w14:paraId="0D768FF3" w14:textId="77777777" w:rsidR="00A5572F" w:rsidRPr="00DC3C48" w:rsidRDefault="00A5572F" w:rsidP="006B22FF">
            <w:pPr>
              <w:tabs>
                <w:tab w:val="left" w:pos="4326"/>
              </w:tabs>
              <w:spacing w:before="80" w:after="0" w:line="276" w:lineRule="auto"/>
            </w:pPr>
            <w:r w:rsidRPr="00DC3C48">
              <w:t xml:space="preserve"> </w:t>
            </w:r>
          </w:p>
        </w:tc>
        <w:tc>
          <w:tcPr>
            <w:tcW w:w="264" w:type="pct"/>
            <w:vAlign w:val="center"/>
            <w:hideMark/>
          </w:tcPr>
          <w:p w14:paraId="187D2463" w14:textId="5F72D7F2" w:rsidR="00A5572F" w:rsidRPr="00DC3C48" w:rsidRDefault="008732E5" w:rsidP="006B22FF">
            <w:pPr>
              <w:tabs>
                <w:tab w:val="left" w:pos="4326"/>
              </w:tabs>
              <w:spacing w:before="80" w:after="0" w:line="276" w:lineRule="auto"/>
            </w:pPr>
            <w:r w:rsidRPr="00DC3C48">
              <w:t>x</w:t>
            </w:r>
          </w:p>
        </w:tc>
        <w:tc>
          <w:tcPr>
            <w:tcW w:w="2832" w:type="pct"/>
            <w:vMerge/>
            <w:vAlign w:val="center"/>
            <w:hideMark/>
          </w:tcPr>
          <w:p w14:paraId="13E9ABE8" w14:textId="77777777" w:rsidR="00A5572F" w:rsidRPr="00DC3C48" w:rsidRDefault="00A5572F" w:rsidP="006B22FF">
            <w:pPr>
              <w:tabs>
                <w:tab w:val="left" w:pos="4326"/>
              </w:tabs>
              <w:spacing w:before="80" w:after="0" w:line="276" w:lineRule="auto"/>
            </w:pPr>
          </w:p>
        </w:tc>
      </w:tr>
      <w:tr w:rsidR="00DC3C48" w:rsidRPr="00DC3C48" w14:paraId="0FE91618" w14:textId="77777777" w:rsidTr="00C125B2">
        <w:trPr>
          <w:trHeight w:val="495"/>
        </w:trPr>
        <w:tc>
          <w:tcPr>
            <w:tcW w:w="1633" w:type="pct"/>
            <w:vAlign w:val="center"/>
            <w:hideMark/>
          </w:tcPr>
          <w:p w14:paraId="40E26C7F" w14:textId="1F57576C" w:rsidR="00A5572F" w:rsidRPr="00DC3C48" w:rsidRDefault="00F1355F" w:rsidP="006B22FF">
            <w:pPr>
              <w:tabs>
                <w:tab w:val="left" w:pos="4326"/>
              </w:tabs>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hideMark/>
          </w:tcPr>
          <w:p w14:paraId="49690DF1" w14:textId="77777777" w:rsidR="00A5572F" w:rsidRPr="00DC3C48" w:rsidRDefault="00A5572F" w:rsidP="006B22FF">
            <w:pPr>
              <w:tabs>
                <w:tab w:val="left" w:pos="4326"/>
              </w:tabs>
              <w:spacing w:before="80" w:after="0" w:line="276" w:lineRule="auto"/>
            </w:pPr>
            <w:r w:rsidRPr="00DC3C48">
              <w:t xml:space="preserve"> </w:t>
            </w:r>
          </w:p>
        </w:tc>
        <w:tc>
          <w:tcPr>
            <w:tcW w:w="264" w:type="pct"/>
            <w:vAlign w:val="center"/>
            <w:hideMark/>
          </w:tcPr>
          <w:p w14:paraId="5E48AD2B" w14:textId="6DB0022E" w:rsidR="00A5572F" w:rsidRPr="00DC3C48" w:rsidRDefault="008732E5" w:rsidP="006B22FF">
            <w:pPr>
              <w:tabs>
                <w:tab w:val="left" w:pos="4326"/>
              </w:tabs>
              <w:spacing w:before="80" w:after="0" w:line="276" w:lineRule="auto"/>
            </w:pPr>
            <w:r w:rsidRPr="00DC3C48">
              <w:t>x</w:t>
            </w:r>
          </w:p>
        </w:tc>
        <w:tc>
          <w:tcPr>
            <w:tcW w:w="2832" w:type="pct"/>
            <w:vMerge/>
            <w:vAlign w:val="center"/>
            <w:hideMark/>
          </w:tcPr>
          <w:p w14:paraId="25282390" w14:textId="77777777" w:rsidR="00A5572F" w:rsidRPr="00DC3C48" w:rsidRDefault="00A5572F" w:rsidP="006B22FF">
            <w:pPr>
              <w:tabs>
                <w:tab w:val="left" w:pos="4326"/>
              </w:tabs>
              <w:spacing w:before="80" w:after="0" w:line="276" w:lineRule="auto"/>
            </w:pPr>
          </w:p>
        </w:tc>
      </w:tr>
      <w:tr w:rsidR="00DC3C48" w:rsidRPr="00DC3C48" w14:paraId="1EB375EB" w14:textId="77777777" w:rsidTr="00C125B2">
        <w:trPr>
          <w:trHeight w:val="495"/>
        </w:trPr>
        <w:tc>
          <w:tcPr>
            <w:tcW w:w="1633" w:type="pct"/>
            <w:vAlign w:val="center"/>
            <w:hideMark/>
          </w:tcPr>
          <w:p w14:paraId="7C0154D5" w14:textId="367F6D8E" w:rsidR="00A5572F" w:rsidRPr="00DC3C48" w:rsidRDefault="00F1355F" w:rsidP="006B22FF">
            <w:pPr>
              <w:tabs>
                <w:tab w:val="left" w:pos="4326"/>
              </w:tabs>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hideMark/>
          </w:tcPr>
          <w:p w14:paraId="5A205F78" w14:textId="77777777" w:rsidR="00A5572F" w:rsidRPr="00DC3C48" w:rsidRDefault="00A5572F" w:rsidP="006B22FF">
            <w:pPr>
              <w:tabs>
                <w:tab w:val="left" w:pos="4326"/>
              </w:tabs>
              <w:spacing w:before="80" w:after="0" w:line="276" w:lineRule="auto"/>
            </w:pPr>
            <w:r w:rsidRPr="00DC3C48">
              <w:t xml:space="preserve"> </w:t>
            </w:r>
          </w:p>
        </w:tc>
        <w:tc>
          <w:tcPr>
            <w:tcW w:w="264" w:type="pct"/>
            <w:vAlign w:val="center"/>
            <w:hideMark/>
          </w:tcPr>
          <w:p w14:paraId="26FB749C" w14:textId="74A82045" w:rsidR="00A5572F" w:rsidRPr="00DC3C48" w:rsidRDefault="008732E5" w:rsidP="006B22FF">
            <w:pPr>
              <w:tabs>
                <w:tab w:val="left" w:pos="4326"/>
              </w:tabs>
              <w:spacing w:before="80" w:after="0" w:line="276" w:lineRule="auto"/>
            </w:pPr>
            <w:r w:rsidRPr="00DC3C48">
              <w:t>x</w:t>
            </w:r>
          </w:p>
        </w:tc>
        <w:tc>
          <w:tcPr>
            <w:tcW w:w="2832" w:type="pct"/>
            <w:vMerge/>
            <w:vAlign w:val="center"/>
            <w:hideMark/>
          </w:tcPr>
          <w:p w14:paraId="17B53B5F" w14:textId="77777777" w:rsidR="00A5572F" w:rsidRPr="00DC3C48" w:rsidRDefault="00A5572F" w:rsidP="006B22FF">
            <w:pPr>
              <w:tabs>
                <w:tab w:val="left" w:pos="4326"/>
              </w:tabs>
              <w:spacing w:before="80" w:after="0" w:line="276" w:lineRule="auto"/>
            </w:pPr>
          </w:p>
        </w:tc>
      </w:tr>
      <w:tr w:rsidR="00DC3C48" w:rsidRPr="00DC3C48" w14:paraId="5A646A57" w14:textId="77777777" w:rsidTr="00C125B2">
        <w:trPr>
          <w:trHeight w:val="495"/>
        </w:trPr>
        <w:tc>
          <w:tcPr>
            <w:tcW w:w="1633" w:type="pct"/>
            <w:vAlign w:val="center"/>
            <w:hideMark/>
          </w:tcPr>
          <w:p w14:paraId="65BF7A02" w14:textId="3565534A" w:rsidR="00A5572F" w:rsidRPr="00DC3C48" w:rsidRDefault="00F1355F" w:rsidP="006B22FF">
            <w:pPr>
              <w:tabs>
                <w:tab w:val="left" w:pos="4326"/>
              </w:tabs>
              <w:spacing w:before="80" w:after="0" w:line="276" w:lineRule="auto"/>
            </w:pPr>
            <w:r w:rsidRPr="00DC3C48">
              <w:lastRenderedPageBreak/>
              <w:t>Zapobieganie zanieczyszczeniom powietrza, wody lub gleby</w:t>
            </w:r>
            <w:r w:rsidR="0066038B" w:rsidRPr="00DC3C48">
              <w:t xml:space="preserve"> i </w:t>
            </w:r>
            <w:r w:rsidRPr="00DC3C48">
              <w:t>jego kontrola</w:t>
            </w:r>
          </w:p>
        </w:tc>
        <w:tc>
          <w:tcPr>
            <w:tcW w:w="271" w:type="pct"/>
            <w:vAlign w:val="center"/>
            <w:hideMark/>
          </w:tcPr>
          <w:p w14:paraId="7DB87D0F" w14:textId="77777777" w:rsidR="00A5572F" w:rsidRPr="00DC3C48" w:rsidRDefault="00A5572F" w:rsidP="006B22FF">
            <w:pPr>
              <w:tabs>
                <w:tab w:val="left" w:pos="4326"/>
              </w:tabs>
              <w:spacing w:before="80" w:after="0" w:line="276" w:lineRule="auto"/>
            </w:pPr>
            <w:r w:rsidRPr="00DC3C48">
              <w:t xml:space="preserve"> </w:t>
            </w:r>
          </w:p>
        </w:tc>
        <w:tc>
          <w:tcPr>
            <w:tcW w:w="264" w:type="pct"/>
            <w:vAlign w:val="center"/>
            <w:hideMark/>
          </w:tcPr>
          <w:p w14:paraId="29A29C97" w14:textId="01258381" w:rsidR="00A5572F" w:rsidRPr="00DC3C48" w:rsidRDefault="008732E5" w:rsidP="006B22FF">
            <w:pPr>
              <w:tabs>
                <w:tab w:val="left" w:pos="4326"/>
              </w:tabs>
              <w:spacing w:before="80" w:after="0" w:line="276" w:lineRule="auto"/>
            </w:pPr>
            <w:r w:rsidRPr="00DC3C48">
              <w:t>x</w:t>
            </w:r>
          </w:p>
        </w:tc>
        <w:tc>
          <w:tcPr>
            <w:tcW w:w="2832" w:type="pct"/>
            <w:vMerge/>
            <w:vAlign w:val="center"/>
            <w:hideMark/>
          </w:tcPr>
          <w:p w14:paraId="5E5E154F" w14:textId="77777777" w:rsidR="00A5572F" w:rsidRPr="00DC3C48" w:rsidRDefault="00A5572F" w:rsidP="006B22FF">
            <w:pPr>
              <w:tabs>
                <w:tab w:val="left" w:pos="4326"/>
              </w:tabs>
              <w:spacing w:before="80" w:after="0" w:line="276" w:lineRule="auto"/>
            </w:pPr>
          </w:p>
        </w:tc>
      </w:tr>
      <w:tr w:rsidR="00DC3C48" w:rsidRPr="00DC3C48" w14:paraId="4A242BAA" w14:textId="77777777" w:rsidTr="00C125B2">
        <w:trPr>
          <w:trHeight w:val="495"/>
        </w:trPr>
        <w:tc>
          <w:tcPr>
            <w:tcW w:w="1633" w:type="pct"/>
            <w:vAlign w:val="center"/>
            <w:hideMark/>
          </w:tcPr>
          <w:p w14:paraId="595061FF" w14:textId="5BB599CE" w:rsidR="00A5572F" w:rsidRPr="00DC3C48" w:rsidRDefault="00F1355F" w:rsidP="006B22FF">
            <w:pPr>
              <w:tabs>
                <w:tab w:val="left" w:pos="4326"/>
              </w:tabs>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hideMark/>
          </w:tcPr>
          <w:p w14:paraId="7BCC5E08" w14:textId="77777777" w:rsidR="00A5572F" w:rsidRPr="00DC3C48" w:rsidRDefault="00A5572F" w:rsidP="006B22FF">
            <w:pPr>
              <w:tabs>
                <w:tab w:val="left" w:pos="4326"/>
              </w:tabs>
              <w:spacing w:before="80" w:after="0" w:line="276" w:lineRule="auto"/>
            </w:pPr>
            <w:r w:rsidRPr="00DC3C48">
              <w:t xml:space="preserve"> </w:t>
            </w:r>
          </w:p>
        </w:tc>
        <w:tc>
          <w:tcPr>
            <w:tcW w:w="264" w:type="pct"/>
            <w:vAlign w:val="center"/>
            <w:hideMark/>
          </w:tcPr>
          <w:p w14:paraId="6A405669" w14:textId="0C459C36" w:rsidR="00A5572F" w:rsidRPr="00DC3C48" w:rsidRDefault="008732E5" w:rsidP="006B22FF">
            <w:pPr>
              <w:tabs>
                <w:tab w:val="left" w:pos="4326"/>
              </w:tabs>
              <w:spacing w:before="80" w:after="0" w:line="276" w:lineRule="auto"/>
            </w:pPr>
            <w:r w:rsidRPr="00DC3C48">
              <w:t>x</w:t>
            </w:r>
          </w:p>
        </w:tc>
        <w:tc>
          <w:tcPr>
            <w:tcW w:w="2832" w:type="pct"/>
            <w:vMerge/>
            <w:vAlign w:val="center"/>
            <w:hideMark/>
          </w:tcPr>
          <w:p w14:paraId="413FDD93" w14:textId="77777777" w:rsidR="00A5572F" w:rsidRPr="00DC3C48" w:rsidRDefault="00A5572F" w:rsidP="006B22FF">
            <w:pPr>
              <w:tabs>
                <w:tab w:val="left" w:pos="4326"/>
              </w:tabs>
              <w:spacing w:before="80" w:after="0" w:line="276" w:lineRule="auto"/>
            </w:pPr>
          </w:p>
        </w:tc>
      </w:tr>
    </w:tbl>
    <w:p w14:paraId="03FF8566" w14:textId="468A2731" w:rsidR="0093780C" w:rsidRPr="00DC3C48" w:rsidRDefault="0093780C">
      <w:pPr>
        <w:rPr>
          <w:szCs w:val="20"/>
        </w:rPr>
      </w:pPr>
      <w:r w:rsidRPr="00DC3C48">
        <w:rPr>
          <w:szCs w:val="20"/>
        </w:rPr>
        <w:br w:type="page"/>
      </w:r>
    </w:p>
    <w:p w14:paraId="013A563E" w14:textId="7C99E9A2" w:rsidR="0041392E" w:rsidRPr="00DC3C48" w:rsidRDefault="0041392E" w:rsidP="00B12281">
      <w:pPr>
        <w:pStyle w:val="Nagwek3"/>
        <w:shd w:val="clear" w:color="auto" w:fill="EFF274"/>
        <w:rPr>
          <w:color w:val="auto"/>
        </w:rPr>
      </w:pPr>
      <w:bookmarkStart w:id="38" w:name="_Toc180567456"/>
      <w:bookmarkStart w:id="39" w:name="_Toc216873762"/>
      <w:r w:rsidRPr="00DC3C48">
        <w:rPr>
          <w:color w:val="auto"/>
        </w:rPr>
        <w:lastRenderedPageBreak/>
        <w:t>(iii) Wzmacnianie trwałego wzrostu</w:t>
      </w:r>
      <w:r w:rsidR="0066038B" w:rsidRPr="00DC3C48">
        <w:rPr>
          <w:color w:val="auto"/>
        </w:rPr>
        <w:t xml:space="preserve"> i </w:t>
      </w:r>
      <w:r w:rsidRPr="00DC3C48">
        <w:rPr>
          <w:color w:val="auto"/>
        </w:rPr>
        <w:t>konkurencyjności MŚP oraz tworzenie miejsc pracy</w:t>
      </w:r>
      <w:r w:rsidR="0001786F" w:rsidRPr="00DC3C48">
        <w:rPr>
          <w:color w:val="auto"/>
        </w:rPr>
        <w:t xml:space="preserve"> w </w:t>
      </w:r>
      <w:r w:rsidRPr="00DC3C48">
        <w:rPr>
          <w:color w:val="auto"/>
        </w:rPr>
        <w:t>MŚP,</w:t>
      </w:r>
      <w:r w:rsidR="0001786F" w:rsidRPr="00DC3C48">
        <w:rPr>
          <w:color w:val="auto"/>
        </w:rPr>
        <w:t xml:space="preserve"> w </w:t>
      </w:r>
      <w:r w:rsidRPr="00DC3C48">
        <w:rPr>
          <w:color w:val="auto"/>
        </w:rPr>
        <w:t>tym poprzez inwestycje produkcyjne</w:t>
      </w:r>
      <w:bookmarkEnd w:id="38"/>
      <w:r w:rsidR="00361807" w:rsidRPr="00DC3C48">
        <w:rPr>
          <w:rStyle w:val="Odwoanieprzypisudolnego"/>
          <w:color w:val="auto"/>
        </w:rPr>
        <w:footnoteReference w:id="3"/>
      </w:r>
      <w:bookmarkEnd w:id="39"/>
    </w:p>
    <w:p w14:paraId="67462677" w14:textId="5F8D8754" w:rsidR="0041392E" w:rsidRPr="00DC3C48" w:rsidRDefault="0041392E" w:rsidP="00691042">
      <w:pPr>
        <w:pStyle w:val="Nagwek4"/>
        <w:rPr>
          <w:szCs w:val="20"/>
          <w:u w:val="single"/>
        </w:rPr>
      </w:pPr>
      <w:bookmarkStart w:id="40" w:name="_Toc106607529"/>
      <w:bookmarkStart w:id="41" w:name="_Toc109201903"/>
      <w:bookmarkStart w:id="42" w:name="_Toc180567497"/>
      <w:bookmarkStart w:id="43" w:name="_Toc216873665"/>
      <w:r w:rsidRPr="00DC3C48">
        <w:rPr>
          <w:szCs w:val="20"/>
        </w:rPr>
        <w:t xml:space="preserve">Tabela </w:t>
      </w:r>
      <w:r w:rsidR="00DE51C4" w:rsidRPr="00DC3C48">
        <w:rPr>
          <w:szCs w:val="20"/>
        </w:rPr>
        <w:fldChar w:fldCharType="begin"/>
      </w:r>
      <w:r w:rsidR="00DE51C4" w:rsidRPr="00DC3C48">
        <w:rPr>
          <w:szCs w:val="20"/>
        </w:rPr>
        <w:instrText xml:space="preserve"> SEQ Tabela \* ARABIC </w:instrText>
      </w:r>
      <w:r w:rsidR="00DE51C4" w:rsidRPr="00DC3C48">
        <w:rPr>
          <w:szCs w:val="20"/>
        </w:rPr>
        <w:fldChar w:fldCharType="separate"/>
      </w:r>
      <w:r w:rsidR="00CA583B" w:rsidRPr="00DC3C48">
        <w:rPr>
          <w:noProof/>
          <w:szCs w:val="20"/>
        </w:rPr>
        <w:t>5</w:t>
      </w:r>
      <w:r w:rsidR="00DE51C4" w:rsidRPr="00DC3C48">
        <w:rPr>
          <w:szCs w:val="20"/>
        </w:rPr>
        <w:fldChar w:fldCharType="end"/>
      </w:r>
      <w:r w:rsidRPr="00DC3C48">
        <w:rPr>
          <w:szCs w:val="20"/>
        </w:rPr>
        <w:t xml:space="preserve">. Lista kontrolna Priorytet 1., Cel szczegółowy (iii) – typ działania: </w:t>
      </w:r>
      <w:bookmarkStart w:id="44" w:name="_Hlk103769094"/>
      <w:r w:rsidRPr="00DC3C48">
        <w:rPr>
          <w:szCs w:val="20"/>
        </w:rPr>
        <w:t>Wsparcie rozwoju</w:t>
      </w:r>
      <w:r w:rsidR="0066038B" w:rsidRPr="00DC3C48">
        <w:rPr>
          <w:szCs w:val="20"/>
        </w:rPr>
        <w:t xml:space="preserve"> i </w:t>
      </w:r>
      <w:r w:rsidRPr="00DC3C48">
        <w:rPr>
          <w:szCs w:val="20"/>
        </w:rPr>
        <w:t>transformacji przedsiębiorstw</w:t>
      </w:r>
      <w:bookmarkEnd w:id="40"/>
      <w:bookmarkEnd w:id="41"/>
      <w:bookmarkEnd w:id="42"/>
      <w:bookmarkEnd w:id="43"/>
      <w:bookmarkEnd w:id="44"/>
    </w:p>
    <w:tbl>
      <w:tblPr>
        <w:tblStyle w:val="Tabela-Siatka1"/>
        <w:tblW w:w="5000" w:type="pct"/>
        <w:tblInd w:w="0" w:type="dxa"/>
        <w:tblLook w:val="04A0" w:firstRow="1" w:lastRow="0" w:firstColumn="1" w:lastColumn="0" w:noHBand="0" w:noVBand="1"/>
      </w:tblPr>
      <w:tblGrid>
        <w:gridCol w:w="3207"/>
        <w:gridCol w:w="545"/>
        <w:gridCol w:w="528"/>
        <w:gridCol w:w="5574"/>
      </w:tblGrid>
      <w:tr w:rsidR="00DC3C48" w:rsidRPr="00DC3C48" w14:paraId="58754DCD" w14:textId="77777777" w:rsidTr="005528F1">
        <w:trPr>
          <w:trHeight w:val="1325"/>
          <w:tblHeader/>
        </w:trPr>
        <w:tc>
          <w:tcPr>
            <w:tcW w:w="16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005EE0" w14:textId="311268B7" w:rsidR="0041392E" w:rsidRPr="00DC3C48" w:rsidRDefault="00370A02" w:rsidP="006B22FF">
            <w:pPr>
              <w:spacing w:before="80" w:line="276" w:lineRule="auto"/>
              <w:rPr>
                <w:rFonts w:eastAsia="Calibri" w:cs="Calibri Light"/>
                <w:b/>
                <w:szCs w:val="20"/>
                <w:lang w:eastAsia="pl-PL"/>
              </w:rPr>
            </w:pPr>
            <w:r w:rsidRPr="00DC3C48">
              <w:rPr>
                <w:rFonts w:eastAsia="Calibri" w:cs="Calibri Light"/>
                <w:b/>
                <w:bCs/>
                <w:szCs w:val="20"/>
                <w:lang w:eastAsia="pl-PL"/>
              </w:rPr>
              <w:t>Proszę wskazać, które spośród wymienionych poniżej celów środowiskowych wiążą się</w:t>
            </w:r>
            <w:r w:rsidR="0066038B" w:rsidRPr="00DC3C48">
              <w:rPr>
                <w:rFonts w:eastAsia="Calibri" w:cs="Calibri Light"/>
                <w:b/>
                <w:bCs/>
                <w:szCs w:val="20"/>
                <w:lang w:eastAsia="pl-PL"/>
              </w:rPr>
              <w:t xml:space="preserve"> z </w:t>
            </w:r>
            <w:r w:rsidRPr="00DC3C48">
              <w:rPr>
                <w:rFonts w:eastAsia="Calibri" w:cs="Calibri Light"/>
                <w:b/>
                <w:bCs/>
                <w:szCs w:val="20"/>
                <w:lang w:eastAsia="pl-PL"/>
              </w:rPr>
              <w:t>koniecznością poddania środka merytorycznej ocenie pod kątem zgodności</w:t>
            </w:r>
            <w:r w:rsidR="0066038B" w:rsidRPr="00DC3C48">
              <w:rPr>
                <w:rFonts w:eastAsia="Calibri" w:cs="Calibri Light"/>
                <w:b/>
                <w:bCs/>
                <w:szCs w:val="20"/>
                <w:lang w:eastAsia="pl-PL"/>
              </w:rPr>
              <w:t xml:space="preserve"> z </w:t>
            </w:r>
            <w:r w:rsidRPr="00DC3C48">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44AA64" w14:textId="77777777"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499134" w14:textId="77777777"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szCs w:val="20"/>
                <w:lang w:eastAsia="pl-PL"/>
              </w:rPr>
              <w:t>Nie</w:t>
            </w:r>
          </w:p>
        </w:tc>
        <w:tc>
          <w:tcPr>
            <w:tcW w:w="28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542753" w14:textId="018BAD9C"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bCs/>
                <w:szCs w:val="20"/>
                <w:lang w:eastAsia="pl-PL"/>
              </w:rPr>
              <w:t>Uzasadnienie</w:t>
            </w:r>
            <w:r w:rsidR="0001786F" w:rsidRPr="00DC3C48">
              <w:rPr>
                <w:rFonts w:eastAsia="Calibri" w:cs="Calibri Light"/>
                <w:b/>
                <w:bCs/>
                <w:szCs w:val="20"/>
                <w:lang w:eastAsia="pl-PL"/>
              </w:rPr>
              <w:t xml:space="preserve"> w </w:t>
            </w:r>
            <w:r w:rsidRPr="00DC3C48">
              <w:rPr>
                <w:rFonts w:eastAsia="Calibri" w:cs="Calibri Light"/>
                <w:b/>
                <w:bCs/>
                <w:szCs w:val="20"/>
                <w:lang w:eastAsia="pl-PL"/>
              </w:rPr>
              <w:t>przypadku, gdy zaznaczono pole „Nie”</w:t>
            </w:r>
          </w:p>
        </w:tc>
      </w:tr>
      <w:tr w:rsidR="00DC3C48" w:rsidRPr="00DC3C48" w14:paraId="1DBFFC08" w14:textId="77777777" w:rsidTr="005528F1">
        <w:trPr>
          <w:trHeight w:val="409"/>
        </w:trPr>
        <w:tc>
          <w:tcPr>
            <w:tcW w:w="1632" w:type="pct"/>
            <w:tcBorders>
              <w:top w:val="single" w:sz="4" w:space="0" w:color="auto"/>
              <w:left w:val="single" w:sz="4" w:space="0" w:color="auto"/>
              <w:bottom w:val="single" w:sz="4" w:space="0" w:color="auto"/>
              <w:right w:val="single" w:sz="4" w:space="0" w:color="auto"/>
            </w:tcBorders>
            <w:vAlign w:val="center"/>
            <w:hideMark/>
          </w:tcPr>
          <w:p w14:paraId="2736A996"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7714997C"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6C511A83" w14:textId="77777777" w:rsidR="0041392E" w:rsidRPr="00DC3C48"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7E730627" w14:textId="77777777" w:rsidR="0041392E" w:rsidRPr="00DC3C48" w:rsidRDefault="0041392E" w:rsidP="006B22FF">
            <w:pPr>
              <w:spacing w:before="80" w:line="276" w:lineRule="auto"/>
              <w:rPr>
                <w:rFonts w:eastAsia="Calibri" w:cs="Arial"/>
                <w:szCs w:val="20"/>
                <w:lang w:eastAsia="pl-PL"/>
              </w:rPr>
            </w:pPr>
          </w:p>
        </w:tc>
      </w:tr>
      <w:tr w:rsidR="00DC3C48" w:rsidRPr="00DC3C48" w14:paraId="0BE98736" w14:textId="77777777" w:rsidTr="005528F1">
        <w:trPr>
          <w:trHeight w:val="428"/>
        </w:trPr>
        <w:tc>
          <w:tcPr>
            <w:tcW w:w="1632" w:type="pct"/>
            <w:tcBorders>
              <w:top w:val="single" w:sz="4" w:space="0" w:color="auto"/>
              <w:left w:val="single" w:sz="4" w:space="0" w:color="auto"/>
              <w:bottom w:val="single" w:sz="4" w:space="0" w:color="auto"/>
              <w:right w:val="single" w:sz="4" w:space="0" w:color="auto"/>
            </w:tcBorders>
            <w:vAlign w:val="center"/>
            <w:hideMark/>
          </w:tcPr>
          <w:p w14:paraId="69348E1A"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203C7B6D"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4B57C15D"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833" w:type="pct"/>
            <w:tcBorders>
              <w:top w:val="single" w:sz="4" w:space="0" w:color="auto"/>
              <w:left w:val="single" w:sz="4" w:space="0" w:color="auto"/>
              <w:bottom w:val="single" w:sz="4" w:space="0" w:color="auto"/>
              <w:right w:val="single" w:sz="4" w:space="0" w:color="auto"/>
            </w:tcBorders>
            <w:vAlign w:val="center"/>
            <w:hideMark/>
          </w:tcPr>
          <w:p w14:paraId="00A1F28B" w14:textId="3AAEEEB0" w:rsidR="0041392E" w:rsidRPr="00DC3C48" w:rsidRDefault="00C07840" w:rsidP="006B22FF">
            <w:pPr>
              <w:spacing w:before="80" w:line="276" w:lineRule="auto"/>
              <w:rPr>
                <w:rFonts w:eastAsia="Calibri" w:cs="Arial"/>
                <w:szCs w:val="20"/>
                <w:lang w:eastAsia="pl-PL"/>
              </w:rPr>
            </w:pPr>
            <w:r w:rsidRPr="00DC3C48">
              <w:rPr>
                <w:rFonts w:eastAsia="Calibri" w:cs="Arial"/>
                <w:szCs w:val="20"/>
                <w:lang w:eastAsia="pl-PL"/>
              </w:rPr>
              <w:t>Działanie nie będzie miało znaczącego przewidywalnego wpływu</w:t>
            </w:r>
            <w:r w:rsidR="0041392E" w:rsidRPr="00DC3C48">
              <w:rPr>
                <w:rFonts w:eastAsia="Calibri" w:cs="Arial"/>
                <w:szCs w:val="20"/>
                <w:lang w:eastAsia="pl-PL"/>
              </w:rPr>
              <w:t xml:space="preserve"> na adaptację do zmian klimatu.</w:t>
            </w:r>
          </w:p>
          <w:p w14:paraId="557542DA" w14:textId="4F294954" w:rsidR="00DB3EFD" w:rsidRPr="00DC3C48" w:rsidRDefault="001F5F3A" w:rsidP="006B22FF">
            <w:pPr>
              <w:spacing w:before="80" w:line="276" w:lineRule="auto"/>
              <w:rPr>
                <w:rFonts w:eastAsia="Calibri" w:cs="Arial"/>
                <w:szCs w:val="20"/>
                <w:lang w:eastAsia="pl-PL"/>
              </w:rPr>
            </w:pPr>
            <w:r w:rsidRPr="00DC3C48">
              <w:rPr>
                <w:rFonts w:eastAsia="Calibri" w:cs="Arial"/>
                <w:szCs w:val="20"/>
                <w:lang w:eastAsia="pl-PL"/>
              </w:rPr>
              <w:t>W </w:t>
            </w:r>
            <w:r w:rsidR="0041392E" w:rsidRPr="00DC3C48">
              <w:rPr>
                <w:rFonts w:eastAsia="Calibri" w:cs="Arial"/>
                <w:szCs w:val="20"/>
                <w:lang w:eastAsia="pl-PL"/>
              </w:rPr>
              <w:t xml:space="preserve">ramach działania przewiduje </w:t>
            </w:r>
            <w:r w:rsidR="00E766A0" w:rsidRPr="00DC3C48">
              <w:rPr>
                <w:rFonts w:eastAsia="Calibri" w:cs="Arial"/>
                <w:szCs w:val="20"/>
                <w:lang w:eastAsia="pl-PL"/>
              </w:rPr>
              <w:t xml:space="preserve">się </w:t>
            </w:r>
            <w:r w:rsidR="0041392E" w:rsidRPr="00DC3C48">
              <w:rPr>
                <w:rFonts w:eastAsia="Calibri" w:cs="Arial"/>
                <w:szCs w:val="20"/>
                <w:lang w:eastAsia="pl-PL"/>
              </w:rPr>
              <w:t xml:space="preserve">wsparcie dla projektów służących </w:t>
            </w:r>
            <w:r w:rsidR="00875569" w:rsidRPr="00DC3C48">
              <w:rPr>
                <w:rFonts w:eastAsia="Calibri" w:cs="Arial"/>
                <w:szCs w:val="20"/>
                <w:lang w:eastAsia="pl-PL"/>
              </w:rPr>
              <w:t>między innymi</w:t>
            </w:r>
            <w:r w:rsidR="00DB3EFD" w:rsidRPr="00DC3C48">
              <w:rPr>
                <w:rFonts w:eastAsia="Calibri" w:cs="Arial"/>
                <w:szCs w:val="20"/>
                <w:lang w:eastAsia="pl-PL"/>
              </w:rPr>
              <w:t>:</w:t>
            </w:r>
          </w:p>
          <w:p w14:paraId="6A9E5E8A" w14:textId="55E5A2D9" w:rsidR="00DB3EFD" w:rsidRPr="00DC3C48" w:rsidRDefault="00C76F5F" w:rsidP="00B04D57">
            <w:pPr>
              <w:pStyle w:val="Akapitzlist"/>
              <w:numPr>
                <w:ilvl w:val="0"/>
                <w:numId w:val="24"/>
              </w:numPr>
              <w:spacing w:before="80" w:line="276" w:lineRule="auto"/>
              <w:rPr>
                <w:rFonts w:eastAsia="Calibri" w:cs="Arial"/>
                <w:szCs w:val="20"/>
                <w:lang w:eastAsia="pl-PL"/>
              </w:rPr>
            </w:pPr>
            <w:r w:rsidRPr="00DC3C48">
              <w:rPr>
                <w:rFonts w:eastAsia="Calibri" w:cs="Arial"/>
                <w:szCs w:val="20"/>
                <w:lang w:eastAsia="pl-PL"/>
              </w:rPr>
              <w:t xml:space="preserve">wdrażaniu </w:t>
            </w:r>
            <w:r w:rsidR="0041392E" w:rsidRPr="00DC3C48">
              <w:rPr>
                <w:rFonts w:eastAsia="Calibri" w:cs="Arial"/>
                <w:szCs w:val="20"/>
                <w:lang w:eastAsia="pl-PL"/>
              </w:rPr>
              <w:t>nowych rozwiązań</w:t>
            </w:r>
            <w:r w:rsidR="0066038B" w:rsidRPr="00DC3C48">
              <w:rPr>
                <w:rFonts w:eastAsia="Calibri" w:cs="Arial"/>
                <w:szCs w:val="20"/>
                <w:lang w:eastAsia="pl-PL"/>
              </w:rPr>
              <w:t xml:space="preserve"> i </w:t>
            </w:r>
            <w:r w:rsidR="0041392E" w:rsidRPr="00DC3C48">
              <w:rPr>
                <w:rFonts w:eastAsia="Calibri" w:cs="Arial"/>
                <w:szCs w:val="20"/>
                <w:lang w:eastAsia="pl-PL"/>
              </w:rPr>
              <w:t>technologii,</w:t>
            </w:r>
          </w:p>
          <w:p w14:paraId="1E50434D" w14:textId="668FEF65" w:rsidR="00DB3EFD" w:rsidRPr="00DC3C48" w:rsidRDefault="00C76F5F" w:rsidP="00B04D57">
            <w:pPr>
              <w:pStyle w:val="Akapitzlist"/>
              <w:numPr>
                <w:ilvl w:val="0"/>
                <w:numId w:val="24"/>
              </w:numPr>
              <w:spacing w:before="80" w:line="276" w:lineRule="auto"/>
              <w:rPr>
                <w:rFonts w:eastAsia="Calibri" w:cs="Arial"/>
                <w:szCs w:val="20"/>
                <w:lang w:eastAsia="pl-PL"/>
              </w:rPr>
            </w:pPr>
            <w:r w:rsidRPr="00DC3C48">
              <w:rPr>
                <w:rFonts w:eastAsia="Calibri" w:cs="Arial"/>
                <w:szCs w:val="20"/>
                <w:lang w:eastAsia="pl-PL"/>
              </w:rPr>
              <w:t xml:space="preserve">wdrażaniu </w:t>
            </w:r>
            <w:r w:rsidR="0087292F" w:rsidRPr="00DC3C48">
              <w:rPr>
                <w:rFonts w:eastAsia="Calibri" w:cs="Arial"/>
                <w:szCs w:val="20"/>
                <w:lang w:eastAsia="pl-PL"/>
              </w:rPr>
              <w:t>nowoczesnych modeli biznesowych</w:t>
            </w:r>
            <w:r w:rsidR="0001786F" w:rsidRPr="00DC3C48">
              <w:rPr>
                <w:rFonts w:eastAsia="Calibri" w:cs="Arial"/>
                <w:szCs w:val="20"/>
                <w:lang w:eastAsia="pl-PL"/>
              </w:rPr>
              <w:t xml:space="preserve"> w </w:t>
            </w:r>
            <w:r w:rsidR="0087292F" w:rsidRPr="00DC3C48">
              <w:rPr>
                <w:rFonts w:eastAsia="Calibri" w:cs="Arial"/>
                <w:szCs w:val="20"/>
                <w:lang w:eastAsia="pl-PL"/>
              </w:rPr>
              <w:t>przedsiębiorstwach</w:t>
            </w:r>
            <w:r w:rsidR="00DB3EFD" w:rsidRPr="00DC3C48">
              <w:rPr>
                <w:rFonts w:eastAsia="Calibri" w:cs="Arial"/>
                <w:szCs w:val="20"/>
                <w:lang w:eastAsia="pl-PL"/>
              </w:rPr>
              <w:t>,</w:t>
            </w:r>
          </w:p>
          <w:p w14:paraId="5FE2653B" w14:textId="11504F92" w:rsidR="0041392E" w:rsidRPr="00DC3C48" w:rsidRDefault="0041392E" w:rsidP="00B04D57">
            <w:pPr>
              <w:pStyle w:val="Akapitzlist"/>
              <w:numPr>
                <w:ilvl w:val="0"/>
                <w:numId w:val="24"/>
              </w:numPr>
              <w:spacing w:before="80" w:line="276" w:lineRule="auto"/>
              <w:rPr>
                <w:rFonts w:eastAsia="Calibri" w:cs="Arial"/>
                <w:szCs w:val="20"/>
                <w:lang w:eastAsia="pl-PL"/>
              </w:rPr>
            </w:pPr>
            <w:r w:rsidRPr="00DC3C48">
              <w:rPr>
                <w:rFonts w:eastAsia="Calibri" w:cs="Arial"/>
                <w:szCs w:val="20"/>
                <w:lang w:eastAsia="pl-PL"/>
              </w:rPr>
              <w:t>rozwojowi zaplecza infrastrukturalnego</w:t>
            </w:r>
            <w:r w:rsidR="0066038B" w:rsidRPr="00DC3C48">
              <w:rPr>
                <w:rFonts w:eastAsia="Calibri" w:cs="Arial"/>
                <w:szCs w:val="20"/>
                <w:lang w:eastAsia="pl-PL"/>
              </w:rPr>
              <w:t xml:space="preserve"> i </w:t>
            </w:r>
            <w:r w:rsidRPr="00DC3C48">
              <w:rPr>
                <w:rFonts w:eastAsia="Calibri" w:cs="Arial"/>
                <w:szCs w:val="20"/>
                <w:lang w:eastAsia="pl-PL"/>
              </w:rPr>
              <w:t>usprawnianiu procesu produkcyjnego.</w:t>
            </w:r>
          </w:p>
          <w:p w14:paraId="1F48ED9C" w14:textId="6B3DBFA3" w:rsidR="002F6D10" w:rsidRPr="00DC3C48" w:rsidRDefault="00EF6CD0" w:rsidP="002F6D10">
            <w:pPr>
              <w:spacing w:before="80" w:line="276" w:lineRule="auto"/>
              <w:rPr>
                <w:rFonts w:eastAsia="Calibri" w:cs="Arial"/>
                <w:szCs w:val="20"/>
                <w:lang w:eastAsia="pl-PL"/>
              </w:rPr>
            </w:pPr>
            <w:r w:rsidRPr="00DC3C48">
              <w:rPr>
                <w:rFonts w:eastAsia="Calibri" w:cs="Arial"/>
                <w:szCs w:val="20"/>
                <w:lang w:eastAsia="pl-PL"/>
              </w:rPr>
              <w:t>Ponadto</w:t>
            </w:r>
            <w:r w:rsidR="0001786F" w:rsidRPr="00DC3C48">
              <w:rPr>
                <w:rFonts w:eastAsia="Calibri" w:cs="Arial"/>
                <w:szCs w:val="20"/>
                <w:lang w:eastAsia="pl-PL"/>
              </w:rPr>
              <w:t xml:space="preserve"> w </w:t>
            </w:r>
            <w:r w:rsidR="00C45A21" w:rsidRPr="00DC3C48">
              <w:rPr>
                <w:rFonts w:eastAsia="Calibri" w:cs="Arial"/>
                <w:szCs w:val="20"/>
                <w:lang w:eastAsia="pl-PL"/>
              </w:rPr>
              <w:t xml:space="preserve">projekcie </w:t>
            </w:r>
            <w:r w:rsidR="00F25400" w:rsidRPr="00DC3C48">
              <w:rPr>
                <w:rFonts w:eastAsia="Calibri" w:cs="Arial"/>
                <w:szCs w:val="20"/>
                <w:lang w:eastAsia="pl-PL"/>
              </w:rPr>
              <w:t xml:space="preserve">FEP </w:t>
            </w:r>
            <w:r w:rsidRPr="00DC3C48">
              <w:rPr>
                <w:rFonts w:eastAsia="Calibri" w:cs="Arial"/>
                <w:szCs w:val="20"/>
                <w:lang w:eastAsia="pl-PL"/>
              </w:rPr>
              <w:t>będą p</w:t>
            </w:r>
            <w:r w:rsidR="002F6D10" w:rsidRPr="00DC3C48">
              <w:rPr>
                <w:rFonts w:eastAsia="Calibri" w:cs="Arial"/>
                <w:szCs w:val="20"/>
                <w:lang w:eastAsia="pl-PL"/>
              </w:rPr>
              <w:t>referowane pr</w:t>
            </w:r>
            <w:r w:rsidR="002238BE" w:rsidRPr="00DC3C48">
              <w:rPr>
                <w:rFonts w:eastAsia="Calibri" w:cs="Arial"/>
                <w:szCs w:val="20"/>
                <w:lang w:eastAsia="pl-PL"/>
              </w:rPr>
              <w:t>zedsięwzięcia</w:t>
            </w:r>
            <w:r w:rsidRPr="00DC3C48">
              <w:rPr>
                <w:rFonts w:eastAsia="Calibri" w:cs="Arial"/>
                <w:szCs w:val="20"/>
                <w:lang w:eastAsia="pl-PL"/>
              </w:rPr>
              <w:t xml:space="preserve"> między innymi </w:t>
            </w:r>
            <w:r w:rsidR="002F6D10" w:rsidRPr="00DC3C48">
              <w:rPr>
                <w:rFonts w:eastAsia="Calibri" w:cs="Arial"/>
                <w:szCs w:val="20"/>
                <w:lang w:eastAsia="pl-PL"/>
              </w:rPr>
              <w:t>mieszczące się</w:t>
            </w:r>
            <w:r w:rsidR="0001786F" w:rsidRPr="00DC3C48">
              <w:rPr>
                <w:rFonts w:eastAsia="Calibri" w:cs="Arial"/>
                <w:szCs w:val="20"/>
                <w:lang w:eastAsia="pl-PL"/>
              </w:rPr>
              <w:t xml:space="preserve"> w </w:t>
            </w:r>
            <w:r w:rsidR="002F6D10" w:rsidRPr="00DC3C48">
              <w:rPr>
                <w:rFonts w:eastAsia="Calibri" w:cs="Arial"/>
                <w:szCs w:val="20"/>
                <w:lang w:eastAsia="pl-PL"/>
              </w:rPr>
              <w:t>obszarach ISP lub branżach kluczowych mających istotne znaczenie dla rozwoju poszczególnych obszarów województwa</w:t>
            </w:r>
            <w:r w:rsidRPr="00DC3C48">
              <w:rPr>
                <w:rFonts w:eastAsia="Calibri" w:cs="Arial"/>
                <w:szCs w:val="20"/>
                <w:lang w:eastAsia="pl-PL"/>
              </w:rPr>
              <w:t>.</w:t>
            </w:r>
          </w:p>
          <w:p w14:paraId="0B52851E" w14:textId="45D4B7CC"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Część projektów,</w:t>
            </w:r>
            <w:r w:rsidR="0001786F" w:rsidRPr="00DC3C48">
              <w:rPr>
                <w:rFonts w:eastAsia="Calibri" w:cs="Arial"/>
                <w:szCs w:val="20"/>
                <w:lang w:eastAsia="pl-PL"/>
              </w:rPr>
              <w:t xml:space="preserve"> w </w:t>
            </w:r>
            <w:r w:rsidR="00EF6CD0" w:rsidRPr="00DC3C48">
              <w:rPr>
                <w:rFonts w:eastAsia="Calibri" w:cs="Arial"/>
                <w:szCs w:val="20"/>
                <w:lang w:eastAsia="pl-PL"/>
              </w:rPr>
              <w:t>tym</w:t>
            </w:r>
            <w:r w:rsidRPr="00DC3C48">
              <w:rPr>
                <w:rFonts w:eastAsia="Calibri" w:cs="Arial"/>
                <w:szCs w:val="20"/>
                <w:lang w:eastAsia="pl-PL"/>
              </w:rPr>
              <w:t xml:space="preserve"> wpisujących się</w:t>
            </w:r>
            <w:r w:rsidR="0001786F" w:rsidRPr="00DC3C48">
              <w:rPr>
                <w:rFonts w:eastAsia="Calibri" w:cs="Arial"/>
                <w:szCs w:val="20"/>
                <w:lang w:eastAsia="pl-PL"/>
              </w:rPr>
              <w:t xml:space="preserve"> w </w:t>
            </w:r>
            <w:r w:rsidRPr="00DC3C48">
              <w:rPr>
                <w:rFonts w:eastAsia="Calibri" w:cs="Arial"/>
                <w:szCs w:val="20"/>
                <w:lang w:eastAsia="pl-PL"/>
              </w:rPr>
              <w:t>I</w:t>
            </w:r>
            <w:r w:rsidR="00C559E6" w:rsidRPr="00DC3C48">
              <w:rPr>
                <w:rFonts w:eastAsia="Calibri" w:cs="Arial"/>
                <w:szCs w:val="20"/>
                <w:lang w:eastAsia="pl-PL"/>
              </w:rPr>
              <w:t>SP</w:t>
            </w:r>
            <w:r w:rsidRPr="00DC3C48">
              <w:rPr>
                <w:rFonts w:eastAsia="Calibri" w:cs="Arial"/>
                <w:szCs w:val="20"/>
                <w:lang w:eastAsia="pl-PL"/>
              </w:rPr>
              <w:t>, może służyć wdrażaniu rozwiązań technologicznych</w:t>
            </w:r>
            <w:r w:rsidR="0066038B" w:rsidRPr="00DC3C48">
              <w:rPr>
                <w:rFonts w:eastAsia="Calibri" w:cs="Arial"/>
                <w:szCs w:val="20"/>
                <w:lang w:eastAsia="pl-PL"/>
              </w:rPr>
              <w:t xml:space="preserve"> i </w:t>
            </w:r>
            <w:r w:rsidRPr="00DC3C48">
              <w:rPr>
                <w:rFonts w:eastAsia="Calibri" w:cs="Arial"/>
                <w:szCs w:val="20"/>
                <w:lang w:eastAsia="pl-PL"/>
              </w:rPr>
              <w:t>technicznych, które przyczyniać się będą do zwiększania odporności na czynniki klimatyczne (nowe materiały</w:t>
            </w:r>
            <w:r w:rsidR="0066038B" w:rsidRPr="00DC3C48">
              <w:rPr>
                <w:rFonts w:eastAsia="Calibri" w:cs="Arial"/>
                <w:szCs w:val="20"/>
                <w:lang w:eastAsia="pl-PL"/>
              </w:rPr>
              <w:t xml:space="preserve"> i </w:t>
            </w:r>
            <w:r w:rsidRPr="00DC3C48">
              <w:rPr>
                <w:rFonts w:eastAsia="Calibri" w:cs="Arial"/>
                <w:szCs w:val="20"/>
                <w:lang w:eastAsia="pl-PL"/>
              </w:rPr>
              <w:t>rozwiązania budowlane, alternatywne rozwiązania dotyczące zaopatrzenia</w:t>
            </w:r>
            <w:r w:rsidR="0001786F" w:rsidRPr="00DC3C48">
              <w:rPr>
                <w:rFonts w:eastAsia="Calibri" w:cs="Arial"/>
                <w:szCs w:val="20"/>
                <w:lang w:eastAsia="pl-PL"/>
              </w:rPr>
              <w:t xml:space="preserve"> w </w:t>
            </w:r>
            <w:r w:rsidRPr="00DC3C48">
              <w:rPr>
                <w:rFonts w:eastAsia="Calibri" w:cs="Arial"/>
                <w:szCs w:val="20"/>
                <w:lang w:eastAsia="pl-PL"/>
              </w:rPr>
              <w:t>energię</w:t>
            </w:r>
            <w:r w:rsidR="0066038B" w:rsidRPr="00DC3C48">
              <w:rPr>
                <w:rFonts w:eastAsia="Calibri" w:cs="Arial"/>
                <w:szCs w:val="20"/>
                <w:lang w:eastAsia="pl-PL"/>
              </w:rPr>
              <w:t xml:space="preserve"> i </w:t>
            </w:r>
            <w:r w:rsidRPr="00DC3C48">
              <w:rPr>
                <w:rFonts w:eastAsia="Calibri" w:cs="Arial"/>
                <w:szCs w:val="20"/>
                <w:lang w:eastAsia="pl-PL"/>
              </w:rPr>
              <w:t>jej zużycia).</w:t>
            </w:r>
          </w:p>
          <w:p w14:paraId="77C9986D" w14:textId="38B0F24F" w:rsidR="0041392E" w:rsidRPr="00DC3C48" w:rsidRDefault="0041392E" w:rsidP="006B22FF">
            <w:pPr>
              <w:spacing w:before="80" w:line="276" w:lineRule="auto"/>
              <w:rPr>
                <w:rFonts w:eastAsia="Calibri" w:cs="Arial"/>
                <w:szCs w:val="20"/>
                <w:lang w:eastAsia="pl-PL"/>
              </w:rPr>
            </w:pPr>
            <w:r w:rsidRPr="00DC3C48">
              <w:t>Nowo wybudowana infrastruktura przedsiębiorstw powinna charakteryzować się wysoką odpornością na zmiany klimatu,</w:t>
            </w:r>
            <w:r w:rsidR="0066038B" w:rsidRPr="00DC3C48">
              <w:t xml:space="preserve"> a </w:t>
            </w:r>
            <w:r w:rsidRPr="00DC3C48">
              <w:t xml:space="preserve">jej lokalizacja </w:t>
            </w:r>
            <w:r w:rsidR="00E53044" w:rsidRPr="00DC3C48">
              <w:t xml:space="preserve">powinna </w:t>
            </w:r>
            <w:r w:rsidRPr="00DC3C48">
              <w:t xml:space="preserve">uwzględniać </w:t>
            </w:r>
            <w:r w:rsidR="00E53044" w:rsidRPr="00DC3C48">
              <w:t>i</w:t>
            </w:r>
            <w:r w:rsidRPr="00DC3C48">
              <w:t>stniejące</w:t>
            </w:r>
            <w:r w:rsidR="0066038B" w:rsidRPr="00DC3C48">
              <w:t xml:space="preserve"> i </w:t>
            </w:r>
            <w:r w:rsidRPr="00DC3C48">
              <w:t>prognozowane zagrożenia klimatyczne, zwłaszcza związane</w:t>
            </w:r>
            <w:r w:rsidR="0066038B" w:rsidRPr="00DC3C48">
              <w:t xml:space="preserve"> z </w:t>
            </w:r>
            <w:r w:rsidRPr="00DC3C48">
              <w:t>podtopieniami</w:t>
            </w:r>
            <w:r w:rsidR="0066038B" w:rsidRPr="00DC3C48">
              <w:t xml:space="preserve"> i </w:t>
            </w:r>
            <w:r w:rsidRPr="00DC3C48">
              <w:t>powodziami. Ponadto</w:t>
            </w:r>
            <w:r w:rsidR="0066038B" w:rsidRPr="00DC3C48">
              <w:t xml:space="preserve"> z </w:t>
            </w:r>
            <w:r w:rsidRPr="00DC3C48">
              <w:t>realizacją infrastruktury nie może się wiązać zwiększenie zagrożenia czynnikami klimatycznymi na sąsiednich obszarach.</w:t>
            </w:r>
          </w:p>
        </w:tc>
      </w:tr>
      <w:tr w:rsidR="00DC3C48" w:rsidRPr="00DC3C48" w14:paraId="7A86B664" w14:textId="77777777" w:rsidTr="005528F1">
        <w:trPr>
          <w:trHeight w:val="548"/>
        </w:trPr>
        <w:tc>
          <w:tcPr>
            <w:tcW w:w="1632" w:type="pct"/>
            <w:tcBorders>
              <w:top w:val="single" w:sz="4" w:space="0" w:color="auto"/>
              <w:left w:val="single" w:sz="4" w:space="0" w:color="auto"/>
              <w:bottom w:val="single" w:sz="4" w:space="0" w:color="auto"/>
              <w:right w:val="single" w:sz="4" w:space="0" w:color="auto"/>
            </w:tcBorders>
            <w:vAlign w:val="center"/>
            <w:hideMark/>
          </w:tcPr>
          <w:p w14:paraId="18F4CE9A" w14:textId="218219D6"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Zrównoważone wykorzystywanie</w:t>
            </w:r>
            <w:r w:rsidR="0066038B" w:rsidRPr="00DC3C48">
              <w:rPr>
                <w:rFonts w:eastAsia="Calibri" w:cs="Calibri Light"/>
                <w:szCs w:val="20"/>
                <w:lang w:eastAsia="pl-PL"/>
              </w:rPr>
              <w:t xml:space="preserve"> i </w:t>
            </w:r>
            <w:r w:rsidRPr="00DC3C48">
              <w:rPr>
                <w:rFonts w:eastAsia="Calibri" w:cs="Calibri Light"/>
                <w:szCs w:val="20"/>
                <w:lang w:eastAsia="pl-PL"/>
              </w:rPr>
              <w:t>ochrona zasobów wodnych</w:t>
            </w:r>
            <w:r w:rsidR="0066038B" w:rsidRPr="00DC3C48">
              <w:rPr>
                <w:rFonts w:eastAsia="Calibri" w:cs="Calibri Light"/>
                <w:szCs w:val="20"/>
                <w:lang w:eastAsia="pl-PL"/>
              </w:rPr>
              <w:t xml:space="preserve"> i </w:t>
            </w:r>
            <w:r w:rsidRPr="00DC3C48">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hideMark/>
          </w:tcPr>
          <w:p w14:paraId="02A6B554"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08700A7" w14:textId="77777777" w:rsidR="0041392E" w:rsidRPr="00DC3C48" w:rsidRDefault="0041392E" w:rsidP="006B22FF">
            <w:pPr>
              <w:spacing w:before="80" w:line="276" w:lineRule="auto"/>
              <w:rPr>
                <w:rFonts w:eastAsia="Calibri" w:cs="Arial"/>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6630D5CB" w14:textId="77777777" w:rsidR="0041392E" w:rsidRPr="00DC3C48" w:rsidRDefault="0041392E" w:rsidP="006B22FF">
            <w:pPr>
              <w:spacing w:before="80" w:line="276" w:lineRule="auto"/>
              <w:rPr>
                <w:rFonts w:eastAsia="Calibri" w:cs="Arial"/>
                <w:szCs w:val="20"/>
                <w:lang w:eastAsia="pl-PL"/>
              </w:rPr>
            </w:pPr>
          </w:p>
        </w:tc>
      </w:tr>
      <w:tr w:rsidR="00DC3C48" w:rsidRPr="00DC3C48" w14:paraId="2DE3CB69" w14:textId="77777777" w:rsidTr="005528F1">
        <w:trPr>
          <w:trHeight w:val="557"/>
        </w:trPr>
        <w:tc>
          <w:tcPr>
            <w:tcW w:w="1632" w:type="pct"/>
            <w:tcBorders>
              <w:top w:val="single" w:sz="4" w:space="0" w:color="auto"/>
              <w:left w:val="single" w:sz="4" w:space="0" w:color="auto"/>
              <w:bottom w:val="single" w:sz="4" w:space="0" w:color="auto"/>
              <w:right w:val="single" w:sz="4" w:space="0" w:color="auto"/>
            </w:tcBorders>
            <w:vAlign w:val="center"/>
            <w:hideMark/>
          </w:tcPr>
          <w:p w14:paraId="1D101EE1" w14:textId="5522BC80"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Gospodarka</w:t>
            </w:r>
            <w:r w:rsidR="0066038B" w:rsidRPr="00DC3C48">
              <w:rPr>
                <w:rFonts w:eastAsia="Calibri" w:cs="Calibri Light"/>
                <w:szCs w:val="20"/>
                <w:lang w:eastAsia="pl-PL"/>
              </w:rPr>
              <w:t xml:space="preserve"> o </w:t>
            </w:r>
            <w:r w:rsidRPr="00DC3C48">
              <w:rPr>
                <w:rFonts w:eastAsia="Calibri" w:cs="Calibri Light"/>
                <w:szCs w:val="20"/>
                <w:lang w:eastAsia="pl-PL"/>
              </w:rPr>
              <w:t>obiegu zamkniętym,</w:t>
            </w:r>
            <w:r w:rsidR="0001786F" w:rsidRPr="00DC3C48">
              <w:rPr>
                <w:rFonts w:eastAsia="Calibri" w:cs="Calibri Light"/>
                <w:szCs w:val="20"/>
                <w:lang w:eastAsia="pl-PL"/>
              </w:rPr>
              <w:t xml:space="preserve"> </w:t>
            </w:r>
            <w:r w:rsidR="00790CE7" w:rsidRPr="00DC3C48">
              <w:rPr>
                <w:rFonts w:eastAsia="Calibri" w:cs="Calibri Light"/>
                <w:szCs w:val="20"/>
                <w:lang w:eastAsia="pl-PL"/>
              </w:rPr>
              <w:t>w</w:t>
            </w:r>
            <w:r w:rsidR="0001786F" w:rsidRPr="00DC3C48">
              <w:rPr>
                <w:rFonts w:eastAsia="Calibri" w:cs="Calibri Light"/>
                <w:szCs w:val="20"/>
                <w:lang w:eastAsia="pl-PL"/>
              </w:rPr>
              <w:t> </w:t>
            </w:r>
            <w:r w:rsidRPr="00DC3C48">
              <w:rPr>
                <w:rFonts w:eastAsia="Calibri" w:cs="Calibri Light"/>
                <w:szCs w:val="20"/>
                <w:lang w:eastAsia="pl-PL"/>
              </w:rPr>
              <w:t>tym zapobieganie powstawaniu odpadów</w:t>
            </w:r>
            <w:r w:rsidR="0066038B" w:rsidRPr="00DC3C48">
              <w:rPr>
                <w:rFonts w:eastAsia="Calibri" w:cs="Calibri Light"/>
                <w:szCs w:val="20"/>
                <w:lang w:eastAsia="pl-PL"/>
              </w:rPr>
              <w:t xml:space="preserve"> i </w:t>
            </w:r>
            <w:r w:rsidRPr="00DC3C48">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hideMark/>
          </w:tcPr>
          <w:p w14:paraId="0E7D5DA8"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7A7EA72E" w14:textId="77777777" w:rsidR="0041392E" w:rsidRPr="00DC3C48"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67E095E8" w14:textId="77777777" w:rsidR="0041392E" w:rsidRPr="00DC3C48" w:rsidRDefault="0041392E" w:rsidP="006B22FF">
            <w:pPr>
              <w:spacing w:before="80" w:line="276" w:lineRule="auto"/>
              <w:rPr>
                <w:rFonts w:eastAsia="Calibri" w:cs="Arial"/>
                <w:szCs w:val="20"/>
                <w:lang w:eastAsia="pl-PL"/>
              </w:rPr>
            </w:pPr>
          </w:p>
        </w:tc>
      </w:tr>
      <w:tr w:rsidR="00DC3C48" w:rsidRPr="00DC3C48" w14:paraId="4123855C" w14:textId="77777777" w:rsidTr="005528F1">
        <w:trPr>
          <w:trHeight w:val="564"/>
        </w:trPr>
        <w:tc>
          <w:tcPr>
            <w:tcW w:w="1632" w:type="pct"/>
            <w:tcBorders>
              <w:top w:val="single" w:sz="4" w:space="0" w:color="auto"/>
              <w:left w:val="single" w:sz="4" w:space="0" w:color="auto"/>
              <w:bottom w:val="single" w:sz="4" w:space="0" w:color="auto"/>
              <w:right w:val="single" w:sz="4" w:space="0" w:color="auto"/>
            </w:tcBorders>
            <w:vAlign w:val="center"/>
            <w:hideMark/>
          </w:tcPr>
          <w:p w14:paraId="16FF44BA" w14:textId="665FB769"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lastRenderedPageBreak/>
              <w:t>Zapobieganie zanieczyszczeniom powietrza, wody lub gleby</w:t>
            </w:r>
            <w:r w:rsidR="0066038B" w:rsidRPr="00DC3C48">
              <w:rPr>
                <w:rFonts w:eastAsia="Calibri" w:cs="Calibri Light"/>
                <w:szCs w:val="20"/>
                <w:lang w:eastAsia="pl-PL"/>
              </w:rPr>
              <w:t xml:space="preserve"> i </w:t>
            </w:r>
            <w:r w:rsidRPr="00DC3C48">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hideMark/>
          </w:tcPr>
          <w:p w14:paraId="59FC5548"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40609076" w14:textId="77777777" w:rsidR="0041392E" w:rsidRPr="00DC3C48"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5392C885" w14:textId="77777777" w:rsidR="0041392E" w:rsidRPr="00DC3C48" w:rsidRDefault="0041392E" w:rsidP="006B22FF">
            <w:pPr>
              <w:spacing w:before="80" w:line="276" w:lineRule="auto"/>
              <w:rPr>
                <w:rFonts w:eastAsia="Calibri" w:cs="Arial"/>
                <w:szCs w:val="20"/>
                <w:lang w:eastAsia="pl-PL"/>
              </w:rPr>
            </w:pPr>
          </w:p>
        </w:tc>
      </w:tr>
      <w:tr w:rsidR="00DC3C48" w:rsidRPr="00DC3C48" w14:paraId="1DC43790" w14:textId="77777777" w:rsidTr="005528F1">
        <w:trPr>
          <w:trHeight w:val="544"/>
        </w:trPr>
        <w:tc>
          <w:tcPr>
            <w:tcW w:w="1632" w:type="pct"/>
            <w:tcBorders>
              <w:top w:val="single" w:sz="4" w:space="0" w:color="auto"/>
              <w:left w:val="single" w:sz="4" w:space="0" w:color="auto"/>
              <w:bottom w:val="single" w:sz="4" w:space="0" w:color="auto"/>
              <w:right w:val="single" w:sz="4" w:space="0" w:color="auto"/>
            </w:tcBorders>
            <w:vAlign w:val="center"/>
            <w:hideMark/>
          </w:tcPr>
          <w:p w14:paraId="0ABFFB9C" w14:textId="1E047329"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Ochrona</w:t>
            </w:r>
            <w:r w:rsidR="0066038B" w:rsidRPr="00DC3C48">
              <w:rPr>
                <w:rFonts w:eastAsia="Calibri" w:cs="Calibri Light"/>
                <w:szCs w:val="20"/>
                <w:lang w:eastAsia="pl-PL"/>
              </w:rPr>
              <w:t xml:space="preserve"> i </w:t>
            </w:r>
            <w:r w:rsidRPr="00DC3C48">
              <w:rPr>
                <w:rFonts w:eastAsia="Calibri" w:cs="Calibri Light"/>
                <w:szCs w:val="20"/>
                <w:lang w:eastAsia="pl-PL"/>
              </w:rPr>
              <w:t>odbudowa bioróżnorodności</w:t>
            </w:r>
            <w:r w:rsidR="0066038B" w:rsidRPr="00DC3C48">
              <w:rPr>
                <w:rFonts w:eastAsia="Calibri" w:cs="Calibri Light"/>
                <w:szCs w:val="20"/>
                <w:lang w:eastAsia="pl-PL"/>
              </w:rPr>
              <w:t xml:space="preserve"> i </w:t>
            </w:r>
            <w:r w:rsidRPr="00DC3C48">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hideMark/>
          </w:tcPr>
          <w:p w14:paraId="02243358"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41D255C4" w14:textId="77777777" w:rsidR="0041392E" w:rsidRPr="00DC3C48" w:rsidRDefault="0041392E" w:rsidP="006B22FF">
            <w:pPr>
              <w:spacing w:before="80" w:line="276" w:lineRule="auto"/>
              <w:rPr>
                <w:rFonts w:eastAsia="Calibri" w:cs="Calibri Light"/>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3D310CC8" w14:textId="77777777" w:rsidR="0041392E" w:rsidRPr="00DC3C48" w:rsidRDefault="0041392E" w:rsidP="006B22FF">
            <w:pPr>
              <w:spacing w:before="80" w:line="276" w:lineRule="auto"/>
              <w:rPr>
                <w:rFonts w:eastAsia="Calibri"/>
                <w:szCs w:val="20"/>
                <w:lang w:eastAsia="pl-PL"/>
              </w:rPr>
            </w:pPr>
          </w:p>
        </w:tc>
      </w:tr>
    </w:tbl>
    <w:p w14:paraId="5639DE5C" w14:textId="586F1A76" w:rsidR="0041392E" w:rsidRPr="00DC3C48" w:rsidRDefault="0041392E" w:rsidP="00691042">
      <w:pPr>
        <w:pStyle w:val="Nagwek4"/>
        <w:rPr>
          <w:szCs w:val="20"/>
          <w:u w:val="single"/>
        </w:rPr>
      </w:pPr>
      <w:bookmarkStart w:id="45" w:name="_Toc106607530"/>
      <w:bookmarkStart w:id="46" w:name="_Toc109201904"/>
      <w:bookmarkStart w:id="47" w:name="_Toc180567498"/>
      <w:bookmarkStart w:id="48" w:name="_Toc216873666"/>
      <w:r w:rsidRPr="00DC3C48">
        <w:rPr>
          <w:szCs w:val="20"/>
        </w:rPr>
        <w:t xml:space="preserve">Tabela </w:t>
      </w:r>
      <w:r w:rsidR="00DE51C4" w:rsidRPr="00DC3C48">
        <w:rPr>
          <w:szCs w:val="20"/>
        </w:rPr>
        <w:fldChar w:fldCharType="begin"/>
      </w:r>
      <w:r w:rsidR="00DE51C4" w:rsidRPr="00DC3C48">
        <w:rPr>
          <w:szCs w:val="20"/>
        </w:rPr>
        <w:instrText xml:space="preserve"> SEQ Tabela \* ARABIC </w:instrText>
      </w:r>
      <w:r w:rsidR="00DE51C4" w:rsidRPr="00DC3C48">
        <w:rPr>
          <w:szCs w:val="20"/>
        </w:rPr>
        <w:fldChar w:fldCharType="separate"/>
      </w:r>
      <w:r w:rsidR="00CA583B" w:rsidRPr="00DC3C48">
        <w:rPr>
          <w:noProof/>
          <w:szCs w:val="20"/>
        </w:rPr>
        <w:t>6</w:t>
      </w:r>
      <w:r w:rsidR="00DE51C4" w:rsidRPr="00DC3C48">
        <w:rPr>
          <w:szCs w:val="20"/>
        </w:rPr>
        <w:fldChar w:fldCharType="end"/>
      </w:r>
      <w:r w:rsidRPr="00DC3C48">
        <w:rPr>
          <w:szCs w:val="20"/>
        </w:rPr>
        <w:t>. Ocena merytoryczna Priorytet 1., Cel szczegółowy (iii) – typ działania: Wsparcie rozwoju</w:t>
      </w:r>
      <w:r w:rsidR="0066038B" w:rsidRPr="00DC3C48">
        <w:rPr>
          <w:szCs w:val="20"/>
        </w:rPr>
        <w:t xml:space="preserve"> i </w:t>
      </w:r>
      <w:r w:rsidRPr="00DC3C48">
        <w:rPr>
          <w:szCs w:val="20"/>
        </w:rPr>
        <w:t>transformacji przedsiębiorstw</w:t>
      </w:r>
      <w:bookmarkEnd w:id="45"/>
      <w:bookmarkEnd w:id="46"/>
      <w:bookmarkEnd w:id="47"/>
      <w:bookmarkEnd w:id="48"/>
    </w:p>
    <w:tbl>
      <w:tblPr>
        <w:tblStyle w:val="Tabela-Siatka1"/>
        <w:tblW w:w="5000" w:type="pct"/>
        <w:tblInd w:w="0" w:type="dxa"/>
        <w:tblLook w:val="04A0" w:firstRow="1" w:lastRow="0" w:firstColumn="1" w:lastColumn="0" w:noHBand="0" w:noVBand="1"/>
      </w:tblPr>
      <w:tblGrid>
        <w:gridCol w:w="1863"/>
        <w:gridCol w:w="528"/>
        <w:gridCol w:w="7463"/>
      </w:tblGrid>
      <w:tr w:rsidR="00DC3C48" w:rsidRPr="00DC3C48" w14:paraId="2AFD31BA" w14:textId="77777777" w:rsidTr="001160CC">
        <w:trPr>
          <w:trHeight w:val="275"/>
          <w:tblHeader/>
        </w:trPr>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7E443" w14:textId="77777777" w:rsidR="0041392E" w:rsidRPr="00DC3C48" w:rsidRDefault="0041392E" w:rsidP="006B22FF">
            <w:pPr>
              <w:spacing w:before="80" w:line="276" w:lineRule="auto"/>
              <w:rPr>
                <w:rFonts w:cs="Calibri Light"/>
                <w:szCs w:val="20"/>
                <w:lang w:eastAsia="pl-PL"/>
              </w:rPr>
            </w:pPr>
            <w:r w:rsidRPr="00DC3C48">
              <w:rPr>
                <w:rFonts w:eastAsia="Calibri" w:cs="Calibri Light"/>
                <w:b/>
                <w:bCs/>
                <w:szCs w:val="20"/>
                <w:lang w:eastAsia="pl-PL"/>
              </w:rPr>
              <w:t>Pytania</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C956B"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b/>
                <w:bCs/>
                <w:szCs w:val="20"/>
                <w:highlight w:val="lightGray"/>
                <w:lang w:eastAsia="pl-PL"/>
              </w:rPr>
              <w:t>Nie</w:t>
            </w:r>
          </w:p>
        </w:tc>
        <w:tc>
          <w:tcPr>
            <w:tcW w:w="4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CCA63" w14:textId="77777777" w:rsidR="0041392E" w:rsidRPr="00DC3C48" w:rsidRDefault="0041392E" w:rsidP="006B22FF">
            <w:pPr>
              <w:spacing w:before="80" w:line="276" w:lineRule="auto"/>
              <w:ind w:left="60"/>
              <w:rPr>
                <w:rFonts w:eastAsia="Calibri" w:cs="Calibri Light"/>
                <w:szCs w:val="20"/>
                <w:lang w:eastAsia="pl-PL"/>
              </w:rPr>
            </w:pPr>
            <w:r w:rsidRPr="00DC3C48">
              <w:rPr>
                <w:rFonts w:eastAsia="Calibri" w:cs="Calibri Light"/>
                <w:b/>
                <w:bCs/>
                <w:szCs w:val="20"/>
                <w:lang w:eastAsia="pl-PL"/>
              </w:rPr>
              <w:t>Uzasadnienie merytoryczne</w:t>
            </w:r>
          </w:p>
        </w:tc>
      </w:tr>
      <w:tr w:rsidR="00DC3C48" w:rsidRPr="00DC3C48" w14:paraId="51127CEC" w14:textId="77777777" w:rsidTr="001160CC">
        <w:tc>
          <w:tcPr>
            <w:tcW w:w="340" w:type="pct"/>
            <w:tcBorders>
              <w:top w:val="single" w:sz="4" w:space="0" w:color="auto"/>
              <w:left w:val="single" w:sz="4" w:space="0" w:color="auto"/>
              <w:bottom w:val="single" w:sz="4" w:space="0" w:color="auto"/>
              <w:right w:val="single" w:sz="4" w:space="0" w:color="auto"/>
            </w:tcBorders>
            <w:vAlign w:val="center"/>
            <w:hideMark/>
          </w:tcPr>
          <w:p w14:paraId="4E697D6B"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b/>
                <w:szCs w:val="20"/>
                <w:lang w:eastAsia="pl-PL"/>
              </w:rPr>
              <w:t>Łagodzenie zmian klimatu:</w:t>
            </w:r>
            <w:r w:rsidRPr="00DC3C48">
              <w:rPr>
                <w:rFonts w:eastAsia="Calibri" w:cs="Calibri Light"/>
                <w:szCs w:val="20"/>
                <w:lang w:eastAsia="pl-PL"/>
              </w:rPr>
              <w:t xml:space="preserve"> </w:t>
            </w:r>
          </w:p>
          <w:p w14:paraId="3FFD4B56"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Czy oczekuje się, że środek doprowadzi do znacznych emisji gazów cieplarnianych?</w:t>
            </w:r>
          </w:p>
        </w:tc>
        <w:tc>
          <w:tcPr>
            <w:tcW w:w="521" w:type="pct"/>
            <w:tcBorders>
              <w:top w:val="single" w:sz="4" w:space="0" w:color="auto"/>
              <w:left w:val="single" w:sz="4" w:space="0" w:color="auto"/>
              <w:bottom w:val="single" w:sz="4" w:space="0" w:color="auto"/>
              <w:right w:val="single" w:sz="4" w:space="0" w:color="auto"/>
            </w:tcBorders>
            <w:vAlign w:val="center"/>
            <w:hideMark/>
          </w:tcPr>
          <w:p w14:paraId="733FF76F"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4139" w:type="pct"/>
            <w:tcBorders>
              <w:top w:val="single" w:sz="4" w:space="0" w:color="auto"/>
              <w:left w:val="single" w:sz="4" w:space="0" w:color="auto"/>
              <w:bottom w:val="single" w:sz="4" w:space="0" w:color="auto"/>
              <w:right w:val="single" w:sz="4" w:space="0" w:color="auto"/>
            </w:tcBorders>
            <w:vAlign w:val="center"/>
            <w:hideMark/>
          </w:tcPr>
          <w:p w14:paraId="2730BFF9" w14:textId="77777777" w:rsidR="00B64F52" w:rsidRPr="00DC3C48" w:rsidRDefault="00B64F52"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6064E1DE" w14:textId="1D006651" w:rsidR="000B2986"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 xml:space="preserve">Działanie </w:t>
            </w:r>
            <w:r w:rsidR="00957103" w:rsidRPr="00DC3C48">
              <w:rPr>
                <w:rFonts w:eastAsia="Calibri" w:cs="Arial"/>
                <w:szCs w:val="20"/>
                <w:lang w:eastAsia="pl-PL"/>
              </w:rPr>
              <w:t xml:space="preserve">będzie </w:t>
            </w:r>
            <w:r w:rsidRPr="00DC3C48">
              <w:rPr>
                <w:rFonts w:eastAsia="Calibri" w:cs="Arial"/>
                <w:szCs w:val="20"/>
                <w:lang w:eastAsia="pl-PL"/>
              </w:rPr>
              <w:t>polegać na wsparciu rozwoju</w:t>
            </w:r>
            <w:r w:rsidR="0066038B" w:rsidRPr="00DC3C48">
              <w:rPr>
                <w:rFonts w:eastAsia="Calibri" w:cs="Arial"/>
                <w:szCs w:val="20"/>
                <w:lang w:eastAsia="pl-PL"/>
              </w:rPr>
              <w:t xml:space="preserve"> i </w:t>
            </w:r>
            <w:r w:rsidRPr="00DC3C48">
              <w:rPr>
                <w:rFonts w:eastAsia="Calibri" w:cs="Arial"/>
                <w:szCs w:val="20"/>
                <w:lang w:eastAsia="pl-PL"/>
              </w:rPr>
              <w:t>transformacji przedsiębiorstw,</w:t>
            </w:r>
            <w:r w:rsidR="0001786F" w:rsidRPr="00DC3C48">
              <w:rPr>
                <w:rFonts w:eastAsia="Calibri" w:cs="Arial"/>
                <w:szCs w:val="20"/>
                <w:lang w:eastAsia="pl-PL"/>
              </w:rPr>
              <w:t xml:space="preserve"> </w:t>
            </w:r>
            <w:r w:rsidR="00790CE7" w:rsidRPr="00DC3C48">
              <w:rPr>
                <w:rFonts w:eastAsia="Calibri" w:cs="Arial"/>
                <w:szCs w:val="20"/>
                <w:lang w:eastAsia="pl-PL"/>
              </w:rPr>
              <w:t>w</w:t>
            </w:r>
            <w:r w:rsidR="0001786F" w:rsidRPr="00DC3C48">
              <w:rPr>
                <w:rFonts w:eastAsia="Calibri" w:cs="Arial"/>
                <w:szCs w:val="20"/>
                <w:lang w:eastAsia="pl-PL"/>
              </w:rPr>
              <w:t> </w:t>
            </w:r>
            <w:r w:rsidRPr="00DC3C48">
              <w:rPr>
                <w:rFonts w:eastAsia="Calibri" w:cs="Arial"/>
                <w:szCs w:val="20"/>
                <w:lang w:eastAsia="pl-PL"/>
              </w:rPr>
              <w:t>tym rozwiązania problemu niskiej produktywności.</w:t>
            </w:r>
            <w:r w:rsidR="0066038B" w:rsidRPr="00DC3C48">
              <w:rPr>
                <w:rFonts w:eastAsia="Calibri" w:cs="Arial"/>
                <w:szCs w:val="20"/>
                <w:lang w:eastAsia="pl-PL"/>
              </w:rPr>
              <w:t xml:space="preserve"> </w:t>
            </w:r>
            <w:r w:rsidR="001F5F3A" w:rsidRPr="00DC3C48">
              <w:rPr>
                <w:rFonts w:eastAsia="Calibri" w:cs="Arial"/>
                <w:szCs w:val="20"/>
                <w:lang w:eastAsia="pl-PL"/>
              </w:rPr>
              <w:t>W </w:t>
            </w:r>
            <w:r w:rsidRPr="00DC3C48">
              <w:rPr>
                <w:rFonts w:eastAsia="Calibri" w:cs="Arial"/>
                <w:szCs w:val="20"/>
                <w:lang w:eastAsia="pl-PL"/>
              </w:rPr>
              <w:t>ramach działania będzie możliwe dostosowanie przedsiębiorstw do nowych trendów</w:t>
            </w:r>
            <w:r w:rsidR="0066038B" w:rsidRPr="00DC3C48">
              <w:rPr>
                <w:rFonts w:eastAsia="Calibri" w:cs="Arial"/>
                <w:szCs w:val="20"/>
                <w:lang w:eastAsia="pl-PL"/>
              </w:rPr>
              <w:t xml:space="preserve"> i </w:t>
            </w:r>
            <w:r w:rsidRPr="00DC3C48">
              <w:rPr>
                <w:rFonts w:eastAsia="Calibri" w:cs="Arial"/>
                <w:szCs w:val="20"/>
                <w:lang w:eastAsia="pl-PL"/>
              </w:rPr>
              <w:t>technologii,</w:t>
            </w:r>
            <w:r w:rsidR="0001786F" w:rsidRPr="00DC3C48">
              <w:rPr>
                <w:rFonts w:eastAsia="Calibri" w:cs="Arial"/>
                <w:szCs w:val="20"/>
                <w:lang w:eastAsia="pl-PL"/>
              </w:rPr>
              <w:t xml:space="preserve"> </w:t>
            </w:r>
            <w:r w:rsidR="00790CE7" w:rsidRPr="00DC3C48">
              <w:rPr>
                <w:rFonts w:eastAsia="Calibri" w:cs="Arial"/>
                <w:szCs w:val="20"/>
                <w:lang w:eastAsia="pl-PL"/>
              </w:rPr>
              <w:t>w</w:t>
            </w:r>
            <w:r w:rsidR="0001786F" w:rsidRPr="00DC3C48">
              <w:rPr>
                <w:rFonts w:eastAsia="Calibri" w:cs="Arial"/>
                <w:szCs w:val="20"/>
                <w:lang w:eastAsia="pl-PL"/>
              </w:rPr>
              <w:t> </w:t>
            </w:r>
            <w:r w:rsidRPr="00DC3C48">
              <w:rPr>
                <w:rFonts w:eastAsia="Calibri" w:cs="Arial"/>
                <w:szCs w:val="20"/>
                <w:lang w:eastAsia="pl-PL"/>
              </w:rPr>
              <w:t xml:space="preserve">tym </w:t>
            </w:r>
            <w:r w:rsidR="00875569" w:rsidRPr="00DC3C48">
              <w:rPr>
                <w:rFonts w:eastAsia="Calibri" w:cs="Arial"/>
                <w:szCs w:val="20"/>
                <w:lang w:eastAsia="pl-PL"/>
              </w:rPr>
              <w:t>między innymi</w:t>
            </w:r>
            <w:r w:rsidRPr="00DC3C48">
              <w:rPr>
                <w:rFonts w:eastAsia="Calibri" w:cs="Arial"/>
                <w:szCs w:val="20"/>
                <w:lang w:eastAsia="pl-PL"/>
              </w:rPr>
              <w:t xml:space="preserve"> cyfryzacji</w:t>
            </w:r>
            <w:r w:rsidR="0066038B" w:rsidRPr="00DC3C48">
              <w:rPr>
                <w:rFonts w:eastAsia="Calibri" w:cs="Arial"/>
                <w:szCs w:val="20"/>
                <w:lang w:eastAsia="pl-PL"/>
              </w:rPr>
              <w:t xml:space="preserve"> i </w:t>
            </w:r>
            <w:r w:rsidRPr="00DC3C48">
              <w:rPr>
                <w:rFonts w:eastAsia="Calibri" w:cs="Arial"/>
                <w:szCs w:val="20"/>
                <w:lang w:eastAsia="pl-PL"/>
              </w:rPr>
              <w:t>automatyzacji, wdrożenie</w:t>
            </w:r>
            <w:r w:rsidR="0001786F" w:rsidRPr="00DC3C48">
              <w:rPr>
                <w:rFonts w:eastAsia="Calibri" w:cs="Arial"/>
                <w:szCs w:val="20"/>
                <w:lang w:eastAsia="pl-PL"/>
              </w:rPr>
              <w:t xml:space="preserve"> w </w:t>
            </w:r>
            <w:r w:rsidRPr="00DC3C48">
              <w:rPr>
                <w:rFonts w:eastAsia="Calibri" w:cs="Arial"/>
                <w:szCs w:val="20"/>
                <w:lang w:eastAsia="pl-PL"/>
              </w:rPr>
              <w:t xml:space="preserve">przedsiębiorstwach nowoczesnych modeli </w:t>
            </w:r>
            <w:r w:rsidR="00AD73CB" w:rsidRPr="00DC3C48">
              <w:rPr>
                <w:rFonts w:eastAsia="Calibri" w:cs="Arial"/>
                <w:szCs w:val="20"/>
                <w:lang w:eastAsia="pl-PL"/>
              </w:rPr>
              <w:t>biznesowych</w:t>
            </w:r>
            <w:r w:rsidR="00066F36" w:rsidRPr="00DC3C48">
              <w:rPr>
                <w:rFonts w:eastAsia="Calibri" w:cs="Arial"/>
                <w:szCs w:val="20"/>
                <w:lang w:eastAsia="pl-PL"/>
              </w:rPr>
              <w:t>,</w:t>
            </w:r>
            <w:r w:rsidR="0066038B" w:rsidRPr="00DC3C48">
              <w:rPr>
                <w:rFonts w:eastAsia="Calibri" w:cs="Arial"/>
                <w:szCs w:val="20"/>
                <w:lang w:eastAsia="pl-PL"/>
              </w:rPr>
              <w:t xml:space="preserve"> a </w:t>
            </w:r>
            <w:r w:rsidRPr="00DC3C48">
              <w:rPr>
                <w:rFonts w:eastAsia="Calibri" w:cs="Arial"/>
                <w:szCs w:val="20"/>
                <w:lang w:eastAsia="pl-PL"/>
              </w:rPr>
              <w:t>także usprawnienie procesu produkcyjnego lub sposobu świadczenia usług</w:t>
            </w:r>
            <w:r w:rsidR="0001786F" w:rsidRPr="00DC3C48">
              <w:rPr>
                <w:rFonts w:eastAsia="Calibri" w:cs="Arial"/>
                <w:szCs w:val="20"/>
                <w:lang w:eastAsia="pl-PL"/>
              </w:rPr>
              <w:t xml:space="preserve"> w </w:t>
            </w:r>
            <w:r w:rsidRPr="00DC3C48">
              <w:rPr>
                <w:rFonts w:eastAsia="Calibri" w:cs="Arial"/>
                <w:szCs w:val="20"/>
                <w:lang w:eastAsia="pl-PL"/>
              </w:rPr>
              <w:t xml:space="preserve">przedsiębiorstwach poprzez rozwój zaplecza infrastrukturalnego, zakup sprzętu, technologii oraz niezbędnych komponentów. Preferowane będą projekty wpisujące się </w:t>
            </w:r>
            <w:r w:rsidR="00875569" w:rsidRPr="00DC3C48">
              <w:rPr>
                <w:rFonts w:eastAsia="Calibri" w:cs="Arial"/>
                <w:szCs w:val="20"/>
                <w:lang w:eastAsia="pl-PL"/>
              </w:rPr>
              <w:t>między innymi</w:t>
            </w:r>
            <w:r w:rsidR="0001786F" w:rsidRPr="00DC3C48">
              <w:rPr>
                <w:rFonts w:eastAsia="Calibri" w:cs="Arial"/>
                <w:szCs w:val="20"/>
                <w:lang w:eastAsia="pl-PL"/>
              </w:rPr>
              <w:t xml:space="preserve"> w </w:t>
            </w:r>
            <w:r w:rsidR="00DB7A66" w:rsidRPr="00DC3C48">
              <w:rPr>
                <w:rFonts w:eastAsia="Calibri" w:cs="Arial"/>
                <w:szCs w:val="20"/>
                <w:lang w:eastAsia="pl-PL"/>
              </w:rPr>
              <w:t>ISP</w:t>
            </w:r>
            <w:r w:rsidRPr="00DC3C48">
              <w:rPr>
                <w:rFonts w:eastAsia="Calibri" w:cs="Arial"/>
                <w:szCs w:val="20"/>
                <w:lang w:eastAsia="pl-PL"/>
              </w:rPr>
              <w:t>, projekty</w:t>
            </w:r>
            <w:r w:rsidR="00444FA3" w:rsidRPr="00DC3C48">
              <w:t xml:space="preserve"> </w:t>
            </w:r>
            <w:r w:rsidR="00444FA3" w:rsidRPr="00DC3C48">
              <w:rPr>
                <w:rFonts w:eastAsia="Calibri" w:cs="Arial"/>
                <w:szCs w:val="20"/>
                <w:lang w:eastAsia="pl-PL"/>
              </w:rPr>
              <w:t>realizowane przez nowoutworzone przedsiębiorstwa (start-</w:t>
            </w:r>
            <w:proofErr w:type="spellStart"/>
            <w:r w:rsidR="00444FA3" w:rsidRPr="00DC3C48">
              <w:rPr>
                <w:rFonts w:eastAsia="Calibri" w:cs="Arial"/>
                <w:szCs w:val="20"/>
                <w:lang w:eastAsia="pl-PL"/>
              </w:rPr>
              <w:t>upy</w:t>
            </w:r>
            <w:proofErr w:type="spellEnd"/>
            <w:r w:rsidR="00444FA3" w:rsidRPr="00DC3C48">
              <w:rPr>
                <w:rFonts w:eastAsia="Calibri" w:cs="Arial"/>
                <w:szCs w:val="20"/>
                <w:lang w:eastAsia="pl-PL"/>
              </w:rPr>
              <w:t>)</w:t>
            </w:r>
            <w:r w:rsidR="00757E43" w:rsidRPr="00DC3C48">
              <w:rPr>
                <w:rFonts w:eastAsia="Calibri" w:cs="Arial"/>
                <w:szCs w:val="20"/>
                <w:lang w:eastAsia="pl-PL"/>
              </w:rPr>
              <w:t>,</w:t>
            </w:r>
            <w:r w:rsidR="00444FA3" w:rsidRPr="00DC3C48">
              <w:rPr>
                <w:rFonts w:eastAsia="Calibri" w:cs="Arial"/>
                <w:szCs w:val="20"/>
                <w:lang w:eastAsia="pl-PL"/>
              </w:rPr>
              <w:t xml:space="preserve"> </w:t>
            </w:r>
            <w:r w:rsidR="006E0727" w:rsidRPr="00DC3C48">
              <w:rPr>
                <w:rFonts w:eastAsia="Calibri" w:cs="Arial"/>
                <w:szCs w:val="20"/>
                <w:lang w:eastAsia="pl-PL"/>
              </w:rPr>
              <w:t>zmniejszające wpływ</w:t>
            </w:r>
            <w:r w:rsidRPr="00DC3C48">
              <w:rPr>
                <w:rFonts w:eastAsia="Calibri" w:cs="Arial"/>
                <w:szCs w:val="20"/>
                <w:lang w:eastAsia="pl-PL"/>
              </w:rPr>
              <w:t xml:space="preserve"> społeczno-</w:t>
            </w:r>
            <w:r w:rsidR="008A0004" w:rsidRPr="00DC3C48">
              <w:rPr>
                <w:rFonts w:eastAsia="Calibri" w:cs="Arial"/>
                <w:szCs w:val="20"/>
                <w:lang w:eastAsia="pl-PL"/>
              </w:rPr>
              <w:t xml:space="preserve">gospodarczy </w:t>
            </w:r>
            <w:r w:rsidRPr="00DC3C48">
              <w:rPr>
                <w:rFonts w:eastAsia="Calibri" w:cs="Arial"/>
                <w:szCs w:val="20"/>
                <w:lang w:eastAsia="pl-PL"/>
              </w:rPr>
              <w:t>na środowisko</w:t>
            </w:r>
            <w:r w:rsidR="0066038B" w:rsidRPr="00DC3C48">
              <w:rPr>
                <w:rFonts w:eastAsia="Calibri" w:cs="Arial"/>
                <w:szCs w:val="20"/>
                <w:lang w:eastAsia="pl-PL"/>
              </w:rPr>
              <w:t xml:space="preserve"> i </w:t>
            </w:r>
            <w:r w:rsidRPr="00DC3C48">
              <w:rPr>
                <w:rFonts w:eastAsia="Calibri" w:cs="Arial"/>
                <w:szCs w:val="20"/>
                <w:lang w:eastAsia="pl-PL"/>
              </w:rPr>
              <w:t xml:space="preserve">klimat oraz </w:t>
            </w:r>
            <w:r w:rsidR="004C7392" w:rsidRPr="00DC3C48">
              <w:rPr>
                <w:rFonts w:eastAsia="Calibri" w:cs="Arial"/>
                <w:szCs w:val="20"/>
                <w:lang w:eastAsia="pl-PL"/>
              </w:rPr>
              <w:t xml:space="preserve">dążące </w:t>
            </w:r>
            <w:r w:rsidRPr="00DC3C48">
              <w:rPr>
                <w:rFonts w:eastAsia="Calibri" w:cs="Arial"/>
                <w:szCs w:val="20"/>
                <w:lang w:eastAsia="pl-PL"/>
              </w:rPr>
              <w:t>do osiągnięcia neutralności klimatycznej</w:t>
            </w:r>
            <w:r w:rsidR="00BC3245" w:rsidRPr="00DC3C48">
              <w:rPr>
                <w:rFonts w:eastAsia="Calibri" w:cs="Arial"/>
                <w:szCs w:val="20"/>
                <w:lang w:eastAsia="pl-PL"/>
              </w:rPr>
              <w:t>.</w:t>
            </w:r>
            <w:r w:rsidR="00A91D42" w:rsidRPr="00DC3C48">
              <w:rPr>
                <w:rFonts w:eastAsia="Calibri" w:cs="Arial"/>
                <w:szCs w:val="20"/>
                <w:lang w:eastAsia="pl-PL"/>
              </w:rPr>
              <w:t xml:space="preserve"> </w:t>
            </w:r>
            <w:r w:rsidR="00BC3245" w:rsidRPr="00DC3C48">
              <w:rPr>
                <w:rFonts w:eastAsia="Calibri" w:cs="Arial"/>
                <w:szCs w:val="20"/>
                <w:lang w:eastAsia="pl-PL"/>
              </w:rPr>
              <w:t>Po</w:t>
            </w:r>
            <w:r w:rsidR="00A91D42" w:rsidRPr="00DC3C48">
              <w:rPr>
                <w:rFonts w:eastAsia="Calibri" w:cs="Arial"/>
                <w:szCs w:val="20"/>
                <w:lang w:eastAsia="pl-PL"/>
              </w:rPr>
              <w:t>na</w:t>
            </w:r>
            <w:r w:rsidR="00BC3245" w:rsidRPr="00DC3C48">
              <w:rPr>
                <w:rFonts w:eastAsia="Calibri" w:cs="Arial"/>
                <w:szCs w:val="20"/>
                <w:lang w:eastAsia="pl-PL"/>
              </w:rPr>
              <w:t>dto</w:t>
            </w:r>
            <w:r w:rsidR="00AC2A64" w:rsidRPr="00DC3C48">
              <w:rPr>
                <w:rFonts w:eastAsia="Calibri" w:cs="Arial"/>
                <w:szCs w:val="20"/>
                <w:lang w:eastAsia="pl-PL"/>
              </w:rPr>
              <w:t xml:space="preserve"> preferowane będą</w:t>
            </w:r>
            <w:r w:rsidRPr="00DC3C48">
              <w:rPr>
                <w:rFonts w:eastAsia="Calibri" w:cs="Arial"/>
                <w:szCs w:val="20"/>
                <w:lang w:eastAsia="pl-PL"/>
              </w:rPr>
              <w:t xml:space="preserve"> projekty </w:t>
            </w:r>
            <w:r w:rsidR="00462754" w:rsidRPr="00DC3C48">
              <w:rPr>
                <w:rFonts w:eastAsia="Calibri" w:cs="Arial"/>
                <w:szCs w:val="20"/>
                <w:lang w:eastAsia="pl-PL"/>
              </w:rPr>
              <w:t>rozwijające</w:t>
            </w:r>
            <w:r w:rsidR="00986AAD" w:rsidRPr="00DC3C48">
              <w:rPr>
                <w:rFonts w:eastAsia="Calibri" w:cs="Arial"/>
                <w:szCs w:val="20"/>
                <w:lang w:eastAsia="pl-PL"/>
              </w:rPr>
              <w:t xml:space="preserve"> i</w:t>
            </w:r>
            <w:r w:rsidR="00EC5B2C" w:rsidRPr="00DC3C48">
              <w:rPr>
                <w:rFonts w:eastAsia="Calibri" w:cs="Arial"/>
                <w:szCs w:val="20"/>
                <w:lang w:eastAsia="pl-PL"/>
              </w:rPr>
              <w:t> </w:t>
            </w:r>
            <w:r w:rsidR="00986AAD" w:rsidRPr="00DC3C48">
              <w:rPr>
                <w:rFonts w:eastAsia="Calibri" w:cs="Arial"/>
                <w:szCs w:val="20"/>
                <w:lang w:eastAsia="pl-PL"/>
              </w:rPr>
              <w:t>upowszechniające</w:t>
            </w:r>
            <w:r w:rsidR="000B3445" w:rsidRPr="00DC3C48">
              <w:rPr>
                <w:rFonts w:eastAsia="Calibri" w:cs="Arial"/>
                <w:szCs w:val="20"/>
                <w:lang w:eastAsia="pl-PL"/>
              </w:rPr>
              <w:t xml:space="preserve"> modele </w:t>
            </w:r>
            <w:r w:rsidR="00715F5F" w:rsidRPr="00DC3C48">
              <w:rPr>
                <w:rFonts w:eastAsia="Calibri" w:cs="Arial"/>
                <w:szCs w:val="20"/>
                <w:lang w:eastAsia="pl-PL"/>
              </w:rPr>
              <w:t>produkcji i</w:t>
            </w:r>
            <w:r w:rsidR="00EC5B2C" w:rsidRPr="00DC3C48">
              <w:rPr>
                <w:rFonts w:eastAsia="Calibri" w:cs="Arial"/>
                <w:szCs w:val="20"/>
                <w:lang w:eastAsia="pl-PL"/>
              </w:rPr>
              <w:t> </w:t>
            </w:r>
            <w:r w:rsidR="00715F5F" w:rsidRPr="00DC3C48">
              <w:rPr>
                <w:rFonts w:eastAsia="Calibri" w:cs="Arial"/>
                <w:szCs w:val="20"/>
                <w:lang w:eastAsia="pl-PL"/>
              </w:rPr>
              <w:t>kon</w:t>
            </w:r>
            <w:r w:rsidR="00845B31" w:rsidRPr="00DC3C48">
              <w:rPr>
                <w:rFonts w:eastAsia="Calibri" w:cs="Arial"/>
                <w:szCs w:val="20"/>
                <w:lang w:eastAsia="pl-PL"/>
              </w:rPr>
              <w:t xml:space="preserve">sumpcji </w:t>
            </w:r>
            <w:r w:rsidR="00430427" w:rsidRPr="00DC3C48">
              <w:rPr>
                <w:rFonts w:eastAsia="Calibri" w:cs="Arial"/>
                <w:szCs w:val="20"/>
                <w:lang w:eastAsia="pl-PL"/>
              </w:rPr>
              <w:t>ukierunkowane na</w:t>
            </w:r>
            <w:r w:rsidR="003E1ACB" w:rsidRPr="00DC3C48">
              <w:rPr>
                <w:rFonts w:eastAsia="Calibri" w:cs="Arial"/>
                <w:szCs w:val="20"/>
                <w:lang w:eastAsia="pl-PL"/>
              </w:rPr>
              <w:t xml:space="preserve"> </w:t>
            </w:r>
            <w:r w:rsidRPr="00DC3C48">
              <w:rPr>
                <w:rFonts w:eastAsia="Calibri" w:cs="Arial"/>
                <w:szCs w:val="20"/>
                <w:lang w:eastAsia="pl-PL"/>
              </w:rPr>
              <w:t xml:space="preserve">niższe </w:t>
            </w:r>
            <w:r w:rsidR="003E1ACB" w:rsidRPr="00DC3C48">
              <w:rPr>
                <w:rFonts w:eastAsia="Calibri" w:cs="Arial"/>
                <w:szCs w:val="20"/>
                <w:lang w:eastAsia="pl-PL"/>
              </w:rPr>
              <w:t xml:space="preserve">zużycie </w:t>
            </w:r>
            <w:r w:rsidRPr="00DC3C48">
              <w:rPr>
                <w:rFonts w:eastAsia="Calibri" w:cs="Arial"/>
                <w:szCs w:val="20"/>
                <w:lang w:eastAsia="pl-PL"/>
              </w:rPr>
              <w:t xml:space="preserve">zasobów, </w:t>
            </w:r>
            <w:r w:rsidR="00717780" w:rsidRPr="00DC3C48">
              <w:rPr>
                <w:rFonts w:eastAsia="Calibri" w:cs="Arial"/>
                <w:szCs w:val="20"/>
                <w:lang w:eastAsia="pl-PL"/>
              </w:rPr>
              <w:t xml:space="preserve">zapobieganie </w:t>
            </w:r>
            <w:r w:rsidRPr="00DC3C48">
              <w:rPr>
                <w:rFonts w:eastAsia="Calibri" w:cs="Arial"/>
                <w:szCs w:val="20"/>
                <w:lang w:eastAsia="pl-PL"/>
              </w:rPr>
              <w:t xml:space="preserve">powstawaniu odpadów oraz ponowne </w:t>
            </w:r>
            <w:r w:rsidR="00717780" w:rsidRPr="00DC3C48">
              <w:rPr>
                <w:rFonts w:eastAsia="Calibri" w:cs="Arial"/>
                <w:szCs w:val="20"/>
                <w:lang w:eastAsia="pl-PL"/>
              </w:rPr>
              <w:t xml:space="preserve">wykorzystanie </w:t>
            </w:r>
            <w:r w:rsidRPr="00DC3C48">
              <w:rPr>
                <w:rFonts w:eastAsia="Calibri" w:cs="Arial"/>
                <w:szCs w:val="20"/>
                <w:lang w:eastAsia="pl-PL"/>
              </w:rPr>
              <w:t>materiałów</w:t>
            </w:r>
            <w:r w:rsidR="0066038B" w:rsidRPr="00DC3C48">
              <w:rPr>
                <w:rFonts w:eastAsia="Calibri" w:cs="Arial"/>
                <w:szCs w:val="20"/>
                <w:lang w:eastAsia="pl-PL"/>
              </w:rPr>
              <w:t xml:space="preserve"> i </w:t>
            </w:r>
            <w:r w:rsidRPr="00DC3C48">
              <w:rPr>
                <w:rFonts w:eastAsia="Calibri" w:cs="Arial"/>
                <w:szCs w:val="20"/>
                <w:lang w:eastAsia="pl-PL"/>
              </w:rPr>
              <w:t>produktów,</w:t>
            </w:r>
            <w:r w:rsidR="0066038B" w:rsidRPr="00DC3C48">
              <w:rPr>
                <w:rFonts w:eastAsia="Calibri" w:cs="Arial"/>
                <w:szCs w:val="20"/>
                <w:lang w:eastAsia="pl-PL"/>
              </w:rPr>
              <w:t xml:space="preserve"> a </w:t>
            </w:r>
            <w:r w:rsidRPr="00DC3C48">
              <w:rPr>
                <w:rFonts w:eastAsia="Calibri" w:cs="Arial"/>
                <w:szCs w:val="20"/>
                <w:lang w:eastAsia="pl-PL"/>
              </w:rPr>
              <w:t>także projekty upowszechniające technologie</w:t>
            </w:r>
            <w:r w:rsidR="0066038B" w:rsidRPr="00DC3C48">
              <w:rPr>
                <w:rFonts w:eastAsia="Calibri" w:cs="Arial"/>
                <w:szCs w:val="20"/>
                <w:lang w:eastAsia="pl-PL"/>
              </w:rPr>
              <w:t xml:space="preserve"> i </w:t>
            </w:r>
            <w:r w:rsidRPr="00DC3C48">
              <w:rPr>
                <w:rFonts w:eastAsia="Calibri" w:cs="Arial"/>
                <w:szCs w:val="20"/>
                <w:lang w:eastAsia="pl-PL"/>
              </w:rPr>
              <w:t xml:space="preserve">usługi cyfrowe. </w:t>
            </w:r>
          </w:p>
          <w:p w14:paraId="57CA5524" w14:textId="107CCB55"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Wdrożenie działania prowadzić więc może do zmniejszenia emisji gazów cieplarnianych</w:t>
            </w:r>
            <w:r w:rsidR="0066038B" w:rsidRPr="00DC3C48">
              <w:rPr>
                <w:rFonts w:eastAsia="Calibri" w:cs="Arial"/>
                <w:szCs w:val="20"/>
                <w:lang w:eastAsia="pl-PL"/>
              </w:rPr>
              <w:t xml:space="preserve"> z </w:t>
            </w:r>
            <w:r w:rsidRPr="00DC3C48">
              <w:rPr>
                <w:rFonts w:eastAsia="Calibri" w:cs="Arial"/>
                <w:szCs w:val="20"/>
                <w:lang w:eastAsia="pl-PL"/>
              </w:rPr>
              <w:t>poszczególnych instalacji</w:t>
            </w:r>
            <w:r w:rsidR="0066038B" w:rsidRPr="00DC3C48">
              <w:rPr>
                <w:rFonts w:eastAsia="Calibri" w:cs="Arial"/>
                <w:szCs w:val="20"/>
                <w:lang w:eastAsia="pl-PL"/>
              </w:rPr>
              <w:t xml:space="preserve"> i </w:t>
            </w:r>
            <w:r w:rsidRPr="00DC3C48">
              <w:rPr>
                <w:rFonts w:eastAsia="Calibri" w:cs="Arial"/>
                <w:szCs w:val="20"/>
                <w:lang w:eastAsia="pl-PL"/>
              </w:rPr>
              <w:t xml:space="preserve">obiektów </w:t>
            </w:r>
            <w:r w:rsidR="00CE18A9" w:rsidRPr="00DC3C48">
              <w:rPr>
                <w:rFonts w:eastAsia="Calibri" w:cs="Arial"/>
                <w:szCs w:val="20"/>
                <w:lang w:eastAsia="pl-PL"/>
              </w:rPr>
              <w:t>oraz</w:t>
            </w:r>
            <w:r w:rsidRPr="00DC3C48">
              <w:rPr>
                <w:rFonts w:eastAsia="Calibri" w:cs="Arial"/>
                <w:szCs w:val="20"/>
                <w:lang w:eastAsia="pl-PL"/>
              </w:rPr>
              <w:t xml:space="preserve"> łagodzenia zmian klimatu, wynikających </w:t>
            </w:r>
            <w:r w:rsidR="00875569" w:rsidRPr="00DC3C48">
              <w:rPr>
                <w:rFonts w:eastAsia="Calibri" w:cs="Arial"/>
                <w:szCs w:val="20"/>
                <w:lang w:eastAsia="pl-PL"/>
              </w:rPr>
              <w:t>między innymi</w:t>
            </w:r>
            <w:r w:rsidRPr="00DC3C48">
              <w:rPr>
                <w:rFonts w:eastAsia="Calibri" w:cs="Arial"/>
                <w:szCs w:val="20"/>
                <w:lang w:eastAsia="pl-PL"/>
              </w:rPr>
              <w:t xml:space="preserve"> ze zwiększenia sprawności prowadzonych procesów technologicznych, zmniejszenia zużycia zasobów,</w:t>
            </w:r>
            <w:r w:rsidR="0001786F" w:rsidRPr="00DC3C48">
              <w:rPr>
                <w:rFonts w:eastAsia="Calibri" w:cs="Arial"/>
                <w:szCs w:val="20"/>
                <w:lang w:eastAsia="pl-PL"/>
              </w:rPr>
              <w:t xml:space="preserve"> w </w:t>
            </w:r>
            <w:r w:rsidRPr="00DC3C48">
              <w:rPr>
                <w:rFonts w:eastAsia="Calibri" w:cs="Arial"/>
                <w:szCs w:val="20"/>
                <w:lang w:eastAsia="pl-PL"/>
              </w:rPr>
              <w:t>tym energii</w:t>
            </w:r>
            <w:r w:rsidR="0066038B" w:rsidRPr="00DC3C48">
              <w:rPr>
                <w:rFonts w:eastAsia="Calibri" w:cs="Arial"/>
                <w:szCs w:val="20"/>
                <w:lang w:eastAsia="pl-PL"/>
              </w:rPr>
              <w:t xml:space="preserve"> i </w:t>
            </w:r>
            <w:r w:rsidRPr="00DC3C48">
              <w:rPr>
                <w:rFonts w:eastAsia="Calibri" w:cs="Arial"/>
                <w:szCs w:val="20"/>
                <w:lang w:eastAsia="pl-PL"/>
              </w:rPr>
              <w:t>paliw kopalnych,</w:t>
            </w:r>
            <w:r w:rsidR="0066038B" w:rsidRPr="00DC3C48">
              <w:rPr>
                <w:rFonts w:eastAsia="Calibri" w:cs="Arial"/>
                <w:szCs w:val="20"/>
                <w:lang w:eastAsia="pl-PL"/>
              </w:rPr>
              <w:t xml:space="preserve"> a </w:t>
            </w:r>
            <w:r w:rsidRPr="00DC3C48">
              <w:rPr>
                <w:rFonts w:eastAsia="Calibri" w:cs="Arial"/>
                <w:szCs w:val="20"/>
                <w:lang w:eastAsia="pl-PL"/>
              </w:rPr>
              <w:t>także ograniczenia potrzeby przemieszczania się</w:t>
            </w:r>
            <w:r w:rsidR="0066038B" w:rsidRPr="00DC3C48">
              <w:rPr>
                <w:rFonts w:eastAsia="Calibri" w:cs="Arial"/>
                <w:szCs w:val="20"/>
                <w:lang w:eastAsia="pl-PL"/>
              </w:rPr>
              <w:t xml:space="preserve"> i </w:t>
            </w:r>
            <w:r w:rsidRPr="00DC3C48">
              <w:rPr>
                <w:rFonts w:eastAsia="Calibri" w:cs="Arial"/>
                <w:szCs w:val="20"/>
                <w:lang w:eastAsia="pl-PL"/>
              </w:rPr>
              <w:t>transportu na skutek cyfryzacji procesów.</w:t>
            </w:r>
          </w:p>
          <w:p w14:paraId="08312384" w14:textId="58B082D9"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Potencjalne negatywne oddziaływania, związane</w:t>
            </w:r>
            <w:r w:rsidR="0066038B" w:rsidRPr="00DC3C48">
              <w:rPr>
                <w:rFonts w:eastAsia="Calibri" w:cs="Arial"/>
                <w:szCs w:val="20"/>
                <w:lang w:eastAsia="pl-PL"/>
              </w:rPr>
              <w:t xml:space="preserve"> z </w:t>
            </w:r>
            <w:r w:rsidRPr="00DC3C48">
              <w:rPr>
                <w:rFonts w:eastAsia="Calibri" w:cs="Arial"/>
                <w:szCs w:val="20"/>
                <w:lang w:eastAsia="pl-PL"/>
              </w:rPr>
              <w:t>emisją gazów cieplarnianych, mogą pojawić się</w:t>
            </w:r>
            <w:r w:rsidR="0001786F" w:rsidRPr="00DC3C48">
              <w:rPr>
                <w:rFonts w:eastAsia="Calibri" w:cs="Arial"/>
                <w:szCs w:val="20"/>
                <w:lang w:eastAsia="pl-PL"/>
              </w:rPr>
              <w:t xml:space="preserve"> w </w:t>
            </w:r>
            <w:r w:rsidRPr="00DC3C48">
              <w:rPr>
                <w:rFonts w:eastAsia="Calibri" w:cs="Arial"/>
                <w:szCs w:val="20"/>
                <w:lang w:eastAsia="pl-PL"/>
              </w:rPr>
              <w:t>związku</w:t>
            </w:r>
            <w:r w:rsidR="0066038B" w:rsidRPr="00DC3C48">
              <w:rPr>
                <w:rFonts w:eastAsia="Calibri" w:cs="Arial"/>
                <w:szCs w:val="20"/>
                <w:lang w:eastAsia="pl-PL"/>
              </w:rPr>
              <w:t xml:space="preserve"> z </w:t>
            </w:r>
            <w:r w:rsidRPr="00DC3C48">
              <w:rPr>
                <w:rFonts w:eastAsia="Calibri" w:cs="Arial"/>
                <w:szCs w:val="20"/>
                <w:lang w:eastAsia="pl-PL"/>
              </w:rPr>
              <w:t>budową zaplecza infrastrukturalnego przedsiębiorstw,</w:t>
            </w:r>
            <w:r w:rsidR="0066038B" w:rsidRPr="00DC3C48">
              <w:rPr>
                <w:rFonts w:eastAsia="Calibri" w:cs="Arial"/>
                <w:szCs w:val="20"/>
                <w:lang w:eastAsia="pl-PL"/>
              </w:rPr>
              <w:t xml:space="preserve"> a </w:t>
            </w:r>
            <w:r w:rsidRPr="00DC3C48">
              <w:rPr>
                <w:rFonts w:eastAsia="Calibri" w:cs="Arial"/>
                <w:szCs w:val="20"/>
                <w:lang w:eastAsia="pl-PL"/>
              </w:rPr>
              <w:t>także</w:t>
            </w:r>
            <w:r w:rsidR="0001786F" w:rsidRPr="00DC3C48">
              <w:rPr>
                <w:rFonts w:eastAsia="Calibri" w:cs="Arial"/>
                <w:szCs w:val="20"/>
                <w:lang w:eastAsia="pl-PL"/>
              </w:rPr>
              <w:t xml:space="preserve"> w </w:t>
            </w:r>
            <w:r w:rsidRPr="00DC3C48">
              <w:rPr>
                <w:rFonts w:eastAsia="Calibri" w:cs="Arial"/>
                <w:szCs w:val="20"/>
                <w:lang w:eastAsia="pl-PL"/>
              </w:rPr>
              <w:t>niektórych przypadkach</w:t>
            </w:r>
            <w:r w:rsidR="0066038B" w:rsidRPr="00DC3C48">
              <w:rPr>
                <w:rFonts w:eastAsia="Calibri" w:cs="Arial"/>
                <w:szCs w:val="20"/>
                <w:lang w:eastAsia="pl-PL"/>
              </w:rPr>
              <w:t xml:space="preserve"> z </w:t>
            </w:r>
            <w:r w:rsidRPr="00DC3C48">
              <w:rPr>
                <w:rFonts w:eastAsia="Calibri" w:cs="Arial"/>
                <w:szCs w:val="20"/>
                <w:lang w:eastAsia="pl-PL"/>
              </w:rPr>
              <w:t>jego funkcjonowaniem. Emisje gazów cieplarnianych pochodzić mogą</w:t>
            </w:r>
            <w:r w:rsidR="0066038B" w:rsidRPr="00DC3C48">
              <w:rPr>
                <w:rFonts w:eastAsia="Calibri" w:cs="Arial"/>
                <w:szCs w:val="20"/>
                <w:lang w:eastAsia="pl-PL"/>
              </w:rPr>
              <w:t xml:space="preserve"> z </w:t>
            </w:r>
            <w:r w:rsidRPr="00DC3C48">
              <w:rPr>
                <w:rFonts w:eastAsia="Calibri" w:cs="Arial"/>
                <w:szCs w:val="20"/>
                <w:lang w:eastAsia="pl-PL"/>
              </w:rPr>
              <w:t>pracy maszyn</w:t>
            </w:r>
            <w:r w:rsidR="0066038B" w:rsidRPr="00DC3C48">
              <w:rPr>
                <w:rFonts w:eastAsia="Calibri" w:cs="Arial"/>
                <w:szCs w:val="20"/>
                <w:lang w:eastAsia="pl-PL"/>
              </w:rPr>
              <w:t xml:space="preserve"> i </w:t>
            </w:r>
            <w:r w:rsidRPr="00DC3C48">
              <w:rPr>
                <w:rFonts w:eastAsia="Calibri" w:cs="Arial"/>
                <w:szCs w:val="20"/>
                <w:lang w:eastAsia="pl-PL"/>
              </w:rPr>
              <w:t>urządzeń,</w:t>
            </w:r>
            <w:r w:rsidR="0066038B" w:rsidRPr="00DC3C48">
              <w:rPr>
                <w:rFonts w:eastAsia="Calibri" w:cs="Arial"/>
                <w:szCs w:val="20"/>
                <w:lang w:eastAsia="pl-PL"/>
              </w:rPr>
              <w:t xml:space="preserve"> a </w:t>
            </w:r>
            <w:r w:rsidRPr="00DC3C48">
              <w:rPr>
                <w:rFonts w:eastAsia="Calibri" w:cs="Arial"/>
                <w:szCs w:val="20"/>
                <w:lang w:eastAsia="pl-PL"/>
              </w:rPr>
              <w:t>także transportu, jednak większość</w:t>
            </w:r>
            <w:r w:rsidR="0066038B" w:rsidRPr="00DC3C48">
              <w:rPr>
                <w:rFonts w:eastAsia="Calibri" w:cs="Arial"/>
                <w:szCs w:val="20"/>
                <w:lang w:eastAsia="pl-PL"/>
              </w:rPr>
              <w:t xml:space="preserve"> z </w:t>
            </w:r>
            <w:r w:rsidRPr="00DC3C48">
              <w:rPr>
                <w:rFonts w:eastAsia="Calibri" w:cs="Arial"/>
                <w:szCs w:val="20"/>
                <w:lang w:eastAsia="pl-PL"/>
              </w:rPr>
              <w:t>nich powinna ustąpić wraz</w:t>
            </w:r>
            <w:r w:rsidR="0066038B" w:rsidRPr="00DC3C48">
              <w:rPr>
                <w:rFonts w:eastAsia="Calibri" w:cs="Arial"/>
                <w:szCs w:val="20"/>
                <w:lang w:eastAsia="pl-PL"/>
              </w:rPr>
              <w:t xml:space="preserve"> z </w:t>
            </w:r>
            <w:r w:rsidRPr="00DC3C48">
              <w:rPr>
                <w:rFonts w:eastAsia="Calibri" w:cs="Arial"/>
                <w:szCs w:val="20"/>
                <w:lang w:eastAsia="pl-PL"/>
              </w:rPr>
              <w:t>zakończeniem budowy,</w:t>
            </w:r>
            <w:r w:rsidR="0066038B" w:rsidRPr="00DC3C48">
              <w:rPr>
                <w:rFonts w:eastAsia="Calibri" w:cs="Arial"/>
                <w:szCs w:val="20"/>
                <w:lang w:eastAsia="pl-PL"/>
              </w:rPr>
              <w:t xml:space="preserve"> a </w:t>
            </w:r>
            <w:r w:rsidRPr="00DC3C48">
              <w:rPr>
                <w:rFonts w:eastAsia="Calibri" w:cs="Arial"/>
                <w:szCs w:val="20"/>
                <w:lang w:eastAsia="pl-PL"/>
              </w:rPr>
              <w:t xml:space="preserve">skala oddziaływania powinna być lokalna. Wzrost emisji może pojawić </w:t>
            </w:r>
            <w:r w:rsidR="00D73CFF" w:rsidRPr="00DC3C48">
              <w:rPr>
                <w:rFonts w:eastAsia="Calibri" w:cs="Arial"/>
                <w:szCs w:val="20"/>
                <w:lang w:eastAsia="pl-PL"/>
              </w:rPr>
              <w:t xml:space="preserve">się </w:t>
            </w:r>
            <w:r w:rsidRPr="00DC3C48">
              <w:rPr>
                <w:rFonts w:eastAsia="Calibri" w:cs="Arial"/>
                <w:szCs w:val="20"/>
                <w:lang w:eastAsia="pl-PL"/>
              </w:rPr>
              <w:t>także</w:t>
            </w:r>
            <w:r w:rsidR="0001786F" w:rsidRPr="00DC3C48">
              <w:rPr>
                <w:rFonts w:eastAsia="Calibri" w:cs="Arial"/>
                <w:szCs w:val="20"/>
                <w:lang w:eastAsia="pl-PL"/>
              </w:rPr>
              <w:t xml:space="preserve"> w </w:t>
            </w:r>
            <w:r w:rsidRPr="00DC3C48">
              <w:rPr>
                <w:rFonts w:eastAsia="Calibri" w:cs="Arial"/>
                <w:szCs w:val="20"/>
                <w:lang w:eastAsia="pl-PL"/>
              </w:rPr>
              <w:t>przypadku poszerzenia rynków zbytu. Zwiększenie produkcji lub zakresu świadczonych usług może skutkować wzrostem zużycia zasobów, energii</w:t>
            </w:r>
            <w:r w:rsidR="0066038B" w:rsidRPr="00DC3C48">
              <w:rPr>
                <w:rFonts w:eastAsia="Calibri" w:cs="Arial"/>
                <w:szCs w:val="20"/>
                <w:lang w:eastAsia="pl-PL"/>
              </w:rPr>
              <w:t xml:space="preserve"> i </w:t>
            </w:r>
            <w:r w:rsidRPr="00DC3C48">
              <w:rPr>
                <w:rFonts w:eastAsia="Calibri" w:cs="Arial"/>
                <w:szCs w:val="20"/>
                <w:lang w:eastAsia="pl-PL"/>
              </w:rPr>
              <w:t>paliw kopalnych. Zakłada się jednak, że preferencje wskazane</w:t>
            </w:r>
            <w:r w:rsidR="0001786F" w:rsidRPr="00DC3C48">
              <w:rPr>
                <w:rFonts w:eastAsia="Calibri" w:cs="Arial"/>
                <w:szCs w:val="20"/>
                <w:lang w:eastAsia="pl-PL"/>
              </w:rPr>
              <w:t xml:space="preserve"> w </w:t>
            </w:r>
            <w:r w:rsidRPr="00DC3C48">
              <w:rPr>
                <w:rFonts w:eastAsia="Calibri" w:cs="Arial"/>
                <w:szCs w:val="20"/>
                <w:lang w:eastAsia="pl-PL"/>
              </w:rPr>
              <w:t xml:space="preserve">projekcie FEP będą przyczyniać się do ograniczenia ryzyka wystąpienia </w:t>
            </w:r>
            <w:r w:rsidR="00524B76" w:rsidRPr="00DC3C48">
              <w:rPr>
                <w:rFonts w:eastAsia="Calibri" w:cs="Arial"/>
                <w:szCs w:val="20"/>
                <w:lang w:eastAsia="pl-PL"/>
              </w:rPr>
              <w:t>wyżej wymienionej</w:t>
            </w:r>
            <w:r w:rsidRPr="00DC3C48">
              <w:rPr>
                <w:rFonts w:eastAsia="Calibri" w:cs="Arial"/>
                <w:szCs w:val="20"/>
                <w:lang w:eastAsia="pl-PL"/>
              </w:rPr>
              <w:t xml:space="preserve"> presji.</w:t>
            </w:r>
          </w:p>
          <w:p w14:paraId="602C45D5" w14:textId="274E0E59" w:rsidR="0041392E" w:rsidRPr="00DC3C48" w:rsidRDefault="0041392E" w:rsidP="006B22FF">
            <w:pPr>
              <w:spacing w:before="80" w:line="276" w:lineRule="auto"/>
            </w:pPr>
            <w:r w:rsidRPr="00DC3C48">
              <w:lastRenderedPageBreak/>
              <w:t>Inwestycje będą</w:t>
            </w:r>
            <w:r w:rsidR="008D5B58" w:rsidRPr="00DC3C48">
              <w:t xml:space="preserve"> (</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Wnioski uzyskane</w:t>
            </w:r>
            <w:r w:rsidR="0066038B" w:rsidRPr="00DC3C48">
              <w:t xml:space="preserve"> z </w:t>
            </w:r>
            <w:r w:rsidRPr="00DC3C48">
              <w:t>powyższych procedur zostaną wdrożone przy realizacji inwestycji.</w:t>
            </w:r>
          </w:p>
          <w:p w14:paraId="1A6E00C8" w14:textId="78893263" w:rsidR="0041392E" w:rsidRPr="00DC3C48" w:rsidRDefault="0041392E" w:rsidP="006B22FF">
            <w:pPr>
              <w:spacing w:before="80" w:line="276" w:lineRule="auto"/>
            </w:pPr>
            <w:r w:rsidRPr="00DC3C48">
              <w:t>Dodatkowo ograniczeniu zmian klimatu sprzyjać może zastosowanie przez inwestorów zielonych zamówień pod kątem energochłonności planowanej do zakupu infrastruktury. Zapewnione</w:t>
            </w:r>
            <w:r w:rsidR="0001786F" w:rsidRPr="00DC3C48">
              <w:t xml:space="preserve"> w </w:t>
            </w:r>
            <w:r w:rsidRPr="00DC3C48">
              <w:t>ten sposób najkorzystniejsze parametry zużycia energii przyczynią się pośrednio do zmniejszenia emisji dwutlenku węgla.</w:t>
            </w:r>
          </w:p>
          <w:p w14:paraId="1D7FF624" w14:textId="425EF9CC" w:rsidR="0041392E" w:rsidRPr="00DC3C48" w:rsidRDefault="001F5F3A" w:rsidP="006B22FF">
            <w:pPr>
              <w:spacing w:before="80" w:line="276" w:lineRule="auto"/>
            </w:pPr>
            <w:r w:rsidRPr="00DC3C48">
              <w:t>W </w:t>
            </w:r>
            <w:r w:rsidR="00E477E4" w:rsidRPr="00DC3C48">
              <w:t xml:space="preserve">zależności od zakresu inwestycji część działań związanych z wsparciem </w:t>
            </w:r>
            <w:r w:rsidR="00686EEB" w:rsidRPr="00DC3C48">
              <w:t>rozwoju</w:t>
            </w:r>
            <w:r w:rsidR="00795642" w:rsidRPr="00DC3C48">
              <w:t xml:space="preserve"> i transformacji przedsiębiors</w:t>
            </w:r>
            <w:r w:rsidR="00705BEC" w:rsidRPr="00DC3C48">
              <w:t xml:space="preserve">tw </w:t>
            </w:r>
            <w:r w:rsidR="00E477E4" w:rsidRPr="00DC3C48">
              <w:t>może mieć,</w:t>
            </w:r>
            <w:r w:rsidR="0001786F" w:rsidRPr="00DC3C48">
              <w:t xml:space="preserve"> w </w:t>
            </w:r>
            <w:r w:rsidR="00E477E4"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26FF1563" w14:textId="77777777" w:rsidTr="001160CC">
        <w:tc>
          <w:tcPr>
            <w:tcW w:w="340" w:type="pct"/>
            <w:tcBorders>
              <w:top w:val="single" w:sz="4" w:space="0" w:color="auto"/>
              <w:left w:val="single" w:sz="4" w:space="0" w:color="auto"/>
              <w:bottom w:val="single" w:sz="4" w:space="0" w:color="auto"/>
              <w:right w:val="single" w:sz="4" w:space="0" w:color="auto"/>
            </w:tcBorders>
            <w:vAlign w:val="center"/>
            <w:hideMark/>
          </w:tcPr>
          <w:p w14:paraId="4D4F4C44" w14:textId="49EE5283" w:rsidR="0041392E" w:rsidRPr="00DC3C48" w:rsidRDefault="0041392E" w:rsidP="006B22FF">
            <w:pPr>
              <w:spacing w:before="80" w:line="276" w:lineRule="auto"/>
              <w:rPr>
                <w:rFonts w:eastAsia="Calibri" w:cs="Calibri Light"/>
                <w:szCs w:val="20"/>
                <w:lang w:eastAsia="pl-PL"/>
              </w:rPr>
            </w:pPr>
            <w:r w:rsidRPr="00DC3C48">
              <w:rPr>
                <w:rFonts w:eastAsia="Calibri" w:cs="Calibri Light"/>
                <w:b/>
                <w:szCs w:val="20"/>
                <w:lang w:eastAsia="pl-PL"/>
              </w:rPr>
              <w:lastRenderedPageBreak/>
              <w:t>Adaptacja do zmian klimatu:</w:t>
            </w:r>
          </w:p>
          <w:p w14:paraId="762DA112" w14:textId="15279916"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Czy oczekuje się, że środek doprowadzi do zwiększonego niekorzystnego wpływu obecnego</w:t>
            </w:r>
            <w:r w:rsidR="0066038B" w:rsidRPr="00DC3C48">
              <w:rPr>
                <w:rFonts w:eastAsia="Calibri" w:cs="Calibri Light"/>
                <w:szCs w:val="20"/>
                <w:lang w:eastAsia="pl-PL"/>
              </w:rPr>
              <w:t xml:space="preserve"> i </w:t>
            </w:r>
            <w:r w:rsidRPr="00DC3C48">
              <w:rPr>
                <w:rFonts w:eastAsia="Calibri" w:cs="Calibri Light"/>
                <w:szCs w:val="20"/>
                <w:lang w:eastAsia="pl-PL"/>
              </w:rPr>
              <w:t>spodziewanego przyszłego klimatu na samo działanie lub na ludność, przyrodę lub aktywa?</w:t>
            </w:r>
          </w:p>
        </w:tc>
        <w:tc>
          <w:tcPr>
            <w:tcW w:w="521" w:type="pct"/>
            <w:tcBorders>
              <w:top w:val="single" w:sz="4" w:space="0" w:color="auto"/>
              <w:left w:val="single" w:sz="4" w:space="0" w:color="auto"/>
              <w:bottom w:val="single" w:sz="4" w:space="0" w:color="auto"/>
              <w:right w:val="single" w:sz="4" w:space="0" w:color="auto"/>
            </w:tcBorders>
            <w:vAlign w:val="center"/>
          </w:tcPr>
          <w:p w14:paraId="4F891D9C" w14:textId="77777777" w:rsidR="0041392E" w:rsidRPr="00DC3C48" w:rsidRDefault="0041392E" w:rsidP="006B22FF">
            <w:pPr>
              <w:spacing w:before="80" w:line="276" w:lineRule="auto"/>
              <w:rPr>
                <w:rFonts w:eastAsia="Calibri" w:cs="Calibri Light"/>
                <w:szCs w:val="20"/>
                <w:lang w:eastAsia="pl-PL"/>
              </w:rPr>
            </w:pPr>
          </w:p>
        </w:tc>
        <w:tc>
          <w:tcPr>
            <w:tcW w:w="4139" w:type="pct"/>
            <w:tcBorders>
              <w:top w:val="single" w:sz="4" w:space="0" w:color="auto"/>
              <w:left w:val="single" w:sz="4" w:space="0" w:color="auto"/>
              <w:bottom w:val="single" w:sz="4" w:space="0" w:color="auto"/>
              <w:right w:val="single" w:sz="4" w:space="0" w:color="auto"/>
            </w:tcBorders>
            <w:vAlign w:val="center"/>
          </w:tcPr>
          <w:p w14:paraId="5A41BD11" w14:textId="77777777" w:rsidR="0041392E" w:rsidRPr="00DC3C48" w:rsidRDefault="0041392E" w:rsidP="006B22FF">
            <w:pPr>
              <w:autoSpaceDE w:val="0"/>
              <w:autoSpaceDN w:val="0"/>
              <w:adjustRightInd w:val="0"/>
              <w:spacing w:before="80" w:line="276" w:lineRule="auto"/>
              <w:rPr>
                <w:rFonts w:eastAsia="Calibri" w:cs="Calibri Light"/>
                <w:szCs w:val="20"/>
                <w:lang w:eastAsia="pl-PL"/>
              </w:rPr>
            </w:pPr>
          </w:p>
        </w:tc>
      </w:tr>
      <w:tr w:rsidR="00DC3C48" w:rsidRPr="00DC3C48" w14:paraId="7DE12AC4" w14:textId="77777777" w:rsidTr="001160CC">
        <w:tc>
          <w:tcPr>
            <w:tcW w:w="340" w:type="pct"/>
            <w:tcBorders>
              <w:top w:val="single" w:sz="4" w:space="0" w:color="auto"/>
              <w:left w:val="single" w:sz="4" w:space="0" w:color="auto"/>
              <w:bottom w:val="single" w:sz="4" w:space="0" w:color="auto"/>
              <w:right w:val="single" w:sz="4" w:space="0" w:color="auto"/>
            </w:tcBorders>
            <w:vAlign w:val="center"/>
            <w:hideMark/>
          </w:tcPr>
          <w:p w14:paraId="22E43322" w14:textId="17AEC594" w:rsidR="0041392E" w:rsidRPr="00DC3C48" w:rsidRDefault="00F1355F" w:rsidP="006B22FF">
            <w:pPr>
              <w:spacing w:before="80" w:line="276" w:lineRule="auto"/>
              <w:rPr>
                <w:rFonts w:eastAsia="Calibri" w:cs="Calibri Light"/>
                <w:szCs w:val="20"/>
                <w:lang w:eastAsia="pl-PL"/>
              </w:rPr>
            </w:pPr>
            <w:r w:rsidRPr="00DC3C48">
              <w:rPr>
                <w:rFonts w:eastAsia="Calibri" w:cs="Calibri Light"/>
                <w:b/>
                <w:szCs w:val="20"/>
                <w:lang w:eastAsia="pl-PL"/>
              </w:rPr>
              <w:t>Zrównoważone wykorzystywanie</w:t>
            </w:r>
            <w:r w:rsidR="0066038B" w:rsidRPr="00DC3C48">
              <w:rPr>
                <w:rFonts w:eastAsia="Calibri" w:cs="Calibri Light"/>
                <w:b/>
                <w:szCs w:val="20"/>
                <w:lang w:eastAsia="pl-PL"/>
              </w:rPr>
              <w:t xml:space="preserve"> i </w:t>
            </w:r>
            <w:r w:rsidRPr="00DC3C48">
              <w:rPr>
                <w:rFonts w:eastAsia="Calibri" w:cs="Calibri Light"/>
                <w:b/>
                <w:szCs w:val="20"/>
                <w:lang w:eastAsia="pl-PL"/>
              </w:rPr>
              <w:t>ochrona zasobów wodnych</w:t>
            </w:r>
            <w:r w:rsidR="0066038B" w:rsidRPr="00DC3C48">
              <w:rPr>
                <w:rFonts w:eastAsia="Calibri" w:cs="Calibri Light"/>
                <w:b/>
                <w:szCs w:val="20"/>
                <w:lang w:eastAsia="pl-PL"/>
              </w:rPr>
              <w:t xml:space="preserve"> i </w:t>
            </w:r>
            <w:r w:rsidRPr="00DC3C48">
              <w:rPr>
                <w:rFonts w:eastAsia="Calibri" w:cs="Calibri Light"/>
                <w:b/>
                <w:szCs w:val="20"/>
                <w:lang w:eastAsia="pl-PL"/>
              </w:rPr>
              <w:t>morskich</w:t>
            </w:r>
            <w:r w:rsidR="0041392E" w:rsidRPr="00DC3C48">
              <w:rPr>
                <w:rFonts w:eastAsia="Calibri" w:cs="Calibri Light"/>
                <w:b/>
                <w:szCs w:val="20"/>
                <w:lang w:eastAsia="pl-PL"/>
              </w:rPr>
              <w:t>:</w:t>
            </w:r>
          </w:p>
          <w:p w14:paraId="278A73B9"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 xml:space="preserve">Czy przewiduje się, że środek będzie zagrażał: </w:t>
            </w:r>
          </w:p>
          <w:p w14:paraId="058647EB" w14:textId="50A1EE6F"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(i) dobremu stanowi lub dobremu potencjałowi ekologicznemu jednolitych części wód,</w:t>
            </w:r>
            <w:r w:rsidR="0001786F" w:rsidRPr="00DC3C48">
              <w:rPr>
                <w:rFonts w:eastAsia="Calibri" w:cs="Calibri Light"/>
                <w:szCs w:val="20"/>
                <w:lang w:eastAsia="pl-PL"/>
              </w:rPr>
              <w:t xml:space="preserve"> w </w:t>
            </w:r>
            <w:r w:rsidRPr="00DC3C48">
              <w:rPr>
                <w:rFonts w:eastAsia="Calibri" w:cs="Calibri Light"/>
                <w:szCs w:val="20"/>
                <w:lang w:eastAsia="pl-PL"/>
              </w:rPr>
              <w:t>tym wód powierzchniowych</w:t>
            </w:r>
            <w:r w:rsidR="0066038B" w:rsidRPr="00DC3C48">
              <w:rPr>
                <w:rFonts w:eastAsia="Calibri" w:cs="Calibri Light"/>
                <w:szCs w:val="20"/>
                <w:lang w:eastAsia="pl-PL"/>
              </w:rPr>
              <w:t xml:space="preserve"> </w:t>
            </w:r>
            <w:r w:rsidR="0066038B" w:rsidRPr="00DC3C48">
              <w:rPr>
                <w:rFonts w:eastAsia="Calibri" w:cs="Calibri Light"/>
                <w:szCs w:val="20"/>
                <w:lang w:eastAsia="pl-PL"/>
              </w:rPr>
              <w:lastRenderedPageBreak/>
              <w:t>i </w:t>
            </w:r>
            <w:r w:rsidRPr="00DC3C48">
              <w:rPr>
                <w:rFonts w:eastAsia="Calibri" w:cs="Calibri Light"/>
                <w:szCs w:val="20"/>
                <w:lang w:eastAsia="pl-PL"/>
              </w:rPr>
              <w:t>wód gruntowych lub</w:t>
            </w:r>
          </w:p>
          <w:p w14:paraId="0B81AF55"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(ii) dobremu stanowi środowiska wód morskich?</w:t>
            </w:r>
          </w:p>
        </w:tc>
        <w:tc>
          <w:tcPr>
            <w:tcW w:w="521" w:type="pct"/>
            <w:tcBorders>
              <w:top w:val="single" w:sz="4" w:space="0" w:color="auto"/>
              <w:left w:val="single" w:sz="4" w:space="0" w:color="auto"/>
              <w:bottom w:val="single" w:sz="4" w:space="0" w:color="auto"/>
              <w:right w:val="single" w:sz="4" w:space="0" w:color="auto"/>
            </w:tcBorders>
            <w:vAlign w:val="center"/>
            <w:hideMark/>
          </w:tcPr>
          <w:p w14:paraId="093002C2"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lastRenderedPageBreak/>
              <w:t>x</w:t>
            </w:r>
          </w:p>
        </w:tc>
        <w:tc>
          <w:tcPr>
            <w:tcW w:w="4139" w:type="pct"/>
            <w:tcBorders>
              <w:top w:val="single" w:sz="4" w:space="0" w:color="auto"/>
              <w:left w:val="single" w:sz="4" w:space="0" w:color="auto"/>
              <w:bottom w:val="single" w:sz="4" w:space="0" w:color="auto"/>
              <w:right w:val="single" w:sz="4" w:space="0" w:color="auto"/>
            </w:tcBorders>
            <w:vAlign w:val="center"/>
            <w:hideMark/>
          </w:tcPr>
          <w:p w14:paraId="11E68CC5" w14:textId="5B293CC0" w:rsidR="0041392E" w:rsidRPr="00DC3C48" w:rsidRDefault="00AB19A9" w:rsidP="006B22FF">
            <w:pPr>
              <w:spacing w:before="80" w:line="276" w:lineRule="auto"/>
              <w:rPr>
                <w:rFonts w:eastAsia="Calibri"/>
                <w:szCs w:val="20"/>
                <w:lang w:eastAsia="pl-PL"/>
              </w:rPr>
            </w:pPr>
            <w:r w:rsidRPr="00DC3C48">
              <w:t>Działanie nie będzie powodować poważnych szkód dla celu środowiskowego</w:t>
            </w:r>
            <w:r w:rsidR="0041392E" w:rsidRPr="00DC3C48">
              <w:t>.</w:t>
            </w:r>
          </w:p>
          <w:p w14:paraId="76DF147B" w14:textId="45D106FC" w:rsidR="0019617C" w:rsidRPr="00DC3C48" w:rsidRDefault="001F5F3A" w:rsidP="006B22FF">
            <w:pPr>
              <w:spacing w:before="80" w:line="276" w:lineRule="auto"/>
              <w:rPr>
                <w:rFonts w:eastAsia="Calibri" w:cs="Arial"/>
                <w:szCs w:val="20"/>
                <w:lang w:eastAsia="pl-PL"/>
              </w:rPr>
            </w:pPr>
            <w:r w:rsidRPr="00DC3C48">
              <w:rPr>
                <w:rFonts w:eastAsia="Calibri" w:cs="Arial"/>
                <w:szCs w:val="20"/>
                <w:lang w:eastAsia="pl-PL"/>
              </w:rPr>
              <w:t>W </w:t>
            </w:r>
            <w:r w:rsidR="0041392E" w:rsidRPr="00DC3C48">
              <w:rPr>
                <w:rFonts w:eastAsia="Calibri" w:cs="Arial"/>
                <w:szCs w:val="20"/>
                <w:lang w:eastAsia="pl-PL"/>
              </w:rPr>
              <w:t xml:space="preserve">ramach działania </w:t>
            </w:r>
            <w:r w:rsidR="007B2E88" w:rsidRPr="00DC3C48">
              <w:rPr>
                <w:rFonts w:eastAsia="Calibri" w:cs="Arial"/>
                <w:szCs w:val="20"/>
                <w:lang w:eastAsia="pl-PL"/>
              </w:rPr>
              <w:t xml:space="preserve">będą </w:t>
            </w:r>
            <w:r w:rsidR="0041392E" w:rsidRPr="00DC3C48">
              <w:rPr>
                <w:rFonts w:eastAsia="Calibri" w:cs="Arial"/>
                <w:szCs w:val="20"/>
                <w:lang w:eastAsia="pl-PL"/>
              </w:rPr>
              <w:t xml:space="preserve">wspierane projekty przedsiębiorstw, służące </w:t>
            </w:r>
            <w:r w:rsidR="00875569" w:rsidRPr="00DC3C48">
              <w:rPr>
                <w:rFonts w:eastAsia="Calibri" w:cs="Arial"/>
                <w:szCs w:val="20"/>
                <w:lang w:eastAsia="pl-PL"/>
              </w:rPr>
              <w:t>między innymi</w:t>
            </w:r>
            <w:r w:rsidR="0041392E" w:rsidRPr="00DC3C48">
              <w:rPr>
                <w:rFonts w:eastAsia="Calibri" w:cs="Arial"/>
                <w:szCs w:val="20"/>
                <w:lang w:eastAsia="pl-PL"/>
              </w:rPr>
              <w:t xml:space="preserve"> dostosowaniu do nowych technologii,</w:t>
            </w:r>
            <w:r w:rsidR="0001786F" w:rsidRPr="00DC3C48">
              <w:rPr>
                <w:rFonts w:eastAsia="Calibri" w:cs="Arial"/>
                <w:szCs w:val="20"/>
                <w:lang w:eastAsia="pl-PL"/>
              </w:rPr>
              <w:t xml:space="preserve"> w </w:t>
            </w:r>
            <w:r w:rsidR="0041392E" w:rsidRPr="00DC3C48">
              <w:rPr>
                <w:rFonts w:eastAsia="Calibri" w:cs="Arial"/>
                <w:szCs w:val="20"/>
                <w:lang w:eastAsia="pl-PL"/>
              </w:rPr>
              <w:t>tym cyfryzacji</w:t>
            </w:r>
            <w:r w:rsidR="0066038B" w:rsidRPr="00DC3C48">
              <w:rPr>
                <w:rFonts w:eastAsia="Calibri" w:cs="Arial"/>
                <w:szCs w:val="20"/>
                <w:lang w:eastAsia="pl-PL"/>
              </w:rPr>
              <w:t xml:space="preserve"> i </w:t>
            </w:r>
            <w:r w:rsidR="0041392E" w:rsidRPr="00DC3C48">
              <w:rPr>
                <w:rFonts w:eastAsia="Calibri" w:cs="Arial"/>
                <w:szCs w:val="20"/>
                <w:lang w:eastAsia="pl-PL"/>
              </w:rPr>
              <w:t>usprawnieniu procesów produkcyjnych. Wśród preferencji wskazano</w:t>
            </w:r>
            <w:r w:rsidR="0001786F" w:rsidRPr="00DC3C48">
              <w:rPr>
                <w:rFonts w:eastAsia="Calibri" w:cs="Arial"/>
                <w:szCs w:val="20"/>
                <w:lang w:eastAsia="pl-PL"/>
              </w:rPr>
              <w:t xml:space="preserve"> w </w:t>
            </w:r>
            <w:r w:rsidR="0041392E" w:rsidRPr="00DC3C48">
              <w:rPr>
                <w:rFonts w:eastAsia="Calibri" w:cs="Arial"/>
                <w:szCs w:val="20"/>
                <w:lang w:eastAsia="pl-PL"/>
              </w:rPr>
              <w:t xml:space="preserve">szczególności projekty </w:t>
            </w:r>
            <w:r w:rsidR="00444FA3" w:rsidRPr="00DC3C48">
              <w:rPr>
                <w:rFonts w:eastAsia="Calibri" w:cs="Arial"/>
                <w:szCs w:val="20"/>
                <w:lang w:eastAsia="pl-PL"/>
              </w:rPr>
              <w:t>realizowane przez nowoutworzone przedsiębiorstwa (start-</w:t>
            </w:r>
            <w:proofErr w:type="spellStart"/>
            <w:r w:rsidR="00444FA3" w:rsidRPr="00DC3C48">
              <w:rPr>
                <w:rFonts w:eastAsia="Calibri" w:cs="Arial"/>
                <w:szCs w:val="20"/>
                <w:lang w:eastAsia="pl-PL"/>
              </w:rPr>
              <w:t>upy</w:t>
            </w:r>
            <w:proofErr w:type="spellEnd"/>
            <w:r w:rsidR="00444FA3" w:rsidRPr="00DC3C48">
              <w:rPr>
                <w:rFonts w:eastAsia="Calibri" w:cs="Arial"/>
                <w:szCs w:val="20"/>
                <w:lang w:eastAsia="pl-PL"/>
              </w:rPr>
              <w:t xml:space="preserve">), </w:t>
            </w:r>
            <w:r w:rsidR="008659DC" w:rsidRPr="00DC3C48">
              <w:rPr>
                <w:rFonts w:eastAsia="Calibri" w:cs="Arial"/>
                <w:szCs w:val="20"/>
                <w:lang w:eastAsia="pl-PL"/>
              </w:rPr>
              <w:t xml:space="preserve">zmniejszające </w:t>
            </w:r>
            <w:r w:rsidR="0041392E" w:rsidRPr="00DC3C48">
              <w:rPr>
                <w:rFonts w:eastAsia="Calibri" w:cs="Arial"/>
                <w:szCs w:val="20"/>
                <w:lang w:eastAsia="pl-PL"/>
              </w:rPr>
              <w:t>wpływ społeczno-</w:t>
            </w:r>
            <w:r w:rsidR="0092500B" w:rsidRPr="00DC3C48">
              <w:rPr>
                <w:rFonts w:eastAsia="Calibri" w:cs="Arial"/>
                <w:szCs w:val="20"/>
                <w:lang w:eastAsia="pl-PL"/>
              </w:rPr>
              <w:t xml:space="preserve">gospodarczy </w:t>
            </w:r>
            <w:r w:rsidR="0041392E" w:rsidRPr="00DC3C48">
              <w:rPr>
                <w:rFonts w:eastAsia="Calibri" w:cs="Arial"/>
                <w:szCs w:val="20"/>
                <w:lang w:eastAsia="pl-PL"/>
              </w:rPr>
              <w:t>na środowisko</w:t>
            </w:r>
            <w:r w:rsidR="0066038B" w:rsidRPr="00DC3C48">
              <w:rPr>
                <w:rFonts w:eastAsia="Calibri" w:cs="Arial"/>
                <w:szCs w:val="20"/>
                <w:lang w:eastAsia="pl-PL"/>
              </w:rPr>
              <w:t xml:space="preserve"> i</w:t>
            </w:r>
            <w:r w:rsidR="00EC5B2C" w:rsidRPr="00DC3C48">
              <w:rPr>
                <w:rFonts w:eastAsia="Calibri" w:cs="Arial"/>
                <w:szCs w:val="20"/>
                <w:lang w:eastAsia="pl-PL"/>
              </w:rPr>
              <w:t> </w:t>
            </w:r>
            <w:r w:rsidR="0087581A" w:rsidRPr="00DC3C48">
              <w:rPr>
                <w:rFonts w:eastAsia="Calibri" w:cs="Arial"/>
                <w:szCs w:val="20"/>
                <w:lang w:eastAsia="pl-PL"/>
              </w:rPr>
              <w:t>klimat</w:t>
            </w:r>
            <w:r w:rsidR="002F23A4" w:rsidRPr="00DC3C48">
              <w:rPr>
                <w:rFonts w:eastAsia="Calibri" w:cs="Arial"/>
                <w:szCs w:val="20"/>
                <w:lang w:eastAsia="pl-PL"/>
              </w:rPr>
              <w:t xml:space="preserve"> or</w:t>
            </w:r>
            <w:r w:rsidR="00E770FF" w:rsidRPr="00DC3C48">
              <w:rPr>
                <w:rFonts w:eastAsia="Calibri" w:cs="Arial"/>
                <w:szCs w:val="20"/>
                <w:lang w:eastAsia="pl-PL"/>
              </w:rPr>
              <w:t xml:space="preserve">az </w:t>
            </w:r>
            <w:r w:rsidR="00DF2B5C" w:rsidRPr="00DC3C48">
              <w:rPr>
                <w:rFonts w:eastAsia="Calibri" w:cs="Arial"/>
                <w:szCs w:val="20"/>
                <w:lang w:eastAsia="pl-PL"/>
              </w:rPr>
              <w:t xml:space="preserve">dążące do </w:t>
            </w:r>
            <w:r w:rsidR="00A239F8" w:rsidRPr="00DC3C48">
              <w:rPr>
                <w:rFonts w:eastAsia="Calibri" w:cs="Arial"/>
                <w:szCs w:val="20"/>
                <w:lang w:eastAsia="pl-PL"/>
              </w:rPr>
              <w:t>osiągnięcia neutralności klimatycznej z</w:t>
            </w:r>
            <w:r w:rsidR="008F73FB" w:rsidRPr="00DC3C48">
              <w:rPr>
                <w:rFonts w:eastAsia="Calibri" w:cs="Arial"/>
                <w:szCs w:val="20"/>
                <w:lang w:eastAsia="pl-PL"/>
              </w:rPr>
              <w:t> </w:t>
            </w:r>
            <w:r w:rsidR="00A239F8" w:rsidRPr="00DC3C48">
              <w:rPr>
                <w:rFonts w:eastAsia="Calibri" w:cs="Arial"/>
                <w:szCs w:val="20"/>
                <w:lang w:eastAsia="pl-PL"/>
              </w:rPr>
              <w:t>uwzględnieniem bezpieczeństwa energetycznego regionu</w:t>
            </w:r>
            <w:r w:rsidR="00DA6736" w:rsidRPr="00DC3C48">
              <w:rPr>
                <w:rFonts w:eastAsia="Calibri" w:cs="Arial"/>
                <w:szCs w:val="20"/>
                <w:lang w:eastAsia="pl-PL"/>
              </w:rPr>
              <w:t>, rozwijające i</w:t>
            </w:r>
            <w:r w:rsidR="00EC5B2C" w:rsidRPr="00DC3C48">
              <w:rPr>
                <w:rFonts w:eastAsia="Calibri" w:cs="Arial"/>
                <w:szCs w:val="20"/>
                <w:lang w:eastAsia="pl-PL"/>
              </w:rPr>
              <w:t> </w:t>
            </w:r>
            <w:r w:rsidR="0041392E" w:rsidRPr="00DC3C48">
              <w:rPr>
                <w:rFonts w:eastAsia="Calibri" w:cs="Arial"/>
                <w:szCs w:val="20"/>
                <w:lang w:eastAsia="pl-PL"/>
              </w:rPr>
              <w:t>upowszechniające modele produkcji</w:t>
            </w:r>
            <w:r w:rsidR="0066038B" w:rsidRPr="00DC3C48">
              <w:rPr>
                <w:rFonts w:eastAsia="Calibri" w:cs="Arial"/>
                <w:szCs w:val="20"/>
                <w:lang w:eastAsia="pl-PL"/>
              </w:rPr>
              <w:t xml:space="preserve"> i </w:t>
            </w:r>
            <w:r w:rsidR="0041392E" w:rsidRPr="00DC3C48">
              <w:rPr>
                <w:rFonts w:eastAsia="Calibri" w:cs="Arial"/>
                <w:szCs w:val="20"/>
                <w:lang w:eastAsia="pl-PL"/>
              </w:rPr>
              <w:t>konsumpcji ukierunkowane na niższe zużycie zasobów.</w:t>
            </w:r>
          </w:p>
          <w:p w14:paraId="54B30F32" w14:textId="447029C6"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 xml:space="preserve">Dzięki realizacji działania </w:t>
            </w:r>
            <w:r w:rsidR="00E0545C" w:rsidRPr="00DC3C48">
              <w:rPr>
                <w:rFonts w:eastAsia="Calibri" w:cs="Arial"/>
                <w:szCs w:val="20"/>
                <w:lang w:eastAsia="pl-PL"/>
              </w:rPr>
              <w:t xml:space="preserve">będzie </w:t>
            </w:r>
            <w:r w:rsidRPr="00DC3C48">
              <w:rPr>
                <w:rFonts w:eastAsia="Calibri" w:cs="Arial"/>
                <w:szCs w:val="20"/>
                <w:lang w:eastAsia="pl-PL"/>
              </w:rPr>
              <w:t>możliwe ograniczenie zużycia zasobów (</w:t>
            </w:r>
            <w:r w:rsidR="00D22A6D" w:rsidRPr="00DC3C48">
              <w:rPr>
                <w:rFonts w:eastAsia="Calibri" w:cs="Arial"/>
                <w:szCs w:val="20"/>
                <w:lang w:eastAsia="pl-PL"/>
              </w:rPr>
              <w:t>na przykład</w:t>
            </w:r>
            <w:r w:rsidRPr="00DC3C48">
              <w:rPr>
                <w:rFonts w:eastAsia="Calibri" w:cs="Arial"/>
                <w:szCs w:val="20"/>
                <w:lang w:eastAsia="pl-PL"/>
              </w:rPr>
              <w:t xml:space="preserve"> wody), zmniejszenie emisji zanieczyszczeń (zarówno poprzez zmiany technologiczne</w:t>
            </w:r>
            <w:r w:rsidR="0066038B" w:rsidRPr="00DC3C48">
              <w:rPr>
                <w:rFonts w:eastAsia="Calibri" w:cs="Arial"/>
                <w:szCs w:val="20"/>
                <w:lang w:eastAsia="pl-PL"/>
              </w:rPr>
              <w:t xml:space="preserve"> i </w:t>
            </w:r>
            <w:r w:rsidRPr="00DC3C48">
              <w:rPr>
                <w:rFonts w:eastAsia="Calibri" w:cs="Arial"/>
                <w:szCs w:val="20"/>
                <w:lang w:eastAsia="pl-PL"/>
              </w:rPr>
              <w:t>wdrażanie innowacji, jak</w:t>
            </w:r>
            <w:r w:rsidR="0066038B" w:rsidRPr="00DC3C48">
              <w:rPr>
                <w:rFonts w:eastAsia="Calibri" w:cs="Arial"/>
                <w:szCs w:val="20"/>
                <w:lang w:eastAsia="pl-PL"/>
              </w:rPr>
              <w:t xml:space="preserve"> i </w:t>
            </w:r>
            <w:r w:rsidRPr="00DC3C48">
              <w:rPr>
                <w:rFonts w:eastAsia="Calibri" w:cs="Arial"/>
                <w:szCs w:val="20"/>
                <w:lang w:eastAsia="pl-PL"/>
              </w:rPr>
              <w:t>zmniejszenie emisji</w:t>
            </w:r>
            <w:r w:rsidR="0066038B" w:rsidRPr="00DC3C48">
              <w:rPr>
                <w:rFonts w:eastAsia="Calibri" w:cs="Arial"/>
                <w:szCs w:val="20"/>
                <w:lang w:eastAsia="pl-PL"/>
              </w:rPr>
              <w:t xml:space="preserve"> z </w:t>
            </w:r>
            <w:r w:rsidRPr="00DC3C48">
              <w:rPr>
                <w:rFonts w:eastAsia="Calibri" w:cs="Arial"/>
                <w:szCs w:val="20"/>
                <w:lang w:eastAsia="pl-PL"/>
              </w:rPr>
              <w:t xml:space="preserve">transportu na skutek rozwoju cyfryzacji), które pośrednio mogą przyczyniać </w:t>
            </w:r>
            <w:r w:rsidR="008A67D0" w:rsidRPr="00DC3C48">
              <w:rPr>
                <w:rFonts w:eastAsia="Calibri" w:cs="Arial"/>
                <w:szCs w:val="20"/>
                <w:lang w:eastAsia="pl-PL"/>
              </w:rPr>
              <w:t xml:space="preserve">się </w:t>
            </w:r>
            <w:r w:rsidRPr="00DC3C48">
              <w:rPr>
                <w:rFonts w:eastAsia="Calibri" w:cs="Arial"/>
                <w:szCs w:val="20"/>
                <w:lang w:eastAsia="pl-PL"/>
              </w:rPr>
              <w:t>do poprawy stanu</w:t>
            </w:r>
            <w:r w:rsidR="0066038B" w:rsidRPr="00DC3C48">
              <w:rPr>
                <w:rFonts w:eastAsia="Calibri" w:cs="Arial"/>
                <w:szCs w:val="20"/>
                <w:lang w:eastAsia="pl-PL"/>
              </w:rPr>
              <w:t xml:space="preserve"> i </w:t>
            </w:r>
            <w:r w:rsidRPr="00DC3C48">
              <w:rPr>
                <w:rFonts w:eastAsia="Calibri" w:cs="Arial"/>
                <w:szCs w:val="20"/>
                <w:lang w:eastAsia="pl-PL"/>
              </w:rPr>
              <w:t xml:space="preserve">potencjału </w:t>
            </w:r>
            <w:r w:rsidR="00C9085F" w:rsidRPr="00DC3C48">
              <w:rPr>
                <w:rFonts w:eastAsia="Calibri" w:cs="Arial"/>
                <w:szCs w:val="20"/>
                <w:lang w:eastAsia="pl-PL"/>
              </w:rPr>
              <w:t>JCW</w:t>
            </w:r>
            <w:r w:rsidRPr="00DC3C48">
              <w:rPr>
                <w:rFonts w:eastAsia="Calibri" w:cs="Arial"/>
                <w:szCs w:val="20"/>
                <w:lang w:eastAsia="pl-PL"/>
              </w:rPr>
              <w:t>.</w:t>
            </w:r>
          </w:p>
          <w:p w14:paraId="745AE2C1" w14:textId="1EF90860" w:rsidR="0041392E" w:rsidRPr="00DC3C48" w:rsidRDefault="001F5F3A" w:rsidP="006B22FF">
            <w:pPr>
              <w:spacing w:before="80" w:line="276" w:lineRule="auto"/>
              <w:rPr>
                <w:rFonts w:eastAsia="Calibri" w:cs="Arial"/>
                <w:szCs w:val="20"/>
                <w:lang w:eastAsia="pl-PL"/>
              </w:rPr>
            </w:pPr>
            <w:r w:rsidRPr="00DC3C48">
              <w:rPr>
                <w:rFonts w:eastAsia="Calibri" w:cs="Arial"/>
                <w:szCs w:val="20"/>
                <w:lang w:eastAsia="pl-PL"/>
              </w:rPr>
              <w:t>W </w:t>
            </w:r>
            <w:r w:rsidR="0041392E" w:rsidRPr="00DC3C48">
              <w:rPr>
                <w:rFonts w:eastAsia="Calibri" w:cs="Arial"/>
                <w:szCs w:val="20"/>
                <w:lang w:eastAsia="pl-PL"/>
              </w:rPr>
              <w:t xml:space="preserve">zakresie </w:t>
            </w:r>
            <w:r w:rsidR="008A67D0" w:rsidRPr="00DC3C48">
              <w:rPr>
                <w:rFonts w:eastAsia="Calibri" w:cs="Arial"/>
                <w:szCs w:val="20"/>
                <w:lang w:eastAsia="pl-PL"/>
              </w:rPr>
              <w:t>ISP</w:t>
            </w:r>
            <w:r w:rsidR="0041392E" w:rsidRPr="00DC3C48">
              <w:rPr>
                <w:rFonts w:eastAsia="Calibri" w:cs="Arial"/>
                <w:szCs w:val="20"/>
                <w:lang w:eastAsia="pl-PL"/>
              </w:rPr>
              <w:t xml:space="preserve">, na które jest ukierunkowane wsparcie, uwzględnione są </w:t>
            </w:r>
            <w:r w:rsidR="00875569" w:rsidRPr="00DC3C48">
              <w:rPr>
                <w:rFonts w:eastAsia="Calibri" w:cs="Arial"/>
                <w:szCs w:val="20"/>
                <w:lang w:eastAsia="pl-PL"/>
              </w:rPr>
              <w:t>między innymi</w:t>
            </w:r>
            <w:r w:rsidR="0041392E" w:rsidRPr="00DC3C48">
              <w:rPr>
                <w:rFonts w:eastAsia="Calibri" w:cs="Arial"/>
                <w:szCs w:val="20"/>
                <w:lang w:eastAsia="pl-PL"/>
              </w:rPr>
              <w:t xml:space="preserve"> technologie </w:t>
            </w:r>
            <w:proofErr w:type="spellStart"/>
            <w:r w:rsidR="0041392E" w:rsidRPr="00DC3C48">
              <w:rPr>
                <w:rFonts w:eastAsia="Calibri" w:cs="Arial"/>
                <w:szCs w:val="20"/>
                <w:lang w:eastAsia="pl-PL"/>
              </w:rPr>
              <w:t>offshore</w:t>
            </w:r>
            <w:proofErr w:type="spellEnd"/>
            <w:r w:rsidR="0066038B" w:rsidRPr="00DC3C48">
              <w:rPr>
                <w:rFonts w:eastAsia="Calibri" w:cs="Arial"/>
                <w:szCs w:val="20"/>
                <w:lang w:eastAsia="pl-PL"/>
              </w:rPr>
              <w:t xml:space="preserve"> i </w:t>
            </w:r>
            <w:r w:rsidR="0041392E" w:rsidRPr="00DC3C48">
              <w:rPr>
                <w:rFonts w:eastAsia="Calibri" w:cs="Arial"/>
                <w:szCs w:val="20"/>
                <w:lang w:eastAsia="pl-PL"/>
              </w:rPr>
              <w:t>portowo-logistyczne. Zmiany technologiczne</w:t>
            </w:r>
            <w:r w:rsidR="0001786F" w:rsidRPr="00DC3C48">
              <w:rPr>
                <w:rFonts w:eastAsia="Calibri" w:cs="Arial"/>
                <w:szCs w:val="20"/>
                <w:lang w:eastAsia="pl-PL"/>
              </w:rPr>
              <w:t xml:space="preserve"> w </w:t>
            </w:r>
            <w:r w:rsidR="0041392E" w:rsidRPr="00DC3C48">
              <w:rPr>
                <w:rFonts w:eastAsia="Calibri" w:cs="Arial"/>
                <w:szCs w:val="20"/>
                <w:lang w:eastAsia="pl-PL"/>
              </w:rPr>
              <w:t>przedsiębiorstwach mogą przyczynić się do zmniejszenia emisyjności prowadzonych działań, co może służyć ochronie środowiska morskiego.</w:t>
            </w:r>
          </w:p>
          <w:p w14:paraId="5DB9EE0A" w14:textId="1DC90BDF" w:rsidR="0041392E" w:rsidRPr="00DC3C48" w:rsidRDefault="0041392E" w:rsidP="006B22FF">
            <w:pPr>
              <w:spacing w:before="80" w:line="276" w:lineRule="auto"/>
            </w:pPr>
            <w:r w:rsidRPr="00DC3C48">
              <w:rPr>
                <w:rFonts w:eastAsia="Calibri" w:cs="Arial"/>
                <w:szCs w:val="20"/>
                <w:lang w:eastAsia="pl-PL"/>
              </w:rPr>
              <w:lastRenderedPageBreak/>
              <w:t xml:space="preserve">Negatywne oddziaływania dla stanu lub potencjału ekologicznego </w:t>
            </w:r>
            <w:r w:rsidR="00C9085F" w:rsidRPr="00DC3C48">
              <w:rPr>
                <w:rFonts w:eastAsia="Calibri" w:cs="Arial"/>
                <w:szCs w:val="20"/>
                <w:lang w:eastAsia="pl-PL"/>
              </w:rPr>
              <w:t>JCW</w:t>
            </w:r>
            <w:r w:rsidRPr="00DC3C48">
              <w:rPr>
                <w:rFonts w:eastAsia="Calibri" w:cs="Arial"/>
                <w:szCs w:val="20"/>
                <w:lang w:eastAsia="pl-PL"/>
              </w:rPr>
              <w:t xml:space="preserve">, mogą potencjalnie </w:t>
            </w:r>
            <w:r w:rsidR="0032514B" w:rsidRPr="00DC3C48">
              <w:rPr>
                <w:rFonts w:eastAsia="Calibri" w:cs="Arial"/>
                <w:szCs w:val="20"/>
                <w:lang w:eastAsia="pl-PL"/>
              </w:rPr>
              <w:t>(w </w:t>
            </w:r>
            <w:r w:rsidRPr="00DC3C48">
              <w:rPr>
                <w:rFonts w:eastAsia="Calibri" w:cs="Arial"/>
                <w:szCs w:val="20"/>
                <w:lang w:eastAsia="pl-PL"/>
              </w:rPr>
              <w:t>zależności od rodzaju</w:t>
            </w:r>
            <w:r w:rsidR="0066038B" w:rsidRPr="00DC3C48">
              <w:rPr>
                <w:rFonts w:eastAsia="Calibri" w:cs="Arial"/>
                <w:szCs w:val="20"/>
                <w:lang w:eastAsia="pl-PL"/>
              </w:rPr>
              <w:t xml:space="preserve"> i </w:t>
            </w:r>
            <w:r w:rsidRPr="00DC3C48">
              <w:rPr>
                <w:rFonts w:eastAsia="Calibri" w:cs="Arial"/>
                <w:szCs w:val="20"/>
                <w:lang w:eastAsia="pl-PL"/>
              </w:rPr>
              <w:t xml:space="preserve">lokalizacji obiektu) wystąpić na etapie budowy zaplecza infrastrukturalnego przedsiębiorstw oraz funkcjonowania niektórych instalacji. </w:t>
            </w:r>
            <w:r w:rsidRPr="00DC3C48">
              <w:t xml:space="preserve">Przy czym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Dla projektów mogących</w:t>
            </w:r>
            <w:r w:rsidR="0001786F" w:rsidRPr="00DC3C48">
              <w:t xml:space="preserve"> w </w:t>
            </w:r>
            <w:r w:rsidRPr="00DC3C48">
              <w:t xml:space="preserve">jakikolwiek sposób znacząco negatywnie oddziaływać na środowisko, przeprowadzona będzie ocena oddziaływania. Przeprowadzona OOŚ </w:t>
            </w:r>
            <w:r w:rsidR="00C04760" w:rsidRPr="00DC3C48">
              <w:t xml:space="preserve">będzie </w:t>
            </w:r>
            <w:r w:rsidRPr="00DC3C48">
              <w:t xml:space="preserve">służyć </w:t>
            </w:r>
            <w:r w:rsidR="00875569" w:rsidRPr="00DC3C48">
              <w:t>między innymi</w:t>
            </w:r>
            <w:r w:rsidRPr="00DC3C48">
              <w:t xml:space="preserve"> uniemożliwieniu realizacji takich działań, które będą negatywnie wpływać na możliwość osiągnięcia celów środowiskowych dla jednolitych części wód powierzchniowych</w:t>
            </w:r>
            <w:r w:rsidR="0066038B" w:rsidRPr="00DC3C48">
              <w:t xml:space="preserve"> i </w:t>
            </w:r>
            <w:r w:rsidRPr="00DC3C48">
              <w:t>podziemnych. Pozwoli to na zachowanie zgodności działania</w:t>
            </w:r>
            <w:r w:rsidR="0066038B" w:rsidRPr="00DC3C48">
              <w:t xml:space="preserve"> z </w:t>
            </w:r>
            <w:r w:rsidR="0020796F" w:rsidRPr="00DC3C48">
              <w:t>RDW</w:t>
            </w:r>
            <w:r w:rsidRPr="00DC3C48">
              <w:t>. Wnioski uzyskane</w:t>
            </w:r>
            <w:r w:rsidR="0066038B" w:rsidRPr="00DC3C48">
              <w:t xml:space="preserve"> z </w:t>
            </w:r>
            <w:r w:rsidRPr="00DC3C48">
              <w:t>powyższej oceny zostaną wdrożone przy realizacji inwestycji.</w:t>
            </w:r>
          </w:p>
          <w:p w14:paraId="4B84DF12" w14:textId="580AF90E" w:rsidR="0041392E" w:rsidRPr="00DC3C48" w:rsidRDefault="0041392E" w:rsidP="006B22FF">
            <w:pPr>
              <w:spacing w:before="80" w:line="276" w:lineRule="auto"/>
            </w:pPr>
            <w:r w:rsidRPr="00DC3C48">
              <w:t>Ponadto</w:t>
            </w:r>
            <w:r w:rsidR="0001786F" w:rsidRPr="00DC3C48">
              <w:t xml:space="preserve"> w </w:t>
            </w:r>
            <w:r w:rsidRPr="00DC3C48">
              <w:t>fazie realizacji inwestycji należy prowadzić prace</w:t>
            </w:r>
            <w:r w:rsidR="0001786F" w:rsidRPr="00DC3C48">
              <w:t xml:space="preserve"> w </w:t>
            </w:r>
            <w:r w:rsidRPr="00DC3C48">
              <w:t>sposób, który będzie minimalizować ryzyka przedostawania się zanieczyszczeń do wód (na przykład poprzez odpowiedni nadzór</w:t>
            </w:r>
            <w:r w:rsidR="0066038B" w:rsidRPr="00DC3C48">
              <w:t xml:space="preserve"> i </w:t>
            </w:r>
            <w:r w:rsidRPr="00DC3C48">
              <w:t>organizację prac, odpowiedni stan techniczny maszyn,</w:t>
            </w:r>
            <w:r w:rsidRPr="00DC3C48">
              <w:rPr>
                <w:rFonts w:eastAsia="Calibri" w:cs="Arial"/>
                <w:szCs w:val="20"/>
                <w:lang w:eastAsia="pl-PL"/>
              </w:rPr>
              <w:t xml:space="preserve"> </w:t>
            </w:r>
            <w:r w:rsidRPr="00DC3C48">
              <w:t>odpowiednie rozwiązania</w:t>
            </w:r>
            <w:r w:rsidR="0066038B" w:rsidRPr="00DC3C48">
              <w:t xml:space="preserve"> z </w:t>
            </w:r>
            <w:r w:rsidRPr="00DC3C48">
              <w:t>zakresu gospodarowania ściekami).</w:t>
            </w:r>
          </w:p>
          <w:p w14:paraId="40EDCD13" w14:textId="38017989" w:rsidR="0041392E" w:rsidRPr="00DC3C48" w:rsidRDefault="001F5F3A" w:rsidP="006B22FF">
            <w:pPr>
              <w:spacing w:before="80" w:line="276" w:lineRule="auto"/>
            </w:pPr>
            <w:r w:rsidRPr="00DC3C48">
              <w:t>W </w:t>
            </w:r>
            <w:r w:rsidR="0075246C" w:rsidRPr="00DC3C48">
              <w:t>zależności od zakresu inwestycji część działań związanych z wsparciem rozwoju i transformacji przedsiębiorstw może mieć,</w:t>
            </w:r>
            <w:r w:rsidR="0001786F" w:rsidRPr="00DC3C48">
              <w:t xml:space="preserve"> w </w:t>
            </w:r>
            <w:r w:rsidR="0075246C"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2461A7B8" w14:textId="77777777" w:rsidTr="001160CC">
        <w:trPr>
          <w:trHeight w:val="1029"/>
        </w:trPr>
        <w:tc>
          <w:tcPr>
            <w:tcW w:w="340" w:type="pct"/>
            <w:tcBorders>
              <w:top w:val="single" w:sz="4" w:space="0" w:color="auto"/>
              <w:left w:val="single" w:sz="4" w:space="0" w:color="auto"/>
              <w:bottom w:val="single" w:sz="4" w:space="0" w:color="auto"/>
              <w:right w:val="single" w:sz="4" w:space="0" w:color="auto"/>
            </w:tcBorders>
            <w:vAlign w:val="center"/>
            <w:hideMark/>
          </w:tcPr>
          <w:p w14:paraId="42328B60" w14:textId="2BA04261" w:rsidR="0041392E" w:rsidRPr="00DC3C48" w:rsidRDefault="0041392E" w:rsidP="006B22FF">
            <w:pPr>
              <w:spacing w:before="80" w:line="276" w:lineRule="auto"/>
              <w:rPr>
                <w:rFonts w:eastAsia="Calibri" w:cs="Calibri Light"/>
                <w:szCs w:val="20"/>
                <w:lang w:eastAsia="pl-PL"/>
              </w:rPr>
            </w:pPr>
            <w:r w:rsidRPr="00DC3C48">
              <w:rPr>
                <w:rFonts w:eastAsia="Calibri" w:cs="Calibri Light"/>
                <w:b/>
                <w:szCs w:val="20"/>
                <w:lang w:eastAsia="pl-PL"/>
              </w:rPr>
              <w:lastRenderedPageBreak/>
              <w:t>Przejście na gospodarkę</w:t>
            </w:r>
            <w:r w:rsidR="0066038B" w:rsidRPr="00DC3C48">
              <w:rPr>
                <w:rFonts w:eastAsia="Calibri" w:cs="Calibri Light"/>
                <w:b/>
                <w:szCs w:val="20"/>
                <w:lang w:eastAsia="pl-PL"/>
              </w:rPr>
              <w:t xml:space="preserve"> o </w:t>
            </w:r>
            <w:r w:rsidRPr="00DC3C48">
              <w:rPr>
                <w:rFonts w:eastAsia="Calibri" w:cs="Calibri Light"/>
                <w:b/>
                <w:szCs w:val="20"/>
                <w:lang w:eastAsia="pl-PL"/>
              </w:rPr>
              <w:t>obiegu zamkniętym,</w:t>
            </w:r>
            <w:r w:rsidR="0001786F" w:rsidRPr="00DC3C48">
              <w:rPr>
                <w:rFonts w:eastAsia="Calibri" w:cs="Calibri Light"/>
                <w:b/>
                <w:szCs w:val="20"/>
                <w:lang w:eastAsia="pl-PL"/>
              </w:rPr>
              <w:t xml:space="preserve"> w </w:t>
            </w:r>
            <w:r w:rsidRPr="00DC3C48">
              <w:rPr>
                <w:rFonts w:eastAsia="Calibri" w:cs="Calibri Light"/>
                <w:b/>
                <w:szCs w:val="20"/>
                <w:lang w:eastAsia="pl-PL"/>
              </w:rPr>
              <w:t>tym zapobieganie powstawaniu odpadów</w:t>
            </w:r>
            <w:r w:rsidR="0066038B" w:rsidRPr="00DC3C48">
              <w:rPr>
                <w:rFonts w:eastAsia="Calibri" w:cs="Calibri Light"/>
                <w:b/>
                <w:szCs w:val="20"/>
                <w:lang w:eastAsia="pl-PL"/>
              </w:rPr>
              <w:t xml:space="preserve"> i </w:t>
            </w:r>
            <w:r w:rsidRPr="00DC3C48">
              <w:rPr>
                <w:rFonts w:eastAsia="Calibri" w:cs="Calibri Light"/>
                <w:b/>
                <w:szCs w:val="20"/>
                <w:lang w:eastAsia="pl-PL"/>
              </w:rPr>
              <w:t>ich recykling:</w:t>
            </w:r>
            <w:r w:rsidRPr="00DC3C48">
              <w:rPr>
                <w:rFonts w:eastAsia="Calibri" w:cs="Calibri Light"/>
                <w:szCs w:val="20"/>
                <w:lang w:eastAsia="pl-PL"/>
              </w:rPr>
              <w:t xml:space="preserve"> </w:t>
            </w:r>
          </w:p>
          <w:p w14:paraId="2819CA8D"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 xml:space="preserve">Czy oczekuje się, że środek: </w:t>
            </w:r>
          </w:p>
          <w:p w14:paraId="007C538D" w14:textId="4C1EEC12" w:rsidR="0041392E" w:rsidRPr="00DC3C48" w:rsidRDefault="00650351" w:rsidP="006B22FF">
            <w:pPr>
              <w:spacing w:before="80" w:line="276" w:lineRule="auto"/>
              <w:rPr>
                <w:rFonts w:eastAsia="Calibri" w:cs="Calibri Light"/>
                <w:szCs w:val="20"/>
                <w:lang w:eastAsia="pl-PL"/>
              </w:rPr>
            </w:pPr>
            <w:r w:rsidRPr="00DC3C48">
              <w:rPr>
                <w:rFonts w:eastAsia="Calibri" w:cs="Calibri Light"/>
                <w:szCs w:val="20"/>
                <w:lang w:eastAsia="pl-PL"/>
              </w:rPr>
              <w:t>(i) prowadzi do znacznego zwiększenia wytwarzania, spalania lub unieszkodliwiania odpadów,</w:t>
            </w:r>
            <w:r w:rsidR="0066038B" w:rsidRPr="00DC3C48">
              <w:rPr>
                <w:rFonts w:eastAsia="Calibri" w:cs="Calibri Light"/>
                <w:szCs w:val="20"/>
                <w:lang w:eastAsia="pl-PL"/>
              </w:rPr>
              <w:t xml:space="preserve"> z </w:t>
            </w:r>
            <w:r w:rsidRPr="00DC3C48">
              <w:rPr>
                <w:rFonts w:eastAsia="Calibri" w:cs="Calibri Light"/>
                <w:szCs w:val="20"/>
                <w:lang w:eastAsia="pl-PL"/>
              </w:rPr>
              <w:t>wyjątkiem spalania odpadów niebezpiecznych nienadających się do recyklingu lub</w:t>
            </w:r>
          </w:p>
          <w:p w14:paraId="3C9DF0E9" w14:textId="3E1F5343" w:rsidR="0041392E" w:rsidRPr="00DC3C48" w:rsidRDefault="0077567B" w:rsidP="006B22FF">
            <w:pPr>
              <w:spacing w:before="80" w:line="276" w:lineRule="auto"/>
              <w:rPr>
                <w:rFonts w:eastAsia="Calibri" w:cs="Calibri Light"/>
                <w:szCs w:val="20"/>
                <w:lang w:eastAsia="pl-PL"/>
              </w:rPr>
            </w:pPr>
            <w:r w:rsidRPr="00DC3C48">
              <w:rPr>
                <w:rFonts w:eastAsia="Calibri" w:cs="Calibri Light"/>
                <w:szCs w:val="20"/>
                <w:lang w:eastAsia="pl-PL"/>
              </w:rPr>
              <w:lastRenderedPageBreak/>
              <w:t>(ii) doprowadzi do poważnej nieefektywności</w:t>
            </w:r>
            <w:r w:rsidR="0001786F" w:rsidRPr="00DC3C48">
              <w:rPr>
                <w:rFonts w:eastAsia="Calibri" w:cs="Calibri Light"/>
                <w:szCs w:val="20"/>
                <w:lang w:eastAsia="pl-PL"/>
              </w:rPr>
              <w:t xml:space="preserve"> w </w:t>
            </w:r>
            <w:r w:rsidRPr="00DC3C48">
              <w:rPr>
                <w:rFonts w:eastAsia="Calibri" w:cs="Calibri Light"/>
                <w:szCs w:val="20"/>
                <w:lang w:eastAsia="pl-PL"/>
              </w:rPr>
              <w:t>zakresie bezpośredniego lub pośredniego korzystania</w:t>
            </w:r>
            <w:r w:rsidR="0066038B" w:rsidRPr="00DC3C48">
              <w:rPr>
                <w:rFonts w:eastAsia="Calibri" w:cs="Calibri Light"/>
                <w:szCs w:val="20"/>
                <w:lang w:eastAsia="pl-PL"/>
              </w:rPr>
              <w:t xml:space="preserve"> z </w:t>
            </w:r>
            <w:r w:rsidRPr="00DC3C48">
              <w:rPr>
                <w:rFonts w:eastAsia="Calibri" w:cs="Calibri Light"/>
                <w:szCs w:val="20"/>
                <w:lang w:eastAsia="pl-PL"/>
              </w:rPr>
              <w:t>jakiegokolwiek zasobu naturalnego na dowolnym etapie jego cyklu życia, która nie zostanie ograniczona do minimum za pomocą odpowiednich środków lub</w:t>
            </w:r>
            <w:r w:rsidR="0041392E" w:rsidRPr="00DC3C48">
              <w:rPr>
                <w:rFonts w:eastAsia="Calibri" w:cs="Calibri Light"/>
                <w:szCs w:val="20"/>
                <w:lang w:eastAsia="pl-PL"/>
              </w:rPr>
              <w:t xml:space="preserve"> </w:t>
            </w:r>
          </w:p>
          <w:p w14:paraId="122FE654" w14:textId="52CA0AE1" w:rsidR="0041392E" w:rsidRPr="00DC3C48" w:rsidRDefault="007425A7" w:rsidP="006B22FF">
            <w:pPr>
              <w:spacing w:before="80" w:line="276" w:lineRule="auto"/>
              <w:rPr>
                <w:rFonts w:eastAsia="Calibri" w:cs="Calibri Light"/>
                <w:szCs w:val="20"/>
                <w:lang w:eastAsia="pl-PL"/>
              </w:rPr>
            </w:pPr>
            <w:r w:rsidRPr="00DC3C48">
              <w:rPr>
                <w:rFonts w:eastAsia="Calibri" w:cs="Calibri Light"/>
                <w:szCs w:val="20"/>
                <w:lang w:eastAsia="pl-PL"/>
              </w:rPr>
              <w:t>(iii) spowoduje poważne</w:t>
            </w:r>
            <w:r w:rsidR="0066038B" w:rsidRPr="00DC3C48">
              <w:rPr>
                <w:rFonts w:eastAsia="Calibri" w:cs="Calibri Light"/>
                <w:szCs w:val="20"/>
                <w:lang w:eastAsia="pl-PL"/>
              </w:rPr>
              <w:t xml:space="preserve"> i </w:t>
            </w:r>
            <w:r w:rsidRPr="00DC3C48">
              <w:rPr>
                <w:rFonts w:eastAsia="Calibri" w:cs="Calibri Light"/>
                <w:szCs w:val="20"/>
                <w:lang w:eastAsia="pl-PL"/>
              </w:rPr>
              <w:t>długoterminowe szkody dla środowiska</w:t>
            </w:r>
            <w:r w:rsidR="0001786F" w:rsidRPr="00DC3C48">
              <w:rPr>
                <w:rFonts w:eastAsia="Calibri" w:cs="Calibri Light"/>
                <w:szCs w:val="20"/>
                <w:lang w:eastAsia="pl-PL"/>
              </w:rPr>
              <w:t xml:space="preserve"> w </w:t>
            </w:r>
            <w:r w:rsidRPr="00DC3C48">
              <w:rPr>
                <w:rFonts w:eastAsia="Calibri" w:cs="Calibri Light"/>
                <w:szCs w:val="20"/>
                <w:lang w:eastAsia="pl-PL"/>
              </w:rPr>
              <w:t>kontekście gospodarki</w:t>
            </w:r>
            <w:r w:rsidR="0066038B" w:rsidRPr="00DC3C48">
              <w:rPr>
                <w:rFonts w:eastAsia="Calibri" w:cs="Calibri Light"/>
                <w:szCs w:val="20"/>
                <w:lang w:eastAsia="pl-PL"/>
              </w:rPr>
              <w:t xml:space="preserve"> o </w:t>
            </w:r>
            <w:r w:rsidRPr="00DC3C48">
              <w:rPr>
                <w:rFonts w:eastAsia="Calibri" w:cs="Calibri Light"/>
                <w:szCs w:val="20"/>
                <w:lang w:eastAsia="pl-PL"/>
              </w:rPr>
              <w:t>obiegu zamkniętym?</w:t>
            </w:r>
          </w:p>
        </w:tc>
        <w:tc>
          <w:tcPr>
            <w:tcW w:w="521" w:type="pct"/>
            <w:tcBorders>
              <w:top w:val="single" w:sz="4" w:space="0" w:color="auto"/>
              <w:left w:val="single" w:sz="4" w:space="0" w:color="auto"/>
              <w:bottom w:val="single" w:sz="4" w:space="0" w:color="auto"/>
              <w:right w:val="single" w:sz="4" w:space="0" w:color="auto"/>
            </w:tcBorders>
            <w:vAlign w:val="center"/>
            <w:hideMark/>
          </w:tcPr>
          <w:p w14:paraId="52A3CEA0"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lastRenderedPageBreak/>
              <w:t>x</w:t>
            </w:r>
          </w:p>
        </w:tc>
        <w:tc>
          <w:tcPr>
            <w:tcW w:w="4139" w:type="pct"/>
            <w:tcBorders>
              <w:top w:val="single" w:sz="4" w:space="0" w:color="auto"/>
              <w:left w:val="single" w:sz="4" w:space="0" w:color="auto"/>
              <w:bottom w:val="single" w:sz="4" w:space="0" w:color="auto"/>
              <w:right w:val="single" w:sz="4" w:space="0" w:color="auto"/>
            </w:tcBorders>
            <w:vAlign w:val="center"/>
            <w:hideMark/>
          </w:tcPr>
          <w:p w14:paraId="713AAD1C" w14:textId="592B57DD" w:rsidR="0041392E" w:rsidRPr="00DC3C48" w:rsidRDefault="00175349" w:rsidP="006B22FF">
            <w:pPr>
              <w:spacing w:before="80" w:line="276" w:lineRule="auto"/>
              <w:rPr>
                <w:rFonts w:eastAsia="Calibri"/>
                <w:szCs w:val="20"/>
                <w:lang w:eastAsia="pl-PL"/>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0DD5B5E5" w14:textId="11C0FAD7" w:rsidR="00CF4953" w:rsidRPr="00DC3C48" w:rsidRDefault="001F5F3A" w:rsidP="006B22FF">
            <w:pPr>
              <w:spacing w:before="80" w:line="276" w:lineRule="auto"/>
              <w:rPr>
                <w:rFonts w:eastAsia="Calibri" w:cs="Arial"/>
                <w:szCs w:val="20"/>
                <w:lang w:eastAsia="pl-PL"/>
              </w:rPr>
            </w:pPr>
            <w:r w:rsidRPr="00DC3C48">
              <w:rPr>
                <w:rFonts w:eastAsia="Calibri" w:cs="Arial"/>
                <w:szCs w:val="20"/>
                <w:lang w:eastAsia="pl-PL"/>
              </w:rPr>
              <w:t>W </w:t>
            </w:r>
            <w:r w:rsidR="0041392E" w:rsidRPr="00DC3C48">
              <w:rPr>
                <w:rFonts w:eastAsia="Calibri" w:cs="Arial"/>
                <w:szCs w:val="20"/>
                <w:lang w:eastAsia="pl-PL"/>
              </w:rPr>
              <w:t xml:space="preserve">ramach działania wspierane będą projekty przedsiębiorstw służące </w:t>
            </w:r>
            <w:r w:rsidR="00875569" w:rsidRPr="00DC3C48">
              <w:rPr>
                <w:rFonts w:eastAsia="Calibri" w:cs="Arial"/>
                <w:szCs w:val="20"/>
                <w:lang w:eastAsia="pl-PL"/>
              </w:rPr>
              <w:t>między innymi</w:t>
            </w:r>
            <w:r w:rsidR="0041392E" w:rsidRPr="00DC3C48">
              <w:rPr>
                <w:rFonts w:eastAsia="Calibri" w:cs="Arial"/>
                <w:szCs w:val="20"/>
                <w:lang w:eastAsia="pl-PL"/>
              </w:rPr>
              <w:t xml:space="preserve"> dostosowaniu się do nowych trendów</w:t>
            </w:r>
            <w:r w:rsidR="0066038B" w:rsidRPr="00DC3C48">
              <w:rPr>
                <w:rFonts w:eastAsia="Calibri" w:cs="Arial"/>
                <w:szCs w:val="20"/>
                <w:lang w:eastAsia="pl-PL"/>
              </w:rPr>
              <w:t xml:space="preserve"> i </w:t>
            </w:r>
            <w:r w:rsidR="0041392E" w:rsidRPr="00DC3C48">
              <w:rPr>
                <w:rFonts w:eastAsia="Calibri" w:cs="Arial"/>
                <w:szCs w:val="20"/>
                <w:lang w:eastAsia="pl-PL"/>
              </w:rPr>
              <w:t xml:space="preserve">technologii, wdrożeniu nowoczesnych modeli </w:t>
            </w:r>
            <w:r w:rsidR="00D62EF5" w:rsidRPr="00DC3C48">
              <w:rPr>
                <w:rFonts w:eastAsia="Calibri" w:cs="Arial"/>
                <w:szCs w:val="20"/>
                <w:lang w:eastAsia="pl-PL"/>
              </w:rPr>
              <w:t xml:space="preserve">biznesowych </w:t>
            </w:r>
            <w:r w:rsidR="0041392E" w:rsidRPr="00DC3C48">
              <w:rPr>
                <w:rFonts w:eastAsia="Calibri" w:cs="Arial"/>
                <w:szCs w:val="20"/>
                <w:lang w:eastAsia="pl-PL"/>
              </w:rPr>
              <w:t>zmierzających do poszerzenia rynków zbytu oraz palety oferowanych produktów</w:t>
            </w:r>
            <w:r w:rsidR="0066038B" w:rsidRPr="00DC3C48">
              <w:rPr>
                <w:rFonts w:eastAsia="Calibri" w:cs="Arial"/>
                <w:szCs w:val="20"/>
                <w:lang w:eastAsia="pl-PL"/>
              </w:rPr>
              <w:t xml:space="preserve"> i </w:t>
            </w:r>
            <w:r w:rsidR="0041392E" w:rsidRPr="00DC3C48">
              <w:rPr>
                <w:rFonts w:eastAsia="Calibri" w:cs="Arial"/>
                <w:szCs w:val="20"/>
                <w:lang w:eastAsia="pl-PL"/>
              </w:rPr>
              <w:t>usług,</w:t>
            </w:r>
            <w:r w:rsidR="0066038B" w:rsidRPr="00DC3C48">
              <w:rPr>
                <w:rFonts w:eastAsia="Calibri" w:cs="Arial"/>
                <w:szCs w:val="20"/>
                <w:lang w:eastAsia="pl-PL"/>
              </w:rPr>
              <w:t xml:space="preserve"> a </w:t>
            </w:r>
            <w:r w:rsidR="0041392E" w:rsidRPr="00DC3C48">
              <w:rPr>
                <w:rFonts w:eastAsia="Calibri" w:cs="Arial"/>
                <w:szCs w:val="20"/>
                <w:lang w:eastAsia="pl-PL"/>
              </w:rPr>
              <w:t xml:space="preserve">także usprawnieniu procesu produkcyjnego. Preferowane będą </w:t>
            </w:r>
            <w:r w:rsidR="00875569" w:rsidRPr="00DC3C48">
              <w:rPr>
                <w:rFonts w:eastAsia="Calibri" w:cs="Arial"/>
                <w:szCs w:val="20"/>
                <w:lang w:eastAsia="pl-PL"/>
              </w:rPr>
              <w:t>między innymi</w:t>
            </w:r>
            <w:r w:rsidR="0041392E" w:rsidRPr="00DC3C48">
              <w:rPr>
                <w:rFonts w:eastAsia="Calibri" w:cs="Arial"/>
                <w:szCs w:val="20"/>
                <w:lang w:eastAsia="pl-PL"/>
              </w:rPr>
              <w:t xml:space="preserve"> projekty ukierunkowane na niższe zużycie zasobów, zapobieganie powstawaniu odpadów oraz ponowne wykorzystanie materiałów</w:t>
            </w:r>
            <w:r w:rsidR="0066038B" w:rsidRPr="00DC3C48">
              <w:rPr>
                <w:rFonts w:eastAsia="Calibri" w:cs="Arial"/>
                <w:szCs w:val="20"/>
                <w:lang w:eastAsia="pl-PL"/>
              </w:rPr>
              <w:t xml:space="preserve"> i </w:t>
            </w:r>
            <w:r w:rsidR="0041392E" w:rsidRPr="00DC3C48">
              <w:rPr>
                <w:rFonts w:eastAsia="Calibri" w:cs="Arial"/>
                <w:szCs w:val="20"/>
                <w:lang w:eastAsia="pl-PL"/>
              </w:rPr>
              <w:t>produktów.</w:t>
            </w:r>
          </w:p>
          <w:p w14:paraId="730FF4F8" w14:textId="04F0A26F"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 xml:space="preserve">Dzięki podejmowanym </w:t>
            </w:r>
            <w:r w:rsidR="00FB179F" w:rsidRPr="00DC3C48">
              <w:rPr>
                <w:rFonts w:eastAsia="Calibri" w:cs="Arial"/>
                <w:szCs w:val="20"/>
                <w:lang w:eastAsia="pl-PL"/>
              </w:rPr>
              <w:t xml:space="preserve">przedsięwzięciom </w:t>
            </w:r>
            <w:r w:rsidR="00350C3E" w:rsidRPr="00DC3C48">
              <w:rPr>
                <w:rFonts w:eastAsia="Calibri" w:cs="Arial"/>
                <w:szCs w:val="20"/>
                <w:lang w:eastAsia="pl-PL"/>
              </w:rPr>
              <w:t xml:space="preserve">będzie </w:t>
            </w:r>
            <w:r w:rsidRPr="00DC3C48">
              <w:rPr>
                <w:rFonts w:eastAsia="Calibri" w:cs="Arial"/>
                <w:szCs w:val="20"/>
                <w:lang w:eastAsia="pl-PL"/>
              </w:rPr>
              <w:t>możliwe zmniejszenie</w:t>
            </w:r>
            <w:r w:rsidR="0066038B" w:rsidRPr="00DC3C48">
              <w:rPr>
                <w:rFonts w:eastAsia="Calibri" w:cs="Arial"/>
                <w:szCs w:val="20"/>
                <w:lang w:eastAsia="pl-PL"/>
              </w:rPr>
              <w:t xml:space="preserve"> i </w:t>
            </w:r>
            <w:r w:rsidRPr="00DC3C48">
              <w:rPr>
                <w:rFonts w:eastAsia="Calibri" w:cs="Arial"/>
                <w:szCs w:val="20"/>
                <w:lang w:eastAsia="pl-PL"/>
              </w:rPr>
              <w:t>racjonalizacja zużycia materiałów</w:t>
            </w:r>
            <w:r w:rsidR="0066038B" w:rsidRPr="00DC3C48">
              <w:rPr>
                <w:rFonts w:eastAsia="Calibri" w:cs="Arial"/>
                <w:szCs w:val="20"/>
                <w:lang w:eastAsia="pl-PL"/>
              </w:rPr>
              <w:t xml:space="preserve"> i </w:t>
            </w:r>
            <w:r w:rsidRPr="00DC3C48">
              <w:rPr>
                <w:rFonts w:eastAsia="Calibri" w:cs="Arial"/>
                <w:szCs w:val="20"/>
                <w:lang w:eastAsia="pl-PL"/>
              </w:rPr>
              <w:t>zasobów nieodnawialnych,</w:t>
            </w:r>
            <w:r w:rsidR="0066038B" w:rsidRPr="00DC3C48">
              <w:rPr>
                <w:rFonts w:eastAsia="Calibri" w:cs="Arial"/>
                <w:szCs w:val="20"/>
                <w:lang w:eastAsia="pl-PL"/>
              </w:rPr>
              <w:t xml:space="preserve"> a </w:t>
            </w:r>
            <w:r w:rsidRPr="00DC3C48">
              <w:rPr>
                <w:rFonts w:eastAsia="Calibri" w:cs="Arial"/>
                <w:szCs w:val="20"/>
                <w:lang w:eastAsia="pl-PL"/>
              </w:rPr>
              <w:t>także ponowne wykorzystanie materiałów</w:t>
            </w:r>
            <w:r w:rsidR="0066038B" w:rsidRPr="00DC3C48">
              <w:rPr>
                <w:rFonts w:eastAsia="Calibri" w:cs="Arial"/>
                <w:szCs w:val="20"/>
                <w:lang w:eastAsia="pl-PL"/>
              </w:rPr>
              <w:t xml:space="preserve"> i </w:t>
            </w:r>
            <w:r w:rsidRPr="00DC3C48">
              <w:rPr>
                <w:rFonts w:eastAsia="Calibri" w:cs="Arial"/>
                <w:szCs w:val="20"/>
                <w:lang w:eastAsia="pl-PL"/>
              </w:rPr>
              <w:t>urządzeń, co przełożyć się może na ograniczenie ilości powstających odpadów</w:t>
            </w:r>
            <w:r w:rsidR="0001786F" w:rsidRPr="00DC3C48">
              <w:rPr>
                <w:rFonts w:eastAsia="Calibri" w:cs="Arial"/>
                <w:szCs w:val="20"/>
                <w:lang w:eastAsia="pl-PL"/>
              </w:rPr>
              <w:t xml:space="preserve"> w </w:t>
            </w:r>
            <w:r w:rsidRPr="00DC3C48">
              <w:rPr>
                <w:rFonts w:eastAsia="Calibri" w:cs="Arial"/>
                <w:szCs w:val="20"/>
                <w:lang w:eastAsia="pl-PL"/>
              </w:rPr>
              <w:t>przedsiębiorstwach</w:t>
            </w:r>
            <w:r w:rsidR="0066038B" w:rsidRPr="00DC3C48">
              <w:rPr>
                <w:rFonts w:eastAsia="Calibri" w:cs="Arial"/>
                <w:szCs w:val="20"/>
                <w:lang w:eastAsia="pl-PL"/>
              </w:rPr>
              <w:t xml:space="preserve"> i </w:t>
            </w:r>
            <w:r w:rsidRPr="00DC3C48">
              <w:rPr>
                <w:rFonts w:eastAsia="Calibri" w:cs="Arial"/>
                <w:szCs w:val="20"/>
                <w:lang w:eastAsia="pl-PL"/>
              </w:rPr>
              <w:t>wdrażanie idei GOZ.</w:t>
            </w:r>
          </w:p>
          <w:p w14:paraId="4635BA37" w14:textId="340393C7" w:rsidR="0041392E" w:rsidRPr="00DC3C48" w:rsidRDefault="0041392E" w:rsidP="006B22FF">
            <w:pPr>
              <w:spacing w:before="80" w:line="276" w:lineRule="auto"/>
            </w:pPr>
            <w:r w:rsidRPr="00DC3C48">
              <w:rPr>
                <w:rFonts w:eastAsia="Calibri" w:cs="Arial"/>
                <w:szCs w:val="20"/>
                <w:lang w:eastAsia="pl-PL"/>
              </w:rPr>
              <w:t xml:space="preserve">Nie zakłada się, że działanie </w:t>
            </w:r>
            <w:r w:rsidR="00350C3E" w:rsidRPr="00DC3C48">
              <w:rPr>
                <w:rFonts w:eastAsia="Calibri" w:cs="Arial"/>
                <w:szCs w:val="20"/>
                <w:lang w:eastAsia="pl-PL"/>
              </w:rPr>
              <w:t xml:space="preserve">będzie </w:t>
            </w:r>
            <w:r w:rsidRPr="00DC3C48">
              <w:rPr>
                <w:rFonts w:eastAsia="Calibri" w:cs="Arial"/>
                <w:szCs w:val="20"/>
                <w:lang w:eastAsia="pl-PL"/>
              </w:rPr>
              <w:t>skutkować znaczącym wzrostem ilości powstających odpadów,</w:t>
            </w:r>
            <w:r w:rsidR="0001786F" w:rsidRPr="00DC3C48">
              <w:rPr>
                <w:rFonts w:eastAsia="Calibri" w:cs="Arial"/>
                <w:szCs w:val="20"/>
                <w:lang w:eastAsia="pl-PL"/>
              </w:rPr>
              <w:t xml:space="preserve"> w </w:t>
            </w:r>
            <w:r w:rsidRPr="00DC3C48">
              <w:rPr>
                <w:rFonts w:eastAsia="Calibri" w:cs="Arial"/>
                <w:szCs w:val="20"/>
                <w:lang w:eastAsia="pl-PL"/>
              </w:rPr>
              <w:t>tym niebezpiecznych.</w:t>
            </w:r>
            <w:r w:rsidR="0066038B" w:rsidRPr="00DC3C48">
              <w:rPr>
                <w:rFonts w:eastAsia="Calibri" w:cs="Arial"/>
                <w:szCs w:val="20"/>
                <w:lang w:eastAsia="pl-PL"/>
              </w:rPr>
              <w:t xml:space="preserve"> </w:t>
            </w:r>
            <w:r w:rsidR="001F5F3A" w:rsidRPr="00DC3C48">
              <w:rPr>
                <w:rFonts w:eastAsia="Calibri" w:cs="Arial"/>
                <w:szCs w:val="20"/>
                <w:lang w:eastAsia="pl-PL"/>
              </w:rPr>
              <w:t>W </w:t>
            </w:r>
            <w:r w:rsidRPr="00DC3C48">
              <w:rPr>
                <w:rFonts w:eastAsia="Calibri" w:cs="Arial"/>
                <w:szCs w:val="20"/>
                <w:lang w:eastAsia="pl-PL"/>
              </w:rPr>
              <w:t>przypadku poszerzania rynków zbytu</w:t>
            </w:r>
            <w:r w:rsidR="0066038B" w:rsidRPr="00DC3C48">
              <w:rPr>
                <w:rFonts w:eastAsia="Calibri" w:cs="Arial"/>
                <w:szCs w:val="20"/>
                <w:lang w:eastAsia="pl-PL"/>
              </w:rPr>
              <w:t xml:space="preserve"> i </w:t>
            </w:r>
            <w:r w:rsidRPr="00DC3C48">
              <w:rPr>
                <w:rFonts w:eastAsia="Calibri" w:cs="Arial"/>
                <w:szCs w:val="20"/>
                <w:lang w:eastAsia="pl-PL"/>
              </w:rPr>
              <w:t>oferty możliwe jest zwiększenie wielkości produkcji</w:t>
            </w:r>
            <w:r w:rsidR="0001786F" w:rsidRPr="00DC3C48">
              <w:rPr>
                <w:rFonts w:eastAsia="Calibri" w:cs="Arial"/>
                <w:szCs w:val="20"/>
                <w:lang w:eastAsia="pl-PL"/>
              </w:rPr>
              <w:t xml:space="preserve"> w </w:t>
            </w:r>
            <w:r w:rsidRPr="00DC3C48">
              <w:rPr>
                <w:rFonts w:eastAsia="Calibri" w:cs="Arial"/>
                <w:szCs w:val="20"/>
                <w:lang w:eastAsia="pl-PL"/>
              </w:rPr>
              <w:t>niektórych przedsiębiorstwach, co spowoduje zwiększenie ilości powstających odpadów. Jednak przy uwzględnieniu powyższych preferencji można założyć, że nie będzie ono niewspółmiernie wysokie względem zwiększenia produkcji.</w:t>
            </w:r>
            <w:r w:rsidRPr="00DC3C48">
              <w:t xml:space="preserve"> Dodatkowo zagospodarowanie wszelkiego rodzaju odpadów musi się odbywać zgodnie</w:t>
            </w:r>
            <w:r w:rsidR="0066038B" w:rsidRPr="00DC3C48">
              <w:t xml:space="preserve"> z </w:t>
            </w:r>
            <w:r w:rsidRPr="00DC3C48">
              <w:t>obowiązującymi przepisami prawa</w:t>
            </w:r>
            <w:r w:rsidR="0066038B" w:rsidRPr="00DC3C48">
              <w:t xml:space="preserve"> i </w:t>
            </w:r>
            <w:r w:rsidRPr="00DC3C48">
              <w:t>posiadanymi pozwoleniami.</w:t>
            </w:r>
          </w:p>
          <w:p w14:paraId="6F8127DF" w14:textId="46B7967D" w:rsidR="0041392E" w:rsidRPr="00DC3C48" w:rsidRDefault="0041392E" w:rsidP="006B22FF">
            <w:pPr>
              <w:spacing w:before="80" w:line="276" w:lineRule="auto"/>
            </w:pPr>
            <w:r w:rsidRPr="00DC3C48">
              <w:t>Z kolei odpady powstające</w:t>
            </w:r>
            <w:r w:rsidR="0001786F" w:rsidRPr="00DC3C48">
              <w:t xml:space="preserve"> w </w:t>
            </w:r>
            <w:r w:rsidRPr="00DC3C48">
              <w:t>trakcie prac budowlanych będą zagospodarowywane</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Należy też dążyć do tego, by możliwie jak największa ilość odpadów powstających</w:t>
            </w:r>
            <w:r w:rsidR="0001786F" w:rsidRPr="00DC3C48">
              <w:t xml:space="preserve"> </w:t>
            </w:r>
            <w:r w:rsidR="0001786F" w:rsidRPr="00DC3C48">
              <w:lastRenderedPageBreak/>
              <w:t>w </w:t>
            </w:r>
            <w:r w:rsidRPr="00DC3C48">
              <w:t>trakcie prac inwestycyjnych poddawana była późniejszemu recyklingowi</w:t>
            </w:r>
            <w:r w:rsidR="0066038B" w:rsidRPr="00DC3C48">
              <w:t xml:space="preserve"> i </w:t>
            </w:r>
            <w:r w:rsidRPr="00DC3C48">
              <w:t>innym procesom odzysku,</w:t>
            </w:r>
            <w:r w:rsidR="0066038B" w:rsidRPr="00DC3C48">
              <w:t xml:space="preserve"> a </w:t>
            </w:r>
            <w:r w:rsidRPr="00DC3C48">
              <w:t>także ponownemu wykorzystaniu.</w:t>
            </w:r>
          </w:p>
          <w:p w14:paraId="1635AE05" w14:textId="0C15052B" w:rsidR="00D940E0" w:rsidRPr="00DC3C48" w:rsidRDefault="001F5F3A" w:rsidP="006B22FF">
            <w:pPr>
              <w:spacing w:before="80" w:line="276" w:lineRule="auto"/>
            </w:pPr>
            <w:r w:rsidRPr="00DC3C48">
              <w:t>W </w:t>
            </w:r>
            <w:r w:rsidR="0075246C" w:rsidRPr="00DC3C48">
              <w:t>zależności od zakresu inwestycji część działań związanych z wsparciem rozwoju i transformacji przedsiębiorstw może mieć,</w:t>
            </w:r>
            <w:r w:rsidR="0001786F" w:rsidRPr="00DC3C48">
              <w:t xml:space="preserve"> w </w:t>
            </w:r>
            <w:r w:rsidR="0075246C"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70A2C60A" w14:textId="77777777" w:rsidTr="001160CC">
        <w:tc>
          <w:tcPr>
            <w:tcW w:w="340" w:type="pct"/>
            <w:tcBorders>
              <w:top w:val="single" w:sz="4" w:space="0" w:color="auto"/>
              <w:left w:val="single" w:sz="4" w:space="0" w:color="auto"/>
              <w:bottom w:val="single" w:sz="4" w:space="0" w:color="auto"/>
              <w:right w:val="single" w:sz="4" w:space="0" w:color="auto"/>
            </w:tcBorders>
            <w:vAlign w:val="center"/>
            <w:hideMark/>
          </w:tcPr>
          <w:p w14:paraId="516C16A2" w14:textId="032B9DAC" w:rsidR="0041392E" w:rsidRPr="00DC3C48" w:rsidRDefault="0005566A" w:rsidP="006B22FF">
            <w:pPr>
              <w:spacing w:before="80" w:line="276" w:lineRule="auto"/>
              <w:rPr>
                <w:rFonts w:eastAsia="Calibri" w:cs="Calibri Light"/>
                <w:b/>
                <w:szCs w:val="20"/>
                <w:lang w:eastAsia="pl-PL"/>
              </w:rPr>
            </w:pPr>
            <w:r w:rsidRPr="00DC3C48">
              <w:rPr>
                <w:rFonts w:eastAsia="Calibri" w:cs="Calibri Light"/>
                <w:b/>
                <w:szCs w:val="20"/>
                <w:lang w:eastAsia="pl-PL"/>
              </w:rPr>
              <w:lastRenderedPageBreak/>
              <w:t>Zapobieganie zanieczyszczeniu</w:t>
            </w:r>
            <w:r w:rsidR="0066038B" w:rsidRPr="00DC3C48">
              <w:rPr>
                <w:rFonts w:eastAsia="Calibri" w:cs="Calibri Light"/>
                <w:b/>
                <w:szCs w:val="20"/>
                <w:lang w:eastAsia="pl-PL"/>
              </w:rPr>
              <w:t xml:space="preserve"> i </w:t>
            </w:r>
            <w:r w:rsidRPr="00DC3C48">
              <w:rPr>
                <w:rFonts w:eastAsia="Calibri" w:cs="Calibri Light"/>
                <w:b/>
                <w:szCs w:val="20"/>
                <w:lang w:eastAsia="pl-PL"/>
              </w:rPr>
              <w:t>jego kontrola</w:t>
            </w:r>
            <w:r w:rsidR="0041392E" w:rsidRPr="00DC3C48">
              <w:rPr>
                <w:rFonts w:eastAsia="Calibri" w:cs="Calibri Light"/>
                <w:b/>
                <w:szCs w:val="20"/>
                <w:lang w:eastAsia="pl-PL"/>
              </w:rPr>
              <w:t>:</w:t>
            </w:r>
          </w:p>
          <w:p w14:paraId="3AAD280F"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 xml:space="preserve">Czy oczekuje się, że środek doprowadzi do istotnego zwiększenia poziomu emisji zanieczyszczeń do powietrza, wody lub gleby? </w:t>
            </w:r>
          </w:p>
        </w:tc>
        <w:tc>
          <w:tcPr>
            <w:tcW w:w="521" w:type="pct"/>
            <w:tcBorders>
              <w:top w:val="single" w:sz="4" w:space="0" w:color="auto"/>
              <w:left w:val="single" w:sz="4" w:space="0" w:color="auto"/>
              <w:bottom w:val="single" w:sz="4" w:space="0" w:color="auto"/>
              <w:right w:val="single" w:sz="4" w:space="0" w:color="auto"/>
            </w:tcBorders>
            <w:vAlign w:val="center"/>
            <w:hideMark/>
          </w:tcPr>
          <w:p w14:paraId="1FE68DCF"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4139" w:type="pct"/>
            <w:tcBorders>
              <w:top w:val="single" w:sz="4" w:space="0" w:color="auto"/>
              <w:left w:val="single" w:sz="4" w:space="0" w:color="auto"/>
              <w:bottom w:val="single" w:sz="4" w:space="0" w:color="auto"/>
              <w:right w:val="single" w:sz="4" w:space="0" w:color="auto"/>
            </w:tcBorders>
            <w:vAlign w:val="center"/>
            <w:hideMark/>
          </w:tcPr>
          <w:p w14:paraId="6ADB072D" w14:textId="16649BF9" w:rsidR="0041392E" w:rsidRPr="00DC3C48" w:rsidRDefault="00175349"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6FAF4667" w14:textId="15714D40" w:rsidR="0041392E" w:rsidRPr="00DC3C48" w:rsidRDefault="0041392E" w:rsidP="006B22FF">
            <w:pPr>
              <w:spacing w:before="80" w:line="276" w:lineRule="auto"/>
              <w:rPr>
                <w:rFonts w:eastAsia="Lato" w:cs="Lato"/>
                <w:szCs w:val="20"/>
                <w:lang w:eastAsia="pl-PL"/>
              </w:rPr>
            </w:pPr>
            <w:r w:rsidRPr="00DC3C48">
              <w:rPr>
                <w:rFonts w:eastAsia="Lato" w:cs="Lato"/>
                <w:szCs w:val="20"/>
                <w:lang w:eastAsia="pl-PL"/>
              </w:rPr>
              <w:t>Celem działania jest rozwój</w:t>
            </w:r>
            <w:r w:rsidR="0066038B" w:rsidRPr="00DC3C48">
              <w:rPr>
                <w:rFonts w:eastAsia="Lato" w:cs="Lato"/>
                <w:szCs w:val="20"/>
                <w:lang w:eastAsia="pl-PL"/>
              </w:rPr>
              <w:t xml:space="preserve"> i </w:t>
            </w:r>
            <w:r w:rsidRPr="00DC3C48">
              <w:rPr>
                <w:rFonts w:eastAsia="Lato" w:cs="Lato"/>
                <w:szCs w:val="20"/>
                <w:lang w:eastAsia="pl-PL"/>
              </w:rPr>
              <w:t xml:space="preserve">transformacja przedsiębiorstw, </w:t>
            </w:r>
            <w:r w:rsidR="00875569" w:rsidRPr="00DC3C48">
              <w:rPr>
                <w:rFonts w:eastAsia="Lato" w:cs="Lato"/>
                <w:szCs w:val="20"/>
                <w:lang w:eastAsia="pl-PL"/>
              </w:rPr>
              <w:t>między innymi</w:t>
            </w:r>
            <w:r w:rsidRPr="00DC3C48">
              <w:rPr>
                <w:rFonts w:eastAsia="Lato" w:cs="Lato"/>
                <w:szCs w:val="20"/>
                <w:lang w:eastAsia="pl-PL"/>
              </w:rPr>
              <w:t xml:space="preserve"> poprzez dostosowanie się do nowych trendów</w:t>
            </w:r>
            <w:r w:rsidR="0066038B" w:rsidRPr="00DC3C48">
              <w:rPr>
                <w:rFonts w:eastAsia="Lato" w:cs="Lato"/>
                <w:szCs w:val="20"/>
                <w:lang w:eastAsia="pl-PL"/>
              </w:rPr>
              <w:t xml:space="preserve"> i </w:t>
            </w:r>
            <w:r w:rsidRPr="00DC3C48">
              <w:rPr>
                <w:rFonts w:eastAsia="Lato" w:cs="Lato"/>
                <w:szCs w:val="20"/>
                <w:lang w:eastAsia="pl-PL"/>
              </w:rPr>
              <w:t>technologii (</w:t>
            </w:r>
            <w:r w:rsidR="00D22A6D" w:rsidRPr="00DC3C48">
              <w:rPr>
                <w:rFonts w:eastAsia="Lato" w:cs="Lato"/>
                <w:szCs w:val="20"/>
                <w:lang w:eastAsia="pl-PL"/>
              </w:rPr>
              <w:t>na przykład</w:t>
            </w:r>
            <w:r w:rsidRPr="00DC3C48">
              <w:rPr>
                <w:rFonts w:eastAsia="Lato" w:cs="Lato"/>
                <w:szCs w:val="20"/>
                <w:lang w:eastAsia="pl-PL"/>
              </w:rPr>
              <w:t xml:space="preserve"> cyfryzacji</w:t>
            </w:r>
            <w:r w:rsidR="0066038B" w:rsidRPr="00DC3C48">
              <w:rPr>
                <w:rFonts w:eastAsia="Lato" w:cs="Lato"/>
                <w:szCs w:val="20"/>
                <w:lang w:eastAsia="pl-PL"/>
              </w:rPr>
              <w:t xml:space="preserve"> i </w:t>
            </w:r>
            <w:r w:rsidRPr="00DC3C48">
              <w:rPr>
                <w:rFonts w:eastAsia="Lato" w:cs="Lato"/>
                <w:szCs w:val="20"/>
                <w:lang w:eastAsia="pl-PL"/>
              </w:rPr>
              <w:t xml:space="preserve">automatyzacji), wdrożenie nowoczesnych modeli </w:t>
            </w:r>
            <w:r w:rsidR="00FB179F" w:rsidRPr="00DC3C48">
              <w:rPr>
                <w:rFonts w:eastAsia="Lato" w:cs="Lato"/>
                <w:szCs w:val="20"/>
                <w:lang w:eastAsia="pl-PL"/>
              </w:rPr>
              <w:t xml:space="preserve">biznesowych </w:t>
            </w:r>
            <w:r w:rsidRPr="00DC3C48">
              <w:rPr>
                <w:rFonts w:eastAsia="Lato" w:cs="Lato"/>
                <w:szCs w:val="20"/>
                <w:lang w:eastAsia="pl-PL"/>
              </w:rPr>
              <w:t>zmierzających do poszerzenia rynków zbytu oraz palety oferowanych produktów</w:t>
            </w:r>
            <w:r w:rsidR="0066038B" w:rsidRPr="00DC3C48">
              <w:rPr>
                <w:rFonts w:eastAsia="Lato" w:cs="Lato"/>
                <w:szCs w:val="20"/>
                <w:lang w:eastAsia="pl-PL"/>
              </w:rPr>
              <w:t xml:space="preserve"> i </w:t>
            </w:r>
            <w:r w:rsidRPr="00DC3C48">
              <w:rPr>
                <w:rFonts w:eastAsia="Lato" w:cs="Lato"/>
                <w:szCs w:val="20"/>
                <w:lang w:eastAsia="pl-PL"/>
              </w:rPr>
              <w:t>usług,</w:t>
            </w:r>
            <w:r w:rsidR="0066038B" w:rsidRPr="00DC3C48">
              <w:rPr>
                <w:rFonts w:eastAsia="Lato" w:cs="Lato"/>
                <w:szCs w:val="20"/>
                <w:lang w:eastAsia="pl-PL"/>
              </w:rPr>
              <w:t xml:space="preserve"> a </w:t>
            </w:r>
            <w:r w:rsidRPr="00DC3C48">
              <w:rPr>
                <w:rFonts w:eastAsia="Lato" w:cs="Lato"/>
                <w:szCs w:val="20"/>
                <w:lang w:eastAsia="pl-PL"/>
              </w:rPr>
              <w:t>także usprawnienie procesu produkcyjnego lub sposobu świadczenia usług (</w:t>
            </w:r>
            <w:r w:rsidR="00D22A6D" w:rsidRPr="00DC3C48">
              <w:rPr>
                <w:rFonts w:eastAsia="Lato" w:cs="Lato"/>
                <w:szCs w:val="20"/>
                <w:lang w:eastAsia="pl-PL"/>
              </w:rPr>
              <w:t>na przykład</w:t>
            </w:r>
            <w:r w:rsidRPr="00DC3C48">
              <w:rPr>
                <w:rFonts w:eastAsia="Lato" w:cs="Lato"/>
                <w:szCs w:val="20"/>
                <w:lang w:eastAsia="pl-PL"/>
              </w:rPr>
              <w:t xml:space="preserve"> poprzez rozwój zaplecza infrastrukturalnego). Preferowane będą </w:t>
            </w:r>
            <w:r w:rsidR="00875569" w:rsidRPr="00DC3C48">
              <w:rPr>
                <w:rFonts w:eastAsia="Lato" w:cs="Lato"/>
                <w:szCs w:val="20"/>
                <w:lang w:eastAsia="pl-PL"/>
              </w:rPr>
              <w:t>między innymi</w:t>
            </w:r>
            <w:r w:rsidRPr="00DC3C48">
              <w:rPr>
                <w:rFonts w:eastAsia="Lato" w:cs="Lato"/>
                <w:szCs w:val="20"/>
                <w:lang w:eastAsia="pl-PL"/>
              </w:rPr>
              <w:t xml:space="preserve"> projekty</w:t>
            </w:r>
            <w:r w:rsidR="0091124C" w:rsidRPr="00DC3C48">
              <w:rPr>
                <w:rFonts w:eastAsia="Calibri" w:cs="Arial"/>
                <w:szCs w:val="20"/>
                <w:lang w:eastAsia="pl-PL"/>
              </w:rPr>
              <w:t xml:space="preserve"> </w:t>
            </w:r>
            <w:r w:rsidR="00A66CD5" w:rsidRPr="00DC3C48">
              <w:rPr>
                <w:rFonts w:eastAsia="Lato" w:cs="Lato"/>
                <w:szCs w:val="20"/>
                <w:lang w:eastAsia="pl-PL"/>
              </w:rPr>
              <w:t>zm</w:t>
            </w:r>
            <w:r w:rsidR="007D3111" w:rsidRPr="00DC3C48">
              <w:rPr>
                <w:rFonts w:eastAsia="Lato" w:cs="Lato"/>
                <w:szCs w:val="20"/>
                <w:lang w:eastAsia="pl-PL"/>
              </w:rPr>
              <w:t>niej</w:t>
            </w:r>
            <w:r w:rsidR="00EB49C6" w:rsidRPr="00DC3C48">
              <w:rPr>
                <w:rFonts w:eastAsia="Lato" w:cs="Lato"/>
                <w:szCs w:val="20"/>
                <w:lang w:eastAsia="pl-PL"/>
              </w:rPr>
              <w:t>szające</w:t>
            </w:r>
            <w:r w:rsidR="00A66CD5" w:rsidRPr="00DC3C48">
              <w:rPr>
                <w:rFonts w:eastAsia="Lato" w:cs="Lato"/>
                <w:szCs w:val="20"/>
                <w:lang w:eastAsia="pl-PL"/>
              </w:rPr>
              <w:t xml:space="preserve"> </w:t>
            </w:r>
            <w:r w:rsidRPr="00DC3C48">
              <w:rPr>
                <w:rFonts w:eastAsia="Lato" w:cs="Lato"/>
                <w:szCs w:val="20"/>
                <w:lang w:eastAsia="pl-PL"/>
              </w:rPr>
              <w:t>wpływ społeczno-</w:t>
            </w:r>
            <w:r w:rsidR="00D63275" w:rsidRPr="00DC3C48">
              <w:rPr>
                <w:rFonts w:eastAsia="Lato" w:cs="Lato"/>
                <w:szCs w:val="20"/>
                <w:lang w:eastAsia="pl-PL"/>
              </w:rPr>
              <w:t xml:space="preserve">gospodarczy </w:t>
            </w:r>
            <w:r w:rsidRPr="00DC3C48">
              <w:rPr>
                <w:rFonts w:eastAsia="Lato" w:cs="Lato"/>
                <w:szCs w:val="20"/>
                <w:lang w:eastAsia="pl-PL"/>
              </w:rPr>
              <w:t>na środowisko</w:t>
            </w:r>
            <w:r w:rsidR="00382257" w:rsidRPr="00DC3C48">
              <w:rPr>
                <w:rFonts w:eastAsia="Lato" w:cs="Lato"/>
                <w:szCs w:val="20"/>
                <w:lang w:eastAsia="pl-PL"/>
              </w:rPr>
              <w:t xml:space="preserve"> i</w:t>
            </w:r>
            <w:r w:rsidR="00EC5B2C" w:rsidRPr="00DC3C48">
              <w:rPr>
                <w:rFonts w:eastAsia="Lato" w:cs="Lato"/>
                <w:szCs w:val="20"/>
                <w:lang w:eastAsia="pl-PL"/>
              </w:rPr>
              <w:t> </w:t>
            </w:r>
            <w:r w:rsidR="00382257" w:rsidRPr="00DC3C48">
              <w:rPr>
                <w:rFonts w:eastAsia="Lato" w:cs="Lato"/>
                <w:szCs w:val="20"/>
                <w:lang w:eastAsia="pl-PL"/>
              </w:rPr>
              <w:t>klimat oraz dążące do osiągnięcia neutralności klimatycznej z</w:t>
            </w:r>
            <w:r w:rsidR="008F73FB" w:rsidRPr="00DC3C48">
              <w:rPr>
                <w:rFonts w:eastAsia="Lato" w:cs="Lato"/>
                <w:szCs w:val="20"/>
                <w:lang w:eastAsia="pl-PL"/>
              </w:rPr>
              <w:t> </w:t>
            </w:r>
            <w:r w:rsidR="00382257" w:rsidRPr="00DC3C48">
              <w:rPr>
                <w:rFonts w:eastAsia="Lato" w:cs="Lato"/>
                <w:szCs w:val="20"/>
                <w:lang w:eastAsia="pl-PL"/>
              </w:rPr>
              <w:t>uwzględnieniem bezpieczeństwa energetycznego regionu</w:t>
            </w:r>
            <w:r w:rsidRPr="00DC3C48">
              <w:rPr>
                <w:rFonts w:eastAsia="Lato" w:cs="Lato"/>
                <w:szCs w:val="20"/>
                <w:lang w:eastAsia="pl-PL"/>
              </w:rPr>
              <w:t xml:space="preserve"> </w:t>
            </w:r>
            <w:r w:rsidR="00A25526" w:rsidRPr="00DC3C48">
              <w:rPr>
                <w:rFonts w:eastAsia="Lato" w:cs="Lato"/>
                <w:szCs w:val="20"/>
                <w:lang w:eastAsia="pl-PL"/>
              </w:rPr>
              <w:t xml:space="preserve">oraz projekty </w:t>
            </w:r>
            <w:r w:rsidRPr="00DC3C48">
              <w:rPr>
                <w:rFonts w:eastAsia="Lato" w:cs="Lato"/>
                <w:szCs w:val="20"/>
                <w:lang w:eastAsia="pl-PL"/>
              </w:rPr>
              <w:t>ukierunkowane na niższe zużycie zasobów czy upowszechniające technologie</w:t>
            </w:r>
            <w:r w:rsidR="0066038B" w:rsidRPr="00DC3C48">
              <w:rPr>
                <w:rFonts w:eastAsia="Lato" w:cs="Lato"/>
                <w:szCs w:val="20"/>
                <w:lang w:eastAsia="pl-PL"/>
              </w:rPr>
              <w:t xml:space="preserve"> i </w:t>
            </w:r>
            <w:r w:rsidRPr="00DC3C48">
              <w:rPr>
                <w:rFonts w:eastAsia="Lato" w:cs="Lato"/>
                <w:szCs w:val="20"/>
                <w:lang w:eastAsia="pl-PL"/>
              </w:rPr>
              <w:t>usługi cyfrowe.</w:t>
            </w:r>
          </w:p>
          <w:p w14:paraId="322CBD67" w14:textId="5789808B" w:rsidR="0041392E" w:rsidRPr="00DC3C48" w:rsidRDefault="0041392E" w:rsidP="006B22FF">
            <w:pPr>
              <w:spacing w:before="80" w:line="276" w:lineRule="auto"/>
              <w:rPr>
                <w:rFonts w:eastAsia="Lato" w:cs="Lato"/>
                <w:szCs w:val="20"/>
                <w:lang w:eastAsia="pl-PL"/>
              </w:rPr>
            </w:pPr>
            <w:r w:rsidRPr="00DC3C48">
              <w:rPr>
                <w:rFonts w:eastAsia="Lato" w:cs="Lato"/>
                <w:szCs w:val="20"/>
                <w:lang w:eastAsia="pl-PL"/>
              </w:rPr>
              <w:t>Nie można wykluczyć powstawania emisji zanieczyszczeń do powietrza, wody lub gleby</w:t>
            </w:r>
            <w:r w:rsidR="0001786F" w:rsidRPr="00DC3C48">
              <w:rPr>
                <w:rFonts w:eastAsia="Lato" w:cs="Lato"/>
                <w:szCs w:val="20"/>
                <w:lang w:eastAsia="pl-PL"/>
              </w:rPr>
              <w:t xml:space="preserve"> w </w:t>
            </w:r>
            <w:r w:rsidRPr="00DC3C48">
              <w:rPr>
                <w:rFonts w:eastAsia="Lato" w:cs="Lato"/>
                <w:szCs w:val="20"/>
                <w:lang w:eastAsia="pl-PL"/>
              </w:rPr>
              <w:t>związku</w:t>
            </w:r>
            <w:r w:rsidR="0066038B" w:rsidRPr="00DC3C48">
              <w:rPr>
                <w:rFonts w:eastAsia="Lato" w:cs="Lato"/>
                <w:szCs w:val="20"/>
                <w:lang w:eastAsia="pl-PL"/>
              </w:rPr>
              <w:t xml:space="preserve"> z </w:t>
            </w:r>
            <w:r w:rsidRPr="00DC3C48">
              <w:rPr>
                <w:rFonts w:eastAsia="Lato" w:cs="Lato"/>
                <w:szCs w:val="20"/>
                <w:lang w:eastAsia="pl-PL"/>
              </w:rPr>
              <w:t>realizacją działania. Można natomiast założyć, że dzięki zastosowanym preferencjom oddziaływania nie będą istotne,</w:t>
            </w:r>
            <w:r w:rsidR="0066038B" w:rsidRPr="00DC3C48">
              <w:rPr>
                <w:rFonts w:eastAsia="Lato" w:cs="Lato"/>
                <w:szCs w:val="20"/>
                <w:lang w:eastAsia="pl-PL"/>
              </w:rPr>
              <w:t xml:space="preserve"> a </w:t>
            </w:r>
            <w:r w:rsidRPr="00DC3C48">
              <w:rPr>
                <w:rFonts w:eastAsia="Lato" w:cs="Lato"/>
                <w:szCs w:val="20"/>
                <w:lang w:eastAsia="pl-PL"/>
              </w:rPr>
              <w:t>nawet –</w:t>
            </w:r>
            <w:r w:rsidR="0001786F" w:rsidRPr="00DC3C48">
              <w:rPr>
                <w:rFonts w:eastAsia="Lato" w:cs="Lato"/>
                <w:szCs w:val="20"/>
                <w:lang w:eastAsia="pl-PL"/>
              </w:rPr>
              <w:t xml:space="preserve"> w </w:t>
            </w:r>
            <w:r w:rsidRPr="00DC3C48">
              <w:rPr>
                <w:rFonts w:eastAsia="Lato" w:cs="Lato"/>
                <w:szCs w:val="20"/>
                <w:lang w:eastAsia="pl-PL"/>
              </w:rPr>
              <w:t xml:space="preserve">przypadku niektórych projektów - </w:t>
            </w:r>
            <w:r w:rsidR="004E7164" w:rsidRPr="00DC3C48">
              <w:rPr>
                <w:rFonts w:eastAsia="Lato" w:cs="Lato"/>
                <w:szCs w:val="20"/>
                <w:lang w:eastAsia="pl-PL"/>
              </w:rPr>
              <w:t xml:space="preserve">będzie </w:t>
            </w:r>
            <w:r w:rsidRPr="00DC3C48">
              <w:rPr>
                <w:rFonts w:eastAsia="Lato" w:cs="Lato"/>
                <w:szCs w:val="20"/>
                <w:lang w:eastAsia="pl-PL"/>
              </w:rPr>
              <w:t>możliwe uzyskanie redukcji zanieczyszczeń względem stanu obecnego (</w:t>
            </w:r>
            <w:r w:rsidR="00D22A6D" w:rsidRPr="00DC3C48">
              <w:rPr>
                <w:rFonts w:eastAsia="Lato" w:cs="Lato"/>
                <w:szCs w:val="20"/>
                <w:lang w:eastAsia="pl-PL"/>
              </w:rPr>
              <w:t>na przykład</w:t>
            </w:r>
            <w:r w:rsidRPr="00DC3C48">
              <w:rPr>
                <w:rFonts w:eastAsia="Lato" w:cs="Lato"/>
                <w:szCs w:val="20"/>
                <w:lang w:eastAsia="pl-PL"/>
              </w:rPr>
              <w:t xml:space="preserve"> poprzez zmiany technologii na mniej emisyjne czy bardziej zasobooszczędne). Wraz</w:t>
            </w:r>
            <w:r w:rsidR="0066038B" w:rsidRPr="00DC3C48">
              <w:rPr>
                <w:rFonts w:eastAsia="Lato" w:cs="Lato"/>
                <w:szCs w:val="20"/>
                <w:lang w:eastAsia="pl-PL"/>
              </w:rPr>
              <w:t xml:space="preserve"> z </w:t>
            </w:r>
            <w:r w:rsidRPr="00DC3C48">
              <w:rPr>
                <w:rFonts w:eastAsia="Lato" w:cs="Lato"/>
                <w:szCs w:val="20"/>
                <w:lang w:eastAsia="pl-PL"/>
              </w:rPr>
              <w:t>upowszechnianiem cyfryzacji</w:t>
            </w:r>
            <w:r w:rsidR="0001786F" w:rsidRPr="00DC3C48">
              <w:rPr>
                <w:rFonts w:eastAsia="Lato" w:cs="Lato"/>
                <w:szCs w:val="20"/>
                <w:lang w:eastAsia="pl-PL"/>
              </w:rPr>
              <w:t xml:space="preserve"> w </w:t>
            </w:r>
            <w:r w:rsidRPr="00DC3C48">
              <w:rPr>
                <w:rFonts w:eastAsia="Lato" w:cs="Lato"/>
                <w:szCs w:val="20"/>
                <w:lang w:eastAsia="pl-PL"/>
              </w:rPr>
              <w:t>procesach produkcyjnych</w:t>
            </w:r>
            <w:r w:rsidR="0066038B" w:rsidRPr="00DC3C48">
              <w:rPr>
                <w:rFonts w:eastAsia="Lato" w:cs="Lato"/>
                <w:szCs w:val="20"/>
                <w:lang w:eastAsia="pl-PL"/>
              </w:rPr>
              <w:t xml:space="preserve"> i</w:t>
            </w:r>
            <w:r w:rsidR="0001786F" w:rsidRPr="00DC3C48">
              <w:rPr>
                <w:rFonts w:eastAsia="Lato" w:cs="Lato"/>
                <w:szCs w:val="20"/>
                <w:lang w:eastAsia="pl-PL"/>
              </w:rPr>
              <w:t xml:space="preserve"> w </w:t>
            </w:r>
            <w:r w:rsidRPr="00DC3C48">
              <w:rPr>
                <w:rFonts w:eastAsia="Lato" w:cs="Lato"/>
                <w:szCs w:val="20"/>
                <w:lang w:eastAsia="pl-PL"/>
              </w:rPr>
              <w:t xml:space="preserve">działalności przedsiębiorstw </w:t>
            </w:r>
            <w:r w:rsidR="004E7164" w:rsidRPr="00DC3C48">
              <w:rPr>
                <w:rFonts w:eastAsia="Lato" w:cs="Lato"/>
                <w:szCs w:val="20"/>
                <w:lang w:eastAsia="pl-PL"/>
              </w:rPr>
              <w:t xml:space="preserve">będzie </w:t>
            </w:r>
            <w:r w:rsidRPr="00DC3C48">
              <w:rPr>
                <w:rFonts w:eastAsia="Lato" w:cs="Lato"/>
                <w:szCs w:val="20"/>
                <w:lang w:eastAsia="pl-PL"/>
              </w:rPr>
              <w:t>możliwe zmniejszenie potrzeby przemieszczania się</w:t>
            </w:r>
            <w:r w:rsidR="0066038B" w:rsidRPr="00DC3C48">
              <w:rPr>
                <w:rFonts w:eastAsia="Lato" w:cs="Lato"/>
                <w:szCs w:val="20"/>
                <w:lang w:eastAsia="pl-PL"/>
              </w:rPr>
              <w:t xml:space="preserve"> i </w:t>
            </w:r>
            <w:r w:rsidRPr="00DC3C48">
              <w:rPr>
                <w:rFonts w:eastAsia="Lato" w:cs="Lato"/>
                <w:szCs w:val="20"/>
                <w:lang w:eastAsia="pl-PL"/>
              </w:rPr>
              <w:t>transportu, co może mieć odzwierciedlenie</w:t>
            </w:r>
            <w:r w:rsidR="0001786F" w:rsidRPr="00DC3C48">
              <w:rPr>
                <w:rFonts w:eastAsia="Lato" w:cs="Lato"/>
                <w:szCs w:val="20"/>
                <w:lang w:eastAsia="pl-PL"/>
              </w:rPr>
              <w:t xml:space="preserve"> w </w:t>
            </w:r>
            <w:r w:rsidRPr="00DC3C48">
              <w:rPr>
                <w:rFonts w:eastAsia="Lato" w:cs="Lato"/>
                <w:szCs w:val="20"/>
                <w:lang w:eastAsia="pl-PL"/>
              </w:rPr>
              <w:t>niższych emisjach zanieczyszczeń do powietrza</w:t>
            </w:r>
            <w:r w:rsidR="0066038B" w:rsidRPr="00DC3C48">
              <w:rPr>
                <w:rFonts w:eastAsia="Lato" w:cs="Lato"/>
                <w:szCs w:val="20"/>
                <w:lang w:eastAsia="pl-PL"/>
              </w:rPr>
              <w:t xml:space="preserve"> i </w:t>
            </w:r>
            <w:r w:rsidRPr="00DC3C48">
              <w:rPr>
                <w:rFonts w:eastAsia="Lato" w:cs="Lato"/>
                <w:szCs w:val="20"/>
                <w:lang w:eastAsia="pl-PL"/>
              </w:rPr>
              <w:t>późniejszej depozycji do wód</w:t>
            </w:r>
            <w:r w:rsidR="0066038B" w:rsidRPr="00DC3C48">
              <w:rPr>
                <w:rFonts w:eastAsia="Lato" w:cs="Lato"/>
                <w:szCs w:val="20"/>
                <w:lang w:eastAsia="pl-PL"/>
              </w:rPr>
              <w:t xml:space="preserve"> i </w:t>
            </w:r>
            <w:r w:rsidRPr="00DC3C48">
              <w:rPr>
                <w:rFonts w:eastAsia="Lato" w:cs="Lato"/>
                <w:szCs w:val="20"/>
                <w:lang w:eastAsia="pl-PL"/>
              </w:rPr>
              <w:t>gleby.</w:t>
            </w:r>
          </w:p>
          <w:p w14:paraId="796AE61E" w14:textId="390ED7D5" w:rsidR="0041392E" w:rsidRPr="00DC3C48" w:rsidRDefault="001F5F3A" w:rsidP="006B22FF">
            <w:pPr>
              <w:spacing w:before="80" w:line="276" w:lineRule="auto"/>
              <w:rPr>
                <w:rFonts w:eastAsia="Lato" w:cs="Lato"/>
                <w:szCs w:val="20"/>
                <w:lang w:eastAsia="pl-PL"/>
              </w:rPr>
            </w:pPr>
            <w:r w:rsidRPr="00DC3C48">
              <w:rPr>
                <w:rFonts w:eastAsia="Lato" w:cs="Lato"/>
                <w:szCs w:val="20"/>
                <w:lang w:eastAsia="pl-PL"/>
              </w:rPr>
              <w:lastRenderedPageBreak/>
              <w:t>W </w:t>
            </w:r>
            <w:r w:rsidR="0041392E" w:rsidRPr="00DC3C48">
              <w:rPr>
                <w:rFonts w:eastAsia="Lato" w:cs="Lato"/>
                <w:szCs w:val="20"/>
                <w:lang w:eastAsia="pl-PL"/>
              </w:rPr>
              <w:t>niektórych przypadkach usprawnienie procesów produkcyjnych</w:t>
            </w:r>
            <w:r w:rsidR="0066038B" w:rsidRPr="00DC3C48">
              <w:rPr>
                <w:rFonts w:eastAsia="Lato" w:cs="Lato"/>
                <w:szCs w:val="20"/>
                <w:lang w:eastAsia="pl-PL"/>
              </w:rPr>
              <w:t xml:space="preserve"> i </w:t>
            </w:r>
            <w:r w:rsidR="0041392E" w:rsidRPr="00DC3C48">
              <w:rPr>
                <w:rFonts w:eastAsia="Lato" w:cs="Lato"/>
                <w:szCs w:val="20"/>
                <w:lang w:eastAsia="pl-PL"/>
              </w:rPr>
              <w:t>sposobu świadczenia usług,</w:t>
            </w:r>
            <w:r w:rsidR="0066038B" w:rsidRPr="00DC3C48">
              <w:rPr>
                <w:rFonts w:eastAsia="Lato" w:cs="Lato"/>
                <w:szCs w:val="20"/>
                <w:lang w:eastAsia="pl-PL"/>
              </w:rPr>
              <w:t xml:space="preserve"> a </w:t>
            </w:r>
            <w:r w:rsidR="0041392E" w:rsidRPr="00DC3C48">
              <w:rPr>
                <w:rFonts w:eastAsia="Lato" w:cs="Lato"/>
                <w:szCs w:val="20"/>
                <w:lang w:eastAsia="pl-PL"/>
              </w:rPr>
              <w:t>także większe rynki zbytu mogą wiązać się ze wzrostem emisji zanieczyszczeń do powietrza, wód lub gleby, jednak nie powinno to prowadzić do</w:t>
            </w:r>
            <w:r w:rsidR="0041392E" w:rsidRPr="00DC3C48">
              <w:rPr>
                <w:rFonts w:eastAsia="Calibri" w:cs="Arial"/>
                <w:szCs w:val="20"/>
                <w:lang w:eastAsia="pl-PL"/>
              </w:rPr>
              <w:t xml:space="preserve"> </w:t>
            </w:r>
            <w:r w:rsidR="0041392E" w:rsidRPr="00DC3C48">
              <w:rPr>
                <w:rFonts w:eastAsia="Lato" w:cs="Lato"/>
                <w:szCs w:val="20"/>
                <w:lang w:eastAsia="pl-PL"/>
              </w:rPr>
              <w:t>istotnego zwiększenia poziomu zanieczyszczeń</w:t>
            </w:r>
            <w:r w:rsidR="0001786F" w:rsidRPr="00DC3C48">
              <w:rPr>
                <w:rFonts w:eastAsia="Lato" w:cs="Lato"/>
                <w:szCs w:val="20"/>
                <w:lang w:eastAsia="pl-PL"/>
              </w:rPr>
              <w:t xml:space="preserve"> w </w:t>
            </w:r>
            <w:r w:rsidR="0041392E" w:rsidRPr="00DC3C48">
              <w:rPr>
                <w:rFonts w:eastAsia="Lato" w:cs="Lato"/>
                <w:szCs w:val="20"/>
                <w:lang w:eastAsia="pl-PL"/>
              </w:rPr>
              <w:t>środowisku.</w:t>
            </w:r>
            <w:r w:rsidR="0066038B" w:rsidRPr="00DC3C48">
              <w:t xml:space="preserve"> </w:t>
            </w:r>
            <w:r w:rsidRPr="00DC3C48">
              <w:t>W </w:t>
            </w:r>
            <w:r w:rsidR="0041392E" w:rsidRPr="00DC3C48">
              <w:t>celu minimalizacji oddziaływania warto, by projektowanie</w:t>
            </w:r>
            <w:r w:rsidR="0066038B" w:rsidRPr="00DC3C48">
              <w:t xml:space="preserve"> i </w:t>
            </w:r>
            <w:r w:rsidR="0041392E" w:rsidRPr="00DC3C48">
              <w:t>realizacja inwestycji</w:t>
            </w:r>
            <w:r w:rsidR="00772696" w:rsidRPr="00DC3C48">
              <w:t>,</w:t>
            </w:r>
            <w:r w:rsidR="0001786F" w:rsidRPr="00DC3C48">
              <w:t xml:space="preserve"> w </w:t>
            </w:r>
            <w:r w:rsidR="0041392E" w:rsidRPr="00DC3C48">
              <w:t>miarę możliwości</w:t>
            </w:r>
            <w:r w:rsidR="0066038B" w:rsidRPr="00DC3C48">
              <w:t xml:space="preserve"> i </w:t>
            </w:r>
            <w:r w:rsidR="00772696" w:rsidRPr="00DC3C48">
              <w:t xml:space="preserve">obowiązku prawnego, </w:t>
            </w:r>
            <w:r w:rsidR="0041392E" w:rsidRPr="00DC3C48">
              <w:t>uwzględniały najlepsze dostępne techniki (BAT).</w:t>
            </w:r>
          </w:p>
          <w:p w14:paraId="150AF49A" w14:textId="4C295516" w:rsidR="0041392E" w:rsidRPr="00DC3C48" w:rsidRDefault="0041392E" w:rsidP="006B22FF">
            <w:pPr>
              <w:spacing w:before="80" w:line="276" w:lineRule="auto"/>
            </w:pPr>
            <w:r w:rsidRPr="00DC3C48">
              <w:rPr>
                <w:rFonts w:eastAsia="Lato" w:cs="Lato"/>
                <w:szCs w:val="20"/>
                <w:lang w:eastAsia="pl-PL"/>
              </w:rPr>
              <w:t>Emisje zanieczyszczeń mogą się pojawić także na etapie budowy nowej lub rozbudowy</w:t>
            </w:r>
            <w:r w:rsidR="0066038B" w:rsidRPr="00DC3C48">
              <w:rPr>
                <w:rFonts w:eastAsia="Lato" w:cs="Lato"/>
                <w:szCs w:val="20"/>
                <w:lang w:eastAsia="pl-PL"/>
              </w:rPr>
              <w:t xml:space="preserve"> i </w:t>
            </w:r>
            <w:r w:rsidRPr="00DC3C48">
              <w:rPr>
                <w:rFonts w:eastAsia="Lato" w:cs="Lato"/>
                <w:szCs w:val="20"/>
                <w:lang w:eastAsia="pl-PL"/>
              </w:rPr>
              <w:t>przebudowy istniejącej infrastruktury, na skutek pracy maszyn</w:t>
            </w:r>
            <w:r w:rsidR="0066038B" w:rsidRPr="00DC3C48">
              <w:rPr>
                <w:rFonts w:eastAsia="Lato" w:cs="Lato"/>
                <w:szCs w:val="20"/>
                <w:lang w:eastAsia="pl-PL"/>
              </w:rPr>
              <w:t xml:space="preserve"> i </w:t>
            </w:r>
            <w:r w:rsidRPr="00DC3C48">
              <w:rPr>
                <w:rFonts w:eastAsia="Lato" w:cs="Lato"/>
                <w:szCs w:val="20"/>
                <w:lang w:eastAsia="pl-PL"/>
              </w:rPr>
              <w:t xml:space="preserve">urządzeń, transportu </w:t>
            </w:r>
            <w:r w:rsidR="0032514B" w:rsidRPr="00DC3C48">
              <w:rPr>
                <w:rFonts w:eastAsia="Lato" w:cs="Lato"/>
                <w:szCs w:val="20"/>
                <w:lang w:eastAsia="pl-PL"/>
              </w:rPr>
              <w:t>(w </w:t>
            </w:r>
            <w:r w:rsidRPr="00DC3C48">
              <w:rPr>
                <w:rFonts w:eastAsia="Lato" w:cs="Lato"/>
                <w:szCs w:val="20"/>
                <w:lang w:eastAsia="pl-PL"/>
              </w:rPr>
              <w:t>tym depozycja</w:t>
            </w:r>
            <w:r w:rsidR="0001786F" w:rsidRPr="00DC3C48">
              <w:rPr>
                <w:rFonts w:eastAsia="Lato" w:cs="Lato"/>
                <w:szCs w:val="20"/>
                <w:lang w:eastAsia="pl-PL"/>
              </w:rPr>
              <w:t xml:space="preserve"> w </w:t>
            </w:r>
            <w:r w:rsidRPr="00DC3C48">
              <w:rPr>
                <w:rFonts w:eastAsia="Lato" w:cs="Lato"/>
                <w:szCs w:val="20"/>
                <w:lang w:eastAsia="pl-PL"/>
              </w:rPr>
              <w:t>gruncie</w:t>
            </w:r>
            <w:r w:rsidR="0066038B" w:rsidRPr="00DC3C48">
              <w:rPr>
                <w:rFonts w:eastAsia="Lato" w:cs="Lato"/>
                <w:szCs w:val="20"/>
                <w:lang w:eastAsia="pl-PL"/>
              </w:rPr>
              <w:t xml:space="preserve"> i </w:t>
            </w:r>
            <w:r w:rsidRPr="00DC3C48">
              <w:rPr>
                <w:rFonts w:eastAsia="Lato" w:cs="Lato"/>
                <w:szCs w:val="20"/>
                <w:lang w:eastAsia="pl-PL"/>
              </w:rPr>
              <w:t>wodach zanieczyszczeń</w:t>
            </w:r>
            <w:r w:rsidR="0066038B" w:rsidRPr="00DC3C48">
              <w:rPr>
                <w:rFonts w:eastAsia="Lato" w:cs="Lato"/>
                <w:szCs w:val="20"/>
                <w:lang w:eastAsia="pl-PL"/>
              </w:rPr>
              <w:t xml:space="preserve"> z </w:t>
            </w:r>
            <w:r w:rsidRPr="00DC3C48">
              <w:rPr>
                <w:rFonts w:eastAsia="Lato" w:cs="Lato"/>
                <w:szCs w:val="20"/>
                <w:lang w:eastAsia="pl-PL"/>
              </w:rPr>
              <w:t>powietrza),</w:t>
            </w:r>
            <w:r w:rsidR="0066038B" w:rsidRPr="00DC3C48">
              <w:rPr>
                <w:rFonts w:eastAsia="Lato" w:cs="Lato"/>
                <w:szCs w:val="20"/>
                <w:lang w:eastAsia="pl-PL"/>
              </w:rPr>
              <w:t xml:space="preserve"> a </w:t>
            </w:r>
            <w:r w:rsidRPr="00DC3C48">
              <w:rPr>
                <w:rFonts w:eastAsia="Lato" w:cs="Lato"/>
                <w:szCs w:val="20"/>
                <w:lang w:eastAsia="pl-PL"/>
              </w:rPr>
              <w:t>także</w:t>
            </w:r>
            <w:r w:rsidR="0001786F" w:rsidRPr="00DC3C48">
              <w:rPr>
                <w:rFonts w:eastAsia="Lato" w:cs="Lato"/>
                <w:szCs w:val="20"/>
                <w:lang w:eastAsia="pl-PL"/>
              </w:rPr>
              <w:t xml:space="preserve"> w </w:t>
            </w:r>
            <w:r w:rsidRPr="00DC3C48">
              <w:rPr>
                <w:rFonts w:eastAsia="Lato" w:cs="Lato"/>
                <w:szCs w:val="20"/>
                <w:lang w:eastAsia="pl-PL"/>
              </w:rPr>
              <w:t>sytuacjach awaryjnych - na etapie prac budowalnych,</w:t>
            </w:r>
            <w:r w:rsidR="0001786F" w:rsidRPr="00DC3C48">
              <w:rPr>
                <w:rFonts w:eastAsia="Lato" w:cs="Lato"/>
                <w:szCs w:val="20"/>
                <w:lang w:eastAsia="pl-PL"/>
              </w:rPr>
              <w:t xml:space="preserve"> w </w:t>
            </w:r>
            <w:r w:rsidRPr="00DC3C48">
              <w:rPr>
                <w:rFonts w:eastAsia="Lato" w:cs="Lato"/>
                <w:szCs w:val="20"/>
                <w:lang w:eastAsia="pl-PL"/>
              </w:rPr>
              <w:t>postaci wycieków substancji ropopochodnych</w:t>
            </w:r>
            <w:r w:rsidR="0066038B" w:rsidRPr="00DC3C48">
              <w:rPr>
                <w:rFonts w:eastAsia="Lato" w:cs="Lato"/>
                <w:szCs w:val="20"/>
                <w:lang w:eastAsia="pl-PL"/>
              </w:rPr>
              <w:t xml:space="preserve"> z </w:t>
            </w:r>
            <w:r w:rsidRPr="00DC3C48">
              <w:rPr>
                <w:rFonts w:eastAsia="Lato" w:cs="Lato"/>
                <w:szCs w:val="20"/>
                <w:lang w:eastAsia="pl-PL"/>
              </w:rPr>
              <w:t>maszyn</w:t>
            </w:r>
            <w:r w:rsidR="0066038B" w:rsidRPr="00DC3C48">
              <w:rPr>
                <w:rFonts w:eastAsia="Lato" w:cs="Lato"/>
                <w:szCs w:val="20"/>
                <w:lang w:eastAsia="pl-PL"/>
              </w:rPr>
              <w:t xml:space="preserve"> i </w:t>
            </w:r>
            <w:r w:rsidRPr="00DC3C48">
              <w:rPr>
                <w:rFonts w:eastAsia="Lato" w:cs="Lato"/>
                <w:szCs w:val="20"/>
                <w:lang w:eastAsia="pl-PL"/>
              </w:rPr>
              <w:t>pojazdów,</w:t>
            </w:r>
            <w:r w:rsidR="0066038B" w:rsidRPr="00DC3C48">
              <w:rPr>
                <w:rFonts w:eastAsia="Lato" w:cs="Lato"/>
                <w:szCs w:val="20"/>
                <w:lang w:eastAsia="pl-PL"/>
              </w:rPr>
              <w:t xml:space="preserve"> a </w:t>
            </w:r>
            <w:r w:rsidRPr="00DC3C48">
              <w:rPr>
                <w:rFonts w:eastAsia="Lato" w:cs="Lato"/>
                <w:szCs w:val="20"/>
                <w:lang w:eastAsia="pl-PL"/>
              </w:rPr>
              <w:t>także</w:t>
            </w:r>
            <w:r w:rsidR="0001786F" w:rsidRPr="00DC3C48">
              <w:rPr>
                <w:rFonts w:eastAsia="Lato" w:cs="Lato"/>
                <w:szCs w:val="20"/>
                <w:lang w:eastAsia="pl-PL"/>
              </w:rPr>
              <w:t xml:space="preserve"> w </w:t>
            </w:r>
            <w:r w:rsidRPr="00DC3C48">
              <w:rPr>
                <w:rFonts w:eastAsia="Lato" w:cs="Lato"/>
                <w:szCs w:val="20"/>
                <w:lang w:eastAsia="pl-PL"/>
              </w:rPr>
              <w:t>wyniku wypadków</w:t>
            </w:r>
            <w:r w:rsidR="0066038B" w:rsidRPr="00DC3C48">
              <w:rPr>
                <w:rFonts w:eastAsia="Lato" w:cs="Lato"/>
                <w:szCs w:val="20"/>
                <w:lang w:eastAsia="pl-PL"/>
              </w:rPr>
              <w:t xml:space="preserve"> i </w:t>
            </w:r>
            <w:r w:rsidRPr="00DC3C48">
              <w:rPr>
                <w:rFonts w:eastAsia="Lato" w:cs="Lato"/>
                <w:szCs w:val="20"/>
                <w:lang w:eastAsia="pl-PL"/>
              </w:rPr>
              <w:t>kolizji pojazdów.</w:t>
            </w:r>
            <w:r w:rsidR="0066038B" w:rsidRPr="00DC3C48">
              <w:rPr>
                <w:rFonts w:eastAsia="Lato" w:cs="Lato"/>
                <w:szCs w:val="20"/>
                <w:lang w:eastAsia="pl-PL"/>
              </w:rPr>
              <w:t xml:space="preserve"> Z </w:t>
            </w:r>
            <w:r w:rsidRPr="00DC3C48">
              <w:t>tego względu</w:t>
            </w:r>
            <w:r w:rsidR="0001786F" w:rsidRPr="00DC3C48">
              <w:t xml:space="preserve"> w </w:t>
            </w:r>
            <w:r w:rsidRPr="00DC3C48">
              <w:t>fazie realizacji inwestycji należy prowadzić prace</w:t>
            </w:r>
            <w:r w:rsidR="0001786F" w:rsidRPr="00DC3C48">
              <w:t xml:space="preserve"> w </w:t>
            </w:r>
            <w:r w:rsidRPr="00DC3C48">
              <w:t>sposób, który będzie minimalizować ryzyka przedostawania się zanieczyszczeń do wód, powietrza lub gleby (na przykład poprzez odpowiedni nadzór</w:t>
            </w:r>
            <w:r w:rsidR="0066038B" w:rsidRPr="00DC3C48">
              <w:t xml:space="preserve"> i </w:t>
            </w:r>
            <w:r w:rsidRPr="00DC3C48">
              <w:t xml:space="preserve">organizację prac, odpowiedni stan techniczny maszyn). </w:t>
            </w:r>
          </w:p>
          <w:p w14:paraId="1AB756F1" w14:textId="114F8475" w:rsidR="0041392E" w:rsidRPr="00DC3C48" w:rsidRDefault="0041392E" w:rsidP="006B22FF">
            <w:pPr>
              <w:spacing w:before="80" w:line="276" w:lineRule="auto"/>
            </w:pPr>
            <w:r w:rsidRPr="00DC3C48">
              <w:t>Ponadto inwestycje będą</w:t>
            </w:r>
            <w:r w:rsidR="008D5B58" w:rsidRPr="00DC3C48">
              <w:t xml:space="preserve"> (</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Wnioski uzyskane</w:t>
            </w:r>
            <w:r w:rsidR="0066038B" w:rsidRPr="00DC3C48">
              <w:t xml:space="preserve"> z </w:t>
            </w:r>
            <w:r w:rsidRPr="00DC3C48">
              <w:t>powyższej oceny zostaną wdrożone przy realizacji inwestycji.</w:t>
            </w:r>
          </w:p>
          <w:p w14:paraId="60567A68" w14:textId="32994389" w:rsidR="00D940E0" w:rsidRPr="00DC3C48" w:rsidRDefault="001F5F3A" w:rsidP="006B22FF">
            <w:pPr>
              <w:spacing w:before="80" w:line="276" w:lineRule="auto"/>
            </w:pPr>
            <w:r w:rsidRPr="00DC3C48">
              <w:t>W </w:t>
            </w:r>
            <w:r w:rsidR="008979C4" w:rsidRPr="00DC3C48">
              <w:t>zależności od zakresu inwestycji część działań związanych z wsparciem rozwoju i transformacji przedsiębiorstw może mieć,</w:t>
            </w:r>
            <w:r w:rsidR="0001786F" w:rsidRPr="00DC3C48">
              <w:t xml:space="preserve"> w </w:t>
            </w:r>
            <w:r w:rsidR="008979C4"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783AF995" w14:textId="77777777" w:rsidTr="001160CC">
        <w:tc>
          <w:tcPr>
            <w:tcW w:w="340" w:type="pct"/>
            <w:tcBorders>
              <w:top w:val="single" w:sz="4" w:space="0" w:color="auto"/>
              <w:left w:val="single" w:sz="4" w:space="0" w:color="auto"/>
              <w:bottom w:val="single" w:sz="4" w:space="0" w:color="auto"/>
              <w:right w:val="single" w:sz="4" w:space="0" w:color="auto"/>
            </w:tcBorders>
            <w:vAlign w:val="center"/>
            <w:hideMark/>
          </w:tcPr>
          <w:p w14:paraId="2F945ACE" w14:textId="480AC63F" w:rsidR="0041392E" w:rsidRPr="00DC3C48" w:rsidRDefault="00F1355F" w:rsidP="006B22FF">
            <w:pPr>
              <w:spacing w:before="80" w:line="276" w:lineRule="auto"/>
              <w:rPr>
                <w:rFonts w:cs="Calibri Light"/>
                <w:b/>
                <w:szCs w:val="20"/>
                <w:lang w:eastAsia="pl-PL"/>
              </w:rPr>
            </w:pPr>
            <w:r w:rsidRPr="00DC3C48">
              <w:rPr>
                <w:rFonts w:eastAsia="Calibri" w:cs="Calibri Light"/>
                <w:b/>
                <w:szCs w:val="20"/>
                <w:lang w:eastAsia="pl-PL"/>
              </w:rPr>
              <w:lastRenderedPageBreak/>
              <w:t>Ochrona</w:t>
            </w:r>
            <w:r w:rsidR="0066038B" w:rsidRPr="00DC3C48">
              <w:rPr>
                <w:rFonts w:eastAsia="Calibri" w:cs="Calibri Light"/>
                <w:b/>
                <w:szCs w:val="20"/>
                <w:lang w:eastAsia="pl-PL"/>
              </w:rPr>
              <w:t xml:space="preserve"> i </w:t>
            </w:r>
            <w:r w:rsidRPr="00DC3C48">
              <w:rPr>
                <w:rFonts w:eastAsia="Calibri" w:cs="Calibri Light"/>
                <w:b/>
                <w:szCs w:val="20"/>
                <w:lang w:eastAsia="pl-PL"/>
              </w:rPr>
              <w:t>odbudowa bioróżnorodności</w:t>
            </w:r>
            <w:r w:rsidR="0066038B" w:rsidRPr="00DC3C48">
              <w:rPr>
                <w:rFonts w:eastAsia="Calibri" w:cs="Calibri Light"/>
                <w:b/>
                <w:szCs w:val="20"/>
                <w:lang w:eastAsia="pl-PL"/>
              </w:rPr>
              <w:t xml:space="preserve"> i </w:t>
            </w:r>
            <w:r w:rsidRPr="00DC3C48">
              <w:rPr>
                <w:rFonts w:eastAsia="Calibri" w:cs="Calibri Light"/>
                <w:b/>
                <w:szCs w:val="20"/>
                <w:lang w:eastAsia="pl-PL"/>
              </w:rPr>
              <w:t>ekosystemów</w:t>
            </w:r>
            <w:r w:rsidR="0041392E" w:rsidRPr="00DC3C48">
              <w:rPr>
                <w:rFonts w:eastAsia="Calibri" w:cs="Calibri Light"/>
                <w:b/>
                <w:szCs w:val="20"/>
                <w:lang w:eastAsia="pl-PL"/>
              </w:rPr>
              <w:t xml:space="preserve">: </w:t>
            </w:r>
          </w:p>
          <w:p w14:paraId="696C5D56" w14:textId="77777777" w:rsidR="0041392E" w:rsidRPr="00DC3C48" w:rsidRDefault="0041392E" w:rsidP="006B22FF">
            <w:pPr>
              <w:spacing w:before="80" w:line="276" w:lineRule="auto"/>
              <w:rPr>
                <w:rFonts w:eastAsia="Calibri" w:cs="Calibri Light"/>
                <w:bCs/>
                <w:szCs w:val="20"/>
                <w:lang w:eastAsia="pl-PL"/>
              </w:rPr>
            </w:pPr>
            <w:r w:rsidRPr="00DC3C48">
              <w:rPr>
                <w:rFonts w:eastAsia="Calibri" w:cs="Calibri Light"/>
                <w:bCs/>
                <w:szCs w:val="20"/>
                <w:lang w:eastAsia="pl-PL"/>
              </w:rPr>
              <w:t>Czy przewiduje się, że środek:</w:t>
            </w:r>
          </w:p>
          <w:p w14:paraId="7D459789" w14:textId="3CC0C01A" w:rsidR="0041392E" w:rsidRPr="00DC3C48" w:rsidRDefault="00A66474" w:rsidP="006B22FF">
            <w:pPr>
              <w:spacing w:before="80" w:line="276" w:lineRule="auto"/>
              <w:rPr>
                <w:rFonts w:eastAsia="Calibri" w:cs="Calibri Light"/>
                <w:szCs w:val="20"/>
                <w:lang w:eastAsia="pl-PL"/>
              </w:rPr>
            </w:pPr>
            <w:r w:rsidRPr="00DC3C48">
              <w:rPr>
                <w:rFonts w:eastAsia="Calibri" w:cs="Calibri Light"/>
                <w:szCs w:val="20"/>
                <w:lang w:eastAsia="pl-PL"/>
              </w:rPr>
              <w:t>(i) będzie</w:t>
            </w:r>
            <w:r w:rsidR="0001786F" w:rsidRPr="00DC3C48">
              <w:rPr>
                <w:rFonts w:eastAsia="Calibri" w:cs="Calibri Light"/>
                <w:szCs w:val="20"/>
                <w:lang w:eastAsia="pl-PL"/>
              </w:rPr>
              <w:t xml:space="preserve"> w </w:t>
            </w:r>
            <w:r w:rsidRPr="00DC3C48">
              <w:rPr>
                <w:rFonts w:eastAsia="Calibri" w:cs="Calibri Light"/>
                <w:szCs w:val="20"/>
                <w:lang w:eastAsia="pl-PL"/>
              </w:rPr>
              <w:t>znacznym stopniu szkodliwy dla dobrego stanu</w:t>
            </w:r>
            <w:r w:rsidR="0066038B" w:rsidRPr="00DC3C48">
              <w:rPr>
                <w:rFonts w:eastAsia="Calibri" w:cs="Calibri Light"/>
                <w:szCs w:val="20"/>
                <w:lang w:eastAsia="pl-PL"/>
              </w:rPr>
              <w:t xml:space="preserve"> i </w:t>
            </w:r>
            <w:r w:rsidRPr="00DC3C48">
              <w:rPr>
                <w:rFonts w:eastAsia="Calibri" w:cs="Calibri Light"/>
                <w:szCs w:val="20"/>
                <w:lang w:eastAsia="pl-PL"/>
              </w:rPr>
              <w:t>odporności ekosystemów lub</w:t>
            </w:r>
          </w:p>
          <w:p w14:paraId="71D3672A" w14:textId="49967D69" w:rsidR="0041392E" w:rsidRPr="00DC3C48" w:rsidRDefault="00B75E85" w:rsidP="006B22FF">
            <w:pPr>
              <w:spacing w:before="80" w:line="276" w:lineRule="auto"/>
              <w:rPr>
                <w:rFonts w:eastAsia="Calibri" w:cs="Calibri Light"/>
                <w:szCs w:val="20"/>
                <w:lang w:eastAsia="pl-PL"/>
              </w:rPr>
            </w:pPr>
            <w:r w:rsidRPr="00DC3C48">
              <w:rPr>
                <w:rFonts w:eastAsia="Calibri" w:cs="Calibri Light"/>
                <w:szCs w:val="20"/>
                <w:lang w:eastAsia="pl-PL"/>
              </w:rPr>
              <w:t>(ii) będzie szkodliwy dla stanu zachowania siedlisk</w:t>
            </w:r>
            <w:r w:rsidR="0066038B" w:rsidRPr="00DC3C48">
              <w:rPr>
                <w:rFonts w:eastAsia="Calibri" w:cs="Calibri Light"/>
                <w:szCs w:val="20"/>
                <w:lang w:eastAsia="pl-PL"/>
              </w:rPr>
              <w:t xml:space="preserve"> i </w:t>
            </w:r>
            <w:r w:rsidRPr="00DC3C48">
              <w:rPr>
                <w:rFonts w:eastAsia="Calibri" w:cs="Calibri Light"/>
                <w:szCs w:val="20"/>
                <w:lang w:eastAsia="pl-PL"/>
              </w:rPr>
              <w:t>gatunków,</w:t>
            </w:r>
            <w:r w:rsidR="0001786F" w:rsidRPr="00DC3C48">
              <w:rPr>
                <w:rFonts w:eastAsia="Calibri" w:cs="Calibri Light"/>
                <w:szCs w:val="20"/>
                <w:lang w:eastAsia="pl-PL"/>
              </w:rPr>
              <w:t xml:space="preserve"> w </w:t>
            </w:r>
            <w:r w:rsidRPr="00DC3C48">
              <w:rPr>
                <w:rFonts w:eastAsia="Calibri" w:cs="Calibri Light"/>
                <w:szCs w:val="20"/>
                <w:lang w:eastAsia="pl-PL"/>
              </w:rPr>
              <w:t>tym siedlisk</w:t>
            </w:r>
            <w:r w:rsidR="0066038B" w:rsidRPr="00DC3C48">
              <w:rPr>
                <w:rFonts w:eastAsia="Calibri" w:cs="Calibri Light"/>
                <w:szCs w:val="20"/>
                <w:lang w:eastAsia="pl-PL"/>
              </w:rPr>
              <w:t xml:space="preserve"> i </w:t>
            </w:r>
            <w:r w:rsidRPr="00DC3C48">
              <w:rPr>
                <w:rFonts w:eastAsia="Calibri" w:cs="Calibri Light"/>
                <w:szCs w:val="20"/>
                <w:lang w:eastAsia="pl-PL"/>
              </w:rPr>
              <w:t xml:space="preserve">gatunków </w:t>
            </w:r>
            <w:r w:rsidRPr="00DC3C48">
              <w:rPr>
                <w:rFonts w:eastAsia="Calibri" w:cs="Calibri Light"/>
                <w:szCs w:val="20"/>
                <w:lang w:eastAsia="pl-PL"/>
              </w:rPr>
              <w:lastRenderedPageBreak/>
              <w:t>objętych zakresem zainteresowania Unii?</w:t>
            </w:r>
          </w:p>
        </w:tc>
        <w:tc>
          <w:tcPr>
            <w:tcW w:w="521" w:type="pct"/>
            <w:tcBorders>
              <w:top w:val="single" w:sz="4" w:space="0" w:color="auto"/>
              <w:left w:val="single" w:sz="4" w:space="0" w:color="auto"/>
              <w:bottom w:val="single" w:sz="4" w:space="0" w:color="auto"/>
              <w:right w:val="single" w:sz="4" w:space="0" w:color="auto"/>
            </w:tcBorders>
            <w:vAlign w:val="center"/>
            <w:hideMark/>
          </w:tcPr>
          <w:p w14:paraId="5629B4F6"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lastRenderedPageBreak/>
              <w:t>x</w:t>
            </w:r>
          </w:p>
        </w:tc>
        <w:tc>
          <w:tcPr>
            <w:tcW w:w="4139" w:type="pct"/>
            <w:tcBorders>
              <w:top w:val="single" w:sz="4" w:space="0" w:color="auto"/>
              <w:left w:val="single" w:sz="4" w:space="0" w:color="auto"/>
              <w:bottom w:val="single" w:sz="4" w:space="0" w:color="auto"/>
              <w:right w:val="single" w:sz="4" w:space="0" w:color="auto"/>
            </w:tcBorders>
            <w:vAlign w:val="center"/>
            <w:hideMark/>
          </w:tcPr>
          <w:p w14:paraId="19102134" w14:textId="7103D9D5" w:rsidR="0041392E" w:rsidRPr="00DC3C48" w:rsidRDefault="00175349"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C010C20" w14:textId="0BE563E4" w:rsidR="00B73CD8"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 xml:space="preserve">Działanie </w:t>
            </w:r>
            <w:r w:rsidR="00EF3E20" w:rsidRPr="00DC3C48">
              <w:rPr>
                <w:rFonts w:eastAsia="Calibri" w:cs="Calibri Light"/>
                <w:szCs w:val="20"/>
                <w:lang w:eastAsia="pl-PL"/>
              </w:rPr>
              <w:t xml:space="preserve">będzie </w:t>
            </w:r>
            <w:r w:rsidRPr="00DC3C48">
              <w:rPr>
                <w:rFonts w:eastAsia="Calibri" w:cs="Calibri Light"/>
                <w:szCs w:val="20"/>
                <w:lang w:eastAsia="pl-PL"/>
              </w:rPr>
              <w:t>dotyczyć wsparcia rozwoju</w:t>
            </w:r>
            <w:r w:rsidR="0066038B" w:rsidRPr="00DC3C48">
              <w:rPr>
                <w:rFonts w:eastAsia="Calibri" w:cs="Calibri Light"/>
                <w:szCs w:val="20"/>
                <w:lang w:eastAsia="pl-PL"/>
              </w:rPr>
              <w:t xml:space="preserve"> i </w:t>
            </w:r>
            <w:r w:rsidRPr="00DC3C48">
              <w:rPr>
                <w:rFonts w:eastAsia="Calibri" w:cs="Calibri Light"/>
                <w:szCs w:val="20"/>
                <w:lang w:eastAsia="pl-PL"/>
              </w:rPr>
              <w:t>transformacji przedsiębiorstw,</w:t>
            </w:r>
            <w:r w:rsidR="0066038B" w:rsidRPr="00DC3C48">
              <w:rPr>
                <w:rFonts w:eastAsia="Calibri" w:cs="Calibri Light"/>
                <w:szCs w:val="20"/>
                <w:lang w:eastAsia="pl-PL"/>
              </w:rPr>
              <w:t xml:space="preserve"> z </w:t>
            </w:r>
            <w:r w:rsidRPr="00DC3C48">
              <w:rPr>
                <w:rFonts w:eastAsia="Calibri" w:cs="Calibri Light"/>
                <w:szCs w:val="20"/>
                <w:lang w:eastAsia="pl-PL"/>
              </w:rPr>
              <w:t>preferencją</w:t>
            </w:r>
            <w:r w:rsidR="0001786F" w:rsidRPr="00DC3C48">
              <w:rPr>
                <w:rFonts w:eastAsia="Calibri" w:cs="Calibri Light"/>
                <w:szCs w:val="20"/>
                <w:lang w:eastAsia="pl-PL"/>
              </w:rPr>
              <w:t xml:space="preserve"> w </w:t>
            </w:r>
            <w:r w:rsidRPr="00DC3C48">
              <w:rPr>
                <w:rFonts w:eastAsia="Calibri" w:cs="Calibri Light"/>
                <w:szCs w:val="20"/>
                <w:lang w:eastAsia="pl-PL"/>
              </w:rPr>
              <w:t>szczególności dla projektów zmniejsza</w:t>
            </w:r>
            <w:r w:rsidR="00E44F1D" w:rsidRPr="00DC3C48">
              <w:rPr>
                <w:rFonts w:eastAsia="Calibri" w:cs="Calibri Light"/>
                <w:szCs w:val="20"/>
                <w:lang w:eastAsia="pl-PL"/>
              </w:rPr>
              <w:t>jący</w:t>
            </w:r>
            <w:r w:rsidR="005E6F8C" w:rsidRPr="00DC3C48">
              <w:rPr>
                <w:rFonts w:eastAsia="Calibri" w:cs="Calibri Light"/>
                <w:szCs w:val="20"/>
                <w:lang w:eastAsia="pl-PL"/>
              </w:rPr>
              <w:t>ch</w:t>
            </w:r>
            <w:r w:rsidRPr="00DC3C48">
              <w:rPr>
                <w:rFonts w:eastAsia="Calibri" w:cs="Calibri Light"/>
                <w:szCs w:val="20"/>
                <w:lang w:eastAsia="pl-PL"/>
              </w:rPr>
              <w:t xml:space="preserve"> wpływ społeczno-gospodarcz</w:t>
            </w:r>
            <w:r w:rsidR="00304A40" w:rsidRPr="00DC3C48">
              <w:rPr>
                <w:rFonts w:eastAsia="Calibri" w:cs="Calibri Light"/>
                <w:szCs w:val="20"/>
                <w:lang w:eastAsia="pl-PL"/>
              </w:rPr>
              <w:t>y</w:t>
            </w:r>
            <w:r w:rsidRPr="00DC3C48">
              <w:rPr>
                <w:rFonts w:eastAsia="Calibri" w:cs="Calibri Light"/>
                <w:szCs w:val="20"/>
                <w:lang w:eastAsia="pl-PL"/>
              </w:rPr>
              <w:t xml:space="preserve"> na środowisko, ukierunkowanych na niższe zużycie zasobów, zapobieganie powstawaniu odpadów oraz ponowne wykorzystanie materiałów</w:t>
            </w:r>
            <w:r w:rsidR="0066038B" w:rsidRPr="00DC3C48">
              <w:rPr>
                <w:rFonts w:eastAsia="Calibri" w:cs="Calibri Light"/>
                <w:szCs w:val="20"/>
                <w:lang w:eastAsia="pl-PL"/>
              </w:rPr>
              <w:t xml:space="preserve"> i </w:t>
            </w:r>
            <w:r w:rsidRPr="00DC3C48">
              <w:rPr>
                <w:rFonts w:eastAsia="Calibri" w:cs="Calibri Light"/>
                <w:szCs w:val="20"/>
                <w:lang w:eastAsia="pl-PL"/>
              </w:rPr>
              <w:t>produktów,</w:t>
            </w:r>
            <w:r w:rsidR="0066038B" w:rsidRPr="00DC3C48">
              <w:rPr>
                <w:rFonts w:eastAsia="Calibri" w:cs="Calibri Light"/>
                <w:szCs w:val="20"/>
                <w:lang w:eastAsia="pl-PL"/>
              </w:rPr>
              <w:t xml:space="preserve"> a </w:t>
            </w:r>
            <w:r w:rsidRPr="00DC3C48">
              <w:rPr>
                <w:rFonts w:eastAsia="Calibri" w:cs="Calibri Light"/>
                <w:szCs w:val="20"/>
                <w:lang w:eastAsia="pl-PL"/>
              </w:rPr>
              <w:t>także upowszechniających technologie</w:t>
            </w:r>
            <w:r w:rsidR="0066038B" w:rsidRPr="00DC3C48">
              <w:rPr>
                <w:rFonts w:eastAsia="Calibri" w:cs="Calibri Light"/>
                <w:szCs w:val="20"/>
                <w:lang w:eastAsia="pl-PL"/>
              </w:rPr>
              <w:t xml:space="preserve"> i </w:t>
            </w:r>
            <w:r w:rsidRPr="00DC3C48">
              <w:rPr>
                <w:rFonts w:eastAsia="Calibri" w:cs="Calibri Light"/>
                <w:szCs w:val="20"/>
                <w:lang w:eastAsia="pl-PL"/>
              </w:rPr>
              <w:t xml:space="preserve">usługi cyfrowe. </w:t>
            </w:r>
          </w:p>
          <w:p w14:paraId="1AD68795" w14:textId="68BC9B64"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 xml:space="preserve">Działania </w:t>
            </w:r>
            <w:r w:rsidR="00AA6B5B" w:rsidRPr="00DC3C48">
              <w:rPr>
                <w:rFonts w:eastAsia="Calibri" w:cs="Calibri Light"/>
                <w:szCs w:val="20"/>
                <w:lang w:eastAsia="pl-PL"/>
              </w:rPr>
              <w:t xml:space="preserve">mogą </w:t>
            </w:r>
            <w:r w:rsidRPr="00DC3C48">
              <w:rPr>
                <w:rFonts w:eastAsia="Calibri" w:cs="Calibri Light"/>
                <w:szCs w:val="20"/>
                <w:lang w:eastAsia="pl-PL"/>
              </w:rPr>
              <w:t xml:space="preserve">służyć </w:t>
            </w:r>
            <w:r w:rsidR="00875569" w:rsidRPr="00DC3C48">
              <w:rPr>
                <w:rFonts w:eastAsia="Calibri" w:cs="Calibri Light"/>
                <w:szCs w:val="20"/>
                <w:lang w:eastAsia="pl-PL"/>
              </w:rPr>
              <w:t>między innymi</w:t>
            </w:r>
            <w:r w:rsidRPr="00DC3C48">
              <w:rPr>
                <w:rFonts w:eastAsia="Calibri" w:cs="Calibri Light"/>
                <w:szCs w:val="20"/>
                <w:lang w:eastAsia="pl-PL"/>
              </w:rPr>
              <w:t xml:space="preserve"> zmniejszeniu emisyjności działalności gospodarczej </w:t>
            </w:r>
            <w:r w:rsidR="0032514B" w:rsidRPr="00DC3C48">
              <w:rPr>
                <w:rFonts w:eastAsia="Calibri" w:cs="Calibri Light"/>
                <w:szCs w:val="20"/>
                <w:lang w:eastAsia="pl-PL"/>
              </w:rPr>
              <w:t>(w </w:t>
            </w:r>
            <w:r w:rsidRPr="00DC3C48">
              <w:rPr>
                <w:rFonts w:eastAsia="Calibri" w:cs="Calibri Light"/>
                <w:szCs w:val="20"/>
                <w:lang w:eastAsia="pl-PL"/>
              </w:rPr>
              <w:t>tym</w:t>
            </w:r>
            <w:r w:rsidR="0066038B" w:rsidRPr="00DC3C48">
              <w:rPr>
                <w:rFonts w:eastAsia="Calibri" w:cs="Calibri Light"/>
                <w:szCs w:val="20"/>
                <w:lang w:eastAsia="pl-PL"/>
              </w:rPr>
              <w:t xml:space="preserve"> z </w:t>
            </w:r>
            <w:r w:rsidRPr="00DC3C48">
              <w:rPr>
                <w:rFonts w:eastAsia="Calibri" w:cs="Calibri Light"/>
                <w:szCs w:val="20"/>
                <w:lang w:eastAsia="pl-PL"/>
              </w:rPr>
              <w:t>procesów technologicznych</w:t>
            </w:r>
            <w:r w:rsidR="0066038B" w:rsidRPr="00DC3C48">
              <w:rPr>
                <w:rFonts w:eastAsia="Calibri" w:cs="Calibri Light"/>
                <w:szCs w:val="20"/>
                <w:lang w:eastAsia="pl-PL"/>
              </w:rPr>
              <w:t xml:space="preserve"> i </w:t>
            </w:r>
            <w:r w:rsidRPr="00DC3C48">
              <w:rPr>
                <w:rFonts w:eastAsia="Calibri" w:cs="Calibri Light"/>
                <w:szCs w:val="20"/>
                <w:lang w:eastAsia="pl-PL"/>
              </w:rPr>
              <w:t>transportu), co przełożyć się może na ochronę środowiska życia niektórych ekosystemów. Wdrażanie rozwiązań cyfrowych</w:t>
            </w:r>
            <w:r w:rsidR="0066038B" w:rsidRPr="00DC3C48">
              <w:rPr>
                <w:rFonts w:eastAsia="Calibri" w:cs="Calibri Light"/>
                <w:szCs w:val="20"/>
                <w:lang w:eastAsia="pl-PL"/>
              </w:rPr>
              <w:t xml:space="preserve"> i </w:t>
            </w:r>
            <w:r w:rsidRPr="00DC3C48">
              <w:rPr>
                <w:rFonts w:eastAsia="Calibri" w:cs="Calibri Light"/>
                <w:szCs w:val="20"/>
                <w:lang w:eastAsia="pl-PL"/>
              </w:rPr>
              <w:t>zmniejszanie potrzeby przemieszczania się oraz transportu przyczynić się może do mniejszego zapotrzebowania na rozwój infrastruktury transportowej, stanowiącej niekiedy istotne zagrożenie dla przyrody</w:t>
            </w:r>
            <w:r w:rsidR="0066038B" w:rsidRPr="00DC3C48">
              <w:rPr>
                <w:rFonts w:eastAsia="Calibri" w:cs="Calibri Light"/>
                <w:szCs w:val="20"/>
                <w:lang w:eastAsia="pl-PL"/>
              </w:rPr>
              <w:t xml:space="preserve"> i </w:t>
            </w:r>
            <w:r w:rsidRPr="00DC3C48">
              <w:rPr>
                <w:rFonts w:eastAsia="Calibri" w:cs="Calibri Light"/>
                <w:szCs w:val="20"/>
                <w:lang w:eastAsia="pl-PL"/>
              </w:rPr>
              <w:t>bioróżnorodności.</w:t>
            </w:r>
          </w:p>
          <w:p w14:paraId="331C21BE" w14:textId="4FF68675" w:rsidR="0041392E" w:rsidRPr="00DC3C48" w:rsidRDefault="0041392E" w:rsidP="006B22FF">
            <w:pPr>
              <w:spacing w:before="80" w:line="276" w:lineRule="auto"/>
            </w:pPr>
            <w:r w:rsidRPr="00DC3C48">
              <w:rPr>
                <w:rFonts w:eastAsia="Calibri" w:cs="Arial"/>
                <w:szCs w:val="20"/>
                <w:lang w:eastAsia="pl-PL"/>
              </w:rPr>
              <w:t>Z realizacją części infrastruktury (zwłaszcza</w:t>
            </w:r>
            <w:r w:rsidR="0001786F" w:rsidRPr="00DC3C48">
              <w:rPr>
                <w:rFonts w:eastAsia="Calibri" w:cs="Arial"/>
                <w:szCs w:val="20"/>
                <w:lang w:eastAsia="pl-PL"/>
              </w:rPr>
              <w:t xml:space="preserve"> w </w:t>
            </w:r>
            <w:r w:rsidRPr="00DC3C48">
              <w:rPr>
                <w:rFonts w:eastAsia="Calibri" w:cs="Arial"/>
                <w:szCs w:val="20"/>
                <w:lang w:eastAsia="pl-PL"/>
              </w:rPr>
              <w:t>nowych lokalizacjach) wiązać się może trwałe lub czasowe zajmowanie terenu,</w:t>
            </w:r>
            <w:r w:rsidR="0066038B" w:rsidRPr="00DC3C48">
              <w:rPr>
                <w:rFonts w:eastAsia="Calibri" w:cs="Arial"/>
                <w:szCs w:val="20"/>
                <w:lang w:eastAsia="pl-PL"/>
              </w:rPr>
              <w:t xml:space="preserve"> a </w:t>
            </w:r>
            <w:r w:rsidRPr="00DC3C48">
              <w:rPr>
                <w:rFonts w:eastAsia="Calibri" w:cs="Arial"/>
                <w:szCs w:val="20"/>
                <w:lang w:eastAsia="pl-PL"/>
              </w:rPr>
              <w:t xml:space="preserve">także </w:t>
            </w:r>
            <w:r w:rsidRPr="00DC3C48">
              <w:t>prace ziemne</w:t>
            </w:r>
            <w:r w:rsidR="0066038B" w:rsidRPr="00DC3C48">
              <w:t xml:space="preserve"> i </w:t>
            </w:r>
            <w:r w:rsidRPr="00DC3C48">
              <w:t>usuwanie warstwy ziemi wraz</w:t>
            </w:r>
            <w:r w:rsidR="0066038B" w:rsidRPr="00DC3C48">
              <w:t xml:space="preserve"> z </w:t>
            </w:r>
            <w:r w:rsidRPr="00DC3C48">
              <w:t>roślinnością</w:t>
            </w:r>
            <w:r w:rsidRPr="00DC3C48">
              <w:rPr>
                <w:rFonts w:eastAsia="Lato" w:cs="Lato"/>
                <w:szCs w:val="20"/>
                <w:lang w:eastAsia="pl-PL"/>
              </w:rPr>
              <w:t>.</w:t>
            </w:r>
            <w:r w:rsidR="00F32DD0" w:rsidRPr="00DC3C48">
              <w:rPr>
                <w:rFonts w:eastAsia="Lato" w:cs="Lato"/>
                <w:szCs w:val="20"/>
                <w:lang w:eastAsia="pl-PL"/>
              </w:rPr>
              <w:t xml:space="preserve"> </w:t>
            </w:r>
            <w:r w:rsidR="00E7476E" w:rsidRPr="00DC3C48">
              <w:t>Należy dążyć do maksymalizacji ochrony istniejącej roślinności (zwłaszcza wysokiej) oraz</w:t>
            </w:r>
            <w:r w:rsidR="0001786F" w:rsidRPr="00DC3C48">
              <w:t xml:space="preserve"> w </w:t>
            </w:r>
            <w:r w:rsidR="00E7476E" w:rsidRPr="00DC3C48">
              <w:t>miarę możliwości do wprowadzania nowych nasadzeń.</w:t>
            </w:r>
            <w:r w:rsidR="0066038B" w:rsidRPr="00DC3C48">
              <w:t xml:space="preserve"> </w:t>
            </w:r>
            <w:r w:rsidR="001F5F3A" w:rsidRPr="00DC3C48">
              <w:t>W </w:t>
            </w:r>
            <w:r w:rsidR="00E7476E" w:rsidRPr="00DC3C48">
              <w:t xml:space="preserve">razie wycinki drzew lub krzewów czynności te, jeżeli będzie to wymagane prawem, będą przeprowadzane po uzyskaniu </w:t>
            </w:r>
            <w:r w:rsidR="00E7476E" w:rsidRPr="00DC3C48">
              <w:lastRenderedPageBreak/>
              <w:t>stosownych zgód, przy czym ewentualna wycinka musi być uzasadniona</w:t>
            </w:r>
            <w:r w:rsidR="0066038B" w:rsidRPr="00DC3C48">
              <w:t xml:space="preserve"> i </w:t>
            </w:r>
            <w:r w:rsidR="00E7476E" w:rsidRPr="00DC3C48">
              <w:t>racjonalna, to jest prowadzona tylko</w:t>
            </w:r>
            <w:r w:rsidR="0001786F" w:rsidRPr="00DC3C48">
              <w:t xml:space="preserve"> w </w:t>
            </w:r>
            <w:r w:rsidR="00E7476E" w:rsidRPr="00DC3C48">
              <w:t xml:space="preserve">zakresie niezbędnym do realizacji przedsięwzięcia. </w:t>
            </w:r>
            <w:r w:rsidR="00633031" w:rsidRPr="00DC3C48">
              <w:t>Niezależnie od przepisów prawa, prace projektowe powinny</w:t>
            </w:r>
            <w:r w:rsidR="0001786F" w:rsidRPr="00DC3C48">
              <w:t xml:space="preserve"> w </w:t>
            </w:r>
            <w:r w:rsidR="00633031" w:rsidRPr="00DC3C48">
              <w:t>miarę możliwości zostać poprzedzone rozeznaniem zasobów przyrodniczych lub ich inwentaryzacją.</w:t>
            </w:r>
            <w:r w:rsidR="0066038B" w:rsidRPr="00DC3C48">
              <w:rPr>
                <w:rFonts w:eastAsia="Lato" w:cs="Lato"/>
                <w:szCs w:val="20"/>
              </w:rPr>
              <w:t xml:space="preserve"> Z </w:t>
            </w:r>
            <w:r w:rsidRPr="00DC3C48">
              <w:t>uwagi na punktowy charakter infrastruktury</w:t>
            </w:r>
            <w:r w:rsidR="0066038B" w:rsidRPr="00DC3C48">
              <w:t xml:space="preserve"> i</w:t>
            </w:r>
            <w:r w:rsidR="0001786F" w:rsidRPr="00DC3C48">
              <w:rPr>
                <w:rFonts w:eastAsia="Lato" w:cs="Lato"/>
                <w:szCs w:val="20"/>
                <w:lang w:eastAsia="pl-PL"/>
              </w:rPr>
              <w:t xml:space="preserve"> w </w:t>
            </w:r>
            <w:r w:rsidRPr="00DC3C48">
              <w:t>większości wypadków jej lokalizację</w:t>
            </w:r>
            <w:r w:rsidR="0001786F" w:rsidRPr="00DC3C48">
              <w:t xml:space="preserve"> w </w:t>
            </w:r>
            <w:r w:rsidRPr="00DC3C48">
              <w:t>obszarach zurbanizowanych, nie przewiduje się istotnych, trwałych zmian</w:t>
            </w:r>
            <w:r w:rsidR="0001786F" w:rsidRPr="00DC3C48">
              <w:t xml:space="preserve"> w </w:t>
            </w:r>
            <w:r w:rsidRPr="00DC3C48">
              <w:t>ekosystemach czy zakłócenia ciągłości przestrzennej</w:t>
            </w:r>
            <w:r w:rsidR="0066038B" w:rsidRPr="00DC3C48">
              <w:t xml:space="preserve"> i </w:t>
            </w:r>
            <w:r w:rsidRPr="00DC3C48">
              <w:t xml:space="preserve">funkcjonalnej korytarzy ekologicznych. </w:t>
            </w:r>
            <w:r w:rsidRPr="00DC3C48">
              <w:rPr>
                <w:rFonts w:eastAsia="Calibri" w:cs="Calibri Light"/>
                <w:szCs w:val="20"/>
                <w:lang w:eastAsia="pl-PL"/>
              </w:rPr>
              <w:t>Negatywne oddziaływania na ekosystemy może nastąpić także</w:t>
            </w:r>
            <w:r w:rsidR="0001786F" w:rsidRPr="00DC3C48">
              <w:rPr>
                <w:rFonts w:eastAsia="Calibri" w:cs="Calibri Light"/>
                <w:szCs w:val="20"/>
                <w:lang w:eastAsia="pl-PL"/>
              </w:rPr>
              <w:t xml:space="preserve"> w </w:t>
            </w:r>
            <w:r w:rsidRPr="00DC3C48">
              <w:rPr>
                <w:rFonts w:eastAsia="Calibri" w:cs="Calibri Light"/>
                <w:szCs w:val="20"/>
                <w:lang w:eastAsia="pl-PL"/>
              </w:rPr>
              <w:t>wyniku emisji zanieczyszczeń</w:t>
            </w:r>
            <w:r w:rsidR="0066038B" w:rsidRPr="00DC3C48">
              <w:rPr>
                <w:rFonts w:eastAsia="Calibri" w:cs="Calibri Light"/>
                <w:szCs w:val="20"/>
                <w:lang w:eastAsia="pl-PL"/>
              </w:rPr>
              <w:t xml:space="preserve"> z </w:t>
            </w:r>
            <w:r w:rsidRPr="00DC3C48">
              <w:rPr>
                <w:rFonts w:eastAsia="Calibri" w:cs="Calibri Light"/>
                <w:szCs w:val="20"/>
                <w:lang w:eastAsia="pl-PL"/>
              </w:rPr>
              <w:t>maszyn</w:t>
            </w:r>
            <w:r w:rsidR="0066038B" w:rsidRPr="00DC3C48">
              <w:rPr>
                <w:rFonts w:eastAsia="Calibri" w:cs="Calibri Light"/>
                <w:szCs w:val="20"/>
                <w:lang w:eastAsia="pl-PL"/>
              </w:rPr>
              <w:t xml:space="preserve"> i </w:t>
            </w:r>
            <w:r w:rsidRPr="00DC3C48">
              <w:rPr>
                <w:rFonts w:eastAsia="Calibri" w:cs="Calibri Light"/>
                <w:szCs w:val="20"/>
                <w:lang w:eastAsia="pl-PL"/>
              </w:rPr>
              <w:t>transportu przede wszystkim</w:t>
            </w:r>
            <w:r w:rsidR="0001786F" w:rsidRPr="00DC3C48">
              <w:rPr>
                <w:rFonts w:eastAsia="Calibri" w:cs="Calibri Light"/>
                <w:szCs w:val="20"/>
                <w:lang w:eastAsia="pl-PL"/>
              </w:rPr>
              <w:t xml:space="preserve"> w </w:t>
            </w:r>
            <w:r w:rsidRPr="00DC3C48">
              <w:rPr>
                <w:rFonts w:eastAsia="Calibri" w:cs="Calibri Light"/>
                <w:szCs w:val="20"/>
                <w:lang w:eastAsia="pl-PL"/>
              </w:rPr>
              <w:t>efekcie prac budowlanych oraz</w:t>
            </w:r>
            <w:r w:rsidRPr="00DC3C48">
              <w:rPr>
                <w:rFonts w:eastAsia="Calibri" w:cs="Arial"/>
                <w:szCs w:val="20"/>
                <w:lang w:eastAsia="pl-PL"/>
              </w:rPr>
              <w:t xml:space="preserve"> </w:t>
            </w:r>
            <w:r w:rsidRPr="00DC3C48">
              <w:rPr>
                <w:rFonts w:eastAsia="Calibri" w:cs="Calibri Light"/>
                <w:szCs w:val="20"/>
                <w:lang w:eastAsia="pl-PL"/>
              </w:rPr>
              <w:t>poszerzenia rynków zbytu oraz palety oferowanych produktów</w:t>
            </w:r>
            <w:r w:rsidR="0066038B" w:rsidRPr="00DC3C48">
              <w:rPr>
                <w:rFonts w:eastAsia="Calibri" w:cs="Calibri Light"/>
                <w:szCs w:val="20"/>
                <w:lang w:eastAsia="pl-PL"/>
              </w:rPr>
              <w:t xml:space="preserve"> i </w:t>
            </w:r>
            <w:r w:rsidRPr="00DC3C48">
              <w:rPr>
                <w:rFonts w:eastAsia="Calibri" w:cs="Calibri Light"/>
                <w:szCs w:val="20"/>
                <w:lang w:eastAsia="pl-PL"/>
              </w:rPr>
              <w:t>usług.</w:t>
            </w:r>
            <w:r w:rsidR="0066038B" w:rsidRPr="00DC3C48">
              <w:rPr>
                <w:rFonts w:eastAsia="Calibri" w:cs="Calibri Light"/>
                <w:szCs w:val="20"/>
                <w:lang w:eastAsia="pl-PL"/>
              </w:rPr>
              <w:t xml:space="preserve"> </w:t>
            </w:r>
            <w:r w:rsidR="001F5F3A" w:rsidRPr="00DC3C48">
              <w:rPr>
                <w:rFonts w:eastAsia="Calibri" w:cs="Calibri Light"/>
                <w:szCs w:val="20"/>
                <w:lang w:eastAsia="pl-PL"/>
              </w:rPr>
              <w:t>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kontrola stanu maszyn</w:t>
            </w:r>
            <w:r w:rsidR="0066038B" w:rsidRPr="00DC3C48">
              <w:t xml:space="preserve"> i </w:t>
            </w:r>
            <w:r w:rsidRPr="00DC3C48">
              <w:t>pojazdów, które będą służyć minimalizacji tych oddziaływań.</w:t>
            </w:r>
          </w:p>
          <w:p w14:paraId="59473BDB" w14:textId="347D6F6C" w:rsidR="0041392E" w:rsidRPr="00DC3C48" w:rsidRDefault="0041392E" w:rsidP="006B22FF">
            <w:pPr>
              <w:spacing w:before="80" w:line="276" w:lineRule="auto"/>
            </w:pPr>
            <w:r w:rsidRPr="00DC3C48">
              <w:t xml:space="preserve">Inwestycje będą </w:t>
            </w:r>
            <w:r w:rsidR="004D5855" w:rsidRPr="00DC3C48">
              <w:t>(</w:t>
            </w:r>
            <w:proofErr w:type="gramStart"/>
            <w:r w:rsidRPr="00DC3C48">
              <w:t>tam</w:t>
            </w:r>
            <w:proofErr w:type="gramEnd"/>
            <w:r w:rsidRPr="00DC3C48">
              <w:t xml:space="preserve"> gdzie jest to wymagane zgodnie</w:t>
            </w:r>
            <w:r w:rsidR="0066038B" w:rsidRPr="00DC3C48">
              <w:t xml:space="preserve"> z </w:t>
            </w:r>
            <w:r w:rsidRPr="00DC3C48">
              <w:t>obowiązującymi przepisami prawa</w:t>
            </w:r>
            <w:r w:rsidR="004D5855" w:rsidRPr="00DC3C48">
              <w:t>)</w:t>
            </w:r>
            <w:r w:rsidRPr="00DC3C48">
              <w:t xml:space="preserve">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 na różnorodność biologiczną</w:t>
            </w:r>
            <w:r w:rsidR="0066038B" w:rsidRPr="00DC3C48">
              <w:t xml:space="preserve"> i </w:t>
            </w:r>
            <w:r w:rsidRPr="00DC3C48">
              <w:t>ekosystemy, przeprowadzona będzie ocena oddziaływania na środowisko,</w:t>
            </w:r>
            <w:r w:rsidR="0001786F" w:rsidRPr="00DC3C48">
              <w:t xml:space="preserve"> w </w:t>
            </w:r>
            <w:r w:rsidRPr="00DC3C48">
              <w:t xml:space="preserve">tym na zasoby przyrodnicze. </w:t>
            </w:r>
            <w:r w:rsidR="009B2AB9" w:rsidRPr="00DC3C48">
              <w:t>Wnioski uzyskane</w:t>
            </w:r>
            <w:r w:rsidR="0066038B" w:rsidRPr="00DC3C48">
              <w:t xml:space="preserve"> z </w:t>
            </w:r>
            <w:r w:rsidR="009B2AB9" w:rsidRPr="00DC3C48">
              <w:t>powyższych procedur zostaną wdrożone przy realizacji inwestycji</w:t>
            </w:r>
            <w:r w:rsidRPr="00DC3C48">
              <w:t xml:space="preserve">. </w:t>
            </w:r>
          </w:p>
          <w:p w14:paraId="53763112" w14:textId="64B1E9F9" w:rsidR="0041392E" w:rsidRPr="00DC3C48" w:rsidRDefault="0041392E" w:rsidP="006B22FF">
            <w:pPr>
              <w:spacing w:before="80" w:line="276" w:lineRule="auto"/>
            </w:pPr>
            <w:r w:rsidRPr="00DC3C48">
              <w:t xml:space="preserve">Ochronie zasobów przyrodniczych </w:t>
            </w:r>
            <w:r w:rsidR="00C04760" w:rsidRPr="00DC3C48">
              <w:t xml:space="preserve">będzie </w:t>
            </w:r>
            <w:r w:rsidRPr="00DC3C48">
              <w:t>służyć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 jak również</w:t>
            </w:r>
            <w:r w:rsidR="0001786F" w:rsidRPr="00DC3C48">
              <w:t xml:space="preserve"> w </w:t>
            </w:r>
            <w:r w:rsidRPr="00DC3C48">
              <w:t>miarę możliwości</w:t>
            </w:r>
            <w:r w:rsidR="0066038B" w:rsidRPr="00DC3C48">
              <w:t xml:space="preserve"> i </w:t>
            </w:r>
            <w:r w:rsidR="00772696" w:rsidRPr="00DC3C48">
              <w:t>obowiązku prawnego</w:t>
            </w:r>
            <w:r w:rsidR="00F46588" w:rsidRPr="00DC3C48">
              <w:t>,</w:t>
            </w:r>
            <w:r w:rsidR="0066038B" w:rsidRPr="00DC3C48">
              <w:t xml:space="preserve"> z </w:t>
            </w:r>
            <w:r w:rsidRPr="00DC3C48">
              <w:t>uwzględnieniem najlepszych dostępnych techni</w:t>
            </w:r>
            <w:r w:rsidR="00716F56" w:rsidRPr="00DC3C48">
              <w:t>k</w:t>
            </w:r>
            <w:r w:rsidRPr="00DC3C48">
              <w:t xml:space="preserve"> (BAT).</w:t>
            </w:r>
          </w:p>
          <w:p w14:paraId="1CD0257D" w14:textId="1869D332" w:rsidR="00B73CD8" w:rsidRPr="00DC3C48" w:rsidRDefault="001F5F3A" w:rsidP="006B22FF">
            <w:pPr>
              <w:spacing w:before="80" w:line="276" w:lineRule="auto"/>
              <w:rPr>
                <w:rFonts w:cs="Calibri Light"/>
                <w:szCs w:val="20"/>
                <w:lang w:eastAsia="pl-PL"/>
              </w:rPr>
            </w:pPr>
            <w:r w:rsidRPr="00DC3C48">
              <w:t>W </w:t>
            </w:r>
            <w:r w:rsidR="00B73CD8" w:rsidRPr="00DC3C48">
              <w:t>zależności od zakresu inwestycji część działań związanych z wsparciem rozwoju i transformacji przedsiębiorstw może mieć,</w:t>
            </w:r>
            <w:r w:rsidR="0001786F" w:rsidRPr="00DC3C48">
              <w:t xml:space="preserve"> w </w:t>
            </w:r>
            <w:r w:rsidR="00B73CD8"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bl>
    <w:p w14:paraId="6D0DCDAD" w14:textId="35939E3C" w:rsidR="0041392E" w:rsidRPr="00DC3C48" w:rsidRDefault="0041392E" w:rsidP="00691042">
      <w:pPr>
        <w:pStyle w:val="Nagwek4"/>
        <w:rPr>
          <w:szCs w:val="20"/>
        </w:rPr>
      </w:pPr>
      <w:bookmarkStart w:id="49" w:name="_Toc106607531"/>
      <w:bookmarkStart w:id="50" w:name="_Toc109201905"/>
      <w:bookmarkStart w:id="51" w:name="_Toc180567499"/>
      <w:bookmarkStart w:id="52" w:name="_Toc216873667"/>
      <w:r w:rsidRPr="00DC3C48">
        <w:rPr>
          <w:szCs w:val="20"/>
        </w:rPr>
        <w:lastRenderedPageBreak/>
        <w:t xml:space="preserve">Tabela </w:t>
      </w:r>
      <w:r w:rsidR="00DE51C4" w:rsidRPr="00DC3C48">
        <w:rPr>
          <w:szCs w:val="20"/>
        </w:rPr>
        <w:fldChar w:fldCharType="begin"/>
      </w:r>
      <w:r w:rsidR="00DE51C4" w:rsidRPr="00DC3C48">
        <w:rPr>
          <w:szCs w:val="20"/>
        </w:rPr>
        <w:instrText xml:space="preserve"> SEQ Tabela \* ARABIC </w:instrText>
      </w:r>
      <w:r w:rsidR="00DE51C4" w:rsidRPr="00DC3C48">
        <w:rPr>
          <w:szCs w:val="20"/>
        </w:rPr>
        <w:fldChar w:fldCharType="separate"/>
      </w:r>
      <w:r w:rsidR="00CA583B" w:rsidRPr="00DC3C48">
        <w:rPr>
          <w:noProof/>
          <w:szCs w:val="20"/>
        </w:rPr>
        <w:t>7</w:t>
      </w:r>
      <w:r w:rsidR="00DE51C4" w:rsidRPr="00DC3C48">
        <w:rPr>
          <w:szCs w:val="20"/>
        </w:rPr>
        <w:fldChar w:fldCharType="end"/>
      </w:r>
      <w:r w:rsidRPr="00DC3C48">
        <w:rPr>
          <w:szCs w:val="20"/>
        </w:rPr>
        <w:t>. Lista kontrolna Priorytet 1., Cel szczegółowy (iii) – typ działania: Usług</w:t>
      </w:r>
      <w:r w:rsidR="003D270E" w:rsidRPr="00DC3C48">
        <w:rPr>
          <w:szCs w:val="20"/>
        </w:rPr>
        <w:t>i</w:t>
      </w:r>
      <w:r w:rsidRPr="00DC3C48">
        <w:rPr>
          <w:szCs w:val="20"/>
        </w:rPr>
        <w:t xml:space="preserve"> doradcze dla MŚP</w:t>
      </w:r>
      <w:bookmarkEnd w:id="49"/>
      <w:bookmarkEnd w:id="50"/>
      <w:bookmarkEnd w:id="51"/>
      <w:bookmarkEnd w:id="52"/>
    </w:p>
    <w:tbl>
      <w:tblPr>
        <w:tblStyle w:val="Tabela-Siatka1"/>
        <w:tblW w:w="5000" w:type="pct"/>
        <w:tblInd w:w="0" w:type="dxa"/>
        <w:tblLook w:val="04A0" w:firstRow="1" w:lastRow="0" w:firstColumn="1" w:lastColumn="0" w:noHBand="0" w:noVBand="1"/>
      </w:tblPr>
      <w:tblGrid>
        <w:gridCol w:w="3209"/>
        <w:gridCol w:w="545"/>
        <w:gridCol w:w="528"/>
        <w:gridCol w:w="5572"/>
      </w:tblGrid>
      <w:tr w:rsidR="00DC3C48" w:rsidRPr="00DC3C48" w14:paraId="48F4B2E9" w14:textId="77777777" w:rsidTr="000E798C">
        <w:trPr>
          <w:trHeight w:val="132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E1E345" w14:textId="1378E04E" w:rsidR="0041392E" w:rsidRPr="00DC3C48" w:rsidRDefault="00370A02" w:rsidP="006B22FF">
            <w:pPr>
              <w:spacing w:before="80" w:line="276" w:lineRule="auto"/>
              <w:rPr>
                <w:rFonts w:eastAsia="Calibri" w:cs="Calibri Light"/>
                <w:b/>
                <w:szCs w:val="20"/>
                <w:lang w:eastAsia="pl-PL"/>
              </w:rPr>
            </w:pPr>
            <w:r w:rsidRPr="00DC3C48">
              <w:rPr>
                <w:rFonts w:eastAsia="Calibri" w:cs="Calibri Light"/>
                <w:b/>
                <w:bCs/>
                <w:szCs w:val="20"/>
                <w:lang w:eastAsia="pl-PL"/>
              </w:rPr>
              <w:t>Proszę wskazać, które spośród wymienionych poniżej celów środowiskowych wiążą się</w:t>
            </w:r>
            <w:r w:rsidR="0066038B" w:rsidRPr="00DC3C48">
              <w:rPr>
                <w:rFonts w:eastAsia="Calibri" w:cs="Calibri Light"/>
                <w:b/>
                <w:bCs/>
                <w:szCs w:val="20"/>
                <w:lang w:eastAsia="pl-PL"/>
              </w:rPr>
              <w:t xml:space="preserve"> z </w:t>
            </w:r>
            <w:r w:rsidRPr="00DC3C48">
              <w:rPr>
                <w:rFonts w:eastAsia="Calibri" w:cs="Calibri Light"/>
                <w:b/>
                <w:bCs/>
                <w:szCs w:val="20"/>
                <w:lang w:eastAsia="pl-PL"/>
              </w:rPr>
              <w:t>koniecznością poddania środka merytorycznej ocenie pod kątem zgodności</w:t>
            </w:r>
            <w:r w:rsidR="0066038B" w:rsidRPr="00DC3C48">
              <w:rPr>
                <w:rFonts w:eastAsia="Calibri" w:cs="Calibri Light"/>
                <w:b/>
                <w:bCs/>
                <w:szCs w:val="20"/>
                <w:lang w:eastAsia="pl-PL"/>
              </w:rPr>
              <w:t xml:space="preserve"> z </w:t>
            </w:r>
            <w:r w:rsidRPr="00DC3C48">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D8A1E9" w14:textId="77777777"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C84B4E" w14:textId="77777777"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FD92C8" w14:textId="2ED7E18F"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bCs/>
                <w:szCs w:val="20"/>
                <w:lang w:eastAsia="pl-PL"/>
              </w:rPr>
              <w:t>Uzasadnienie</w:t>
            </w:r>
            <w:r w:rsidR="0001786F" w:rsidRPr="00DC3C48">
              <w:rPr>
                <w:rFonts w:eastAsia="Calibri" w:cs="Calibri Light"/>
                <w:b/>
                <w:bCs/>
                <w:szCs w:val="20"/>
                <w:lang w:eastAsia="pl-PL"/>
              </w:rPr>
              <w:t xml:space="preserve"> w </w:t>
            </w:r>
            <w:r w:rsidRPr="00DC3C48">
              <w:rPr>
                <w:rFonts w:eastAsia="Calibri" w:cs="Calibri Light"/>
                <w:b/>
                <w:bCs/>
                <w:szCs w:val="20"/>
                <w:lang w:eastAsia="pl-PL"/>
              </w:rPr>
              <w:t>przypadku, gdy zaznaczono pole „Nie”</w:t>
            </w:r>
          </w:p>
        </w:tc>
      </w:tr>
      <w:tr w:rsidR="00DC3C48" w:rsidRPr="00DC3C48" w14:paraId="4ED73F3D" w14:textId="77777777" w:rsidTr="000E798C">
        <w:trPr>
          <w:trHeight w:val="409"/>
        </w:trPr>
        <w:tc>
          <w:tcPr>
            <w:tcW w:w="1633" w:type="pct"/>
            <w:tcBorders>
              <w:top w:val="single" w:sz="4" w:space="0" w:color="auto"/>
              <w:left w:val="single" w:sz="4" w:space="0" w:color="auto"/>
              <w:bottom w:val="single" w:sz="4" w:space="0" w:color="auto"/>
              <w:right w:val="single" w:sz="4" w:space="0" w:color="auto"/>
            </w:tcBorders>
            <w:vAlign w:val="center"/>
            <w:hideMark/>
          </w:tcPr>
          <w:p w14:paraId="6E806D95"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4FF8DE45"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973E1B3"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DA64155" w14:textId="5FF82898" w:rsidR="0041392E" w:rsidRPr="00DC3C48" w:rsidRDefault="00E65CAA" w:rsidP="006B22FF">
            <w:pPr>
              <w:spacing w:before="80" w:line="276" w:lineRule="auto"/>
              <w:ind w:right="80"/>
              <w:rPr>
                <w:rFonts w:eastAsia="Calibri" w:cs="Arial"/>
                <w:szCs w:val="20"/>
                <w:lang w:eastAsia="pl-PL"/>
              </w:rPr>
            </w:pPr>
            <w:r w:rsidRPr="00DC3C48">
              <w:rPr>
                <w:rFonts w:eastAsia="Calibri" w:cs="Arial"/>
                <w:szCs w:val="20"/>
                <w:lang w:eastAsia="pl-PL"/>
              </w:rPr>
              <w:t>Działanie nie będzie miało znaczącego przewidywalnego wpływu na</w:t>
            </w:r>
            <w:r w:rsidR="00E53044" w:rsidRPr="00DC3C48">
              <w:rPr>
                <w:rFonts w:eastAsia="Calibri" w:cs="Arial"/>
                <w:szCs w:val="20"/>
                <w:lang w:eastAsia="pl-PL"/>
              </w:rPr>
              <w:t xml:space="preserve"> </w:t>
            </w:r>
            <w:r w:rsidR="0041392E" w:rsidRPr="00DC3C48">
              <w:rPr>
                <w:rFonts w:eastAsia="Calibri" w:cs="Arial"/>
                <w:szCs w:val="20"/>
                <w:lang w:eastAsia="pl-PL"/>
              </w:rPr>
              <w:t>łagodzenie zmian klimatu.</w:t>
            </w:r>
          </w:p>
          <w:p w14:paraId="404F21CA" w14:textId="11FA4581" w:rsidR="00102B9C" w:rsidRPr="00DC3C48" w:rsidRDefault="00321842" w:rsidP="006B22FF">
            <w:pPr>
              <w:spacing w:before="80" w:line="276" w:lineRule="auto"/>
              <w:ind w:right="80"/>
              <w:rPr>
                <w:rFonts w:eastAsia="Calibri" w:cs="Arial"/>
                <w:szCs w:val="20"/>
                <w:lang w:eastAsia="pl-PL"/>
              </w:rPr>
            </w:pPr>
            <w:r w:rsidRPr="00DC3C48">
              <w:rPr>
                <w:rFonts w:eastAsia="Calibri" w:cs="Arial"/>
                <w:szCs w:val="20"/>
                <w:lang w:eastAsia="pl-PL"/>
              </w:rPr>
              <w:t xml:space="preserve">Usługi doradcze dla MŚP będą </w:t>
            </w:r>
            <w:r w:rsidR="004B7C30" w:rsidRPr="00DC3C48">
              <w:rPr>
                <w:rFonts w:eastAsia="Calibri" w:cs="Arial"/>
                <w:szCs w:val="20"/>
                <w:lang w:eastAsia="pl-PL"/>
              </w:rPr>
              <w:t>realizowan</w:t>
            </w:r>
            <w:r w:rsidRPr="00DC3C48">
              <w:rPr>
                <w:rFonts w:eastAsia="Calibri" w:cs="Arial"/>
                <w:szCs w:val="20"/>
                <w:lang w:eastAsia="pl-PL"/>
              </w:rPr>
              <w:t>e</w:t>
            </w:r>
            <w:r w:rsidR="0001786F" w:rsidRPr="00DC3C48">
              <w:rPr>
                <w:rFonts w:eastAsia="Calibri" w:cs="Arial"/>
                <w:szCs w:val="20"/>
                <w:lang w:eastAsia="pl-PL"/>
              </w:rPr>
              <w:t xml:space="preserve"> w </w:t>
            </w:r>
            <w:r w:rsidR="00D74E0D" w:rsidRPr="00DC3C48">
              <w:rPr>
                <w:rFonts w:eastAsia="Calibri" w:cs="Arial"/>
                <w:szCs w:val="20"/>
                <w:lang w:eastAsia="pl-PL"/>
              </w:rPr>
              <w:t>sposób kompleksowy</w:t>
            </w:r>
            <w:r w:rsidR="0066038B" w:rsidRPr="00DC3C48">
              <w:rPr>
                <w:rFonts w:eastAsia="Calibri" w:cs="Arial"/>
                <w:szCs w:val="20"/>
                <w:lang w:eastAsia="pl-PL"/>
              </w:rPr>
              <w:t xml:space="preserve"> i </w:t>
            </w:r>
            <w:r w:rsidR="006B42F5" w:rsidRPr="00DC3C48">
              <w:rPr>
                <w:rFonts w:eastAsia="Calibri" w:cs="Arial"/>
                <w:szCs w:val="20"/>
                <w:lang w:eastAsia="pl-PL"/>
              </w:rPr>
              <w:t>koordynowany</w:t>
            </w:r>
            <w:r w:rsidR="00D74E0D" w:rsidRPr="00DC3C48">
              <w:rPr>
                <w:rFonts w:eastAsia="Calibri" w:cs="Arial"/>
                <w:szCs w:val="20"/>
                <w:lang w:eastAsia="pl-PL"/>
              </w:rPr>
              <w:t xml:space="preserve"> przez SWP</w:t>
            </w:r>
            <w:r w:rsidR="006B42F5" w:rsidRPr="00DC3C48">
              <w:rPr>
                <w:rFonts w:eastAsia="Calibri" w:cs="Arial"/>
                <w:szCs w:val="20"/>
                <w:lang w:eastAsia="pl-PL"/>
              </w:rPr>
              <w:t>.</w:t>
            </w:r>
            <w:r w:rsidR="00354437" w:rsidRPr="00DC3C48">
              <w:rPr>
                <w:rFonts w:eastAsia="Calibri" w:cs="Arial"/>
                <w:szCs w:val="20"/>
                <w:lang w:eastAsia="pl-PL"/>
              </w:rPr>
              <w:t xml:space="preserve"> O</w:t>
            </w:r>
            <w:r w:rsidR="000D7D5B" w:rsidRPr="00DC3C48">
              <w:rPr>
                <w:rFonts w:eastAsia="Calibri" w:cs="Arial"/>
                <w:szCs w:val="20"/>
                <w:lang w:eastAsia="pl-PL"/>
              </w:rPr>
              <w:t>bejmuj</w:t>
            </w:r>
            <w:r w:rsidR="00354437" w:rsidRPr="00DC3C48">
              <w:rPr>
                <w:rFonts w:eastAsia="Calibri" w:cs="Arial"/>
                <w:szCs w:val="20"/>
                <w:lang w:eastAsia="pl-PL"/>
              </w:rPr>
              <w:t>ą one</w:t>
            </w:r>
            <w:r w:rsidR="0041392E" w:rsidRPr="00DC3C48">
              <w:rPr>
                <w:rFonts w:eastAsia="Calibri" w:cs="Arial"/>
                <w:szCs w:val="20"/>
                <w:lang w:eastAsia="pl-PL"/>
              </w:rPr>
              <w:t xml:space="preserve"> świadczenie specjalistycznych usług dla MŚP,</w:t>
            </w:r>
            <w:r w:rsidR="0001786F" w:rsidRPr="00DC3C48">
              <w:rPr>
                <w:rFonts w:eastAsia="Calibri" w:cs="Arial"/>
                <w:szCs w:val="20"/>
                <w:lang w:eastAsia="pl-PL"/>
              </w:rPr>
              <w:t xml:space="preserve"> w </w:t>
            </w:r>
            <w:r w:rsidR="0041392E" w:rsidRPr="00DC3C48">
              <w:rPr>
                <w:rFonts w:eastAsia="Calibri" w:cs="Arial"/>
                <w:szCs w:val="20"/>
                <w:lang w:eastAsia="pl-PL"/>
              </w:rPr>
              <w:t xml:space="preserve">tym specjalistycznych usług doradczych, podnoszenie </w:t>
            </w:r>
            <w:r w:rsidR="0041392E" w:rsidRPr="00DC3C48">
              <w:rPr>
                <w:rFonts w:eastAsia="Calibri" w:cs="Arial"/>
                <w:szCs w:val="20"/>
                <w:lang w:eastAsia="pl-PL"/>
              </w:rPr>
              <w:lastRenderedPageBreak/>
              <w:t>kompetencji MŚP</w:t>
            </w:r>
            <w:r w:rsidR="0001786F" w:rsidRPr="00DC3C48">
              <w:rPr>
                <w:rFonts w:eastAsia="Calibri" w:cs="Arial"/>
                <w:szCs w:val="20"/>
                <w:lang w:eastAsia="pl-PL"/>
              </w:rPr>
              <w:t xml:space="preserve"> w </w:t>
            </w:r>
            <w:r w:rsidR="0041392E" w:rsidRPr="00DC3C48">
              <w:rPr>
                <w:rFonts w:eastAsia="Calibri" w:cs="Arial"/>
                <w:szCs w:val="20"/>
                <w:lang w:eastAsia="pl-PL"/>
              </w:rPr>
              <w:t>zakresie poprawy produktywności, zarządzania</w:t>
            </w:r>
            <w:r w:rsidR="0066038B" w:rsidRPr="00DC3C48">
              <w:rPr>
                <w:rFonts w:eastAsia="Calibri" w:cs="Arial"/>
                <w:szCs w:val="20"/>
                <w:lang w:eastAsia="pl-PL"/>
              </w:rPr>
              <w:t xml:space="preserve"> i </w:t>
            </w:r>
            <w:r w:rsidR="0041392E" w:rsidRPr="00DC3C48">
              <w:rPr>
                <w:rFonts w:eastAsia="Calibri" w:cs="Arial"/>
                <w:szCs w:val="20"/>
                <w:lang w:eastAsia="pl-PL"/>
              </w:rPr>
              <w:t>dostosowania do zmiennych warunków rynkowych</w:t>
            </w:r>
            <w:r w:rsidR="0066038B" w:rsidRPr="00DC3C48">
              <w:rPr>
                <w:rFonts w:eastAsia="Calibri" w:cs="Arial"/>
                <w:szCs w:val="20"/>
                <w:lang w:eastAsia="pl-PL"/>
              </w:rPr>
              <w:t xml:space="preserve"> i </w:t>
            </w:r>
            <w:r w:rsidR="0041392E" w:rsidRPr="00DC3C48">
              <w:rPr>
                <w:rFonts w:eastAsia="Calibri" w:cs="Arial"/>
                <w:szCs w:val="20"/>
                <w:lang w:eastAsia="pl-PL"/>
              </w:rPr>
              <w:t xml:space="preserve">technologicznych, cykliczne badania pomorskich przedsiębiorstw oraz stworzenie regionalnej sieci punktów </w:t>
            </w:r>
            <w:r w:rsidR="00DD11C8" w:rsidRPr="00DC3C48">
              <w:rPr>
                <w:rFonts w:eastAsia="Calibri" w:cs="Arial"/>
                <w:szCs w:val="20"/>
                <w:lang w:eastAsia="pl-PL"/>
              </w:rPr>
              <w:t>konsultacyjnych</w:t>
            </w:r>
            <w:r w:rsidR="0041392E" w:rsidRPr="00DC3C48">
              <w:rPr>
                <w:rFonts w:eastAsia="Calibri" w:cs="Arial"/>
                <w:szCs w:val="20"/>
                <w:lang w:eastAsia="pl-PL"/>
              </w:rPr>
              <w:t xml:space="preserve"> świadczących kompleksowe usługi </w:t>
            </w:r>
            <w:r w:rsidR="002F5B25" w:rsidRPr="00DC3C48">
              <w:rPr>
                <w:rFonts w:eastAsia="Calibri" w:cs="Arial"/>
                <w:szCs w:val="20"/>
                <w:lang w:eastAsia="pl-PL"/>
              </w:rPr>
              <w:t>konsultacyjne</w:t>
            </w:r>
            <w:r w:rsidR="0041392E" w:rsidRPr="00DC3C48">
              <w:rPr>
                <w:rFonts w:eastAsia="Calibri" w:cs="Arial"/>
                <w:szCs w:val="20"/>
                <w:lang w:eastAsia="pl-PL"/>
              </w:rPr>
              <w:t xml:space="preserve"> dla MŚP</w:t>
            </w:r>
            <w:r w:rsidR="0001786F" w:rsidRPr="00DC3C48">
              <w:rPr>
                <w:rFonts w:eastAsia="Calibri" w:cs="Arial"/>
                <w:szCs w:val="20"/>
                <w:lang w:eastAsia="pl-PL"/>
              </w:rPr>
              <w:t xml:space="preserve"> w </w:t>
            </w:r>
            <w:r w:rsidR="0041392E" w:rsidRPr="00DC3C48">
              <w:rPr>
                <w:rFonts w:eastAsia="Calibri" w:cs="Arial"/>
                <w:szCs w:val="20"/>
                <w:lang w:eastAsia="pl-PL"/>
              </w:rPr>
              <w:t>formule one-stop-shop.</w:t>
            </w:r>
          </w:p>
          <w:p w14:paraId="317ACB55" w14:textId="12C5C2A5"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W</w:t>
            </w:r>
            <w:r w:rsidR="00E83130" w:rsidRPr="00DC3C48">
              <w:rPr>
                <w:rFonts w:eastAsia="Calibri" w:cs="Arial"/>
                <w:szCs w:val="20"/>
                <w:lang w:eastAsia="pl-PL"/>
              </w:rPr>
              <w:t>yżej wymienione</w:t>
            </w:r>
            <w:r w:rsidRPr="00DC3C48">
              <w:rPr>
                <w:rFonts w:eastAsia="Calibri" w:cs="Arial"/>
                <w:szCs w:val="20"/>
                <w:lang w:eastAsia="pl-PL"/>
              </w:rPr>
              <w:t xml:space="preserve"> działania </w:t>
            </w:r>
            <w:r w:rsidR="00DF2A6C" w:rsidRPr="00DC3C48">
              <w:rPr>
                <w:rFonts w:eastAsia="Calibri" w:cs="Arial"/>
                <w:szCs w:val="20"/>
                <w:lang w:eastAsia="pl-PL"/>
              </w:rPr>
              <w:t xml:space="preserve">mają </w:t>
            </w:r>
            <w:r w:rsidRPr="00DC3C48">
              <w:rPr>
                <w:rFonts w:eastAsia="Calibri" w:cs="Arial"/>
                <w:szCs w:val="20"/>
                <w:lang w:eastAsia="pl-PL"/>
              </w:rPr>
              <w:t>służyć zwiększeni</w:t>
            </w:r>
            <w:r w:rsidR="00E83130" w:rsidRPr="00DC3C48">
              <w:rPr>
                <w:rFonts w:eastAsia="Calibri" w:cs="Arial"/>
                <w:szCs w:val="20"/>
                <w:lang w:eastAsia="pl-PL"/>
              </w:rPr>
              <w:t>u</w:t>
            </w:r>
            <w:r w:rsidRPr="00DC3C48">
              <w:rPr>
                <w:rFonts w:eastAsia="Calibri" w:cs="Arial"/>
                <w:szCs w:val="20"/>
                <w:lang w:eastAsia="pl-PL"/>
              </w:rPr>
              <w:t xml:space="preserve"> kompetencji przedsiębiorstw</w:t>
            </w:r>
            <w:r w:rsidR="0066038B" w:rsidRPr="00DC3C48">
              <w:rPr>
                <w:rFonts w:eastAsia="Calibri" w:cs="Arial"/>
                <w:szCs w:val="20"/>
                <w:lang w:eastAsia="pl-PL"/>
              </w:rPr>
              <w:t xml:space="preserve"> i </w:t>
            </w:r>
            <w:r w:rsidRPr="00DC3C48">
              <w:rPr>
                <w:rFonts w:eastAsia="Calibri" w:cs="Arial"/>
                <w:szCs w:val="20"/>
                <w:lang w:eastAsia="pl-PL"/>
              </w:rPr>
              <w:t>stworzeni</w:t>
            </w:r>
            <w:r w:rsidR="00E83130" w:rsidRPr="00DC3C48">
              <w:rPr>
                <w:rFonts w:eastAsia="Calibri" w:cs="Arial"/>
                <w:szCs w:val="20"/>
                <w:lang w:eastAsia="pl-PL"/>
              </w:rPr>
              <w:t>u</w:t>
            </w:r>
            <w:r w:rsidRPr="00DC3C48">
              <w:rPr>
                <w:rFonts w:eastAsia="Calibri" w:cs="Arial"/>
                <w:szCs w:val="20"/>
                <w:lang w:eastAsia="pl-PL"/>
              </w:rPr>
              <w:t xml:space="preserve"> usług doradczych, służących </w:t>
            </w:r>
            <w:r w:rsidR="00875569" w:rsidRPr="00DC3C48">
              <w:rPr>
                <w:rFonts w:eastAsia="Calibri" w:cs="Arial"/>
                <w:szCs w:val="20"/>
                <w:lang w:eastAsia="pl-PL"/>
              </w:rPr>
              <w:t>między innymi</w:t>
            </w:r>
            <w:r w:rsidRPr="00DC3C48">
              <w:rPr>
                <w:rFonts w:eastAsia="Calibri" w:cs="Arial"/>
                <w:szCs w:val="20"/>
                <w:lang w:eastAsia="pl-PL"/>
              </w:rPr>
              <w:t xml:space="preserve"> zwiększeniu innowacyjności przedsiębiorstw, wdrażaniu cyfryzacji</w:t>
            </w:r>
            <w:r w:rsidR="0066038B" w:rsidRPr="00DC3C48">
              <w:rPr>
                <w:rFonts w:eastAsia="Calibri" w:cs="Arial"/>
                <w:szCs w:val="20"/>
                <w:lang w:eastAsia="pl-PL"/>
              </w:rPr>
              <w:t xml:space="preserve"> i </w:t>
            </w:r>
            <w:r w:rsidRPr="00DC3C48">
              <w:rPr>
                <w:rFonts w:eastAsia="Calibri" w:cs="Arial"/>
                <w:szCs w:val="20"/>
                <w:lang w:eastAsia="pl-PL"/>
              </w:rPr>
              <w:t xml:space="preserve">automatyzacji czy internacjonalizacji. Dzięki temu potencjalnie </w:t>
            </w:r>
            <w:r w:rsidR="00360F9B" w:rsidRPr="00DC3C48">
              <w:rPr>
                <w:rFonts w:eastAsia="Calibri" w:cs="Arial"/>
                <w:szCs w:val="20"/>
                <w:lang w:eastAsia="pl-PL"/>
              </w:rPr>
              <w:t xml:space="preserve">będzie </w:t>
            </w:r>
            <w:r w:rsidRPr="00DC3C48">
              <w:rPr>
                <w:rFonts w:eastAsia="Calibri" w:cs="Arial"/>
                <w:szCs w:val="20"/>
                <w:lang w:eastAsia="pl-PL"/>
              </w:rPr>
              <w:t>możliwe usprawnienie procesów produkcyjnych</w:t>
            </w:r>
            <w:r w:rsidR="0001786F" w:rsidRPr="00DC3C48">
              <w:rPr>
                <w:rFonts w:eastAsia="Calibri" w:cs="Arial"/>
                <w:szCs w:val="20"/>
                <w:lang w:eastAsia="pl-PL"/>
              </w:rPr>
              <w:t xml:space="preserve"> w </w:t>
            </w:r>
            <w:r w:rsidRPr="00DC3C48">
              <w:rPr>
                <w:rFonts w:eastAsia="Calibri" w:cs="Arial"/>
                <w:szCs w:val="20"/>
                <w:lang w:eastAsia="pl-PL"/>
              </w:rPr>
              <w:t>przedsiębiorstwach</w:t>
            </w:r>
            <w:r w:rsidR="0066038B" w:rsidRPr="00DC3C48">
              <w:rPr>
                <w:rFonts w:eastAsia="Calibri" w:cs="Arial"/>
                <w:szCs w:val="20"/>
                <w:lang w:eastAsia="pl-PL"/>
              </w:rPr>
              <w:t xml:space="preserve"> i </w:t>
            </w:r>
            <w:r w:rsidRPr="00DC3C48">
              <w:rPr>
                <w:rFonts w:eastAsia="Calibri" w:cs="Arial"/>
                <w:szCs w:val="20"/>
                <w:lang w:eastAsia="pl-PL"/>
              </w:rPr>
              <w:t>zmniejszenie ich presji na środowisko,</w:t>
            </w:r>
            <w:r w:rsidR="0001786F" w:rsidRPr="00DC3C48">
              <w:rPr>
                <w:rFonts w:eastAsia="Calibri" w:cs="Arial"/>
                <w:szCs w:val="20"/>
                <w:lang w:eastAsia="pl-PL"/>
              </w:rPr>
              <w:t xml:space="preserve"> w </w:t>
            </w:r>
            <w:r w:rsidRPr="00DC3C48">
              <w:rPr>
                <w:rFonts w:eastAsia="Calibri" w:cs="Arial"/>
                <w:szCs w:val="20"/>
                <w:lang w:eastAsia="pl-PL"/>
              </w:rPr>
              <w:t>tym łagodzenie zmian klimatu.</w:t>
            </w:r>
          </w:p>
        </w:tc>
      </w:tr>
      <w:tr w:rsidR="00DC3C48" w:rsidRPr="00DC3C48" w14:paraId="22AF5892" w14:textId="77777777" w:rsidTr="000E798C">
        <w:trPr>
          <w:trHeight w:val="428"/>
        </w:trPr>
        <w:tc>
          <w:tcPr>
            <w:tcW w:w="1633" w:type="pct"/>
            <w:tcBorders>
              <w:top w:val="single" w:sz="4" w:space="0" w:color="auto"/>
              <w:left w:val="single" w:sz="4" w:space="0" w:color="auto"/>
              <w:bottom w:val="single" w:sz="4" w:space="0" w:color="auto"/>
              <w:right w:val="single" w:sz="4" w:space="0" w:color="auto"/>
            </w:tcBorders>
            <w:vAlign w:val="center"/>
            <w:hideMark/>
          </w:tcPr>
          <w:p w14:paraId="32A1EC51"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lastRenderedPageBreak/>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08F39B26"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0493AB5E"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4C1C4F8E" w14:textId="77777777" w:rsidR="009E5BAA" w:rsidRPr="00DC3C48" w:rsidRDefault="00E65CAA" w:rsidP="006B22FF">
            <w:pPr>
              <w:spacing w:before="80" w:line="276" w:lineRule="auto"/>
              <w:ind w:right="80"/>
              <w:rPr>
                <w:rFonts w:eastAsia="Calibri" w:cs="Arial"/>
                <w:szCs w:val="20"/>
                <w:lang w:eastAsia="pl-PL"/>
              </w:rPr>
            </w:pPr>
            <w:r w:rsidRPr="00DC3C48">
              <w:rPr>
                <w:rFonts w:eastAsia="Calibri" w:cs="Arial"/>
                <w:szCs w:val="20"/>
                <w:lang w:eastAsia="pl-PL"/>
              </w:rPr>
              <w:t>Działanie nie będzie miało znaczącego przewidywalnego wpływu na</w:t>
            </w:r>
            <w:r w:rsidR="0041392E" w:rsidRPr="00DC3C48">
              <w:rPr>
                <w:rFonts w:eastAsia="Calibri" w:cs="Arial"/>
                <w:szCs w:val="20"/>
                <w:lang w:eastAsia="pl-PL"/>
              </w:rPr>
              <w:t xml:space="preserve"> adaptację do zmian klimatu. </w:t>
            </w:r>
          </w:p>
          <w:p w14:paraId="3021EF38" w14:textId="47C8F0B5"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 xml:space="preserve">Nie przewiduje </w:t>
            </w:r>
            <w:r w:rsidR="00926CCE" w:rsidRPr="00DC3C48">
              <w:rPr>
                <w:rFonts w:eastAsia="Calibri" w:cs="Arial"/>
                <w:szCs w:val="20"/>
                <w:lang w:eastAsia="pl-PL"/>
              </w:rPr>
              <w:t>się,</w:t>
            </w:r>
            <w:r w:rsidRPr="00DC3C48">
              <w:rPr>
                <w:rFonts w:eastAsia="Calibri" w:cs="Arial"/>
                <w:szCs w:val="20"/>
                <w:lang w:eastAsia="pl-PL"/>
              </w:rPr>
              <w:t xml:space="preserve"> aby wsparcie udzielone</w:t>
            </w:r>
            <w:r w:rsidR="0001786F" w:rsidRPr="00DC3C48">
              <w:rPr>
                <w:rFonts w:eastAsia="Calibri" w:cs="Arial"/>
                <w:szCs w:val="20"/>
                <w:lang w:eastAsia="pl-PL"/>
              </w:rPr>
              <w:t xml:space="preserve"> w </w:t>
            </w:r>
            <w:r w:rsidRPr="00DC3C48">
              <w:rPr>
                <w:rFonts w:eastAsia="Calibri" w:cs="Arial"/>
                <w:szCs w:val="20"/>
                <w:lang w:eastAsia="pl-PL"/>
              </w:rPr>
              <w:t>ramach działania przyczyniło się do zwiększenia niekorzystnego wpływu na obecny klimat</w:t>
            </w:r>
            <w:r w:rsidR="0066038B" w:rsidRPr="00DC3C48">
              <w:rPr>
                <w:rFonts w:eastAsia="Calibri" w:cs="Arial"/>
                <w:szCs w:val="20"/>
                <w:lang w:eastAsia="pl-PL"/>
              </w:rPr>
              <w:t xml:space="preserve"> i </w:t>
            </w:r>
            <w:r w:rsidRPr="00DC3C48">
              <w:rPr>
                <w:rFonts w:eastAsia="Calibri" w:cs="Arial"/>
                <w:szCs w:val="20"/>
                <w:lang w:eastAsia="pl-PL"/>
              </w:rPr>
              <w:t>przewidywany przyszły klimat, na ludność, przyrodę</w:t>
            </w:r>
            <w:r w:rsidR="009F56C0" w:rsidRPr="00DC3C48">
              <w:rPr>
                <w:rFonts w:eastAsia="Calibri" w:cs="Arial"/>
                <w:szCs w:val="20"/>
                <w:lang w:eastAsia="pl-PL"/>
              </w:rPr>
              <w:t xml:space="preserve"> czy</w:t>
            </w:r>
            <w:r w:rsidRPr="00DC3C48">
              <w:rPr>
                <w:rFonts w:eastAsia="Calibri" w:cs="Arial"/>
                <w:szCs w:val="20"/>
                <w:lang w:eastAsia="pl-PL"/>
              </w:rPr>
              <w:t xml:space="preserve"> aktywa.</w:t>
            </w:r>
          </w:p>
          <w:p w14:paraId="20E3086B" w14:textId="2F5C8954"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 xml:space="preserve">Działanie </w:t>
            </w:r>
            <w:r w:rsidR="000B144F" w:rsidRPr="00DC3C48">
              <w:rPr>
                <w:rFonts w:eastAsia="Calibri" w:cs="Arial"/>
                <w:szCs w:val="20"/>
                <w:lang w:eastAsia="pl-PL"/>
              </w:rPr>
              <w:t xml:space="preserve">będzie </w:t>
            </w:r>
            <w:r w:rsidRPr="00DC3C48">
              <w:rPr>
                <w:rFonts w:eastAsia="Calibri" w:cs="Arial"/>
                <w:szCs w:val="20"/>
                <w:lang w:eastAsia="pl-PL"/>
              </w:rPr>
              <w:t>związane</w:t>
            </w:r>
            <w:r w:rsidR="0066038B" w:rsidRPr="00DC3C48">
              <w:rPr>
                <w:rFonts w:eastAsia="Calibri" w:cs="Arial"/>
                <w:szCs w:val="20"/>
                <w:lang w:eastAsia="pl-PL"/>
              </w:rPr>
              <w:t xml:space="preserve"> z </w:t>
            </w:r>
            <w:r w:rsidRPr="00DC3C48">
              <w:rPr>
                <w:rFonts w:eastAsia="Calibri" w:cs="Arial"/>
                <w:szCs w:val="20"/>
                <w:lang w:eastAsia="pl-PL"/>
              </w:rPr>
              <w:t>wdrażaniem usług doradczych dla MŚP,</w:t>
            </w:r>
            <w:r w:rsidR="0001786F" w:rsidRPr="00DC3C48">
              <w:rPr>
                <w:rFonts w:eastAsia="Calibri" w:cs="Arial"/>
                <w:szCs w:val="20"/>
                <w:lang w:eastAsia="pl-PL"/>
              </w:rPr>
              <w:t xml:space="preserve"> w </w:t>
            </w:r>
            <w:r w:rsidRPr="00DC3C48">
              <w:rPr>
                <w:rFonts w:eastAsia="Calibri" w:cs="Arial"/>
                <w:szCs w:val="20"/>
                <w:lang w:eastAsia="pl-PL"/>
              </w:rPr>
              <w:t>tym obejmujących podnoszenie kompetencji przedsiębiorstw,</w:t>
            </w:r>
            <w:r w:rsidR="0066038B" w:rsidRPr="00DC3C48">
              <w:rPr>
                <w:rFonts w:eastAsia="Calibri" w:cs="Arial"/>
                <w:szCs w:val="20"/>
                <w:lang w:eastAsia="pl-PL"/>
              </w:rPr>
              <w:t xml:space="preserve"> a </w:t>
            </w:r>
            <w:r w:rsidRPr="00DC3C48">
              <w:rPr>
                <w:rFonts w:eastAsia="Calibri" w:cs="Arial"/>
                <w:szCs w:val="20"/>
                <w:lang w:eastAsia="pl-PL"/>
              </w:rPr>
              <w:t>także</w:t>
            </w:r>
            <w:r w:rsidR="0066038B" w:rsidRPr="00DC3C48">
              <w:rPr>
                <w:rFonts w:eastAsia="Calibri" w:cs="Arial"/>
                <w:szCs w:val="20"/>
                <w:lang w:eastAsia="pl-PL"/>
              </w:rPr>
              <w:t xml:space="preserve"> z </w:t>
            </w:r>
            <w:r w:rsidRPr="00DC3C48">
              <w:rPr>
                <w:rFonts w:eastAsia="Calibri" w:cs="Arial"/>
                <w:szCs w:val="20"/>
                <w:lang w:eastAsia="pl-PL"/>
              </w:rPr>
              <w:t>badaniami potrzeb</w:t>
            </w:r>
            <w:r w:rsidR="0001786F" w:rsidRPr="00DC3C48">
              <w:rPr>
                <w:rFonts w:eastAsia="Calibri" w:cs="Arial"/>
                <w:szCs w:val="20"/>
                <w:lang w:eastAsia="pl-PL"/>
              </w:rPr>
              <w:t xml:space="preserve"> w </w:t>
            </w:r>
            <w:r w:rsidRPr="00DC3C48">
              <w:rPr>
                <w:rFonts w:eastAsia="Calibri" w:cs="Arial"/>
                <w:szCs w:val="20"/>
                <w:lang w:eastAsia="pl-PL"/>
              </w:rPr>
              <w:t xml:space="preserve">tym zakresie oraz stworzeniem sieci punktów </w:t>
            </w:r>
            <w:r w:rsidR="002F5B25" w:rsidRPr="00DC3C48">
              <w:rPr>
                <w:rFonts w:eastAsia="Calibri" w:cs="Arial"/>
                <w:szCs w:val="20"/>
                <w:lang w:eastAsia="pl-PL"/>
              </w:rPr>
              <w:t>konsultacyjnych</w:t>
            </w:r>
            <w:r w:rsidRPr="00DC3C48">
              <w:rPr>
                <w:rFonts w:eastAsia="Calibri" w:cs="Arial"/>
                <w:szCs w:val="20"/>
                <w:lang w:eastAsia="pl-PL"/>
              </w:rPr>
              <w:t>.</w:t>
            </w:r>
          </w:p>
          <w:p w14:paraId="40C6B8E1" w14:textId="0C0D31D7"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Nie można wykluczyć, że</w:t>
            </w:r>
            <w:r w:rsidR="0001786F" w:rsidRPr="00DC3C48">
              <w:rPr>
                <w:rFonts w:eastAsia="Calibri" w:cs="Arial"/>
                <w:szCs w:val="20"/>
                <w:lang w:eastAsia="pl-PL"/>
              </w:rPr>
              <w:t xml:space="preserve"> w </w:t>
            </w:r>
            <w:r w:rsidRPr="00DC3C48">
              <w:rPr>
                <w:rFonts w:eastAsia="Calibri" w:cs="Arial"/>
                <w:szCs w:val="20"/>
                <w:lang w:eastAsia="pl-PL"/>
              </w:rPr>
              <w:t>efekcie wsparcia doradczego część przedsiębiorców wdroży rozwiązania, służące adaptacji do zmian klimatu.</w:t>
            </w:r>
          </w:p>
        </w:tc>
      </w:tr>
      <w:tr w:rsidR="00DC3C48" w:rsidRPr="00DC3C48" w14:paraId="464E88D2" w14:textId="77777777" w:rsidTr="000E798C">
        <w:trPr>
          <w:trHeight w:val="548"/>
        </w:trPr>
        <w:tc>
          <w:tcPr>
            <w:tcW w:w="1633" w:type="pct"/>
            <w:tcBorders>
              <w:top w:val="single" w:sz="4" w:space="0" w:color="auto"/>
              <w:left w:val="single" w:sz="4" w:space="0" w:color="auto"/>
              <w:bottom w:val="single" w:sz="4" w:space="0" w:color="auto"/>
              <w:right w:val="single" w:sz="4" w:space="0" w:color="auto"/>
            </w:tcBorders>
            <w:vAlign w:val="center"/>
            <w:hideMark/>
          </w:tcPr>
          <w:p w14:paraId="3BE5A1CC" w14:textId="09951326"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Zrównoważone wykorzystywanie</w:t>
            </w:r>
            <w:r w:rsidR="0066038B" w:rsidRPr="00DC3C48">
              <w:rPr>
                <w:rFonts w:eastAsia="Calibri" w:cs="Calibri Light"/>
                <w:szCs w:val="20"/>
                <w:lang w:eastAsia="pl-PL"/>
              </w:rPr>
              <w:t xml:space="preserve"> i </w:t>
            </w:r>
            <w:r w:rsidRPr="00DC3C48">
              <w:rPr>
                <w:rFonts w:eastAsia="Calibri" w:cs="Calibri Light"/>
                <w:szCs w:val="20"/>
                <w:lang w:eastAsia="pl-PL"/>
              </w:rPr>
              <w:t>ochrona zasobów wodnych</w:t>
            </w:r>
            <w:r w:rsidR="0066038B" w:rsidRPr="00DC3C48">
              <w:rPr>
                <w:rFonts w:eastAsia="Calibri" w:cs="Calibri Light"/>
                <w:szCs w:val="20"/>
                <w:lang w:eastAsia="pl-PL"/>
              </w:rPr>
              <w:t xml:space="preserve"> i </w:t>
            </w:r>
            <w:r w:rsidRPr="00DC3C48">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tcPr>
          <w:p w14:paraId="737CD0E5" w14:textId="77777777" w:rsidR="0041392E" w:rsidRPr="00DC3C48"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666CD77" w14:textId="77777777"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0E513D8" w14:textId="6A831308" w:rsidR="0041392E" w:rsidRPr="00DC3C48" w:rsidRDefault="00E65CAA" w:rsidP="006B22FF">
            <w:pPr>
              <w:spacing w:before="80" w:line="276" w:lineRule="auto"/>
              <w:ind w:right="80"/>
              <w:rPr>
                <w:rFonts w:eastAsia="Calibri" w:cs="Arial"/>
                <w:spacing w:val="-4"/>
                <w:szCs w:val="20"/>
                <w:lang w:eastAsia="pl-PL"/>
              </w:rPr>
            </w:pPr>
            <w:r w:rsidRPr="00DC3C48">
              <w:rPr>
                <w:rFonts w:eastAsia="Calibri" w:cs="Arial"/>
                <w:spacing w:val="-4"/>
                <w:szCs w:val="20"/>
                <w:lang w:eastAsia="pl-PL"/>
              </w:rPr>
              <w:t>Działanie nie będzie miało znaczącego przewidywalnego wpływu na</w:t>
            </w:r>
            <w:r w:rsidR="0041392E" w:rsidRPr="00DC3C48">
              <w:rPr>
                <w:rFonts w:eastAsia="Calibri" w:cs="Arial"/>
                <w:spacing w:val="-4"/>
                <w:szCs w:val="20"/>
                <w:lang w:eastAsia="pl-PL"/>
              </w:rPr>
              <w:t xml:space="preserve"> zrównoważone wykorzystywanie</w:t>
            </w:r>
            <w:r w:rsidR="0066038B" w:rsidRPr="00DC3C48">
              <w:rPr>
                <w:rFonts w:eastAsia="Calibri" w:cs="Arial"/>
                <w:spacing w:val="-4"/>
                <w:szCs w:val="20"/>
                <w:lang w:eastAsia="pl-PL"/>
              </w:rPr>
              <w:t xml:space="preserve"> i </w:t>
            </w:r>
            <w:r w:rsidR="0041392E" w:rsidRPr="00DC3C48">
              <w:rPr>
                <w:rFonts w:eastAsia="Calibri" w:cs="Arial"/>
                <w:spacing w:val="-4"/>
                <w:szCs w:val="20"/>
                <w:lang w:eastAsia="pl-PL"/>
              </w:rPr>
              <w:t>ochronę zasobów wodnych</w:t>
            </w:r>
            <w:r w:rsidR="0066038B" w:rsidRPr="00DC3C48">
              <w:rPr>
                <w:rFonts w:eastAsia="Calibri" w:cs="Arial"/>
                <w:spacing w:val="-4"/>
                <w:szCs w:val="20"/>
                <w:lang w:eastAsia="pl-PL"/>
              </w:rPr>
              <w:t xml:space="preserve"> i </w:t>
            </w:r>
            <w:r w:rsidR="0041392E" w:rsidRPr="00DC3C48">
              <w:rPr>
                <w:rFonts w:eastAsia="Calibri" w:cs="Arial"/>
                <w:spacing w:val="-4"/>
                <w:szCs w:val="20"/>
                <w:lang w:eastAsia="pl-PL"/>
              </w:rPr>
              <w:t>morskich.</w:t>
            </w:r>
          </w:p>
          <w:p w14:paraId="6F36EF20" w14:textId="1E1B5194" w:rsidR="0041392E" w:rsidRPr="00DC3C48" w:rsidRDefault="0041392E" w:rsidP="006B22FF">
            <w:pPr>
              <w:spacing w:before="80" w:line="276" w:lineRule="auto"/>
              <w:ind w:right="80"/>
              <w:rPr>
                <w:rFonts w:eastAsia="Calibri" w:cs="Arial"/>
                <w:spacing w:val="-4"/>
                <w:szCs w:val="20"/>
                <w:lang w:eastAsia="pl-PL"/>
              </w:rPr>
            </w:pPr>
            <w:r w:rsidRPr="00DC3C48">
              <w:rPr>
                <w:rFonts w:eastAsia="Calibri" w:cs="Arial"/>
                <w:spacing w:val="-4"/>
                <w:szCs w:val="20"/>
                <w:lang w:eastAsia="pl-PL"/>
              </w:rPr>
              <w:t>Działani</w:t>
            </w:r>
            <w:r w:rsidR="006E23BD" w:rsidRPr="00DC3C48">
              <w:rPr>
                <w:rFonts w:eastAsia="Calibri" w:cs="Arial"/>
                <w:spacing w:val="-4"/>
                <w:szCs w:val="20"/>
                <w:lang w:eastAsia="pl-PL"/>
              </w:rPr>
              <w:t>e</w:t>
            </w:r>
            <w:r w:rsidRPr="00DC3C48">
              <w:rPr>
                <w:rFonts w:eastAsia="Calibri" w:cs="Arial"/>
                <w:spacing w:val="-4"/>
                <w:szCs w:val="20"/>
                <w:lang w:eastAsia="pl-PL"/>
              </w:rPr>
              <w:t xml:space="preserve"> </w:t>
            </w:r>
            <w:r w:rsidR="006E23BD" w:rsidRPr="00DC3C48">
              <w:rPr>
                <w:rFonts w:eastAsia="Calibri" w:cs="Arial"/>
                <w:spacing w:val="-4"/>
                <w:szCs w:val="20"/>
                <w:lang w:eastAsia="pl-PL"/>
              </w:rPr>
              <w:t xml:space="preserve">będzie </w:t>
            </w:r>
            <w:r w:rsidRPr="00DC3C48">
              <w:rPr>
                <w:rFonts w:eastAsia="Calibri" w:cs="Arial"/>
                <w:spacing w:val="-4"/>
                <w:szCs w:val="20"/>
                <w:lang w:eastAsia="pl-PL"/>
              </w:rPr>
              <w:t>skupiać się na usługach doradczych</w:t>
            </w:r>
            <w:r w:rsidR="0066038B" w:rsidRPr="00DC3C48">
              <w:rPr>
                <w:rFonts w:eastAsia="Calibri" w:cs="Arial"/>
                <w:spacing w:val="-4"/>
                <w:szCs w:val="20"/>
                <w:lang w:eastAsia="pl-PL"/>
              </w:rPr>
              <w:t xml:space="preserve"> i </w:t>
            </w:r>
            <w:r w:rsidRPr="00DC3C48">
              <w:rPr>
                <w:rFonts w:eastAsia="Calibri" w:cs="Arial"/>
                <w:spacing w:val="-4"/>
                <w:szCs w:val="20"/>
                <w:lang w:eastAsia="pl-PL"/>
              </w:rPr>
              <w:t>podnoszeniu kompetencji MŚP, które nie mają charakteru inwestycyjnego.</w:t>
            </w:r>
          </w:p>
          <w:p w14:paraId="29809E88" w14:textId="458DA15B" w:rsidR="0041392E" w:rsidRPr="00DC3C48" w:rsidRDefault="0041392E" w:rsidP="006B22FF">
            <w:pPr>
              <w:spacing w:before="80" w:line="276" w:lineRule="auto"/>
              <w:ind w:right="80"/>
              <w:rPr>
                <w:rFonts w:eastAsia="Calibri" w:cs="Arial"/>
                <w:spacing w:val="-4"/>
                <w:szCs w:val="20"/>
                <w:lang w:eastAsia="pl-PL"/>
              </w:rPr>
            </w:pPr>
            <w:r w:rsidRPr="00DC3C48">
              <w:rPr>
                <w:rFonts w:eastAsia="Calibri" w:cs="Arial"/>
                <w:spacing w:val="-4"/>
                <w:szCs w:val="20"/>
                <w:lang w:eastAsia="pl-PL"/>
              </w:rPr>
              <w:t>Efekty usług wspieranych</w:t>
            </w:r>
            <w:r w:rsidR="0001786F" w:rsidRPr="00DC3C48">
              <w:rPr>
                <w:rFonts w:eastAsia="Calibri" w:cs="Arial"/>
                <w:spacing w:val="-4"/>
                <w:szCs w:val="20"/>
                <w:lang w:eastAsia="pl-PL"/>
              </w:rPr>
              <w:t xml:space="preserve"> w </w:t>
            </w:r>
            <w:r w:rsidRPr="00DC3C48">
              <w:rPr>
                <w:rFonts w:eastAsia="Calibri" w:cs="Arial"/>
                <w:spacing w:val="-4"/>
                <w:szCs w:val="20"/>
                <w:lang w:eastAsia="pl-PL"/>
              </w:rPr>
              <w:t>ramach działania mogą mieć pośredni wpływ na poprawę ochrony</w:t>
            </w:r>
            <w:r w:rsidR="009346DF" w:rsidRPr="00DC3C48">
              <w:rPr>
                <w:rFonts w:eastAsia="Calibri" w:cs="Arial"/>
                <w:spacing w:val="-4"/>
                <w:szCs w:val="20"/>
                <w:lang w:eastAsia="pl-PL"/>
              </w:rPr>
              <w:t xml:space="preserve"> </w:t>
            </w:r>
            <w:r w:rsidRPr="00DC3C48">
              <w:rPr>
                <w:rFonts w:eastAsia="Calibri" w:cs="Arial"/>
                <w:spacing w:val="-4"/>
                <w:szCs w:val="20"/>
                <w:lang w:eastAsia="pl-PL"/>
              </w:rPr>
              <w:t>zasobów wodnych</w:t>
            </w:r>
            <w:r w:rsidR="0066038B" w:rsidRPr="00DC3C48">
              <w:rPr>
                <w:rFonts w:eastAsia="Calibri" w:cs="Arial"/>
                <w:spacing w:val="-4"/>
                <w:szCs w:val="20"/>
                <w:lang w:eastAsia="pl-PL"/>
              </w:rPr>
              <w:t xml:space="preserve"> i </w:t>
            </w:r>
            <w:r w:rsidRPr="00DC3C48">
              <w:rPr>
                <w:rFonts w:eastAsia="Calibri" w:cs="Arial"/>
                <w:spacing w:val="-4"/>
                <w:szCs w:val="20"/>
                <w:lang w:eastAsia="pl-PL"/>
              </w:rPr>
              <w:t>morskich poprzez doradztwo</w:t>
            </w:r>
            <w:r w:rsidR="0001786F" w:rsidRPr="00DC3C48">
              <w:rPr>
                <w:rFonts w:eastAsia="Calibri" w:cs="Arial"/>
                <w:spacing w:val="-4"/>
                <w:szCs w:val="20"/>
                <w:lang w:eastAsia="pl-PL"/>
              </w:rPr>
              <w:t xml:space="preserve"> w </w:t>
            </w:r>
            <w:r w:rsidRPr="00DC3C48">
              <w:rPr>
                <w:rFonts w:eastAsia="Calibri" w:cs="Arial"/>
                <w:spacing w:val="-4"/>
                <w:szCs w:val="20"/>
                <w:lang w:eastAsia="pl-PL"/>
              </w:rPr>
              <w:t>temacie podejmowania</w:t>
            </w:r>
            <w:r w:rsidR="0066038B" w:rsidRPr="00DC3C48">
              <w:rPr>
                <w:rFonts w:eastAsia="Calibri" w:cs="Arial"/>
                <w:spacing w:val="-4"/>
                <w:szCs w:val="20"/>
                <w:lang w:eastAsia="pl-PL"/>
              </w:rPr>
              <w:t xml:space="preserve"> i </w:t>
            </w:r>
            <w:r w:rsidRPr="00DC3C48">
              <w:rPr>
                <w:rFonts w:eastAsia="Calibri" w:cs="Arial"/>
                <w:spacing w:val="-4"/>
                <w:szCs w:val="20"/>
                <w:lang w:eastAsia="pl-PL"/>
              </w:rPr>
              <w:t>wdrażania odpowiednich rozwiązań</w:t>
            </w:r>
            <w:r w:rsidR="0001786F" w:rsidRPr="00DC3C48">
              <w:rPr>
                <w:rFonts w:eastAsia="Calibri" w:cs="Arial"/>
                <w:spacing w:val="-4"/>
                <w:szCs w:val="20"/>
                <w:lang w:eastAsia="pl-PL"/>
              </w:rPr>
              <w:t xml:space="preserve"> w </w:t>
            </w:r>
            <w:r w:rsidRPr="00DC3C48">
              <w:rPr>
                <w:rFonts w:eastAsia="Calibri" w:cs="Arial"/>
                <w:spacing w:val="-4"/>
                <w:szCs w:val="20"/>
                <w:lang w:eastAsia="pl-PL"/>
              </w:rPr>
              <w:t>MŚP służących lepszemu zarządzaniu zasobami.</w:t>
            </w:r>
          </w:p>
        </w:tc>
      </w:tr>
      <w:tr w:rsidR="00DC3C48" w:rsidRPr="00DC3C48" w14:paraId="29D2450C" w14:textId="77777777" w:rsidTr="000E798C">
        <w:trPr>
          <w:trHeight w:val="557"/>
        </w:trPr>
        <w:tc>
          <w:tcPr>
            <w:tcW w:w="1633" w:type="pct"/>
            <w:tcBorders>
              <w:top w:val="single" w:sz="4" w:space="0" w:color="auto"/>
              <w:left w:val="single" w:sz="4" w:space="0" w:color="auto"/>
              <w:bottom w:val="single" w:sz="4" w:space="0" w:color="auto"/>
              <w:right w:val="single" w:sz="4" w:space="0" w:color="auto"/>
            </w:tcBorders>
            <w:vAlign w:val="center"/>
            <w:hideMark/>
          </w:tcPr>
          <w:p w14:paraId="4DE3A9B8" w14:textId="6573FEC4"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Gospodarka</w:t>
            </w:r>
            <w:r w:rsidR="0066038B" w:rsidRPr="00DC3C48">
              <w:rPr>
                <w:rFonts w:eastAsia="Calibri" w:cs="Calibri Light"/>
                <w:szCs w:val="20"/>
                <w:lang w:eastAsia="pl-PL"/>
              </w:rPr>
              <w:t xml:space="preserve"> o </w:t>
            </w:r>
            <w:r w:rsidRPr="00DC3C48">
              <w:rPr>
                <w:rFonts w:eastAsia="Calibri" w:cs="Calibri Light"/>
                <w:szCs w:val="20"/>
                <w:lang w:eastAsia="pl-PL"/>
              </w:rPr>
              <w:t>obiegu zamkniętym,</w:t>
            </w:r>
            <w:r w:rsidR="0001786F" w:rsidRPr="00DC3C48">
              <w:rPr>
                <w:rFonts w:eastAsia="Calibri" w:cs="Calibri Light"/>
                <w:szCs w:val="20"/>
                <w:lang w:eastAsia="pl-PL"/>
              </w:rPr>
              <w:t xml:space="preserve"> w </w:t>
            </w:r>
            <w:r w:rsidRPr="00DC3C48">
              <w:rPr>
                <w:rFonts w:eastAsia="Calibri" w:cs="Calibri Light"/>
                <w:szCs w:val="20"/>
                <w:lang w:eastAsia="pl-PL"/>
              </w:rPr>
              <w:t>tym zapobieganie powstawaniu odpadów</w:t>
            </w:r>
            <w:r w:rsidR="0066038B" w:rsidRPr="00DC3C48">
              <w:rPr>
                <w:rFonts w:eastAsia="Calibri" w:cs="Calibri Light"/>
                <w:szCs w:val="20"/>
                <w:lang w:eastAsia="pl-PL"/>
              </w:rPr>
              <w:t xml:space="preserve"> i </w:t>
            </w:r>
            <w:r w:rsidRPr="00DC3C48">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tcPr>
          <w:p w14:paraId="31F2D1FC"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4B6E77BA"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67F409D6" w14:textId="2E0195D2" w:rsidR="0041392E" w:rsidRPr="00DC3C48" w:rsidRDefault="00E65CAA" w:rsidP="006B22FF">
            <w:pPr>
              <w:spacing w:before="80" w:line="276" w:lineRule="auto"/>
              <w:ind w:right="80"/>
              <w:rPr>
                <w:rFonts w:eastAsia="Calibri" w:cs="Arial"/>
                <w:spacing w:val="-4"/>
                <w:szCs w:val="20"/>
                <w:lang w:eastAsia="pl-PL"/>
              </w:rPr>
            </w:pPr>
            <w:r w:rsidRPr="00DC3C48">
              <w:rPr>
                <w:rFonts w:eastAsia="Calibri" w:cs="Arial"/>
                <w:spacing w:val="-4"/>
                <w:szCs w:val="20"/>
                <w:lang w:eastAsia="pl-PL"/>
              </w:rPr>
              <w:t>Działanie nie będzie miało znaczącego przewidywalnego wpływu na</w:t>
            </w:r>
            <w:r w:rsidR="0041392E" w:rsidRPr="00DC3C48">
              <w:rPr>
                <w:rFonts w:eastAsia="Calibri" w:cs="Arial"/>
                <w:spacing w:val="-4"/>
                <w:szCs w:val="20"/>
                <w:lang w:eastAsia="pl-PL"/>
              </w:rPr>
              <w:t xml:space="preserve"> gospodarkę</w:t>
            </w:r>
            <w:r w:rsidR="0066038B" w:rsidRPr="00DC3C48">
              <w:rPr>
                <w:rFonts w:eastAsia="Calibri" w:cs="Arial"/>
                <w:spacing w:val="-4"/>
                <w:szCs w:val="20"/>
                <w:lang w:eastAsia="pl-PL"/>
              </w:rPr>
              <w:t xml:space="preserve"> o </w:t>
            </w:r>
            <w:r w:rsidR="0041392E" w:rsidRPr="00DC3C48">
              <w:rPr>
                <w:rFonts w:eastAsia="Calibri" w:cs="Arial"/>
                <w:spacing w:val="-4"/>
                <w:szCs w:val="20"/>
                <w:lang w:eastAsia="pl-PL"/>
              </w:rPr>
              <w:t>obiegu zamkniętym,</w:t>
            </w:r>
            <w:r w:rsidR="0001786F" w:rsidRPr="00DC3C48">
              <w:rPr>
                <w:rFonts w:eastAsia="Calibri" w:cs="Arial"/>
                <w:spacing w:val="-4"/>
                <w:szCs w:val="20"/>
                <w:lang w:eastAsia="pl-PL"/>
              </w:rPr>
              <w:t xml:space="preserve"> w </w:t>
            </w:r>
            <w:r w:rsidR="0041392E" w:rsidRPr="00DC3C48">
              <w:rPr>
                <w:rFonts w:eastAsia="Calibri" w:cs="Arial"/>
                <w:spacing w:val="-4"/>
                <w:szCs w:val="20"/>
                <w:lang w:eastAsia="pl-PL"/>
              </w:rPr>
              <w:t>tym zapobieganie powstawaniu odpadów</w:t>
            </w:r>
            <w:r w:rsidR="0066038B" w:rsidRPr="00DC3C48">
              <w:rPr>
                <w:rFonts w:eastAsia="Calibri" w:cs="Arial"/>
                <w:spacing w:val="-4"/>
                <w:szCs w:val="20"/>
                <w:lang w:eastAsia="pl-PL"/>
              </w:rPr>
              <w:t xml:space="preserve"> i </w:t>
            </w:r>
            <w:r w:rsidR="0041392E" w:rsidRPr="00DC3C48">
              <w:rPr>
                <w:rFonts w:eastAsia="Calibri" w:cs="Arial"/>
                <w:spacing w:val="-4"/>
                <w:szCs w:val="20"/>
                <w:lang w:eastAsia="pl-PL"/>
              </w:rPr>
              <w:t>recykling.</w:t>
            </w:r>
          </w:p>
          <w:p w14:paraId="182A4CD5" w14:textId="039F2A47" w:rsidR="0041392E" w:rsidRPr="00DC3C48" w:rsidRDefault="001F5F3A" w:rsidP="006B22FF">
            <w:pPr>
              <w:spacing w:before="80" w:line="276" w:lineRule="auto"/>
              <w:ind w:right="80"/>
              <w:rPr>
                <w:rFonts w:eastAsia="Calibri" w:cs="Arial"/>
                <w:spacing w:val="-4"/>
                <w:szCs w:val="20"/>
                <w:lang w:eastAsia="pl-PL"/>
              </w:rPr>
            </w:pPr>
            <w:r w:rsidRPr="00DC3C48">
              <w:rPr>
                <w:rFonts w:eastAsia="Calibri" w:cs="Arial"/>
                <w:spacing w:val="-4"/>
                <w:szCs w:val="20"/>
                <w:lang w:eastAsia="pl-PL"/>
              </w:rPr>
              <w:lastRenderedPageBreak/>
              <w:t>W </w:t>
            </w:r>
            <w:r w:rsidR="0041392E" w:rsidRPr="00DC3C48">
              <w:rPr>
                <w:rFonts w:eastAsia="Calibri" w:cs="Arial"/>
                <w:spacing w:val="-4"/>
                <w:szCs w:val="20"/>
                <w:lang w:eastAsia="pl-PL"/>
              </w:rPr>
              <w:t>ramach działania przewiduje się projekty miękkie, ukierunkowane na MŚP, które</w:t>
            </w:r>
            <w:r w:rsidR="0001786F" w:rsidRPr="00DC3C48">
              <w:rPr>
                <w:rFonts w:eastAsia="Calibri" w:cs="Arial"/>
                <w:spacing w:val="-4"/>
                <w:szCs w:val="20"/>
                <w:lang w:eastAsia="pl-PL"/>
              </w:rPr>
              <w:t xml:space="preserve"> w </w:t>
            </w:r>
            <w:r w:rsidR="0041392E" w:rsidRPr="00DC3C48">
              <w:rPr>
                <w:rFonts w:eastAsia="Calibri" w:cs="Arial"/>
                <w:spacing w:val="-4"/>
                <w:szCs w:val="20"/>
                <w:lang w:eastAsia="pl-PL"/>
              </w:rPr>
              <w:t>sposób bezpośredni nie będą związane</w:t>
            </w:r>
            <w:r w:rsidR="0066038B" w:rsidRPr="00DC3C48">
              <w:rPr>
                <w:rFonts w:eastAsia="Calibri" w:cs="Arial"/>
                <w:spacing w:val="-4"/>
                <w:szCs w:val="20"/>
                <w:lang w:eastAsia="pl-PL"/>
              </w:rPr>
              <w:t xml:space="preserve"> z </w:t>
            </w:r>
            <w:r w:rsidR="007815BB" w:rsidRPr="00DC3C48">
              <w:rPr>
                <w:rFonts w:eastAsia="Calibri" w:cs="Arial"/>
                <w:spacing w:val="-4"/>
                <w:szCs w:val="20"/>
                <w:lang w:eastAsia="pl-PL"/>
              </w:rPr>
              <w:t>gospodarką</w:t>
            </w:r>
            <w:r w:rsidR="0066038B" w:rsidRPr="00DC3C48">
              <w:rPr>
                <w:rFonts w:eastAsia="Calibri" w:cs="Arial"/>
                <w:spacing w:val="-4"/>
                <w:szCs w:val="20"/>
                <w:lang w:eastAsia="pl-PL"/>
              </w:rPr>
              <w:t xml:space="preserve"> o </w:t>
            </w:r>
            <w:r w:rsidR="007815BB" w:rsidRPr="00DC3C48">
              <w:rPr>
                <w:rFonts w:eastAsia="Calibri" w:cs="Arial"/>
                <w:spacing w:val="-4"/>
                <w:szCs w:val="20"/>
                <w:lang w:eastAsia="pl-PL"/>
              </w:rPr>
              <w:t>obiegu zamkniętym (</w:t>
            </w:r>
            <w:r w:rsidR="0041392E" w:rsidRPr="00DC3C48">
              <w:rPr>
                <w:rFonts w:eastAsia="Calibri" w:cs="Arial"/>
                <w:spacing w:val="-4"/>
                <w:szCs w:val="20"/>
                <w:lang w:eastAsia="pl-PL"/>
              </w:rPr>
              <w:t>GOZ</w:t>
            </w:r>
            <w:r w:rsidR="007815BB" w:rsidRPr="00DC3C48">
              <w:rPr>
                <w:rFonts w:eastAsia="Calibri" w:cs="Arial"/>
                <w:spacing w:val="-4"/>
                <w:szCs w:val="20"/>
                <w:lang w:eastAsia="pl-PL"/>
              </w:rPr>
              <w:t>)</w:t>
            </w:r>
            <w:r w:rsidR="0041392E" w:rsidRPr="00DC3C48">
              <w:rPr>
                <w:rFonts w:eastAsia="Calibri" w:cs="Arial"/>
                <w:spacing w:val="-4"/>
                <w:szCs w:val="20"/>
                <w:lang w:eastAsia="pl-PL"/>
              </w:rPr>
              <w:t>. Potencjalnie efektem świadczonych usług może być realizacja projektu, który przyczyni się do ochrony zasobów</w:t>
            </w:r>
            <w:r w:rsidR="0066038B" w:rsidRPr="00DC3C48">
              <w:rPr>
                <w:rFonts w:eastAsia="Calibri" w:cs="Arial"/>
                <w:spacing w:val="-4"/>
                <w:szCs w:val="20"/>
                <w:lang w:eastAsia="pl-PL"/>
              </w:rPr>
              <w:t xml:space="preserve"> i </w:t>
            </w:r>
            <w:r w:rsidR="0041392E" w:rsidRPr="00DC3C48">
              <w:rPr>
                <w:rFonts w:eastAsia="Calibri" w:cs="Arial"/>
                <w:spacing w:val="-4"/>
                <w:szCs w:val="20"/>
                <w:lang w:eastAsia="pl-PL"/>
              </w:rPr>
              <w:t>zmniejszenia presji działalności na środowisko,</w:t>
            </w:r>
            <w:r w:rsidR="0001786F" w:rsidRPr="00DC3C48">
              <w:rPr>
                <w:rFonts w:eastAsia="Calibri" w:cs="Arial"/>
                <w:spacing w:val="-4"/>
                <w:szCs w:val="20"/>
                <w:lang w:eastAsia="pl-PL"/>
              </w:rPr>
              <w:t xml:space="preserve"> w </w:t>
            </w:r>
            <w:r w:rsidR="0041392E" w:rsidRPr="00DC3C48">
              <w:rPr>
                <w:rFonts w:eastAsia="Calibri" w:cs="Arial"/>
                <w:spacing w:val="-4"/>
                <w:szCs w:val="20"/>
                <w:lang w:eastAsia="pl-PL"/>
              </w:rPr>
              <w:t>tym presji związanej</w:t>
            </w:r>
            <w:r w:rsidR="0066038B" w:rsidRPr="00DC3C48">
              <w:rPr>
                <w:rFonts w:eastAsia="Calibri" w:cs="Arial"/>
                <w:spacing w:val="-4"/>
                <w:szCs w:val="20"/>
                <w:lang w:eastAsia="pl-PL"/>
              </w:rPr>
              <w:t xml:space="preserve"> z </w:t>
            </w:r>
            <w:r w:rsidR="0041392E" w:rsidRPr="00DC3C48">
              <w:rPr>
                <w:rFonts w:eastAsia="Calibri" w:cs="Arial"/>
                <w:spacing w:val="-4"/>
                <w:szCs w:val="20"/>
                <w:lang w:eastAsia="pl-PL"/>
              </w:rPr>
              <w:t>odpadowością procesów, usług, produktów.</w:t>
            </w:r>
          </w:p>
        </w:tc>
      </w:tr>
      <w:tr w:rsidR="00DC3C48" w:rsidRPr="00DC3C48" w14:paraId="5A3D75F1" w14:textId="77777777" w:rsidTr="000E798C">
        <w:trPr>
          <w:trHeight w:val="564"/>
        </w:trPr>
        <w:tc>
          <w:tcPr>
            <w:tcW w:w="1633" w:type="pct"/>
            <w:tcBorders>
              <w:top w:val="single" w:sz="4" w:space="0" w:color="auto"/>
              <w:left w:val="single" w:sz="4" w:space="0" w:color="auto"/>
              <w:bottom w:val="single" w:sz="4" w:space="0" w:color="auto"/>
              <w:right w:val="single" w:sz="4" w:space="0" w:color="auto"/>
            </w:tcBorders>
            <w:vAlign w:val="center"/>
            <w:hideMark/>
          </w:tcPr>
          <w:p w14:paraId="02AFA3A5" w14:textId="53109734"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lastRenderedPageBreak/>
              <w:t>Zapobieganie zanieczyszczeniom powietrza, wody lub gleby</w:t>
            </w:r>
            <w:r w:rsidR="0066038B" w:rsidRPr="00DC3C48">
              <w:rPr>
                <w:rFonts w:eastAsia="Calibri" w:cs="Calibri Light"/>
                <w:szCs w:val="20"/>
                <w:lang w:eastAsia="pl-PL"/>
              </w:rPr>
              <w:t xml:space="preserve"> i </w:t>
            </w:r>
            <w:r w:rsidRPr="00DC3C48">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tcPr>
          <w:p w14:paraId="2725B2F4"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6C4F1574"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0F6F9AE" w14:textId="2063A294" w:rsidR="0041392E" w:rsidRPr="00DC3C48" w:rsidRDefault="00E65CAA" w:rsidP="006B22FF">
            <w:pPr>
              <w:spacing w:before="80" w:line="276" w:lineRule="auto"/>
              <w:ind w:right="80"/>
              <w:rPr>
                <w:rFonts w:eastAsia="Calibri" w:cs="Arial"/>
                <w:spacing w:val="-4"/>
                <w:szCs w:val="20"/>
                <w:lang w:eastAsia="pl-PL"/>
              </w:rPr>
            </w:pPr>
            <w:r w:rsidRPr="00DC3C48">
              <w:rPr>
                <w:rFonts w:eastAsia="Calibri" w:cs="Arial"/>
                <w:spacing w:val="-4"/>
                <w:szCs w:val="20"/>
                <w:lang w:eastAsia="pl-PL"/>
              </w:rPr>
              <w:t>Działanie nie będzie miało znaczącego przewidywalnego wpływu na</w:t>
            </w:r>
            <w:r w:rsidRPr="00DC3C48" w:rsidDel="00E65CAA">
              <w:rPr>
                <w:rFonts w:eastAsia="Calibri" w:cs="Arial"/>
                <w:spacing w:val="-4"/>
                <w:szCs w:val="20"/>
                <w:lang w:eastAsia="pl-PL"/>
              </w:rPr>
              <w:t xml:space="preserve"> </w:t>
            </w:r>
            <w:r w:rsidR="0041392E" w:rsidRPr="00DC3C48">
              <w:rPr>
                <w:rFonts w:eastAsia="Calibri" w:cs="Arial"/>
                <w:spacing w:val="-4"/>
                <w:szCs w:val="20"/>
                <w:lang w:eastAsia="pl-PL"/>
              </w:rPr>
              <w:t>zapobieganie zanieczyszczeniom powietrza, wody lub gleby</w:t>
            </w:r>
            <w:r w:rsidR="0066038B" w:rsidRPr="00DC3C48">
              <w:rPr>
                <w:rFonts w:eastAsia="Calibri" w:cs="Arial"/>
                <w:spacing w:val="-4"/>
                <w:szCs w:val="20"/>
                <w:lang w:eastAsia="pl-PL"/>
              </w:rPr>
              <w:t xml:space="preserve"> i </w:t>
            </w:r>
            <w:r w:rsidR="0041392E" w:rsidRPr="00DC3C48">
              <w:rPr>
                <w:rFonts w:eastAsia="Calibri" w:cs="Arial"/>
                <w:spacing w:val="-4"/>
                <w:szCs w:val="20"/>
                <w:lang w:eastAsia="pl-PL"/>
              </w:rPr>
              <w:t>jego kontrol</w:t>
            </w:r>
            <w:r w:rsidR="00560FC0" w:rsidRPr="00DC3C48">
              <w:rPr>
                <w:rFonts w:eastAsia="Calibri" w:cs="Arial"/>
                <w:spacing w:val="-4"/>
                <w:szCs w:val="20"/>
                <w:lang w:eastAsia="pl-PL"/>
              </w:rPr>
              <w:t>ę</w:t>
            </w:r>
            <w:r w:rsidR="0041392E" w:rsidRPr="00DC3C48">
              <w:rPr>
                <w:rFonts w:eastAsia="Calibri" w:cs="Arial"/>
                <w:spacing w:val="-4"/>
                <w:szCs w:val="20"/>
                <w:lang w:eastAsia="pl-PL"/>
              </w:rPr>
              <w:t>.</w:t>
            </w:r>
          </w:p>
          <w:p w14:paraId="0DD5497A" w14:textId="6EA4B4FD" w:rsidR="0041392E" w:rsidRPr="00DC3C48" w:rsidRDefault="0041392E" w:rsidP="006B22FF">
            <w:pPr>
              <w:spacing w:before="80" w:line="276" w:lineRule="auto"/>
              <w:ind w:right="80"/>
              <w:rPr>
                <w:rFonts w:eastAsia="Calibri" w:cs="Arial"/>
                <w:spacing w:val="-4"/>
                <w:szCs w:val="20"/>
                <w:lang w:eastAsia="pl-PL"/>
              </w:rPr>
            </w:pPr>
            <w:r w:rsidRPr="00DC3C48">
              <w:rPr>
                <w:rFonts w:eastAsia="Calibri" w:cs="Arial"/>
                <w:spacing w:val="-4"/>
                <w:szCs w:val="20"/>
                <w:lang w:eastAsia="pl-PL"/>
              </w:rPr>
              <w:t>Charakter działania jest nieinwestycyjny,</w:t>
            </w:r>
            <w:r w:rsidR="0066038B" w:rsidRPr="00DC3C48">
              <w:rPr>
                <w:rFonts w:eastAsia="Calibri" w:cs="Arial"/>
                <w:spacing w:val="-4"/>
                <w:szCs w:val="20"/>
                <w:lang w:eastAsia="pl-PL"/>
              </w:rPr>
              <w:t xml:space="preserve"> a </w:t>
            </w:r>
            <w:r w:rsidRPr="00DC3C48">
              <w:rPr>
                <w:rFonts w:eastAsia="Calibri" w:cs="Arial"/>
                <w:spacing w:val="-4"/>
                <w:szCs w:val="20"/>
                <w:lang w:eastAsia="pl-PL"/>
              </w:rPr>
              <w:t xml:space="preserve">jego celem będzie </w:t>
            </w:r>
            <w:r w:rsidR="00495F3B" w:rsidRPr="00DC3C48">
              <w:rPr>
                <w:rFonts w:eastAsia="Calibri" w:cs="Arial"/>
                <w:spacing w:val="-4"/>
                <w:szCs w:val="20"/>
                <w:lang w:eastAsia="pl-PL"/>
              </w:rPr>
              <w:t xml:space="preserve">między innymi </w:t>
            </w:r>
            <w:r w:rsidRPr="00DC3C48">
              <w:rPr>
                <w:rFonts w:eastAsia="Calibri" w:cs="Arial"/>
                <w:spacing w:val="-4"/>
                <w:szCs w:val="20"/>
                <w:lang w:eastAsia="pl-PL"/>
              </w:rPr>
              <w:t xml:space="preserve">podniesienie kompetencji MŚP. Nie będą </w:t>
            </w:r>
            <w:r w:rsidR="006E23BD" w:rsidRPr="00DC3C48">
              <w:rPr>
                <w:rFonts w:eastAsia="Calibri" w:cs="Arial"/>
                <w:spacing w:val="-4"/>
                <w:szCs w:val="20"/>
                <w:lang w:eastAsia="pl-PL"/>
              </w:rPr>
              <w:t xml:space="preserve">wiązać </w:t>
            </w:r>
            <w:r w:rsidRPr="00DC3C48">
              <w:rPr>
                <w:rFonts w:eastAsia="Calibri" w:cs="Arial"/>
                <w:spacing w:val="-4"/>
                <w:szCs w:val="20"/>
                <w:lang w:eastAsia="pl-PL"/>
              </w:rPr>
              <w:t>się</w:t>
            </w:r>
            <w:r w:rsidR="0066038B" w:rsidRPr="00DC3C48">
              <w:rPr>
                <w:rFonts w:eastAsia="Calibri" w:cs="Arial"/>
                <w:spacing w:val="-4"/>
                <w:szCs w:val="20"/>
                <w:lang w:eastAsia="pl-PL"/>
              </w:rPr>
              <w:t xml:space="preserve"> z </w:t>
            </w:r>
            <w:r w:rsidRPr="00DC3C48">
              <w:rPr>
                <w:rFonts w:eastAsia="Calibri" w:cs="Arial"/>
                <w:spacing w:val="-4"/>
                <w:szCs w:val="20"/>
                <w:lang w:eastAsia="pl-PL"/>
              </w:rPr>
              <w:t>tym emisje zanieczyszczeń do środowiska.</w:t>
            </w:r>
          </w:p>
          <w:p w14:paraId="4A7088D0" w14:textId="43BE1B71" w:rsidR="0041392E" w:rsidRPr="00DC3C48" w:rsidRDefault="001F5F3A" w:rsidP="006B22FF">
            <w:pPr>
              <w:spacing w:before="80" w:line="276" w:lineRule="auto"/>
              <w:ind w:right="80"/>
              <w:rPr>
                <w:rFonts w:eastAsia="Calibri" w:cs="Arial"/>
                <w:spacing w:val="-4"/>
                <w:szCs w:val="20"/>
                <w:lang w:eastAsia="pl-PL"/>
              </w:rPr>
            </w:pPr>
            <w:r w:rsidRPr="00DC3C48">
              <w:rPr>
                <w:rFonts w:eastAsia="Calibri" w:cs="Arial"/>
                <w:spacing w:val="-4"/>
                <w:szCs w:val="20"/>
                <w:lang w:eastAsia="pl-PL"/>
              </w:rPr>
              <w:t>W </w:t>
            </w:r>
            <w:r w:rsidR="0041392E" w:rsidRPr="00DC3C48">
              <w:rPr>
                <w:rFonts w:eastAsia="Calibri" w:cs="Arial"/>
                <w:spacing w:val="-4"/>
                <w:szCs w:val="20"/>
                <w:lang w:eastAsia="pl-PL"/>
              </w:rPr>
              <w:t xml:space="preserve">efekcie świadczonych usług </w:t>
            </w:r>
            <w:r w:rsidR="00495F3B" w:rsidRPr="00DC3C48">
              <w:rPr>
                <w:rFonts w:eastAsia="Calibri" w:cs="Arial"/>
                <w:spacing w:val="-4"/>
                <w:szCs w:val="20"/>
                <w:lang w:eastAsia="pl-PL"/>
              </w:rPr>
              <w:t xml:space="preserve">doradczych </w:t>
            </w:r>
            <w:r w:rsidR="0041392E" w:rsidRPr="00DC3C48">
              <w:rPr>
                <w:rFonts w:eastAsia="Calibri" w:cs="Arial"/>
                <w:spacing w:val="-4"/>
                <w:szCs w:val="20"/>
                <w:lang w:eastAsia="pl-PL"/>
              </w:rPr>
              <w:t>potencjalnie możliwe jest wdrożenie projektów zmniejszających presję działalności gospodarczej na środowisko</w:t>
            </w:r>
            <w:r w:rsidR="0066038B" w:rsidRPr="00DC3C48">
              <w:rPr>
                <w:rFonts w:eastAsia="Calibri" w:cs="Arial"/>
                <w:spacing w:val="-4"/>
                <w:szCs w:val="20"/>
                <w:lang w:eastAsia="pl-PL"/>
              </w:rPr>
              <w:t xml:space="preserve"> i </w:t>
            </w:r>
            <w:r w:rsidR="0041392E" w:rsidRPr="00DC3C48">
              <w:rPr>
                <w:rFonts w:eastAsia="Calibri" w:cs="Arial"/>
                <w:spacing w:val="-4"/>
                <w:szCs w:val="20"/>
                <w:lang w:eastAsia="pl-PL"/>
              </w:rPr>
              <w:t>tym samym ich pośredni pozytywny wpływ na zapobieganie, ograniczanie</w:t>
            </w:r>
            <w:r w:rsidR="0066038B" w:rsidRPr="00DC3C48">
              <w:rPr>
                <w:rFonts w:eastAsia="Calibri" w:cs="Arial"/>
                <w:spacing w:val="-4"/>
                <w:szCs w:val="20"/>
                <w:lang w:eastAsia="pl-PL"/>
              </w:rPr>
              <w:t xml:space="preserve"> i </w:t>
            </w:r>
            <w:r w:rsidR="0041392E" w:rsidRPr="00DC3C48">
              <w:rPr>
                <w:rFonts w:eastAsia="Calibri" w:cs="Arial"/>
                <w:spacing w:val="-4"/>
                <w:szCs w:val="20"/>
                <w:lang w:eastAsia="pl-PL"/>
              </w:rPr>
              <w:t>kontrolowanie zanieczyszczeń poszczególnych komponentów środowiska.</w:t>
            </w:r>
          </w:p>
        </w:tc>
      </w:tr>
      <w:tr w:rsidR="00DC3C48" w:rsidRPr="00DC3C48" w14:paraId="49BEFF35" w14:textId="77777777" w:rsidTr="000E798C">
        <w:trPr>
          <w:trHeight w:val="544"/>
        </w:trPr>
        <w:tc>
          <w:tcPr>
            <w:tcW w:w="1633" w:type="pct"/>
            <w:tcBorders>
              <w:top w:val="single" w:sz="4" w:space="0" w:color="auto"/>
              <w:left w:val="single" w:sz="4" w:space="0" w:color="auto"/>
              <w:bottom w:val="single" w:sz="4" w:space="0" w:color="auto"/>
              <w:right w:val="single" w:sz="4" w:space="0" w:color="auto"/>
            </w:tcBorders>
            <w:vAlign w:val="center"/>
            <w:hideMark/>
          </w:tcPr>
          <w:p w14:paraId="02E28B5A" w14:textId="1665E1F0"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Ochrona</w:t>
            </w:r>
            <w:r w:rsidR="0066038B" w:rsidRPr="00DC3C48">
              <w:rPr>
                <w:rFonts w:eastAsia="Calibri" w:cs="Calibri Light"/>
                <w:szCs w:val="20"/>
                <w:lang w:eastAsia="pl-PL"/>
              </w:rPr>
              <w:t xml:space="preserve"> i </w:t>
            </w:r>
            <w:r w:rsidRPr="00DC3C48">
              <w:rPr>
                <w:rFonts w:eastAsia="Calibri" w:cs="Calibri Light"/>
                <w:szCs w:val="20"/>
                <w:lang w:eastAsia="pl-PL"/>
              </w:rPr>
              <w:t>odbudowa bioróżnorodności</w:t>
            </w:r>
            <w:r w:rsidR="0066038B" w:rsidRPr="00DC3C48">
              <w:rPr>
                <w:rFonts w:eastAsia="Calibri" w:cs="Calibri Light"/>
                <w:szCs w:val="20"/>
                <w:lang w:eastAsia="pl-PL"/>
              </w:rPr>
              <w:t xml:space="preserve"> i </w:t>
            </w:r>
            <w:r w:rsidRPr="00DC3C48">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tcPr>
          <w:p w14:paraId="4808A548" w14:textId="77777777" w:rsidR="0041392E" w:rsidRPr="00DC3C48"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0EB98DBC"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7F7F0FDA" w14:textId="067E5AE2" w:rsidR="0041392E" w:rsidRPr="00DC3C48" w:rsidRDefault="0041392E" w:rsidP="006B22FF">
            <w:pPr>
              <w:spacing w:before="80" w:line="276" w:lineRule="auto"/>
              <w:ind w:right="80"/>
              <w:rPr>
                <w:rFonts w:eastAsia="Calibri"/>
                <w:spacing w:val="-6"/>
                <w:szCs w:val="20"/>
                <w:lang w:eastAsia="pl-PL"/>
              </w:rPr>
            </w:pPr>
            <w:r w:rsidRPr="00DC3C48">
              <w:rPr>
                <w:rFonts w:eastAsia="Calibri" w:cs="Arial"/>
                <w:spacing w:val="-6"/>
                <w:szCs w:val="20"/>
                <w:lang w:eastAsia="pl-PL"/>
              </w:rPr>
              <w:t xml:space="preserve">Działanie nie będzie miało </w:t>
            </w:r>
            <w:r w:rsidR="00E65CAA" w:rsidRPr="00DC3C48">
              <w:rPr>
                <w:rFonts w:eastAsia="Calibri" w:cs="Arial"/>
                <w:spacing w:val="-6"/>
                <w:szCs w:val="20"/>
                <w:lang w:eastAsia="pl-PL"/>
              </w:rPr>
              <w:t xml:space="preserve">znaczącego przewidywalnego </w:t>
            </w:r>
            <w:r w:rsidRPr="00DC3C48">
              <w:rPr>
                <w:rFonts w:eastAsia="Calibri" w:cs="Arial"/>
                <w:spacing w:val="-6"/>
                <w:szCs w:val="20"/>
                <w:lang w:eastAsia="pl-PL"/>
              </w:rPr>
              <w:t>wpływu na ochronę</w:t>
            </w:r>
            <w:r w:rsidR="0066038B" w:rsidRPr="00DC3C48">
              <w:rPr>
                <w:rFonts w:eastAsia="Calibri" w:cs="Arial"/>
                <w:spacing w:val="-6"/>
                <w:szCs w:val="20"/>
                <w:lang w:eastAsia="pl-PL"/>
              </w:rPr>
              <w:t xml:space="preserve"> i </w:t>
            </w:r>
            <w:r w:rsidRPr="00DC3C48">
              <w:rPr>
                <w:rFonts w:eastAsia="Calibri" w:cs="Arial"/>
                <w:spacing w:val="-6"/>
                <w:szCs w:val="20"/>
                <w:lang w:eastAsia="pl-PL"/>
              </w:rPr>
              <w:t>odbudowę bioróżnorodności</w:t>
            </w:r>
            <w:r w:rsidR="0066038B" w:rsidRPr="00DC3C48">
              <w:rPr>
                <w:rFonts w:eastAsia="Calibri" w:cs="Arial"/>
                <w:spacing w:val="-6"/>
                <w:szCs w:val="20"/>
                <w:lang w:eastAsia="pl-PL"/>
              </w:rPr>
              <w:t xml:space="preserve"> i </w:t>
            </w:r>
            <w:r w:rsidRPr="00DC3C48">
              <w:rPr>
                <w:rFonts w:eastAsia="Calibri" w:cs="Arial"/>
                <w:spacing w:val="-6"/>
                <w:szCs w:val="20"/>
                <w:lang w:eastAsia="pl-PL"/>
              </w:rPr>
              <w:t>ekosystemów.</w:t>
            </w:r>
          </w:p>
          <w:p w14:paraId="489024FE" w14:textId="2BF419BF" w:rsidR="0041392E" w:rsidRPr="00DC3C48" w:rsidRDefault="0041392E" w:rsidP="006B22FF">
            <w:pPr>
              <w:spacing w:before="80" w:line="276" w:lineRule="auto"/>
              <w:ind w:right="80"/>
              <w:rPr>
                <w:rFonts w:eastAsia="Calibri" w:cs="Arial"/>
                <w:spacing w:val="-6"/>
                <w:szCs w:val="20"/>
                <w:lang w:eastAsia="pl-PL"/>
              </w:rPr>
            </w:pPr>
            <w:r w:rsidRPr="00DC3C48">
              <w:rPr>
                <w:rFonts w:eastAsia="Calibri" w:cs="Arial"/>
                <w:spacing w:val="-6"/>
                <w:szCs w:val="20"/>
                <w:lang w:eastAsia="pl-PL"/>
              </w:rPr>
              <w:t>Charakter działania jest nieinwestycyjny,</w:t>
            </w:r>
            <w:r w:rsidR="0066038B" w:rsidRPr="00DC3C48">
              <w:rPr>
                <w:rFonts w:eastAsia="Calibri" w:cs="Arial"/>
                <w:spacing w:val="-6"/>
                <w:szCs w:val="20"/>
                <w:lang w:eastAsia="pl-PL"/>
              </w:rPr>
              <w:t xml:space="preserve"> a </w:t>
            </w:r>
            <w:r w:rsidRPr="00DC3C48">
              <w:rPr>
                <w:rFonts w:eastAsia="Calibri" w:cs="Arial"/>
                <w:spacing w:val="-6"/>
                <w:szCs w:val="20"/>
                <w:lang w:eastAsia="pl-PL"/>
              </w:rPr>
              <w:t xml:space="preserve">jego celem będzie </w:t>
            </w:r>
            <w:r w:rsidR="007F2ED1" w:rsidRPr="00DC3C48">
              <w:rPr>
                <w:rFonts w:eastAsia="Calibri" w:cs="Arial"/>
                <w:spacing w:val="-6"/>
                <w:szCs w:val="20"/>
                <w:lang w:eastAsia="pl-PL"/>
              </w:rPr>
              <w:t xml:space="preserve">między innymi </w:t>
            </w:r>
            <w:r w:rsidRPr="00DC3C48">
              <w:rPr>
                <w:rFonts w:eastAsia="Calibri" w:cs="Arial"/>
                <w:spacing w:val="-6"/>
                <w:szCs w:val="20"/>
                <w:lang w:eastAsia="pl-PL"/>
              </w:rPr>
              <w:t>podniesienie kompetencji MŚP. Nie przewiduje się, aby wsparcie udzielone</w:t>
            </w:r>
            <w:r w:rsidR="0001786F" w:rsidRPr="00DC3C48">
              <w:rPr>
                <w:rFonts w:eastAsia="Calibri" w:cs="Arial"/>
                <w:spacing w:val="-6"/>
                <w:szCs w:val="20"/>
                <w:lang w:eastAsia="pl-PL"/>
              </w:rPr>
              <w:t xml:space="preserve"> w </w:t>
            </w:r>
            <w:r w:rsidRPr="00DC3C48">
              <w:rPr>
                <w:rFonts w:eastAsia="Calibri" w:cs="Arial"/>
                <w:spacing w:val="-6"/>
                <w:szCs w:val="20"/>
                <w:lang w:eastAsia="pl-PL"/>
              </w:rPr>
              <w:t>ramach działania było</w:t>
            </w:r>
            <w:r w:rsidR="0001786F" w:rsidRPr="00DC3C48">
              <w:rPr>
                <w:rFonts w:eastAsia="Calibri" w:cs="Arial"/>
                <w:spacing w:val="-6"/>
                <w:szCs w:val="20"/>
                <w:lang w:eastAsia="pl-PL"/>
              </w:rPr>
              <w:t xml:space="preserve"> w </w:t>
            </w:r>
            <w:r w:rsidRPr="00DC3C48">
              <w:rPr>
                <w:rFonts w:eastAsia="Calibri" w:cs="Arial"/>
                <w:spacing w:val="-6"/>
                <w:szCs w:val="20"/>
                <w:lang w:eastAsia="pl-PL"/>
              </w:rPr>
              <w:t>znacz</w:t>
            </w:r>
            <w:r w:rsidR="00843E92" w:rsidRPr="00DC3C48">
              <w:rPr>
                <w:rFonts w:eastAsia="Calibri" w:cs="Arial"/>
                <w:spacing w:val="-6"/>
                <w:szCs w:val="20"/>
                <w:lang w:eastAsia="pl-PL"/>
              </w:rPr>
              <w:t>ącym</w:t>
            </w:r>
            <w:r w:rsidRPr="00DC3C48">
              <w:rPr>
                <w:rFonts w:eastAsia="Calibri" w:cs="Arial"/>
                <w:spacing w:val="-6"/>
                <w:szCs w:val="20"/>
                <w:lang w:eastAsia="pl-PL"/>
              </w:rPr>
              <w:t xml:space="preserve"> stopniu szkodliwe dla dobrego stanu</w:t>
            </w:r>
            <w:r w:rsidR="0066038B" w:rsidRPr="00DC3C48">
              <w:rPr>
                <w:rFonts w:eastAsia="Calibri" w:cs="Arial"/>
                <w:spacing w:val="-6"/>
                <w:szCs w:val="20"/>
                <w:lang w:eastAsia="pl-PL"/>
              </w:rPr>
              <w:t xml:space="preserve"> i </w:t>
            </w:r>
            <w:r w:rsidRPr="00DC3C48">
              <w:rPr>
                <w:rFonts w:eastAsia="Calibri" w:cs="Arial"/>
                <w:spacing w:val="-6"/>
                <w:szCs w:val="20"/>
                <w:lang w:eastAsia="pl-PL"/>
              </w:rPr>
              <w:t>odporności ekosystemów lub zachowania siedlisk</w:t>
            </w:r>
            <w:r w:rsidR="0066038B" w:rsidRPr="00DC3C48">
              <w:rPr>
                <w:rFonts w:eastAsia="Calibri" w:cs="Arial"/>
                <w:spacing w:val="-6"/>
                <w:szCs w:val="20"/>
                <w:lang w:eastAsia="pl-PL"/>
              </w:rPr>
              <w:t xml:space="preserve"> i </w:t>
            </w:r>
            <w:r w:rsidRPr="00DC3C48">
              <w:rPr>
                <w:rFonts w:eastAsia="Calibri" w:cs="Arial"/>
                <w:spacing w:val="-6"/>
                <w:szCs w:val="20"/>
                <w:lang w:eastAsia="pl-PL"/>
              </w:rPr>
              <w:t>gatunków,</w:t>
            </w:r>
            <w:r w:rsidR="0001786F" w:rsidRPr="00DC3C48">
              <w:rPr>
                <w:rFonts w:eastAsia="Calibri" w:cs="Arial"/>
                <w:spacing w:val="-6"/>
                <w:szCs w:val="20"/>
                <w:lang w:eastAsia="pl-PL"/>
              </w:rPr>
              <w:t xml:space="preserve"> w </w:t>
            </w:r>
            <w:r w:rsidRPr="00DC3C48">
              <w:rPr>
                <w:rFonts w:eastAsia="Calibri" w:cs="Arial"/>
                <w:spacing w:val="-6"/>
                <w:szCs w:val="20"/>
                <w:lang w:eastAsia="pl-PL"/>
              </w:rPr>
              <w:t>tym siedlisk</w:t>
            </w:r>
            <w:r w:rsidR="0066038B" w:rsidRPr="00DC3C48">
              <w:rPr>
                <w:rFonts w:eastAsia="Calibri" w:cs="Arial"/>
                <w:spacing w:val="-6"/>
                <w:szCs w:val="20"/>
                <w:lang w:eastAsia="pl-PL"/>
              </w:rPr>
              <w:t xml:space="preserve"> i </w:t>
            </w:r>
            <w:r w:rsidRPr="00DC3C48">
              <w:rPr>
                <w:rFonts w:eastAsia="Calibri" w:cs="Arial"/>
                <w:spacing w:val="-6"/>
                <w:szCs w:val="20"/>
                <w:lang w:eastAsia="pl-PL"/>
              </w:rPr>
              <w:t>gatunków objętym zakresem zainteresowania Unii.</w:t>
            </w:r>
          </w:p>
          <w:p w14:paraId="5CE7F56B" w14:textId="4E8C8F46" w:rsidR="0041392E" w:rsidRPr="00DC3C48" w:rsidRDefault="001F5F3A" w:rsidP="006B22FF">
            <w:pPr>
              <w:spacing w:before="80" w:line="276" w:lineRule="auto"/>
              <w:ind w:right="80"/>
              <w:rPr>
                <w:rFonts w:eastAsia="Calibri" w:cs="Arial"/>
                <w:spacing w:val="-6"/>
                <w:szCs w:val="20"/>
                <w:lang w:eastAsia="pl-PL"/>
              </w:rPr>
            </w:pPr>
            <w:r w:rsidRPr="00DC3C48">
              <w:rPr>
                <w:rFonts w:eastAsia="Calibri" w:cs="Arial"/>
                <w:spacing w:val="-6"/>
                <w:szCs w:val="20"/>
                <w:lang w:eastAsia="pl-PL"/>
              </w:rPr>
              <w:t>W </w:t>
            </w:r>
            <w:r w:rsidR="0041392E" w:rsidRPr="00DC3C48">
              <w:rPr>
                <w:rFonts w:eastAsia="Calibri" w:cs="Arial"/>
                <w:spacing w:val="-6"/>
                <w:szCs w:val="20"/>
                <w:lang w:eastAsia="pl-PL"/>
              </w:rPr>
              <w:t>efekcie świadczonych usług doradczych dla MŚP możliwe jest przyszłościowo wdrażanie</w:t>
            </w:r>
            <w:r w:rsidR="0001786F" w:rsidRPr="00DC3C48">
              <w:rPr>
                <w:rFonts w:eastAsia="Calibri" w:cs="Arial"/>
                <w:spacing w:val="-6"/>
                <w:szCs w:val="20"/>
                <w:lang w:eastAsia="pl-PL"/>
              </w:rPr>
              <w:t xml:space="preserve"> w </w:t>
            </w:r>
            <w:r w:rsidR="0041392E" w:rsidRPr="00DC3C48">
              <w:rPr>
                <w:rFonts w:eastAsia="Calibri" w:cs="Arial"/>
                <w:spacing w:val="-6"/>
                <w:szCs w:val="20"/>
                <w:lang w:eastAsia="pl-PL"/>
              </w:rPr>
              <w:t>przedsiębiorstwach projektów zmniejszających presję działalności gospodarczej na zasoby przyrody. Tym samym możliwe jest pośrednie oddziaływanie na ochronę</w:t>
            </w:r>
            <w:r w:rsidR="0066038B" w:rsidRPr="00DC3C48">
              <w:rPr>
                <w:rFonts w:eastAsia="Calibri" w:cs="Arial"/>
                <w:spacing w:val="-6"/>
                <w:szCs w:val="20"/>
                <w:lang w:eastAsia="pl-PL"/>
              </w:rPr>
              <w:t xml:space="preserve"> i </w:t>
            </w:r>
            <w:r w:rsidR="0041392E" w:rsidRPr="00DC3C48">
              <w:rPr>
                <w:rFonts w:eastAsia="Calibri" w:cs="Arial"/>
                <w:spacing w:val="-6"/>
                <w:szCs w:val="20"/>
                <w:lang w:eastAsia="pl-PL"/>
              </w:rPr>
              <w:t>odbudowę bioróżnorodności oraz ekosystemów.</w:t>
            </w:r>
          </w:p>
        </w:tc>
      </w:tr>
    </w:tbl>
    <w:p w14:paraId="348E82A6" w14:textId="5CC2EE95" w:rsidR="0041392E" w:rsidRPr="00DC3C48" w:rsidRDefault="0041392E" w:rsidP="00691042">
      <w:pPr>
        <w:pStyle w:val="Nagwek4"/>
        <w:rPr>
          <w:szCs w:val="20"/>
          <w:u w:val="single"/>
        </w:rPr>
      </w:pPr>
      <w:bookmarkStart w:id="53" w:name="_Toc106607532"/>
      <w:bookmarkStart w:id="54" w:name="_Toc109201906"/>
      <w:bookmarkStart w:id="55" w:name="_Toc180567500"/>
      <w:bookmarkStart w:id="56" w:name="_Toc216873668"/>
      <w:r w:rsidRPr="00DC3C48">
        <w:rPr>
          <w:szCs w:val="20"/>
        </w:rPr>
        <w:lastRenderedPageBreak/>
        <w:t xml:space="preserve">Tabela </w:t>
      </w:r>
      <w:r w:rsidR="00DE51C4" w:rsidRPr="00DC3C48">
        <w:rPr>
          <w:szCs w:val="20"/>
        </w:rPr>
        <w:fldChar w:fldCharType="begin"/>
      </w:r>
      <w:r w:rsidR="00DE51C4" w:rsidRPr="00DC3C48">
        <w:rPr>
          <w:szCs w:val="20"/>
        </w:rPr>
        <w:instrText xml:space="preserve"> SEQ Tabela \* ARABIC </w:instrText>
      </w:r>
      <w:r w:rsidR="00DE51C4" w:rsidRPr="00DC3C48">
        <w:rPr>
          <w:szCs w:val="20"/>
        </w:rPr>
        <w:fldChar w:fldCharType="separate"/>
      </w:r>
      <w:r w:rsidR="00CA583B" w:rsidRPr="00DC3C48">
        <w:rPr>
          <w:noProof/>
          <w:szCs w:val="20"/>
        </w:rPr>
        <w:t>8</w:t>
      </w:r>
      <w:r w:rsidR="00DE51C4" w:rsidRPr="00DC3C48">
        <w:rPr>
          <w:szCs w:val="20"/>
        </w:rPr>
        <w:fldChar w:fldCharType="end"/>
      </w:r>
      <w:r w:rsidRPr="00DC3C48">
        <w:rPr>
          <w:szCs w:val="20"/>
        </w:rPr>
        <w:t>. Lista kontrolna Priorytet 1., Cel szczegółowy (iii) – typ działania: Kompleksowe wsparcie inwestorów</w:t>
      </w:r>
      <w:bookmarkEnd w:id="53"/>
      <w:bookmarkEnd w:id="54"/>
      <w:bookmarkEnd w:id="55"/>
      <w:bookmarkEnd w:id="56"/>
    </w:p>
    <w:tbl>
      <w:tblPr>
        <w:tblStyle w:val="Tabela-Siatka1"/>
        <w:tblW w:w="5000" w:type="pct"/>
        <w:tblInd w:w="0" w:type="dxa"/>
        <w:tblLook w:val="04A0" w:firstRow="1" w:lastRow="0" w:firstColumn="1" w:lastColumn="0" w:noHBand="0" w:noVBand="1"/>
      </w:tblPr>
      <w:tblGrid>
        <w:gridCol w:w="3209"/>
        <w:gridCol w:w="545"/>
        <w:gridCol w:w="528"/>
        <w:gridCol w:w="5572"/>
      </w:tblGrid>
      <w:tr w:rsidR="00DC3C48" w:rsidRPr="00DC3C48" w14:paraId="06F3B72C" w14:textId="77777777" w:rsidTr="00FD6D0D">
        <w:trPr>
          <w:trHeight w:val="132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9C572A" w14:textId="4D4A58EC" w:rsidR="0041392E" w:rsidRPr="00DC3C48" w:rsidRDefault="00370A02" w:rsidP="006B22FF">
            <w:pPr>
              <w:spacing w:before="80" w:line="276" w:lineRule="auto"/>
              <w:rPr>
                <w:rFonts w:eastAsia="Calibri" w:cs="Calibri Light"/>
                <w:b/>
                <w:szCs w:val="20"/>
                <w:lang w:eastAsia="pl-PL"/>
              </w:rPr>
            </w:pPr>
            <w:r w:rsidRPr="00DC3C48">
              <w:rPr>
                <w:rFonts w:eastAsia="Calibri" w:cs="Calibri Light"/>
                <w:b/>
                <w:bCs/>
                <w:szCs w:val="20"/>
                <w:lang w:eastAsia="pl-PL"/>
              </w:rPr>
              <w:t>Proszę wskazać, które spośród wymienionych poniżej celów środowiskowych wiążą się</w:t>
            </w:r>
            <w:r w:rsidR="0066038B" w:rsidRPr="00DC3C48">
              <w:rPr>
                <w:rFonts w:eastAsia="Calibri" w:cs="Calibri Light"/>
                <w:b/>
                <w:bCs/>
                <w:szCs w:val="20"/>
                <w:lang w:eastAsia="pl-PL"/>
              </w:rPr>
              <w:t xml:space="preserve"> z </w:t>
            </w:r>
            <w:r w:rsidRPr="00DC3C48">
              <w:rPr>
                <w:rFonts w:eastAsia="Calibri" w:cs="Calibri Light"/>
                <w:b/>
                <w:bCs/>
                <w:szCs w:val="20"/>
                <w:lang w:eastAsia="pl-PL"/>
              </w:rPr>
              <w:t>koniecznością poddania środka merytorycznej ocenie pod kątem zgodności</w:t>
            </w:r>
            <w:r w:rsidR="0066038B" w:rsidRPr="00DC3C48">
              <w:rPr>
                <w:rFonts w:eastAsia="Calibri" w:cs="Calibri Light"/>
                <w:b/>
                <w:bCs/>
                <w:szCs w:val="20"/>
                <w:lang w:eastAsia="pl-PL"/>
              </w:rPr>
              <w:t xml:space="preserve"> z </w:t>
            </w:r>
            <w:r w:rsidRPr="00DC3C48">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C89DB4" w14:textId="77777777"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56EC1D" w14:textId="77777777"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ACF9B1" w14:textId="016156F0"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bCs/>
                <w:szCs w:val="20"/>
                <w:lang w:eastAsia="pl-PL"/>
              </w:rPr>
              <w:t>Uzasadnienie</w:t>
            </w:r>
            <w:r w:rsidR="0001786F" w:rsidRPr="00DC3C48">
              <w:rPr>
                <w:rFonts w:eastAsia="Calibri" w:cs="Calibri Light"/>
                <w:b/>
                <w:bCs/>
                <w:szCs w:val="20"/>
                <w:lang w:eastAsia="pl-PL"/>
              </w:rPr>
              <w:t xml:space="preserve"> w </w:t>
            </w:r>
            <w:r w:rsidRPr="00DC3C48">
              <w:rPr>
                <w:rFonts w:eastAsia="Calibri" w:cs="Calibri Light"/>
                <w:b/>
                <w:bCs/>
                <w:szCs w:val="20"/>
                <w:lang w:eastAsia="pl-PL"/>
              </w:rPr>
              <w:t>przypadku, gdy zaznaczono pole „Nie”</w:t>
            </w:r>
          </w:p>
        </w:tc>
      </w:tr>
      <w:tr w:rsidR="00DC3C48" w:rsidRPr="00DC3C48" w14:paraId="31B378D4" w14:textId="77777777" w:rsidTr="00FD6D0D">
        <w:trPr>
          <w:trHeight w:val="409"/>
        </w:trPr>
        <w:tc>
          <w:tcPr>
            <w:tcW w:w="1633" w:type="pct"/>
            <w:tcBorders>
              <w:top w:val="single" w:sz="4" w:space="0" w:color="auto"/>
              <w:left w:val="single" w:sz="4" w:space="0" w:color="auto"/>
              <w:bottom w:val="single" w:sz="4" w:space="0" w:color="auto"/>
              <w:right w:val="single" w:sz="4" w:space="0" w:color="auto"/>
            </w:tcBorders>
            <w:vAlign w:val="center"/>
            <w:hideMark/>
          </w:tcPr>
          <w:p w14:paraId="4EC6CB7B"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3B791160"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2E9C7062" w14:textId="77777777" w:rsidR="0041392E" w:rsidRPr="00DC3C48"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429037A4" w14:textId="77777777" w:rsidR="0041392E" w:rsidRPr="00DC3C48" w:rsidRDefault="0041392E" w:rsidP="006B22FF">
            <w:pPr>
              <w:spacing w:before="80" w:line="276" w:lineRule="auto"/>
              <w:rPr>
                <w:rFonts w:eastAsia="Calibri" w:cs="Arial"/>
                <w:szCs w:val="20"/>
                <w:lang w:eastAsia="pl-PL"/>
              </w:rPr>
            </w:pPr>
          </w:p>
        </w:tc>
      </w:tr>
      <w:tr w:rsidR="00DC3C48" w:rsidRPr="00DC3C48" w14:paraId="34577093" w14:textId="77777777" w:rsidTr="00FD6D0D">
        <w:trPr>
          <w:trHeight w:val="428"/>
        </w:trPr>
        <w:tc>
          <w:tcPr>
            <w:tcW w:w="1633" w:type="pct"/>
            <w:tcBorders>
              <w:top w:val="single" w:sz="4" w:space="0" w:color="auto"/>
              <w:left w:val="single" w:sz="4" w:space="0" w:color="auto"/>
              <w:bottom w:val="single" w:sz="4" w:space="0" w:color="auto"/>
              <w:right w:val="single" w:sz="4" w:space="0" w:color="auto"/>
            </w:tcBorders>
            <w:vAlign w:val="center"/>
            <w:hideMark/>
          </w:tcPr>
          <w:p w14:paraId="4D2F2638"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24DA1DF1"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EBB7A18" w14:textId="77777777" w:rsidR="0041392E" w:rsidRPr="00DC3C48"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5947D8DD" w14:textId="77777777" w:rsidR="0041392E" w:rsidRPr="00DC3C48" w:rsidRDefault="0041392E" w:rsidP="006B22FF">
            <w:pPr>
              <w:spacing w:before="80" w:line="276" w:lineRule="auto"/>
              <w:rPr>
                <w:rFonts w:eastAsia="Calibri" w:cs="Arial"/>
                <w:szCs w:val="20"/>
                <w:lang w:eastAsia="pl-PL"/>
              </w:rPr>
            </w:pPr>
          </w:p>
        </w:tc>
      </w:tr>
      <w:tr w:rsidR="00DC3C48" w:rsidRPr="00DC3C48" w14:paraId="10CBD412" w14:textId="77777777" w:rsidTr="00FD6D0D">
        <w:trPr>
          <w:trHeight w:val="548"/>
        </w:trPr>
        <w:tc>
          <w:tcPr>
            <w:tcW w:w="1633" w:type="pct"/>
            <w:tcBorders>
              <w:top w:val="single" w:sz="4" w:space="0" w:color="auto"/>
              <w:left w:val="single" w:sz="4" w:space="0" w:color="auto"/>
              <w:bottom w:val="single" w:sz="4" w:space="0" w:color="auto"/>
              <w:right w:val="single" w:sz="4" w:space="0" w:color="auto"/>
            </w:tcBorders>
            <w:vAlign w:val="center"/>
            <w:hideMark/>
          </w:tcPr>
          <w:p w14:paraId="19868C86" w14:textId="15462A11"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Zrównoważone wykorzystywanie</w:t>
            </w:r>
            <w:r w:rsidR="0066038B" w:rsidRPr="00DC3C48">
              <w:rPr>
                <w:rFonts w:eastAsia="Calibri" w:cs="Calibri Light"/>
                <w:szCs w:val="20"/>
                <w:lang w:eastAsia="pl-PL"/>
              </w:rPr>
              <w:t xml:space="preserve"> i </w:t>
            </w:r>
            <w:r w:rsidRPr="00DC3C48">
              <w:rPr>
                <w:rFonts w:eastAsia="Calibri" w:cs="Calibri Light"/>
                <w:szCs w:val="20"/>
                <w:lang w:eastAsia="pl-PL"/>
              </w:rPr>
              <w:t>ochrona zasobów wodnych</w:t>
            </w:r>
            <w:r w:rsidR="0066038B" w:rsidRPr="00DC3C48">
              <w:rPr>
                <w:rFonts w:eastAsia="Calibri" w:cs="Calibri Light"/>
                <w:szCs w:val="20"/>
                <w:lang w:eastAsia="pl-PL"/>
              </w:rPr>
              <w:t xml:space="preserve"> i </w:t>
            </w:r>
            <w:r w:rsidRPr="00DC3C48">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hideMark/>
          </w:tcPr>
          <w:p w14:paraId="59C9B157"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29A54D72" w14:textId="77777777" w:rsidR="0041392E" w:rsidRPr="00DC3C48" w:rsidRDefault="0041392E" w:rsidP="006B22FF">
            <w:pPr>
              <w:spacing w:before="80" w:line="276" w:lineRule="auto"/>
              <w:rPr>
                <w:rFonts w:eastAsia="Calibri" w:cs="Arial"/>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4598C509" w14:textId="77777777" w:rsidR="0041392E" w:rsidRPr="00DC3C48" w:rsidRDefault="0041392E" w:rsidP="006B22FF">
            <w:pPr>
              <w:spacing w:before="80" w:line="276" w:lineRule="auto"/>
              <w:rPr>
                <w:rFonts w:eastAsia="Calibri" w:cs="Arial"/>
                <w:szCs w:val="20"/>
                <w:lang w:eastAsia="pl-PL"/>
              </w:rPr>
            </w:pPr>
          </w:p>
        </w:tc>
      </w:tr>
      <w:tr w:rsidR="00DC3C48" w:rsidRPr="00DC3C48" w14:paraId="0EAF91C8" w14:textId="77777777" w:rsidTr="00FD6D0D">
        <w:trPr>
          <w:trHeight w:val="557"/>
        </w:trPr>
        <w:tc>
          <w:tcPr>
            <w:tcW w:w="1633" w:type="pct"/>
            <w:tcBorders>
              <w:top w:val="single" w:sz="4" w:space="0" w:color="auto"/>
              <w:left w:val="single" w:sz="4" w:space="0" w:color="auto"/>
              <w:bottom w:val="single" w:sz="4" w:space="0" w:color="auto"/>
              <w:right w:val="single" w:sz="4" w:space="0" w:color="auto"/>
            </w:tcBorders>
            <w:vAlign w:val="center"/>
            <w:hideMark/>
          </w:tcPr>
          <w:p w14:paraId="76937C4B" w14:textId="0E50D4E3"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Gospodarka</w:t>
            </w:r>
            <w:r w:rsidR="0066038B" w:rsidRPr="00DC3C48">
              <w:rPr>
                <w:rFonts w:eastAsia="Calibri" w:cs="Calibri Light"/>
                <w:szCs w:val="20"/>
                <w:lang w:eastAsia="pl-PL"/>
              </w:rPr>
              <w:t xml:space="preserve"> o </w:t>
            </w:r>
            <w:r w:rsidRPr="00DC3C48">
              <w:rPr>
                <w:rFonts w:eastAsia="Calibri" w:cs="Calibri Light"/>
                <w:szCs w:val="20"/>
                <w:lang w:eastAsia="pl-PL"/>
              </w:rPr>
              <w:t>obiegu zamkniętym,</w:t>
            </w:r>
            <w:r w:rsidR="0001786F" w:rsidRPr="00DC3C48">
              <w:rPr>
                <w:rFonts w:eastAsia="Calibri" w:cs="Calibri Light"/>
                <w:szCs w:val="20"/>
                <w:lang w:eastAsia="pl-PL"/>
              </w:rPr>
              <w:t xml:space="preserve"> w </w:t>
            </w:r>
            <w:r w:rsidRPr="00DC3C48">
              <w:rPr>
                <w:rFonts w:eastAsia="Calibri" w:cs="Calibri Light"/>
                <w:szCs w:val="20"/>
                <w:lang w:eastAsia="pl-PL"/>
              </w:rPr>
              <w:t>tym zapobieganie powstawaniu odpadów</w:t>
            </w:r>
            <w:r w:rsidR="0066038B" w:rsidRPr="00DC3C48">
              <w:rPr>
                <w:rFonts w:eastAsia="Calibri" w:cs="Calibri Light"/>
                <w:szCs w:val="20"/>
                <w:lang w:eastAsia="pl-PL"/>
              </w:rPr>
              <w:t xml:space="preserve"> i </w:t>
            </w:r>
            <w:r w:rsidRPr="00DC3C48">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hideMark/>
          </w:tcPr>
          <w:p w14:paraId="13144D93"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0CF0AB7D" w14:textId="77777777" w:rsidR="0041392E" w:rsidRPr="00DC3C48"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07EF9EE6" w14:textId="77777777" w:rsidR="0041392E" w:rsidRPr="00DC3C48" w:rsidRDefault="0041392E" w:rsidP="006B22FF">
            <w:pPr>
              <w:spacing w:before="80" w:line="276" w:lineRule="auto"/>
              <w:rPr>
                <w:rFonts w:eastAsia="Calibri" w:cs="Arial"/>
                <w:szCs w:val="20"/>
                <w:lang w:eastAsia="pl-PL"/>
              </w:rPr>
            </w:pPr>
          </w:p>
        </w:tc>
      </w:tr>
      <w:tr w:rsidR="00DC3C48" w:rsidRPr="00DC3C48" w14:paraId="558EF2A9" w14:textId="77777777" w:rsidTr="00FD6D0D">
        <w:trPr>
          <w:trHeight w:val="564"/>
        </w:trPr>
        <w:tc>
          <w:tcPr>
            <w:tcW w:w="1633" w:type="pct"/>
            <w:tcBorders>
              <w:top w:val="single" w:sz="4" w:space="0" w:color="auto"/>
              <w:left w:val="single" w:sz="4" w:space="0" w:color="auto"/>
              <w:bottom w:val="single" w:sz="4" w:space="0" w:color="auto"/>
              <w:right w:val="single" w:sz="4" w:space="0" w:color="auto"/>
            </w:tcBorders>
            <w:vAlign w:val="center"/>
            <w:hideMark/>
          </w:tcPr>
          <w:p w14:paraId="0078704A" w14:textId="1063E53F"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Zapobieganie zanieczyszczeniom powietrza, wody lub gleby</w:t>
            </w:r>
            <w:r w:rsidR="0066038B" w:rsidRPr="00DC3C48">
              <w:rPr>
                <w:rFonts w:eastAsia="Calibri" w:cs="Calibri Light"/>
                <w:szCs w:val="20"/>
                <w:lang w:eastAsia="pl-PL"/>
              </w:rPr>
              <w:t xml:space="preserve"> i </w:t>
            </w:r>
            <w:r w:rsidRPr="00DC3C48">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hideMark/>
          </w:tcPr>
          <w:p w14:paraId="27787710"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37C72C9" w14:textId="77777777" w:rsidR="0041392E" w:rsidRPr="00DC3C48"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684C636B" w14:textId="77777777" w:rsidR="0041392E" w:rsidRPr="00DC3C48" w:rsidRDefault="0041392E" w:rsidP="006B22FF">
            <w:pPr>
              <w:spacing w:before="80" w:line="276" w:lineRule="auto"/>
              <w:rPr>
                <w:rFonts w:eastAsia="Calibri" w:cs="Arial"/>
                <w:szCs w:val="20"/>
                <w:lang w:eastAsia="pl-PL"/>
              </w:rPr>
            </w:pPr>
          </w:p>
        </w:tc>
      </w:tr>
      <w:tr w:rsidR="00DC3C48" w:rsidRPr="00DC3C48" w14:paraId="57363257" w14:textId="77777777" w:rsidTr="00FD6D0D">
        <w:trPr>
          <w:trHeight w:val="544"/>
        </w:trPr>
        <w:tc>
          <w:tcPr>
            <w:tcW w:w="1633" w:type="pct"/>
            <w:tcBorders>
              <w:top w:val="single" w:sz="4" w:space="0" w:color="auto"/>
              <w:left w:val="single" w:sz="4" w:space="0" w:color="auto"/>
              <w:bottom w:val="single" w:sz="4" w:space="0" w:color="auto"/>
              <w:right w:val="single" w:sz="4" w:space="0" w:color="auto"/>
            </w:tcBorders>
            <w:vAlign w:val="center"/>
            <w:hideMark/>
          </w:tcPr>
          <w:p w14:paraId="680021B9" w14:textId="02398259"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Ochrona</w:t>
            </w:r>
            <w:r w:rsidR="0066038B" w:rsidRPr="00DC3C48">
              <w:rPr>
                <w:rFonts w:eastAsia="Calibri" w:cs="Calibri Light"/>
                <w:szCs w:val="20"/>
                <w:lang w:eastAsia="pl-PL"/>
              </w:rPr>
              <w:t xml:space="preserve"> i </w:t>
            </w:r>
            <w:r w:rsidRPr="00DC3C48">
              <w:rPr>
                <w:rFonts w:eastAsia="Calibri" w:cs="Calibri Light"/>
                <w:szCs w:val="20"/>
                <w:lang w:eastAsia="pl-PL"/>
              </w:rPr>
              <w:t>odbudowa bioróżnorodności</w:t>
            </w:r>
            <w:r w:rsidR="0066038B" w:rsidRPr="00DC3C48">
              <w:rPr>
                <w:rFonts w:eastAsia="Calibri" w:cs="Calibri Light"/>
                <w:szCs w:val="20"/>
                <w:lang w:eastAsia="pl-PL"/>
              </w:rPr>
              <w:t xml:space="preserve"> i </w:t>
            </w:r>
            <w:r w:rsidRPr="00DC3C48">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hideMark/>
          </w:tcPr>
          <w:p w14:paraId="681A985C"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F53FFAD" w14:textId="77777777" w:rsidR="0041392E" w:rsidRPr="00DC3C48" w:rsidRDefault="0041392E" w:rsidP="006B22FF">
            <w:pPr>
              <w:spacing w:before="80" w:line="276" w:lineRule="auto"/>
              <w:rPr>
                <w:rFonts w:eastAsia="Calibri" w:cs="Calibri Light"/>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34846C29" w14:textId="77777777" w:rsidR="0041392E" w:rsidRPr="00DC3C48" w:rsidRDefault="0041392E" w:rsidP="006B22FF">
            <w:pPr>
              <w:spacing w:before="80" w:line="276" w:lineRule="auto"/>
              <w:rPr>
                <w:rFonts w:eastAsia="Calibri"/>
                <w:szCs w:val="20"/>
                <w:lang w:eastAsia="pl-PL"/>
              </w:rPr>
            </w:pPr>
          </w:p>
        </w:tc>
      </w:tr>
    </w:tbl>
    <w:p w14:paraId="183B22BB" w14:textId="221783CC" w:rsidR="0041392E" w:rsidRPr="00DC3C48" w:rsidRDefault="0041392E" w:rsidP="00691042">
      <w:pPr>
        <w:pStyle w:val="Nagwek4"/>
        <w:rPr>
          <w:szCs w:val="20"/>
          <w:u w:val="single"/>
        </w:rPr>
      </w:pPr>
      <w:bookmarkStart w:id="57" w:name="_Toc106607533"/>
      <w:bookmarkStart w:id="58" w:name="_Toc109201907"/>
      <w:bookmarkStart w:id="59" w:name="_Toc180567501"/>
      <w:bookmarkStart w:id="60" w:name="_Toc216873669"/>
      <w:r w:rsidRPr="00DC3C48">
        <w:rPr>
          <w:szCs w:val="20"/>
        </w:rPr>
        <w:t xml:space="preserve">Tabela </w:t>
      </w:r>
      <w:r w:rsidR="00DE51C4" w:rsidRPr="00DC3C48">
        <w:rPr>
          <w:szCs w:val="20"/>
        </w:rPr>
        <w:fldChar w:fldCharType="begin"/>
      </w:r>
      <w:r w:rsidR="00DE51C4" w:rsidRPr="00DC3C48">
        <w:rPr>
          <w:szCs w:val="20"/>
        </w:rPr>
        <w:instrText xml:space="preserve"> SEQ Tabela \* ARABIC </w:instrText>
      </w:r>
      <w:r w:rsidR="00DE51C4" w:rsidRPr="00DC3C48">
        <w:rPr>
          <w:szCs w:val="20"/>
        </w:rPr>
        <w:fldChar w:fldCharType="separate"/>
      </w:r>
      <w:r w:rsidR="00CA583B" w:rsidRPr="00DC3C48">
        <w:rPr>
          <w:noProof/>
          <w:szCs w:val="20"/>
        </w:rPr>
        <w:t>9</w:t>
      </w:r>
      <w:r w:rsidR="00DE51C4" w:rsidRPr="00DC3C48">
        <w:rPr>
          <w:szCs w:val="20"/>
        </w:rPr>
        <w:fldChar w:fldCharType="end"/>
      </w:r>
      <w:r w:rsidRPr="00DC3C48">
        <w:rPr>
          <w:szCs w:val="20"/>
        </w:rPr>
        <w:t>. Ocena merytoryczna Priorytet 1., Cel szczegółowy (iii) – typ działania: Kompleksowe wsparcie inwestorów</w:t>
      </w:r>
      <w:bookmarkEnd w:id="57"/>
      <w:bookmarkEnd w:id="58"/>
      <w:bookmarkEnd w:id="59"/>
      <w:bookmarkEnd w:id="60"/>
    </w:p>
    <w:tbl>
      <w:tblPr>
        <w:tblStyle w:val="Tabela-Siatka1"/>
        <w:tblW w:w="5000" w:type="pct"/>
        <w:tblInd w:w="0" w:type="dxa"/>
        <w:tblLook w:val="04A0" w:firstRow="1" w:lastRow="0" w:firstColumn="1" w:lastColumn="0" w:noHBand="0" w:noVBand="1"/>
      </w:tblPr>
      <w:tblGrid>
        <w:gridCol w:w="3207"/>
        <w:gridCol w:w="528"/>
        <w:gridCol w:w="6119"/>
      </w:tblGrid>
      <w:tr w:rsidR="00DC3C48" w:rsidRPr="00DC3C48" w14:paraId="0F6BCB4E" w14:textId="77777777" w:rsidTr="002A4CF1">
        <w:trPr>
          <w:trHeight w:val="275"/>
          <w:tblHead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D1F87" w14:textId="77777777" w:rsidR="0041392E" w:rsidRPr="00DC3C48" w:rsidRDefault="0041392E" w:rsidP="006B22FF">
            <w:pPr>
              <w:spacing w:before="80" w:line="276" w:lineRule="auto"/>
              <w:rPr>
                <w:rFonts w:cs="Calibri Light"/>
                <w:szCs w:val="20"/>
                <w:lang w:eastAsia="pl-PL"/>
              </w:rPr>
            </w:pPr>
            <w:r w:rsidRPr="00DC3C48">
              <w:rPr>
                <w:rFonts w:eastAsia="Calibri" w:cs="Calibri Light"/>
                <w:b/>
                <w:bCs/>
                <w:szCs w:val="20"/>
                <w:lang w:eastAsia="pl-PL"/>
              </w:rPr>
              <w:t>Pytania</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F734E"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b/>
                <w:bCs/>
                <w:szCs w:val="20"/>
                <w:highlight w:val="lightGray"/>
                <w:lang w:eastAsia="pl-PL"/>
              </w:rPr>
              <w:t>Nie</w:t>
            </w:r>
          </w:p>
        </w:tc>
        <w:tc>
          <w:tcPr>
            <w:tcW w:w="3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75B70"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b/>
                <w:bCs/>
                <w:szCs w:val="20"/>
                <w:lang w:eastAsia="pl-PL"/>
              </w:rPr>
              <w:t>Uzasadnienie merytoryczne</w:t>
            </w:r>
          </w:p>
        </w:tc>
      </w:tr>
      <w:tr w:rsidR="00DC3C48" w:rsidRPr="00DC3C48" w14:paraId="02C62A87"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35632D3A"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b/>
                <w:szCs w:val="20"/>
                <w:lang w:eastAsia="pl-PL"/>
              </w:rPr>
              <w:t>Łagodzenie zmian klimatu:</w:t>
            </w:r>
            <w:r w:rsidRPr="00DC3C48">
              <w:rPr>
                <w:rFonts w:eastAsia="Calibri" w:cs="Calibri Light"/>
                <w:szCs w:val="20"/>
                <w:lang w:eastAsia="pl-PL"/>
              </w:rPr>
              <w:t xml:space="preserve"> </w:t>
            </w:r>
          </w:p>
          <w:p w14:paraId="38CAE542"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Czy oczekuje się, że środek doprowadzi do znacznych emisji gazów cieplarnianych?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5AC9F0FD"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2ADBF7E6" w14:textId="6B057474" w:rsidR="00EE51BC" w:rsidRPr="00DC3C48" w:rsidRDefault="0041392E" w:rsidP="006B22FF">
            <w:pPr>
              <w:spacing w:before="80" w:line="276" w:lineRule="auto"/>
              <w:rPr>
                <w:rFonts w:eastAsia="Lato" w:cs="Lato"/>
                <w:szCs w:val="20"/>
                <w:lang w:eastAsia="pl-PL"/>
              </w:rPr>
            </w:pPr>
            <w:r w:rsidRPr="00DC3C48">
              <w:rPr>
                <w:rFonts w:eastAsia="Calibri" w:cs="Arial"/>
                <w:szCs w:val="20"/>
                <w:lang w:eastAsia="pl-PL"/>
              </w:rPr>
              <w:t xml:space="preserve">Działanie nie </w:t>
            </w:r>
            <w:r w:rsidR="00985B39" w:rsidRPr="00DC3C48">
              <w:rPr>
                <w:rFonts w:eastAsia="Calibri" w:cs="Arial"/>
                <w:szCs w:val="20"/>
                <w:lang w:eastAsia="pl-PL"/>
              </w:rPr>
              <w:t>będzie powodować</w:t>
            </w:r>
            <w:r w:rsidRPr="00DC3C48">
              <w:rPr>
                <w:rFonts w:eastAsia="Calibri" w:cs="Arial"/>
                <w:szCs w:val="20"/>
                <w:lang w:eastAsia="pl-PL"/>
              </w:rPr>
              <w:t xml:space="preserve"> </w:t>
            </w:r>
            <w:r w:rsidR="000D1E31" w:rsidRPr="00DC3C48">
              <w:rPr>
                <w:rFonts w:eastAsia="Calibri" w:cs="Calibri Light"/>
                <w:szCs w:val="20"/>
                <w:lang w:eastAsia="pl-PL"/>
              </w:rPr>
              <w:t>poważnych</w:t>
            </w:r>
            <w:r w:rsidRPr="00DC3C48">
              <w:rPr>
                <w:rFonts w:eastAsia="Calibri" w:cs="Calibri Light"/>
                <w:szCs w:val="20"/>
                <w:lang w:eastAsia="pl-PL"/>
              </w:rPr>
              <w:t xml:space="preserve"> </w:t>
            </w:r>
            <w:r w:rsidR="00EE51BC" w:rsidRPr="00DC3C48">
              <w:rPr>
                <w:rFonts w:eastAsia="Lato" w:cs="Lato"/>
                <w:szCs w:val="20"/>
                <w:lang w:eastAsia="pl-PL"/>
              </w:rPr>
              <w:t>szkód dla celu środowiskowego.</w:t>
            </w:r>
          </w:p>
          <w:p w14:paraId="2CDC1A9F" w14:textId="4E03B593" w:rsidR="001A630B" w:rsidRPr="00DC3C48" w:rsidRDefault="001251F9" w:rsidP="00A62B49">
            <w:pPr>
              <w:spacing w:before="80" w:line="276" w:lineRule="auto"/>
              <w:rPr>
                <w:rFonts w:eastAsia="Calibri" w:cs="Arial"/>
                <w:szCs w:val="20"/>
                <w:lang w:eastAsia="pl-PL"/>
              </w:rPr>
            </w:pPr>
            <w:r w:rsidRPr="00DC3C48">
              <w:rPr>
                <w:rFonts w:eastAsia="Calibri" w:cs="Arial"/>
                <w:szCs w:val="20"/>
                <w:lang w:eastAsia="pl-PL"/>
              </w:rPr>
              <w:t>W</w:t>
            </w:r>
            <w:r w:rsidR="00C401D3" w:rsidRPr="00DC3C48">
              <w:rPr>
                <w:rFonts w:eastAsia="Calibri" w:cs="Arial"/>
                <w:szCs w:val="20"/>
                <w:lang w:eastAsia="pl-PL"/>
              </w:rPr>
              <w:t>sparcie inwestorów</w:t>
            </w:r>
            <w:r w:rsidR="000F6B1C" w:rsidRPr="00DC3C48">
              <w:rPr>
                <w:rFonts w:eastAsia="Calibri" w:cs="Arial"/>
                <w:szCs w:val="20"/>
                <w:lang w:eastAsia="pl-PL"/>
              </w:rPr>
              <w:t xml:space="preserve"> </w:t>
            </w:r>
            <w:r w:rsidRPr="00DC3C48">
              <w:rPr>
                <w:rFonts w:eastAsia="Calibri" w:cs="Arial"/>
                <w:szCs w:val="20"/>
                <w:lang w:eastAsia="pl-PL"/>
              </w:rPr>
              <w:t>będzie</w:t>
            </w:r>
            <w:r w:rsidR="000F6B1C" w:rsidRPr="00DC3C48">
              <w:rPr>
                <w:rFonts w:eastAsia="Calibri" w:cs="Arial"/>
                <w:szCs w:val="20"/>
                <w:lang w:eastAsia="pl-PL"/>
              </w:rPr>
              <w:t xml:space="preserve"> realizowane</w:t>
            </w:r>
            <w:r w:rsidR="0001786F" w:rsidRPr="00DC3C48">
              <w:rPr>
                <w:rFonts w:eastAsia="Calibri" w:cs="Arial"/>
                <w:szCs w:val="20"/>
                <w:lang w:eastAsia="pl-PL"/>
              </w:rPr>
              <w:t xml:space="preserve"> w </w:t>
            </w:r>
            <w:r w:rsidR="000F6B1C" w:rsidRPr="00DC3C48">
              <w:rPr>
                <w:rFonts w:eastAsia="Calibri" w:cs="Arial"/>
                <w:szCs w:val="20"/>
                <w:lang w:eastAsia="pl-PL"/>
              </w:rPr>
              <w:t>sposób kompleksowy</w:t>
            </w:r>
            <w:r w:rsidR="0066038B" w:rsidRPr="00DC3C48">
              <w:rPr>
                <w:rFonts w:eastAsia="Calibri" w:cs="Arial"/>
                <w:szCs w:val="20"/>
                <w:lang w:eastAsia="pl-PL"/>
              </w:rPr>
              <w:t xml:space="preserve"> i </w:t>
            </w:r>
            <w:r w:rsidR="000F6B1C" w:rsidRPr="00DC3C48">
              <w:rPr>
                <w:rFonts w:eastAsia="Calibri" w:cs="Arial"/>
                <w:szCs w:val="20"/>
                <w:lang w:eastAsia="pl-PL"/>
              </w:rPr>
              <w:t>koordynowany przez SWP</w:t>
            </w:r>
            <w:r w:rsidR="0066038B" w:rsidRPr="00DC3C48">
              <w:rPr>
                <w:rFonts w:eastAsia="Calibri" w:cs="Arial"/>
                <w:szCs w:val="20"/>
                <w:lang w:eastAsia="pl-PL"/>
              </w:rPr>
              <w:t xml:space="preserve"> i </w:t>
            </w:r>
            <w:r w:rsidR="004246F4" w:rsidRPr="00DC3C48">
              <w:rPr>
                <w:rFonts w:eastAsia="Calibri" w:cs="Arial"/>
                <w:szCs w:val="20"/>
                <w:lang w:eastAsia="pl-PL"/>
              </w:rPr>
              <w:t xml:space="preserve">będzie </w:t>
            </w:r>
            <w:r w:rsidR="0041392E" w:rsidRPr="00DC3C48">
              <w:rPr>
                <w:rFonts w:eastAsia="Calibri" w:cs="Arial"/>
                <w:szCs w:val="20"/>
                <w:lang w:eastAsia="pl-PL"/>
              </w:rPr>
              <w:t>polegać na</w:t>
            </w:r>
            <w:r w:rsidR="001A630B" w:rsidRPr="00DC3C48">
              <w:rPr>
                <w:rFonts w:eastAsia="Calibri" w:cs="Arial"/>
                <w:szCs w:val="20"/>
                <w:lang w:eastAsia="pl-PL"/>
              </w:rPr>
              <w:t>:</w:t>
            </w:r>
          </w:p>
          <w:p w14:paraId="6956F19E" w14:textId="7F5994B7" w:rsidR="001A630B" w:rsidRPr="00DC3C48" w:rsidRDefault="0041392E" w:rsidP="00B04D57">
            <w:pPr>
              <w:pStyle w:val="Akapitzlist"/>
              <w:numPr>
                <w:ilvl w:val="0"/>
                <w:numId w:val="25"/>
              </w:numPr>
              <w:spacing w:before="80" w:line="276" w:lineRule="auto"/>
              <w:rPr>
                <w:rFonts w:eastAsia="Calibri" w:cs="Arial"/>
                <w:szCs w:val="20"/>
                <w:lang w:eastAsia="pl-PL"/>
              </w:rPr>
            </w:pPr>
            <w:r w:rsidRPr="00DC3C48">
              <w:rPr>
                <w:rFonts w:eastAsia="Calibri" w:cs="Arial"/>
                <w:szCs w:val="20"/>
                <w:lang w:eastAsia="pl-PL"/>
              </w:rPr>
              <w:t>rozwoju kompleksowej oferty usług dla nowych</w:t>
            </w:r>
            <w:r w:rsidR="0066038B" w:rsidRPr="00DC3C48">
              <w:rPr>
                <w:rFonts w:eastAsia="Calibri" w:cs="Arial"/>
                <w:szCs w:val="20"/>
                <w:lang w:eastAsia="pl-PL"/>
              </w:rPr>
              <w:t xml:space="preserve"> i </w:t>
            </w:r>
            <w:r w:rsidRPr="00DC3C48">
              <w:rPr>
                <w:rFonts w:eastAsia="Calibri" w:cs="Arial"/>
                <w:szCs w:val="20"/>
                <w:lang w:eastAsia="pl-PL"/>
              </w:rPr>
              <w:t>obecnych</w:t>
            </w:r>
            <w:r w:rsidR="0001786F" w:rsidRPr="00DC3C48">
              <w:rPr>
                <w:rFonts w:eastAsia="Calibri" w:cs="Arial"/>
                <w:szCs w:val="20"/>
                <w:lang w:eastAsia="pl-PL"/>
              </w:rPr>
              <w:t xml:space="preserve"> w </w:t>
            </w:r>
            <w:r w:rsidRPr="00DC3C48">
              <w:rPr>
                <w:rFonts w:eastAsia="Calibri" w:cs="Arial"/>
                <w:szCs w:val="20"/>
                <w:lang w:eastAsia="pl-PL"/>
              </w:rPr>
              <w:t>regionie inwestorów,</w:t>
            </w:r>
          </w:p>
          <w:p w14:paraId="148E6615" w14:textId="2AAB1D94" w:rsidR="007F10DE" w:rsidRPr="00DC3C48" w:rsidRDefault="0041392E" w:rsidP="00B04D57">
            <w:pPr>
              <w:pStyle w:val="Akapitzlist"/>
              <w:numPr>
                <w:ilvl w:val="0"/>
                <w:numId w:val="25"/>
              </w:numPr>
              <w:spacing w:before="80" w:line="276" w:lineRule="auto"/>
              <w:rPr>
                <w:rFonts w:eastAsia="Calibri" w:cs="Arial"/>
                <w:szCs w:val="20"/>
                <w:lang w:eastAsia="pl-PL"/>
              </w:rPr>
            </w:pPr>
            <w:r w:rsidRPr="00DC3C48">
              <w:rPr>
                <w:rFonts w:eastAsia="Calibri" w:cs="Arial"/>
                <w:szCs w:val="20"/>
                <w:lang w:eastAsia="pl-PL"/>
              </w:rPr>
              <w:t>inicjowaniu projektów na rzecz zwiększenia atrakcyjności regionu,</w:t>
            </w:r>
            <w:r w:rsidR="0001786F" w:rsidRPr="00DC3C48">
              <w:rPr>
                <w:rFonts w:eastAsia="Calibri" w:cs="Arial"/>
                <w:szCs w:val="20"/>
                <w:lang w:eastAsia="pl-PL"/>
              </w:rPr>
              <w:t xml:space="preserve"> w </w:t>
            </w:r>
            <w:r w:rsidRPr="00DC3C48">
              <w:rPr>
                <w:rFonts w:eastAsia="Calibri" w:cs="Arial"/>
                <w:szCs w:val="20"/>
                <w:lang w:eastAsia="pl-PL"/>
              </w:rPr>
              <w:t>tym obsługa projektów inwestycyjnych oraz budowa</w:t>
            </w:r>
            <w:r w:rsidR="0066038B" w:rsidRPr="00DC3C48">
              <w:rPr>
                <w:rFonts w:eastAsia="Calibri" w:cs="Arial"/>
                <w:szCs w:val="20"/>
                <w:lang w:eastAsia="pl-PL"/>
              </w:rPr>
              <w:t xml:space="preserve"> i </w:t>
            </w:r>
            <w:r w:rsidRPr="00DC3C48">
              <w:rPr>
                <w:rFonts w:eastAsia="Calibri" w:cs="Arial"/>
                <w:szCs w:val="20"/>
                <w:lang w:eastAsia="pl-PL"/>
              </w:rPr>
              <w:t>rozwój zaplecza badawczo-analitycznego regionu,</w:t>
            </w:r>
          </w:p>
          <w:p w14:paraId="749A5ACC" w14:textId="1E9C7F29" w:rsidR="0041392E" w:rsidRPr="00DC3C48" w:rsidRDefault="0041392E" w:rsidP="00B04D57">
            <w:pPr>
              <w:pStyle w:val="Akapitzlist"/>
              <w:numPr>
                <w:ilvl w:val="0"/>
                <w:numId w:val="25"/>
              </w:numPr>
              <w:spacing w:before="80" w:line="276" w:lineRule="auto"/>
              <w:rPr>
                <w:rFonts w:eastAsia="Calibri" w:cs="Arial"/>
                <w:lang w:eastAsia="pl-PL"/>
              </w:rPr>
            </w:pPr>
            <w:r w:rsidRPr="00DC3C48">
              <w:rPr>
                <w:rFonts w:eastAsia="Calibri" w:cs="Arial"/>
                <w:lang w:eastAsia="pl-PL"/>
              </w:rPr>
              <w:t xml:space="preserve">wsparciu </w:t>
            </w:r>
            <w:r w:rsidR="00792D2D" w:rsidRPr="00DC3C48">
              <w:rPr>
                <w:rFonts w:eastAsia="Calibri" w:cs="Arial"/>
                <w:lang w:eastAsia="pl-PL"/>
              </w:rPr>
              <w:t>przedsiębiorstw</w:t>
            </w:r>
            <w:r w:rsidR="0001786F" w:rsidRPr="00DC3C48">
              <w:rPr>
                <w:rFonts w:eastAsia="Calibri" w:cs="Arial"/>
                <w:lang w:eastAsia="pl-PL"/>
              </w:rPr>
              <w:t xml:space="preserve"> w </w:t>
            </w:r>
            <w:r w:rsidRPr="00DC3C48">
              <w:rPr>
                <w:rFonts w:eastAsia="Calibri" w:cs="Arial"/>
                <w:lang w:eastAsia="pl-PL"/>
              </w:rPr>
              <w:t xml:space="preserve">zakresie planowania, przygotowania oraz realizacji </w:t>
            </w:r>
            <w:r w:rsidR="00413120" w:rsidRPr="00DC3C48">
              <w:rPr>
                <w:rFonts w:eastAsia="Calibri" w:cs="Arial"/>
                <w:lang w:eastAsia="pl-PL"/>
              </w:rPr>
              <w:t>inwestycji</w:t>
            </w:r>
            <w:r w:rsidRPr="00DC3C48">
              <w:rPr>
                <w:rFonts w:eastAsia="Calibri" w:cs="Arial"/>
                <w:lang w:eastAsia="pl-PL"/>
              </w:rPr>
              <w:t>,</w:t>
            </w:r>
            <w:r w:rsidR="0066038B" w:rsidRPr="00DC3C48">
              <w:rPr>
                <w:rFonts w:eastAsia="Calibri" w:cs="Arial"/>
                <w:lang w:eastAsia="pl-PL"/>
              </w:rPr>
              <w:t xml:space="preserve"> a </w:t>
            </w:r>
            <w:r w:rsidRPr="00DC3C48">
              <w:rPr>
                <w:rFonts w:eastAsia="Calibri" w:cs="Arial"/>
                <w:lang w:eastAsia="pl-PL"/>
              </w:rPr>
              <w:t xml:space="preserve">także wsparciu </w:t>
            </w:r>
            <w:r w:rsidR="00792D2D" w:rsidRPr="00DC3C48">
              <w:rPr>
                <w:rFonts w:eastAsia="Calibri" w:cs="Arial"/>
                <w:lang w:eastAsia="pl-PL"/>
              </w:rPr>
              <w:t>przedsiębiorstw</w:t>
            </w:r>
            <w:r w:rsidR="0001786F" w:rsidRPr="00DC3C48">
              <w:rPr>
                <w:rFonts w:eastAsia="Calibri" w:cs="Arial"/>
                <w:lang w:eastAsia="pl-PL"/>
              </w:rPr>
              <w:t xml:space="preserve"> w </w:t>
            </w:r>
            <w:r w:rsidR="00C64880" w:rsidRPr="00DC3C48">
              <w:rPr>
                <w:rFonts w:eastAsia="Calibri" w:cs="Arial"/>
                <w:lang w:eastAsia="pl-PL"/>
              </w:rPr>
              <w:t xml:space="preserve">promowaniu </w:t>
            </w:r>
            <w:r w:rsidR="00AC616B" w:rsidRPr="00DC3C48">
              <w:rPr>
                <w:rFonts w:eastAsia="Calibri" w:cs="Arial"/>
                <w:lang w:eastAsia="pl-PL"/>
              </w:rPr>
              <w:t>produktów</w:t>
            </w:r>
            <w:r w:rsidR="0066038B" w:rsidRPr="00DC3C48">
              <w:rPr>
                <w:rFonts w:eastAsia="Calibri" w:cs="Arial"/>
                <w:lang w:eastAsia="pl-PL"/>
              </w:rPr>
              <w:t xml:space="preserve"> i </w:t>
            </w:r>
            <w:r w:rsidR="00AC616B" w:rsidRPr="00DC3C48">
              <w:rPr>
                <w:rFonts w:eastAsia="Calibri" w:cs="Arial"/>
                <w:lang w:eastAsia="pl-PL"/>
              </w:rPr>
              <w:t xml:space="preserve">usług </w:t>
            </w:r>
            <w:r w:rsidRPr="00DC3C48">
              <w:rPr>
                <w:rFonts w:eastAsia="Calibri" w:cs="Arial"/>
                <w:lang w:eastAsia="pl-PL"/>
              </w:rPr>
              <w:t>oraz tworzeniu warunków do przyciągania, zatrzymywania</w:t>
            </w:r>
            <w:r w:rsidR="0066038B" w:rsidRPr="00DC3C48">
              <w:rPr>
                <w:rFonts w:eastAsia="Calibri" w:cs="Arial"/>
                <w:lang w:eastAsia="pl-PL"/>
              </w:rPr>
              <w:t xml:space="preserve"> i </w:t>
            </w:r>
            <w:r w:rsidRPr="00DC3C48">
              <w:rPr>
                <w:rFonts w:eastAsia="Calibri" w:cs="Arial"/>
                <w:lang w:eastAsia="pl-PL"/>
              </w:rPr>
              <w:t>rozwijania talentów.</w:t>
            </w:r>
          </w:p>
          <w:p w14:paraId="609A4390" w14:textId="488FB09E"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Pozytywne oddziaływania wynikać mogą</w:t>
            </w:r>
            <w:r w:rsidR="0066038B" w:rsidRPr="00DC3C48">
              <w:rPr>
                <w:rFonts w:eastAsia="Calibri" w:cs="Arial"/>
                <w:szCs w:val="20"/>
                <w:lang w:eastAsia="pl-PL"/>
              </w:rPr>
              <w:t xml:space="preserve"> z </w:t>
            </w:r>
            <w:r w:rsidR="000D651F" w:rsidRPr="00DC3C48">
              <w:rPr>
                <w:rFonts w:eastAsia="Calibri" w:cs="Arial"/>
                <w:szCs w:val="20"/>
                <w:lang w:eastAsia="pl-PL"/>
              </w:rPr>
              <w:t>wsparci</w:t>
            </w:r>
            <w:r w:rsidR="009B413A" w:rsidRPr="00DC3C48">
              <w:rPr>
                <w:rFonts w:eastAsia="Calibri" w:cs="Arial"/>
                <w:szCs w:val="20"/>
                <w:lang w:eastAsia="pl-PL"/>
              </w:rPr>
              <w:t>a</w:t>
            </w:r>
            <w:r w:rsidR="000D651F" w:rsidRPr="00DC3C48">
              <w:rPr>
                <w:rFonts w:eastAsia="Calibri" w:cs="Arial"/>
                <w:szCs w:val="20"/>
                <w:lang w:eastAsia="pl-PL"/>
              </w:rPr>
              <w:t xml:space="preserve"> przedsiębiorstw</w:t>
            </w:r>
            <w:r w:rsidR="0001786F" w:rsidRPr="00DC3C48">
              <w:rPr>
                <w:rFonts w:eastAsia="Calibri" w:cs="Arial"/>
                <w:szCs w:val="20"/>
                <w:lang w:eastAsia="pl-PL"/>
              </w:rPr>
              <w:t xml:space="preserve"> w </w:t>
            </w:r>
            <w:r w:rsidR="000D651F" w:rsidRPr="00DC3C48">
              <w:rPr>
                <w:rFonts w:eastAsia="Calibri" w:cs="Arial"/>
                <w:szCs w:val="20"/>
                <w:lang w:eastAsia="pl-PL"/>
              </w:rPr>
              <w:t>zakresie planowania, przygotowania oraz realizacji inwestycji,</w:t>
            </w:r>
            <w:r w:rsidR="0066038B" w:rsidRPr="00DC3C48">
              <w:rPr>
                <w:rFonts w:eastAsia="Calibri" w:cs="Arial"/>
                <w:szCs w:val="20"/>
                <w:lang w:eastAsia="pl-PL"/>
              </w:rPr>
              <w:t xml:space="preserve"> i </w:t>
            </w:r>
            <w:r w:rsidR="000D651F" w:rsidRPr="00DC3C48">
              <w:rPr>
                <w:rFonts w:eastAsia="Calibri" w:cs="Arial"/>
                <w:szCs w:val="20"/>
                <w:lang w:eastAsia="pl-PL"/>
              </w:rPr>
              <w:t xml:space="preserve">mogą być </w:t>
            </w:r>
            <w:r w:rsidRPr="00DC3C48">
              <w:rPr>
                <w:rFonts w:eastAsia="Calibri" w:cs="Arial"/>
                <w:szCs w:val="20"/>
                <w:lang w:eastAsia="pl-PL"/>
              </w:rPr>
              <w:t>związane</w:t>
            </w:r>
            <w:r w:rsidR="0066038B" w:rsidRPr="00DC3C48">
              <w:rPr>
                <w:rFonts w:eastAsia="Calibri" w:cs="Arial"/>
                <w:szCs w:val="20"/>
                <w:lang w:eastAsia="pl-PL"/>
              </w:rPr>
              <w:t xml:space="preserve"> z </w:t>
            </w:r>
            <w:r w:rsidRPr="00DC3C48">
              <w:rPr>
                <w:rFonts w:eastAsia="Calibri" w:cs="Arial"/>
                <w:szCs w:val="20"/>
                <w:lang w:eastAsia="pl-PL"/>
              </w:rPr>
              <w:t xml:space="preserve">poprawą efektywności energetycznej czy zastosowaniem rozwiązań technologicznych, prowadzących </w:t>
            </w:r>
            <w:r w:rsidR="0079466D" w:rsidRPr="00DC3C48">
              <w:rPr>
                <w:rFonts w:eastAsia="Calibri" w:cs="Arial"/>
                <w:szCs w:val="20"/>
                <w:lang w:eastAsia="pl-PL"/>
              </w:rPr>
              <w:t xml:space="preserve">między innymi </w:t>
            </w:r>
            <w:r w:rsidRPr="00DC3C48">
              <w:rPr>
                <w:rFonts w:eastAsia="Calibri" w:cs="Arial"/>
                <w:szCs w:val="20"/>
                <w:lang w:eastAsia="pl-PL"/>
              </w:rPr>
              <w:t>do zmniejszenia emisyjności pomorskiej gospodarki.</w:t>
            </w:r>
          </w:p>
          <w:p w14:paraId="191EC41B" w14:textId="31536D2A" w:rsidR="0041392E" w:rsidRPr="00DC3C48" w:rsidRDefault="00963B0E" w:rsidP="006B22FF">
            <w:pPr>
              <w:spacing w:before="80" w:line="276" w:lineRule="auto"/>
              <w:rPr>
                <w:rFonts w:eastAsia="Calibri" w:cs="Arial"/>
                <w:szCs w:val="20"/>
                <w:lang w:eastAsia="pl-PL"/>
              </w:rPr>
            </w:pPr>
            <w:r w:rsidRPr="00DC3C48">
              <w:rPr>
                <w:rFonts w:eastAsia="Calibri" w:cs="Arial"/>
                <w:szCs w:val="20"/>
                <w:lang w:eastAsia="pl-PL"/>
              </w:rPr>
              <w:lastRenderedPageBreak/>
              <w:t>R</w:t>
            </w:r>
            <w:r w:rsidR="0066100F" w:rsidRPr="00DC3C48">
              <w:rPr>
                <w:rFonts w:eastAsia="Calibri" w:cs="Arial"/>
                <w:szCs w:val="20"/>
                <w:lang w:eastAsia="pl-PL"/>
              </w:rPr>
              <w:t>ozwój zaplecza badawczo-analitycznego regionu</w:t>
            </w:r>
            <w:r w:rsidR="6D7856D0" w:rsidRPr="00DC3C48">
              <w:rPr>
                <w:rFonts w:eastAsia="Calibri" w:cs="Arial"/>
                <w:szCs w:val="20"/>
                <w:lang w:eastAsia="pl-PL"/>
              </w:rPr>
              <w:t>,</w:t>
            </w:r>
            <w:r w:rsidR="0066038B" w:rsidRPr="00DC3C48">
              <w:rPr>
                <w:rFonts w:eastAsia="Calibri" w:cs="Arial"/>
                <w:szCs w:val="20"/>
                <w:lang w:eastAsia="pl-PL"/>
              </w:rPr>
              <w:t xml:space="preserve"> a </w:t>
            </w:r>
            <w:r w:rsidR="6D7856D0" w:rsidRPr="00DC3C48">
              <w:rPr>
                <w:rFonts w:eastAsia="Calibri" w:cs="Arial"/>
                <w:szCs w:val="20"/>
                <w:lang w:eastAsia="pl-PL"/>
              </w:rPr>
              <w:t xml:space="preserve">także </w:t>
            </w:r>
            <w:r w:rsidR="2D7C24D2" w:rsidRPr="00DC3C48">
              <w:rPr>
                <w:rFonts w:eastAsia="Calibri" w:cs="Arial"/>
                <w:szCs w:val="20"/>
                <w:lang w:eastAsia="pl-PL"/>
              </w:rPr>
              <w:t>realizacja</w:t>
            </w:r>
            <w:r w:rsidR="6D7856D0" w:rsidRPr="00DC3C48">
              <w:rPr>
                <w:rFonts w:eastAsia="Calibri" w:cs="Arial"/>
                <w:szCs w:val="20"/>
                <w:lang w:eastAsia="pl-PL"/>
              </w:rPr>
              <w:t xml:space="preserve"> pozostałych inwestycji przedsiębiorstw</w:t>
            </w:r>
            <w:r w:rsidR="0041392E" w:rsidRPr="00DC3C48">
              <w:rPr>
                <w:rFonts w:eastAsia="Calibri" w:cs="Arial"/>
                <w:szCs w:val="20"/>
                <w:lang w:eastAsia="pl-PL"/>
              </w:rPr>
              <w:t xml:space="preserve"> będ</w:t>
            </w:r>
            <w:r w:rsidR="7C694DF9" w:rsidRPr="00DC3C48">
              <w:rPr>
                <w:rFonts w:eastAsia="Calibri" w:cs="Arial"/>
                <w:szCs w:val="20"/>
                <w:lang w:eastAsia="pl-PL"/>
              </w:rPr>
              <w:t>ą</w:t>
            </w:r>
            <w:r w:rsidR="0041392E" w:rsidRPr="00DC3C48">
              <w:rPr>
                <w:rFonts w:eastAsia="Calibri" w:cs="Arial"/>
                <w:szCs w:val="20"/>
                <w:lang w:eastAsia="pl-PL"/>
              </w:rPr>
              <w:t xml:space="preserve"> miał</w:t>
            </w:r>
            <w:r w:rsidR="3852BBEF" w:rsidRPr="00DC3C48">
              <w:rPr>
                <w:rFonts w:eastAsia="Calibri" w:cs="Arial"/>
                <w:szCs w:val="20"/>
                <w:lang w:eastAsia="pl-PL"/>
              </w:rPr>
              <w:t>y</w:t>
            </w:r>
            <w:r w:rsidR="0041392E" w:rsidRPr="00DC3C48">
              <w:rPr>
                <w:rFonts w:eastAsia="Calibri" w:cs="Arial"/>
                <w:szCs w:val="20"/>
                <w:lang w:eastAsia="pl-PL"/>
              </w:rPr>
              <w:t xml:space="preserve"> charakter infrastrukturalny,</w:t>
            </w:r>
            <w:r w:rsidR="0066038B" w:rsidRPr="00DC3C48">
              <w:rPr>
                <w:rFonts w:eastAsia="Calibri" w:cs="Arial"/>
                <w:szCs w:val="20"/>
                <w:lang w:eastAsia="pl-PL"/>
              </w:rPr>
              <w:t xml:space="preserve"> a z </w:t>
            </w:r>
            <w:r w:rsidR="3754D8E5" w:rsidRPr="00DC3C48">
              <w:rPr>
                <w:rFonts w:eastAsia="Calibri" w:cs="Arial"/>
                <w:szCs w:val="20"/>
                <w:lang w:eastAsia="pl-PL"/>
              </w:rPr>
              <w:t xml:space="preserve">ich </w:t>
            </w:r>
            <w:r w:rsidR="0041392E" w:rsidRPr="00DC3C48">
              <w:rPr>
                <w:rFonts w:eastAsia="Calibri" w:cs="Arial"/>
                <w:szCs w:val="20"/>
                <w:lang w:eastAsia="pl-PL"/>
              </w:rPr>
              <w:t xml:space="preserve">budową oraz funkcjonowaniem może wiązać </w:t>
            </w:r>
            <w:r w:rsidR="00017147" w:rsidRPr="00DC3C48">
              <w:rPr>
                <w:rFonts w:eastAsia="Calibri" w:cs="Arial"/>
                <w:szCs w:val="20"/>
                <w:lang w:eastAsia="pl-PL"/>
              </w:rPr>
              <w:t xml:space="preserve">się </w:t>
            </w:r>
            <w:r w:rsidR="0041392E" w:rsidRPr="00DC3C48">
              <w:rPr>
                <w:rFonts w:eastAsia="Calibri" w:cs="Arial"/>
                <w:szCs w:val="20"/>
                <w:lang w:eastAsia="pl-PL"/>
              </w:rPr>
              <w:t>emisja gazów cieplarnianych (</w:t>
            </w:r>
            <w:r w:rsidR="00D22A6D" w:rsidRPr="00DC3C48">
              <w:rPr>
                <w:rFonts w:eastAsia="Calibri" w:cs="Arial"/>
                <w:szCs w:val="20"/>
                <w:lang w:eastAsia="pl-PL"/>
              </w:rPr>
              <w:t>na przykład</w:t>
            </w:r>
            <w:r w:rsidR="0066038B" w:rsidRPr="00DC3C48">
              <w:rPr>
                <w:rFonts w:eastAsia="Calibri" w:cs="Arial"/>
                <w:szCs w:val="20"/>
                <w:lang w:eastAsia="pl-PL"/>
              </w:rPr>
              <w:t xml:space="preserve"> z </w:t>
            </w:r>
            <w:r w:rsidR="0041392E" w:rsidRPr="00DC3C48">
              <w:rPr>
                <w:rFonts w:eastAsia="Calibri" w:cs="Arial"/>
                <w:szCs w:val="20"/>
                <w:lang w:eastAsia="pl-PL"/>
              </w:rPr>
              <w:t>transportu, prac budowlanych).</w:t>
            </w:r>
          </w:p>
          <w:p w14:paraId="4C55FCA6" w14:textId="3EE74AB3" w:rsidR="0041392E" w:rsidRPr="00DC3C48" w:rsidRDefault="0041392E" w:rsidP="006B22FF">
            <w:pPr>
              <w:spacing w:before="80" w:line="276" w:lineRule="auto"/>
            </w:pPr>
            <w:r w:rsidRPr="00DC3C48">
              <w:t>Inwestycje będą</w:t>
            </w:r>
            <w:r w:rsidR="008D5B58" w:rsidRPr="00DC3C48">
              <w:t xml:space="preserve"> (</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 xml:space="preserve">jakikolwiek sposób znacząco negatywnie oddziaływać na środowisko, przeprowadzona będzie ocena oddziaływania. </w:t>
            </w:r>
            <w:r w:rsidR="009B2AB9" w:rsidRPr="00DC3C48">
              <w:t>Wnioski uzyskane</w:t>
            </w:r>
            <w:r w:rsidR="0066038B" w:rsidRPr="00DC3C48">
              <w:t xml:space="preserve"> z </w:t>
            </w:r>
            <w:r w:rsidR="009B2AB9" w:rsidRPr="00DC3C48">
              <w:t>powyższych procedur zostaną wdrożone przy realizacji inwestycji</w:t>
            </w:r>
            <w:r w:rsidRPr="00DC3C48">
              <w:t>.</w:t>
            </w:r>
          </w:p>
          <w:p w14:paraId="40CF4B19" w14:textId="4A297AA3" w:rsidR="0041392E" w:rsidRPr="00DC3C48" w:rsidRDefault="0041392E" w:rsidP="006B22FF">
            <w:pPr>
              <w:autoSpaceDE w:val="0"/>
              <w:autoSpaceDN w:val="0"/>
              <w:adjustRightInd w:val="0"/>
              <w:spacing w:before="80" w:line="276" w:lineRule="auto"/>
            </w:pPr>
            <w:r w:rsidRPr="00DC3C48">
              <w:t>Dodatkowo ograniczeniu zmian klimatu sprzyjać może zastosowanie przez inwestorów zielonych zamówień pod kątem emisyjności planowanej do realizacji infrastruktury. Zapewnione</w:t>
            </w:r>
            <w:r w:rsidR="0001786F" w:rsidRPr="00DC3C48">
              <w:t xml:space="preserve"> w </w:t>
            </w:r>
            <w:r w:rsidRPr="00DC3C48">
              <w:t>ten sposób najkorzystniejsze parametry przyczynią się pośrednio do zmniejszenia emisji dwutlenku węgla.</w:t>
            </w:r>
          </w:p>
          <w:p w14:paraId="19CA5907" w14:textId="5E4DF0B3" w:rsidR="003F3806" w:rsidRPr="00DC3C48" w:rsidRDefault="001F5F3A" w:rsidP="006B22FF">
            <w:pPr>
              <w:autoSpaceDE w:val="0"/>
              <w:autoSpaceDN w:val="0"/>
              <w:adjustRightInd w:val="0"/>
              <w:spacing w:before="80" w:line="276" w:lineRule="auto"/>
            </w:pPr>
            <w:r w:rsidRPr="00DC3C48">
              <w:t>W </w:t>
            </w:r>
            <w:r w:rsidR="003F3806" w:rsidRPr="00DC3C48">
              <w:t xml:space="preserve">zależności od zakresu inwestycji część działań </w:t>
            </w:r>
            <w:r w:rsidR="00BA5B72" w:rsidRPr="00DC3C48">
              <w:t>zwi</w:t>
            </w:r>
            <w:r w:rsidR="003F3806" w:rsidRPr="00DC3C48">
              <w:t xml:space="preserve">ązanych </w:t>
            </w:r>
            <w:r w:rsidR="00BA5B72" w:rsidRPr="00DC3C48">
              <w:t>z </w:t>
            </w:r>
            <w:r w:rsidR="001377D0" w:rsidRPr="00DC3C48">
              <w:t>obszar</w:t>
            </w:r>
            <w:r w:rsidR="00BA5B72" w:rsidRPr="00DC3C48">
              <w:t>em</w:t>
            </w:r>
            <w:r w:rsidR="001377D0" w:rsidRPr="00DC3C48">
              <w:t xml:space="preserve"> kompleksowego wsparcia inwestorów</w:t>
            </w:r>
            <w:r w:rsidR="00BA5B72" w:rsidRPr="00DC3C48">
              <w:t xml:space="preserve"> </w:t>
            </w:r>
            <w:r w:rsidR="003F3806" w:rsidRPr="00DC3C48">
              <w:t>może mieć,</w:t>
            </w:r>
            <w:r w:rsidR="0001786F" w:rsidRPr="00DC3C48">
              <w:t xml:space="preserve"> w </w:t>
            </w:r>
            <w:r w:rsidR="003F3806"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51003B47"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075A2D60"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b/>
                <w:szCs w:val="20"/>
                <w:lang w:eastAsia="pl-PL"/>
              </w:rPr>
              <w:lastRenderedPageBreak/>
              <w:t>Adaptacja do zmian klimatu:</w:t>
            </w:r>
            <w:r w:rsidRPr="00DC3C48">
              <w:rPr>
                <w:rFonts w:eastAsia="Calibri" w:cs="Calibri Light"/>
                <w:szCs w:val="20"/>
                <w:lang w:eastAsia="pl-PL"/>
              </w:rPr>
              <w:t xml:space="preserve"> </w:t>
            </w:r>
          </w:p>
          <w:p w14:paraId="298B756D" w14:textId="71DA7A38"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Czy oczekuje się, że środek doprowadzi do zwiększonego niekorzystnego wpływu obecnego</w:t>
            </w:r>
            <w:r w:rsidR="0066038B" w:rsidRPr="00DC3C48">
              <w:rPr>
                <w:rFonts w:eastAsia="Calibri" w:cs="Calibri Light"/>
                <w:szCs w:val="20"/>
                <w:lang w:eastAsia="pl-PL"/>
              </w:rPr>
              <w:t xml:space="preserve"> i </w:t>
            </w:r>
            <w:r w:rsidRPr="00DC3C48">
              <w:rPr>
                <w:rFonts w:eastAsia="Calibri" w:cs="Calibri Light"/>
                <w:szCs w:val="20"/>
                <w:lang w:eastAsia="pl-PL"/>
              </w:rPr>
              <w:t>spodziewanego przyszłego klimatu na samo działanie lub na ludność, przyrodę lub aktywa?</w:t>
            </w:r>
          </w:p>
        </w:tc>
        <w:tc>
          <w:tcPr>
            <w:tcW w:w="267" w:type="pct"/>
            <w:tcBorders>
              <w:top w:val="single" w:sz="4" w:space="0" w:color="auto"/>
              <w:left w:val="single" w:sz="4" w:space="0" w:color="auto"/>
              <w:bottom w:val="single" w:sz="4" w:space="0" w:color="auto"/>
              <w:right w:val="single" w:sz="4" w:space="0" w:color="auto"/>
            </w:tcBorders>
            <w:vAlign w:val="center"/>
            <w:hideMark/>
          </w:tcPr>
          <w:p w14:paraId="66248DE2"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07ACF1D0" w14:textId="77777777" w:rsidR="00413F04" w:rsidRPr="00DC3C48" w:rsidRDefault="00413F04" w:rsidP="006B22FF">
            <w:pPr>
              <w:spacing w:before="80" w:line="276" w:lineRule="auto"/>
              <w:rPr>
                <w:rFonts w:eastAsia="Lato" w:cs="Lato"/>
                <w:szCs w:val="20"/>
                <w:lang w:eastAsia="pl-PL"/>
              </w:rPr>
            </w:pPr>
            <w:r w:rsidRPr="00DC3C48">
              <w:rPr>
                <w:rFonts w:eastAsia="Calibri" w:cs="Arial"/>
                <w:szCs w:val="20"/>
                <w:lang w:eastAsia="pl-PL"/>
              </w:rPr>
              <w:t xml:space="preserve">Działanie nie będzie powodować </w:t>
            </w:r>
            <w:r w:rsidRPr="00DC3C48">
              <w:rPr>
                <w:rFonts w:eastAsia="Calibri" w:cs="Calibri Light"/>
                <w:szCs w:val="20"/>
                <w:lang w:eastAsia="pl-PL"/>
              </w:rPr>
              <w:t xml:space="preserve">poważnych </w:t>
            </w:r>
            <w:r w:rsidRPr="00DC3C48">
              <w:rPr>
                <w:rFonts w:eastAsia="Lato" w:cs="Lato"/>
                <w:szCs w:val="20"/>
                <w:lang w:eastAsia="pl-PL"/>
              </w:rPr>
              <w:t>szkód dla celu środowiskowego.</w:t>
            </w:r>
          </w:p>
          <w:p w14:paraId="4FE0A3ED" w14:textId="28DFA590"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 xml:space="preserve">Działanie </w:t>
            </w:r>
            <w:r w:rsidR="001325EC" w:rsidRPr="00DC3C48">
              <w:rPr>
                <w:rFonts w:eastAsia="Calibri" w:cs="Arial"/>
                <w:szCs w:val="20"/>
                <w:lang w:eastAsia="pl-PL"/>
              </w:rPr>
              <w:t xml:space="preserve">będzie </w:t>
            </w:r>
            <w:r w:rsidRPr="00DC3C48">
              <w:rPr>
                <w:rFonts w:eastAsia="Calibri" w:cs="Arial"/>
                <w:szCs w:val="20"/>
                <w:lang w:eastAsia="pl-PL"/>
              </w:rPr>
              <w:t>obejmować wsparcie projektów zarówno</w:t>
            </w:r>
            <w:r w:rsidR="0066038B" w:rsidRPr="00DC3C48">
              <w:rPr>
                <w:rFonts w:eastAsia="Calibri" w:cs="Arial"/>
                <w:szCs w:val="20"/>
                <w:lang w:eastAsia="pl-PL"/>
              </w:rPr>
              <w:t xml:space="preserve"> o </w:t>
            </w:r>
            <w:r w:rsidRPr="00DC3C48">
              <w:rPr>
                <w:rFonts w:eastAsia="Calibri" w:cs="Arial"/>
                <w:szCs w:val="20"/>
                <w:lang w:eastAsia="pl-PL"/>
              </w:rPr>
              <w:t>charakterze infrastrukturalnym (</w:t>
            </w:r>
            <w:r w:rsidR="00CF7B0A" w:rsidRPr="00DC3C48">
              <w:rPr>
                <w:rFonts w:eastAsia="Calibri" w:cs="Arial"/>
                <w:szCs w:val="20"/>
                <w:lang w:eastAsia="pl-PL"/>
              </w:rPr>
              <w:t>na przykład budowa</w:t>
            </w:r>
            <w:r w:rsidR="0066038B" w:rsidRPr="00DC3C48">
              <w:rPr>
                <w:rFonts w:eastAsia="Calibri" w:cs="Arial"/>
                <w:szCs w:val="20"/>
                <w:lang w:eastAsia="pl-PL"/>
              </w:rPr>
              <w:t xml:space="preserve"> i </w:t>
            </w:r>
            <w:r w:rsidR="00CF7B0A" w:rsidRPr="00DC3C48">
              <w:rPr>
                <w:rFonts w:eastAsia="Calibri" w:cs="Arial"/>
                <w:szCs w:val="20"/>
                <w:lang w:eastAsia="pl-PL"/>
              </w:rPr>
              <w:t>rozwój zaplecza badawczo-analitycznego regionu</w:t>
            </w:r>
            <w:r w:rsidR="00EB7A9A" w:rsidRPr="00DC3C48">
              <w:rPr>
                <w:rFonts w:eastAsia="Calibri" w:cs="Arial"/>
                <w:szCs w:val="20"/>
                <w:lang w:eastAsia="pl-PL"/>
              </w:rPr>
              <w:t>, czy wsparcie inwestycji produkcyjnych MŚP</w:t>
            </w:r>
            <w:r w:rsidRPr="00DC3C48">
              <w:rPr>
                <w:rFonts w:eastAsia="Calibri" w:cs="Arial"/>
                <w:szCs w:val="20"/>
                <w:lang w:eastAsia="pl-PL"/>
              </w:rPr>
              <w:t>), jak</w:t>
            </w:r>
            <w:r w:rsidR="0066038B" w:rsidRPr="00DC3C48">
              <w:rPr>
                <w:rFonts w:eastAsia="Calibri" w:cs="Arial"/>
                <w:szCs w:val="20"/>
                <w:lang w:eastAsia="pl-PL"/>
              </w:rPr>
              <w:t xml:space="preserve"> i </w:t>
            </w:r>
            <w:r w:rsidRPr="00DC3C48">
              <w:rPr>
                <w:rFonts w:eastAsia="Calibri" w:cs="Arial"/>
                <w:szCs w:val="20"/>
                <w:lang w:eastAsia="pl-PL"/>
              </w:rPr>
              <w:t>niezwiązanych</w:t>
            </w:r>
            <w:r w:rsidR="0066038B" w:rsidRPr="00DC3C48">
              <w:rPr>
                <w:rFonts w:eastAsia="Calibri" w:cs="Arial"/>
                <w:szCs w:val="20"/>
                <w:lang w:eastAsia="pl-PL"/>
              </w:rPr>
              <w:t xml:space="preserve"> z </w:t>
            </w:r>
            <w:r w:rsidRPr="00DC3C48">
              <w:rPr>
                <w:rFonts w:eastAsia="Calibri" w:cs="Arial"/>
                <w:szCs w:val="20"/>
                <w:lang w:eastAsia="pl-PL"/>
              </w:rPr>
              <w:t>budową nowych obiektów</w:t>
            </w:r>
            <w:r w:rsidR="0066038B" w:rsidRPr="00DC3C48">
              <w:rPr>
                <w:rFonts w:eastAsia="Calibri" w:cs="Arial"/>
                <w:szCs w:val="20"/>
                <w:lang w:eastAsia="pl-PL"/>
              </w:rPr>
              <w:t xml:space="preserve"> i </w:t>
            </w:r>
            <w:r w:rsidRPr="00DC3C48">
              <w:rPr>
                <w:rFonts w:eastAsia="Calibri" w:cs="Arial"/>
                <w:szCs w:val="20"/>
                <w:lang w:eastAsia="pl-PL"/>
              </w:rPr>
              <w:t>instalacji. Celem działania jest kompleksowe wsparcie inwestorów,</w:t>
            </w:r>
            <w:r w:rsidR="0066038B" w:rsidRPr="00DC3C48">
              <w:rPr>
                <w:rFonts w:eastAsia="Calibri" w:cs="Arial"/>
                <w:szCs w:val="20"/>
                <w:lang w:eastAsia="pl-PL"/>
              </w:rPr>
              <w:t xml:space="preserve"> a </w:t>
            </w:r>
            <w:r w:rsidRPr="00DC3C48">
              <w:rPr>
                <w:rFonts w:eastAsia="Calibri" w:cs="Arial"/>
                <w:szCs w:val="20"/>
                <w:lang w:eastAsia="pl-PL"/>
              </w:rPr>
              <w:t>projekty ukierunkowane mają być na potrzeby gospodarki.</w:t>
            </w:r>
          </w:p>
          <w:p w14:paraId="0581D644" w14:textId="27C9AFDE" w:rsidR="0041392E" w:rsidRPr="00DC3C48" w:rsidRDefault="0041392E" w:rsidP="006B22FF">
            <w:pPr>
              <w:spacing w:before="80" w:line="276" w:lineRule="auto"/>
            </w:pPr>
            <w:r w:rsidRPr="00DC3C48">
              <w:rPr>
                <w:rFonts w:eastAsia="Calibri" w:cs="Arial"/>
                <w:szCs w:val="20"/>
                <w:lang w:eastAsia="pl-PL"/>
              </w:rPr>
              <w:t>Wdrożenie działania,</w:t>
            </w:r>
            <w:r w:rsidR="0001786F" w:rsidRPr="00DC3C48">
              <w:rPr>
                <w:rFonts w:eastAsia="Calibri" w:cs="Arial"/>
                <w:szCs w:val="20"/>
                <w:lang w:eastAsia="pl-PL"/>
              </w:rPr>
              <w:t xml:space="preserve"> w </w:t>
            </w:r>
            <w:r w:rsidRPr="00DC3C48">
              <w:rPr>
                <w:rFonts w:eastAsia="Calibri" w:cs="Arial"/>
                <w:szCs w:val="20"/>
                <w:lang w:eastAsia="pl-PL"/>
              </w:rPr>
              <w:t>zależności od charakteru projektów oraz branż</w:t>
            </w:r>
            <w:r w:rsidR="00BE60B5" w:rsidRPr="00DC3C48">
              <w:rPr>
                <w:rFonts w:eastAsia="Calibri" w:cs="Arial"/>
                <w:szCs w:val="20"/>
                <w:lang w:eastAsia="pl-PL"/>
              </w:rPr>
              <w:t>,</w:t>
            </w:r>
            <w:r w:rsidRPr="00DC3C48">
              <w:rPr>
                <w:rFonts w:eastAsia="Calibri" w:cs="Arial"/>
                <w:szCs w:val="20"/>
                <w:lang w:eastAsia="pl-PL"/>
              </w:rPr>
              <w:t xml:space="preserve"> których </w:t>
            </w:r>
            <w:r w:rsidR="00BE60B5" w:rsidRPr="00DC3C48">
              <w:rPr>
                <w:rFonts w:eastAsia="Calibri" w:cs="Arial"/>
                <w:szCs w:val="20"/>
                <w:lang w:eastAsia="pl-PL"/>
              </w:rPr>
              <w:t xml:space="preserve">będzie </w:t>
            </w:r>
            <w:r w:rsidRPr="00DC3C48">
              <w:rPr>
                <w:rFonts w:eastAsia="Calibri" w:cs="Arial"/>
                <w:szCs w:val="20"/>
                <w:lang w:eastAsia="pl-PL"/>
              </w:rPr>
              <w:t xml:space="preserve">dotyczyć, potencjalnie </w:t>
            </w:r>
            <w:r w:rsidR="00BE60B5" w:rsidRPr="00DC3C48">
              <w:rPr>
                <w:rFonts w:eastAsia="Calibri" w:cs="Arial"/>
                <w:szCs w:val="20"/>
                <w:lang w:eastAsia="pl-PL"/>
              </w:rPr>
              <w:t xml:space="preserve">może </w:t>
            </w:r>
            <w:r w:rsidRPr="00DC3C48">
              <w:rPr>
                <w:rFonts w:eastAsia="Calibri" w:cs="Arial"/>
                <w:szCs w:val="20"/>
                <w:lang w:eastAsia="pl-PL"/>
              </w:rPr>
              <w:t>wpływać na adaptację do zmian klimatu.</w:t>
            </w:r>
            <w:r w:rsidR="0066038B" w:rsidRPr="00DC3C48">
              <w:rPr>
                <w:rFonts w:eastAsia="Calibri" w:cs="Arial"/>
                <w:szCs w:val="20"/>
                <w:lang w:eastAsia="pl-PL"/>
              </w:rPr>
              <w:t xml:space="preserve"> Z </w:t>
            </w:r>
            <w:r w:rsidRPr="00DC3C48">
              <w:t>tego względu ważne jest, by</w:t>
            </w:r>
            <w:r w:rsidR="0001786F" w:rsidRPr="00DC3C48">
              <w:t xml:space="preserve"> w </w:t>
            </w:r>
            <w:r w:rsidRPr="00DC3C48">
              <w:t>trakcie projektowania infrastruktury uwzględniać potencjalne zagrożenia, wynikające</w:t>
            </w:r>
            <w:r w:rsidR="0066038B" w:rsidRPr="00DC3C48">
              <w:t xml:space="preserve"> z </w:t>
            </w:r>
            <w:r w:rsidRPr="00DC3C48">
              <w:t>czynników klimatycznych,</w:t>
            </w:r>
            <w:r w:rsidR="0001786F" w:rsidRPr="00DC3C48">
              <w:t xml:space="preserve"> w </w:t>
            </w:r>
            <w:r w:rsidRPr="00DC3C48">
              <w:t>szczególności nawalnych deszczy</w:t>
            </w:r>
            <w:r w:rsidR="0066038B" w:rsidRPr="00DC3C48">
              <w:t xml:space="preserve"> i </w:t>
            </w:r>
            <w:r w:rsidRPr="00DC3C48">
              <w:t>silnych wiatrów. Powstałe obiekty powinny charakteryzować się odpornością na ekstremalne zjawiska pogodowe. Ponadto</w:t>
            </w:r>
            <w:r w:rsidR="0066038B" w:rsidRPr="00DC3C48">
              <w:t xml:space="preserve"> z </w:t>
            </w:r>
            <w:r w:rsidRPr="00DC3C48">
              <w:t>realizacją nowych obiektów</w:t>
            </w:r>
            <w:r w:rsidR="0066038B" w:rsidRPr="00DC3C48">
              <w:t xml:space="preserve"> i </w:t>
            </w:r>
            <w:r w:rsidRPr="00DC3C48">
              <w:t>instalacji nie może się wiązać zwiększenie zagrożenia czynnikami klimatycznymi na sąsiednich obszarach.</w:t>
            </w:r>
          </w:p>
          <w:p w14:paraId="5613CF30" w14:textId="032D8747" w:rsidR="00BA5B72" w:rsidRPr="00DC3C48" w:rsidRDefault="001F5F3A" w:rsidP="00BA5B72">
            <w:pPr>
              <w:spacing w:before="80" w:line="276" w:lineRule="auto"/>
            </w:pPr>
            <w:r w:rsidRPr="00DC3C48">
              <w:t>W </w:t>
            </w:r>
            <w:r w:rsidR="003C3D62" w:rsidRPr="00DC3C48">
              <w:t>zależności od zakresu inwestycji część działań związanych z obszarem kompleksowego wsparcia inwestorów może mieć,</w:t>
            </w:r>
            <w:r w:rsidR="0001786F" w:rsidRPr="00DC3C48">
              <w:t xml:space="preserve"> w </w:t>
            </w:r>
            <w:r w:rsidR="003C3D62" w:rsidRPr="00DC3C48">
              <w:t xml:space="preserve">kontekście dynamicznie zmieniającej się sytuacji geopolitycznej oraz rosnących zagrożeń, charakter strategiczny. Te działania, które </w:t>
            </w:r>
            <w:r w:rsidR="003C3D62" w:rsidRPr="00DC3C48">
              <w:lastRenderedPageBreak/>
              <w:t>będą dotyczyć bezpieczeństwa i obronności państwa mogą być objęte wyjątkami związanymi z koniecznością uzyskiwania niektórych decyzji administracyjnych.</w:t>
            </w:r>
          </w:p>
        </w:tc>
      </w:tr>
      <w:tr w:rsidR="00DC3C48" w:rsidRPr="00DC3C48" w14:paraId="49FDF3FF"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10EF00A4" w14:textId="6D7CCD4C" w:rsidR="0041392E" w:rsidRPr="00DC3C48" w:rsidRDefault="00F1355F" w:rsidP="006B22FF">
            <w:pPr>
              <w:spacing w:before="80" w:line="276" w:lineRule="auto"/>
              <w:rPr>
                <w:rFonts w:eastAsia="Calibri" w:cs="Calibri Light"/>
                <w:szCs w:val="20"/>
                <w:lang w:eastAsia="pl-PL"/>
              </w:rPr>
            </w:pPr>
            <w:r w:rsidRPr="00DC3C48">
              <w:rPr>
                <w:rFonts w:eastAsia="Calibri" w:cs="Calibri Light"/>
                <w:b/>
                <w:szCs w:val="20"/>
                <w:lang w:eastAsia="pl-PL"/>
              </w:rPr>
              <w:lastRenderedPageBreak/>
              <w:t>Zrównoważone wykorzystywanie</w:t>
            </w:r>
            <w:r w:rsidR="0066038B" w:rsidRPr="00DC3C48">
              <w:rPr>
                <w:rFonts w:eastAsia="Calibri" w:cs="Calibri Light"/>
                <w:b/>
                <w:szCs w:val="20"/>
                <w:lang w:eastAsia="pl-PL"/>
              </w:rPr>
              <w:t xml:space="preserve"> i </w:t>
            </w:r>
            <w:r w:rsidRPr="00DC3C48">
              <w:rPr>
                <w:rFonts w:eastAsia="Calibri" w:cs="Calibri Light"/>
                <w:b/>
                <w:szCs w:val="20"/>
                <w:lang w:eastAsia="pl-PL"/>
              </w:rPr>
              <w:t>ochrona zasobów wodnych</w:t>
            </w:r>
            <w:r w:rsidR="0066038B" w:rsidRPr="00DC3C48">
              <w:rPr>
                <w:rFonts w:eastAsia="Calibri" w:cs="Calibri Light"/>
                <w:b/>
                <w:szCs w:val="20"/>
                <w:lang w:eastAsia="pl-PL"/>
              </w:rPr>
              <w:t xml:space="preserve"> i </w:t>
            </w:r>
            <w:r w:rsidRPr="00DC3C48">
              <w:rPr>
                <w:rFonts w:eastAsia="Calibri" w:cs="Calibri Light"/>
                <w:b/>
                <w:szCs w:val="20"/>
                <w:lang w:eastAsia="pl-PL"/>
              </w:rPr>
              <w:t>morskich</w:t>
            </w:r>
            <w:r w:rsidR="0041392E" w:rsidRPr="00DC3C48">
              <w:rPr>
                <w:rFonts w:eastAsia="Calibri" w:cs="Calibri Light"/>
                <w:b/>
                <w:szCs w:val="20"/>
                <w:lang w:eastAsia="pl-PL"/>
              </w:rPr>
              <w:t>:</w:t>
            </w:r>
            <w:r w:rsidR="0041392E" w:rsidRPr="00DC3C48">
              <w:rPr>
                <w:rFonts w:eastAsia="Calibri" w:cs="Calibri Light"/>
                <w:szCs w:val="20"/>
                <w:lang w:eastAsia="pl-PL"/>
              </w:rPr>
              <w:t xml:space="preserve"> </w:t>
            </w:r>
          </w:p>
          <w:p w14:paraId="3BF851FE"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 xml:space="preserve">Czy przewiduje się, że środek będzie zagrażał: </w:t>
            </w:r>
          </w:p>
          <w:p w14:paraId="406E62E0" w14:textId="04AB5948"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(i) dobremu stanowi lub dobremu potencjałowi ekologicznemu jednolitych części wód,</w:t>
            </w:r>
            <w:r w:rsidR="0001786F" w:rsidRPr="00DC3C48">
              <w:rPr>
                <w:rFonts w:eastAsia="Calibri" w:cs="Calibri Light"/>
                <w:szCs w:val="20"/>
                <w:lang w:eastAsia="pl-PL"/>
              </w:rPr>
              <w:t xml:space="preserve"> w </w:t>
            </w:r>
            <w:r w:rsidRPr="00DC3C48">
              <w:rPr>
                <w:rFonts w:eastAsia="Calibri" w:cs="Calibri Light"/>
                <w:szCs w:val="20"/>
                <w:lang w:eastAsia="pl-PL"/>
              </w:rPr>
              <w:t>tym wód powierzchniowych</w:t>
            </w:r>
            <w:r w:rsidR="0066038B" w:rsidRPr="00DC3C48">
              <w:rPr>
                <w:rFonts w:eastAsia="Calibri" w:cs="Calibri Light"/>
                <w:szCs w:val="20"/>
                <w:lang w:eastAsia="pl-PL"/>
              </w:rPr>
              <w:t xml:space="preserve"> i </w:t>
            </w:r>
            <w:r w:rsidRPr="00DC3C48">
              <w:rPr>
                <w:rFonts w:eastAsia="Calibri" w:cs="Calibri Light"/>
                <w:szCs w:val="20"/>
                <w:lang w:eastAsia="pl-PL"/>
              </w:rPr>
              <w:t>wód gruntowych lub</w:t>
            </w:r>
          </w:p>
          <w:p w14:paraId="65D410E7"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(ii) dobremu stanowi środowiska wód morskich?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13994C7B"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09C8A241" w14:textId="77777777" w:rsidR="00413F04" w:rsidRPr="00DC3C48" w:rsidRDefault="00413F04" w:rsidP="006B22FF">
            <w:pPr>
              <w:spacing w:before="80" w:line="276" w:lineRule="auto"/>
              <w:rPr>
                <w:rFonts w:eastAsia="Lato" w:cs="Lato"/>
                <w:szCs w:val="20"/>
                <w:lang w:eastAsia="pl-PL"/>
              </w:rPr>
            </w:pPr>
            <w:r w:rsidRPr="00DC3C48">
              <w:rPr>
                <w:rFonts w:eastAsia="Calibri" w:cs="Arial"/>
                <w:szCs w:val="20"/>
                <w:lang w:eastAsia="pl-PL"/>
              </w:rPr>
              <w:t xml:space="preserve">Działanie nie będzie powodować </w:t>
            </w:r>
            <w:r w:rsidRPr="00DC3C48">
              <w:rPr>
                <w:rFonts w:eastAsia="Calibri" w:cs="Calibri Light"/>
                <w:szCs w:val="20"/>
                <w:lang w:eastAsia="pl-PL"/>
              </w:rPr>
              <w:t xml:space="preserve">poważnych </w:t>
            </w:r>
            <w:r w:rsidRPr="00DC3C48">
              <w:rPr>
                <w:rFonts w:eastAsia="Lato" w:cs="Lato"/>
                <w:szCs w:val="20"/>
                <w:lang w:eastAsia="pl-PL"/>
              </w:rPr>
              <w:t>szkód dla celu środowiskowego.</w:t>
            </w:r>
          </w:p>
          <w:p w14:paraId="04E8EF2B" w14:textId="392A2AEC"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Działanie obejmuje szeroko pojęte wsparcie inwestorów</w:t>
            </w:r>
            <w:r w:rsidR="00C06C8E" w:rsidRPr="00DC3C48">
              <w:rPr>
                <w:rFonts w:eastAsia="Calibri" w:cs="Arial"/>
                <w:szCs w:val="20"/>
                <w:lang w:eastAsia="pl-PL"/>
              </w:rPr>
              <w:t xml:space="preserve"> </w:t>
            </w:r>
            <w:r w:rsidR="00ED25F9" w:rsidRPr="00DC3C48">
              <w:rPr>
                <w:rFonts w:eastAsia="Calibri" w:cs="Arial"/>
                <w:szCs w:val="20"/>
                <w:lang w:eastAsia="pl-PL"/>
              </w:rPr>
              <w:t>między innymi</w:t>
            </w:r>
            <w:r w:rsidR="0001786F" w:rsidRPr="00DC3C48">
              <w:rPr>
                <w:rFonts w:eastAsia="Calibri" w:cs="Arial"/>
                <w:szCs w:val="20"/>
                <w:lang w:eastAsia="pl-PL"/>
              </w:rPr>
              <w:t xml:space="preserve"> w </w:t>
            </w:r>
            <w:r w:rsidR="00767368" w:rsidRPr="00DC3C48">
              <w:rPr>
                <w:rFonts w:eastAsia="Calibri" w:cs="Arial"/>
                <w:szCs w:val="20"/>
                <w:lang w:eastAsia="pl-PL"/>
              </w:rPr>
              <w:t>rozwoju kompleksowej oferty usług</w:t>
            </w:r>
            <w:r w:rsidR="00ED25F9" w:rsidRPr="00DC3C48">
              <w:rPr>
                <w:rFonts w:eastAsia="Calibri" w:cs="Arial"/>
                <w:szCs w:val="20"/>
                <w:lang w:eastAsia="pl-PL"/>
              </w:rPr>
              <w:t>,</w:t>
            </w:r>
            <w:r w:rsidR="0001786F" w:rsidRPr="00DC3C48">
              <w:rPr>
                <w:rFonts w:eastAsia="Calibri" w:cs="Arial"/>
                <w:szCs w:val="20"/>
                <w:lang w:eastAsia="pl-PL"/>
              </w:rPr>
              <w:t xml:space="preserve"> w </w:t>
            </w:r>
            <w:r w:rsidR="00504F7A" w:rsidRPr="00DC3C48">
              <w:rPr>
                <w:rFonts w:eastAsia="Calibri" w:cs="Arial"/>
                <w:szCs w:val="20"/>
                <w:lang w:eastAsia="pl-PL"/>
              </w:rPr>
              <w:t xml:space="preserve">zakresie </w:t>
            </w:r>
            <w:r w:rsidR="00ED25F9" w:rsidRPr="00DC3C48">
              <w:rPr>
                <w:rFonts w:eastAsia="Calibri" w:cs="Arial"/>
                <w:szCs w:val="20"/>
                <w:lang w:eastAsia="pl-PL"/>
              </w:rPr>
              <w:t>obsłu</w:t>
            </w:r>
            <w:r w:rsidR="00504F7A" w:rsidRPr="00DC3C48">
              <w:rPr>
                <w:rFonts w:eastAsia="Calibri" w:cs="Arial"/>
                <w:szCs w:val="20"/>
                <w:lang w:eastAsia="pl-PL"/>
              </w:rPr>
              <w:t>gi</w:t>
            </w:r>
            <w:r w:rsidR="00ED25F9" w:rsidRPr="00DC3C48">
              <w:rPr>
                <w:rFonts w:eastAsia="Calibri" w:cs="Arial"/>
                <w:szCs w:val="20"/>
                <w:lang w:eastAsia="pl-PL"/>
              </w:rPr>
              <w:t xml:space="preserve"> projektów inwestycyjnych oraz budow</w:t>
            </w:r>
            <w:r w:rsidR="00504F7A" w:rsidRPr="00DC3C48">
              <w:rPr>
                <w:rFonts w:eastAsia="Calibri" w:cs="Arial"/>
                <w:szCs w:val="20"/>
                <w:lang w:eastAsia="pl-PL"/>
              </w:rPr>
              <w:t>y</w:t>
            </w:r>
            <w:r w:rsidR="0066038B" w:rsidRPr="00DC3C48">
              <w:rPr>
                <w:rFonts w:eastAsia="Calibri" w:cs="Arial"/>
                <w:szCs w:val="20"/>
                <w:lang w:eastAsia="pl-PL"/>
              </w:rPr>
              <w:t xml:space="preserve"> i </w:t>
            </w:r>
            <w:r w:rsidR="00ED25F9" w:rsidRPr="00DC3C48">
              <w:rPr>
                <w:rFonts w:eastAsia="Calibri" w:cs="Arial"/>
                <w:szCs w:val="20"/>
                <w:lang w:eastAsia="pl-PL"/>
              </w:rPr>
              <w:t>rozwoju zaplecza badawczo-analitycznego regionu</w:t>
            </w:r>
            <w:r w:rsidR="003C5CA9" w:rsidRPr="00DC3C48">
              <w:rPr>
                <w:rFonts w:eastAsia="Calibri" w:cs="Arial"/>
                <w:szCs w:val="20"/>
                <w:lang w:eastAsia="pl-PL"/>
              </w:rPr>
              <w:t xml:space="preserve">. </w:t>
            </w:r>
            <w:r w:rsidRPr="00DC3C48">
              <w:rPr>
                <w:rFonts w:eastAsia="Calibri" w:cs="Arial"/>
                <w:szCs w:val="20"/>
                <w:lang w:eastAsia="pl-PL"/>
              </w:rPr>
              <w:t>Wsparcie</w:t>
            </w:r>
            <w:r w:rsidR="0066038B" w:rsidRPr="00DC3C48">
              <w:rPr>
                <w:rFonts w:eastAsia="Calibri" w:cs="Arial"/>
                <w:szCs w:val="20"/>
                <w:lang w:eastAsia="pl-PL"/>
              </w:rPr>
              <w:t xml:space="preserve"> i </w:t>
            </w:r>
            <w:r w:rsidRPr="00DC3C48">
              <w:rPr>
                <w:rFonts w:eastAsia="Calibri" w:cs="Arial"/>
                <w:szCs w:val="20"/>
                <w:lang w:eastAsia="pl-PL"/>
              </w:rPr>
              <w:t xml:space="preserve">kompleksowa obsługa inwestorów </w:t>
            </w:r>
            <w:r w:rsidR="0018474D" w:rsidRPr="00DC3C48">
              <w:rPr>
                <w:rFonts w:eastAsia="Calibri" w:cs="Arial"/>
                <w:szCs w:val="20"/>
                <w:lang w:eastAsia="pl-PL"/>
              </w:rPr>
              <w:t>mogą</w:t>
            </w:r>
            <w:r w:rsidRPr="00DC3C48">
              <w:rPr>
                <w:rFonts w:eastAsia="Calibri" w:cs="Arial"/>
                <w:szCs w:val="20"/>
                <w:lang w:eastAsia="pl-PL"/>
              </w:rPr>
              <w:t xml:space="preserve"> skutkować zwiększeniem atrakcyjności inwestycyjnej regionu, co </w:t>
            </w:r>
            <w:r w:rsidR="001325EC" w:rsidRPr="00DC3C48">
              <w:rPr>
                <w:rFonts w:eastAsia="Calibri" w:cs="Arial"/>
                <w:szCs w:val="20"/>
                <w:lang w:eastAsia="pl-PL"/>
              </w:rPr>
              <w:t xml:space="preserve">może </w:t>
            </w:r>
            <w:r w:rsidRPr="00DC3C48">
              <w:rPr>
                <w:rFonts w:eastAsia="Calibri" w:cs="Arial"/>
                <w:szCs w:val="20"/>
                <w:lang w:eastAsia="pl-PL"/>
              </w:rPr>
              <w:t>przełożyć się na nowe inwestycje</w:t>
            </w:r>
            <w:r w:rsidR="0001786F" w:rsidRPr="00DC3C48">
              <w:rPr>
                <w:rFonts w:eastAsia="Calibri" w:cs="Arial"/>
                <w:szCs w:val="20"/>
                <w:lang w:eastAsia="pl-PL"/>
              </w:rPr>
              <w:t xml:space="preserve"> w </w:t>
            </w:r>
            <w:r w:rsidRPr="00DC3C48">
              <w:rPr>
                <w:rFonts w:eastAsia="Calibri" w:cs="Arial"/>
                <w:szCs w:val="20"/>
                <w:lang w:eastAsia="pl-PL"/>
              </w:rPr>
              <w:t>obiekty produkcyjne</w:t>
            </w:r>
            <w:r w:rsidR="0066038B" w:rsidRPr="00DC3C48">
              <w:rPr>
                <w:rFonts w:eastAsia="Calibri" w:cs="Arial"/>
                <w:szCs w:val="20"/>
                <w:lang w:eastAsia="pl-PL"/>
              </w:rPr>
              <w:t xml:space="preserve"> i </w:t>
            </w:r>
            <w:r w:rsidRPr="00DC3C48">
              <w:rPr>
                <w:rFonts w:eastAsia="Calibri" w:cs="Arial"/>
                <w:szCs w:val="20"/>
                <w:lang w:eastAsia="pl-PL"/>
              </w:rPr>
              <w:t xml:space="preserve">usługowe. Ich funkcjonowanie oraz budowa </w:t>
            </w:r>
            <w:r w:rsidR="0018474D" w:rsidRPr="00DC3C48">
              <w:rPr>
                <w:rFonts w:eastAsia="Calibri" w:cs="Arial"/>
                <w:szCs w:val="20"/>
                <w:lang w:eastAsia="pl-PL"/>
              </w:rPr>
              <w:t>mogą</w:t>
            </w:r>
            <w:r w:rsidRPr="00DC3C48">
              <w:rPr>
                <w:rFonts w:eastAsia="Calibri" w:cs="Arial"/>
                <w:szCs w:val="20"/>
                <w:lang w:eastAsia="pl-PL"/>
              </w:rPr>
              <w:t xml:space="preserve"> przełożyć się na zwiększoną emisyjność gospodarki Pomorza.</w:t>
            </w:r>
            <w:r w:rsidR="0066038B" w:rsidRPr="00DC3C48">
              <w:rPr>
                <w:rFonts w:eastAsia="Calibri" w:cs="Arial"/>
                <w:szCs w:val="20"/>
                <w:lang w:eastAsia="pl-PL"/>
              </w:rPr>
              <w:t xml:space="preserve"> </w:t>
            </w:r>
            <w:r w:rsidR="001F5F3A" w:rsidRPr="00DC3C48">
              <w:rPr>
                <w:rFonts w:eastAsia="Calibri" w:cs="Arial"/>
                <w:szCs w:val="20"/>
                <w:lang w:eastAsia="pl-PL"/>
              </w:rPr>
              <w:t>W </w:t>
            </w:r>
            <w:r w:rsidRPr="00DC3C48">
              <w:rPr>
                <w:rFonts w:eastAsia="Calibri" w:cs="Arial"/>
                <w:szCs w:val="20"/>
                <w:lang w:eastAsia="pl-PL"/>
              </w:rPr>
              <w:t>przypadku niektórych inwestycji (</w:t>
            </w:r>
            <w:r w:rsidR="00D22A6D" w:rsidRPr="00DC3C48">
              <w:rPr>
                <w:rFonts w:eastAsia="Calibri" w:cs="Arial"/>
                <w:szCs w:val="20"/>
                <w:lang w:eastAsia="pl-PL"/>
              </w:rPr>
              <w:t>na przykład</w:t>
            </w:r>
            <w:r w:rsidRPr="00DC3C48">
              <w:rPr>
                <w:rFonts w:eastAsia="Calibri" w:cs="Arial"/>
                <w:szCs w:val="20"/>
                <w:lang w:eastAsia="pl-PL"/>
              </w:rPr>
              <w:t xml:space="preserve"> wpisujących się</w:t>
            </w:r>
            <w:r w:rsidR="0001786F" w:rsidRPr="00DC3C48">
              <w:rPr>
                <w:rFonts w:eastAsia="Calibri" w:cs="Arial"/>
                <w:szCs w:val="20"/>
                <w:lang w:eastAsia="pl-PL"/>
              </w:rPr>
              <w:t xml:space="preserve"> w </w:t>
            </w:r>
            <w:r w:rsidRPr="00DC3C48">
              <w:rPr>
                <w:rFonts w:eastAsia="Calibri" w:cs="Arial"/>
                <w:szCs w:val="20"/>
                <w:lang w:eastAsia="pl-PL"/>
              </w:rPr>
              <w:t>I</w:t>
            </w:r>
            <w:r w:rsidR="004D02CD" w:rsidRPr="00DC3C48">
              <w:rPr>
                <w:rFonts w:eastAsia="Calibri" w:cs="Arial"/>
                <w:szCs w:val="20"/>
                <w:lang w:eastAsia="pl-PL"/>
              </w:rPr>
              <w:t>SP</w:t>
            </w:r>
            <w:r w:rsidRPr="00DC3C48">
              <w:rPr>
                <w:rFonts w:eastAsia="Calibri" w:cs="Arial"/>
                <w:szCs w:val="20"/>
                <w:lang w:eastAsia="pl-PL"/>
              </w:rPr>
              <w:t>) możliwe będą zmiany technologiczne</w:t>
            </w:r>
            <w:r w:rsidR="0066038B" w:rsidRPr="00DC3C48">
              <w:rPr>
                <w:rFonts w:eastAsia="Calibri" w:cs="Arial"/>
                <w:szCs w:val="20"/>
                <w:lang w:eastAsia="pl-PL"/>
              </w:rPr>
              <w:t xml:space="preserve"> i </w:t>
            </w:r>
            <w:r w:rsidRPr="00DC3C48">
              <w:rPr>
                <w:rFonts w:eastAsia="Calibri" w:cs="Arial"/>
                <w:szCs w:val="20"/>
                <w:lang w:eastAsia="pl-PL"/>
              </w:rPr>
              <w:t>sposob</w:t>
            </w:r>
            <w:r w:rsidR="004D02CD" w:rsidRPr="00DC3C48">
              <w:rPr>
                <w:rFonts w:eastAsia="Calibri" w:cs="Arial"/>
                <w:szCs w:val="20"/>
                <w:lang w:eastAsia="pl-PL"/>
              </w:rPr>
              <w:t>y</w:t>
            </w:r>
            <w:r w:rsidRPr="00DC3C48">
              <w:rPr>
                <w:rFonts w:eastAsia="Calibri" w:cs="Arial"/>
                <w:szCs w:val="20"/>
                <w:lang w:eastAsia="pl-PL"/>
              </w:rPr>
              <w:t xml:space="preserve"> produkcji, których efektem może być </w:t>
            </w:r>
            <w:r w:rsidR="00875569" w:rsidRPr="00DC3C48">
              <w:rPr>
                <w:rFonts w:eastAsia="Calibri" w:cs="Arial"/>
                <w:szCs w:val="20"/>
                <w:lang w:eastAsia="pl-PL"/>
              </w:rPr>
              <w:t>między innymi</w:t>
            </w:r>
            <w:r w:rsidRPr="00DC3C48">
              <w:rPr>
                <w:rFonts w:eastAsia="Calibri" w:cs="Arial"/>
                <w:szCs w:val="20"/>
                <w:lang w:eastAsia="pl-PL"/>
              </w:rPr>
              <w:t xml:space="preserve"> zmniejszenie emisyjności</w:t>
            </w:r>
            <w:r w:rsidR="0066038B" w:rsidRPr="00DC3C48">
              <w:rPr>
                <w:rFonts w:eastAsia="Calibri" w:cs="Arial"/>
                <w:szCs w:val="20"/>
                <w:lang w:eastAsia="pl-PL"/>
              </w:rPr>
              <w:t xml:space="preserve"> i </w:t>
            </w:r>
            <w:r w:rsidRPr="00DC3C48">
              <w:rPr>
                <w:rFonts w:eastAsia="Calibri" w:cs="Arial"/>
                <w:szCs w:val="20"/>
                <w:lang w:eastAsia="pl-PL"/>
              </w:rPr>
              <w:t>oszczędność zasobów (</w:t>
            </w:r>
            <w:r w:rsidR="00D22A6D" w:rsidRPr="00DC3C48">
              <w:rPr>
                <w:rFonts w:eastAsia="Calibri" w:cs="Arial"/>
                <w:szCs w:val="20"/>
                <w:lang w:eastAsia="pl-PL"/>
              </w:rPr>
              <w:t>na przykład</w:t>
            </w:r>
            <w:r w:rsidRPr="00DC3C48">
              <w:rPr>
                <w:rFonts w:eastAsia="Calibri" w:cs="Arial"/>
                <w:szCs w:val="20"/>
                <w:lang w:eastAsia="pl-PL"/>
              </w:rPr>
              <w:t xml:space="preserve"> wody).</w:t>
            </w:r>
          </w:p>
          <w:p w14:paraId="772BF253" w14:textId="0318F8B7" w:rsidR="0041392E" w:rsidRPr="00DC3C48" w:rsidRDefault="0041392E" w:rsidP="006B22FF">
            <w:pPr>
              <w:spacing w:before="80" w:line="276" w:lineRule="auto"/>
            </w:pPr>
            <w:r w:rsidRPr="00DC3C48">
              <w:rPr>
                <w:rFonts w:eastAsia="Calibri" w:cs="Arial"/>
                <w:szCs w:val="20"/>
                <w:lang w:eastAsia="pl-PL"/>
              </w:rPr>
              <w:t>Negatywne oddziaływania na stan zasobów wodnych</w:t>
            </w:r>
            <w:r w:rsidR="0066038B" w:rsidRPr="00DC3C48">
              <w:rPr>
                <w:rFonts w:eastAsia="Calibri" w:cs="Arial"/>
                <w:szCs w:val="20"/>
                <w:lang w:eastAsia="pl-PL"/>
              </w:rPr>
              <w:t xml:space="preserve"> i </w:t>
            </w:r>
            <w:r w:rsidRPr="00DC3C48">
              <w:rPr>
                <w:rFonts w:eastAsia="Calibri" w:cs="Arial"/>
                <w:szCs w:val="20"/>
                <w:lang w:eastAsia="pl-PL"/>
              </w:rPr>
              <w:t xml:space="preserve">morskich mogą potencjalnie </w:t>
            </w:r>
            <w:r w:rsidR="0032514B" w:rsidRPr="00DC3C48">
              <w:rPr>
                <w:rFonts w:eastAsia="Calibri" w:cs="Arial"/>
                <w:szCs w:val="20"/>
                <w:lang w:eastAsia="pl-PL"/>
              </w:rPr>
              <w:t>(w </w:t>
            </w:r>
            <w:r w:rsidRPr="00DC3C48">
              <w:rPr>
                <w:rFonts w:eastAsia="Calibri" w:cs="Arial"/>
                <w:szCs w:val="20"/>
                <w:lang w:eastAsia="pl-PL"/>
              </w:rPr>
              <w:t>zależności od rodzaju</w:t>
            </w:r>
            <w:r w:rsidR="0066038B" w:rsidRPr="00DC3C48">
              <w:rPr>
                <w:rFonts w:eastAsia="Calibri" w:cs="Arial"/>
                <w:szCs w:val="20"/>
                <w:lang w:eastAsia="pl-PL"/>
              </w:rPr>
              <w:t xml:space="preserve"> i </w:t>
            </w:r>
            <w:r w:rsidRPr="00DC3C48">
              <w:rPr>
                <w:rFonts w:eastAsia="Calibri" w:cs="Arial"/>
                <w:szCs w:val="20"/>
                <w:lang w:eastAsia="pl-PL"/>
              </w:rPr>
              <w:t>lokalizacji obiektu) wystąpić na etapie budowy oraz rozbudowy nowych obiektów</w:t>
            </w:r>
            <w:r w:rsidR="0066038B" w:rsidRPr="00DC3C48">
              <w:rPr>
                <w:rFonts w:eastAsia="Calibri" w:cs="Arial"/>
                <w:szCs w:val="20"/>
                <w:lang w:eastAsia="pl-PL"/>
              </w:rPr>
              <w:t xml:space="preserve"> i </w:t>
            </w:r>
            <w:r w:rsidRPr="00DC3C48">
              <w:rPr>
                <w:rFonts w:eastAsia="Calibri" w:cs="Arial"/>
                <w:szCs w:val="20"/>
                <w:lang w:eastAsia="pl-PL"/>
              </w:rPr>
              <w:t>ich funkcjonowania. Przewiduje się jednak, że dzięki odpowiednim rozwiązaniom podczas ich realizacji oddziaływani</w:t>
            </w:r>
            <w:r w:rsidR="004D02CD" w:rsidRPr="00DC3C48">
              <w:rPr>
                <w:rFonts w:eastAsia="Calibri" w:cs="Arial"/>
                <w:szCs w:val="20"/>
                <w:lang w:eastAsia="pl-PL"/>
              </w:rPr>
              <w:t>a</w:t>
            </w:r>
            <w:r w:rsidRPr="00DC3C48">
              <w:rPr>
                <w:rFonts w:eastAsia="Calibri" w:cs="Arial"/>
                <w:szCs w:val="20"/>
                <w:lang w:eastAsia="pl-PL"/>
              </w:rPr>
              <w:t xml:space="preserve"> t</w:t>
            </w:r>
            <w:r w:rsidR="004D02CD" w:rsidRPr="00DC3C48">
              <w:rPr>
                <w:rFonts w:eastAsia="Calibri" w:cs="Arial"/>
                <w:szCs w:val="20"/>
                <w:lang w:eastAsia="pl-PL"/>
              </w:rPr>
              <w:t>e</w:t>
            </w:r>
            <w:r w:rsidRPr="00DC3C48">
              <w:rPr>
                <w:rFonts w:eastAsia="Calibri" w:cs="Arial"/>
                <w:szCs w:val="20"/>
                <w:lang w:eastAsia="pl-PL"/>
              </w:rPr>
              <w:t xml:space="preserve"> będ</w:t>
            </w:r>
            <w:r w:rsidR="004D02CD" w:rsidRPr="00DC3C48">
              <w:rPr>
                <w:rFonts w:eastAsia="Calibri" w:cs="Arial"/>
                <w:szCs w:val="20"/>
                <w:lang w:eastAsia="pl-PL"/>
              </w:rPr>
              <w:t>ą</w:t>
            </w:r>
            <w:r w:rsidRPr="00DC3C48">
              <w:rPr>
                <w:rFonts w:eastAsia="Calibri" w:cs="Arial"/>
                <w:szCs w:val="20"/>
                <w:lang w:eastAsia="pl-PL"/>
              </w:rPr>
              <w:t xml:space="preserve"> nieznaczne</w:t>
            </w:r>
            <w:r w:rsidR="0066038B" w:rsidRPr="00DC3C48">
              <w:rPr>
                <w:rFonts w:eastAsia="Calibri" w:cs="Arial"/>
                <w:szCs w:val="20"/>
                <w:lang w:eastAsia="pl-PL"/>
              </w:rPr>
              <w:t xml:space="preserve"> i </w:t>
            </w:r>
            <w:r w:rsidR="004D02CD" w:rsidRPr="00DC3C48">
              <w:rPr>
                <w:rFonts w:eastAsia="Calibri" w:cs="Arial"/>
                <w:szCs w:val="20"/>
                <w:lang w:eastAsia="pl-PL"/>
              </w:rPr>
              <w:t>krótkoterminowe</w:t>
            </w:r>
            <w:r w:rsidRPr="00DC3C48">
              <w:rPr>
                <w:rFonts w:eastAsia="Calibri" w:cs="Arial"/>
                <w:szCs w:val="20"/>
                <w:lang w:eastAsia="pl-PL"/>
              </w:rPr>
              <w:t>.</w:t>
            </w:r>
            <w:r w:rsidR="0066038B" w:rsidRPr="00DC3C48">
              <w:rPr>
                <w:rFonts w:eastAsia="Calibri" w:cs="Arial"/>
                <w:szCs w:val="20"/>
                <w:lang w:eastAsia="pl-PL"/>
              </w:rPr>
              <w:t xml:space="preserve"> Z </w:t>
            </w:r>
            <w:r w:rsidRPr="00DC3C48">
              <w:rPr>
                <w:rFonts w:eastAsia="Calibri" w:cs="Arial"/>
                <w:szCs w:val="20"/>
                <w:lang w:eastAsia="pl-PL"/>
              </w:rPr>
              <w:t>kolei odpowiednie rozwiązania technologiczne</w:t>
            </w:r>
            <w:r w:rsidR="0066038B" w:rsidRPr="00DC3C48">
              <w:rPr>
                <w:rFonts w:eastAsia="Calibri" w:cs="Arial"/>
                <w:szCs w:val="20"/>
                <w:lang w:eastAsia="pl-PL"/>
              </w:rPr>
              <w:t xml:space="preserve"> i </w:t>
            </w:r>
            <w:r w:rsidRPr="00DC3C48">
              <w:rPr>
                <w:rFonts w:eastAsia="Calibri" w:cs="Arial"/>
                <w:szCs w:val="20"/>
                <w:lang w:eastAsia="pl-PL"/>
              </w:rPr>
              <w:t>organizacyjne podczas eksploatacji obiektów objętych wsparciem nie wpłyną na pogorszenie stanu</w:t>
            </w:r>
            <w:r w:rsidR="004D02CD" w:rsidRPr="00DC3C48">
              <w:rPr>
                <w:rFonts w:eastAsia="Calibri" w:cs="Arial"/>
                <w:szCs w:val="20"/>
                <w:lang w:eastAsia="pl-PL"/>
              </w:rPr>
              <w:t xml:space="preserve">, </w:t>
            </w:r>
            <w:r w:rsidRPr="00DC3C48">
              <w:rPr>
                <w:rFonts w:eastAsia="Calibri" w:cs="Arial"/>
                <w:szCs w:val="20"/>
                <w:lang w:eastAsia="pl-PL"/>
              </w:rPr>
              <w:t xml:space="preserve">potencjału ekologicznego </w:t>
            </w:r>
            <w:r w:rsidR="004D02CD" w:rsidRPr="00DC3C48">
              <w:rPr>
                <w:rFonts w:eastAsia="Calibri" w:cs="Arial"/>
                <w:szCs w:val="20"/>
                <w:lang w:eastAsia="pl-PL"/>
              </w:rPr>
              <w:t>JC</w:t>
            </w:r>
            <w:r w:rsidR="00711F5D" w:rsidRPr="00DC3C48">
              <w:rPr>
                <w:rFonts w:eastAsia="Calibri" w:cs="Arial"/>
                <w:szCs w:val="20"/>
                <w:lang w:eastAsia="pl-PL"/>
              </w:rPr>
              <w:t>W</w:t>
            </w:r>
            <w:r w:rsidR="004D02CD" w:rsidRPr="00DC3C48">
              <w:rPr>
                <w:rFonts w:eastAsia="Calibri" w:cs="Arial"/>
                <w:szCs w:val="20"/>
                <w:lang w:eastAsia="pl-PL"/>
              </w:rPr>
              <w:t>P</w:t>
            </w:r>
            <w:r w:rsidR="0066038B" w:rsidRPr="00DC3C48">
              <w:rPr>
                <w:rFonts w:eastAsia="Calibri" w:cs="Arial"/>
                <w:szCs w:val="20"/>
                <w:lang w:eastAsia="pl-PL"/>
              </w:rPr>
              <w:t xml:space="preserve"> i </w:t>
            </w:r>
            <w:r w:rsidRPr="00DC3C48">
              <w:rPr>
                <w:rFonts w:eastAsia="Calibri" w:cs="Arial"/>
                <w:szCs w:val="20"/>
                <w:lang w:eastAsia="pl-PL"/>
              </w:rPr>
              <w:t xml:space="preserve">środowiska morskiego. </w:t>
            </w:r>
            <w:r w:rsidRPr="00DC3C48">
              <w:t>Ponadto inwestycje będą tam,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Dla projektów mogących</w:t>
            </w:r>
            <w:r w:rsidR="0001786F" w:rsidRPr="00DC3C48">
              <w:t xml:space="preserve"> w </w:t>
            </w:r>
            <w:r w:rsidRPr="00DC3C48">
              <w:t xml:space="preserve">jakikolwiek sposób znacząco negatywnie oddziaływać na środowisko, przeprowadzona będzie ocena oddziaływania. Przeprowadzona OOŚ </w:t>
            </w:r>
            <w:r w:rsidR="00C04760" w:rsidRPr="00DC3C48">
              <w:t xml:space="preserve">będzie </w:t>
            </w:r>
            <w:r w:rsidRPr="00DC3C48">
              <w:t xml:space="preserve">służyć </w:t>
            </w:r>
            <w:r w:rsidR="00875569" w:rsidRPr="00DC3C48">
              <w:t>między innymi</w:t>
            </w:r>
            <w:r w:rsidRPr="00DC3C48">
              <w:t xml:space="preserve"> uniemożliwieniu realizacji takich działań, które będą negatywnie wpływać na możliwość osiągnięcia celów środowiskowych dla </w:t>
            </w:r>
            <w:r w:rsidR="004D02CD" w:rsidRPr="00DC3C48">
              <w:t>JCWP</w:t>
            </w:r>
            <w:r w:rsidR="0066038B" w:rsidRPr="00DC3C48">
              <w:t xml:space="preserve"> i </w:t>
            </w:r>
            <w:r w:rsidR="00900A6E" w:rsidRPr="00DC3C48">
              <w:t>JCWPd</w:t>
            </w:r>
            <w:r w:rsidRPr="00DC3C48">
              <w:t>. Pozwoli to na zachowanie zgodności działania</w:t>
            </w:r>
            <w:r w:rsidR="0066038B" w:rsidRPr="00DC3C48">
              <w:t xml:space="preserve"> z </w:t>
            </w:r>
            <w:r w:rsidR="0020796F" w:rsidRPr="00DC3C48">
              <w:t>RDW</w:t>
            </w:r>
            <w:r w:rsidRPr="00DC3C48">
              <w:t>. Wnioski uzyskane</w:t>
            </w:r>
            <w:r w:rsidR="0066038B" w:rsidRPr="00DC3C48">
              <w:t xml:space="preserve"> z </w:t>
            </w:r>
            <w:r w:rsidRPr="00DC3C48">
              <w:t>powyższej oceny zostaną wdrożone przy realizacji inwestycji.</w:t>
            </w:r>
          </w:p>
          <w:p w14:paraId="564EC498" w14:textId="2126FFC9" w:rsidR="0041392E" w:rsidRPr="00DC3C48" w:rsidRDefault="0041392E" w:rsidP="006B22FF">
            <w:pPr>
              <w:spacing w:before="80" w:line="276" w:lineRule="auto"/>
            </w:pPr>
            <w:r w:rsidRPr="00DC3C48">
              <w:t>Ponadto</w:t>
            </w:r>
            <w:r w:rsidR="0001786F" w:rsidRPr="00DC3C48">
              <w:t xml:space="preserve"> w </w:t>
            </w:r>
            <w:r w:rsidRPr="00DC3C48">
              <w:t>fazie realizacji inwestycji należy prowadzić prace</w:t>
            </w:r>
            <w:r w:rsidR="0001786F" w:rsidRPr="00DC3C48">
              <w:t xml:space="preserve"> w </w:t>
            </w:r>
            <w:r w:rsidRPr="00DC3C48">
              <w:t>sposób, który będzie minimalizować ryzyka przedostawania się zanieczyszczeń do wód (na przykład poprzez odpowiedni nadzór</w:t>
            </w:r>
            <w:r w:rsidR="0066038B" w:rsidRPr="00DC3C48">
              <w:t xml:space="preserve"> i </w:t>
            </w:r>
            <w:r w:rsidRPr="00DC3C48">
              <w:t>organizację prac, odpowiedni stan techniczny maszyn,</w:t>
            </w:r>
            <w:r w:rsidRPr="00DC3C48">
              <w:rPr>
                <w:rFonts w:eastAsia="Calibri" w:cs="Arial"/>
                <w:szCs w:val="20"/>
                <w:lang w:eastAsia="pl-PL"/>
              </w:rPr>
              <w:t xml:space="preserve"> </w:t>
            </w:r>
            <w:r w:rsidRPr="00DC3C48">
              <w:t>odpowiednie rozwiązania</w:t>
            </w:r>
            <w:r w:rsidR="0066038B" w:rsidRPr="00DC3C48">
              <w:t xml:space="preserve"> z </w:t>
            </w:r>
            <w:r w:rsidRPr="00DC3C48">
              <w:t>zakresu gospodarowania ściekami).</w:t>
            </w:r>
          </w:p>
          <w:p w14:paraId="6BFC52B6" w14:textId="675C7F13" w:rsidR="00BA5B72" w:rsidRPr="00DC3C48" w:rsidRDefault="001F5F3A" w:rsidP="006B22FF">
            <w:pPr>
              <w:spacing w:before="80" w:line="276" w:lineRule="auto"/>
            </w:pPr>
            <w:r w:rsidRPr="00DC3C48">
              <w:t>W </w:t>
            </w:r>
            <w:r w:rsidR="003C3D62" w:rsidRPr="00DC3C48">
              <w:t>zależności od zakresu inwestycji część działań związanych z obszarem kompleksowego wsparcia inwestorów może mieć,</w:t>
            </w:r>
            <w:r w:rsidR="0001786F" w:rsidRPr="00DC3C48">
              <w:t xml:space="preserve"> w </w:t>
            </w:r>
            <w:r w:rsidR="003C3D62" w:rsidRPr="00DC3C48">
              <w:t xml:space="preserve">kontekście dynamicznie zmieniającej się sytuacji geopolitycznej oraz rosnących zagrożeń, charakter strategiczny. Te działania, które będą dotyczyć bezpieczeństwa i obronności państwa mogą być </w:t>
            </w:r>
            <w:r w:rsidR="003C3D62" w:rsidRPr="00DC3C48">
              <w:lastRenderedPageBreak/>
              <w:t>objęte wyjątkami związanymi z koniecznością uzyskiwania niektórych decyzji administracyjnych.</w:t>
            </w:r>
          </w:p>
        </w:tc>
      </w:tr>
      <w:tr w:rsidR="00DC3C48" w:rsidRPr="00DC3C48" w14:paraId="51F01D1C" w14:textId="77777777" w:rsidTr="00877A32">
        <w:trPr>
          <w:trHeight w:val="2135"/>
        </w:trPr>
        <w:tc>
          <w:tcPr>
            <w:tcW w:w="1628" w:type="pct"/>
            <w:tcBorders>
              <w:top w:val="single" w:sz="4" w:space="0" w:color="auto"/>
              <w:left w:val="single" w:sz="4" w:space="0" w:color="auto"/>
              <w:bottom w:val="single" w:sz="4" w:space="0" w:color="auto"/>
              <w:right w:val="single" w:sz="4" w:space="0" w:color="auto"/>
            </w:tcBorders>
            <w:vAlign w:val="center"/>
            <w:hideMark/>
          </w:tcPr>
          <w:p w14:paraId="2E865C6C" w14:textId="6283EA45" w:rsidR="0041392E" w:rsidRPr="00DC3C48" w:rsidRDefault="0041392E" w:rsidP="006B22FF">
            <w:pPr>
              <w:spacing w:before="80" w:line="276" w:lineRule="auto"/>
              <w:rPr>
                <w:rFonts w:eastAsia="Calibri" w:cs="Calibri Light"/>
                <w:szCs w:val="20"/>
                <w:lang w:eastAsia="pl-PL"/>
              </w:rPr>
            </w:pPr>
            <w:r w:rsidRPr="00DC3C48">
              <w:rPr>
                <w:rFonts w:eastAsia="Calibri" w:cs="Calibri Light"/>
                <w:b/>
                <w:szCs w:val="20"/>
                <w:lang w:eastAsia="pl-PL"/>
              </w:rPr>
              <w:lastRenderedPageBreak/>
              <w:t>Przejście na gospodarkę</w:t>
            </w:r>
            <w:r w:rsidR="0066038B" w:rsidRPr="00DC3C48">
              <w:rPr>
                <w:rFonts w:eastAsia="Calibri" w:cs="Calibri Light"/>
                <w:b/>
                <w:szCs w:val="20"/>
                <w:lang w:eastAsia="pl-PL"/>
              </w:rPr>
              <w:t xml:space="preserve"> o </w:t>
            </w:r>
            <w:r w:rsidRPr="00DC3C48">
              <w:rPr>
                <w:rFonts w:eastAsia="Calibri" w:cs="Calibri Light"/>
                <w:b/>
                <w:szCs w:val="20"/>
                <w:lang w:eastAsia="pl-PL"/>
              </w:rPr>
              <w:t>obiegu zamkniętym,</w:t>
            </w:r>
            <w:r w:rsidR="0001786F" w:rsidRPr="00DC3C48">
              <w:rPr>
                <w:rFonts w:eastAsia="Calibri" w:cs="Calibri Light"/>
                <w:b/>
                <w:szCs w:val="20"/>
                <w:lang w:eastAsia="pl-PL"/>
              </w:rPr>
              <w:t xml:space="preserve"> w </w:t>
            </w:r>
            <w:r w:rsidRPr="00DC3C48">
              <w:rPr>
                <w:rFonts w:eastAsia="Calibri" w:cs="Calibri Light"/>
                <w:b/>
                <w:szCs w:val="20"/>
                <w:lang w:eastAsia="pl-PL"/>
              </w:rPr>
              <w:t>tym zapobieganie powstawaniu odpadów</w:t>
            </w:r>
            <w:r w:rsidR="0066038B" w:rsidRPr="00DC3C48">
              <w:rPr>
                <w:rFonts w:eastAsia="Calibri" w:cs="Calibri Light"/>
                <w:b/>
                <w:szCs w:val="20"/>
                <w:lang w:eastAsia="pl-PL"/>
              </w:rPr>
              <w:t xml:space="preserve"> i </w:t>
            </w:r>
            <w:r w:rsidRPr="00DC3C48">
              <w:rPr>
                <w:rFonts w:eastAsia="Calibri" w:cs="Calibri Light"/>
                <w:b/>
                <w:szCs w:val="20"/>
                <w:lang w:eastAsia="pl-PL"/>
              </w:rPr>
              <w:t>ich recykling:</w:t>
            </w:r>
            <w:r w:rsidRPr="00DC3C48">
              <w:rPr>
                <w:rFonts w:eastAsia="Calibri" w:cs="Calibri Light"/>
                <w:szCs w:val="20"/>
                <w:lang w:eastAsia="pl-PL"/>
              </w:rPr>
              <w:t xml:space="preserve"> </w:t>
            </w:r>
          </w:p>
          <w:p w14:paraId="73946C74"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 xml:space="preserve">Czy oczekuje się, że środek: </w:t>
            </w:r>
          </w:p>
          <w:p w14:paraId="20119A73" w14:textId="097B47F3" w:rsidR="0041392E" w:rsidRPr="00DC3C48" w:rsidRDefault="00650351" w:rsidP="006B22FF">
            <w:pPr>
              <w:spacing w:before="80" w:line="276" w:lineRule="auto"/>
              <w:rPr>
                <w:rFonts w:eastAsia="Calibri" w:cs="Calibri Light"/>
                <w:szCs w:val="20"/>
                <w:lang w:eastAsia="pl-PL"/>
              </w:rPr>
            </w:pPr>
            <w:r w:rsidRPr="00DC3C48">
              <w:rPr>
                <w:rFonts w:eastAsia="Calibri" w:cs="Calibri Light"/>
                <w:szCs w:val="20"/>
                <w:lang w:eastAsia="pl-PL"/>
              </w:rPr>
              <w:t>(i) prowadzi do znacznego zwiększenia wytwarzania, spalania lub unieszkodliwiania odpadów,</w:t>
            </w:r>
            <w:r w:rsidR="0066038B" w:rsidRPr="00DC3C48">
              <w:rPr>
                <w:rFonts w:eastAsia="Calibri" w:cs="Calibri Light"/>
                <w:szCs w:val="20"/>
                <w:lang w:eastAsia="pl-PL"/>
              </w:rPr>
              <w:t xml:space="preserve"> z </w:t>
            </w:r>
            <w:r w:rsidRPr="00DC3C48">
              <w:rPr>
                <w:rFonts w:eastAsia="Calibri" w:cs="Calibri Light"/>
                <w:szCs w:val="20"/>
                <w:lang w:eastAsia="pl-PL"/>
              </w:rPr>
              <w:t>wyjątkiem spalania odpadów niebezpiecznych nienadających się do recyklingu lub</w:t>
            </w:r>
          </w:p>
          <w:p w14:paraId="5E5EEE70" w14:textId="79BF4842" w:rsidR="0041392E" w:rsidRPr="00DC3C48" w:rsidRDefault="0077567B" w:rsidP="006B22FF">
            <w:pPr>
              <w:spacing w:before="80" w:line="276" w:lineRule="auto"/>
              <w:rPr>
                <w:rFonts w:eastAsia="Calibri" w:cs="Calibri Light"/>
                <w:szCs w:val="20"/>
                <w:lang w:eastAsia="pl-PL"/>
              </w:rPr>
            </w:pPr>
            <w:r w:rsidRPr="00DC3C48">
              <w:rPr>
                <w:rFonts w:eastAsia="Calibri" w:cs="Calibri Light"/>
                <w:szCs w:val="20"/>
                <w:lang w:eastAsia="pl-PL"/>
              </w:rPr>
              <w:t>(ii) doprowadzi do poważnej nieefektywności</w:t>
            </w:r>
            <w:r w:rsidR="0001786F" w:rsidRPr="00DC3C48">
              <w:rPr>
                <w:rFonts w:eastAsia="Calibri" w:cs="Calibri Light"/>
                <w:szCs w:val="20"/>
                <w:lang w:eastAsia="pl-PL"/>
              </w:rPr>
              <w:t xml:space="preserve"> w </w:t>
            </w:r>
            <w:r w:rsidRPr="00DC3C48">
              <w:rPr>
                <w:rFonts w:eastAsia="Calibri" w:cs="Calibri Light"/>
                <w:szCs w:val="20"/>
                <w:lang w:eastAsia="pl-PL"/>
              </w:rPr>
              <w:t>zakresie bezpośredniego lub pośredniego korzystania</w:t>
            </w:r>
            <w:r w:rsidR="0066038B" w:rsidRPr="00DC3C48">
              <w:rPr>
                <w:rFonts w:eastAsia="Calibri" w:cs="Calibri Light"/>
                <w:szCs w:val="20"/>
                <w:lang w:eastAsia="pl-PL"/>
              </w:rPr>
              <w:t xml:space="preserve"> z </w:t>
            </w:r>
            <w:r w:rsidRPr="00DC3C48">
              <w:rPr>
                <w:rFonts w:eastAsia="Calibri" w:cs="Calibri Light"/>
                <w:szCs w:val="20"/>
                <w:lang w:eastAsia="pl-PL"/>
              </w:rPr>
              <w:t>jakiegokolwiek zasobu naturalnego na dowolnym etapie jego cyklu życia, która nie zostanie ograniczona do minimum za pomocą odpowiednich środków lub</w:t>
            </w:r>
            <w:r w:rsidR="0041392E" w:rsidRPr="00DC3C48">
              <w:rPr>
                <w:rFonts w:eastAsia="Calibri" w:cs="Calibri Light"/>
                <w:szCs w:val="20"/>
                <w:lang w:eastAsia="pl-PL"/>
              </w:rPr>
              <w:t xml:space="preserve"> </w:t>
            </w:r>
          </w:p>
          <w:p w14:paraId="7AEE3585" w14:textId="3A43FB19" w:rsidR="0041392E" w:rsidRPr="00DC3C48" w:rsidRDefault="007425A7" w:rsidP="006B22FF">
            <w:pPr>
              <w:spacing w:before="80" w:line="276" w:lineRule="auto"/>
              <w:rPr>
                <w:rFonts w:eastAsia="Calibri" w:cs="Calibri Light"/>
                <w:szCs w:val="20"/>
                <w:lang w:eastAsia="pl-PL"/>
              </w:rPr>
            </w:pPr>
            <w:r w:rsidRPr="00DC3C48">
              <w:rPr>
                <w:rFonts w:eastAsia="Calibri" w:cs="Calibri Light"/>
                <w:szCs w:val="20"/>
                <w:lang w:eastAsia="pl-PL"/>
              </w:rPr>
              <w:t>(iii) spowoduje poważne</w:t>
            </w:r>
            <w:r w:rsidR="0066038B" w:rsidRPr="00DC3C48">
              <w:rPr>
                <w:rFonts w:eastAsia="Calibri" w:cs="Calibri Light"/>
                <w:szCs w:val="20"/>
                <w:lang w:eastAsia="pl-PL"/>
              </w:rPr>
              <w:t xml:space="preserve"> i </w:t>
            </w:r>
            <w:r w:rsidRPr="00DC3C48">
              <w:rPr>
                <w:rFonts w:eastAsia="Calibri" w:cs="Calibri Light"/>
                <w:szCs w:val="20"/>
                <w:lang w:eastAsia="pl-PL"/>
              </w:rPr>
              <w:t>długoterminowe szkody dla środowiska</w:t>
            </w:r>
            <w:r w:rsidR="0001786F" w:rsidRPr="00DC3C48">
              <w:rPr>
                <w:rFonts w:eastAsia="Calibri" w:cs="Calibri Light"/>
                <w:szCs w:val="20"/>
                <w:lang w:eastAsia="pl-PL"/>
              </w:rPr>
              <w:t xml:space="preserve"> w </w:t>
            </w:r>
            <w:r w:rsidRPr="00DC3C48">
              <w:rPr>
                <w:rFonts w:eastAsia="Calibri" w:cs="Calibri Light"/>
                <w:szCs w:val="20"/>
                <w:lang w:eastAsia="pl-PL"/>
              </w:rPr>
              <w:t>kontekście gospodarki</w:t>
            </w:r>
            <w:r w:rsidR="0066038B" w:rsidRPr="00DC3C48">
              <w:rPr>
                <w:rFonts w:eastAsia="Calibri" w:cs="Calibri Light"/>
                <w:szCs w:val="20"/>
                <w:lang w:eastAsia="pl-PL"/>
              </w:rPr>
              <w:t xml:space="preserve"> o </w:t>
            </w:r>
            <w:r w:rsidRPr="00DC3C48">
              <w:rPr>
                <w:rFonts w:eastAsia="Calibri" w:cs="Calibri Light"/>
                <w:szCs w:val="20"/>
                <w:lang w:eastAsia="pl-PL"/>
              </w:rPr>
              <w:t>obiegu zamkniętym?</w:t>
            </w:r>
          </w:p>
        </w:tc>
        <w:tc>
          <w:tcPr>
            <w:tcW w:w="267" w:type="pct"/>
            <w:tcBorders>
              <w:top w:val="single" w:sz="4" w:space="0" w:color="auto"/>
              <w:left w:val="single" w:sz="4" w:space="0" w:color="auto"/>
              <w:bottom w:val="single" w:sz="4" w:space="0" w:color="auto"/>
              <w:right w:val="single" w:sz="4" w:space="0" w:color="auto"/>
            </w:tcBorders>
            <w:vAlign w:val="center"/>
            <w:hideMark/>
          </w:tcPr>
          <w:p w14:paraId="1F8832AB"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767F9835" w14:textId="77777777" w:rsidR="00413F04" w:rsidRPr="00DC3C48" w:rsidRDefault="00413F04" w:rsidP="006B22FF">
            <w:pPr>
              <w:spacing w:before="80" w:line="276" w:lineRule="auto"/>
              <w:rPr>
                <w:rFonts w:eastAsia="Lato" w:cs="Lato"/>
                <w:szCs w:val="20"/>
                <w:lang w:eastAsia="pl-PL"/>
              </w:rPr>
            </w:pPr>
            <w:r w:rsidRPr="00DC3C48">
              <w:rPr>
                <w:rFonts w:eastAsia="Calibri" w:cs="Arial"/>
                <w:szCs w:val="20"/>
                <w:lang w:eastAsia="pl-PL"/>
              </w:rPr>
              <w:t xml:space="preserve">Działanie nie będzie powodować </w:t>
            </w:r>
            <w:r w:rsidRPr="00DC3C48">
              <w:rPr>
                <w:rFonts w:eastAsia="Calibri" w:cs="Calibri Light"/>
                <w:szCs w:val="20"/>
                <w:lang w:eastAsia="pl-PL"/>
              </w:rPr>
              <w:t xml:space="preserve">poważnych </w:t>
            </w:r>
            <w:r w:rsidRPr="00DC3C48">
              <w:rPr>
                <w:rFonts w:eastAsia="Lato" w:cs="Lato"/>
                <w:szCs w:val="20"/>
                <w:lang w:eastAsia="pl-PL"/>
              </w:rPr>
              <w:t>szkód dla celu środowiskowego.</w:t>
            </w:r>
          </w:p>
          <w:p w14:paraId="47A24C94" w14:textId="17DEA3CB"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 xml:space="preserve">Działanie </w:t>
            </w:r>
            <w:r w:rsidR="00900A6E" w:rsidRPr="00DC3C48">
              <w:rPr>
                <w:rFonts w:eastAsia="Calibri" w:cs="Arial"/>
                <w:szCs w:val="20"/>
                <w:lang w:eastAsia="pl-PL"/>
              </w:rPr>
              <w:t xml:space="preserve">będzie </w:t>
            </w:r>
            <w:r w:rsidRPr="00DC3C48">
              <w:rPr>
                <w:rFonts w:eastAsia="Calibri" w:cs="Arial"/>
                <w:szCs w:val="20"/>
                <w:lang w:eastAsia="pl-PL"/>
              </w:rPr>
              <w:t>dotyczyć</w:t>
            </w:r>
            <w:r w:rsidR="00344F7E" w:rsidRPr="00DC3C48">
              <w:rPr>
                <w:rFonts w:eastAsia="Calibri" w:cs="Arial"/>
                <w:szCs w:val="20"/>
                <w:lang w:eastAsia="pl-PL"/>
              </w:rPr>
              <w:t xml:space="preserve"> między innymi</w:t>
            </w:r>
            <w:r w:rsidRPr="00DC3C48">
              <w:rPr>
                <w:rFonts w:eastAsia="Calibri" w:cs="Arial"/>
                <w:szCs w:val="20"/>
                <w:lang w:eastAsia="pl-PL"/>
              </w:rPr>
              <w:t xml:space="preserve"> kompleksowego wsparcia inwestorów,</w:t>
            </w:r>
            <w:r w:rsidR="0066038B" w:rsidRPr="00DC3C48">
              <w:rPr>
                <w:rFonts w:eastAsia="Calibri" w:cs="Arial"/>
                <w:szCs w:val="20"/>
                <w:lang w:eastAsia="pl-PL"/>
              </w:rPr>
              <w:t xml:space="preserve"> a </w:t>
            </w:r>
            <w:r w:rsidRPr="00DC3C48">
              <w:rPr>
                <w:rFonts w:eastAsia="Calibri" w:cs="Arial"/>
                <w:szCs w:val="20"/>
                <w:lang w:eastAsia="pl-PL"/>
              </w:rPr>
              <w:t>także inicjowania projektów na rzecz zwiększenia atrakcyjności regionu. Część</w:t>
            </w:r>
            <w:r w:rsidR="0066038B" w:rsidRPr="00DC3C48">
              <w:rPr>
                <w:rFonts w:eastAsia="Calibri" w:cs="Arial"/>
                <w:szCs w:val="20"/>
                <w:lang w:eastAsia="pl-PL"/>
              </w:rPr>
              <w:t xml:space="preserve"> z </w:t>
            </w:r>
            <w:r w:rsidRPr="00DC3C48">
              <w:rPr>
                <w:rFonts w:eastAsia="Calibri" w:cs="Arial"/>
                <w:szCs w:val="20"/>
                <w:lang w:eastAsia="pl-PL"/>
              </w:rPr>
              <w:t>projektów może wpisywać się</w:t>
            </w:r>
            <w:r w:rsidR="0001786F" w:rsidRPr="00DC3C48">
              <w:rPr>
                <w:rFonts w:eastAsia="Calibri" w:cs="Arial"/>
                <w:szCs w:val="20"/>
                <w:lang w:eastAsia="pl-PL"/>
              </w:rPr>
              <w:t xml:space="preserve"> w </w:t>
            </w:r>
            <w:r w:rsidRPr="00DC3C48">
              <w:rPr>
                <w:rFonts w:eastAsia="Calibri" w:cs="Arial"/>
                <w:szCs w:val="20"/>
                <w:lang w:eastAsia="pl-PL"/>
              </w:rPr>
              <w:t>I</w:t>
            </w:r>
            <w:r w:rsidR="00900A6E" w:rsidRPr="00DC3C48">
              <w:rPr>
                <w:rFonts w:eastAsia="Calibri" w:cs="Arial"/>
                <w:szCs w:val="20"/>
                <w:lang w:eastAsia="pl-PL"/>
              </w:rPr>
              <w:t>SP</w:t>
            </w:r>
            <w:r w:rsidRPr="00DC3C48">
              <w:rPr>
                <w:rFonts w:eastAsia="Calibri" w:cs="Arial"/>
                <w:szCs w:val="20"/>
                <w:lang w:eastAsia="pl-PL"/>
              </w:rPr>
              <w:t xml:space="preserve"> oraz</w:t>
            </w:r>
            <w:r w:rsidR="0001786F" w:rsidRPr="00DC3C48">
              <w:rPr>
                <w:rFonts w:eastAsia="Calibri" w:cs="Arial"/>
                <w:szCs w:val="20"/>
                <w:lang w:eastAsia="pl-PL"/>
              </w:rPr>
              <w:t xml:space="preserve"> w </w:t>
            </w:r>
            <w:r w:rsidRPr="00DC3C48">
              <w:rPr>
                <w:rFonts w:eastAsia="Calibri" w:cs="Arial"/>
                <w:szCs w:val="20"/>
                <w:lang w:eastAsia="pl-PL"/>
              </w:rPr>
              <w:t>branże kluczowe dla rozwoju poszczególnych obszarów województwa.</w:t>
            </w:r>
          </w:p>
          <w:p w14:paraId="3860A39B" w14:textId="1B954254" w:rsidR="0041392E" w:rsidRPr="00DC3C48" w:rsidRDefault="001F5F3A" w:rsidP="006B22FF">
            <w:pPr>
              <w:spacing w:before="80" w:line="276" w:lineRule="auto"/>
            </w:pPr>
            <w:r w:rsidRPr="00DC3C48">
              <w:t>W </w:t>
            </w:r>
            <w:r w:rsidR="0041392E" w:rsidRPr="00DC3C48">
              <w:t>zależności od charakteru</w:t>
            </w:r>
            <w:r w:rsidR="0066038B" w:rsidRPr="00DC3C48">
              <w:t xml:space="preserve"> i </w:t>
            </w:r>
            <w:r w:rsidR="0041392E" w:rsidRPr="00DC3C48">
              <w:t>rodzaju projektu potencjalnie możliwe będzie zmniejszenie</w:t>
            </w:r>
            <w:r w:rsidR="0066038B" w:rsidRPr="00DC3C48">
              <w:t xml:space="preserve"> i </w:t>
            </w:r>
            <w:r w:rsidR="0041392E" w:rsidRPr="00DC3C48">
              <w:t>racjonalizacja zużycia materiałów</w:t>
            </w:r>
            <w:r w:rsidR="0066038B" w:rsidRPr="00DC3C48">
              <w:t xml:space="preserve"> i </w:t>
            </w:r>
            <w:r w:rsidR="0041392E" w:rsidRPr="00DC3C48">
              <w:t>zasobów nieodnawialnych,</w:t>
            </w:r>
            <w:r w:rsidR="0066038B" w:rsidRPr="00DC3C48">
              <w:t xml:space="preserve"> a </w:t>
            </w:r>
            <w:r w:rsidR="0041392E" w:rsidRPr="00DC3C48">
              <w:t>także</w:t>
            </w:r>
            <w:r w:rsidR="0001786F" w:rsidRPr="00DC3C48">
              <w:t xml:space="preserve"> w </w:t>
            </w:r>
            <w:r w:rsidR="0041392E" w:rsidRPr="00DC3C48">
              <w:t>miarę możliwości ponowne wykorzystanie materiałów</w:t>
            </w:r>
            <w:r w:rsidR="0066038B" w:rsidRPr="00DC3C48">
              <w:t xml:space="preserve"> i </w:t>
            </w:r>
            <w:r w:rsidR="0041392E" w:rsidRPr="00DC3C48">
              <w:t>urządzeń</w:t>
            </w:r>
            <w:r w:rsidR="0001786F" w:rsidRPr="00DC3C48">
              <w:t xml:space="preserve"> w </w:t>
            </w:r>
            <w:r w:rsidR="0041392E" w:rsidRPr="00DC3C48">
              <w:t>części przedsiębiorstw.</w:t>
            </w:r>
          </w:p>
          <w:p w14:paraId="6E7142FA" w14:textId="481E444A" w:rsidR="0041392E" w:rsidRPr="00DC3C48" w:rsidRDefault="0041392E" w:rsidP="006B22FF">
            <w:pPr>
              <w:spacing w:before="80" w:line="276" w:lineRule="auto"/>
              <w:rPr>
                <w:rFonts w:eastAsia="Calibri" w:cs="Calibri Light"/>
                <w:szCs w:val="20"/>
                <w:lang w:eastAsia="pl-PL"/>
              </w:rPr>
            </w:pPr>
            <w:r w:rsidRPr="00DC3C48">
              <w:rPr>
                <w:rFonts w:eastAsia="Calibri" w:cs="Arial"/>
                <w:szCs w:val="20"/>
                <w:lang w:eastAsia="pl-PL"/>
              </w:rPr>
              <w:t>Z realizacją</w:t>
            </w:r>
            <w:r w:rsidR="0066038B" w:rsidRPr="00DC3C48">
              <w:rPr>
                <w:rFonts w:eastAsia="Calibri" w:cs="Arial"/>
                <w:szCs w:val="20"/>
                <w:lang w:eastAsia="pl-PL"/>
              </w:rPr>
              <w:t xml:space="preserve"> i </w:t>
            </w:r>
            <w:r w:rsidRPr="00DC3C48">
              <w:rPr>
                <w:rFonts w:eastAsia="Calibri" w:cs="Arial"/>
                <w:szCs w:val="20"/>
                <w:lang w:eastAsia="pl-PL"/>
              </w:rPr>
              <w:t>funkcjonowaniem niektórych projektów (</w:t>
            </w:r>
            <w:r w:rsidR="00A23105" w:rsidRPr="00DC3C48">
              <w:rPr>
                <w:rFonts w:eastAsia="Calibri" w:cs="Arial"/>
                <w:szCs w:val="20"/>
                <w:lang w:eastAsia="pl-PL"/>
              </w:rPr>
              <w:t xml:space="preserve">zwłaszcza </w:t>
            </w:r>
            <w:r w:rsidR="00890A3A" w:rsidRPr="00DC3C48">
              <w:rPr>
                <w:rFonts w:eastAsia="Calibri" w:cs="Arial"/>
                <w:szCs w:val="20"/>
                <w:lang w:eastAsia="pl-PL"/>
              </w:rPr>
              <w:t>związanych</w:t>
            </w:r>
            <w:r w:rsidR="0066038B" w:rsidRPr="00DC3C48">
              <w:rPr>
                <w:rFonts w:eastAsia="Calibri" w:cs="Arial"/>
                <w:szCs w:val="20"/>
                <w:lang w:eastAsia="pl-PL"/>
              </w:rPr>
              <w:t xml:space="preserve"> z </w:t>
            </w:r>
            <w:r w:rsidRPr="00DC3C48">
              <w:rPr>
                <w:rFonts w:eastAsia="Calibri" w:cs="Arial"/>
                <w:szCs w:val="20"/>
                <w:lang w:eastAsia="pl-PL"/>
              </w:rPr>
              <w:t>budow</w:t>
            </w:r>
            <w:r w:rsidR="00F833ED" w:rsidRPr="00DC3C48">
              <w:rPr>
                <w:rFonts w:eastAsia="Calibri" w:cs="Arial"/>
                <w:szCs w:val="20"/>
                <w:lang w:eastAsia="pl-PL"/>
              </w:rPr>
              <w:t>ą</w:t>
            </w:r>
            <w:r w:rsidRPr="00DC3C48">
              <w:rPr>
                <w:rFonts w:eastAsia="Calibri" w:cs="Arial"/>
                <w:szCs w:val="20"/>
                <w:lang w:eastAsia="pl-PL"/>
              </w:rPr>
              <w:t xml:space="preserve"> nowych obiektów) będzie wiązać </w:t>
            </w:r>
            <w:r w:rsidR="00900A6E" w:rsidRPr="00DC3C48">
              <w:rPr>
                <w:rFonts w:eastAsia="Calibri" w:cs="Arial"/>
                <w:szCs w:val="20"/>
                <w:lang w:eastAsia="pl-PL"/>
              </w:rPr>
              <w:t xml:space="preserve">się </w:t>
            </w:r>
            <w:r w:rsidRPr="00DC3C48">
              <w:rPr>
                <w:rFonts w:eastAsia="Calibri" w:cs="Arial"/>
                <w:szCs w:val="20"/>
                <w:lang w:eastAsia="pl-PL"/>
              </w:rPr>
              <w:t xml:space="preserve">możliwość powstawania odpadów. </w:t>
            </w:r>
            <w:r w:rsidRPr="00DC3C48">
              <w:t>Ich</w:t>
            </w:r>
            <w:r w:rsidRPr="00DC3C48">
              <w:rPr>
                <w:rFonts w:eastAsia="Calibri" w:cs="Arial"/>
                <w:szCs w:val="20"/>
                <w:lang w:eastAsia="pl-PL"/>
              </w:rPr>
              <w:t xml:space="preserve"> </w:t>
            </w:r>
            <w:r w:rsidRPr="00DC3C48">
              <w:t>zagospodarowanie musi się odbywać zgodnie</w:t>
            </w:r>
            <w:r w:rsidR="0066038B" w:rsidRPr="00DC3C48">
              <w:t xml:space="preserve"> z </w:t>
            </w:r>
            <w:r w:rsidRPr="00DC3C48">
              <w:t>obowiązującymi przepisami prawa</w:t>
            </w:r>
            <w:r w:rsidR="0066038B" w:rsidRPr="00DC3C48">
              <w:t xml:space="preserve"> i </w:t>
            </w:r>
            <w:r w:rsidRPr="00DC3C48">
              <w:t>posiadanymi pozwoleniami. Prace budowlane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innymi procesami odzysku.</w:t>
            </w:r>
          </w:p>
          <w:p w14:paraId="0A237094" w14:textId="37661CDE" w:rsidR="0041392E" w:rsidRPr="00DC3C48" w:rsidRDefault="001F5F3A" w:rsidP="006B22FF">
            <w:pPr>
              <w:spacing w:before="80" w:line="276" w:lineRule="auto"/>
            </w:pPr>
            <w:r w:rsidRPr="00DC3C48">
              <w:t>W </w:t>
            </w:r>
            <w:r w:rsidR="0041392E" w:rsidRPr="00DC3C48">
              <w:t>przypadku konieczności czasowego składowania mas ziemnych</w:t>
            </w:r>
            <w:r w:rsidR="0066038B" w:rsidRPr="00DC3C48">
              <w:t xml:space="preserve"> z </w:t>
            </w:r>
            <w:r w:rsidR="0041392E" w:rsidRPr="00DC3C48">
              <w:t>wykopów konieczne jest odpowiednie przygotowanie do tego miejsca. Należy także dążyć do tego, by wydobyty materiał</w:t>
            </w:r>
            <w:r w:rsidR="0001786F" w:rsidRPr="00DC3C48">
              <w:t xml:space="preserve"> w </w:t>
            </w:r>
            <w:r w:rsidR="0041392E" w:rsidRPr="00DC3C48">
              <w:t>miarę możliwości</w:t>
            </w:r>
            <w:r w:rsidR="0066038B" w:rsidRPr="00DC3C48">
              <w:t xml:space="preserve"> i </w:t>
            </w:r>
            <w:r w:rsidR="0041392E" w:rsidRPr="00DC3C48">
              <w:t>jego przydatności wykorzystać ponownie</w:t>
            </w:r>
            <w:r w:rsidR="0001786F" w:rsidRPr="00DC3C48">
              <w:t xml:space="preserve"> w </w:t>
            </w:r>
            <w:r w:rsidR="0041392E" w:rsidRPr="00DC3C48">
              <w:t>trakcie prac budowlanych.</w:t>
            </w:r>
          </w:p>
          <w:p w14:paraId="26FB96F9" w14:textId="17A8608B" w:rsidR="0041392E" w:rsidRPr="00DC3C48" w:rsidRDefault="0041392E" w:rsidP="006B22FF">
            <w:pPr>
              <w:spacing w:before="80" w:line="276" w:lineRule="auto"/>
            </w:pPr>
            <w:r w:rsidRPr="00DC3C48">
              <w:t>Jakość użytych</w:t>
            </w:r>
            <w:r w:rsidR="0001786F" w:rsidRPr="00DC3C48">
              <w:t xml:space="preserve"> w </w:t>
            </w:r>
            <w:r w:rsidRPr="00DC3C48">
              <w:t>trakcie inwestycji materiałów powinna gwarantować utrzymanie infrastruktury (</w:t>
            </w:r>
            <w:r w:rsidR="002E231E" w:rsidRPr="00DC3C48">
              <w:t>na przykład zaplecza badawczo-analitycznego regionu</w:t>
            </w:r>
            <w:r w:rsidR="008810BB" w:rsidRPr="00DC3C48">
              <w:t>)</w:t>
            </w:r>
            <w:r w:rsidR="0001786F" w:rsidRPr="00DC3C48">
              <w:t xml:space="preserve"> w </w:t>
            </w:r>
            <w:r w:rsidRPr="00DC3C48">
              <w:t>dobrym stanie możliwie jak najdłużej.</w:t>
            </w:r>
          </w:p>
          <w:p w14:paraId="0CA285B5" w14:textId="754F0CAA" w:rsidR="00BA5B72" w:rsidRPr="00DC3C48" w:rsidRDefault="001F5F3A" w:rsidP="006B22FF">
            <w:pPr>
              <w:spacing w:before="80" w:line="276" w:lineRule="auto"/>
            </w:pPr>
            <w:r w:rsidRPr="00DC3C48">
              <w:t>W </w:t>
            </w:r>
            <w:r w:rsidR="003C3D62" w:rsidRPr="00DC3C48">
              <w:t>zależności od zakresu inwestycji część działań związanych z obszarem kompleksowego wsparcia inwestorów może mieć,</w:t>
            </w:r>
            <w:r w:rsidR="0001786F" w:rsidRPr="00DC3C48">
              <w:t xml:space="preserve"> w </w:t>
            </w:r>
            <w:r w:rsidR="003C3D62"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551E0C31"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0399A965" w14:textId="13B5370A" w:rsidR="0041392E" w:rsidRPr="00DC3C48" w:rsidRDefault="0005566A" w:rsidP="006B22FF">
            <w:pPr>
              <w:spacing w:before="80" w:line="276" w:lineRule="auto"/>
              <w:rPr>
                <w:rFonts w:eastAsia="Calibri" w:cs="Calibri Light"/>
                <w:b/>
                <w:szCs w:val="20"/>
                <w:lang w:eastAsia="pl-PL"/>
              </w:rPr>
            </w:pPr>
            <w:r w:rsidRPr="00DC3C48">
              <w:rPr>
                <w:rFonts w:eastAsia="Calibri" w:cs="Calibri Light"/>
                <w:b/>
                <w:szCs w:val="20"/>
                <w:lang w:eastAsia="pl-PL"/>
              </w:rPr>
              <w:t>Zapobieganie zanieczyszczeniu</w:t>
            </w:r>
            <w:r w:rsidR="0066038B" w:rsidRPr="00DC3C48">
              <w:rPr>
                <w:rFonts w:eastAsia="Calibri" w:cs="Calibri Light"/>
                <w:b/>
                <w:szCs w:val="20"/>
                <w:lang w:eastAsia="pl-PL"/>
              </w:rPr>
              <w:t xml:space="preserve"> i </w:t>
            </w:r>
            <w:r w:rsidRPr="00DC3C48">
              <w:rPr>
                <w:rFonts w:eastAsia="Calibri" w:cs="Calibri Light"/>
                <w:b/>
                <w:szCs w:val="20"/>
                <w:lang w:eastAsia="pl-PL"/>
              </w:rPr>
              <w:t>jego kontrola</w:t>
            </w:r>
            <w:r w:rsidR="0041392E" w:rsidRPr="00DC3C48">
              <w:rPr>
                <w:rFonts w:eastAsia="Calibri" w:cs="Calibri Light"/>
                <w:b/>
                <w:szCs w:val="20"/>
                <w:lang w:eastAsia="pl-PL"/>
              </w:rPr>
              <w:t>:</w:t>
            </w:r>
          </w:p>
          <w:p w14:paraId="39044296"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 xml:space="preserve">Czy oczekuje się, że środek doprowadzi do istotnego zwiększenia poziomu emisji zanieczyszczeń do powietrza, wody lub gleby? </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7B457D"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76637B54" w14:textId="77777777" w:rsidR="00413F04" w:rsidRPr="00DC3C48" w:rsidRDefault="00413F04" w:rsidP="006B22FF">
            <w:pPr>
              <w:spacing w:before="80" w:line="276" w:lineRule="auto"/>
              <w:rPr>
                <w:rFonts w:eastAsia="Lato" w:cs="Lato"/>
                <w:szCs w:val="20"/>
                <w:lang w:eastAsia="pl-PL"/>
              </w:rPr>
            </w:pPr>
            <w:r w:rsidRPr="00DC3C48">
              <w:rPr>
                <w:rFonts w:eastAsia="Calibri" w:cs="Arial"/>
                <w:szCs w:val="20"/>
                <w:lang w:eastAsia="pl-PL"/>
              </w:rPr>
              <w:t xml:space="preserve">Działanie nie będzie powodować </w:t>
            </w:r>
            <w:r w:rsidRPr="00DC3C48">
              <w:rPr>
                <w:rFonts w:eastAsia="Calibri" w:cs="Calibri Light"/>
                <w:szCs w:val="20"/>
                <w:lang w:eastAsia="pl-PL"/>
              </w:rPr>
              <w:t xml:space="preserve">poważnych </w:t>
            </w:r>
            <w:r w:rsidRPr="00DC3C48">
              <w:rPr>
                <w:rFonts w:eastAsia="Lato" w:cs="Lato"/>
                <w:szCs w:val="20"/>
                <w:lang w:eastAsia="pl-PL"/>
              </w:rPr>
              <w:t>szkód dla celu środowiskowego.</w:t>
            </w:r>
          </w:p>
          <w:p w14:paraId="506FFF83" w14:textId="74A5D6EE" w:rsidR="0041392E" w:rsidRPr="00DC3C48" w:rsidRDefault="0041392E" w:rsidP="006B22FF">
            <w:pPr>
              <w:spacing w:before="80" w:line="276" w:lineRule="auto"/>
              <w:rPr>
                <w:rFonts w:eastAsia="Lato" w:cs="Lato"/>
                <w:szCs w:val="20"/>
                <w:lang w:eastAsia="pl-PL"/>
              </w:rPr>
            </w:pPr>
            <w:r w:rsidRPr="00DC3C48">
              <w:rPr>
                <w:rFonts w:eastAsia="Lato" w:cs="Lato"/>
                <w:szCs w:val="20"/>
                <w:lang w:eastAsia="pl-PL"/>
              </w:rPr>
              <w:t xml:space="preserve">Działanie </w:t>
            </w:r>
            <w:r w:rsidR="0073693E" w:rsidRPr="00DC3C48">
              <w:rPr>
                <w:rFonts w:eastAsia="Lato" w:cs="Lato"/>
                <w:szCs w:val="20"/>
                <w:lang w:eastAsia="pl-PL"/>
              </w:rPr>
              <w:t xml:space="preserve">jest </w:t>
            </w:r>
            <w:r w:rsidRPr="00DC3C48">
              <w:rPr>
                <w:rFonts w:eastAsia="Lato" w:cs="Lato"/>
                <w:szCs w:val="20"/>
                <w:lang w:eastAsia="pl-PL"/>
              </w:rPr>
              <w:t xml:space="preserve">ukierunkowane </w:t>
            </w:r>
            <w:r w:rsidR="003E5243" w:rsidRPr="00DC3C48">
              <w:rPr>
                <w:rFonts w:eastAsia="Lato" w:cs="Lato"/>
                <w:szCs w:val="20"/>
                <w:lang w:eastAsia="pl-PL"/>
              </w:rPr>
              <w:t xml:space="preserve">między innymi </w:t>
            </w:r>
            <w:r w:rsidRPr="00DC3C48">
              <w:rPr>
                <w:rFonts w:eastAsia="Lato" w:cs="Lato"/>
                <w:szCs w:val="20"/>
                <w:lang w:eastAsia="pl-PL"/>
              </w:rPr>
              <w:t>na kompleksowe wsparcie inwestorów, zarówno</w:t>
            </w:r>
            <w:r w:rsidR="0001786F" w:rsidRPr="00DC3C48">
              <w:rPr>
                <w:rFonts w:eastAsia="Lato" w:cs="Lato"/>
                <w:szCs w:val="20"/>
                <w:lang w:eastAsia="pl-PL"/>
              </w:rPr>
              <w:t xml:space="preserve"> w </w:t>
            </w:r>
            <w:r w:rsidR="00B614F5" w:rsidRPr="00DC3C48">
              <w:rPr>
                <w:rFonts w:eastAsia="Lato" w:cs="Lato"/>
                <w:szCs w:val="20"/>
                <w:lang w:eastAsia="pl-PL"/>
              </w:rPr>
              <w:t>zakresie</w:t>
            </w:r>
            <w:r w:rsidR="00D03582" w:rsidRPr="00DC3C48">
              <w:rPr>
                <w:rFonts w:eastAsia="Lato" w:cs="Lato"/>
                <w:szCs w:val="20"/>
                <w:lang w:eastAsia="pl-PL"/>
              </w:rPr>
              <w:t xml:space="preserve"> przyciągania </w:t>
            </w:r>
            <w:r w:rsidRPr="00DC3C48">
              <w:rPr>
                <w:rFonts w:eastAsia="Lato" w:cs="Lato"/>
                <w:szCs w:val="20"/>
                <w:lang w:eastAsia="pl-PL"/>
              </w:rPr>
              <w:t>talentów, jak</w:t>
            </w:r>
            <w:r w:rsidR="0066038B" w:rsidRPr="00DC3C48">
              <w:rPr>
                <w:rFonts w:eastAsia="Lato" w:cs="Lato"/>
                <w:szCs w:val="20"/>
                <w:lang w:eastAsia="pl-PL"/>
              </w:rPr>
              <w:t xml:space="preserve"> i </w:t>
            </w:r>
            <w:r w:rsidR="00561572" w:rsidRPr="00DC3C48">
              <w:rPr>
                <w:rFonts w:eastAsia="Lato" w:cs="Lato"/>
                <w:szCs w:val="20"/>
                <w:lang w:eastAsia="pl-PL"/>
              </w:rPr>
              <w:t>obsługi projektów inwestycyjnych oraz budowy</w:t>
            </w:r>
            <w:r w:rsidR="0066038B" w:rsidRPr="00DC3C48">
              <w:rPr>
                <w:rFonts w:eastAsia="Lato" w:cs="Lato"/>
                <w:szCs w:val="20"/>
                <w:lang w:eastAsia="pl-PL"/>
              </w:rPr>
              <w:t xml:space="preserve"> i </w:t>
            </w:r>
            <w:r w:rsidR="00561572" w:rsidRPr="00DC3C48">
              <w:rPr>
                <w:rFonts w:eastAsia="Lato" w:cs="Lato"/>
                <w:szCs w:val="20"/>
                <w:lang w:eastAsia="pl-PL"/>
              </w:rPr>
              <w:t>rozwoju zaplecza badawczo-analitycznego regionu</w:t>
            </w:r>
            <w:r w:rsidRPr="00DC3C48">
              <w:rPr>
                <w:rFonts w:eastAsia="Lato" w:cs="Lato"/>
                <w:szCs w:val="20"/>
                <w:lang w:eastAsia="pl-PL"/>
              </w:rPr>
              <w:t>.</w:t>
            </w:r>
          </w:p>
          <w:p w14:paraId="73AA3355" w14:textId="7E4F5E2A" w:rsidR="0041392E" w:rsidRPr="00DC3C48" w:rsidRDefault="0041392E" w:rsidP="006B22FF">
            <w:pPr>
              <w:spacing w:before="80" w:line="276" w:lineRule="auto"/>
              <w:rPr>
                <w:rFonts w:eastAsia="Lato" w:cs="Lato"/>
                <w:szCs w:val="20"/>
                <w:lang w:eastAsia="pl-PL"/>
              </w:rPr>
            </w:pPr>
            <w:r w:rsidRPr="00DC3C48">
              <w:rPr>
                <w:rFonts w:eastAsia="Lato" w:cs="Lato"/>
                <w:szCs w:val="20"/>
                <w:lang w:eastAsia="pl-PL"/>
              </w:rPr>
              <w:t xml:space="preserve">Wsparcie inwestorów może skutkować zwiększeniem atrakcyjności inwestycyjnej regionu, co </w:t>
            </w:r>
            <w:r w:rsidR="0073693E" w:rsidRPr="00DC3C48">
              <w:rPr>
                <w:rFonts w:eastAsia="Lato" w:cs="Lato"/>
                <w:szCs w:val="20"/>
                <w:lang w:eastAsia="pl-PL"/>
              </w:rPr>
              <w:t xml:space="preserve">może </w:t>
            </w:r>
            <w:r w:rsidRPr="00DC3C48">
              <w:rPr>
                <w:rFonts w:eastAsia="Lato" w:cs="Lato"/>
                <w:szCs w:val="20"/>
                <w:lang w:eastAsia="pl-PL"/>
              </w:rPr>
              <w:t>przełożyć się na nowe inwestycje</w:t>
            </w:r>
            <w:r w:rsidR="0001786F" w:rsidRPr="00DC3C48">
              <w:rPr>
                <w:rFonts w:eastAsia="Lato" w:cs="Lato"/>
                <w:szCs w:val="20"/>
                <w:lang w:eastAsia="pl-PL"/>
              </w:rPr>
              <w:t xml:space="preserve"> w </w:t>
            </w:r>
            <w:r w:rsidRPr="00DC3C48">
              <w:rPr>
                <w:rFonts w:eastAsia="Lato" w:cs="Lato"/>
                <w:szCs w:val="20"/>
                <w:lang w:eastAsia="pl-PL"/>
              </w:rPr>
              <w:t>obiekty produkcyjne</w:t>
            </w:r>
            <w:r w:rsidR="0066038B" w:rsidRPr="00DC3C48">
              <w:rPr>
                <w:rFonts w:eastAsia="Lato" w:cs="Lato"/>
                <w:szCs w:val="20"/>
                <w:lang w:eastAsia="pl-PL"/>
              </w:rPr>
              <w:t xml:space="preserve"> i </w:t>
            </w:r>
            <w:r w:rsidRPr="00DC3C48">
              <w:rPr>
                <w:rFonts w:eastAsia="Lato" w:cs="Lato"/>
                <w:szCs w:val="20"/>
                <w:lang w:eastAsia="pl-PL"/>
              </w:rPr>
              <w:t xml:space="preserve">usługowe. Ich funkcjonowanie oraz budowa </w:t>
            </w:r>
            <w:r w:rsidR="0018474D" w:rsidRPr="00DC3C48">
              <w:rPr>
                <w:rFonts w:eastAsia="Lato" w:cs="Lato"/>
                <w:szCs w:val="20"/>
                <w:lang w:eastAsia="pl-PL"/>
              </w:rPr>
              <w:t>mogą</w:t>
            </w:r>
            <w:r w:rsidRPr="00DC3C48">
              <w:rPr>
                <w:rFonts w:eastAsia="Lato" w:cs="Lato"/>
                <w:szCs w:val="20"/>
                <w:lang w:eastAsia="pl-PL"/>
              </w:rPr>
              <w:t xml:space="preserve"> przełożyć się na zwiększoną emisyjność gospodarki </w:t>
            </w:r>
            <w:r w:rsidRPr="00DC3C48">
              <w:rPr>
                <w:rFonts w:eastAsia="Lato" w:cs="Lato"/>
                <w:szCs w:val="20"/>
                <w:lang w:eastAsia="pl-PL"/>
              </w:rPr>
              <w:lastRenderedPageBreak/>
              <w:t>Pomorza.</w:t>
            </w:r>
            <w:r w:rsidR="0066038B" w:rsidRPr="00DC3C48">
              <w:rPr>
                <w:rFonts w:eastAsia="Lato" w:cs="Lato"/>
                <w:szCs w:val="20"/>
                <w:lang w:eastAsia="pl-PL"/>
              </w:rPr>
              <w:t xml:space="preserve"> </w:t>
            </w:r>
            <w:r w:rsidR="001F5F3A" w:rsidRPr="00DC3C48">
              <w:rPr>
                <w:rFonts w:eastAsia="Lato" w:cs="Lato"/>
                <w:szCs w:val="20"/>
                <w:lang w:eastAsia="pl-PL"/>
              </w:rPr>
              <w:t>W </w:t>
            </w:r>
            <w:r w:rsidRPr="00DC3C48">
              <w:rPr>
                <w:rFonts w:eastAsia="Lato" w:cs="Lato"/>
                <w:szCs w:val="20"/>
                <w:lang w:eastAsia="pl-PL"/>
              </w:rPr>
              <w:t>przypadku niektórych inwestycji (</w:t>
            </w:r>
            <w:r w:rsidR="00D22A6D" w:rsidRPr="00DC3C48">
              <w:rPr>
                <w:rFonts w:eastAsia="Lato" w:cs="Lato"/>
                <w:szCs w:val="20"/>
                <w:lang w:eastAsia="pl-PL"/>
              </w:rPr>
              <w:t>na przykład</w:t>
            </w:r>
            <w:r w:rsidRPr="00DC3C48">
              <w:rPr>
                <w:rFonts w:eastAsia="Lato" w:cs="Lato"/>
                <w:szCs w:val="20"/>
                <w:lang w:eastAsia="pl-PL"/>
              </w:rPr>
              <w:t xml:space="preserve"> wpisujących się</w:t>
            </w:r>
            <w:r w:rsidR="0001786F" w:rsidRPr="00DC3C48">
              <w:rPr>
                <w:rFonts w:eastAsia="Lato" w:cs="Lato"/>
                <w:szCs w:val="20"/>
                <w:lang w:eastAsia="pl-PL"/>
              </w:rPr>
              <w:t xml:space="preserve"> w </w:t>
            </w:r>
            <w:r w:rsidRPr="00DC3C48">
              <w:rPr>
                <w:rFonts w:eastAsia="Lato" w:cs="Lato"/>
                <w:szCs w:val="20"/>
                <w:lang w:eastAsia="pl-PL"/>
              </w:rPr>
              <w:t>I</w:t>
            </w:r>
            <w:r w:rsidR="0073693E" w:rsidRPr="00DC3C48">
              <w:rPr>
                <w:rFonts w:eastAsia="Lato" w:cs="Lato"/>
                <w:szCs w:val="20"/>
                <w:lang w:eastAsia="pl-PL"/>
              </w:rPr>
              <w:t>SP</w:t>
            </w:r>
            <w:r w:rsidRPr="00DC3C48">
              <w:rPr>
                <w:rFonts w:eastAsia="Lato" w:cs="Lato"/>
                <w:szCs w:val="20"/>
                <w:lang w:eastAsia="pl-PL"/>
              </w:rPr>
              <w:t>) możliwe będą zmiany technologiczne</w:t>
            </w:r>
            <w:r w:rsidR="0066038B" w:rsidRPr="00DC3C48">
              <w:rPr>
                <w:rFonts w:eastAsia="Lato" w:cs="Lato"/>
                <w:szCs w:val="20"/>
                <w:lang w:eastAsia="pl-PL"/>
              </w:rPr>
              <w:t xml:space="preserve"> i </w:t>
            </w:r>
            <w:r w:rsidR="00845CB8" w:rsidRPr="00DC3C48">
              <w:rPr>
                <w:rFonts w:eastAsia="Lato" w:cs="Lato"/>
                <w:szCs w:val="20"/>
                <w:lang w:eastAsia="pl-PL"/>
              </w:rPr>
              <w:t xml:space="preserve">sposoby </w:t>
            </w:r>
            <w:r w:rsidRPr="00DC3C48">
              <w:rPr>
                <w:rFonts w:eastAsia="Lato" w:cs="Lato"/>
                <w:szCs w:val="20"/>
                <w:lang w:eastAsia="pl-PL"/>
              </w:rPr>
              <w:t xml:space="preserve">produkcji, których efektem może być </w:t>
            </w:r>
            <w:r w:rsidR="00875569" w:rsidRPr="00DC3C48">
              <w:rPr>
                <w:rFonts w:eastAsia="Lato" w:cs="Lato"/>
                <w:szCs w:val="20"/>
                <w:lang w:eastAsia="pl-PL"/>
              </w:rPr>
              <w:t>między innymi</w:t>
            </w:r>
            <w:r w:rsidRPr="00DC3C48">
              <w:rPr>
                <w:rFonts w:eastAsia="Lato" w:cs="Lato"/>
                <w:szCs w:val="20"/>
                <w:lang w:eastAsia="pl-PL"/>
              </w:rPr>
              <w:t xml:space="preserve"> zmniejszenie emisyjności.</w:t>
            </w:r>
          </w:p>
          <w:p w14:paraId="63802F8D" w14:textId="18C8F99E" w:rsidR="0041392E" w:rsidRPr="00DC3C48" w:rsidRDefault="0041392E" w:rsidP="006B22FF">
            <w:pPr>
              <w:spacing w:before="80" w:line="276" w:lineRule="auto"/>
            </w:pPr>
            <w:r w:rsidRPr="00DC3C48">
              <w:rPr>
                <w:rFonts w:eastAsia="Lato" w:cs="Lato"/>
                <w:szCs w:val="20"/>
                <w:lang w:eastAsia="pl-PL"/>
              </w:rPr>
              <w:t>Nie można wykluczyć powstawania emisji zanieczyszczeń do powietrza, wody lub gleby</w:t>
            </w:r>
            <w:r w:rsidR="0001786F" w:rsidRPr="00DC3C48">
              <w:rPr>
                <w:rFonts w:eastAsia="Lato" w:cs="Lato"/>
                <w:szCs w:val="20"/>
                <w:lang w:eastAsia="pl-PL"/>
              </w:rPr>
              <w:t xml:space="preserve"> w </w:t>
            </w:r>
            <w:r w:rsidRPr="00DC3C48">
              <w:rPr>
                <w:rFonts w:eastAsia="Lato" w:cs="Lato"/>
                <w:szCs w:val="20"/>
                <w:lang w:eastAsia="pl-PL"/>
              </w:rPr>
              <w:t>związku</w:t>
            </w:r>
            <w:r w:rsidR="0066038B" w:rsidRPr="00DC3C48">
              <w:rPr>
                <w:rFonts w:eastAsia="Lato" w:cs="Lato"/>
                <w:szCs w:val="20"/>
                <w:lang w:eastAsia="pl-PL"/>
              </w:rPr>
              <w:t xml:space="preserve"> z </w:t>
            </w:r>
            <w:r w:rsidRPr="00DC3C48">
              <w:rPr>
                <w:rFonts w:eastAsia="Lato" w:cs="Lato"/>
                <w:szCs w:val="20"/>
                <w:lang w:eastAsia="pl-PL"/>
              </w:rPr>
              <w:t>realizacją działania.</w:t>
            </w:r>
            <w:r w:rsidR="0066038B" w:rsidRPr="00DC3C48">
              <w:rPr>
                <w:rFonts w:eastAsia="Lato" w:cs="Lato"/>
                <w:szCs w:val="20"/>
                <w:lang w:eastAsia="pl-PL"/>
              </w:rPr>
              <w:t xml:space="preserve"> </w:t>
            </w:r>
            <w:r w:rsidR="001F5F3A" w:rsidRPr="00DC3C48">
              <w:rPr>
                <w:rFonts w:eastAsia="Lato" w:cs="Lato"/>
                <w:szCs w:val="20"/>
                <w:lang w:eastAsia="pl-PL"/>
              </w:rPr>
              <w:t>W </w:t>
            </w:r>
            <w:r w:rsidRPr="00DC3C48">
              <w:t>celu minimalizacji oddziaływania warto, by projektowanie</w:t>
            </w:r>
            <w:r w:rsidR="0066038B" w:rsidRPr="00DC3C48">
              <w:t xml:space="preserve"> i </w:t>
            </w:r>
            <w:r w:rsidRPr="00DC3C48">
              <w:t>realizacja inwestycji</w:t>
            </w:r>
            <w:r w:rsidR="0001786F" w:rsidRPr="00DC3C48">
              <w:t xml:space="preserve"> w </w:t>
            </w:r>
            <w:r w:rsidRPr="00DC3C48">
              <w:t>miarę możliwości</w:t>
            </w:r>
            <w:r w:rsidR="0066038B" w:rsidRPr="00DC3C48">
              <w:t xml:space="preserve"> i </w:t>
            </w:r>
            <w:r w:rsidR="00F46588" w:rsidRPr="00DC3C48">
              <w:t xml:space="preserve">obowiązku prawnego, </w:t>
            </w:r>
            <w:r w:rsidRPr="00DC3C48">
              <w:t xml:space="preserve">uwzględniały najlepsze dostępne techniki (BAT). </w:t>
            </w:r>
            <w:r w:rsidRPr="00DC3C48">
              <w:rPr>
                <w:rFonts w:eastAsia="Lato" w:cs="Lato"/>
                <w:szCs w:val="20"/>
                <w:lang w:eastAsia="pl-PL"/>
              </w:rPr>
              <w:t xml:space="preserve">Emisje zanieczyszczeń mogą pojawić </w:t>
            </w:r>
            <w:r w:rsidR="00C15DA3" w:rsidRPr="00DC3C48">
              <w:rPr>
                <w:rFonts w:eastAsia="Lato" w:cs="Lato"/>
                <w:szCs w:val="20"/>
                <w:lang w:eastAsia="pl-PL"/>
              </w:rPr>
              <w:t xml:space="preserve">się </w:t>
            </w:r>
            <w:r w:rsidRPr="00DC3C48">
              <w:rPr>
                <w:rFonts w:eastAsia="Lato" w:cs="Lato"/>
                <w:szCs w:val="20"/>
                <w:lang w:eastAsia="pl-PL"/>
              </w:rPr>
              <w:t>także na etapie budowy nowej infrastruktury, na skutek pracy maszyn</w:t>
            </w:r>
            <w:r w:rsidR="0066038B" w:rsidRPr="00DC3C48">
              <w:rPr>
                <w:rFonts w:eastAsia="Lato" w:cs="Lato"/>
                <w:szCs w:val="20"/>
                <w:lang w:eastAsia="pl-PL"/>
              </w:rPr>
              <w:t xml:space="preserve"> i </w:t>
            </w:r>
            <w:r w:rsidRPr="00DC3C48">
              <w:rPr>
                <w:rFonts w:eastAsia="Lato" w:cs="Lato"/>
                <w:szCs w:val="20"/>
                <w:lang w:eastAsia="pl-PL"/>
              </w:rPr>
              <w:t xml:space="preserve">urządzeń, transportu </w:t>
            </w:r>
            <w:r w:rsidR="0032514B" w:rsidRPr="00DC3C48">
              <w:rPr>
                <w:rFonts w:eastAsia="Lato" w:cs="Lato"/>
                <w:szCs w:val="20"/>
                <w:lang w:eastAsia="pl-PL"/>
              </w:rPr>
              <w:t>(w </w:t>
            </w:r>
            <w:r w:rsidRPr="00DC3C48">
              <w:rPr>
                <w:rFonts w:eastAsia="Lato" w:cs="Lato"/>
                <w:szCs w:val="20"/>
                <w:lang w:eastAsia="pl-PL"/>
              </w:rPr>
              <w:t>tym depozycja</w:t>
            </w:r>
            <w:r w:rsidR="0001786F" w:rsidRPr="00DC3C48">
              <w:rPr>
                <w:rFonts w:eastAsia="Lato" w:cs="Lato"/>
                <w:szCs w:val="20"/>
                <w:lang w:eastAsia="pl-PL"/>
              </w:rPr>
              <w:t xml:space="preserve"> w </w:t>
            </w:r>
            <w:r w:rsidRPr="00DC3C48">
              <w:rPr>
                <w:rFonts w:eastAsia="Lato" w:cs="Lato"/>
                <w:szCs w:val="20"/>
                <w:lang w:eastAsia="pl-PL"/>
              </w:rPr>
              <w:t>g</w:t>
            </w:r>
            <w:r w:rsidR="008C621B" w:rsidRPr="00DC3C48">
              <w:rPr>
                <w:rFonts w:eastAsia="Lato" w:cs="Lato"/>
                <w:szCs w:val="20"/>
                <w:lang w:eastAsia="pl-PL"/>
              </w:rPr>
              <w:t>lebie</w:t>
            </w:r>
            <w:r w:rsidR="0066038B" w:rsidRPr="00DC3C48">
              <w:rPr>
                <w:rFonts w:eastAsia="Lato" w:cs="Lato"/>
                <w:szCs w:val="20"/>
                <w:lang w:eastAsia="pl-PL"/>
              </w:rPr>
              <w:t xml:space="preserve"> i </w:t>
            </w:r>
            <w:r w:rsidRPr="00DC3C48">
              <w:rPr>
                <w:rFonts w:eastAsia="Lato" w:cs="Lato"/>
                <w:szCs w:val="20"/>
                <w:lang w:eastAsia="pl-PL"/>
              </w:rPr>
              <w:t>wodach zanieczyszczeń</w:t>
            </w:r>
            <w:r w:rsidR="0066038B" w:rsidRPr="00DC3C48">
              <w:rPr>
                <w:rFonts w:eastAsia="Lato" w:cs="Lato"/>
                <w:szCs w:val="20"/>
                <w:lang w:eastAsia="pl-PL"/>
              </w:rPr>
              <w:t xml:space="preserve"> z </w:t>
            </w:r>
            <w:r w:rsidRPr="00DC3C48">
              <w:rPr>
                <w:rFonts w:eastAsia="Lato" w:cs="Lato"/>
                <w:szCs w:val="20"/>
                <w:lang w:eastAsia="pl-PL"/>
              </w:rPr>
              <w:t>powietrza),</w:t>
            </w:r>
            <w:r w:rsidR="0066038B" w:rsidRPr="00DC3C48">
              <w:rPr>
                <w:rFonts w:eastAsia="Lato" w:cs="Lato"/>
                <w:szCs w:val="20"/>
                <w:lang w:eastAsia="pl-PL"/>
              </w:rPr>
              <w:t xml:space="preserve"> a </w:t>
            </w:r>
            <w:r w:rsidRPr="00DC3C48">
              <w:rPr>
                <w:rFonts w:eastAsia="Lato" w:cs="Lato"/>
                <w:szCs w:val="20"/>
                <w:lang w:eastAsia="pl-PL"/>
              </w:rPr>
              <w:t>także</w:t>
            </w:r>
            <w:r w:rsidR="0001786F" w:rsidRPr="00DC3C48">
              <w:rPr>
                <w:rFonts w:eastAsia="Lato" w:cs="Lato"/>
                <w:szCs w:val="20"/>
                <w:lang w:eastAsia="pl-PL"/>
              </w:rPr>
              <w:t xml:space="preserve"> w </w:t>
            </w:r>
            <w:r w:rsidRPr="00DC3C48">
              <w:rPr>
                <w:rFonts w:eastAsia="Lato" w:cs="Lato"/>
                <w:szCs w:val="20"/>
                <w:lang w:eastAsia="pl-PL"/>
              </w:rPr>
              <w:t>sytuacjach awaryjnych - na etapie prac budowalnych,</w:t>
            </w:r>
            <w:r w:rsidR="0001786F" w:rsidRPr="00DC3C48">
              <w:rPr>
                <w:rFonts w:eastAsia="Lato" w:cs="Lato"/>
                <w:szCs w:val="20"/>
                <w:lang w:eastAsia="pl-PL"/>
              </w:rPr>
              <w:t xml:space="preserve"> w </w:t>
            </w:r>
            <w:r w:rsidRPr="00DC3C48">
              <w:rPr>
                <w:rFonts w:eastAsia="Lato" w:cs="Lato"/>
                <w:szCs w:val="20"/>
                <w:lang w:eastAsia="pl-PL"/>
              </w:rPr>
              <w:t>postaci wycieków substancji ropopochodnych</w:t>
            </w:r>
            <w:r w:rsidR="0066038B" w:rsidRPr="00DC3C48">
              <w:rPr>
                <w:rFonts w:eastAsia="Lato" w:cs="Lato"/>
                <w:szCs w:val="20"/>
                <w:lang w:eastAsia="pl-PL"/>
              </w:rPr>
              <w:t xml:space="preserve"> z </w:t>
            </w:r>
            <w:r w:rsidRPr="00DC3C48">
              <w:rPr>
                <w:rFonts w:eastAsia="Lato" w:cs="Lato"/>
                <w:szCs w:val="20"/>
                <w:lang w:eastAsia="pl-PL"/>
              </w:rPr>
              <w:t>maszyn</w:t>
            </w:r>
            <w:r w:rsidR="0066038B" w:rsidRPr="00DC3C48">
              <w:rPr>
                <w:rFonts w:eastAsia="Lato" w:cs="Lato"/>
                <w:szCs w:val="20"/>
                <w:lang w:eastAsia="pl-PL"/>
              </w:rPr>
              <w:t xml:space="preserve"> i </w:t>
            </w:r>
            <w:r w:rsidRPr="00DC3C48">
              <w:rPr>
                <w:rFonts w:eastAsia="Lato" w:cs="Lato"/>
                <w:szCs w:val="20"/>
                <w:lang w:eastAsia="pl-PL"/>
              </w:rPr>
              <w:t>pojazdów,</w:t>
            </w:r>
            <w:r w:rsidR="0066038B" w:rsidRPr="00DC3C48">
              <w:rPr>
                <w:rFonts w:eastAsia="Lato" w:cs="Lato"/>
                <w:szCs w:val="20"/>
                <w:lang w:eastAsia="pl-PL"/>
              </w:rPr>
              <w:t xml:space="preserve"> a </w:t>
            </w:r>
            <w:r w:rsidRPr="00DC3C48">
              <w:rPr>
                <w:rFonts w:eastAsia="Lato" w:cs="Lato"/>
                <w:szCs w:val="20"/>
                <w:lang w:eastAsia="pl-PL"/>
              </w:rPr>
              <w:t>także</w:t>
            </w:r>
            <w:r w:rsidR="0001786F" w:rsidRPr="00DC3C48">
              <w:rPr>
                <w:rFonts w:eastAsia="Lato" w:cs="Lato"/>
                <w:szCs w:val="20"/>
                <w:lang w:eastAsia="pl-PL"/>
              </w:rPr>
              <w:t xml:space="preserve"> w </w:t>
            </w:r>
            <w:r w:rsidRPr="00DC3C48">
              <w:rPr>
                <w:rFonts w:eastAsia="Lato" w:cs="Lato"/>
                <w:szCs w:val="20"/>
                <w:lang w:eastAsia="pl-PL"/>
              </w:rPr>
              <w:t>wyniku wypadków</w:t>
            </w:r>
            <w:r w:rsidR="0066038B" w:rsidRPr="00DC3C48">
              <w:rPr>
                <w:rFonts w:eastAsia="Lato" w:cs="Lato"/>
                <w:szCs w:val="20"/>
                <w:lang w:eastAsia="pl-PL"/>
              </w:rPr>
              <w:t xml:space="preserve"> i </w:t>
            </w:r>
            <w:r w:rsidRPr="00DC3C48">
              <w:rPr>
                <w:rFonts w:eastAsia="Lato" w:cs="Lato"/>
                <w:szCs w:val="20"/>
                <w:lang w:eastAsia="pl-PL"/>
              </w:rPr>
              <w:t>kolizji pojazdów.</w:t>
            </w:r>
            <w:r w:rsidR="0066038B" w:rsidRPr="00DC3C48">
              <w:rPr>
                <w:rFonts w:eastAsia="Lato" w:cs="Lato"/>
                <w:szCs w:val="20"/>
                <w:lang w:eastAsia="pl-PL"/>
              </w:rPr>
              <w:t xml:space="preserve"> Z </w:t>
            </w:r>
            <w:r w:rsidRPr="00DC3C48">
              <w:t>tego względu</w:t>
            </w:r>
            <w:r w:rsidR="0001786F" w:rsidRPr="00DC3C48">
              <w:t xml:space="preserve"> w </w:t>
            </w:r>
            <w:r w:rsidRPr="00DC3C48">
              <w:t>fazie realizacji inwestycji należy prowadzić prace</w:t>
            </w:r>
            <w:r w:rsidR="0001786F" w:rsidRPr="00DC3C48">
              <w:t xml:space="preserve"> w </w:t>
            </w:r>
            <w:r w:rsidRPr="00DC3C48">
              <w:t>sposób, który będzie minimalizować ryzyka przedostawania się zanieczyszczeń do wód, powietrza lub gleby (na przykład poprzez odpowiedni nadzór</w:t>
            </w:r>
            <w:r w:rsidR="0066038B" w:rsidRPr="00DC3C48">
              <w:t xml:space="preserve"> i </w:t>
            </w:r>
            <w:r w:rsidRPr="00DC3C48">
              <w:t>organizację prac, odpowiedni stan techniczny maszyn).</w:t>
            </w:r>
          </w:p>
          <w:p w14:paraId="0ECE65A8" w14:textId="79516F09" w:rsidR="0041392E" w:rsidRPr="00DC3C48" w:rsidRDefault="0041392E" w:rsidP="006B22FF">
            <w:pPr>
              <w:spacing w:before="80" w:line="276" w:lineRule="auto"/>
            </w:pPr>
            <w:r w:rsidRPr="00DC3C48">
              <w:t>Ponadto inwestycje będą</w:t>
            </w:r>
            <w:r w:rsidR="008D5B58" w:rsidRPr="00DC3C48">
              <w:t xml:space="preserve"> (</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Wnioski uzyskane</w:t>
            </w:r>
            <w:r w:rsidR="0066038B" w:rsidRPr="00DC3C48">
              <w:t xml:space="preserve"> z </w:t>
            </w:r>
            <w:r w:rsidRPr="00DC3C48">
              <w:t>powyższej oceny zostaną wdrożone przy realizacji inwestycji.</w:t>
            </w:r>
          </w:p>
          <w:p w14:paraId="47AD0ED0" w14:textId="4220A7B0" w:rsidR="00BA5B72" w:rsidRPr="00DC3C48" w:rsidRDefault="001F5F3A" w:rsidP="006B22FF">
            <w:pPr>
              <w:spacing w:before="80" w:line="276" w:lineRule="auto"/>
            </w:pPr>
            <w:r w:rsidRPr="00DC3C48">
              <w:t>W </w:t>
            </w:r>
            <w:r w:rsidR="003C3D62" w:rsidRPr="00DC3C48">
              <w:t>zależności od zakresu inwestycji część działań związanych z obszarem kompleksowego wsparcia inwestorów może mieć,</w:t>
            </w:r>
            <w:r w:rsidR="0001786F" w:rsidRPr="00DC3C48">
              <w:t xml:space="preserve"> w </w:t>
            </w:r>
            <w:r w:rsidR="003C3D62"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5FC620F6"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7CC68A57" w14:textId="1D68AC59" w:rsidR="0041392E" w:rsidRPr="00DC3C48" w:rsidRDefault="00F1355F" w:rsidP="006B22FF">
            <w:pPr>
              <w:spacing w:before="80" w:line="276" w:lineRule="auto"/>
              <w:rPr>
                <w:rFonts w:cs="Calibri Light"/>
                <w:b/>
                <w:szCs w:val="20"/>
                <w:lang w:eastAsia="pl-PL"/>
              </w:rPr>
            </w:pPr>
            <w:r w:rsidRPr="00DC3C48">
              <w:rPr>
                <w:rFonts w:eastAsia="Calibri" w:cs="Calibri Light"/>
                <w:b/>
                <w:szCs w:val="20"/>
                <w:lang w:eastAsia="pl-PL"/>
              </w:rPr>
              <w:lastRenderedPageBreak/>
              <w:t>Ochrona</w:t>
            </w:r>
            <w:r w:rsidR="0066038B" w:rsidRPr="00DC3C48">
              <w:rPr>
                <w:rFonts w:eastAsia="Calibri" w:cs="Calibri Light"/>
                <w:b/>
                <w:szCs w:val="20"/>
                <w:lang w:eastAsia="pl-PL"/>
              </w:rPr>
              <w:t xml:space="preserve"> i </w:t>
            </w:r>
            <w:r w:rsidRPr="00DC3C48">
              <w:rPr>
                <w:rFonts w:eastAsia="Calibri" w:cs="Calibri Light"/>
                <w:b/>
                <w:szCs w:val="20"/>
                <w:lang w:eastAsia="pl-PL"/>
              </w:rPr>
              <w:t>odbudowa bioróżnorodności</w:t>
            </w:r>
            <w:r w:rsidR="0066038B" w:rsidRPr="00DC3C48">
              <w:rPr>
                <w:rFonts w:eastAsia="Calibri" w:cs="Calibri Light"/>
                <w:b/>
                <w:szCs w:val="20"/>
                <w:lang w:eastAsia="pl-PL"/>
              </w:rPr>
              <w:t xml:space="preserve"> i </w:t>
            </w:r>
            <w:r w:rsidRPr="00DC3C48">
              <w:rPr>
                <w:rFonts w:eastAsia="Calibri" w:cs="Calibri Light"/>
                <w:b/>
                <w:szCs w:val="20"/>
                <w:lang w:eastAsia="pl-PL"/>
              </w:rPr>
              <w:t>ekosystemów</w:t>
            </w:r>
            <w:r w:rsidR="0041392E" w:rsidRPr="00DC3C48">
              <w:rPr>
                <w:rFonts w:eastAsia="Calibri" w:cs="Calibri Light"/>
                <w:b/>
                <w:szCs w:val="20"/>
                <w:lang w:eastAsia="pl-PL"/>
              </w:rPr>
              <w:t xml:space="preserve">: </w:t>
            </w:r>
          </w:p>
          <w:p w14:paraId="67B623F0" w14:textId="77777777" w:rsidR="0041392E" w:rsidRPr="00DC3C48" w:rsidRDefault="0041392E" w:rsidP="006B22FF">
            <w:pPr>
              <w:spacing w:before="80" w:line="276" w:lineRule="auto"/>
              <w:rPr>
                <w:rFonts w:eastAsia="Calibri" w:cs="Calibri Light"/>
                <w:bCs/>
                <w:szCs w:val="20"/>
                <w:lang w:eastAsia="pl-PL"/>
              </w:rPr>
            </w:pPr>
            <w:r w:rsidRPr="00DC3C48">
              <w:rPr>
                <w:rFonts w:eastAsia="Calibri" w:cs="Calibri Light"/>
                <w:bCs/>
                <w:szCs w:val="20"/>
                <w:lang w:eastAsia="pl-PL"/>
              </w:rPr>
              <w:t>Czy przewiduje się, że środek:</w:t>
            </w:r>
          </w:p>
          <w:p w14:paraId="518DA399" w14:textId="79CDD1F7" w:rsidR="0041392E" w:rsidRPr="00DC3C48" w:rsidRDefault="00A66474" w:rsidP="006B22FF">
            <w:pPr>
              <w:spacing w:before="80" w:line="276" w:lineRule="auto"/>
              <w:rPr>
                <w:rFonts w:eastAsia="Calibri" w:cs="Calibri Light"/>
                <w:szCs w:val="20"/>
                <w:lang w:eastAsia="pl-PL"/>
              </w:rPr>
            </w:pPr>
            <w:r w:rsidRPr="00DC3C48">
              <w:rPr>
                <w:rFonts w:eastAsia="Calibri" w:cs="Calibri Light"/>
                <w:szCs w:val="20"/>
                <w:lang w:eastAsia="pl-PL"/>
              </w:rPr>
              <w:t>(i) będzie</w:t>
            </w:r>
            <w:r w:rsidR="0001786F" w:rsidRPr="00DC3C48">
              <w:rPr>
                <w:rFonts w:eastAsia="Calibri" w:cs="Calibri Light"/>
                <w:szCs w:val="20"/>
                <w:lang w:eastAsia="pl-PL"/>
              </w:rPr>
              <w:t xml:space="preserve"> w </w:t>
            </w:r>
            <w:r w:rsidRPr="00DC3C48">
              <w:rPr>
                <w:rFonts w:eastAsia="Calibri" w:cs="Calibri Light"/>
                <w:szCs w:val="20"/>
                <w:lang w:eastAsia="pl-PL"/>
              </w:rPr>
              <w:t>znacznym stopniu szkodliwy dla dobrego stanu</w:t>
            </w:r>
            <w:r w:rsidR="0066038B" w:rsidRPr="00DC3C48">
              <w:rPr>
                <w:rFonts w:eastAsia="Calibri" w:cs="Calibri Light"/>
                <w:szCs w:val="20"/>
                <w:lang w:eastAsia="pl-PL"/>
              </w:rPr>
              <w:t xml:space="preserve"> i </w:t>
            </w:r>
            <w:r w:rsidRPr="00DC3C48">
              <w:rPr>
                <w:rFonts w:eastAsia="Calibri" w:cs="Calibri Light"/>
                <w:szCs w:val="20"/>
                <w:lang w:eastAsia="pl-PL"/>
              </w:rPr>
              <w:t>odporności ekosystemów lub</w:t>
            </w:r>
          </w:p>
          <w:p w14:paraId="41CA16A0" w14:textId="67FCF86C" w:rsidR="0041392E" w:rsidRPr="00DC3C48" w:rsidRDefault="00B75E85" w:rsidP="006B22FF">
            <w:pPr>
              <w:spacing w:before="80" w:line="276" w:lineRule="auto"/>
              <w:rPr>
                <w:rFonts w:eastAsia="Calibri" w:cs="Calibri Light"/>
                <w:szCs w:val="20"/>
                <w:lang w:eastAsia="pl-PL"/>
              </w:rPr>
            </w:pPr>
            <w:r w:rsidRPr="00DC3C48">
              <w:rPr>
                <w:rFonts w:eastAsia="Calibri" w:cs="Calibri Light"/>
                <w:szCs w:val="20"/>
                <w:lang w:eastAsia="pl-PL"/>
              </w:rPr>
              <w:t>(ii) będzie szkodliwy dla stanu zachowania siedlisk</w:t>
            </w:r>
            <w:r w:rsidR="0066038B" w:rsidRPr="00DC3C48">
              <w:rPr>
                <w:rFonts w:eastAsia="Calibri" w:cs="Calibri Light"/>
                <w:szCs w:val="20"/>
                <w:lang w:eastAsia="pl-PL"/>
              </w:rPr>
              <w:t xml:space="preserve"> i </w:t>
            </w:r>
            <w:r w:rsidRPr="00DC3C48">
              <w:rPr>
                <w:rFonts w:eastAsia="Calibri" w:cs="Calibri Light"/>
                <w:szCs w:val="20"/>
                <w:lang w:eastAsia="pl-PL"/>
              </w:rPr>
              <w:t>gatunków,</w:t>
            </w:r>
            <w:r w:rsidR="0001786F" w:rsidRPr="00DC3C48">
              <w:rPr>
                <w:rFonts w:eastAsia="Calibri" w:cs="Calibri Light"/>
                <w:szCs w:val="20"/>
                <w:lang w:eastAsia="pl-PL"/>
              </w:rPr>
              <w:t xml:space="preserve"> w </w:t>
            </w:r>
            <w:r w:rsidRPr="00DC3C48">
              <w:rPr>
                <w:rFonts w:eastAsia="Calibri" w:cs="Calibri Light"/>
                <w:szCs w:val="20"/>
                <w:lang w:eastAsia="pl-PL"/>
              </w:rPr>
              <w:t>tym siedlisk</w:t>
            </w:r>
            <w:r w:rsidR="0066038B" w:rsidRPr="00DC3C48">
              <w:rPr>
                <w:rFonts w:eastAsia="Calibri" w:cs="Calibri Light"/>
                <w:szCs w:val="20"/>
                <w:lang w:eastAsia="pl-PL"/>
              </w:rPr>
              <w:t xml:space="preserve"> i </w:t>
            </w:r>
            <w:r w:rsidRPr="00DC3C48">
              <w:rPr>
                <w:rFonts w:eastAsia="Calibri" w:cs="Calibri Light"/>
                <w:szCs w:val="20"/>
                <w:lang w:eastAsia="pl-PL"/>
              </w:rPr>
              <w:t>gatunków objętych zakresem zainteresowania Unii?</w:t>
            </w:r>
          </w:p>
        </w:tc>
        <w:tc>
          <w:tcPr>
            <w:tcW w:w="267" w:type="pct"/>
            <w:tcBorders>
              <w:top w:val="single" w:sz="4" w:space="0" w:color="auto"/>
              <w:left w:val="single" w:sz="4" w:space="0" w:color="auto"/>
              <w:bottom w:val="single" w:sz="4" w:space="0" w:color="auto"/>
              <w:right w:val="single" w:sz="4" w:space="0" w:color="auto"/>
            </w:tcBorders>
            <w:vAlign w:val="center"/>
            <w:hideMark/>
          </w:tcPr>
          <w:p w14:paraId="00D2BD23" w14:textId="77777777" w:rsidR="0041392E" w:rsidRPr="00DC3C48" w:rsidRDefault="0041392E" w:rsidP="006B22FF">
            <w:pPr>
              <w:spacing w:before="80" w:line="276" w:lineRule="auto"/>
              <w:rPr>
                <w:rFonts w:eastAsia="Calibri"/>
                <w:szCs w:val="20"/>
                <w:lang w:eastAsia="pl-PL"/>
              </w:rPr>
            </w:pPr>
            <w:r w:rsidRPr="00DC3C48">
              <w:rPr>
                <w:rFonts w:eastAsia="Calibri" w:cs="Arial"/>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3BBBB88B" w14:textId="77777777" w:rsidR="00413F04" w:rsidRPr="00DC3C48" w:rsidRDefault="00413F04" w:rsidP="006B22FF">
            <w:pPr>
              <w:spacing w:before="80" w:line="276" w:lineRule="auto"/>
              <w:rPr>
                <w:rFonts w:eastAsia="Lato" w:cs="Lato"/>
                <w:szCs w:val="20"/>
                <w:lang w:eastAsia="pl-PL"/>
              </w:rPr>
            </w:pPr>
            <w:r w:rsidRPr="00DC3C48">
              <w:rPr>
                <w:rFonts w:eastAsia="Calibri" w:cs="Arial"/>
                <w:szCs w:val="20"/>
                <w:lang w:eastAsia="pl-PL"/>
              </w:rPr>
              <w:t xml:space="preserve">Działanie nie będzie powodować </w:t>
            </w:r>
            <w:r w:rsidRPr="00DC3C48">
              <w:rPr>
                <w:rFonts w:eastAsia="Calibri" w:cs="Calibri Light"/>
                <w:szCs w:val="20"/>
                <w:lang w:eastAsia="pl-PL"/>
              </w:rPr>
              <w:t xml:space="preserve">poważnych </w:t>
            </w:r>
            <w:r w:rsidRPr="00DC3C48">
              <w:rPr>
                <w:rFonts w:eastAsia="Lato" w:cs="Lato"/>
                <w:szCs w:val="20"/>
                <w:lang w:eastAsia="pl-PL"/>
              </w:rPr>
              <w:t>szkód dla celu środowiskowego.</w:t>
            </w:r>
          </w:p>
          <w:p w14:paraId="5A30C534" w14:textId="07BA1671" w:rsidR="0041392E" w:rsidRPr="00DC3C48" w:rsidRDefault="0041392E" w:rsidP="006B22FF">
            <w:pPr>
              <w:spacing w:before="80" w:line="276" w:lineRule="auto"/>
            </w:pPr>
            <w:r w:rsidRPr="00DC3C48">
              <w:rPr>
                <w:rFonts w:eastAsia="Calibri" w:cs="Calibri Light"/>
                <w:szCs w:val="20"/>
                <w:lang w:eastAsia="pl-PL"/>
              </w:rPr>
              <w:t>Działanie dotyczy wsparcia inwestorów, zarówno</w:t>
            </w:r>
            <w:r w:rsidR="0001786F" w:rsidRPr="00DC3C48">
              <w:rPr>
                <w:rFonts w:eastAsia="Calibri" w:cs="Calibri Light"/>
                <w:szCs w:val="20"/>
                <w:lang w:eastAsia="pl-PL"/>
              </w:rPr>
              <w:t xml:space="preserve"> w </w:t>
            </w:r>
            <w:r w:rsidRPr="00DC3C48">
              <w:rPr>
                <w:rFonts w:eastAsia="Calibri" w:cs="Calibri Light"/>
                <w:szCs w:val="20"/>
                <w:lang w:eastAsia="pl-PL"/>
              </w:rPr>
              <w:t>zakresie działań inwestycyjnych, jak</w:t>
            </w:r>
            <w:r w:rsidR="0066038B" w:rsidRPr="00DC3C48">
              <w:rPr>
                <w:rFonts w:eastAsia="Calibri" w:cs="Calibri Light"/>
                <w:szCs w:val="20"/>
                <w:lang w:eastAsia="pl-PL"/>
              </w:rPr>
              <w:t xml:space="preserve"> i </w:t>
            </w:r>
            <w:r w:rsidRPr="00DC3C48">
              <w:rPr>
                <w:rFonts w:eastAsia="Calibri" w:cs="Calibri Light"/>
                <w:szCs w:val="20"/>
                <w:lang w:eastAsia="pl-PL"/>
              </w:rPr>
              <w:t>miękkich.</w:t>
            </w:r>
            <w:r w:rsidR="0066038B" w:rsidRPr="00DC3C48">
              <w:rPr>
                <w:rFonts w:eastAsia="Calibri" w:cs="Calibri Light"/>
                <w:szCs w:val="20"/>
                <w:lang w:eastAsia="pl-PL"/>
              </w:rPr>
              <w:t xml:space="preserve"> Z </w:t>
            </w:r>
            <w:r w:rsidR="007A6EA5" w:rsidRPr="00DC3C48">
              <w:rPr>
                <w:rFonts w:eastAsia="Calibri" w:cs="Arial"/>
                <w:szCs w:val="20"/>
                <w:lang w:eastAsia="pl-PL"/>
              </w:rPr>
              <w:t>budową</w:t>
            </w:r>
            <w:r w:rsidR="0066038B" w:rsidRPr="00DC3C48">
              <w:rPr>
                <w:rFonts w:eastAsia="Calibri" w:cs="Arial"/>
                <w:szCs w:val="20"/>
                <w:lang w:eastAsia="pl-PL"/>
              </w:rPr>
              <w:t xml:space="preserve"> i </w:t>
            </w:r>
            <w:r w:rsidR="007A6EA5" w:rsidRPr="00DC3C48">
              <w:rPr>
                <w:rFonts w:eastAsia="Calibri" w:cs="Arial"/>
                <w:szCs w:val="20"/>
                <w:lang w:eastAsia="pl-PL"/>
              </w:rPr>
              <w:t>rozwojem zaplecza badawczo-analitycznego regionu</w:t>
            </w:r>
            <w:r w:rsidRPr="00DC3C48">
              <w:rPr>
                <w:rFonts w:eastAsia="Calibri" w:cs="Arial"/>
                <w:szCs w:val="20"/>
                <w:lang w:eastAsia="pl-PL"/>
              </w:rPr>
              <w:t xml:space="preserve"> (zwłaszcza</w:t>
            </w:r>
            <w:r w:rsidR="0001786F" w:rsidRPr="00DC3C48">
              <w:rPr>
                <w:rFonts w:eastAsia="Calibri" w:cs="Arial"/>
                <w:szCs w:val="20"/>
                <w:lang w:eastAsia="pl-PL"/>
              </w:rPr>
              <w:t xml:space="preserve"> w </w:t>
            </w:r>
            <w:r w:rsidRPr="00DC3C48">
              <w:rPr>
                <w:rFonts w:eastAsia="Calibri" w:cs="Arial"/>
                <w:szCs w:val="20"/>
                <w:lang w:eastAsia="pl-PL"/>
              </w:rPr>
              <w:t xml:space="preserve">nowych lokalizacjach) </w:t>
            </w:r>
            <w:r w:rsidR="00C15DA3" w:rsidRPr="00DC3C48">
              <w:rPr>
                <w:rFonts w:eastAsia="Calibri" w:cs="Arial"/>
                <w:szCs w:val="20"/>
                <w:lang w:eastAsia="pl-PL"/>
              </w:rPr>
              <w:t xml:space="preserve">może </w:t>
            </w:r>
            <w:r w:rsidRPr="00DC3C48">
              <w:rPr>
                <w:rFonts w:eastAsia="Calibri" w:cs="Arial"/>
                <w:szCs w:val="20"/>
                <w:lang w:eastAsia="pl-PL"/>
              </w:rPr>
              <w:t>wiązać się trwałe lub czasowe zajmowanie terenu,</w:t>
            </w:r>
            <w:r w:rsidR="0066038B" w:rsidRPr="00DC3C48">
              <w:rPr>
                <w:rFonts w:eastAsia="Calibri" w:cs="Arial"/>
                <w:szCs w:val="20"/>
                <w:lang w:eastAsia="pl-PL"/>
              </w:rPr>
              <w:t xml:space="preserve"> a </w:t>
            </w:r>
            <w:r w:rsidRPr="00DC3C48">
              <w:rPr>
                <w:rFonts w:eastAsia="Calibri" w:cs="Arial"/>
                <w:szCs w:val="20"/>
                <w:lang w:eastAsia="pl-PL"/>
              </w:rPr>
              <w:t xml:space="preserve">także </w:t>
            </w:r>
            <w:r w:rsidRPr="00DC3C48">
              <w:t>prace ziemne</w:t>
            </w:r>
            <w:r w:rsidR="0066038B" w:rsidRPr="00DC3C48">
              <w:t xml:space="preserve"> i </w:t>
            </w:r>
            <w:r w:rsidRPr="00DC3C48">
              <w:t>usuwanie warstwy ziemi wraz</w:t>
            </w:r>
            <w:r w:rsidR="0066038B" w:rsidRPr="00DC3C48">
              <w:t xml:space="preserve"> z </w:t>
            </w:r>
            <w:r w:rsidRPr="00DC3C48">
              <w:rPr>
                <w:rFonts w:eastAsia="Lato" w:cs="Lato"/>
                <w:szCs w:val="20"/>
                <w:lang w:eastAsia="pl-PL"/>
              </w:rPr>
              <w:t>roślinnością.</w:t>
            </w:r>
            <w:r w:rsidR="00F32DD0" w:rsidRPr="00DC3C48">
              <w:rPr>
                <w:rFonts w:eastAsia="Lato" w:cs="Lato"/>
                <w:szCs w:val="20"/>
                <w:lang w:eastAsia="pl-PL"/>
              </w:rPr>
              <w:t xml:space="preserve"> </w:t>
            </w:r>
            <w:r w:rsidR="00B10CC1" w:rsidRPr="00DC3C48">
              <w:t>Należy dążyć do maksymalizacji ochrony istniejącej roślinności (zwłaszcza wysokiej) oraz</w:t>
            </w:r>
            <w:r w:rsidR="0001786F" w:rsidRPr="00DC3C48">
              <w:t xml:space="preserve"> w </w:t>
            </w:r>
            <w:r w:rsidR="00B10CC1" w:rsidRPr="00DC3C48">
              <w:t>miarę możliwości do wprowadzania nowych nasadzeń.</w:t>
            </w:r>
            <w:r w:rsidR="0066038B" w:rsidRPr="00DC3C48">
              <w:t xml:space="preserve"> </w:t>
            </w:r>
            <w:r w:rsidR="001F5F3A" w:rsidRPr="00DC3C48">
              <w:t>W </w:t>
            </w:r>
            <w:r w:rsidR="00B10CC1"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00B10CC1" w:rsidRPr="00DC3C48">
              <w:t>racjonalna, to jest prowadzona tylko</w:t>
            </w:r>
            <w:r w:rsidR="0001786F" w:rsidRPr="00DC3C48">
              <w:t xml:space="preserve"> w </w:t>
            </w:r>
            <w:r w:rsidR="00B10CC1" w:rsidRPr="00DC3C48">
              <w:t>zakresie niezbędnym do realizacji przedsięwzięcia.</w:t>
            </w:r>
            <w:r w:rsidR="00422378" w:rsidRPr="00DC3C48">
              <w:t xml:space="preserve"> </w:t>
            </w:r>
            <w:r w:rsidR="00633031" w:rsidRPr="00DC3C48">
              <w:t xml:space="preserve">Niezależnie od przepisów prawa, prace </w:t>
            </w:r>
            <w:r w:rsidR="00633031" w:rsidRPr="00DC3C48">
              <w:lastRenderedPageBreak/>
              <w:t>projektowe powinny</w:t>
            </w:r>
            <w:r w:rsidR="0001786F" w:rsidRPr="00DC3C48">
              <w:t xml:space="preserve"> w </w:t>
            </w:r>
            <w:r w:rsidR="00633031" w:rsidRPr="00DC3C48">
              <w:t>miarę możliwości zostać poprzedzone rozeznaniem zasobów przyrodniczych lub ich inwentaryzacją.</w:t>
            </w:r>
            <w:r w:rsidR="0066038B" w:rsidRPr="00DC3C48">
              <w:rPr>
                <w:rFonts w:eastAsia="Lato" w:cs="Lato"/>
                <w:szCs w:val="20"/>
              </w:rPr>
              <w:t xml:space="preserve"> Z </w:t>
            </w:r>
            <w:r w:rsidRPr="00DC3C48">
              <w:t>uwagi na lokalizację</w:t>
            </w:r>
            <w:r w:rsidR="0001786F" w:rsidRPr="00DC3C48">
              <w:t xml:space="preserve"> w </w:t>
            </w:r>
            <w:r w:rsidRPr="00DC3C48">
              <w:t xml:space="preserve">większości </w:t>
            </w:r>
            <w:r w:rsidR="00C15DA3" w:rsidRPr="00DC3C48">
              <w:t>przypadków</w:t>
            </w:r>
            <w:r w:rsidRPr="00DC3C48">
              <w:t xml:space="preserve"> infrastruktury</w:t>
            </w:r>
            <w:r w:rsidR="0001786F" w:rsidRPr="00DC3C48">
              <w:t xml:space="preserve"> w </w:t>
            </w:r>
            <w:r w:rsidRPr="00DC3C48">
              <w:t>obszarach zurbanizowanych, prognozuje się, że istotne, trwałe zmiany</w:t>
            </w:r>
            <w:r w:rsidR="0001786F" w:rsidRPr="00DC3C48">
              <w:t xml:space="preserve"> w </w:t>
            </w:r>
            <w:r w:rsidRPr="00DC3C48">
              <w:t>ekosystemach czy zakłócenia ciągłości przestrzennej</w:t>
            </w:r>
            <w:r w:rsidR="0066038B" w:rsidRPr="00DC3C48">
              <w:t xml:space="preserve"> i </w:t>
            </w:r>
            <w:r w:rsidRPr="00DC3C48">
              <w:t>funkcjonalnej korytarzy ekologicznych mogą potencjalnie występować</w:t>
            </w:r>
            <w:r w:rsidR="0001786F" w:rsidRPr="00DC3C48">
              <w:t xml:space="preserve"> w </w:t>
            </w:r>
            <w:r w:rsidRPr="00DC3C48">
              <w:t xml:space="preserve">nielicznych </w:t>
            </w:r>
            <w:r w:rsidR="00C15DA3" w:rsidRPr="00DC3C48">
              <w:t>przypadkach</w:t>
            </w:r>
            <w:r w:rsidRPr="00DC3C48">
              <w:t>. Przy czym inwestycje będą</w:t>
            </w:r>
            <w:r w:rsidR="008D5B58" w:rsidRPr="00DC3C48">
              <w:t xml:space="preserve"> (</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 na różnorodność biologiczną</w:t>
            </w:r>
            <w:r w:rsidR="0066038B" w:rsidRPr="00DC3C48">
              <w:t xml:space="preserve"> i </w:t>
            </w:r>
            <w:r w:rsidRPr="00DC3C48">
              <w:t xml:space="preserve">ekosystemy, przeprowadzona będzie ocena oddziaływania na środowisko. </w:t>
            </w:r>
            <w:r w:rsidR="00A7347E" w:rsidRPr="00DC3C48">
              <w:t>Wnioski uzyskane</w:t>
            </w:r>
            <w:r w:rsidR="0066038B" w:rsidRPr="00DC3C48">
              <w:t xml:space="preserve"> z </w:t>
            </w:r>
            <w:r w:rsidR="00A7347E" w:rsidRPr="00DC3C48">
              <w:t>powyższych procedur zostaną wdrożone przy realizacji inwestycji</w:t>
            </w:r>
            <w:r w:rsidRPr="00DC3C48">
              <w:t>.</w:t>
            </w:r>
          </w:p>
          <w:p w14:paraId="0F7D56FE" w14:textId="3625256B" w:rsidR="0098321B" w:rsidRPr="00DC3C48" w:rsidRDefault="00D52205" w:rsidP="006B22FF">
            <w:pPr>
              <w:spacing w:before="80" w:line="276" w:lineRule="auto"/>
              <w:rPr>
                <w:rFonts w:eastAsia="Lato" w:cs="Lato"/>
                <w:szCs w:val="20"/>
                <w:lang w:eastAsia="pl-PL"/>
              </w:rPr>
            </w:pPr>
            <w:r w:rsidRPr="00DC3C48">
              <w:t>Dodatkowo</w:t>
            </w:r>
            <w:r w:rsidR="0001786F" w:rsidRPr="00DC3C48">
              <w:t xml:space="preserve"> w </w:t>
            </w:r>
            <w:r w:rsidR="00A03E84" w:rsidRPr="00DC3C48">
              <w:t xml:space="preserve">projekcie FEP </w:t>
            </w:r>
            <w:r w:rsidR="00A53342" w:rsidRPr="00DC3C48">
              <w:t xml:space="preserve">preferowane będą </w:t>
            </w:r>
            <w:r w:rsidR="0078253A" w:rsidRPr="00DC3C48">
              <w:t xml:space="preserve">między innymi </w:t>
            </w:r>
            <w:r w:rsidR="005178D3" w:rsidRPr="00DC3C48">
              <w:t>projekty realizowane na zdegradowanych przestrzennie</w:t>
            </w:r>
            <w:r w:rsidR="0066038B" w:rsidRPr="00DC3C48">
              <w:t xml:space="preserve"> i </w:t>
            </w:r>
            <w:r w:rsidR="005178D3" w:rsidRPr="00DC3C48">
              <w:t xml:space="preserve">ekologicznie terenach </w:t>
            </w:r>
            <w:r w:rsidR="00B73A03" w:rsidRPr="00DC3C48">
              <w:t>(</w:t>
            </w:r>
            <w:r w:rsidR="005178D3" w:rsidRPr="00DC3C48">
              <w:t>obecnie lub dawniej wykorzystywanych pod działalność przemysłową</w:t>
            </w:r>
            <w:r w:rsidR="00B73A03" w:rsidRPr="00DC3C48">
              <w:t>)</w:t>
            </w:r>
            <w:r w:rsidR="0066038B" w:rsidRPr="00DC3C48">
              <w:t xml:space="preserve"> i </w:t>
            </w:r>
            <w:r w:rsidR="002E4077" w:rsidRPr="00DC3C48">
              <w:t>można założyć, że</w:t>
            </w:r>
            <w:r w:rsidR="0001786F" w:rsidRPr="00DC3C48">
              <w:t xml:space="preserve"> w </w:t>
            </w:r>
            <w:r w:rsidR="3450DA28" w:rsidRPr="00DC3C48">
              <w:t xml:space="preserve">niektórych przypadkach mogą przyczynić się do </w:t>
            </w:r>
            <w:r w:rsidR="009040C7" w:rsidRPr="00DC3C48">
              <w:t>odtworzeni</w:t>
            </w:r>
            <w:r w:rsidR="1BBAD9FB" w:rsidRPr="00DC3C48">
              <w:t>a</w:t>
            </w:r>
            <w:r w:rsidR="009040C7" w:rsidRPr="00DC3C48">
              <w:t xml:space="preserve"> </w:t>
            </w:r>
            <w:r w:rsidR="00ED5FE5" w:rsidRPr="00DC3C48">
              <w:t>naturalnych siedlisk</w:t>
            </w:r>
            <w:r w:rsidR="0066038B" w:rsidRPr="00DC3C48">
              <w:t xml:space="preserve"> i </w:t>
            </w:r>
            <w:r w:rsidR="00ED5FE5" w:rsidRPr="00DC3C48">
              <w:t>gatunków.</w:t>
            </w:r>
          </w:p>
          <w:p w14:paraId="1C0A408F" w14:textId="3DB7FE6F" w:rsidR="0041392E" w:rsidRPr="00DC3C48" w:rsidRDefault="0041392E" w:rsidP="006B22FF">
            <w:pPr>
              <w:spacing w:before="80" w:line="276" w:lineRule="auto"/>
            </w:pPr>
            <w:r w:rsidRPr="00DC3C48">
              <w:rPr>
                <w:rFonts w:eastAsia="Calibri" w:cs="Calibri Light"/>
                <w:szCs w:val="20"/>
                <w:lang w:eastAsia="pl-PL"/>
              </w:rPr>
              <w:t xml:space="preserve">Negatywne oddziaływania na ekosystemy </w:t>
            </w:r>
            <w:r w:rsidR="001B674E" w:rsidRPr="00DC3C48">
              <w:rPr>
                <w:rFonts w:eastAsia="Calibri" w:cs="Calibri Light"/>
                <w:szCs w:val="20"/>
                <w:lang w:eastAsia="pl-PL"/>
              </w:rPr>
              <w:t xml:space="preserve">mogą </w:t>
            </w:r>
            <w:r w:rsidRPr="00DC3C48">
              <w:rPr>
                <w:rFonts w:eastAsia="Calibri" w:cs="Calibri Light"/>
                <w:szCs w:val="20"/>
                <w:lang w:eastAsia="pl-PL"/>
              </w:rPr>
              <w:t>nastąpić</w:t>
            </w:r>
            <w:r w:rsidR="0001786F" w:rsidRPr="00DC3C48">
              <w:rPr>
                <w:rFonts w:eastAsia="Calibri" w:cs="Calibri Light"/>
                <w:szCs w:val="20"/>
                <w:lang w:eastAsia="pl-PL"/>
              </w:rPr>
              <w:t xml:space="preserve"> w </w:t>
            </w:r>
            <w:r w:rsidRPr="00DC3C48">
              <w:rPr>
                <w:rFonts w:eastAsia="Calibri" w:cs="Calibri Light"/>
                <w:szCs w:val="20"/>
                <w:lang w:eastAsia="pl-PL"/>
              </w:rPr>
              <w:t>wyniku emisji zanieczyszczeń</w:t>
            </w:r>
            <w:r w:rsidR="0066038B" w:rsidRPr="00DC3C48">
              <w:rPr>
                <w:rFonts w:eastAsia="Calibri" w:cs="Calibri Light"/>
                <w:szCs w:val="20"/>
                <w:lang w:eastAsia="pl-PL"/>
              </w:rPr>
              <w:t xml:space="preserve"> z </w:t>
            </w:r>
            <w:r w:rsidRPr="00DC3C48">
              <w:rPr>
                <w:rFonts w:eastAsia="Calibri" w:cs="Calibri Light"/>
                <w:szCs w:val="20"/>
                <w:lang w:eastAsia="pl-PL"/>
              </w:rPr>
              <w:t>maszyn</w:t>
            </w:r>
            <w:r w:rsidR="0066038B" w:rsidRPr="00DC3C48">
              <w:rPr>
                <w:rFonts w:eastAsia="Calibri" w:cs="Calibri Light"/>
                <w:szCs w:val="20"/>
                <w:lang w:eastAsia="pl-PL"/>
              </w:rPr>
              <w:t xml:space="preserve"> i </w:t>
            </w:r>
            <w:r w:rsidRPr="00DC3C48">
              <w:rPr>
                <w:rFonts w:eastAsia="Calibri" w:cs="Calibri Light"/>
                <w:szCs w:val="20"/>
                <w:lang w:eastAsia="pl-PL"/>
              </w:rPr>
              <w:t>transportu, emisji hałasu przede wszystkim</w:t>
            </w:r>
            <w:r w:rsidR="0001786F" w:rsidRPr="00DC3C48">
              <w:rPr>
                <w:rFonts w:eastAsia="Calibri" w:cs="Calibri Light"/>
                <w:szCs w:val="20"/>
                <w:lang w:eastAsia="pl-PL"/>
              </w:rPr>
              <w:t xml:space="preserve"> w </w:t>
            </w:r>
            <w:r w:rsidRPr="00DC3C48">
              <w:rPr>
                <w:rFonts w:eastAsia="Calibri" w:cs="Calibri Light"/>
                <w:szCs w:val="20"/>
                <w:lang w:eastAsia="pl-PL"/>
              </w:rPr>
              <w:t>efekcie prac budowlanych</w:t>
            </w:r>
            <w:r w:rsidR="0066038B" w:rsidRPr="00DC3C48">
              <w:rPr>
                <w:rFonts w:eastAsia="Calibri" w:cs="Calibri Light"/>
                <w:szCs w:val="20"/>
                <w:lang w:eastAsia="pl-PL"/>
              </w:rPr>
              <w:t xml:space="preserve"> i </w:t>
            </w:r>
            <w:r w:rsidRPr="00DC3C48">
              <w:rPr>
                <w:rFonts w:eastAsia="Calibri" w:cs="Calibri Light"/>
                <w:szCs w:val="20"/>
                <w:lang w:eastAsia="pl-PL"/>
              </w:rPr>
              <w:t>funkcjonowania obiektów.</w:t>
            </w:r>
            <w:r w:rsidR="0066038B" w:rsidRPr="00DC3C48">
              <w:rPr>
                <w:rFonts w:eastAsia="Calibri" w:cs="Calibri Light"/>
                <w:szCs w:val="20"/>
                <w:lang w:eastAsia="pl-PL"/>
              </w:rPr>
              <w:t xml:space="preserve"> </w:t>
            </w:r>
            <w:r w:rsidR="001F5F3A" w:rsidRPr="00DC3C48">
              <w:rPr>
                <w:rFonts w:eastAsia="Calibri" w:cs="Calibri Light"/>
                <w:szCs w:val="20"/>
                <w:lang w:eastAsia="pl-PL"/>
              </w:rPr>
              <w:t>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kontrola stanu maszyn</w:t>
            </w:r>
            <w:r w:rsidR="0066038B" w:rsidRPr="00DC3C48">
              <w:t xml:space="preserve"> i </w:t>
            </w:r>
            <w:r w:rsidRPr="00DC3C48">
              <w:t>pojazdów, które będą służyć minimalizacji tych oddziaływań.</w:t>
            </w:r>
          </w:p>
          <w:p w14:paraId="5B17040A" w14:textId="247B07EE" w:rsidR="0041392E" w:rsidRPr="00DC3C48" w:rsidRDefault="0041392E" w:rsidP="006B22FF">
            <w:pPr>
              <w:spacing w:before="80" w:line="276" w:lineRule="auto"/>
            </w:pPr>
            <w:r w:rsidRPr="00DC3C48">
              <w:t xml:space="preserve">Ochronie zasobów przyrodniczych </w:t>
            </w:r>
            <w:r w:rsidR="00C04760" w:rsidRPr="00DC3C48">
              <w:t xml:space="preserve">będzie </w:t>
            </w:r>
            <w:r w:rsidRPr="00DC3C48">
              <w:t>służyć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 jak również</w:t>
            </w:r>
            <w:r w:rsidR="0001786F" w:rsidRPr="00DC3C48">
              <w:t xml:space="preserve"> w </w:t>
            </w:r>
            <w:r w:rsidRPr="00DC3C48">
              <w:t>miarę możliwości</w:t>
            </w:r>
            <w:r w:rsidR="0066038B" w:rsidRPr="00DC3C48">
              <w:t xml:space="preserve"> i </w:t>
            </w:r>
            <w:r w:rsidR="00545773" w:rsidRPr="00DC3C48">
              <w:t>obowiązku prawnego,</w:t>
            </w:r>
            <w:r w:rsidR="0066038B" w:rsidRPr="00DC3C48">
              <w:t xml:space="preserve"> z </w:t>
            </w:r>
            <w:r w:rsidRPr="00DC3C48">
              <w:t>uwzględnieniem najlepszych dostępnych technik (BAT).</w:t>
            </w:r>
          </w:p>
          <w:p w14:paraId="505B75E1" w14:textId="5E5C2DF1" w:rsidR="00BA5B72" w:rsidRPr="00DC3C48" w:rsidRDefault="001F5F3A" w:rsidP="006B22FF">
            <w:pPr>
              <w:spacing w:before="80" w:line="276" w:lineRule="auto"/>
            </w:pPr>
            <w:r w:rsidRPr="00DC3C48">
              <w:t>W </w:t>
            </w:r>
            <w:r w:rsidR="003C3D62" w:rsidRPr="00DC3C48">
              <w:t>zależności od zakresu inwestycji część działań związanych z obszarem kompleksowego wsparcia inwestorów może mieć,</w:t>
            </w:r>
            <w:r w:rsidR="0001786F" w:rsidRPr="00DC3C48">
              <w:t xml:space="preserve"> w </w:t>
            </w:r>
            <w:r w:rsidR="003C3D62" w:rsidRPr="00DC3C48">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bl>
    <w:p w14:paraId="394BD216" w14:textId="77747D44" w:rsidR="0041392E" w:rsidRPr="00DC3C48" w:rsidRDefault="0041392E" w:rsidP="00691042">
      <w:pPr>
        <w:pStyle w:val="Nagwek4"/>
        <w:rPr>
          <w:szCs w:val="20"/>
          <w:u w:val="single"/>
        </w:rPr>
      </w:pPr>
      <w:bookmarkStart w:id="61" w:name="_Toc106607534"/>
      <w:bookmarkStart w:id="62" w:name="_Toc109201908"/>
      <w:bookmarkStart w:id="63" w:name="_Toc180567502"/>
      <w:bookmarkStart w:id="64" w:name="_Toc216873670"/>
      <w:r w:rsidRPr="00DC3C48">
        <w:rPr>
          <w:szCs w:val="20"/>
        </w:rPr>
        <w:lastRenderedPageBreak/>
        <w:t xml:space="preserve">Tabela </w:t>
      </w:r>
      <w:r w:rsidR="00DE51C4" w:rsidRPr="00DC3C48">
        <w:rPr>
          <w:szCs w:val="20"/>
        </w:rPr>
        <w:fldChar w:fldCharType="begin"/>
      </w:r>
      <w:r w:rsidR="00DE51C4" w:rsidRPr="00DC3C48">
        <w:rPr>
          <w:szCs w:val="20"/>
        </w:rPr>
        <w:instrText xml:space="preserve"> SEQ Tabela \* ARABIC </w:instrText>
      </w:r>
      <w:r w:rsidR="00DE51C4" w:rsidRPr="00DC3C48">
        <w:rPr>
          <w:szCs w:val="20"/>
        </w:rPr>
        <w:fldChar w:fldCharType="separate"/>
      </w:r>
      <w:r w:rsidR="00CA583B" w:rsidRPr="00DC3C48">
        <w:rPr>
          <w:noProof/>
          <w:szCs w:val="20"/>
        </w:rPr>
        <w:t>10</w:t>
      </w:r>
      <w:r w:rsidR="00DE51C4" w:rsidRPr="00DC3C48">
        <w:rPr>
          <w:szCs w:val="20"/>
        </w:rPr>
        <w:fldChar w:fldCharType="end"/>
      </w:r>
      <w:r w:rsidRPr="00DC3C48">
        <w:rPr>
          <w:szCs w:val="20"/>
        </w:rPr>
        <w:t xml:space="preserve">. Lista kontrolna Priorytet 1., Cel szczegółowy (iii) – typ działania: </w:t>
      </w:r>
      <w:bookmarkStart w:id="65" w:name="_Hlk104382164"/>
      <w:r w:rsidRPr="00DC3C48">
        <w:rPr>
          <w:szCs w:val="20"/>
        </w:rPr>
        <w:t>Wsparcie eksportu</w:t>
      </w:r>
      <w:bookmarkEnd w:id="61"/>
      <w:bookmarkEnd w:id="62"/>
      <w:bookmarkEnd w:id="63"/>
      <w:bookmarkEnd w:id="64"/>
      <w:bookmarkEnd w:id="65"/>
    </w:p>
    <w:tbl>
      <w:tblPr>
        <w:tblStyle w:val="Tabela-Siatka1"/>
        <w:tblW w:w="5000" w:type="pct"/>
        <w:tblInd w:w="0" w:type="dxa"/>
        <w:tblLook w:val="04A0" w:firstRow="1" w:lastRow="0" w:firstColumn="1" w:lastColumn="0" w:noHBand="0" w:noVBand="1"/>
      </w:tblPr>
      <w:tblGrid>
        <w:gridCol w:w="3209"/>
        <w:gridCol w:w="545"/>
        <w:gridCol w:w="528"/>
        <w:gridCol w:w="5572"/>
      </w:tblGrid>
      <w:tr w:rsidR="00DC3C48" w:rsidRPr="00DC3C48" w14:paraId="15F1AC85" w14:textId="77777777" w:rsidTr="00993292">
        <w:trPr>
          <w:trHeight w:val="1325"/>
          <w:tblHeader/>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AA060E" w14:textId="32599240" w:rsidR="0041392E" w:rsidRPr="00DC3C48" w:rsidRDefault="00370A02" w:rsidP="006B22FF">
            <w:pPr>
              <w:spacing w:before="80" w:line="276" w:lineRule="auto"/>
              <w:rPr>
                <w:rFonts w:eastAsia="Calibri" w:cs="Calibri Light"/>
                <w:b/>
                <w:szCs w:val="20"/>
                <w:lang w:eastAsia="pl-PL"/>
              </w:rPr>
            </w:pPr>
            <w:r w:rsidRPr="00DC3C48">
              <w:rPr>
                <w:rFonts w:eastAsia="Calibri" w:cs="Calibri Light"/>
                <w:b/>
                <w:bCs/>
                <w:szCs w:val="20"/>
                <w:lang w:eastAsia="pl-PL"/>
              </w:rPr>
              <w:t>Proszę wskazać, które spośród wymienionych poniżej celów środowiskowych wiążą się</w:t>
            </w:r>
            <w:r w:rsidR="0066038B" w:rsidRPr="00DC3C48">
              <w:rPr>
                <w:rFonts w:eastAsia="Calibri" w:cs="Calibri Light"/>
                <w:b/>
                <w:bCs/>
                <w:szCs w:val="20"/>
                <w:lang w:eastAsia="pl-PL"/>
              </w:rPr>
              <w:t xml:space="preserve"> z </w:t>
            </w:r>
            <w:r w:rsidRPr="00DC3C48">
              <w:rPr>
                <w:rFonts w:eastAsia="Calibri" w:cs="Calibri Light"/>
                <w:b/>
                <w:bCs/>
                <w:szCs w:val="20"/>
                <w:lang w:eastAsia="pl-PL"/>
              </w:rPr>
              <w:t>koniecznością poddania środka merytorycznej ocenie pod kątem zgodności</w:t>
            </w:r>
            <w:r w:rsidR="0066038B" w:rsidRPr="00DC3C48">
              <w:rPr>
                <w:rFonts w:eastAsia="Calibri" w:cs="Calibri Light"/>
                <w:b/>
                <w:bCs/>
                <w:szCs w:val="20"/>
                <w:lang w:eastAsia="pl-PL"/>
              </w:rPr>
              <w:t xml:space="preserve"> z </w:t>
            </w:r>
            <w:r w:rsidRPr="00DC3C48">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B73681" w14:textId="77777777"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B2D09A" w14:textId="77777777"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F96056" w14:textId="115B4FCB" w:rsidR="0041392E" w:rsidRPr="00DC3C48" w:rsidRDefault="0041392E" w:rsidP="006B22FF">
            <w:pPr>
              <w:spacing w:before="80" w:line="276" w:lineRule="auto"/>
              <w:rPr>
                <w:rFonts w:eastAsia="Calibri" w:cs="Calibri Light"/>
                <w:b/>
                <w:szCs w:val="20"/>
                <w:lang w:eastAsia="pl-PL"/>
              </w:rPr>
            </w:pPr>
            <w:r w:rsidRPr="00DC3C48">
              <w:rPr>
                <w:rFonts w:eastAsia="Calibri" w:cs="Calibri Light"/>
                <w:b/>
                <w:bCs/>
                <w:szCs w:val="20"/>
                <w:lang w:eastAsia="pl-PL"/>
              </w:rPr>
              <w:t>Uzasadnienie</w:t>
            </w:r>
            <w:r w:rsidR="0001786F" w:rsidRPr="00DC3C48">
              <w:rPr>
                <w:rFonts w:eastAsia="Calibri" w:cs="Calibri Light"/>
                <w:b/>
                <w:bCs/>
                <w:szCs w:val="20"/>
                <w:lang w:eastAsia="pl-PL"/>
              </w:rPr>
              <w:t xml:space="preserve"> w </w:t>
            </w:r>
            <w:r w:rsidRPr="00DC3C48">
              <w:rPr>
                <w:rFonts w:eastAsia="Calibri" w:cs="Calibri Light"/>
                <w:b/>
                <w:bCs/>
                <w:szCs w:val="20"/>
                <w:lang w:eastAsia="pl-PL"/>
              </w:rPr>
              <w:t>przypadku, gdy zaznaczono pole „Nie”</w:t>
            </w:r>
          </w:p>
        </w:tc>
      </w:tr>
      <w:tr w:rsidR="00DC3C48" w:rsidRPr="00DC3C48" w14:paraId="0AF988A9" w14:textId="77777777" w:rsidTr="00993292">
        <w:trPr>
          <w:trHeight w:val="409"/>
        </w:trPr>
        <w:tc>
          <w:tcPr>
            <w:tcW w:w="0" w:type="auto"/>
            <w:tcBorders>
              <w:top w:val="single" w:sz="4" w:space="0" w:color="auto"/>
              <w:left w:val="single" w:sz="4" w:space="0" w:color="auto"/>
              <w:bottom w:val="single" w:sz="4" w:space="0" w:color="auto"/>
              <w:right w:val="single" w:sz="4" w:space="0" w:color="auto"/>
            </w:tcBorders>
            <w:vAlign w:val="center"/>
            <w:hideMark/>
          </w:tcPr>
          <w:p w14:paraId="737425A8"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49D598D7"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22553EDB" w14:textId="77777777" w:rsidR="0041392E" w:rsidRPr="00DC3C48" w:rsidRDefault="0041392E" w:rsidP="006B22FF">
            <w:pPr>
              <w:spacing w:before="80" w:line="276" w:lineRule="auto"/>
              <w:rPr>
                <w:rFonts w:eastAsia="Calibri"/>
                <w:szCs w:val="20"/>
                <w:lang w:eastAsia="pl-PL"/>
              </w:rPr>
            </w:pPr>
            <w:r w:rsidRPr="00DC3C48">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B592DBA" w14:textId="269D45C6" w:rsidR="0041392E" w:rsidRPr="00DC3C48" w:rsidRDefault="009B6E57" w:rsidP="006B22FF">
            <w:pPr>
              <w:spacing w:before="80" w:line="276" w:lineRule="auto"/>
              <w:ind w:right="80"/>
              <w:rPr>
                <w:rFonts w:eastAsia="Calibri" w:cs="Arial"/>
                <w:szCs w:val="20"/>
                <w:lang w:eastAsia="pl-PL"/>
              </w:rPr>
            </w:pPr>
            <w:r w:rsidRPr="00DC3C48">
              <w:rPr>
                <w:rFonts w:eastAsia="Calibri" w:cs="Arial"/>
                <w:szCs w:val="20"/>
                <w:lang w:eastAsia="pl-PL"/>
              </w:rPr>
              <w:t>Działanie nie będzie miało znaczącego przewidywalnego wpływu na</w:t>
            </w:r>
            <w:r w:rsidR="0041392E" w:rsidRPr="00DC3C48">
              <w:rPr>
                <w:rFonts w:eastAsia="Calibri" w:cs="Arial"/>
                <w:szCs w:val="20"/>
                <w:lang w:eastAsia="pl-PL"/>
              </w:rPr>
              <w:t xml:space="preserve"> łagodzenie zmian klimatu.</w:t>
            </w:r>
          </w:p>
          <w:p w14:paraId="063047AC" w14:textId="7710DF08" w:rsidR="009B1F38" w:rsidRPr="00DC3C48" w:rsidRDefault="0098325E" w:rsidP="009B1F38">
            <w:pPr>
              <w:spacing w:before="80" w:line="276" w:lineRule="auto"/>
              <w:ind w:right="80"/>
              <w:rPr>
                <w:rFonts w:eastAsia="Calibri" w:cs="Arial"/>
                <w:szCs w:val="20"/>
                <w:lang w:eastAsia="pl-PL"/>
              </w:rPr>
            </w:pPr>
            <w:r w:rsidRPr="00DC3C48">
              <w:rPr>
                <w:rFonts w:eastAsia="Calibri" w:cs="Arial"/>
                <w:szCs w:val="20"/>
                <w:lang w:eastAsia="pl-PL"/>
              </w:rPr>
              <w:t>Wsparcie eksportu będzie realizowane</w:t>
            </w:r>
            <w:r w:rsidR="0001786F" w:rsidRPr="00DC3C48">
              <w:rPr>
                <w:rFonts w:eastAsia="Calibri" w:cs="Arial"/>
                <w:szCs w:val="20"/>
                <w:lang w:eastAsia="pl-PL"/>
              </w:rPr>
              <w:t xml:space="preserve"> w </w:t>
            </w:r>
            <w:r w:rsidRPr="00DC3C48">
              <w:rPr>
                <w:rFonts w:eastAsia="Calibri" w:cs="Arial"/>
                <w:szCs w:val="20"/>
                <w:lang w:eastAsia="pl-PL"/>
              </w:rPr>
              <w:t>sposób kompleksowy</w:t>
            </w:r>
            <w:r w:rsidR="0066038B" w:rsidRPr="00DC3C48">
              <w:rPr>
                <w:rFonts w:eastAsia="Calibri" w:cs="Arial"/>
                <w:szCs w:val="20"/>
                <w:lang w:eastAsia="pl-PL"/>
              </w:rPr>
              <w:t xml:space="preserve"> i </w:t>
            </w:r>
            <w:r w:rsidRPr="00DC3C48">
              <w:rPr>
                <w:rFonts w:eastAsia="Calibri" w:cs="Arial"/>
                <w:szCs w:val="20"/>
                <w:lang w:eastAsia="pl-PL"/>
              </w:rPr>
              <w:t xml:space="preserve">koordynowany przez </w:t>
            </w:r>
            <w:r w:rsidR="00846DA0" w:rsidRPr="00DC3C48">
              <w:rPr>
                <w:rFonts w:eastAsia="Calibri" w:cs="Arial"/>
                <w:szCs w:val="20"/>
                <w:lang w:eastAsia="pl-PL"/>
              </w:rPr>
              <w:t>SWP</w:t>
            </w:r>
            <w:r w:rsidR="0041392E" w:rsidRPr="00DC3C48">
              <w:rPr>
                <w:rFonts w:eastAsia="Calibri" w:cs="Arial"/>
                <w:szCs w:val="20"/>
                <w:lang w:eastAsia="pl-PL"/>
              </w:rPr>
              <w:t xml:space="preserve">, </w:t>
            </w:r>
            <w:r w:rsidR="00875569" w:rsidRPr="00DC3C48">
              <w:rPr>
                <w:rFonts w:eastAsia="Calibri" w:cs="Arial"/>
                <w:szCs w:val="20"/>
                <w:lang w:eastAsia="pl-PL"/>
              </w:rPr>
              <w:t>między innymi</w:t>
            </w:r>
            <w:r w:rsidR="0041392E" w:rsidRPr="00DC3C48">
              <w:rPr>
                <w:rFonts w:eastAsia="Calibri" w:cs="Arial"/>
                <w:szCs w:val="20"/>
                <w:lang w:eastAsia="pl-PL"/>
              </w:rPr>
              <w:t xml:space="preserve"> poprze</w:t>
            </w:r>
            <w:r w:rsidR="009B1F38" w:rsidRPr="00DC3C48">
              <w:rPr>
                <w:rFonts w:eastAsia="Calibri" w:cs="Arial"/>
                <w:szCs w:val="20"/>
                <w:lang w:eastAsia="pl-PL"/>
              </w:rPr>
              <w:t>z:</w:t>
            </w:r>
          </w:p>
          <w:p w14:paraId="06F07B56" w14:textId="03DAF3D9" w:rsidR="009B1F38" w:rsidRPr="00DC3C48" w:rsidRDefault="0041392E" w:rsidP="00B04D57">
            <w:pPr>
              <w:pStyle w:val="Akapitzlist"/>
              <w:numPr>
                <w:ilvl w:val="0"/>
                <w:numId w:val="26"/>
              </w:numPr>
              <w:spacing w:before="80" w:line="276" w:lineRule="auto"/>
              <w:ind w:right="80"/>
              <w:rPr>
                <w:rFonts w:eastAsia="Calibri" w:cs="Arial"/>
                <w:szCs w:val="20"/>
                <w:lang w:eastAsia="pl-PL"/>
              </w:rPr>
            </w:pPr>
            <w:r w:rsidRPr="00DC3C48">
              <w:rPr>
                <w:rFonts w:eastAsia="Calibri" w:cs="Arial"/>
                <w:szCs w:val="20"/>
                <w:lang w:eastAsia="pl-PL"/>
              </w:rPr>
              <w:t xml:space="preserve">wsparcie rozwoju aktywności eksportowej przedsiębiorstw, </w:t>
            </w:r>
          </w:p>
          <w:p w14:paraId="2F604EEC" w14:textId="77777777" w:rsidR="00C62555" w:rsidRPr="00DC3C48" w:rsidRDefault="0041392E" w:rsidP="00B04D57">
            <w:pPr>
              <w:pStyle w:val="Akapitzlist"/>
              <w:numPr>
                <w:ilvl w:val="0"/>
                <w:numId w:val="26"/>
              </w:numPr>
              <w:spacing w:before="80" w:line="276" w:lineRule="auto"/>
              <w:ind w:right="80"/>
              <w:rPr>
                <w:rFonts w:eastAsia="Calibri" w:cs="Arial"/>
                <w:szCs w:val="20"/>
                <w:lang w:eastAsia="pl-PL"/>
              </w:rPr>
            </w:pPr>
            <w:r w:rsidRPr="00DC3C48">
              <w:rPr>
                <w:szCs w:val="20"/>
                <w:lang w:eastAsia="pl-PL"/>
              </w:rPr>
              <w:t xml:space="preserve">upowszechnienie </w:t>
            </w:r>
            <w:r w:rsidRPr="00DC3C48">
              <w:rPr>
                <w:rFonts w:eastAsia="Calibri" w:cs="Arial"/>
                <w:szCs w:val="20"/>
                <w:lang w:eastAsia="pl-PL"/>
              </w:rPr>
              <w:t xml:space="preserve">nowych, internetowych form eksportu produktów, </w:t>
            </w:r>
          </w:p>
          <w:p w14:paraId="2C10306C" w14:textId="5D493043" w:rsidR="00C62555" w:rsidRPr="00DC3C48" w:rsidRDefault="0041392E" w:rsidP="00B04D57">
            <w:pPr>
              <w:pStyle w:val="Akapitzlist"/>
              <w:numPr>
                <w:ilvl w:val="0"/>
                <w:numId w:val="26"/>
              </w:numPr>
              <w:spacing w:before="80" w:line="276" w:lineRule="auto"/>
              <w:ind w:right="80"/>
              <w:rPr>
                <w:rFonts w:eastAsia="Calibri" w:cs="Arial"/>
                <w:szCs w:val="20"/>
                <w:lang w:eastAsia="pl-PL"/>
              </w:rPr>
            </w:pPr>
            <w:r w:rsidRPr="00DC3C48">
              <w:rPr>
                <w:szCs w:val="20"/>
                <w:lang w:eastAsia="pl-PL"/>
              </w:rPr>
              <w:t xml:space="preserve">wsparcie </w:t>
            </w:r>
            <w:r w:rsidRPr="00DC3C48">
              <w:rPr>
                <w:rFonts w:eastAsia="Calibri" w:cs="Arial"/>
                <w:szCs w:val="20"/>
                <w:lang w:eastAsia="pl-PL"/>
              </w:rPr>
              <w:t>udziału przedsiębiorstw, grup branżowych</w:t>
            </w:r>
            <w:r w:rsidR="0066038B" w:rsidRPr="00DC3C48">
              <w:rPr>
                <w:rFonts w:eastAsia="Calibri" w:cs="Arial"/>
                <w:szCs w:val="20"/>
                <w:lang w:eastAsia="pl-PL"/>
              </w:rPr>
              <w:t xml:space="preserve"> i </w:t>
            </w:r>
            <w:r w:rsidRPr="00DC3C48">
              <w:rPr>
                <w:rFonts w:eastAsia="Calibri" w:cs="Arial"/>
                <w:szCs w:val="20"/>
                <w:lang w:eastAsia="pl-PL"/>
              </w:rPr>
              <w:t xml:space="preserve">międzybranżowych, </w:t>
            </w:r>
            <w:bookmarkStart w:id="66" w:name="_Hlk109384736"/>
            <w:r w:rsidR="0097029A" w:rsidRPr="00DC3C48">
              <w:rPr>
                <w:rFonts w:eastAsia="Calibri" w:cs="Arial"/>
                <w:szCs w:val="20"/>
                <w:lang w:eastAsia="pl-PL"/>
              </w:rPr>
              <w:t>instytucji otoczenia biznesu (</w:t>
            </w:r>
            <w:r w:rsidRPr="00DC3C48">
              <w:rPr>
                <w:rFonts w:eastAsia="Calibri" w:cs="Arial"/>
                <w:szCs w:val="20"/>
                <w:lang w:eastAsia="pl-PL"/>
              </w:rPr>
              <w:t>IOB</w:t>
            </w:r>
            <w:bookmarkEnd w:id="66"/>
            <w:r w:rsidR="0097029A" w:rsidRPr="00DC3C48">
              <w:rPr>
                <w:rFonts w:eastAsia="Calibri" w:cs="Arial"/>
                <w:szCs w:val="20"/>
                <w:lang w:eastAsia="pl-PL"/>
              </w:rPr>
              <w:t>)</w:t>
            </w:r>
            <w:r w:rsidR="0001786F" w:rsidRPr="00DC3C48">
              <w:rPr>
                <w:rFonts w:eastAsia="Calibri" w:cs="Arial"/>
                <w:szCs w:val="20"/>
                <w:lang w:eastAsia="pl-PL"/>
              </w:rPr>
              <w:t xml:space="preserve"> w </w:t>
            </w:r>
            <w:r w:rsidRPr="00DC3C48">
              <w:rPr>
                <w:rFonts w:eastAsia="Calibri" w:cs="Arial"/>
                <w:szCs w:val="20"/>
                <w:lang w:eastAsia="pl-PL"/>
              </w:rPr>
              <w:t xml:space="preserve">międzynarodowych wydarzeniach gospodarczych, </w:t>
            </w:r>
          </w:p>
          <w:p w14:paraId="30BFCF30" w14:textId="77777777" w:rsidR="00C62555" w:rsidRPr="00DC3C48" w:rsidRDefault="0041392E" w:rsidP="00B04D57">
            <w:pPr>
              <w:pStyle w:val="Akapitzlist"/>
              <w:numPr>
                <w:ilvl w:val="0"/>
                <w:numId w:val="26"/>
              </w:numPr>
              <w:spacing w:before="80" w:line="276" w:lineRule="auto"/>
              <w:ind w:right="80"/>
              <w:rPr>
                <w:rFonts w:eastAsia="Calibri" w:cs="Arial"/>
                <w:szCs w:val="20"/>
                <w:lang w:eastAsia="pl-PL"/>
              </w:rPr>
            </w:pPr>
            <w:r w:rsidRPr="00DC3C48">
              <w:rPr>
                <w:rFonts w:eastAsia="Calibri" w:cs="Arial"/>
                <w:szCs w:val="20"/>
                <w:lang w:eastAsia="pl-PL"/>
              </w:rPr>
              <w:t>wsparcie</w:t>
            </w:r>
            <w:r w:rsidR="001D00C4" w:rsidRPr="00DC3C48">
              <w:rPr>
                <w:rFonts w:eastAsia="Calibri" w:cs="Arial"/>
                <w:szCs w:val="20"/>
                <w:lang w:eastAsia="pl-PL"/>
              </w:rPr>
              <w:t xml:space="preserve"> </w:t>
            </w:r>
            <w:r w:rsidRPr="00DC3C48">
              <w:rPr>
                <w:rFonts w:eastAsia="Calibri" w:cs="Arial"/>
                <w:szCs w:val="20"/>
                <w:lang w:eastAsia="pl-PL"/>
              </w:rPr>
              <w:t xml:space="preserve">IOB organizujących wydarzenia gospodarcze dla MŚP, </w:t>
            </w:r>
          </w:p>
          <w:p w14:paraId="204EB609" w14:textId="3350F9EB" w:rsidR="009959FB" w:rsidRPr="00DC3C48" w:rsidRDefault="0041392E" w:rsidP="00B04D57">
            <w:pPr>
              <w:pStyle w:val="Akapitzlist"/>
              <w:numPr>
                <w:ilvl w:val="0"/>
                <w:numId w:val="26"/>
              </w:numPr>
              <w:spacing w:before="80" w:line="276" w:lineRule="auto"/>
              <w:ind w:right="80"/>
              <w:rPr>
                <w:rFonts w:eastAsia="Calibri" w:cs="Arial"/>
                <w:szCs w:val="20"/>
                <w:lang w:eastAsia="pl-PL"/>
              </w:rPr>
            </w:pPr>
            <w:r w:rsidRPr="00DC3C48">
              <w:rPr>
                <w:szCs w:val="20"/>
                <w:lang w:eastAsia="pl-PL"/>
              </w:rPr>
              <w:t xml:space="preserve">wsparcie </w:t>
            </w:r>
            <w:r w:rsidRPr="00DC3C48">
              <w:rPr>
                <w:rFonts w:eastAsia="Calibri" w:cs="Arial"/>
                <w:szCs w:val="20"/>
                <w:lang w:eastAsia="pl-PL"/>
              </w:rPr>
              <w:t>procesów uzyskania międzynarodowych certyfikatów, patentów, uprawnień</w:t>
            </w:r>
            <w:r w:rsidR="0097029A" w:rsidRPr="00DC3C48">
              <w:rPr>
                <w:rFonts w:eastAsia="Calibri" w:cs="Arial"/>
                <w:szCs w:val="20"/>
                <w:lang w:eastAsia="pl-PL"/>
              </w:rPr>
              <w:t xml:space="preserve">, </w:t>
            </w:r>
            <w:r w:rsidRPr="00DC3C48">
              <w:rPr>
                <w:rFonts w:eastAsia="Calibri" w:cs="Arial"/>
                <w:szCs w:val="20"/>
                <w:lang w:eastAsia="pl-PL"/>
              </w:rPr>
              <w:t xml:space="preserve">pozwoleń, </w:t>
            </w:r>
          </w:p>
          <w:p w14:paraId="62CE0C98" w14:textId="5BCD6C01" w:rsidR="00AE65A2" w:rsidRPr="00DC3C48" w:rsidRDefault="009959FB" w:rsidP="00B04D57">
            <w:pPr>
              <w:pStyle w:val="Akapitzlist"/>
              <w:numPr>
                <w:ilvl w:val="0"/>
                <w:numId w:val="26"/>
              </w:numPr>
              <w:spacing w:before="80" w:line="276" w:lineRule="auto"/>
              <w:ind w:right="80"/>
              <w:rPr>
                <w:rFonts w:eastAsia="Calibri" w:cs="Arial"/>
                <w:szCs w:val="20"/>
                <w:lang w:eastAsia="pl-PL"/>
              </w:rPr>
            </w:pPr>
            <w:r w:rsidRPr="00DC3C48">
              <w:rPr>
                <w:szCs w:val="20"/>
                <w:lang w:eastAsia="pl-PL"/>
              </w:rPr>
              <w:t>rozwój kompetencji przedsiębiorstw</w:t>
            </w:r>
            <w:r w:rsidR="0001786F" w:rsidRPr="00DC3C48">
              <w:rPr>
                <w:szCs w:val="20"/>
                <w:lang w:eastAsia="pl-PL"/>
              </w:rPr>
              <w:t xml:space="preserve"> w </w:t>
            </w:r>
            <w:r w:rsidR="00FE4B07" w:rsidRPr="00DC3C48">
              <w:rPr>
                <w:szCs w:val="20"/>
                <w:lang w:eastAsia="pl-PL"/>
              </w:rPr>
              <w:t>zakresie</w:t>
            </w:r>
            <w:r w:rsidR="00FE4B07" w:rsidRPr="00DC3C48">
              <w:rPr>
                <w:rFonts w:eastAsia="Calibri" w:cs="Arial"/>
                <w:szCs w:val="20"/>
                <w:lang w:eastAsia="pl-PL"/>
              </w:rPr>
              <w:t xml:space="preserve"> przedsięwzięć</w:t>
            </w:r>
            <w:r w:rsidR="0041392E" w:rsidRPr="00DC3C48">
              <w:rPr>
                <w:rFonts w:eastAsia="Calibri" w:cs="Arial"/>
                <w:szCs w:val="20"/>
                <w:lang w:eastAsia="pl-PL"/>
              </w:rPr>
              <w:t xml:space="preserve"> </w:t>
            </w:r>
            <w:r w:rsidR="00102955" w:rsidRPr="00DC3C48">
              <w:rPr>
                <w:rFonts w:eastAsia="Calibri" w:cs="Arial"/>
                <w:szCs w:val="20"/>
                <w:lang w:eastAsia="pl-PL"/>
              </w:rPr>
              <w:t xml:space="preserve">internacjonalizacji </w:t>
            </w:r>
            <w:r w:rsidR="00875587" w:rsidRPr="00DC3C48">
              <w:rPr>
                <w:rFonts w:eastAsia="Calibri" w:cs="Arial"/>
                <w:szCs w:val="20"/>
                <w:lang w:eastAsia="pl-PL"/>
              </w:rPr>
              <w:t>oraz dostosowani</w:t>
            </w:r>
            <w:r w:rsidR="00FE4B07" w:rsidRPr="00DC3C48">
              <w:rPr>
                <w:rFonts w:eastAsia="Calibri" w:cs="Arial"/>
                <w:szCs w:val="20"/>
                <w:lang w:eastAsia="pl-PL"/>
              </w:rPr>
              <w:t>a</w:t>
            </w:r>
            <w:r w:rsidR="00AE65A2" w:rsidRPr="00DC3C48">
              <w:rPr>
                <w:rFonts w:eastAsia="Calibri" w:cs="Arial"/>
                <w:szCs w:val="20"/>
                <w:lang w:eastAsia="pl-PL"/>
              </w:rPr>
              <w:t xml:space="preserve"> ofert firm do wymagań rynków zagranicznych,</w:t>
            </w:r>
          </w:p>
          <w:p w14:paraId="673C0E10" w14:textId="0447D2FB" w:rsidR="0041392E" w:rsidRPr="00DC3C48" w:rsidRDefault="00AE65A2" w:rsidP="00B04D57">
            <w:pPr>
              <w:pStyle w:val="Akapitzlist"/>
              <w:numPr>
                <w:ilvl w:val="0"/>
                <w:numId w:val="26"/>
              </w:numPr>
              <w:spacing w:before="80" w:line="276" w:lineRule="auto"/>
              <w:ind w:right="80"/>
              <w:rPr>
                <w:rFonts w:eastAsia="Calibri" w:cs="Arial"/>
                <w:szCs w:val="20"/>
                <w:lang w:eastAsia="pl-PL"/>
              </w:rPr>
            </w:pPr>
            <w:r w:rsidRPr="00DC3C48">
              <w:rPr>
                <w:szCs w:val="20"/>
                <w:lang w:eastAsia="pl-PL"/>
              </w:rPr>
              <w:t>wsparcie promocji</w:t>
            </w:r>
            <w:r w:rsidR="0066038B" w:rsidRPr="00DC3C48">
              <w:rPr>
                <w:szCs w:val="20"/>
                <w:lang w:eastAsia="pl-PL"/>
              </w:rPr>
              <w:t xml:space="preserve"> i </w:t>
            </w:r>
            <w:r w:rsidRPr="00DC3C48">
              <w:rPr>
                <w:rFonts w:eastAsia="Calibri" w:cs="Arial"/>
                <w:szCs w:val="20"/>
                <w:lang w:eastAsia="pl-PL"/>
              </w:rPr>
              <w:t xml:space="preserve">internacjonalizacji </w:t>
            </w:r>
            <w:r w:rsidRPr="00DC3C48">
              <w:rPr>
                <w:szCs w:val="20"/>
                <w:lang w:eastAsia="pl-PL"/>
              </w:rPr>
              <w:t>MŚP</w:t>
            </w:r>
            <w:r w:rsidR="0041392E" w:rsidRPr="00DC3C48">
              <w:rPr>
                <w:rFonts w:eastAsia="Calibri" w:cs="Arial"/>
                <w:szCs w:val="20"/>
                <w:lang w:eastAsia="pl-PL"/>
              </w:rPr>
              <w:t>.</w:t>
            </w:r>
          </w:p>
          <w:p w14:paraId="05F45F52" w14:textId="66D631BA"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W</w:t>
            </w:r>
            <w:r w:rsidR="0097029A" w:rsidRPr="00DC3C48">
              <w:rPr>
                <w:rFonts w:eastAsia="Calibri" w:cs="Arial"/>
                <w:szCs w:val="20"/>
                <w:lang w:eastAsia="pl-PL"/>
              </w:rPr>
              <w:t>yżej wymienione</w:t>
            </w:r>
            <w:r w:rsidRPr="00DC3C48">
              <w:rPr>
                <w:rFonts w:eastAsia="Calibri" w:cs="Arial"/>
                <w:szCs w:val="20"/>
                <w:lang w:eastAsia="pl-PL"/>
              </w:rPr>
              <w:t xml:space="preserve"> typy projektów mają charakter nieinwestycyjny</w:t>
            </w:r>
            <w:r w:rsidR="0066038B" w:rsidRPr="00DC3C48">
              <w:rPr>
                <w:rFonts w:eastAsia="Calibri" w:cs="Arial"/>
                <w:szCs w:val="20"/>
                <w:lang w:eastAsia="pl-PL"/>
              </w:rPr>
              <w:t xml:space="preserve"> i</w:t>
            </w:r>
            <w:r w:rsidR="00EC5B2C" w:rsidRPr="00DC3C48">
              <w:rPr>
                <w:rFonts w:eastAsia="Calibri" w:cs="Arial"/>
                <w:szCs w:val="20"/>
                <w:lang w:eastAsia="pl-PL"/>
              </w:rPr>
              <w:t> </w:t>
            </w:r>
            <w:r w:rsidR="0066038B" w:rsidRPr="00DC3C48">
              <w:rPr>
                <w:rFonts w:eastAsia="Calibri" w:cs="Arial"/>
                <w:szCs w:val="20"/>
                <w:lang w:eastAsia="pl-PL"/>
              </w:rPr>
              <w:t>z </w:t>
            </w:r>
            <w:r w:rsidRPr="00DC3C48">
              <w:rPr>
                <w:rFonts w:eastAsia="Calibri" w:cs="Arial"/>
                <w:szCs w:val="20"/>
                <w:lang w:eastAsia="pl-PL"/>
              </w:rPr>
              <w:t xml:space="preserve">ich realizacją nie będą </w:t>
            </w:r>
            <w:r w:rsidR="0097029A" w:rsidRPr="00DC3C48">
              <w:rPr>
                <w:rFonts w:eastAsia="Calibri" w:cs="Arial"/>
                <w:szCs w:val="20"/>
                <w:lang w:eastAsia="pl-PL"/>
              </w:rPr>
              <w:t xml:space="preserve">wiązać </w:t>
            </w:r>
            <w:r w:rsidRPr="00DC3C48">
              <w:rPr>
                <w:rFonts w:eastAsia="Calibri" w:cs="Arial"/>
                <w:szCs w:val="20"/>
                <w:lang w:eastAsia="pl-PL"/>
              </w:rPr>
              <w:t xml:space="preserve">się bezpośrednio </w:t>
            </w:r>
            <w:r w:rsidR="004537D1" w:rsidRPr="00DC3C48">
              <w:rPr>
                <w:rFonts w:eastAsia="Calibri" w:cs="Arial"/>
                <w:szCs w:val="20"/>
                <w:lang w:eastAsia="pl-PL"/>
              </w:rPr>
              <w:t>znaczące</w:t>
            </w:r>
            <w:r w:rsidRPr="00DC3C48">
              <w:rPr>
                <w:rFonts w:eastAsia="Calibri" w:cs="Arial"/>
                <w:szCs w:val="20"/>
                <w:lang w:eastAsia="pl-PL"/>
              </w:rPr>
              <w:t xml:space="preserve"> emisje gazów cieplarnianych. Pośrednie emisje mogą być związane</w:t>
            </w:r>
            <w:r w:rsidR="0066038B" w:rsidRPr="00DC3C48">
              <w:rPr>
                <w:rFonts w:eastAsia="Calibri" w:cs="Arial"/>
                <w:szCs w:val="20"/>
                <w:lang w:eastAsia="pl-PL"/>
              </w:rPr>
              <w:t xml:space="preserve"> z </w:t>
            </w:r>
            <w:r w:rsidRPr="00DC3C48">
              <w:rPr>
                <w:rFonts w:eastAsia="Calibri" w:cs="Arial"/>
                <w:szCs w:val="20"/>
                <w:lang w:eastAsia="pl-PL"/>
              </w:rPr>
              <w:t>uczestnictwem przedsiębiorców</w:t>
            </w:r>
            <w:r w:rsidR="0001786F" w:rsidRPr="00DC3C48">
              <w:rPr>
                <w:rFonts w:eastAsia="Calibri" w:cs="Arial"/>
                <w:szCs w:val="20"/>
                <w:lang w:eastAsia="pl-PL"/>
              </w:rPr>
              <w:t xml:space="preserve"> w </w:t>
            </w:r>
            <w:r w:rsidRPr="00DC3C48">
              <w:rPr>
                <w:rFonts w:eastAsia="Calibri" w:cs="Arial"/>
                <w:szCs w:val="20"/>
                <w:lang w:eastAsia="pl-PL"/>
              </w:rPr>
              <w:t>międzynarodowych wydarzeniach gospodarczych oraz wspieraniem organizacji takich wydarzeń. Dodatkowo</w:t>
            </w:r>
            <w:r w:rsidR="0001786F" w:rsidRPr="00DC3C48">
              <w:rPr>
                <w:rFonts w:eastAsia="Calibri" w:cs="Arial"/>
                <w:szCs w:val="20"/>
                <w:lang w:eastAsia="pl-PL"/>
              </w:rPr>
              <w:t xml:space="preserve"> w </w:t>
            </w:r>
            <w:r w:rsidRPr="00DC3C48">
              <w:rPr>
                <w:rFonts w:eastAsia="Calibri" w:cs="Arial"/>
                <w:szCs w:val="20"/>
                <w:lang w:eastAsia="pl-PL"/>
              </w:rPr>
              <w:t>efekcie realizowanych projektów może nastąpić lokalizacja nowych inwestycji bądź zwiększona wymiana gospodarcza pomiędzy regionem</w:t>
            </w:r>
            <w:r w:rsidR="0066038B" w:rsidRPr="00DC3C48">
              <w:rPr>
                <w:rFonts w:eastAsia="Calibri" w:cs="Arial"/>
                <w:szCs w:val="20"/>
                <w:lang w:eastAsia="pl-PL"/>
              </w:rPr>
              <w:t xml:space="preserve"> i </w:t>
            </w:r>
            <w:r w:rsidRPr="00DC3C48">
              <w:rPr>
                <w:rFonts w:eastAsia="Calibri" w:cs="Arial"/>
                <w:szCs w:val="20"/>
                <w:lang w:eastAsia="pl-PL"/>
              </w:rPr>
              <w:t>innymi miejscami</w:t>
            </w:r>
            <w:r w:rsidR="0001786F" w:rsidRPr="00DC3C48">
              <w:rPr>
                <w:rFonts w:eastAsia="Calibri" w:cs="Arial"/>
                <w:szCs w:val="20"/>
                <w:lang w:eastAsia="pl-PL"/>
              </w:rPr>
              <w:t xml:space="preserve"> w </w:t>
            </w:r>
            <w:r w:rsidRPr="00DC3C48">
              <w:rPr>
                <w:rFonts w:eastAsia="Calibri" w:cs="Arial"/>
                <w:szCs w:val="20"/>
                <w:lang w:eastAsia="pl-PL"/>
              </w:rPr>
              <w:t>kraju</w:t>
            </w:r>
            <w:r w:rsidR="0066038B" w:rsidRPr="00DC3C48">
              <w:rPr>
                <w:rFonts w:eastAsia="Calibri" w:cs="Arial"/>
                <w:szCs w:val="20"/>
                <w:lang w:eastAsia="pl-PL"/>
              </w:rPr>
              <w:t xml:space="preserve"> i </w:t>
            </w:r>
            <w:r w:rsidRPr="00DC3C48">
              <w:rPr>
                <w:rFonts w:eastAsia="Calibri" w:cs="Arial"/>
                <w:szCs w:val="20"/>
                <w:lang w:eastAsia="pl-PL"/>
              </w:rPr>
              <w:t xml:space="preserve">poza jego granicami, co </w:t>
            </w:r>
            <w:r w:rsidR="00EB5944" w:rsidRPr="00DC3C48">
              <w:rPr>
                <w:rFonts w:eastAsia="Calibri" w:cs="Arial"/>
                <w:szCs w:val="20"/>
                <w:lang w:eastAsia="pl-PL"/>
              </w:rPr>
              <w:t xml:space="preserve">może </w:t>
            </w:r>
            <w:r w:rsidRPr="00DC3C48">
              <w:rPr>
                <w:rFonts w:eastAsia="Calibri" w:cs="Arial"/>
                <w:szCs w:val="20"/>
                <w:lang w:eastAsia="pl-PL"/>
              </w:rPr>
              <w:t>przełożyć się</w:t>
            </w:r>
            <w:r w:rsidR="0001786F" w:rsidRPr="00DC3C48">
              <w:rPr>
                <w:rFonts w:eastAsia="Calibri" w:cs="Arial"/>
                <w:szCs w:val="20"/>
                <w:lang w:eastAsia="pl-PL"/>
              </w:rPr>
              <w:t xml:space="preserve"> w </w:t>
            </w:r>
            <w:r w:rsidRPr="00DC3C48">
              <w:rPr>
                <w:rFonts w:eastAsia="Calibri" w:cs="Arial"/>
                <w:szCs w:val="20"/>
                <w:lang w:eastAsia="pl-PL"/>
              </w:rPr>
              <w:t>dalszej perspektywie na zwiększony transport bądź nowe obiekty produkcyjne</w:t>
            </w:r>
            <w:r w:rsidR="0066038B" w:rsidRPr="00DC3C48">
              <w:rPr>
                <w:rFonts w:eastAsia="Calibri" w:cs="Arial"/>
                <w:szCs w:val="20"/>
                <w:lang w:eastAsia="pl-PL"/>
              </w:rPr>
              <w:t xml:space="preserve"> i </w:t>
            </w:r>
            <w:r w:rsidRPr="00DC3C48">
              <w:rPr>
                <w:rFonts w:eastAsia="Calibri" w:cs="Arial"/>
                <w:szCs w:val="20"/>
                <w:lang w:eastAsia="pl-PL"/>
              </w:rPr>
              <w:t>usługowe. Jednak</w:t>
            </w:r>
            <w:r w:rsidR="0066038B" w:rsidRPr="00DC3C48">
              <w:rPr>
                <w:rFonts w:eastAsia="Calibri" w:cs="Arial"/>
                <w:szCs w:val="20"/>
                <w:lang w:eastAsia="pl-PL"/>
              </w:rPr>
              <w:t xml:space="preserve"> z </w:t>
            </w:r>
            <w:r w:rsidRPr="00DC3C48">
              <w:rPr>
                <w:rFonts w:eastAsia="Calibri" w:cs="Arial"/>
                <w:szCs w:val="20"/>
                <w:lang w:eastAsia="pl-PL"/>
              </w:rPr>
              <w:t>uwagi na upowszechnianie internetowych form eksportu produktów,</w:t>
            </w:r>
            <w:r w:rsidR="0001786F" w:rsidRPr="00DC3C48">
              <w:rPr>
                <w:rFonts w:eastAsia="Calibri" w:cs="Arial"/>
                <w:szCs w:val="20"/>
                <w:lang w:eastAsia="pl-PL"/>
              </w:rPr>
              <w:t xml:space="preserve"> w </w:t>
            </w:r>
            <w:r w:rsidRPr="00DC3C48">
              <w:rPr>
                <w:rFonts w:eastAsia="Calibri" w:cs="Arial"/>
                <w:szCs w:val="20"/>
                <w:lang w:eastAsia="pl-PL"/>
              </w:rPr>
              <w:t>tym bazujących na wirtualnej</w:t>
            </w:r>
            <w:r w:rsidR="0066038B" w:rsidRPr="00DC3C48">
              <w:rPr>
                <w:rFonts w:eastAsia="Calibri" w:cs="Arial"/>
                <w:szCs w:val="20"/>
                <w:lang w:eastAsia="pl-PL"/>
              </w:rPr>
              <w:t xml:space="preserve"> i </w:t>
            </w:r>
            <w:r w:rsidRPr="00DC3C48">
              <w:rPr>
                <w:rFonts w:eastAsia="Calibri" w:cs="Arial"/>
                <w:szCs w:val="20"/>
                <w:lang w:eastAsia="pl-PL"/>
              </w:rPr>
              <w:t>rozszerzonej rzeczywistości, potencjalnie możliwe będzie ograniczenie konieczności transportu towarów</w:t>
            </w:r>
            <w:r w:rsidR="0066038B" w:rsidRPr="00DC3C48">
              <w:rPr>
                <w:rFonts w:eastAsia="Calibri" w:cs="Arial"/>
                <w:szCs w:val="20"/>
                <w:lang w:eastAsia="pl-PL"/>
              </w:rPr>
              <w:t xml:space="preserve"> i </w:t>
            </w:r>
            <w:r w:rsidRPr="00DC3C48">
              <w:rPr>
                <w:rFonts w:eastAsia="Calibri" w:cs="Arial"/>
                <w:szCs w:val="20"/>
                <w:lang w:eastAsia="pl-PL"/>
              </w:rPr>
              <w:t>usług tradycyjnymi sposobami (</w:t>
            </w:r>
            <w:r w:rsidR="00D22A6D" w:rsidRPr="00DC3C48">
              <w:rPr>
                <w:rFonts w:eastAsia="Calibri" w:cs="Arial"/>
                <w:szCs w:val="20"/>
                <w:lang w:eastAsia="pl-PL"/>
              </w:rPr>
              <w:t>na przykład</w:t>
            </w:r>
            <w:r w:rsidRPr="00DC3C48">
              <w:rPr>
                <w:rFonts w:eastAsia="Calibri" w:cs="Arial"/>
                <w:szCs w:val="20"/>
                <w:lang w:eastAsia="pl-PL"/>
              </w:rPr>
              <w:t xml:space="preserve"> za pośrednictwem transportu kołowego), co może służyć redukcji emisji gazów cieplarnianych.</w:t>
            </w:r>
          </w:p>
        </w:tc>
      </w:tr>
      <w:tr w:rsidR="00DC3C48" w:rsidRPr="00DC3C48" w14:paraId="1BD85660" w14:textId="77777777" w:rsidTr="00993292">
        <w:trPr>
          <w:trHeight w:val="428"/>
        </w:trPr>
        <w:tc>
          <w:tcPr>
            <w:tcW w:w="0" w:type="auto"/>
            <w:tcBorders>
              <w:top w:val="single" w:sz="4" w:space="0" w:color="auto"/>
              <w:left w:val="single" w:sz="4" w:space="0" w:color="auto"/>
              <w:bottom w:val="single" w:sz="4" w:space="0" w:color="auto"/>
              <w:right w:val="single" w:sz="4" w:space="0" w:color="auto"/>
            </w:tcBorders>
            <w:vAlign w:val="center"/>
            <w:hideMark/>
          </w:tcPr>
          <w:p w14:paraId="21FC73E5" w14:textId="77777777" w:rsidR="0041392E" w:rsidRPr="00DC3C48" w:rsidRDefault="0041392E" w:rsidP="006B22FF">
            <w:pPr>
              <w:spacing w:before="80" w:line="276" w:lineRule="auto"/>
              <w:rPr>
                <w:rFonts w:eastAsia="Calibri" w:cs="Calibri Light"/>
                <w:szCs w:val="20"/>
                <w:lang w:eastAsia="pl-PL"/>
              </w:rPr>
            </w:pPr>
            <w:r w:rsidRPr="00DC3C48">
              <w:rPr>
                <w:rFonts w:eastAsia="Calibri" w:cs="Calibri Light"/>
                <w:szCs w:val="20"/>
                <w:lang w:eastAsia="pl-PL"/>
              </w:rPr>
              <w:lastRenderedPageBreak/>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6CF6CA04"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52B0F3A3" w14:textId="77777777" w:rsidR="0041392E" w:rsidRPr="00DC3C48" w:rsidRDefault="0041392E" w:rsidP="006B22FF">
            <w:pPr>
              <w:spacing w:before="80" w:line="276" w:lineRule="auto"/>
              <w:rPr>
                <w:rFonts w:eastAsia="Calibri"/>
                <w:szCs w:val="20"/>
                <w:lang w:eastAsia="pl-PL"/>
              </w:rPr>
            </w:pPr>
            <w:r w:rsidRPr="00DC3C48">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5F1C067" w14:textId="77777777" w:rsidR="00764004" w:rsidRPr="00DC3C48" w:rsidRDefault="009B6E57" w:rsidP="007553FD">
            <w:pPr>
              <w:spacing w:before="80" w:line="276" w:lineRule="auto"/>
              <w:ind w:right="79"/>
              <w:rPr>
                <w:rFonts w:eastAsia="Calibri" w:cs="Arial"/>
                <w:szCs w:val="20"/>
                <w:lang w:eastAsia="pl-PL"/>
              </w:rPr>
            </w:pPr>
            <w:r w:rsidRPr="00DC3C48">
              <w:rPr>
                <w:rFonts w:eastAsia="Calibri" w:cs="Arial"/>
                <w:szCs w:val="20"/>
                <w:lang w:eastAsia="pl-PL"/>
              </w:rPr>
              <w:t>Działanie nie będzie miało znaczącego przewidywalnego wpływu na</w:t>
            </w:r>
            <w:r w:rsidR="0041392E" w:rsidRPr="00DC3C48">
              <w:rPr>
                <w:rFonts w:eastAsia="Calibri" w:cs="Arial"/>
                <w:szCs w:val="20"/>
                <w:lang w:eastAsia="pl-PL"/>
              </w:rPr>
              <w:t xml:space="preserve"> adaptację do zmian klimatu. </w:t>
            </w:r>
          </w:p>
          <w:p w14:paraId="697F9B8A" w14:textId="423EA20F" w:rsidR="0041392E" w:rsidRPr="00DC3C48" w:rsidRDefault="0041392E" w:rsidP="007553FD">
            <w:pPr>
              <w:spacing w:before="80" w:line="276" w:lineRule="auto"/>
              <w:ind w:right="79"/>
              <w:rPr>
                <w:rFonts w:eastAsia="Calibri" w:cs="Arial"/>
                <w:szCs w:val="20"/>
                <w:lang w:eastAsia="pl-PL"/>
              </w:rPr>
            </w:pPr>
            <w:r w:rsidRPr="00DC3C48">
              <w:rPr>
                <w:rFonts w:eastAsia="Calibri" w:cs="Arial"/>
                <w:szCs w:val="20"/>
                <w:lang w:eastAsia="pl-PL"/>
              </w:rPr>
              <w:t xml:space="preserve">Nie przewiduje </w:t>
            </w:r>
            <w:r w:rsidR="00DB4CEE" w:rsidRPr="00DC3C48">
              <w:rPr>
                <w:rFonts w:eastAsia="Calibri" w:cs="Arial"/>
                <w:szCs w:val="20"/>
                <w:lang w:eastAsia="pl-PL"/>
              </w:rPr>
              <w:t>się,</w:t>
            </w:r>
            <w:r w:rsidRPr="00DC3C48">
              <w:rPr>
                <w:rFonts w:eastAsia="Calibri" w:cs="Arial"/>
                <w:szCs w:val="20"/>
                <w:lang w:eastAsia="pl-PL"/>
              </w:rPr>
              <w:t xml:space="preserve"> aby wsparcie udzielone</w:t>
            </w:r>
            <w:r w:rsidR="0001786F" w:rsidRPr="00DC3C48">
              <w:rPr>
                <w:rFonts w:eastAsia="Calibri" w:cs="Arial"/>
                <w:szCs w:val="20"/>
                <w:lang w:eastAsia="pl-PL"/>
              </w:rPr>
              <w:t xml:space="preserve"> w </w:t>
            </w:r>
            <w:r w:rsidRPr="00DC3C48">
              <w:rPr>
                <w:rFonts w:eastAsia="Calibri" w:cs="Arial"/>
                <w:szCs w:val="20"/>
                <w:lang w:eastAsia="pl-PL"/>
              </w:rPr>
              <w:t>ramach działania przyczyniło się do zwiększenia niekorzystnego wpływu na obecny klimat</w:t>
            </w:r>
            <w:r w:rsidR="0066038B" w:rsidRPr="00DC3C48">
              <w:rPr>
                <w:rFonts w:eastAsia="Calibri" w:cs="Arial"/>
                <w:szCs w:val="20"/>
                <w:lang w:eastAsia="pl-PL"/>
              </w:rPr>
              <w:t xml:space="preserve"> i </w:t>
            </w:r>
            <w:r w:rsidRPr="00DC3C48">
              <w:rPr>
                <w:rFonts w:eastAsia="Calibri" w:cs="Arial"/>
                <w:szCs w:val="20"/>
                <w:lang w:eastAsia="pl-PL"/>
              </w:rPr>
              <w:t>przewidywany przyszły klimat, na ludność, przyrodę</w:t>
            </w:r>
            <w:r w:rsidR="009F56C0" w:rsidRPr="00DC3C48">
              <w:rPr>
                <w:rFonts w:eastAsia="Calibri" w:cs="Arial"/>
                <w:szCs w:val="20"/>
                <w:lang w:eastAsia="pl-PL"/>
              </w:rPr>
              <w:t xml:space="preserve"> czy</w:t>
            </w:r>
            <w:r w:rsidRPr="00DC3C48">
              <w:rPr>
                <w:rFonts w:eastAsia="Calibri" w:cs="Arial"/>
                <w:szCs w:val="20"/>
                <w:lang w:eastAsia="pl-PL"/>
              </w:rPr>
              <w:t xml:space="preserve"> aktywa.</w:t>
            </w:r>
          </w:p>
          <w:p w14:paraId="5F7EE97A" w14:textId="77DBEC18" w:rsidR="0041392E" w:rsidRPr="00DC3C48" w:rsidRDefault="0041392E" w:rsidP="007553FD">
            <w:pPr>
              <w:spacing w:before="80" w:line="276" w:lineRule="auto"/>
              <w:ind w:right="79"/>
              <w:rPr>
                <w:rFonts w:eastAsia="Calibri" w:cs="Arial"/>
                <w:szCs w:val="20"/>
                <w:lang w:eastAsia="pl-PL"/>
              </w:rPr>
            </w:pPr>
            <w:r w:rsidRPr="00DC3C48">
              <w:rPr>
                <w:rFonts w:eastAsia="Calibri" w:cs="Arial"/>
                <w:szCs w:val="20"/>
                <w:lang w:eastAsia="pl-PL"/>
              </w:rPr>
              <w:t>Celem działania jest wsparcie eksportu,</w:t>
            </w:r>
            <w:r w:rsidR="0001786F" w:rsidRPr="00DC3C48">
              <w:rPr>
                <w:rFonts w:eastAsia="Calibri" w:cs="Arial"/>
                <w:szCs w:val="20"/>
                <w:lang w:eastAsia="pl-PL"/>
              </w:rPr>
              <w:t xml:space="preserve"> w </w:t>
            </w:r>
            <w:r w:rsidRPr="00DC3C48">
              <w:rPr>
                <w:rFonts w:eastAsia="Calibri" w:cs="Arial"/>
                <w:szCs w:val="20"/>
                <w:lang w:eastAsia="pl-PL"/>
              </w:rPr>
              <w:t>tym zwiększenie atrakcyjności inwestycyjnej regionu</w:t>
            </w:r>
            <w:r w:rsidR="0066038B" w:rsidRPr="00DC3C48">
              <w:rPr>
                <w:rFonts w:eastAsia="Calibri" w:cs="Arial"/>
                <w:szCs w:val="20"/>
                <w:lang w:eastAsia="pl-PL"/>
              </w:rPr>
              <w:t xml:space="preserve"> i </w:t>
            </w:r>
            <w:r w:rsidRPr="00DC3C48">
              <w:rPr>
                <w:rFonts w:eastAsia="Calibri" w:cs="Arial"/>
                <w:szCs w:val="20"/>
                <w:lang w:eastAsia="pl-PL"/>
              </w:rPr>
              <w:t>nawiązywanie relacji</w:t>
            </w:r>
            <w:r w:rsidR="0066038B" w:rsidRPr="00DC3C48">
              <w:rPr>
                <w:rFonts w:eastAsia="Calibri" w:cs="Arial"/>
                <w:szCs w:val="20"/>
                <w:lang w:eastAsia="pl-PL"/>
              </w:rPr>
              <w:t xml:space="preserve"> z </w:t>
            </w:r>
            <w:r w:rsidRPr="00DC3C48">
              <w:rPr>
                <w:rFonts w:eastAsia="Calibri" w:cs="Arial"/>
                <w:szCs w:val="20"/>
                <w:lang w:eastAsia="pl-PL"/>
              </w:rPr>
              <w:t>zagranicą.</w:t>
            </w:r>
          </w:p>
          <w:p w14:paraId="22CFE030" w14:textId="6FF27E9E" w:rsidR="0041392E" w:rsidRPr="00DC3C48" w:rsidRDefault="0041392E" w:rsidP="007553FD">
            <w:pPr>
              <w:spacing w:before="80" w:line="276" w:lineRule="auto"/>
              <w:ind w:right="79"/>
              <w:rPr>
                <w:rFonts w:eastAsia="Calibri" w:cs="Arial"/>
                <w:szCs w:val="20"/>
                <w:lang w:eastAsia="pl-PL"/>
              </w:rPr>
            </w:pPr>
            <w:r w:rsidRPr="00DC3C48">
              <w:rPr>
                <w:rFonts w:eastAsia="Calibri" w:cs="Arial"/>
                <w:szCs w:val="20"/>
                <w:lang w:eastAsia="pl-PL"/>
              </w:rPr>
              <w:t>Działanie nie ma charakteru inwestycyjnego</w:t>
            </w:r>
            <w:r w:rsidR="0066038B" w:rsidRPr="00DC3C48">
              <w:rPr>
                <w:rFonts w:eastAsia="Calibri" w:cs="Arial"/>
                <w:szCs w:val="20"/>
                <w:lang w:eastAsia="pl-PL"/>
              </w:rPr>
              <w:t xml:space="preserve"> i</w:t>
            </w:r>
            <w:r w:rsidR="0001786F" w:rsidRPr="00DC3C48">
              <w:rPr>
                <w:rFonts w:eastAsia="Calibri" w:cs="Arial"/>
                <w:szCs w:val="20"/>
                <w:lang w:eastAsia="pl-PL"/>
              </w:rPr>
              <w:t xml:space="preserve"> w </w:t>
            </w:r>
            <w:r w:rsidR="00EB5944" w:rsidRPr="00DC3C48">
              <w:rPr>
                <w:rFonts w:eastAsia="Calibri" w:cs="Arial"/>
                <w:szCs w:val="20"/>
                <w:lang w:eastAsia="pl-PL"/>
              </w:rPr>
              <w:t>s</w:t>
            </w:r>
            <w:r w:rsidRPr="00DC3C48">
              <w:rPr>
                <w:rFonts w:eastAsia="Calibri" w:cs="Arial"/>
                <w:szCs w:val="20"/>
                <w:lang w:eastAsia="pl-PL"/>
              </w:rPr>
              <w:t>posób bezpośredni nie będzie wpływało na adaptację do zmian klimatu.</w:t>
            </w:r>
          </w:p>
        </w:tc>
      </w:tr>
      <w:tr w:rsidR="00DC3C48" w:rsidRPr="00DC3C48" w14:paraId="20366DB0" w14:textId="77777777" w:rsidTr="00993292">
        <w:trPr>
          <w:trHeight w:val="548"/>
        </w:trPr>
        <w:tc>
          <w:tcPr>
            <w:tcW w:w="0" w:type="auto"/>
            <w:tcBorders>
              <w:top w:val="single" w:sz="4" w:space="0" w:color="auto"/>
              <w:left w:val="single" w:sz="4" w:space="0" w:color="auto"/>
              <w:bottom w:val="single" w:sz="4" w:space="0" w:color="auto"/>
              <w:right w:val="single" w:sz="4" w:space="0" w:color="auto"/>
            </w:tcBorders>
            <w:vAlign w:val="center"/>
            <w:hideMark/>
          </w:tcPr>
          <w:p w14:paraId="5576588C" w14:textId="3777C2CF"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Zrównoważone wykorzystywanie</w:t>
            </w:r>
            <w:r w:rsidR="0066038B" w:rsidRPr="00DC3C48">
              <w:rPr>
                <w:rFonts w:eastAsia="Calibri" w:cs="Calibri Light"/>
                <w:szCs w:val="20"/>
                <w:lang w:eastAsia="pl-PL"/>
              </w:rPr>
              <w:t xml:space="preserve"> i </w:t>
            </w:r>
            <w:r w:rsidRPr="00DC3C48">
              <w:rPr>
                <w:rFonts w:eastAsia="Calibri" w:cs="Calibri Light"/>
                <w:szCs w:val="20"/>
                <w:lang w:eastAsia="pl-PL"/>
              </w:rPr>
              <w:t>ochrona zasobów wodnych</w:t>
            </w:r>
            <w:r w:rsidR="0066038B" w:rsidRPr="00DC3C48">
              <w:rPr>
                <w:rFonts w:eastAsia="Calibri" w:cs="Calibri Light"/>
                <w:szCs w:val="20"/>
                <w:lang w:eastAsia="pl-PL"/>
              </w:rPr>
              <w:t xml:space="preserve"> i </w:t>
            </w:r>
            <w:r w:rsidRPr="00DC3C48">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tcPr>
          <w:p w14:paraId="382FCB20" w14:textId="77777777" w:rsidR="0041392E" w:rsidRPr="00DC3C48"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C90636B" w14:textId="77777777" w:rsidR="0041392E" w:rsidRPr="00DC3C48" w:rsidRDefault="0041392E" w:rsidP="006B22FF">
            <w:pPr>
              <w:spacing w:before="80" w:line="276" w:lineRule="auto"/>
              <w:rPr>
                <w:rFonts w:eastAsia="Calibri" w:cs="Arial"/>
                <w:szCs w:val="20"/>
                <w:lang w:eastAsia="pl-PL"/>
              </w:rPr>
            </w:pPr>
            <w:r w:rsidRPr="00DC3C48">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6A42BCB6" w14:textId="5CDE5C39" w:rsidR="0041392E" w:rsidRPr="00DC3C48" w:rsidRDefault="009B6E57" w:rsidP="006B22FF">
            <w:pPr>
              <w:spacing w:before="80" w:line="276" w:lineRule="auto"/>
              <w:ind w:right="80"/>
              <w:rPr>
                <w:rFonts w:eastAsia="Calibri" w:cs="Calibri Light"/>
                <w:szCs w:val="20"/>
                <w:lang w:eastAsia="pl-PL"/>
              </w:rPr>
            </w:pPr>
            <w:r w:rsidRPr="00DC3C48">
              <w:rPr>
                <w:rFonts w:eastAsia="Calibri" w:cs="Arial"/>
                <w:szCs w:val="20"/>
                <w:lang w:eastAsia="pl-PL"/>
              </w:rPr>
              <w:t>Działanie nie będzie miało znaczącego przewidywalnego wpływu na</w:t>
            </w:r>
            <w:r w:rsidR="0041392E" w:rsidRPr="00DC3C48">
              <w:rPr>
                <w:rFonts w:eastAsia="Calibri" w:cs="Arial"/>
                <w:szCs w:val="20"/>
                <w:lang w:eastAsia="pl-PL"/>
              </w:rPr>
              <w:t xml:space="preserve"> </w:t>
            </w:r>
            <w:r w:rsidR="0041392E" w:rsidRPr="00DC3C48">
              <w:rPr>
                <w:rFonts w:eastAsia="Calibri" w:cs="Calibri Light"/>
                <w:szCs w:val="20"/>
                <w:lang w:eastAsia="pl-PL"/>
              </w:rPr>
              <w:t>zrównoważone wykorzystywanie</w:t>
            </w:r>
            <w:r w:rsidR="0066038B" w:rsidRPr="00DC3C48">
              <w:rPr>
                <w:rFonts w:eastAsia="Calibri" w:cs="Calibri Light"/>
                <w:szCs w:val="20"/>
                <w:lang w:eastAsia="pl-PL"/>
              </w:rPr>
              <w:t xml:space="preserve"> i </w:t>
            </w:r>
            <w:r w:rsidR="0041392E" w:rsidRPr="00DC3C48">
              <w:rPr>
                <w:rFonts w:eastAsia="Calibri" w:cs="Calibri Light"/>
                <w:szCs w:val="20"/>
                <w:lang w:eastAsia="pl-PL"/>
              </w:rPr>
              <w:t>ochronę zasobów wodnych</w:t>
            </w:r>
            <w:r w:rsidR="0066038B" w:rsidRPr="00DC3C48">
              <w:rPr>
                <w:rFonts w:eastAsia="Calibri" w:cs="Calibri Light"/>
                <w:szCs w:val="20"/>
                <w:lang w:eastAsia="pl-PL"/>
              </w:rPr>
              <w:t xml:space="preserve"> i </w:t>
            </w:r>
            <w:r w:rsidR="0041392E" w:rsidRPr="00DC3C48">
              <w:rPr>
                <w:rFonts w:eastAsia="Calibri" w:cs="Calibri Light"/>
                <w:szCs w:val="20"/>
                <w:lang w:eastAsia="pl-PL"/>
              </w:rPr>
              <w:t>morskich.</w:t>
            </w:r>
          </w:p>
          <w:p w14:paraId="1D4E7ED7" w14:textId="592446CE" w:rsidR="0041392E" w:rsidRPr="00DC3C48" w:rsidRDefault="0041392E" w:rsidP="006B22FF">
            <w:pPr>
              <w:spacing w:before="80" w:line="276" w:lineRule="auto"/>
              <w:ind w:right="80"/>
              <w:rPr>
                <w:szCs w:val="20"/>
                <w:lang w:eastAsia="pl-PL"/>
              </w:rPr>
            </w:pPr>
            <w:r w:rsidRPr="00DC3C48">
              <w:rPr>
                <w:rFonts w:eastAsia="Calibri" w:cs="Arial"/>
                <w:szCs w:val="20"/>
                <w:lang w:eastAsia="pl-PL"/>
              </w:rPr>
              <w:t xml:space="preserve">Celem działania jest wsparcie eksportu </w:t>
            </w:r>
            <w:r w:rsidR="00875569" w:rsidRPr="00DC3C48">
              <w:rPr>
                <w:rFonts w:eastAsia="Calibri" w:cs="Arial"/>
                <w:szCs w:val="20"/>
                <w:lang w:eastAsia="pl-PL"/>
              </w:rPr>
              <w:t>między innymi</w:t>
            </w:r>
            <w:r w:rsidRPr="00DC3C48">
              <w:rPr>
                <w:rFonts w:eastAsia="Calibri" w:cs="Arial"/>
                <w:szCs w:val="20"/>
                <w:lang w:eastAsia="pl-PL"/>
              </w:rPr>
              <w:t xml:space="preserve"> poprzez upowszechnienie nowych, internetowych form eksportu produktów, wsparcie </w:t>
            </w:r>
            <w:r w:rsidR="00102955" w:rsidRPr="00DC3C48">
              <w:rPr>
                <w:rFonts w:eastAsia="Calibri" w:cs="Arial"/>
                <w:szCs w:val="20"/>
                <w:lang w:eastAsia="pl-PL"/>
              </w:rPr>
              <w:t>promocji</w:t>
            </w:r>
            <w:r w:rsidR="0066038B" w:rsidRPr="00DC3C48">
              <w:rPr>
                <w:rFonts w:eastAsia="Calibri" w:cs="Arial"/>
                <w:szCs w:val="20"/>
                <w:lang w:eastAsia="pl-PL"/>
              </w:rPr>
              <w:t xml:space="preserve"> i </w:t>
            </w:r>
            <w:r w:rsidR="0097543A" w:rsidRPr="00DC3C48">
              <w:rPr>
                <w:rFonts w:eastAsia="Calibri" w:cs="Arial"/>
                <w:szCs w:val="20"/>
                <w:lang w:eastAsia="pl-PL"/>
              </w:rPr>
              <w:t>internacjonalizacji</w:t>
            </w:r>
            <w:r w:rsidR="00066F36" w:rsidRPr="00DC3C48">
              <w:rPr>
                <w:rFonts w:eastAsia="Calibri" w:cs="Arial"/>
                <w:szCs w:val="20"/>
                <w:lang w:eastAsia="pl-PL"/>
              </w:rPr>
              <w:t xml:space="preserve"> </w:t>
            </w:r>
            <w:r w:rsidRPr="00DC3C48">
              <w:rPr>
                <w:rFonts w:eastAsia="Calibri" w:cs="Arial"/>
                <w:szCs w:val="20"/>
                <w:lang w:eastAsia="pl-PL"/>
              </w:rPr>
              <w:t>MŚP.</w:t>
            </w:r>
          </w:p>
          <w:p w14:paraId="6764C715" w14:textId="35725E2A"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Działanie nie ma charakteru inwestycyjnego</w:t>
            </w:r>
            <w:r w:rsidR="0066038B" w:rsidRPr="00DC3C48">
              <w:rPr>
                <w:rFonts w:eastAsia="Calibri" w:cs="Arial"/>
                <w:szCs w:val="20"/>
                <w:lang w:eastAsia="pl-PL"/>
              </w:rPr>
              <w:t xml:space="preserve"> i</w:t>
            </w:r>
            <w:r w:rsidR="0001786F" w:rsidRPr="00DC3C48">
              <w:rPr>
                <w:rFonts w:eastAsia="Calibri" w:cs="Arial"/>
                <w:szCs w:val="20"/>
                <w:lang w:eastAsia="pl-PL"/>
              </w:rPr>
              <w:t xml:space="preserve"> w </w:t>
            </w:r>
            <w:r w:rsidRPr="00DC3C48">
              <w:rPr>
                <w:rFonts w:eastAsia="Calibri" w:cs="Arial"/>
                <w:szCs w:val="20"/>
                <w:lang w:eastAsia="pl-PL"/>
              </w:rPr>
              <w:t>sposób bezpośredni nie będzie wpływało na cel środowiskowy. Pośrednio jednak,</w:t>
            </w:r>
            <w:r w:rsidR="0001786F" w:rsidRPr="00DC3C48">
              <w:rPr>
                <w:rFonts w:eastAsia="Calibri" w:cs="Arial"/>
                <w:szCs w:val="20"/>
                <w:lang w:eastAsia="pl-PL"/>
              </w:rPr>
              <w:t xml:space="preserve"> w </w:t>
            </w:r>
            <w:r w:rsidRPr="00DC3C48">
              <w:rPr>
                <w:rFonts w:eastAsia="Calibri" w:cs="Arial"/>
                <w:szCs w:val="20"/>
                <w:lang w:eastAsia="pl-PL"/>
              </w:rPr>
              <w:t>efekcie zwiększenia atrakcyjności gospodarczej regionu</w:t>
            </w:r>
            <w:r w:rsidR="0066038B" w:rsidRPr="00DC3C48">
              <w:rPr>
                <w:rFonts w:eastAsia="Calibri" w:cs="Arial"/>
                <w:szCs w:val="20"/>
                <w:lang w:eastAsia="pl-PL"/>
              </w:rPr>
              <w:t xml:space="preserve"> i </w:t>
            </w:r>
            <w:r w:rsidRPr="00DC3C48">
              <w:rPr>
                <w:rFonts w:eastAsia="Calibri" w:cs="Arial"/>
                <w:szCs w:val="20"/>
                <w:lang w:eastAsia="pl-PL"/>
              </w:rPr>
              <w:t>przedsiębiorstw potencjalnie realne jest lokowanie nowych inwestycji</w:t>
            </w:r>
            <w:r w:rsidR="0001786F" w:rsidRPr="00DC3C48">
              <w:rPr>
                <w:rFonts w:eastAsia="Calibri" w:cs="Arial"/>
                <w:szCs w:val="20"/>
                <w:lang w:eastAsia="pl-PL"/>
              </w:rPr>
              <w:t xml:space="preserve"> w </w:t>
            </w:r>
            <w:r w:rsidRPr="00DC3C48">
              <w:rPr>
                <w:rFonts w:eastAsia="Calibri" w:cs="Arial"/>
                <w:szCs w:val="20"/>
                <w:lang w:eastAsia="pl-PL"/>
              </w:rPr>
              <w:t>województwie, które mogą korzystać</w:t>
            </w:r>
            <w:r w:rsidR="0066038B" w:rsidRPr="00DC3C48">
              <w:rPr>
                <w:rFonts w:eastAsia="Calibri" w:cs="Arial"/>
                <w:szCs w:val="20"/>
                <w:lang w:eastAsia="pl-PL"/>
              </w:rPr>
              <w:t xml:space="preserve"> z </w:t>
            </w:r>
            <w:r w:rsidRPr="00DC3C48">
              <w:rPr>
                <w:rFonts w:eastAsia="Calibri" w:cs="Arial"/>
                <w:szCs w:val="20"/>
                <w:lang w:eastAsia="pl-PL"/>
              </w:rPr>
              <w:t>zasobów wodnych.</w:t>
            </w:r>
          </w:p>
        </w:tc>
      </w:tr>
      <w:tr w:rsidR="00DC3C48" w:rsidRPr="00DC3C48" w14:paraId="706D34FF" w14:textId="77777777" w:rsidTr="00993292">
        <w:trPr>
          <w:trHeight w:val="557"/>
        </w:trPr>
        <w:tc>
          <w:tcPr>
            <w:tcW w:w="0" w:type="auto"/>
            <w:tcBorders>
              <w:top w:val="single" w:sz="4" w:space="0" w:color="auto"/>
              <w:left w:val="single" w:sz="4" w:space="0" w:color="auto"/>
              <w:bottom w:val="single" w:sz="4" w:space="0" w:color="auto"/>
              <w:right w:val="single" w:sz="4" w:space="0" w:color="auto"/>
            </w:tcBorders>
            <w:vAlign w:val="center"/>
            <w:hideMark/>
          </w:tcPr>
          <w:p w14:paraId="631AB27B" w14:textId="7F934613"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Gospodarka</w:t>
            </w:r>
            <w:r w:rsidR="0066038B" w:rsidRPr="00DC3C48">
              <w:rPr>
                <w:rFonts w:eastAsia="Calibri" w:cs="Calibri Light"/>
                <w:szCs w:val="20"/>
                <w:lang w:eastAsia="pl-PL"/>
              </w:rPr>
              <w:t xml:space="preserve"> o </w:t>
            </w:r>
            <w:r w:rsidRPr="00DC3C48">
              <w:rPr>
                <w:rFonts w:eastAsia="Calibri" w:cs="Calibri Light"/>
                <w:szCs w:val="20"/>
                <w:lang w:eastAsia="pl-PL"/>
              </w:rPr>
              <w:t>obiegu zamkniętym,</w:t>
            </w:r>
            <w:r w:rsidR="0001786F" w:rsidRPr="00DC3C48">
              <w:rPr>
                <w:rFonts w:eastAsia="Calibri" w:cs="Calibri Light"/>
                <w:szCs w:val="20"/>
                <w:lang w:eastAsia="pl-PL"/>
              </w:rPr>
              <w:t xml:space="preserve"> w </w:t>
            </w:r>
            <w:r w:rsidRPr="00DC3C48">
              <w:rPr>
                <w:rFonts w:eastAsia="Calibri" w:cs="Calibri Light"/>
                <w:szCs w:val="20"/>
                <w:lang w:eastAsia="pl-PL"/>
              </w:rPr>
              <w:t>tym zapobieganie powstawaniu odpadów</w:t>
            </w:r>
            <w:r w:rsidR="0066038B" w:rsidRPr="00DC3C48">
              <w:rPr>
                <w:rFonts w:eastAsia="Calibri" w:cs="Calibri Light"/>
                <w:szCs w:val="20"/>
                <w:lang w:eastAsia="pl-PL"/>
              </w:rPr>
              <w:t xml:space="preserve"> i </w:t>
            </w:r>
            <w:r w:rsidRPr="00DC3C48">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tcPr>
          <w:p w14:paraId="123E05B5"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706DAF3E" w14:textId="77777777" w:rsidR="0041392E" w:rsidRPr="00DC3C48" w:rsidRDefault="0041392E" w:rsidP="006B22FF">
            <w:pPr>
              <w:spacing w:before="80" w:line="276" w:lineRule="auto"/>
              <w:rPr>
                <w:rFonts w:eastAsia="Calibri"/>
                <w:szCs w:val="20"/>
                <w:lang w:eastAsia="pl-PL"/>
              </w:rPr>
            </w:pPr>
            <w:r w:rsidRPr="00DC3C48">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AE8CA18" w14:textId="4FF4386B" w:rsidR="0041392E" w:rsidRPr="00DC3C48" w:rsidRDefault="009B6E57" w:rsidP="006B22FF">
            <w:pPr>
              <w:spacing w:before="80" w:line="276" w:lineRule="auto"/>
              <w:ind w:right="80"/>
              <w:rPr>
                <w:rFonts w:eastAsia="Calibri" w:cs="Calibri Light"/>
                <w:szCs w:val="20"/>
                <w:lang w:eastAsia="pl-PL"/>
              </w:rPr>
            </w:pPr>
            <w:r w:rsidRPr="00DC3C48">
              <w:rPr>
                <w:rFonts w:eastAsia="Calibri" w:cs="Arial"/>
                <w:szCs w:val="20"/>
                <w:lang w:eastAsia="pl-PL"/>
              </w:rPr>
              <w:t>Działanie nie będzie miało znaczącego przewidywalnego wpływu na</w:t>
            </w:r>
            <w:r w:rsidR="0041392E" w:rsidRPr="00DC3C48">
              <w:rPr>
                <w:rFonts w:eastAsia="Calibri" w:cs="Arial"/>
                <w:szCs w:val="20"/>
                <w:lang w:eastAsia="pl-PL"/>
              </w:rPr>
              <w:t xml:space="preserve"> g</w:t>
            </w:r>
            <w:r w:rsidR="0041392E" w:rsidRPr="00DC3C48">
              <w:rPr>
                <w:rFonts w:eastAsia="Calibri" w:cs="Calibri Light"/>
                <w:szCs w:val="20"/>
                <w:lang w:eastAsia="pl-PL"/>
              </w:rPr>
              <w:t>ospodarkę</w:t>
            </w:r>
            <w:r w:rsidR="0066038B" w:rsidRPr="00DC3C48">
              <w:rPr>
                <w:rFonts w:eastAsia="Calibri" w:cs="Calibri Light"/>
                <w:szCs w:val="20"/>
                <w:lang w:eastAsia="pl-PL"/>
              </w:rPr>
              <w:t xml:space="preserve"> o </w:t>
            </w:r>
            <w:r w:rsidR="0041392E" w:rsidRPr="00DC3C48">
              <w:rPr>
                <w:rFonts w:eastAsia="Calibri" w:cs="Calibri Light"/>
                <w:szCs w:val="20"/>
                <w:lang w:eastAsia="pl-PL"/>
              </w:rPr>
              <w:t>obiegu zamkniętym,</w:t>
            </w:r>
            <w:r w:rsidR="0001786F" w:rsidRPr="00DC3C48">
              <w:rPr>
                <w:rFonts w:eastAsia="Calibri" w:cs="Calibri Light"/>
                <w:szCs w:val="20"/>
                <w:lang w:eastAsia="pl-PL"/>
              </w:rPr>
              <w:t xml:space="preserve"> w </w:t>
            </w:r>
            <w:r w:rsidR="0041392E" w:rsidRPr="00DC3C48">
              <w:rPr>
                <w:rFonts w:eastAsia="Calibri" w:cs="Calibri Light"/>
                <w:szCs w:val="20"/>
                <w:lang w:eastAsia="pl-PL"/>
              </w:rPr>
              <w:t>tym zapobieganie powstawaniu odpadów</w:t>
            </w:r>
            <w:r w:rsidR="0066038B" w:rsidRPr="00DC3C48">
              <w:rPr>
                <w:rFonts w:eastAsia="Calibri" w:cs="Calibri Light"/>
                <w:szCs w:val="20"/>
                <w:lang w:eastAsia="pl-PL"/>
              </w:rPr>
              <w:t xml:space="preserve"> i </w:t>
            </w:r>
            <w:r w:rsidR="0041392E" w:rsidRPr="00DC3C48">
              <w:rPr>
                <w:rFonts w:eastAsia="Calibri" w:cs="Calibri Light"/>
                <w:szCs w:val="20"/>
                <w:lang w:eastAsia="pl-PL"/>
              </w:rPr>
              <w:t>recykling.</w:t>
            </w:r>
          </w:p>
          <w:p w14:paraId="0F9DDC34" w14:textId="0499B948" w:rsidR="0041392E" w:rsidRPr="00DC3C48" w:rsidRDefault="0041392E" w:rsidP="006B22FF">
            <w:pPr>
              <w:spacing w:before="80" w:line="276" w:lineRule="auto"/>
              <w:ind w:right="80"/>
            </w:pPr>
            <w:r w:rsidRPr="00DC3C48">
              <w:rPr>
                <w:rFonts w:eastAsia="Calibri" w:cs="Calibri Light"/>
                <w:szCs w:val="20"/>
                <w:lang w:eastAsia="pl-PL"/>
              </w:rPr>
              <w:t>Działanie ma charakter nieinwestycyjny</w:t>
            </w:r>
            <w:r w:rsidR="0066038B" w:rsidRPr="00DC3C48">
              <w:rPr>
                <w:rFonts w:eastAsia="Calibri" w:cs="Calibri Light"/>
                <w:szCs w:val="20"/>
                <w:lang w:eastAsia="pl-PL"/>
              </w:rPr>
              <w:t xml:space="preserve"> i </w:t>
            </w:r>
            <w:r w:rsidRPr="00DC3C48">
              <w:rPr>
                <w:rFonts w:eastAsia="Calibri" w:cs="Calibri Light"/>
                <w:szCs w:val="20"/>
                <w:lang w:eastAsia="pl-PL"/>
              </w:rPr>
              <w:t>nie wiąże się</w:t>
            </w:r>
            <w:r w:rsidR="0066038B" w:rsidRPr="00DC3C48">
              <w:rPr>
                <w:rFonts w:eastAsia="Calibri" w:cs="Calibri Light"/>
                <w:szCs w:val="20"/>
                <w:lang w:eastAsia="pl-PL"/>
              </w:rPr>
              <w:t xml:space="preserve"> z </w:t>
            </w:r>
            <w:r w:rsidRPr="00DC3C48">
              <w:rPr>
                <w:rFonts w:eastAsia="Calibri" w:cs="Calibri Light"/>
                <w:szCs w:val="20"/>
                <w:lang w:eastAsia="pl-PL"/>
              </w:rPr>
              <w:t xml:space="preserve">ryzykiem powstawania </w:t>
            </w:r>
            <w:r w:rsidR="004537D1" w:rsidRPr="00DC3C48">
              <w:rPr>
                <w:rFonts w:eastAsia="Calibri" w:cs="Calibri Light"/>
                <w:szCs w:val="20"/>
                <w:lang w:eastAsia="pl-PL"/>
              </w:rPr>
              <w:t>znaczących</w:t>
            </w:r>
            <w:r w:rsidRPr="00DC3C48">
              <w:rPr>
                <w:rFonts w:eastAsia="Calibri" w:cs="Calibri Light"/>
                <w:szCs w:val="20"/>
                <w:lang w:eastAsia="pl-PL"/>
              </w:rPr>
              <w:t xml:space="preserve"> ilości odpadów,</w:t>
            </w:r>
            <w:r w:rsidR="0001786F" w:rsidRPr="00DC3C48">
              <w:rPr>
                <w:rFonts w:eastAsia="Calibri" w:cs="Calibri Light"/>
                <w:szCs w:val="20"/>
                <w:lang w:eastAsia="pl-PL"/>
              </w:rPr>
              <w:t xml:space="preserve"> w </w:t>
            </w:r>
            <w:r w:rsidRPr="00DC3C48">
              <w:rPr>
                <w:rFonts w:eastAsia="Calibri" w:cs="Calibri Light"/>
                <w:szCs w:val="20"/>
                <w:lang w:eastAsia="pl-PL"/>
              </w:rPr>
              <w:t>tym niebezpiecznych. Nie wyklucza to jednak możliwości powstawania odpadów, związanych</w:t>
            </w:r>
            <w:r w:rsidR="0066038B" w:rsidRPr="00DC3C48">
              <w:rPr>
                <w:rFonts w:eastAsia="Calibri" w:cs="Calibri Light"/>
                <w:szCs w:val="20"/>
                <w:lang w:eastAsia="pl-PL"/>
              </w:rPr>
              <w:t xml:space="preserve"> z </w:t>
            </w:r>
            <w:r w:rsidRPr="00DC3C48">
              <w:rPr>
                <w:rFonts w:eastAsia="Calibri" w:cs="Calibri Light"/>
                <w:szCs w:val="20"/>
                <w:lang w:eastAsia="pl-PL"/>
              </w:rPr>
              <w:t xml:space="preserve">pracą biurową czy organizacją wydarzeń gospodarczych. </w:t>
            </w:r>
            <w:r w:rsidRPr="00DC3C48">
              <w:t>Gospodarowanie odpadami odbywać się będzie na podstawie obowiązujących przepisów prawa</w:t>
            </w:r>
            <w:r w:rsidR="0066038B" w:rsidRPr="00DC3C48">
              <w:t xml:space="preserve"> i</w:t>
            </w:r>
            <w:r w:rsidR="0001786F" w:rsidRPr="00DC3C48">
              <w:rPr>
                <w:rFonts w:eastAsia="Calibri" w:cs="Calibri Light"/>
                <w:szCs w:val="20"/>
                <w:lang w:eastAsia="pl-PL"/>
              </w:rPr>
              <w:t xml:space="preserve"> w </w:t>
            </w:r>
            <w:r w:rsidRPr="00DC3C48">
              <w:t>zgodzie</w:t>
            </w:r>
            <w:r w:rsidR="0066038B" w:rsidRPr="00DC3C48">
              <w:t xml:space="preserve"> z </w:t>
            </w:r>
            <w:r w:rsidRPr="00DC3C48">
              <w:t>posiadanymi zezwoleniami.</w:t>
            </w:r>
          </w:p>
          <w:p w14:paraId="3615766E" w14:textId="1865A4A0" w:rsidR="0041392E" w:rsidRPr="00DC3C48" w:rsidRDefault="0041392E" w:rsidP="006B22FF">
            <w:pPr>
              <w:spacing w:before="80" w:line="276" w:lineRule="auto"/>
              <w:ind w:right="80"/>
              <w:rPr>
                <w:szCs w:val="20"/>
                <w:lang w:eastAsia="pl-PL"/>
              </w:rPr>
            </w:pPr>
            <w:r w:rsidRPr="00DC3C48">
              <w:rPr>
                <w:rFonts w:eastAsia="Calibri" w:cs="Calibri Light"/>
                <w:szCs w:val="20"/>
                <w:lang w:eastAsia="pl-PL"/>
              </w:rPr>
              <w:t>Ponadto upowszechnienie internetowych form eksportu może wpłynąć korzystnie na ograniczenie przesyłu towarów</w:t>
            </w:r>
            <w:r w:rsidR="0066038B" w:rsidRPr="00DC3C48">
              <w:rPr>
                <w:rFonts w:eastAsia="Calibri" w:cs="Calibri Light"/>
                <w:szCs w:val="20"/>
                <w:lang w:eastAsia="pl-PL"/>
              </w:rPr>
              <w:t xml:space="preserve"> i </w:t>
            </w:r>
            <w:r w:rsidRPr="00DC3C48">
              <w:rPr>
                <w:rFonts w:eastAsia="Calibri" w:cs="Calibri Light"/>
                <w:szCs w:val="20"/>
                <w:lang w:eastAsia="pl-PL"/>
              </w:rPr>
              <w:t>usług</w:t>
            </w:r>
            <w:r w:rsidR="0001786F" w:rsidRPr="00DC3C48">
              <w:rPr>
                <w:rFonts w:eastAsia="Calibri" w:cs="Calibri Light"/>
                <w:szCs w:val="20"/>
                <w:lang w:eastAsia="pl-PL"/>
              </w:rPr>
              <w:t xml:space="preserve"> w </w:t>
            </w:r>
            <w:r w:rsidRPr="00DC3C48">
              <w:rPr>
                <w:rFonts w:eastAsia="Calibri" w:cs="Calibri Light"/>
                <w:szCs w:val="20"/>
                <w:lang w:eastAsia="pl-PL"/>
              </w:rPr>
              <w:t>tradycyjnej (</w:t>
            </w:r>
            <w:r w:rsidR="00D22A6D" w:rsidRPr="00DC3C48">
              <w:rPr>
                <w:rFonts w:eastAsia="Calibri" w:cs="Calibri Light"/>
                <w:szCs w:val="20"/>
                <w:lang w:eastAsia="pl-PL"/>
              </w:rPr>
              <w:t>na przykład</w:t>
            </w:r>
            <w:r w:rsidRPr="00DC3C48">
              <w:rPr>
                <w:rFonts w:eastAsia="Calibri" w:cs="Calibri Light"/>
                <w:szCs w:val="20"/>
                <w:lang w:eastAsia="pl-PL"/>
              </w:rPr>
              <w:t xml:space="preserve"> papierowej) formie, co przyczyni się do zmniejszenia ilości powstających odpadów.</w:t>
            </w:r>
          </w:p>
        </w:tc>
      </w:tr>
      <w:tr w:rsidR="00DC3C48" w:rsidRPr="00DC3C48" w14:paraId="432904E1" w14:textId="77777777" w:rsidTr="00993292">
        <w:trPr>
          <w:trHeight w:val="564"/>
        </w:trPr>
        <w:tc>
          <w:tcPr>
            <w:tcW w:w="0" w:type="auto"/>
            <w:tcBorders>
              <w:top w:val="single" w:sz="4" w:space="0" w:color="auto"/>
              <w:left w:val="single" w:sz="4" w:space="0" w:color="auto"/>
              <w:bottom w:val="single" w:sz="4" w:space="0" w:color="auto"/>
              <w:right w:val="single" w:sz="4" w:space="0" w:color="auto"/>
            </w:tcBorders>
            <w:vAlign w:val="center"/>
            <w:hideMark/>
          </w:tcPr>
          <w:p w14:paraId="28970F14" w14:textId="7101FA94"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lastRenderedPageBreak/>
              <w:t>Zapobieganie zanieczyszczeniom powietrza, wody lub gleby</w:t>
            </w:r>
            <w:r w:rsidR="0066038B" w:rsidRPr="00DC3C48">
              <w:rPr>
                <w:rFonts w:eastAsia="Calibri" w:cs="Calibri Light"/>
                <w:szCs w:val="20"/>
                <w:lang w:eastAsia="pl-PL"/>
              </w:rPr>
              <w:t xml:space="preserve"> i </w:t>
            </w:r>
            <w:r w:rsidRPr="00DC3C48">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tcPr>
          <w:p w14:paraId="462A303B" w14:textId="77777777" w:rsidR="0041392E" w:rsidRPr="00DC3C48"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5B892997" w14:textId="77777777" w:rsidR="0041392E" w:rsidRPr="00DC3C48" w:rsidRDefault="0041392E" w:rsidP="006B22FF">
            <w:pPr>
              <w:spacing w:before="80" w:line="276" w:lineRule="auto"/>
              <w:rPr>
                <w:rFonts w:eastAsia="Calibri"/>
                <w:szCs w:val="20"/>
                <w:lang w:eastAsia="pl-PL"/>
              </w:rPr>
            </w:pPr>
            <w:r w:rsidRPr="00DC3C48">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80D5DBF" w14:textId="62B30246" w:rsidR="0041392E" w:rsidRPr="00DC3C48" w:rsidRDefault="00C07840" w:rsidP="006B22FF">
            <w:pPr>
              <w:spacing w:before="80" w:line="276" w:lineRule="auto"/>
              <w:ind w:right="80"/>
              <w:rPr>
                <w:rFonts w:eastAsia="Calibri" w:cs="Arial"/>
                <w:szCs w:val="20"/>
                <w:lang w:eastAsia="pl-PL"/>
              </w:rPr>
            </w:pPr>
            <w:r w:rsidRPr="00DC3C48">
              <w:rPr>
                <w:rFonts w:eastAsia="Calibri" w:cs="Arial"/>
                <w:szCs w:val="20"/>
                <w:lang w:eastAsia="pl-PL"/>
              </w:rPr>
              <w:t>Działanie nie będzie miało znaczącego przewidywalnego wpływu</w:t>
            </w:r>
            <w:r w:rsidR="0041392E" w:rsidRPr="00DC3C48">
              <w:rPr>
                <w:rFonts w:eastAsia="Calibri" w:cs="Arial"/>
                <w:szCs w:val="20"/>
                <w:lang w:eastAsia="pl-PL"/>
              </w:rPr>
              <w:t xml:space="preserve"> na zapobieganie zanieczyszczeniom powietrza, wody lub gleby</w:t>
            </w:r>
            <w:r w:rsidR="0066038B" w:rsidRPr="00DC3C48">
              <w:rPr>
                <w:rFonts w:eastAsia="Calibri" w:cs="Arial"/>
                <w:szCs w:val="20"/>
                <w:lang w:eastAsia="pl-PL"/>
              </w:rPr>
              <w:t xml:space="preserve"> i </w:t>
            </w:r>
            <w:r w:rsidR="0041392E" w:rsidRPr="00DC3C48">
              <w:rPr>
                <w:rFonts w:eastAsia="Calibri" w:cs="Arial"/>
                <w:szCs w:val="20"/>
                <w:lang w:eastAsia="pl-PL"/>
              </w:rPr>
              <w:t>jego kontrolę.</w:t>
            </w:r>
          </w:p>
          <w:p w14:paraId="73D244B2" w14:textId="0E693AB6"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Działanie ma charakter nieinwestycyjny</w:t>
            </w:r>
            <w:r w:rsidR="0066038B" w:rsidRPr="00DC3C48">
              <w:rPr>
                <w:rFonts w:eastAsia="Calibri" w:cs="Arial"/>
                <w:szCs w:val="20"/>
                <w:lang w:eastAsia="pl-PL"/>
              </w:rPr>
              <w:t xml:space="preserve"> i </w:t>
            </w:r>
            <w:r w:rsidRPr="00DC3C48">
              <w:rPr>
                <w:rFonts w:eastAsia="Calibri" w:cs="Arial"/>
                <w:szCs w:val="20"/>
                <w:lang w:eastAsia="pl-PL"/>
              </w:rPr>
              <w:t>nie wiąże się</w:t>
            </w:r>
            <w:r w:rsidR="0066038B" w:rsidRPr="00DC3C48">
              <w:rPr>
                <w:rFonts w:eastAsia="Calibri" w:cs="Arial"/>
                <w:szCs w:val="20"/>
                <w:lang w:eastAsia="pl-PL"/>
              </w:rPr>
              <w:t xml:space="preserve"> z </w:t>
            </w:r>
            <w:r w:rsidRPr="00DC3C48">
              <w:rPr>
                <w:rFonts w:eastAsia="Calibri" w:cs="Arial"/>
                <w:szCs w:val="20"/>
                <w:lang w:eastAsia="pl-PL"/>
              </w:rPr>
              <w:t xml:space="preserve">ryzykiem powstawania </w:t>
            </w:r>
            <w:r w:rsidR="004537D1" w:rsidRPr="00DC3C48">
              <w:rPr>
                <w:rFonts w:eastAsia="Calibri" w:cs="Arial"/>
                <w:szCs w:val="20"/>
                <w:lang w:eastAsia="pl-PL"/>
              </w:rPr>
              <w:t xml:space="preserve">znaczących </w:t>
            </w:r>
            <w:r w:rsidRPr="00DC3C48">
              <w:rPr>
                <w:rFonts w:eastAsia="Calibri" w:cs="Arial"/>
                <w:szCs w:val="20"/>
                <w:lang w:eastAsia="pl-PL"/>
              </w:rPr>
              <w:t>ilości zanieczyszczeń powietrza, wody lub gleby. Ewentualne emisje mogą występować przy okazji organizacji</w:t>
            </w:r>
            <w:r w:rsidR="0066038B" w:rsidRPr="00DC3C48">
              <w:rPr>
                <w:rFonts w:eastAsia="Calibri" w:cs="Arial"/>
                <w:szCs w:val="20"/>
                <w:lang w:eastAsia="pl-PL"/>
              </w:rPr>
              <w:t xml:space="preserve"> i </w:t>
            </w:r>
            <w:r w:rsidRPr="00DC3C48">
              <w:rPr>
                <w:rFonts w:eastAsia="Calibri" w:cs="Arial"/>
                <w:szCs w:val="20"/>
                <w:lang w:eastAsia="pl-PL"/>
              </w:rPr>
              <w:t>uczestnictwa</w:t>
            </w:r>
            <w:r w:rsidR="0001786F" w:rsidRPr="00DC3C48">
              <w:rPr>
                <w:rFonts w:eastAsia="Calibri" w:cs="Arial"/>
                <w:szCs w:val="20"/>
                <w:lang w:eastAsia="pl-PL"/>
              </w:rPr>
              <w:t xml:space="preserve"> w </w:t>
            </w:r>
            <w:r w:rsidRPr="00DC3C48">
              <w:rPr>
                <w:rFonts w:eastAsia="Calibri" w:cs="Arial"/>
                <w:szCs w:val="20"/>
                <w:lang w:eastAsia="pl-PL"/>
              </w:rPr>
              <w:t>wydarzeniach gospodarczych, jednak nie będą to ilości znaczące.</w:t>
            </w:r>
          </w:p>
          <w:p w14:paraId="64A25879" w14:textId="36E4A2E2"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Z uwagi na upowszechnianie internetowych form eksportu</w:t>
            </w:r>
            <w:r w:rsidR="00AA3456" w:rsidRPr="00DC3C48">
              <w:rPr>
                <w:rFonts w:eastAsia="Calibri" w:cs="Arial"/>
                <w:szCs w:val="20"/>
                <w:lang w:eastAsia="pl-PL"/>
              </w:rPr>
              <w:t>,</w:t>
            </w:r>
            <w:r w:rsidRPr="00DC3C48">
              <w:rPr>
                <w:rFonts w:eastAsia="Calibri" w:cs="Arial"/>
                <w:szCs w:val="20"/>
                <w:lang w:eastAsia="pl-PL"/>
              </w:rPr>
              <w:t xml:space="preserve"> potencjalnie możliwe będzie ograniczenie konieczności transportu towarów</w:t>
            </w:r>
            <w:r w:rsidR="0066038B" w:rsidRPr="00DC3C48">
              <w:rPr>
                <w:rFonts w:eastAsia="Calibri" w:cs="Arial"/>
                <w:szCs w:val="20"/>
                <w:lang w:eastAsia="pl-PL"/>
              </w:rPr>
              <w:t xml:space="preserve"> i </w:t>
            </w:r>
            <w:r w:rsidRPr="00DC3C48">
              <w:rPr>
                <w:rFonts w:eastAsia="Calibri" w:cs="Arial"/>
                <w:szCs w:val="20"/>
                <w:lang w:eastAsia="pl-PL"/>
              </w:rPr>
              <w:t>usług tradycyjnymi sposobami (</w:t>
            </w:r>
            <w:r w:rsidR="00D22A6D" w:rsidRPr="00DC3C48">
              <w:rPr>
                <w:rFonts w:eastAsia="Calibri" w:cs="Arial"/>
                <w:szCs w:val="20"/>
                <w:lang w:eastAsia="pl-PL"/>
              </w:rPr>
              <w:t>na przykład</w:t>
            </w:r>
            <w:r w:rsidRPr="00DC3C48">
              <w:rPr>
                <w:rFonts w:eastAsia="Calibri" w:cs="Arial"/>
                <w:szCs w:val="20"/>
                <w:lang w:eastAsia="pl-PL"/>
              </w:rPr>
              <w:t xml:space="preserve"> za pośrednictwem transportu kołowego), co może służyć redukcji zanieczyszczeń do środowiska.</w:t>
            </w:r>
          </w:p>
        </w:tc>
      </w:tr>
      <w:tr w:rsidR="00DC3C48" w:rsidRPr="00DC3C48" w14:paraId="6B7E239B" w14:textId="77777777" w:rsidTr="00993292">
        <w:trPr>
          <w:trHeight w:val="544"/>
        </w:trPr>
        <w:tc>
          <w:tcPr>
            <w:tcW w:w="0" w:type="auto"/>
            <w:tcBorders>
              <w:top w:val="single" w:sz="4" w:space="0" w:color="auto"/>
              <w:left w:val="single" w:sz="4" w:space="0" w:color="auto"/>
              <w:bottom w:val="single" w:sz="4" w:space="0" w:color="auto"/>
              <w:right w:val="single" w:sz="4" w:space="0" w:color="auto"/>
            </w:tcBorders>
            <w:vAlign w:val="center"/>
            <w:hideMark/>
          </w:tcPr>
          <w:p w14:paraId="17AD0D4C" w14:textId="578D167C" w:rsidR="0041392E" w:rsidRPr="00DC3C48" w:rsidRDefault="00F1355F" w:rsidP="006B22FF">
            <w:pPr>
              <w:spacing w:before="80" w:line="276" w:lineRule="auto"/>
              <w:rPr>
                <w:rFonts w:eastAsia="Calibri" w:cs="Calibri Light"/>
                <w:szCs w:val="20"/>
                <w:lang w:eastAsia="pl-PL"/>
              </w:rPr>
            </w:pPr>
            <w:r w:rsidRPr="00DC3C48">
              <w:rPr>
                <w:rFonts w:eastAsia="Calibri" w:cs="Calibri Light"/>
                <w:szCs w:val="20"/>
                <w:lang w:eastAsia="pl-PL"/>
              </w:rPr>
              <w:t>Ochrona</w:t>
            </w:r>
            <w:r w:rsidR="0066038B" w:rsidRPr="00DC3C48">
              <w:rPr>
                <w:rFonts w:eastAsia="Calibri" w:cs="Calibri Light"/>
                <w:szCs w:val="20"/>
                <w:lang w:eastAsia="pl-PL"/>
              </w:rPr>
              <w:t xml:space="preserve"> i </w:t>
            </w:r>
            <w:r w:rsidRPr="00DC3C48">
              <w:rPr>
                <w:rFonts w:eastAsia="Calibri" w:cs="Calibri Light"/>
                <w:szCs w:val="20"/>
                <w:lang w:eastAsia="pl-PL"/>
              </w:rPr>
              <w:t>odbudowa bioróżnorodności</w:t>
            </w:r>
            <w:r w:rsidR="0066038B" w:rsidRPr="00DC3C48">
              <w:rPr>
                <w:rFonts w:eastAsia="Calibri" w:cs="Calibri Light"/>
                <w:szCs w:val="20"/>
                <w:lang w:eastAsia="pl-PL"/>
              </w:rPr>
              <w:t xml:space="preserve"> i </w:t>
            </w:r>
            <w:r w:rsidRPr="00DC3C48">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tcPr>
          <w:p w14:paraId="64E3E31D" w14:textId="77777777" w:rsidR="0041392E" w:rsidRPr="00DC3C48"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58CCCD1" w14:textId="77777777" w:rsidR="0041392E" w:rsidRPr="00DC3C48" w:rsidRDefault="0041392E" w:rsidP="006B22FF">
            <w:pPr>
              <w:spacing w:before="80" w:line="276" w:lineRule="auto"/>
              <w:rPr>
                <w:rFonts w:eastAsia="Calibri" w:cs="Calibri Light"/>
                <w:szCs w:val="20"/>
                <w:lang w:eastAsia="pl-PL"/>
              </w:rPr>
            </w:pPr>
            <w:r w:rsidRPr="00DC3C48">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559A3C60" w14:textId="5F989A3A" w:rsidR="0041392E" w:rsidRPr="00DC3C48" w:rsidRDefault="009B6E57" w:rsidP="006B22FF">
            <w:pPr>
              <w:spacing w:before="80" w:line="276" w:lineRule="auto"/>
              <w:ind w:right="80"/>
              <w:rPr>
                <w:rFonts w:eastAsia="Calibri" w:cs="Calibri Light"/>
                <w:szCs w:val="20"/>
                <w:lang w:eastAsia="pl-PL"/>
              </w:rPr>
            </w:pPr>
            <w:r w:rsidRPr="00DC3C48">
              <w:rPr>
                <w:rFonts w:eastAsia="Calibri" w:cs="Arial"/>
                <w:szCs w:val="20"/>
                <w:lang w:eastAsia="pl-PL"/>
              </w:rPr>
              <w:t>Działanie nie będzie miało znaczącego przewidywalnego wpływu na</w:t>
            </w:r>
            <w:r w:rsidR="0041392E" w:rsidRPr="00DC3C48">
              <w:rPr>
                <w:rFonts w:eastAsia="Calibri" w:cs="Arial"/>
                <w:szCs w:val="20"/>
                <w:lang w:eastAsia="pl-PL"/>
              </w:rPr>
              <w:t xml:space="preserve"> </w:t>
            </w:r>
            <w:r w:rsidR="0041392E" w:rsidRPr="00DC3C48">
              <w:rPr>
                <w:rFonts w:eastAsia="Calibri" w:cs="Calibri Light"/>
                <w:szCs w:val="20"/>
                <w:lang w:eastAsia="pl-PL"/>
              </w:rPr>
              <w:t>ochronę</w:t>
            </w:r>
            <w:r w:rsidR="0066038B" w:rsidRPr="00DC3C48">
              <w:rPr>
                <w:rFonts w:eastAsia="Calibri" w:cs="Calibri Light"/>
                <w:szCs w:val="20"/>
                <w:lang w:eastAsia="pl-PL"/>
              </w:rPr>
              <w:t xml:space="preserve"> i </w:t>
            </w:r>
            <w:r w:rsidR="0041392E" w:rsidRPr="00DC3C48">
              <w:rPr>
                <w:rFonts w:eastAsia="Calibri" w:cs="Calibri Light"/>
                <w:szCs w:val="20"/>
                <w:lang w:eastAsia="pl-PL"/>
              </w:rPr>
              <w:t>odbudowę bioróżnorodności</w:t>
            </w:r>
            <w:r w:rsidR="0066038B" w:rsidRPr="00DC3C48">
              <w:rPr>
                <w:rFonts w:eastAsia="Calibri" w:cs="Calibri Light"/>
                <w:szCs w:val="20"/>
                <w:lang w:eastAsia="pl-PL"/>
              </w:rPr>
              <w:t xml:space="preserve"> i </w:t>
            </w:r>
            <w:r w:rsidR="0041392E" w:rsidRPr="00DC3C48">
              <w:rPr>
                <w:rFonts w:eastAsia="Calibri" w:cs="Calibri Light"/>
                <w:szCs w:val="20"/>
                <w:lang w:eastAsia="pl-PL"/>
              </w:rPr>
              <w:t>ekosystemów.</w:t>
            </w:r>
          </w:p>
          <w:p w14:paraId="190B0F89" w14:textId="554361A4" w:rsidR="0041392E" w:rsidRPr="00DC3C48" w:rsidRDefault="0041392E" w:rsidP="006B22FF">
            <w:pPr>
              <w:spacing w:before="80" w:line="276" w:lineRule="auto"/>
              <w:ind w:right="80"/>
              <w:rPr>
                <w:rFonts w:eastAsia="Calibri" w:cs="Arial"/>
                <w:szCs w:val="20"/>
                <w:lang w:eastAsia="pl-PL"/>
              </w:rPr>
            </w:pPr>
            <w:r w:rsidRPr="00DC3C48">
              <w:rPr>
                <w:rFonts w:eastAsia="Calibri" w:cs="Arial"/>
                <w:szCs w:val="20"/>
                <w:lang w:eastAsia="pl-PL"/>
              </w:rPr>
              <w:t>Działanie nie wiąże się bezpośrednio</w:t>
            </w:r>
            <w:r w:rsidR="0066038B" w:rsidRPr="00DC3C48">
              <w:rPr>
                <w:rFonts w:eastAsia="Calibri" w:cs="Arial"/>
                <w:szCs w:val="20"/>
                <w:lang w:eastAsia="pl-PL"/>
              </w:rPr>
              <w:t xml:space="preserve"> z </w:t>
            </w:r>
            <w:r w:rsidRPr="00DC3C48">
              <w:rPr>
                <w:rFonts w:eastAsia="Calibri" w:cs="Arial"/>
                <w:szCs w:val="20"/>
                <w:lang w:eastAsia="pl-PL"/>
              </w:rPr>
              <w:t>budową nowej infrastruktury oraz zagrożeniami dla bioróżnorodności</w:t>
            </w:r>
            <w:r w:rsidR="0066038B" w:rsidRPr="00DC3C48">
              <w:rPr>
                <w:rFonts w:eastAsia="Calibri" w:cs="Arial"/>
                <w:szCs w:val="20"/>
                <w:lang w:eastAsia="pl-PL"/>
              </w:rPr>
              <w:t xml:space="preserve"> i </w:t>
            </w:r>
            <w:r w:rsidRPr="00DC3C48">
              <w:rPr>
                <w:rFonts w:eastAsia="Calibri" w:cs="Arial"/>
                <w:szCs w:val="20"/>
                <w:lang w:eastAsia="pl-PL"/>
              </w:rPr>
              <w:t>ekosystemów</w:t>
            </w:r>
            <w:r w:rsidR="00A22766" w:rsidRPr="00DC3C48">
              <w:rPr>
                <w:rFonts w:eastAsia="Calibri" w:cs="Arial"/>
                <w:szCs w:val="20"/>
                <w:lang w:eastAsia="pl-PL"/>
              </w:rPr>
              <w:t>.</w:t>
            </w:r>
          </w:p>
          <w:p w14:paraId="585FBA62" w14:textId="6D7890A7" w:rsidR="0041392E" w:rsidRPr="00DC3C48" w:rsidRDefault="004F5FDB" w:rsidP="00D86363">
            <w:pPr>
              <w:spacing w:before="80" w:line="276" w:lineRule="auto"/>
              <w:ind w:right="80"/>
              <w:rPr>
                <w:rFonts w:eastAsia="Calibri" w:cs="Arial"/>
                <w:szCs w:val="20"/>
                <w:lang w:eastAsia="pl-PL"/>
              </w:rPr>
            </w:pPr>
            <w:r w:rsidRPr="00DC3C48">
              <w:rPr>
                <w:szCs w:val="20"/>
                <w:lang w:eastAsia="pl-PL"/>
              </w:rPr>
              <w:t xml:space="preserve">Ewentualne negatywne oddziaływania, </w:t>
            </w:r>
            <w:r w:rsidR="008651A5" w:rsidRPr="00DC3C48">
              <w:rPr>
                <w:szCs w:val="20"/>
                <w:lang w:eastAsia="pl-PL"/>
              </w:rPr>
              <w:t>związane</w:t>
            </w:r>
            <w:r w:rsidR="0066038B" w:rsidRPr="00DC3C48">
              <w:rPr>
                <w:szCs w:val="20"/>
                <w:lang w:eastAsia="pl-PL"/>
              </w:rPr>
              <w:t xml:space="preserve"> z </w:t>
            </w:r>
            <w:r w:rsidR="008651A5" w:rsidRPr="00DC3C48">
              <w:rPr>
                <w:szCs w:val="20"/>
                <w:lang w:eastAsia="pl-PL"/>
              </w:rPr>
              <w:t xml:space="preserve">wpływem projektów na </w:t>
            </w:r>
            <w:r w:rsidR="00190A18" w:rsidRPr="00DC3C48">
              <w:rPr>
                <w:szCs w:val="20"/>
                <w:lang w:eastAsia="pl-PL"/>
              </w:rPr>
              <w:t xml:space="preserve">stan </w:t>
            </w:r>
            <w:r w:rsidR="008651A5" w:rsidRPr="00DC3C48">
              <w:rPr>
                <w:szCs w:val="20"/>
                <w:lang w:eastAsia="pl-PL"/>
              </w:rPr>
              <w:t>bioróżnorodności</w:t>
            </w:r>
            <w:r w:rsidR="0066038B" w:rsidRPr="00DC3C48">
              <w:rPr>
                <w:szCs w:val="20"/>
                <w:lang w:eastAsia="pl-PL"/>
              </w:rPr>
              <w:t xml:space="preserve"> i </w:t>
            </w:r>
            <w:r w:rsidR="00190A18" w:rsidRPr="00DC3C48">
              <w:rPr>
                <w:szCs w:val="20"/>
                <w:lang w:eastAsia="pl-PL"/>
              </w:rPr>
              <w:t xml:space="preserve">ekosystemów </w:t>
            </w:r>
            <w:r w:rsidR="008651A5" w:rsidRPr="00DC3C48">
              <w:rPr>
                <w:szCs w:val="20"/>
                <w:lang w:eastAsia="pl-PL"/>
              </w:rPr>
              <w:t>mogą być jedynie wynikiem podjętej współpracy eksportowej. Wynikać one będą</w:t>
            </w:r>
            <w:r w:rsidR="0066038B" w:rsidRPr="00DC3C48">
              <w:rPr>
                <w:szCs w:val="20"/>
                <w:lang w:eastAsia="pl-PL"/>
              </w:rPr>
              <w:t xml:space="preserve"> z </w:t>
            </w:r>
            <w:r w:rsidR="008651A5" w:rsidRPr="00DC3C48">
              <w:rPr>
                <w:szCs w:val="20"/>
                <w:lang w:eastAsia="pl-PL"/>
              </w:rPr>
              <w:t>budowy nowych obiektów do produkcji towarów</w:t>
            </w:r>
            <w:r w:rsidR="0066038B" w:rsidRPr="00DC3C48">
              <w:rPr>
                <w:szCs w:val="20"/>
                <w:lang w:eastAsia="pl-PL"/>
              </w:rPr>
              <w:t xml:space="preserve"> i </w:t>
            </w:r>
            <w:r w:rsidR="008651A5" w:rsidRPr="00DC3C48">
              <w:rPr>
                <w:szCs w:val="20"/>
                <w:lang w:eastAsia="pl-PL"/>
              </w:rPr>
              <w:t>świadczenia usług oraz transportu towarów na eksport jako skutku</w:t>
            </w:r>
            <w:r w:rsidR="00F05E92" w:rsidRPr="00DC3C48">
              <w:rPr>
                <w:szCs w:val="20"/>
                <w:lang w:eastAsia="pl-PL"/>
              </w:rPr>
              <w:t xml:space="preserve"> </w:t>
            </w:r>
            <w:r w:rsidR="008651A5" w:rsidRPr="00DC3C48">
              <w:rPr>
                <w:szCs w:val="20"/>
                <w:lang w:eastAsia="pl-PL"/>
              </w:rPr>
              <w:t>zwiększenia atrakcyjności inwestycyjnej Pomorza</w:t>
            </w:r>
            <w:r w:rsidR="00E40C79" w:rsidRPr="00DC3C48">
              <w:rPr>
                <w:szCs w:val="20"/>
                <w:lang w:eastAsia="pl-PL"/>
              </w:rPr>
              <w:t>.</w:t>
            </w:r>
            <w:r w:rsidR="006223AB" w:rsidRPr="00DC3C48">
              <w:rPr>
                <w:szCs w:val="20"/>
                <w:lang w:eastAsia="pl-PL"/>
              </w:rPr>
              <w:t xml:space="preserve"> </w:t>
            </w:r>
            <w:r w:rsidR="006223AB" w:rsidRPr="00DC3C48">
              <w:rPr>
                <w:szCs w:val="20"/>
              </w:rPr>
              <w:br w:type="page"/>
            </w:r>
          </w:p>
        </w:tc>
      </w:tr>
    </w:tbl>
    <w:p w14:paraId="070C4BD5" w14:textId="538DAB0A" w:rsidR="006F645B" w:rsidRPr="00DC3C48" w:rsidRDefault="006F645B" w:rsidP="00941281">
      <w:pPr>
        <w:pStyle w:val="Nagwek2"/>
      </w:pPr>
      <w:bookmarkStart w:id="67" w:name="_Toc93406661"/>
      <w:bookmarkStart w:id="68" w:name="_Toc1683908618"/>
      <w:bookmarkStart w:id="69" w:name="_Toc180567457"/>
      <w:bookmarkStart w:id="70" w:name="_Toc216873763"/>
      <w:r w:rsidRPr="00DC3C48">
        <w:lastRenderedPageBreak/>
        <w:t xml:space="preserve">2. </w:t>
      </w:r>
      <w:r w:rsidR="00172F32" w:rsidRPr="00DC3C48">
        <w:t xml:space="preserve">Fundusze europejskie </w:t>
      </w:r>
      <w:r w:rsidR="00C81A51" w:rsidRPr="00DC3C48">
        <w:t>dla</w:t>
      </w:r>
      <w:r w:rsidR="00172F32" w:rsidRPr="00DC3C48">
        <w:t xml:space="preserve"> zielonego Pomorza</w:t>
      </w:r>
      <w:bookmarkEnd w:id="67"/>
      <w:bookmarkEnd w:id="68"/>
      <w:bookmarkEnd w:id="69"/>
      <w:bookmarkEnd w:id="70"/>
    </w:p>
    <w:p w14:paraId="7DC5CF8A" w14:textId="15B41C4A" w:rsidR="006F645B" w:rsidRPr="00DC3C48" w:rsidRDefault="006F645B" w:rsidP="00555F5E">
      <w:pPr>
        <w:pStyle w:val="Nagwek3"/>
        <w:rPr>
          <w:color w:val="auto"/>
        </w:rPr>
      </w:pPr>
      <w:bookmarkStart w:id="71" w:name="_Toc2093035067"/>
      <w:bookmarkStart w:id="72" w:name="_Toc180567458"/>
      <w:bookmarkStart w:id="73" w:name="_Toc216873764"/>
      <w:r w:rsidRPr="00DC3C48">
        <w:rPr>
          <w:color w:val="auto"/>
        </w:rPr>
        <w:t>(i) wspieranie efektywności energetycznej</w:t>
      </w:r>
      <w:r w:rsidR="0066038B" w:rsidRPr="00DC3C48">
        <w:rPr>
          <w:color w:val="auto"/>
        </w:rPr>
        <w:t xml:space="preserve"> i </w:t>
      </w:r>
      <w:r w:rsidRPr="00DC3C48">
        <w:rPr>
          <w:color w:val="auto"/>
        </w:rPr>
        <w:t>redukcji emisji gazów cieplarnianych</w:t>
      </w:r>
      <w:bookmarkEnd w:id="71"/>
      <w:bookmarkEnd w:id="72"/>
      <w:bookmarkEnd w:id="73"/>
    </w:p>
    <w:p w14:paraId="31D66BC8" w14:textId="7D0A17FD" w:rsidR="006F645B" w:rsidRPr="00DC3C48" w:rsidRDefault="006F645B" w:rsidP="00691042">
      <w:pPr>
        <w:pStyle w:val="Nagwek4"/>
        <w:rPr>
          <w:szCs w:val="20"/>
        </w:rPr>
      </w:pPr>
      <w:bookmarkStart w:id="74" w:name="_Toc109129358"/>
      <w:bookmarkStart w:id="75" w:name="_Toc109201910"/>
      <w:bookmarkStart w:id="76" w:name="_Toc180567503"/>
      <w:bookmarkStart w:id="77" w:name="_Toc216873671"/>
      <w:r w:rsidRPr="00DC3C48">
        <w:rPr>
          <w:szCs w:val="20"/>
        </w:rPr>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CA583B" w:rsidRPr="00DC3C48">
        <w:rPr>
          <w:noProof/>
          <w:szCs w:val="20"/>
        </w:rPr>
        <w:t>11</w:t>
      </w:r>
      <w:r w:rsidRPr="00DC3C48">
        <w:rPr>
          <w:szCs w:val="20"/>
        </w:rPr>
        <w:fldChar w:fldCharType="end"/>
      </w:r>
      <w:r w:rsidRPr="00DC3C48">
        <w:rPr>
          <w:szCs w:val="20"/>
        </w:rPr>
        <w:t>. Lista kontrolna Priorytet 2., Cel szczegółowy (i) – typ działania: Poprawa efektywności energetycznej budynków</w:t>
      </w:r>
      <w:bookmarkEnd w:id="74"/>
      <w:r w:rsidR="00541DFB" w:rsidRPr="00DC3C48">
        <w:rPr>
          <w:rStyle w:val="Odwoanieprzypisudolnego"/>
          <w:iCs w:val="0"/>
          <w:szCs w:val="20"/>
        </w:rPr>
        <w:footnoteReference w:id="4"/>
      </w:r>
      <w:bookmarkEnd w:id="75"/>
      <w:bookmarkEnd w:id="76"/>
      <w:bookmarkEnd w:id="77"/>
    </w:p>
    <w:tbl>
      <w:tblPr>
        <w:tblStyle w:val="Tabela-Siatka"/>
        <w:tblW w:w="5000" w:type="pct"/>
        <w:tblLook w:val="04A0" w:firstRow="1" w:lastRow="0" w:firstColumn="1" w:lastColumn="0" w:noHBand="0" w:noVBand="1"/>
      </w:tblPr>
      <w:tblGrid>
        <w:gridCol w:w="3206"/>
        <w:gridCol w:w="545"/>
        <w:gridCol w:w="528"/>
        <w:gridCol w:w="5575"/>
      </w:tblGrid>
      <w:tr w:rsidR="00DC3C48" w:rsidRPr="00DC3C48" w14:paraId="4EEA0AE1" w14:textId="77777777" w:rsidTr="005F1B10">
        <w:trPr>
          <w:tblHeader/>
        </w:trPr>
        <w:tc>
          <w:tcPr>
            <w:tcW w:w="1630" w:type="pct"/>
            <w:shd w:val="clear" w:color="auto" w:fill="E7E6E6" w:themeFill="background2"/>
            <w:vAlign w:val="center"/>
          </w:tcPr>
          <w:p w14:paraId="015191D4" w14:textId="726F30E2" w:rsidR="006F645B" w:rsidRPr="00DC3C48" w:rsidRDefault="00370A02" w:rsidP="006B22FF">
            <w:pPr>
              <w:spacing w:before="80" w:line="276" w:lineRule="auto"/>
              <w:ind w:left="40"/>
              <w:rPr>
                <w:rFonts w:cstheme="majorHAnsi"/>
                <w:b/>
                <w:szCs w:val="20"/>
              </w:rPr>
            </w:pPr>
            <w:r w:rsidRPr="00DC3C48">
              <w:rPr>
                <w:rFonts w:eastAsia="Calibri" w:cstheme="majorHAnsi"/>
                <w:b/>
                <w:bCs/>
                <w:szCs w:val="20"/>
              </w:rPr>
              <w:t>Proszę wskazać, które spośród wymienionych poniżej celów środowiskowych wiążą się</w:t>
            </w:r>
            <w:r w:rsidR="0066038B" w:rsidRPr="00DC3C48">
              <w:rPr>
                <w:rFonts w:eastAsia="Calibri" w:cstheme="majorHAnsi"/>
                <w:b/>
                <w:bCs/>
                <w:szCs w:val="20"/>
              </w:rPr>
              <w:t xml:space="preserve"> z </w:t>
            </w:r>
            <w:r w:rsidRPr="00DC3C48">
              <w:rPr>
                <w:rFonts w:eastAsia="Calibri" w:cstheme="majorHAnsi"/>
                <w:b/>
                <w:bCs/>
                <w:szCs w:val="20"/>
              </w:rPr>
              <w:t>koniecznością poddania środka merytorycznej ocenie pod kątem zgodności</w:t>
            </w:r>
            <w:r w:rsidR="0066038B" w:rsidRPr="00DC3C48">
              <w:rPr>
                <w:rFonts w:eastAsia="Calibri" w:cstheme="majorHAnsi"/>
                <w:b/>
                <w:bCs/>
                <w:szCs w:val="20"/>
              </w:rPr>
              <w:t xml:space="preserve"> z </w:t>
            </w:r>
            <w:r w:rsidRPr="00DC3C48">
              <w:rPr>
                <w:rFonts w:eastAsia="Calibri" w:cstheme="majorHAnsi"/>
                <w:b/>
                <w:bCs/>
                <w:szCs w:val="20"/>
              </w:rPr>
              <w:t>zasadą „nie czyń poważnych szkód”</w:t>
            </w:r>
          </w:p>
        </w:tc>
        <w:tc>
          <w:tcPr>
            <w:tcW w:w="272" w:type="pct"/>
            <w:shd w:val="clear" w:color="auto" w:fill="E7E6E6" w:themeFill="background2"/>
            <w:vAlign w:val="center"/>
          </w:tcPr>
          <w:p w14:paraId="31541C80" w14:textId="77777777" w:rsidR="006F645B" w:rsidRPr="00DC3C48" w:rsidRDefault="006F645B" w:rsidP="006B22FF">
            <w:pPr>
              <w:spacing w:before="80" w:line="276" w:lineRule="auto"/>
              <w:rPr>
                <w:rFonts w:cstheme="majorHAnsi"/>
                <w:b/>
                <w:szCs w:val="20"/>
              </w:rPr>
            </w:pPr>
            <w:r w:rsidRPr="00DC3C48">
              <w:rPr>
                <w:rFonts w:cstheme="majorHAnsi"/>
                <w:b/>
                <w:szCs w:val="20"/>
              </w:rPr>
              <w:t>Tak</w:t>
            </w:r>
          </w:p>
        </w:tc>
        <w:tc>
          <w:tcPr>
            <w:tcW w:w="266" w:type="pct"/>
            <w:shd w:val="clear" w:color="auto" w:fill="E7E6E6" w:themeFill="background2"/>
            <w:vAlign w:val="center"/>
          </w:tcPr>
          <w:p w14:paraId="02D633F8" w14:textId="77777777" w:rsidR="006F645B" w:rsidRPr="00DC3C48" w:rsidRDefault="006F645B" w:rsidP="006B22FF">
            <w:pPr>
              <w:spacing w:before="80" w:line="276" w:lineRule="auto"/>
              <w:rPr>
                <w:rFonts w:cstheme="majorHAnsi"/>
                <w:b/>
                <w:szCs w:val="20"/>
              </w:rPr>
            </w:pPr>
            <w:r w:rsidRPr="00DC3C48">
              <w:rPr>
                <w:rFonts w:cstheme="majorHAnsi"/>
                <w:b/>
                <w:szCs w:val="20"/>
              </w:rPr>
              <w:t>Nie</w:t>
            </w:r>
          </w:p>
        </w:tc>
        <w:tc>
          <w:tcPr>
            <w:tcW w:w="2832" w:type="pct"/>
            <w:shd w:val="clear" w:color="auto" w:fill="E7E6E6" w:themeFill="background2"/>
            <w:vAlign w:val="center"/>
          </w:tcPr>
          <w:p w14:paraId="6E946B6C" w14:textId="75FE0E83" w:rsidR="006F645B" w:rsidRPr="00DC3C48" w:rsidRDefault="006F645B" w:rsidP="006B22FF">
            <w:pPr>
              <w:spacing w:before="80" w:line="276" w:lineRule="auto"/>
              <w:rPr>
                <w:rFonts w:cstheme="majorHAnsi"/>
                <w:b/>
                <w:szCs w:val="20"/>
              </w:rPr>
            </w:pPr>
            <w:r w:rsidRPr="00DC3C48">
              <w:rPr>
                <w:rFonts w:eastAsia="Calibri" w:cstheme="majorHAnsi"/>
                <w:b/>
                <w:bCs/>
                <w:szCs w:val="20"/>
              </w:rPr>
              <w:t>Uzasadnienie</w:t>
            </w:r>
            <w:r w:rsidR="0001786F" w:rsidRPr="00DC3C48">
              <w:rPr>
                <w:rFonts w:eastAsia="Calibri" w:cstheme="majorHAnsi"/>
                <w:b/>
                <w:bCs/>
                <w:szCs w:val="20"/>
              </w:rPr>
              <w:t xml:space="preserve"> w </w:t>
            </w:r>
            <w:r w:rsidRPr="00DC3C48">
              <w:rPr>
                <w:rFonts w:eastAsia="Calibri" w:cstheme="majorHAnsi"/>
                <w:b/>
                <w:bCs/>
                <w:szCs w:val="20"/>
              </w:rPr>
              <w:t>przypadku, gdy zaznaczono pole „Nie”</w:t>
            </w:r>
          </w:p>
        </w:tc>
      </w:tr>
      <w:tr w:rsidR="00DC3C48" w:rsidRPr="00DC3C48" w14:paraId="06745D6A" w14:textId="77777777" w:rsidTr="005F1B10">
        <w:tc>
          <w:tcPr>
            <w:tcW w:w="1630" w:type="pct"/>
            <w:vAlign w:val="center"/>
          </w:tcPr>
          <w:p w14:paraId="03B03D9F" w14:textId="77777777" w:rsidR="006F645B" w:rsidRPr="00DC3C48" w:rsidRDefault="006F645B" w:rsidP="006B22FF">
            <w:pPr>
              <w:spacing w:before="80" w:line="276" w:lineRule="auto"/>
              <w:ind w:right="79"/>
              <w:rPr>
                <w:rFonts w:cstheme="majorBidi"/>
                <w:szCs w:val="20"/>
              </w:rPr>
            </w:pPr>
            <w:r w:rsidRPr="00DC3C48">
              <w:rPr>
                <w:rFonts w:cstheme="majorBidi"/>
                <w:szCs w:val="20"/>
              </w:rPr>
              <w:t>Łagodzenie zmian klimatu</w:t>
            </w:r>
          </w:p>
        </w:tc>
        <w:tc>
          <w:tcPr>
            <w:tcW w:w="272" w:type="pct"/>
            <w:vAlign w:val="center"/>
          </w:tcPr>
          <w:p w14:paraId="1B38B51C" w14:textId="77777777" w:rsidR="006F645B" w:rsidRPr="00DC3C48" w:rsidRDefault="006F645B" w:rsidP="006B22FF">
            <w:pPr>
              <w:spacing w:before="80" w:line="276" w:lineRule="auto"/>
              <w:ind w:right="79"/>
              <w:rPr>
                <w:rFonts w:cstheme="majorBidi"/>
                <w:szCs w:val="20"/>
              </w:rPr>
            </w:pPr>
          </w:p>
        </w:tc>
        <w:tc>
          <w:tcPr>
            <w:tcW w:w="266" w:type="pct"/>
            <w:vAlign w:val="center"/>
          </w:tcPr>
          <w:p w14:paraId="6988BD6C" w14:textId="77777777" w:rsidR="006F645B" w:rsidRPr="00DC3C48" w:rsidRDefault="006F645B" w:rsidP="00445298">
            <w:pPr>
              <w:spacing w:before="80" w:line="276" w:lineRule="auto"/>
              <w:ind w:right="79"/>
              <w:rPr>
                <w:rFonts w:cstheme="majorBidi"/>
                <w:szCs w:val="20"/>
              </w:rPr>
            </w:pPr>
            <w:r w:rsidRPr="00DC3C48">
              <w:rPr>
                <w:rFonts w:cstheme="majorBidi"/>
                <w:szCs w:val="20"/>
              </w:rPr>
              <w:t>x</w:t>
            </w:r>
          </w:p>
        </w:tc>
        <w:tc>
          <w:tcPr>
            <w:tcW w:w="2832" w:type="pct"/>
            <w:vMerge w:val="restart"/>
            <w:vAlign w:val="center"/>
          </w:tcPr>
          <w:p w14:paraId="3DD7D8A9" w14:textId="73FD0107" w:rsidR="006F645B" w:rsidRPr="00DC3C48" w:rsidRDefault="006F645B" w:rsidP="00B41DFF">
            <w:pPr>
              <w:spacing w:before="80" w:line="276" w:lineRule="auto"/>
              <w:rPr>
                <w:rFonts w:cstheme="majorBidi"/>
                <w:szCs w:val="20"/>
              </w:rPr>
            </w:pPr>
            <w:r w:rsidRPr="00DC3C48">
              <w:rPr>
                <w:rFonts w:cstheme="majorBidi"/>
                <w:szCs w:val="20"/>
              </w:rPr>
              <w:t>Niniejszy typ działania jest zbieżny co do zakresu</w:t>
            </w:r>
            <w:r w:rsidR="0066038B" w:rsidRPr="00DC3C48">
              <w:rPr>
                <w:rFonts w:cstheme="majorBidi"/>
                <w:szCs w:val="20"/>
              </w:rPr>
              <w:t xml:space="preserve"> z </w:t>
            </w:r>
            <w:r w:rsidRPr="00DC3C48">
              <w:rPr>
                <w:rFonts w:cstheme="majorBidi"/>
                <w:szCs w:val="20"/>
              </w:rPr>
              <w:t>Inwestycjami zawartymi</w:t>
            </w:r>
            <w:r w:rsidR="0001786F" w:rsidRPr="00DC3C48">
              <w:rPr>
                <w:rFonts w:cstheme="majorBidi"/>
                <w:szCs w:val="20"/>
              </w:rPr>
              <w:t xml:space="preserve"> w </w:t>
            </w:r>
            <w:r w:rsidRPr="00DC3C48">
              <w:rPr>
                <w:rFonts w:cstheme="majorBidi"/>
                <w:szCs w:val="20"/>
              </w:rPr>
              <w:t>KPO – B1.1.2. Wymiana źródeł ciepła</w:t>
            </w:r>
            <w:r w:rsidR="0066038B" w:rsidRPr="00DC3C48">
              <w:rPr>
                <w:rFonts w:cstheme="majorBidi"/>
                <w:szCs w:val="20"/>
              </w:rPr>
              <w:t xml:space="preserve"> i </w:t>
            </w:r>
            <w:r w:rsidRPr="00DC3C48">
              <w:rPr>
                <w:rFonts w:cstheme="majorBidi"/>
                <w:szCs w:val="20"/>
              </w:rPr>
              <w:t>poprawa efektywności energetycznej</w:t>
            </w:r>
            <w:r w:rsidR="0001786F" w:rsidRPr="00DC3C48">
              <w:rPr>
                <w:rFonts w:cstheme="majorBidi"/>
                <w:szCs w:val="20"/>
              </w:rPr>
              <w:t xml:space="preserve"> w </w:t>
            </w:r>
            <w:r w:rsidRPr="00DC3C48">
              <w:rPr>
                <w:rFonts w:cstheme="majorBidi"/>
                <w:szCs w:val="20"/>
              </w:rPr>
              <w:t>budynkach mieszkalnych, B1.1.3. Wymiana źródeł ciepła</w:t>
            </w:r>
            <w:r w:rsidR="0066038B" w:rsidRPr="00DC3C48">
              <w:rPr>
                <w:rFonts w:cstheme="majorBidi"/>
                <w:szCs w:val="20"/>
              </w:rPr>
              <w:t xml:space="preserve"> i </w:t>
            </w:r>
            <w:r w:rsidRPr="00DC3C48">
              <w:rPr>
                <w:rFonts w:cstheme="majorBidi"/>
                <w:szCs w:val="20"/>
              </w:rPr>
              <w:t>poprawa efektywności energetycznej szkół</w:t>
            </w:r>
            <w:r w:rsidR="0066038B" w:rsidRPr="00DC3C48">
              <w:rPr>
                <w:rFonts w:cstheme="majorBidi"/>
                <w:szCs w:val="20"/>
              </w:rPr>
              <w:t xml:space="preserve"> i </w:t>
            </w:r>
            <w:r w:rsidRPr="00DC3C48">
              <w:rPr>
                <w:rFonts w:cstheme="majorBidi"/>
                <w:szCs w:val="20"/>
              </w:rPr>
              <w:t>B1.1.4. Wsparcie dla zwiększenia efektywności energetycznej obiektów lokalnej aktywności społecznej.</w:t>
            </w:r>
          </w:p>
          <w:p w14:paraId="1C9FB1F9" w14:textId="1B2D2713" w:rsidR="006F645B" w:rsidRPr="00DC3C48" w:rsidRDefault="00453826" w:rsidP="00B41DFF">
            <w:pPr>
              <w:spacing w:before="80" w:line="276" w:lineRule="auto"/>
              <w:rPr>
                <w:rFonts w:cstheme="majorBidi"/>
                <w:szCs w:val="20"/>
              </w:rPr>
            </w:pPr>
            <w:r w:rsidRPr="00DC3C48">
              <w:rPr>
                <w:rFonts w:cstheme="majorBidi"/>
                <w:szCs w:val="20"/>
              </w:rPr>
              <w:t>Wyżej wymienione</w:t>
            </w:r>
            <w:r w:rsidR="006F645B" w:rsidRPr="00DC3C48">
              <w:rPr>
                <w:rFonts w:cstheme="majorBidi"/>
                <w:szCs w:val="20"/>
              </w:rPr>
              <w:t xml:space="preserve"> Inwestycje zostały ocenione</w:t>
            </w:r>
            <w:r w:rsidR="0001786F" w:rsidRPr="00DC3C48">
              <w:rPr>
                <w:rFonts w:cstheme="majorBidi"/>
                <w:szCs w:val="20"/>
              </w:rPr>
              <w:t xml:space="preserve"> w </w:t>
            </w:r>
            <w:r w:rsidR="006F645B" w:rsidRPr="00DC3C48">
              <w:rPr>
                <w:rFonts w:cstheme="majorBidi"/>
                <w:szCs w:val="20"/>
              </w:rPr>
              <w:t>ramach „Analizy spełniania zasady DNSH dla Krajowego Planu Odbudowy”,</w:t>
            </w:r>
            <w:r w:rsidR="0001786F" w:rsidRPr="00DC3C48">
              <w:rPr>
                <w:rFonts w:cstheme="majorBidi"/>
                <w:szCs w:val="20"/>
              </w:rPr>
              <w:t xml:space="preserve"> w </w:t>
            </w:r>
            <w:r w:rsidR="006F645B" w:rsidRPr="00DC3C48">
              <w:rPr>
                <w:rFonts w:cstheme="majorBidi"/>
                <w:szCs w:val="20"/>
              </w:rPr>
              <w:t>której nie wykazano dla nich sprzeczności</w:t>
            </w:r>
            <w:r w:rsidR="0066038B" w:rsidRPr="00DC3C48">
              <w:rPr>
                <w:rFonts w:cstheme="majorBidi"/>
                <w:szCs w:val="20"/>
              </w:rPr>
              <w:t xml:space="preserve"> z </w:t>
            </w:r>
            <w:r w:rsidR="006F645B" w:rsidRPr="00DC3C48">
              <w:rPr>
                <w:rFonts w:cstheme="majorBidi"/>
                <w:szCs w:val="20"/>
              </w:rPr>
              <w:t>zasadą „Nie czyń poważnych szkód”.</w:t>
            </w:r>
          </w:p>
          <w:p w14:paraId="357B6A7C" w14:textId="1DAC114A" w:rsidR="006F645B" w:rsidRPr="00DC3C48" w:rsidRDefault="006F645B" w:rsidP="00B41DFF">
            <w:pPr>
              <w:spacing w:before="80" w:line="276" w:lineRule="auto"/>
              <w:rPr>
                <w:rFonts w:cstheme="majorBidi"/>
                <w:szCs w:val="20"/>
              </w:rPr>
            </w:pPr>
            <w:r w:rsidRPr="00DC3C48">
              <w:rPr>
                <w:rFonts w:cstheme="majorBidi"/>
                <w:szCs w:val="20"/>
              </w:rPr>
              <w:t>Jednocześnie należy podkreślić, że</w:t>
            </w:r>
            <w:r w:rsidR="0001786F" w:rsidRPr="00DC3C48">
              <w:rPr>
                <w:rFonts w:cstheme="majorBidi"/>
                <w:szCs w:val="20"/>
              </w:rPr>
              <w:t xml:space="preserve"> w </w:t>
            </w:r>
            <w:r w:rsidRPr="00DC3C48">
              <w:rPr>
                <w:rFonts w:cstheme="majorBidi"/>
                <w:szCs w:val="20"/>
              </w:rPr>
              <w:t>wyżej wymienionej analizie założono (dla Inwestycji B1.1.3.</w:t>
            </w:r>
            <w:r w:rsidR="0066038B" w:rsidRPr="00DC3C48">
              <w:rPr>
                <w:rFonts w:cstheme="majorBidi"/>
                <w:szCs w:val="20"/>
              </w:rPr>
              <w:t xml:space="preserve"> i </w:t>
            </w:r>
            <w:r w:rsidRPr="00DC3C48">
              <w:rPr>
                <w:rFonts w:cstheme="majorBidi"/>
                <w:szCs w:val="20"/>
              </w:rPr>
              <w:t>B1.1.4.), że objęte interwencją będą budynki szkół oraz obiekty lokalnej aktywności społecznej.</w:t>
            </w:r>
            <w:r w:rsidR="0066038B" w:rsidRPr="00DC3C48">
              <w:rPr>
                <w:rFonts w:cstheme="majorBidi"/>
                <w:szCs w:val="20"/>
              </w:rPr>
              <w:t xml:space="preserve"> Z </w:t>
            </w:r>
            <w:r w:rsidRPr="00DC3C48">
              <w:rPr>
                <w:rFonts w:cstheme="majorBidi"/>
                <w:szCs w:val="20"/>
              </w:rPr>
              <w:t>kolei</w:t>
            </w:r>
            <w:r w:rsidR="0001786F" w:rsidRPr="00DC3C48">
              <w:rPr>
                <w:rFonts w:cstheme="majorBidi"/>
                <w:szCs w:val="20"/>
              </w:rPr>
              <w:t xml:space="preserve"> w </w:t>
            </w:r>
            <w:r w:rsidRPr="00DC3C48">
              <w:rPr>
                <w:rFonts w:cstheme="majorBidi"/>
                <w:szCs w:val="20"/>
              </w:rPr>
              <w:t>projekcie FEP zakres ten ujęto szerzej, to jest budynki użyteczności publicznej (z wyłączeniem budynków należących do administracji rządowej</w:t>
            </w:r>
            <w:r w:rsidR="0066038B" w:rsidRPr="00DC3C48">
              <w:rPr>
                <w:rFonts w:cstheme="majorBidi"/>
                <w:szCs w:val="20"/>
              </w:rPr>
              <w:t xml:space="preserve"> i </w:t>
            </w:r>
            <w:r w:rsidRPr="00DC3C48">
              <w:rPr>
                <w:rFonts w:cstheme="majorBidi"/>
                <w:szCs w:val="20"/>
              </w:rPr>
              <w:t>podległych jej organów</w:t>
            </w:r>
            <w:r w:rsidR="0066038B" w:rsidRPr="00DC3C48">
              <w:rPr>
                <w:rFonts w:cstheme="majorBidi"/>
                <w:szCs w:val="20"/>
              </w:rPr>
              <w:t xml:space="preserve"> i </w:t>
            </w:r>
            <w:r w:rsidRPr="00DC3C48">
              <w:rPr>
                <w:rFonts w:cstheme="majorBidi"/>
                <w:szCs w:val="20"/>
              </w:rPr>
              <w:t>jednostek organizacyjnych),</w:t>
            </w:r>
            <w:r w:rsidR="0001786F" w:rsidRPr="00DC3C48">
              <w:rPr>
                <w:rFonts w:cstheme="majorBidi"/>
                <w:szCs w:val="20"/>
              </w:rPr>
              <w:t xml:space="preserve"> w </w:t>
            </w:r>
            <w:r w:rsidRPr="00DC3C48">
              <w:rPr>
                <w:rFonts w:cstheme="majorBidi"/>
                <w:szCs w:val="20"/>
              </w:rPr>
              <w:t>które wpisują się szkoły oraz obiekty lokalnej aktywności społecznej.</w:t>
            </w:r>
            <w:r w:rsidR="0066038B" w:rsidRPr="00DC3C48">
              <w:rPr>
                <w:rFonts w:cstheme="majorBidi"/>
                <w:szCs w:val="20"/>
              </w:rPr>
              <w:t xml:space="preserve"> Z </w:t>
            </w:r>
            <w:r w:rsidRPr="00DC3C48">
              <w:rPr>
                <w:rFonts w:cstheme="majorBidi"/>
                <w:szCs w:val="20"/>
              </w:rPr>
              <w:t>punktu widzenia charakteru oddziaływań na poszczególne cele środowiskowe kluczowy jest nie rodzaj budynku, lecz zakres prac modernizacyjnych</w:t>
            </w:r>
            <w:r w:rsidR="0066038B" w:rsidRPr="00DC3C48">
              <w:rPr>
                <w:rFonts w:cstheme="majorBidi"/>
                <w:szCs w:val="20"/>
              </w:rPr>
              <w:t xml:space="preserve"> i </w:t>
            </w:r>
            <w:r w:rsidRPr="00DC3C48">
              <w:rPr>
                <w:rFonts w:cstheme="majorBidi"/>
                <w:szCs w:val="20"/>
              </w:rPr>
              <w:t>cel podejmowanych działań. Ten natomiast</w:t>
            </w:r>
            <w:r w:rsidR="0001786F" w:rsidRPr="00DC3C48">
              <w:rPr>
                <w:rFonts w:cstheme="majorBidi"/>
                <w:szCs w:val="20"/>
              </w:rPr>
              <w:t xml:space="preserve"> w </w:t>
            </w:r>
            <w:r w:rsidRPr="00DC3C48">
              <w:rPr>
                <w:rFonts w:cstheme="majorBidi"/>
                <w:szCs w:val="20"/>
              </w:rPr>
              <w:t>przypadku obu dokumentów (KPO</w:t>
            </w:r>
            <w:r w:rsidR="0066038B" w:rsidRPr="00DC3C48">
              <w:rPr>
                <w:rFonts w:cstheme="majorBidi"/>
                <w:szCs w:val="20"/>
              </w:rPr>
              <w:t xml:space="preserve"> i </w:t>
            </w:r>
            <w:r w:rsidRPr="00DC3C48">
              <w:rPr>
                <w:rFonts w:cstheme="majorBidi"/>
                <w:szCs w:val="20"/>
              </w:rPr>
              <w:t xml:space="preserve">projektu </w:t>
            </w:r>
            <w:r w:rsidRPr="00DC3C48">
              <w:rPr>
                <w:rFonts w:cstheme="majorBidi"/>
                <w:szCs w:val="20"/>
              </w:rPr>
              <w:lastRenderedPageBreak/>
              <w:t>FEP) jest zbieżny</w:t>
            </w:r>
            <w:r w:rsidR="0066038B" w:rsidRPr="00DC3C48">
              <w:rPr>
                <w:rFonts w:cstheme="majorBidi"/>
                <w:szCs w:val="20"/>
              </w:rPr>
              <w:t xml:space="preserve"> i </w:t>
            </w:r>
            <w:r w:rsidRPr="00DC3C48">
              <w:rPr>
                <w:rFonts w:cstheme="majorBidi"/>
                <w:szCs w:val="20"/>
              </w:rPr>
              <w:t>musi wynikać</w:t>
            </w:r>
            <w:r w:rsidR="0066038B" w:rsidRPr="00DC3C48">
              <w:rPr>
                <w:rFonts w:cstheme="majorBidi"/>
                <w:szCs w:val="20"/>
              </w:rPr>
              <w:t xml:space="preserve"> z </w:t>
            </w:r>
            <w:r w:rsidRPr="00DC3C48">
              <w:rPr>
                <w:rFonts w:cstheme="majorBidi"/>
                <w:szCs w:val="20"/>
              </w:rPr>
              <w:t xml:space="preserve">przeprowadzonego audytu energetycznego lub audytu efektywności energetycznej. </w:t>
            </w:r>
          </w:p>
          <w:p w14:paraId="5AB0E665" w14:textId="18B9AAE2" w:rsidR="006F645B" w:rsidRPr="00DC3C48" w:rsidRDefault="001F5F3A" w:rsidP="00B41DFF">
            <w:pPr>
              <w:spacing w:before="80" w:line="276" w:lineRule="auto"/>
              <w:rPr>
                <w:rFonts w:cstheme="majorBidi"/>
                <w:szCs w:val="20"/>
              </w:rPr>
            </w:pPr>
            <w:r w:rsidRPr="00DC3C48">
              <w:rPr>
                <w:rFonts w:cstheme="majorBidi"/>
                <w:b/>
                <w:bCs/>
                <w:szCs w:val="20"/>
              </w:rPr>
              <w:t>W </w:t>
            </w:r>
            <w:r w:rsidR="006F645B" w:rsidRPr="00DC3C48">
              <w:rPr>
                <w:rFonts w:cstheme="majorBidi"/>
                <w:b/>
                <w:bCs/>
                <w:szCs w:val="20"/>
              </w:rPr>
              <w:t>związku</w:t>
            </w:r>
            <w:r w:rsidR="0066038B" w:rsidRPr="00DC3C48">
              <w:rPr>
                <w:rFonts w:cstheme="majorBidi"/>
                <w:b/>
                <w:bCs/>
                <w:szCs w:val="20"/>
              </w:rPr>
              <w:t xml:space="preserve"> z </w:t>
            </w:r>
            <w:r w:rsidR="006F645B" w:rsidRPr="00DC3C48">
              <w:rPr>
                <w:rFonts w:cstheme="majorBidi"/>
                <w:b/>
                <w:bCs/>
                <w:szCs w:val="20"/>
              </w:rPr>
              <w:t>tym przyjęto, że niniejszy typ działania jest zgodny</w:t>
            </w:r>
            <w:r w:rsidR="0066038B" w:rsidRPr="00DC3C48">
              <w:rPr>
                <w:rFonts w:cstheme="majorBidi"/>
                <w:b/>
                <w:bCs/>
                <w:szCs w:val="20"/>
              </w:rPr>
              <w:t xml:space="preserve"> z </w:t>
            </w:r>
            <w:r w:rsidR="006F645B" w:rsidRPr="00DC3C48">
              <w:rPr>
                <w:rFonts w:cstheme="majorBidi"/>
                <w:b/>
                <w:bCs/>
                <w:szCs w:val="20"/>
              </w:rPr>
              <w:t>zasadą DNSH.</w:t>
            </w:r>
          </w:p>
          <w:p w14:paraId="4F83983E" w14:textId="2831A386" w:rsidR="006F645B" w:rsidRPr="00DC3C48" w:rsidRDefault="006F645B" w:rsidP="00B41DFF">
            <w:pPr>
              <w:spacing w:before="80" w:line="276" w:lineRule="auto"/>
              <w:rPr>
                <w:rFonts w:cstheme="majorBidi"/>
                <w:szCs w:val="20"/>
              </w:rPr>
            </w:pPr>
            <w:r w:rsidRPr="00DC3C48">
              <w:rPr>
                <w:rFonts w:cstheme="majorBidi"/>
                <w:szCs w:val="20"/>
              </w:rPr>
              <w:t>Dodatkowo należy podkreślić, że</w:t>
            </w:r>
            <w:r w:rsidR="0001786F" w:rsidRPr="00DC3C48">
              <w:rPr>
                <w:rFonts w:cstheme="majorBidi"/>
                <w:szCs w:val="20"/>
              </w:rPr>
              <w:t xml:space="preserve"> w </w:t>
            </w:r>
            <w:r w:rsidRPr="00DC3C48">
              <w:rPr>
                <w:rFonts w:cstheme="majorBidi"/>
                <w:szCs w:val="20"/>
              </w:rPr>
              <w:t>„Analizie spełniania zasady DNSH dla Krajowego Planu Odbudowy” założono (dla Inwestycji B1.1.2.</w:t>
            </w:r>
            <w:r w:rsidR="0066038B" w:rsidRPr="00DC3C48">
              <w:rPr>
                <w:rFonts w:cstheme="majorBidi"/>
                <w:szCs w:val="20"/>
              </w:rPr>
              <w:t xml:space="preserve"> i </w:t>
            </w:r>
            <w:r w:rsidRPr="00DC3C48">
              <w:rPr>
                <w:rFonts w:cstheme="majorBidi"/>
                <w:szCs w:val="20"/>
              </w:rPr>
              <w:t xml:space="preserve">B1.1.3.), że objęte interwencją budynki nie będą zlokalizowane na obszarach wrażliwych pod względem różnorodności biologicznej </w:t>
            </w:r>
            <w:r w:rsidR="0032514B" w:rsidRPr="00DC3C48">
              <w:rPr>
                <w:rFonts w:cstheme="majorBidi"/>
                <w:szCs w:val="20"/>
              </w:rPr>
              <w:t>(w </w:t>
            </w:r>
            <w:r w:rsidRPr="00DC3C48">
              <w:rPr>
                <w:rFonts w:cstheme="majorBidi"/>
                <w:szCs w:val="20"/>
              </w:rPr>
              <w:t>tym</w:t>
            </w:r>
            <w:r w:rsidR="0001786F" w:rsidRPr="00DC3C48">
              <w:rPr>
                <w:rFonts w:cstheme="majorBidi"/>
                <w:szCs w:val="20"/>
              </w:rPr>
              <w:t xml:space="preserve"> w </w:t>
            </w:r>
            <w:r w:rsidRPr="00DC3C48">
              <w:rPr>
                <w:rFonts w:cstheme="majorBidi"/>
                <w:szCs w:val="20"/>
              </w:rPr>
              <w:t>sieci obszarów chronionych Natura 2000,</w:t>
            </w:r>
            <w:r w:rsidR="0001786F" w:rsidRPr="00DC3C48">
              <w:rPr>
                <w:rFonts w:cstheme="majorBidi"/>
                <w:szCs w:val="20"/>
              </w:rPr>
              <w:t xml:space="preserve"> w </w:t>
            </w:r>
            <w:r w:rsidRPr="00DC3C48">
              <w:rPr>
                <w:rFonts w:cstheme="majorBidi"/>
                <w:szCs w:val="20"/>
              </w:rPr>
              <w:t>miejscach światowego dziedzictwa UNESCO</w:t>
            </w:r>
            <w:r w:rsidR="0066038B" w:rsidRPr="00DC3C48">
              <w:rPr>
                <w:rFonts w:cstheme="majorBidi"/>
                <w:szCs w:val="20"/>
              </w:rPr>
              <w:t xml:space="preserve"> i </w:t>
            </w:r>
            <w:r w:rsidRPr="00DC3C48">
              <w:rPr>
                <w:rFonts w:cstheme="majorBidi"/>
                <w:szCs w:val="20"/>
              </w:rPr>
              <w:t>na obszarach</w:t>
            </w:r>
            <w:r w:rsidR="0066038B" w:rsidRPr="00DC3C48">
              <w:rPr>
                <w:rFonts w:cstheme="majorBidi"/>
                <w:szCs w:val="20"/>
              </w:rPr>
              <w:t xml:space="preserve"> o </w:t>
            </w:r>
            <w:r w:rsidRPr="00DC3C48">
              <w:rPr>
                <w:rFonts w:cstheme="majorBidi"/>
                <w:szCs w:val="20"/>
              </w:rPr>
              <w:t>zasadniczym znaczeniu dla różnorodności biologicznej, jak również innych obszarów chronionych). Wszakże</w:t>
            </w:r>
            <w:r w:rsidR="0001786F" w:rsidRPr="00DC3C48">
              <w:rPr>
                <w:rFonts w:cstheme="majorBidi"/>
                <w:szCs w:val="20"/>
              </w:rPr>
              <w:t xml:space="preserve"> w </w:t>
            </w:r>
            <w:r w:rsidRPr="00DC3C48">
              <w:rPr>
                <w:rFonts w:cstheme="majorBidi"/>
                <w:szCs w:val="20"/>
              </w:rPr>
              <w:t xml:space="preserve">projekcie FEP nie ma takiego wyłączenia. Jednak można założyć, że wspierane </w:t>
            </w:r>
            <w:r w:rsidR="006840DD" w:rsidRPr="00DC3C48">
              <w:rPr>
                <w:rFonts w:cstheme="majorBidi"/>
              </w:rPr>
              <w:t>wielorodzinne</w:t>
            </w:r>
            <w:r w:rsidR="004200F1" w:rsidRPr="00DC3C48">
              <w:rPr>
                <w:rFonts w:cstheme="majorBidi"/>
              </w:rPr>
              <w:t xml:space="preserve"> budynki mieszkalne (należące zarówno do</w:t>
            </w:r>
            <w:r w:rsidR="005D2061" w:rsidRPr="00DC3C48">
              <w:rPr>
                <w:rFonts w:cstheme="majorBidi"/>
              </w:rPr>
              <w:t xml:space="preserve"> </w:t>
            </w:r>
            <w:r w:rsidR="004200F1" w:rsidRPr="00DC3C48">
              <w:rPr>
                <w:rFonts w:cstheme="majorBidi"/>
              </w:rPr>
              <w:t>wspólnot</w:t>
            </w:r>
            <w:r w:rsidR="00547F55" w:rsidRPr="00DC3C48">
              <w:rPr>
                <w:rFonts w:cstheme="majorBidi"/>
              </w:rPr>
              <w:t xml:space="preserve"> mieszkaniowych, jednostek samorządu terytorialnego czy spółdzielni mieszkaniowych</w:t>
            </w:r>
            <w:r w:rsidR="00966D4A" w:rsidRPr="00DC3C48">
              <w:rPr>
                <w:rFonts w:cstheme="majorBidi"/>
                <w:szCs w:val="20"/>
              </w:rPr>
              <w:t>)</w:t>
            </w:r>
            <w:r w:rsidRPr="00DC3C48">
              <w:rPr>
                <w:rFonts w:cstheme="majorBidi"/>
                <w:szCs w:val="20"/>
              </w:rPr>
              <w:t>,</w:t>
            </w:r>
            <w:r w:rsidR="0066038B" w:rsidRPr="00DC3C48">
              <w:rPr>
                <w:rFonts w:cstheme="majorBidi"/>
                <w:szCs w:val="20"/>
              </w:rPr>
              <w:t xml:space="preserve"> a </w:t>
            </w:r>
            <w:r w:rsidRPr="00DC3C48">
              <w:rPr>
                <w:rFonts w:cstheme="majorBidi"/>
                <w:szCs w:val="20"/>
              </w:rPr>
              <w:t>także budynki użyteczności publicznej</w:t>
            </w:r>
            <w:r w:rsidR="0001786F" w:rsidRPr="00DC3C48">
              <w:rPr>
                <w:rFonts w:cstheme="majorBidi"/>
                <w:szCs w:val="20"/>
              </w:rPr>
              <w:t xml:space="preserve"> w </w:t>
            </w:r>
            <w:r w:rsidRPr="00DC3C48">
              <w:rPr>
                <w:rFonts w:cstheme="majorBidi"/>
                <w:szCs w:val="20"/>
              </w:rPr>
              <w:t xml:space="preserve">większości przypadków będą zlokalizowane poza wyżej wymienionymi obszarami, choć nie można wykluczyć takiej możliwości. </w:t>
            </w:r>
            <w:r w:rsidRPr="00DC3C48">
              <w:t>Natomiast</w:t>
            </w:r>
            <w:r w:rsidR="0001786F" w:rsidRPr="00DC3C48">
              <w:t xml:space="preserve"> w </w:t>
            </w:r>
            <w:r w:rsidRPr="00DC3C48">
              <w:t>przypadku inwestycji, których realizacja może wiązać się ze znaczącym oddziaływaniem na przedmiot</w:t>
            </w:r>
            <w:r w:rsidR="0066038B" w:rsidRPr="00DC3C48">
              <w:t xml:space="preserve"> i </w:t>
            </w:r>
            <w:r w:rsidRPr="00DC3C48">
              <w:t>cele ochrony,</w:t>
            </w:r>
            <w:r w:rsidR="0001786F" w:rsidRPr="00DC3C48">
              <w:t xml:space="preserve"> w </w:t>
            </w:r>
            <w:r w:rsidRPr="00DC3C48">
              <w:t>tym obszarów Natura 2000, konieczne będzie przeprowadzenie właściwych procedur, zgodnie</w:t>
            </w:r>
            <w:r w:rsidR="0066038B" w:rsidRPr="00DC3C48">
              <w:t xml:space="preserve"> z </w:t>
            </w:r>
            <w:r w:rsidRPr="00DC3C48">
              <w:t>obowiązującymi przepisami prawa. Wyniki zostaną wdrożone przy realizacji projektów</w:t>
            </w:r>
            <w:r w:rsidRPr="00DC3C48">
              <w:rPr>
                <w:rFonts w:cstheme="majorBidi"/>
                <w:szCs w:val="20"/>
              </w:rPr>
              <w:t>.</w:t>
            </w:r>
          </w:p>
        </w:tc>
      </w:tr>
      <w:tr w:rsidR="00DC3C48" w:rsidRPr="00DC3C48" w14:paraId="24B76BCB" w14:textId="77777777" w:rsidTr="005F1B10">
        <w:tc>
          <w:tcPr>
            <w:tcW w:w="1630" w:type="pct"/>
            <w:vAlign w:val="center"/>
          </w:tcPr>
          <w:p w14:paraId="39306BA6" w14:textId="77777777" w:rsidR="006F645B" w:rsidRPr="00DC3C48" w:rsidRDefault="006F645B" w:rsidP="006B22FF">
            <w:pPr>
              <w:spacing w:before="80" w:line="276" w:lineRule="auto"/>
              <w:ind w:right="79"/>
              <w:rPr>
                <w:rFonts w:cstheme="majorBidi"/>
                <w:szCs w:val="20"/>
              </w:rPr>
            </w:pPr>
            <w:r w:rsidRPr="00DC3C48">
              <w:rPr>
                <w:rFonts w:cstheme="majorBidi"/>
                <w:szCs w:val="20"/>
              </w:rPr>
              <w:t>Adaptacja do zmian klimatu</w:t>
            </w:r>
          </w:p>
        </w:tc>
        <w:tc>
          <w:tcPr>
            <w:tcW w:w="272" w:type="pct"/>
            <w:vAlign w:val="center"/>
          </w:tcPr>
          <w:p w14:paraId="119E855E" w14:textId="77777777" w:rsidR="006F645B" w:rsidRPr="00DC3C48" w:rsidRDefault="006F645B" w:rsidP="006B22FF">
            <w:pPr>
              <w:spacing w:before="80" w:line="276" w:lineRule="auto"/>
              <w:ind w:right="79"/>
              <w:rPr>
                <w:rFonts w:cstheme="majorBidi"/>
                <w:szCs w:val="20"/>
              </w:rPr>
            </w:pPr>
          </w:p>
        </w:tc>
        <w:tc>
          <w:tcPr>
            <w:tcW w:w="266" w:type="pct"/>
            <w:vAlign w:val="center"/>
          </w:tcPr>
          <w:p w14:paraId="096F1442" w14:textId="77777777" w:rsidR="006F645B" w:rsidRPr="00DC3C48" w:rsidRDefault="006F645B" w:rsidP="00445298">
            <w:pPr>
              <w:spacing w:before="80" w:line="276" w:lineRule="auto"/>
              <w:ind w:right="79"/>
              <w:rPr>
                <w:rFonts w:cstheme="majorBidi"/>
                <w:szCs w:val="20"/>
              </w:rPr>
            </w:pPr>
            <w:r w:rsidRPr="00DC3C48">
              <w:rPr>
                <w:rFonts w:cstheme="majorBidi"/>
                <w:szCs w:val="20"/>
              </w:rPr>
              <w:t>x</w:t>
            </w:r>
          </w:p>
        </w:tc>
        <w:tc>
          <w:tcPr>
            <w:tcW w:w="2832" w:type="pct"/>
            <w:vMerge/>
            <w:vAlign w:val="center"/>
          </w:tcPr>
          <w:p w14:paraId="0568E8CB" w14:textId="77777777" w:rsidR="006F645B" w:rsidRPr="00DC3C48" w:rsidRDefault="006F645B" w:rsidP="00445298">
            <w:pPr>
              <w:spacing w:before="80" w:line="276" w:lineRule="auto"/>
              <w:rPr>
                <w:rFonts w:eastAsia="Calibri" w:cstheme="majorHAnsi"/>
                <w:szCs w:val="20"/>
              </w:rPr>
            </w:pPr>
          </w:p>
        </w:tc>
      </w:tr>
      <w:tr w:rsidR="00DC3C48" w:rsidRPr="00DC3C48" w14:paraId="6D1331EF" w14:textId="77777777" w:rsidTr="005F1B10">
        <w:tc>
          <w:tcPr>
            <w:tcW w:w="1630" w:type="pct"/>
            <w:vAlign w:val="center"/>
          </w:tcPr>
          <w:p w14:paraId="2BAF1F7E" w14:textId="77126F90" w:rsidR="006F645B" w:rsidRPr="00DC3C48" w:rsidRDefault="00F1355F" w:rsidP="006B22FF">
            <w:pPr>
              <w:spacing w:before="80" w:line="276" w:lineRule="auto"/>
              <w:ind w:right="79"/>
              <w:rPr>
                <w:rFonts w:cstheme="majorBidi"/>
                <w:szCs w:val="20"/>
              </w:rPr>
            </w:pPr>
            <w:r w:rsidRPr="00DC3C48">
              <w:rPr>
                <w:rFonts w:cstheme="majorBidi"/>
                <w:szCs w:val="20"/>
              </w:rPr>
              <w:t>Zrównoważone wykorzystywanie</w:t>
            </w:r>
            <w:r w:rsidR="0066038B" w:rsidRPr="00DC3C48">
              <w:rPr>
                <w:rFonts w:cstheme="majorBidi"/>
                <w:szCs w:val="20"/>
              </w:rPr>
              <w:t xml:space="preserve"> i </w:t>
            </w:r>
            <w:r w:rsidRPr="00DC3C48">
              <w:rPr>
                <w:rFonts w:cstheme="majorBidi"/>
                <w:szCs w:val="20"/>
              </w:rPr>
              <w:t>ochrona zasobów wodnych</w:t>
            </w:r>
            <w:r w:rsidR="0066038B" w:rsidRPr="00DC3C48">
              <w:rPr>
                <w:rFonts w:cstheme="majorBidi"/>
                <w:szCs w:val="20"/>
              </w:rPr>
              <w:t xml:space="preserve"> i </w:t>
            </w:r>
            <w:r w:rsidRPr="00DC3C48">
              <w:rPr>
                <w:rFonts w:cstheme="majorBidi"/>
                <w:szCs w:val="20"/>
              </w:rPr>
              <w:t>morskich</w:t>
            </w:r>
          </w:p>
        </w:tc>
        <w:tc>
          <w:tcPr>
            <w:tcW w:w="272" w:type="pct"/>
            <w:vAlign w:val="center"/>
          </w:tcPr>
          <w:p w14:paraId="7857E8F4" w14:textId="77777777" w:rsidR="006F645B" w:rsidRPr="00DC3C48" w:rsidRDefault="006F645B" w:rsidP="006B22FF">
            <w:pPr>
              <w:spacing w:before="80" w:line="276" w:lineRule="auto"/>
              <w:ind w:right="79"/>
              <w:rPr>
                <w:rFonts w:cstheme="majorBidi"/>
                <w:szCs w:val="20"/>
              </w:rPr>
            </w:pPr>
          </w:p>
        </w:tc>
        <w:tc>
          <w:tcPr>
            <w:tcW w:w="266" w:type="pct"/>
            <w:vAlign w:val="center"/>
          </w:tcPr>
          <w:p w14:paraId="5F90E415" w14:textId="77777777" w:rsidR="006F645B" w:rsidRPr="00DC3C48" w:rsidRDefault="006F645B" w:rsidP="00445298">
            <w:pPr>
              <w:spacing w:before="80" w:line="276" w:lineRule="auto"/>
              <w:ind w:right="79"/>
              <w:rPr>
                <w:rFonts w:cstheme="majorBidi"/>
                <w:szCs w:val="20"/>
              </w:rPr>
            </w:pPr>
            <w:r w:rsidRPr="00DC3C48">
              <w:rPr>
                <w:rFonts w:cstheme="majorBidi"/>
                <w:szCs w:val="20"/>
              </w:rPr>
              <w:t>x</w:t>
            </w:r>
          </w:p>
        </w:tc>
        <w:tc>
          <w:tcPr>
            <w:tcW w:w="2832" w:type="pct"/>
            <w:vMerge/>
            <w:vAlign w:val="center"/>
          </w:tcPr>
          <w:p w14:paraId="548AD4D1" w14:textId="77777777" w:rsidR="006F645B" w:rsidRPr="00DC3C48" w:rsidRDefault="006F645B" w:rsidP="00445298">
            <w:pPr>
              <w:spacing w:before="80" w:line="276" w:lineRule="auto"/>
              <w:ind w:right="90"/>
              <w:rPr>
                <w:rFonts w:cstheme="majorHAnsi"/>
                <w:szCs w:val="20"/>
              </w:rPr>
            </w:pPr>
          </w:p>
        </w:tc>
      </w:tr>
      <w:tr w:rsidR="00DC3C48" w:rsidRPr="00DC3C48" w14:paraId="614D01F2" w14:textId="77777777" w:rsidTr="005F1B10">
        <w:tc>
          <w:tcPr>
            <w:tcW w:w="1630" w:type="pct"/>
            <w:vAlign w:val="center"/>
          </w:tcPr>
          <w:p w14:paraId="146FA021" w14:textId="135B01A2" w:rsidR="006F645B" w:rsidRPr="00DC3C48" w:rsidRDefault="00F1355F" w:rsidP="006B22FF">
            <w:pPr>
              <w:spacing w:before="80" w:line="276" w:lineRule="auto"/>
              <w:ind w:right="79"/>
              <w:rPr>
                <w:rFonts w:cstheme="majorBidi"/>
                <w:szCs w:val="20"/>
              </w:rPr>
            </w:pPr>
            <w:r w:rsidRPr="00DC3C48">
              <w:rPr>
                <w:rFonts w:cstheme="majorBidi"/>
                <w:szCs w:val="20"/>
              </w:rPr>
              <w:t>Gospodarka</w:t>
            </w:r>
            <w:r w:rsidR="0066038B" w:rsidRPr="00DC3C48">
              <w:rPr>
                <w:rFonts w:cstheme="majorBidi"/>
                <w:szCs w:val="20"/>
              </w:rPr>
              <w:t xml:space="preserve"> o </w:t>
            </w:r>
            <w:r w:rsidRPr="00DC3C48">
              <w:rPr>
                <w:rFonts w:cstheme="majorBidi"/>
                <w:szCs w:val="20"/>
              </w:rPr>
              <w:t>obiegu zamkniętym,</w:t>
            </w:r>
            <w:r w:rsidR="0001786F" w:rsidRPr="00DC3C48">
              <w:rPr>
                <w:rFonts w:cstheme="majorBidi"/>
                <w:szCs w:val="20"/>
              </w:rPr>
              <w:t xml:space="preserve"> w </w:t>
            </w:r>
            <w:r w:rsidRPr="00DC3C48">
              <w:rPr>
                <w:rFonts w:cstheme="majorBidi"/>
                <w:szCs w:val="20"/>
              </w:rPr>
              <w:t>tym zapobieganie powstawaniu odpadów</w:t>
            </w:r>
            <w:r w:rsidR="0066038B" w:rsidRPr="00DC3C48">
              <w:rPr>
                <w:rFonts w:cstheme="majorBidi"/>
                <w:szCs w:val="20"/>
              </w:rPr>
              <w:t xml:space="preserve"> i </w:t>
            </w:r>
            <w:r w:rsidRPr="00DC3C48">
              <w:rPr>
                <w:rFonts w:cstheme="majorBidi"/>
                <w:szCs w:val="20"/>
              </w:rPr>
              <w:t>recykling</w:t>
            </w:r>
          </w:p>
        </w:tc>
        <w:tc>
          <w:tcPr>
            <w:tcW w:w="272" w:type="pct"/>
            <w:vAlign w:val="center"/>
          </w:tcPr>
          <w:p w14:paraId="195EC0AC" w14:textId="77777777" w:rsidR="006F645B" w:rsidRPr="00DC3C48" w:rsidRDefault="006F645B" w:rsidP="006B22FF">
            <w:pPr>
              <w:spacing w:before="80" w:line="276" w:lineRule="auto"/>
              <w:ind w:right="79"/>
              <w:rPr>
                <w:rFonts w:cstheme="majorBidi"/>
                <w:szCs w:val="20"/>
              </w:rPr>
            </w:pPr>
          </w:p>
        </w:tc>
        <w:tc>
          <w:tcPr>
            <w:tcW w:w="266" w:type="pct"/>
            <w:vAlign w:val="center"/>
          </w:tcPr>
          <w:p w14:paraId="6312402D" w14:textId="77777777" w:rsidR="006F645B" w:rsidRPr="00DC3C48" w:rsidRDefault="006F645B" w:rsidP="00445298">
            <w:pPr>
              <w:spacing w:before="80" w:line="276" w:lineRule="auto"/>
              <w:ind w:right="79"/>
              <w:rPr>
                <w:rFonts w:cstheme="majorBidi"/>
                <w:szCs w:val="20"/>
              </w:rPr>
            </w:pPr>
            <w:r w:rsidRPr="00DC3C48">
              <w:rPr>
                <w:rFonts w:cstheme="majorBidi"/>
                <w:szCs w:val="20"/>
              </w:rPr>
              <w:t>x</w:t>
            </w:r>
          </w:p>
        </w:tc>
        <w:tc>
          <w:tcPr>
            <w:tcW w:w="2832" w:type="pct"/>
            <w:vMerge/>
            <w:vAlign w:val="center"/>
          </w:tcPr>
          <w:p w14:paraId="4E34F94E" w14:textId="77777777" w:rsidR="006F645B" w:rsidRPr="00DC3C48" w:rsidRDefault="006F645B" w:rsidP="006B22FF">
            <w:pPr>
              <w:spacing w:before="80" w:line="276" w:lineRule="auto"/>
              <w:rPr>
                <w:rFonts w:cstheme="majorHAnsi"/>
                <w:szCs w:val="20"/>
              </w:rPr>
            </w:pPr>
          </w:p>
        </w:tc>
      </w:tr>
      <w:tr w:rsidR="00DC3C48" w:rsidRPr="00DC3C48" w14:paraId="5166E934" w14:textId="77777777" w:rsidTr="005F1B10">
        <w:tc>
          <w:tcPr>
            <w:tcW w:w="1630" w:type="pct"/>
            <w:vAlign w:val="center"/>
          </w:tcPr>
          <w:p w14:paraId="62508E3C" w14:textId="5DE3B2BD" w:rsidR="006F645B" w:rsidRPr="00DC3C48" w:rsidRDefault="00F1355F" w:rsidP="006B22FF">
            <w:pPr>
              <w:spacing w:before="80" w:line="276" w:lineRule="auto"/>
              <w:ind w:right="79"/>
              <w:rPr>
                <w:rFonts w:cstheme="majorBidi"/>
                <w:szCs w:val="20"/>
              </w:rPr>
            </w:pPr>
            <w:r w:rsidRPr="00DC3C48">
              <w:rPr>
                <w:rFonts w:cstheme="majorBidi"/>
                <w:szCs w:val="20"/>
              </w:rPr>
              <w:t>Zapobieganie zanieczyszczeniom powietrza, wody lub gleby</w:t>
            </w:r>
            <w:r w:rsidR="0066038B" w:rsidRPr="00DC3C48">
              <w:rPr>
                <w:rFonts w:cstheme="majorBidi"/>
                <w:szCs w:val="20"/>
              </w:rPr>
              <w:t xml:space="preserve"> i </w:t>
            </w:r>
            <w:r w:rsidRPr="00DC3C48">
              <w:rPr>
                <w:rFonts w:cstheme="majorBidi"/>
                <w:szCs w:val="20"/>
              </w:rPr>
              <w:t>jego kontrola</w:t>
            </w:r>
          </w:p>
        </w:tc>
        <w:tc>
          <w:tcPr>
            <w:tcW w:w="272" w:type="pct"/>
            <w:vAlign w:val="center"/>
          </w:tcPr>
          <w:p w14:paraId="476D6E29" w14:textId="77777777" w:rsidR="006F645B" w:rsidRPr="00DC3C48" w:rsidRDefault="006F645B" w:rsidP="006B22FF">
            <w:pPr>
              <w:spacing w:before="80" w:line="276" w:lineRule="auto"/>
              <w:ind w:right="79"/>
              <w:rPr>
                <w:rFonts w:cstheme="majorBidi"/>
                <w:szCs w:val="20"/>
              </w:rPr>
            </w:pPr>
          </w:p>
        </w:tc>
        <w:tc>
          <w:tcPr>
            <w:tcW w:w="266" w:type="pct"/>
            <w:vAlign w:val="center"/>
          </w:tcPr>
          <w:p w14:paraId="4C27F6FB" w14:textId="77777777" w:rsidR="006F645B" w:rsidRPr="00DC3C48" w:rsidRDefault="006F645B" w:rsidP="00445298">
            <w:pPr>
              <w:spacing w:before="80" w:line="276" w:lineRule="auto"/>
              <w:ind w:right="79"/>
              <w:rPr>
                <w:rFonts w:cstheme="majorBidi"/>
                <w:szCs w:val="20"/>
              </w:rPr>
            </w:pPr>
            <w:r w:rsidRPr="00DC3C48">
              <w:rPr>
                <w:rFonts w:cstheme="majorBidi"/>
                <w:szCs w:val="20"/>
              </w:rPr>
              <w:t>x</w:t>
            </w:r>
          </w:p>
        </w:tc>
        <w:tc>
          <w:tcPr>
            <w:tcW w:w="2832" w:type="pct"/>
            <w:vMerge/>
            <w:vAlign w:val="center"/>
          </w:tcPr>
          <w:p w14:paraId="343ADE17" w14:textId="77777777" w:rsidR="006F645B" w:rsidRPr="00DC3C48" w:rsidRDefault="006F645B" w:rsidP="006B22FF">
            <w:pPr>
              <w:spacing w:before="80" w:line="276" w:lineRule="auto"/>
              <w:rPr>
                <w:rFonts w:cstheme="majorHAnsi"/>
                <w:szCs w:val="20"/>
              </w:rPr>
            </w:pPr>
          </w:p>
        </w:tc>
      </w:tr>
      <w:tr w:rsidR="00DC3C48" w:rsidRPr="00DC3C48" w14:paraId="21D9F26A" w14:textId="77777777" w:rsidTr="005F1B10">
        <w:tc>
          <w:tcPr>
            <w:tcW w:w="1630" w:type="pct"/>
            <w:vAlign w:val="center"/>
          </w:tcPr>
          <w:p w14:paraId="740D495A" w14:textId="6D1ADDDE" w:rsidR="006F645B" w:rsidRPr="00DC3C48" w:rsidRDefault="00F1355F" w:rsidP="006B22FF">
            <w:pPr>
              <w:spacing w:before="80" w:line="276" w:lineRule="auto"/>
              <w:ind w:right="79"/>
              <w:rPr>
                <w:rFonts w:cstheme="majorBidi"/>
                <w:szCs w:val="20"/>
              </w:rPr>
            </w:pPr>
            <w:r w:rsidRPr="00DC3C48">
              <w:rPr>
                <w:rFonts w:cstheme="majorBidi"/>
                <w:szCs w:val="20"/>
              </w:rPr>
              <w:t>Ochrona</w:t>
            </w:r>
            <w:r w:rsidR="0066038B" w:rsidRPr="00DC3C48">
              <w:rPr>
                <w:rFonts w:cstheme="majorBidi"/>
                <w:szCs w:val="20"/>
              </w:rPr>
              <w:t xml:space="preserve"> i </w:t>
            </w:r>
            <w:r w:rsidRPr="00DC3C48">
              <w:rPr>
                <w:rFonts w:cstheme="majorBidi"/>
                <w:szCs w:val="20"/>
              </w:rPr>
              <w:t>odbudowa bioróżnorodności</w:t>
            </w:r>
            <w:r w:rsidR="0066038B" w:rsidRPr="00DC3C48">
              <w:rPr>
                <w:rFonts w:cstheme="majorBidi"/>
                <w:szCs w:val="20"/>
              </w:rPr>
              <w:t xml:space="preserve"> i </w:t>
            </w:r>
            <w:r w:rsidRPr="00DC3C48">
              <w:rPr>
                <w:rFonts w:cstheme="majorBidi"/>
                <w:szCs w:val="20"/>
              </w:rPr>
              <w:t>ekosystemów</w:t>
            </w:r>
          </w:p>
        </w:tc>
        <w:tc>
          <w:tcPr>
            <w:tcW w:w="272" w:type="pct"/>
            <w:vAlign w:val="center"/>
          </w:tcPr>
          <w:p w14:paraId="3CC3FD41" w14:textId="77777777" w:rsidR="006F645B" w:rsidRPr="00DC3C48" w:rsidRDefault="006F645B" w:rsidP="006B22FF">
            <w:pPr>
              <w:spacing w:before="80" w:line="276" w:lineRule="auto"/>
              <w:ind w:right="79"/>
              <w:rPr>
                <w:rFonts w:cstheme="majorBidi"/>
                <w:szCs w:val="20"/>
              </w:rPr>
            </w:pPr>
          </w:p>
        </w:tc>
        <w:tc>
          <w:tcPr>
            <w:tcW w:w="266" w:type="pct"/>
            <w:vAlign w:val="center"/>
          </w:tcPr>
          <w:p w14:paraId="45D76E52" w14:textId="77777777" w:rsidR="006F645B" w:rsidRPr="00DC3C48" w:rsidRDefault="006F645B" w:rsidP="00445298">
            <w:pPr>
              <w:spacing w:before="80" w:line="276" w:lineRule="auto"/>
              <w:ind w:right="79"/>
              <w:rPr>
                <w:rFonts w:cstheme="majorBidi"/>
                <w:szCs w:val="20"/>
              </w:rPr>
            </w:pPr>
            <w:r w:rsidRPr="00DC3C48">
              <w:rPr>
                <w:rFonts w:cstheme="majorBidi"/>
                <w:szCs w:val="20"/>
              </w:rPr>
              <w:t>x</w:t>
            </w:r>
          </w:p>
        </w:tc>
        <w:tc>
          <w:tcPr>
            <w:tcW w:w="2832" w:type="pct"/>
            <w:vMerge/>
            <w:vAlign w:val="center"/>
          </w:tcPr>
          <w:p w14:paraId="74B0131B" w14:textId="77777777" w:rsidR="006F645B" w:rsidRPr="00DC3C48" w:rsidRDefault="006F645B" w:rsidP="00445298">
            <w:pPr>
              <w:spacing w:before="80" w:line="276" w:lineRule="auto"/>
              <w:ind w:right="90"/>
              <w:rPr>
                <w:rFonts w:cstheme="majorHAnsi"/>
                <w:szCs w:val="20"/>
              </w:rPr>
            </w:pPr>
          </w:p>
        </w:tc>
      </w:tr>
    </w:tbl>
    <w:p w14:paraId="3E6A21FA" w14:textId="6AD2B602" w:rsidR="006F645B" w:rsidRPr="00DC3C48" w:rsidRDefault="006F645B" w:rsidP="00691042">
      <w:pPr>
        <w:pStyle w:val="Nagwek4"/>
        <w:rPr>
          <w:szCs w:val="20"/>
        </w:rPr>
      </w:pPr>
      <w:bookmarkStart w:id="78" w:name="_Toc109129359"/>
      <w:bookmarkStart w:id="79" w:name="_Toc109201911"/>
      <w:bookmarkStart w:id="80" w:name="_Toc180567504"/>
      <w:bookmarkStart w:id="81" w:name="_Toc216873672"/>
      <w:r w:rsidRPr="00DC3C48">
        <w:rPr>
          <w:szCs w:val="20"/>
        </w:rPr>
        <w:t xml:space="preserve">Tabela </w:t>
      </w:r>
      <w:r w:rsidR="006010FA" w:rsidRPr="00DC3C48">
        <w:rPr>
          <w:szCs w:val="20"/>
        </w:rPr>
        <w:fldChar w:fldCharType="begin"/>
      </w:r>
      <w:r w:rsidR="006010FA" w:rsidRPr="00DC3C48">
        <w:rPr>
          <w:szCs w:val="20"/>
        </w:rPr>
        <w:instrText xml:space="preserve"> SEQ Tabela \* ARABIC </w:instrText>
      </w:r>
      <w:r w:rsidR="006010FA" w:rsidRPr="00DC3C48">
        <w:rPr>
          <w:szCs w:val="20"/>
        </w:rPr>
        <w:fldChar w:fldCharType="separate"/>
      </w:r>
      <w:r w:rsidR="00CA583B" w:rsidRPr="00DC3C48">
        <w:rPr>
          <w:noProof/>
          <w:szCs w:val="20"/>
        </w:rPr>
        <w:t>12</w:t>
      </w:r>
      <w:r w:rsidR="006010FA" w:rsidRPr="00DC3C48">
        <w:rPr>
          <w:szCs w:val="20"/>
        </w:rPr>
        <w:fldChar w:fldCharType="end"/>
      </w:r>
      <w:r w:rsidRPr="00DC3C48">
        <w:rPr>
          <w:szCs w:val="20"/>
        </w:rPr>
        <w:t>. Lista kontrolna Priorytet 2., Cel szczegółowy (i) – typ działania: Rozwój systemów ciepłowniczych</w:t>
      </w:r>
      <w:bookmarkEnd w:id="78"/>
      <w:bookmarkEnd w:id="79"/>
      <w:bookmarkEnd w:id="80"/>
      <w:bookmarkEnd w:id="81"/>
    </w:p>
    <w:tbl>
      <w:tblPr>
        <w:tblStyle w:val="Tabela-Siatka"/>
        <w:tblW w:w="5000" w:type="pct"/>
        <w:tblLook w:val="04A0" w:firstRow="1" w:lastRow="0" w:firstColumn="1" w:lastColumn="0" w:noHBand="0" w:noVBand="1"/>
      </w:tblPr>
      <w:tblGrid>
        <w:gridCol w:w="3113"/>
        <w:gridCol w:w="568"/>
        <w:gridCol w:w="568"/>
        <w:gridCol w:w="5605"/>
      </w:tblGrid>
      <w:tr w:rsidR="00DC3C48" w:rsidRPr="00DC3C48" w14:paraId="6746013B" w14:textId="77777777" w:rsidTr="00B41DFF">
        <w:trPr>
          <w:trHeight w:val="20"/>
          <w:tblHeader/>
        </w:trPr>
        <w:tc>
          <w:tcPr>
            <w:tcW w:w="1580" w:type="pct"/>
            <w:shd w:val="clear" w:color="auto" w:fill="E7E6E6" w:themeFill="background2"/>
            <w:vAlign w:val="center"/>
          </w:tcPr>
          <w:p w14:paraId="7510E2E6" w14:textId="6E471F12" w:rsidR="006F645B" w:rsidRPr="00DC3C48" w:rsidRDefault="00370A02" w:rsidP="00BF06EE">
            <w:pPr>
              <w:spacing w:before="80" w:line="276" w:lineRule="auto"/>
              <w:rPr>
                <w:rFonts w:cstheme="majorHAnsi"/>
                <w:b/>
                <w:szCs w:val="20"/>
              </w:rPr>
            </w:pPr>
            <w:r w:rsidRPr="00DC3C48">
              <w:rPr>
                <w:rFonts w:eastAsia="Calibri" w:cstheme="majorHAnsi"/>
                <w:b/>
                <w:bCs/>
                <w:szCs w:val="20"/>
              </w:rPr>
              <w:t>Proszę wskazać, które spośród wymienionych poniżej celów środowiskowych wiążą się</w:t>
            </w:r>
            <w:r w:rsidR="0066038B" w:rsidRPr="00DC3C48">
              <w:rPr>
                <w:rFonts w:eastAsia="Calibri" w:cstheme="majorHAnsi"/>
                <w:b/>
                <w:bCs/>
                <w:szCs w:val="20"/>
              </w:rPr>
              <w:t xml:space="preserve"> z </w:t>
            </w:r>
            <w:r w:rsidRPr="00DC3C48">
              <w:rPr>
                <w:rFonts w:eastAsia="Calibri" w:cstheme="majorHAnsi"/>
                <w:b/>
                <w:bCs/>
                <w:szCs w:val="20"/>
              </w:rPr>
              <w:t>koniecznością poddania środka merytorycznej ocenie pod kątem zgodności</w:t>
            </w:r>
            <w:r w:rsidR="0066038B" w:rsidRPr="00DC3C48">
              <w:rPr>
                <w:rFonts w:eastAsia="Calibri" w:cstheme="majorHAnsi"/>
                <w:b/>
                <w:bCs/>
                <w:szCs w:val="20"/>
              </w:rPr>
              <w:t xml:space="preserve"> z </w:t>
            </w:r>
            <w:r w:rsidRPr="00DC3C48">
              <w:rPr>
                <w:rFonts w:eastAsia="Calibri" w:cstheme="majorHAnsi"/>
                <w:b/>
                <w:bCs/>
                <w:szCs w:val="20"/>
              </w:rPr>
              <w:t>zasadą „nie czyń poważnych szkód”</w:t>
            </w:r>
          </w:p>
        </w:tc>
        <w:tc>
          <w:tcPr>
            <w:tcW w:w="288" w:type="pct"/>
            <w:shd w:val="clear" w:color="auto" w:fill="E7E6E6" w:themeFill="background2"/>
            <w:vAlign w:val="center"/>
          </w:tcPr>
          <w:p w14:paraId="23DD7549" w14:textId="77777777" w:rsidR="006F645B" w:rsidRPr="00DC3C48" w:rsidRDefault="006F645B" w:rsidP="006B22FF">
            <w:pPr>
              <w:spacing w:before="80" w:line="276" w:lineRule="auto"/>
              <w:rPr>
                <w:rFonts w:cstheme="majorHAnsi"/>
                <w:b/>
                <w:szCs w:val="20"/>
              </w:rPr>
            </w:pPr>
            <w:r w:rsidRPr="00DC3C48">
              <w:rPr>
                <w:rFonts w:cstheme="majorHAnsi"/>
                <w:b/>
                <w:szCs w:val="20"/>
              </w:rPr>
              <w:t>Tak</w:t>
            </w:r>
          </w:p>
        </w:tc>
        <w:tc>
          <w:tcPr>
            <w:tcW w:w="288" w:type="pct"/>
            <w:shd w:val="clear" w:color="auto" w:fill="E7E6E6" w:themeFill="background2"/>
            <w:vAlign w:val="center"/>
          </w:tcPr>
          <w:p w14:paraId="01E9425F" w14:textId="77777777" w:rsidR="006F645B" w:rsidRPr="00DC3C48" w:rsidRDefault="006F645B" w:rsidP="006B22FF">
            <w:pPr>
              <w:spacing w:before="80" w:line="276" w:lineRule="auto"/>
              <w:rPr>
                <w:rFonts w:cstheme="majorHAnsi"/>
                <w:b/>
                <w:szCs w:val="20"/>
              </w:rPr>
            </w:pPr>
            <w:r w:rsidRPr="00DC3C48">
              <w:rPr>
                <w:rFonts w:cstheme="majorHAnsi"/>
                <w:b/>
                <w:szCs w:val="20"/>
              </w:rPr>
              <w:t>Nie</w:t>
            </w:r>
          </w:p>
        </w:tc>
        <w:tc>
          <w:tcPr>
            <w:tcW w:w="2844" w:type="pct"/>
            <w:shd w:val="clear" w:color="auto" w:fill="E7E6E6" w:themeFill="background2"/>
            <w:vAlign w:val="center"/>
          </w:tcPr>
          <w:p w14:paraId="6CA3E99C" w14:textId="255A4EF0" w:rsidR="006F645B" w:rsidRPr="00DC3C48" w:rsidRDefault="006F645B" w:rsidP="006B22FF">
            <w:pPr>
              <w:spacing w:before="80" w:line="276" w:lineRule="auto"/>
              <w:rPr>
                <w:rFonts w:cstheme="majorHAnsi"/>
                <w:b/>
                <w:szCs w:val="20"/>
              </w:rPr>
            </w:pPr>
            <w:r w:rsidRPr="00DC3C48">
              <w:rPr>
                <w:rFonts w:eastAsia="Calibri" w:cstheme="majorHAnsi"/>
                <w:b/>
                <w:bCs/>
                <w:szCs w:val="20"/>
              </w:rPr>
              <w:t>Uzasadnienie</w:t>
            </w:r>
            <w:r w:rsidR="0001786F" w:rsidRPr="00DC3C48">
              <w:rPr>
                <w:rFonts w:eastAsia="Calibri" w:cstheme="majorHAnsi"/>
                <w:b/>
                <w:bCs/>
                <w:szCs w:val="20"/>
              </w:rPr>
              <w:t xml:space="preserve"> w </w:t>
            </w:r>
            <w:r w:rsidRPr="00DC3C48">
              <w:rPr>
                <w:rFonts w:eastAsia="Calibri" w:cstheme="majorHAnsi"/>
                <w:b/>
                <w:bCs/>
                <w:szCs w:val="20"/>
              </w:rPr>
              <w:t>przypadku, gdy zaznaczono pole „Nie”</w:t>
            </w:r>
          </w:p>
        </w:tc>
      </w:tr>
      <w:tr w:rsidR="00DC3C48" w:rsidRPr="00DC3C48" w14:paraId="3E362E3A" w14:textId="77777777" w:rsidTr="00B41DFF">
        <w:trPr>
          <w:trHeight w:val="20"/>
        </w:trPr>
        <w:tc>
          <w:tcPr>
            <w:tcW w:w="1580" w:type="pct"/>
            <w:vAlign w:val="center"/>
          </w:tcPr>
          <w:p w14:paraId="03AA1312" w14:textId="77777777" w:rsidR="006F645B" w:rsidRPr="00DC3C48" w:rsidRDefault="006F645B" w:rsidP="006B22FF">
            <w:pPr>
              <w:spacing w:before="80" w:line="276" w:lineRule="auto"/>
              <w:rPr>
                <w:rFonts w:cstheme="majorHAnsi"/>
                <w:szCs w:val="20"/>
              </w:rPr>
            </w:pPr>
            <w:r w:rsidRPr="00DC3C48">
              <w:rPr>
                <w:rFonts w:eastAsia="Calibri" w:cstheme="majorHAnsi"/>
                <w:szCs w:val="20"/>
              </w:rPr>
              <w:t>Łagodzenie zmian klimatu</w:t>
            </w:r>
          </w:p>
        </w:tc>
        <w:tc>
          <w:tcPr>
            <w:tcW w:w="288" w:type="pct"/>
            <w:vAlign w:val="center"/>
          </w:tcPr>
          <w:p w14:paraId="2EAA5CD3" w14:textId="77777777" w:rsidR="006F645B" w:rsidRPr="00DC3C48" w:rsidRDefault="006F645B" w:rsidP="00BF06EE">
            <w:pPr>
              <w:spacing w:before="80" w:line="276" w:lineRule="auto"/>
              <w:rPr>
                <w:rFonts w:cstheme="majorHAnsi"/>
                <w:szCs w:val="20"/>
              </w:rPr>
            </w:pPr>
          </w:p>
        </w:tc>
        <w:tc>
          <w:tcPr>
            <w:tcW w:w="288" w:type="pct"/>
            <w:vAlign w:val="center"/>
          </w:tcPr>
          <w:p w14:paraId="58B7E8D6" w14:textId="77777777" w:rsidR="006F645B" w:rsidRPr="00DC3C48" w:rsidRDefault="006F645B" w:rsidP="00BF06EE">
            <w:pPr>
              <w:spacing w:before="80" w:line="276" w:lineRule="auto"/>
              <w:rPr>
                <w:rFonts w:cstheme="majorBidi"/>
                <w:szCs w:val="20"/>
              </w:rPr>
            </w:pPr>
            <w:r w:rsidRPr="00DC3C48">
              <w:rPr>
                <w:rFonts w:cstheme="majorBidi"/>
                <w:szCs w:val="20"/>
              </w:rPr>
              <w:t>x</w:t>
            </w:r>
          </w:p>
        </w:tc>
        <w:tc>
          <w:tcPr>
            <w:tcW w:w="2844" w:type="pct"/>
            <w:vAlign w:val="center"/>
          </w:tcPr>
          <w:p w14:paraId="484E1FF3" w14:textId="77777777" w:rsidR="00701891" w:rsidRPr="00DC3C48" w:rsidRDefault="00701891" w:rsidP="00701891">
            <w:pPr>
              <w:spacing w:before="80" w:line="276" w:lineRule="auto"/>
              <w:ind w:right="80"/>
              <w:rPr>
                <w:rFonts w:eastAsia="Calibri" w:cs="Arial"/>
                <w:szCs w:val="20"/>
              </w:rPr>
            </w:pPr>
            <w:r w:rsidRPr="00DC3C48">
              <w:rPr>
                <w:rFonts w:eastAsia="Calibri" w:cs="Arial"/>
                <w:szCs w:val="20"/>
              </w:rPr>
              <w:t>Działanie nie będzie miało znaczącego przewidywalnego wpływu na łagodzenie zmian klimatu.</w:t>
            </w:r>
          </w:p>
          <w:p w14:paraId="749FD316" w14:textId="383AD6A9" w:rsidR="00D937CA" w:rsidRPr="00DC3C48" w:rsidRDefault="001F5F3A" w:rsidP="006B22FF">
            <w:pPr>
              <w:spacing w:before="80" w:line="276" w:lineRule="auto"/>
              <w:ind w:right="80"/>
              <w:rPr>
                <w:rFonts w:cstheme="majorBidi"/>
                <w:szCs w:val="20"/>
              </w:rPr>
            </w:pPr>
            <w:r w:rsidRPr="00DC3C48">
              <w:rPr>
                <w:rFonts w:cstheme="majorBidi"/>
                <w:szCs w:val="20"/>
              </w:rPr>
              <w:t>W </w:t>
            </w:r>
            <w:r w:rsidR="006F645B" w:rsidRPr="00DC3C48">
              <w:rPr>
                <w:rFonts w:cstheme="majorBidi"/>
                <w:szCs w:val="20"/>
              </w:rPr>
              <w:t>projekcie FEP</w:t>
            </w:r>
            <w:r w:rsidR="009D54D2" w:rsidRPr="00DC3C48">
              <w:rPr>
                <w:rFonts w:cstheme="majorBidi"/>
                <w:szCs w:val="20"/>
              </w:rPr>
              <w:t xml:space="preserve"> </w:t>
            </w:r>
            <w:r w:rsidR="00D937CA" w:rsidRPr="00DC3C48">
              <w:rPr>
                <w:rFonts w:cstheme="majorBidi"/>
                <w:szCs w:val="20"/>
              </w:rPr>
              <w:t>zaplanowan</w:t>
            </w:r>
            <w:r w:rsidR="008A4DBB" w:rsidRPr="00DC3C48">
              <w:rPr>
                <w:rFonts w:cstheme="majorBidi"/>
                <w:szCs w:val="20"/>
              </w:rPr>
              <w:t>o:</w:t>
            </w:r>
          </w:p>
          <w:p w14:paraId="5DA40E1E" w14:textId="6FE65DCA" w:rsidR="00AC085D" w:rsidRPr="00DC3C48" w:rsidRDefault="00AC085D" w:rsidP="00B04D57">
            <w:pPr>
              <w:pStyle w:val="Akapitzlist"/>
              <w:numPr>
                <w:ilvl w:val="0"/>
                <w:numId w:val="27"/>
              </w:numPr>
              <w:spacing w:before="80" w:line="276" w:lineRule="auto"/>
              <w:ind w:right="80"/>
              <w:rPr>
                <w:rFonts w:cstheme="majorBidi"/>
                <w:szCs w:val="20"/>
              </w:rPr>
            </w:pPr>
            <w:r w:rsidRPr="00DC3C48">
              <w:rPr>
                <w:rFonts w:cstheme="majorBidi"/>
                <w:szCs w:val="20"/>
              </w:rPr>
              <w:t>rozwój sieci ciepłowniczych lub chłodniczych wraz</w:t>
            </w:r>
            <w:r w:rsidR="0066038B" w:rsidRPr="00DC3C48">
              <w:rPr>
                <w:rFonts w:cstheme="majorBidi"/>
                <w:szCs w:val="20"/>
              </w:rPr>
              <w:t xml:space="preserve"> z </w:t>
            </w:r>
            <w:r w:rsidRPr="00DC3C48">
              <w:rPr>
                <w:rFonts w:cstheme="majorBidi"/>
                <w:szCs w:val="20"/>
              </w:rPr>
              <w:t>magazynami ciepła,</w:t>
            </w:r>
          </w:p>
          <w:p w14:paraId="79BE7328" w14:textId="149311AD" w:rsidR="00AC085D" w:rsidRPr="00DC3C48" w:rsidRDefault="00AC085D" w:rsidP="00B04D57">
            <w:pPr>
              <w:pStyle w:val="Akapitzlist"/>
              <w:numPr>
                <w:ilvl w:val="0"/>
                <w:numId w:val="27"/>
              </w:numPr>
              <w:spacing w:before="80" w:line="276" w:lineRule="auto"/>
              <w:ind w:right="80"/>
              <w:rPr>
                <w:rFonts w:cstheme="majorBidi"/>
                <w:szCs w:val="20"/>
              </w:rPr>
            </w:pPr>
            <w:r w:rsidRPr="00DC3C48">
              <w:rPr>
                <w:rFonts w:cstheme="majorBidi"/>
                <w:szCs w:val="20"/>
              </w:rPr>
              <w:lastRenderedPageBreak/>
              <w:t>podłączenie do sieci ciepłowniczej lub gazowej obiektów,</w:t>
            </w:r>
            <w:r w:rsidR="0001786F" w:rsidRPr="00DC3C48">
              <w:rPr>
                <w:rFonts w:cstheme="majorBidi"/>
                <w:szCs w:val="20"/>
              </w:rPr>
              <w:t xml:space="preserve"> w </w:t>
            </w:r>
            <w:r w:rsidRPr="00DC3C48">
              <w:rPr>
                <w:rFonts w:cstheme="majorBidi"/>
                <w:szCs w:val="20"/>
              </w:rPr>
              <w:t>których likwidowane są źródła na paliwa stałe,</w:t>
            </w:r>
          </w:p>
          <w:p w14:paraId="6C1C98FE" w14:textId="6919CE12" w:rsidR="00D937CA" w:rsidRPr="00DC3C48" w:rsidRDefault="008E589D" w:rsidP="00B04D57">
            <w:pPr>
              <w:pStyle w:val="Akapitzlist"/>
              <w:numPr>
                <w:ilvl w:val="0"/>
                <w:numId w:val="27"/>
              </w:numPr>
              <w:spacing w:before="80" w:line="276" w:lineRule="auto"/>
              <w:ind w:right="80"/>
              <w:rPr>
                <w:rFonts w:cstheme="majorBidi"/>
                <w:szCs w:val="20"/>
              </w:rPr>
            </w:pPr>
            <w:r w:rsidRPr="00DC3C48">
              <w:rPr>
                <w:rFonts w:cstheme="majorBidi"/>
                <w:szCs w:val="20"/>
              </w:rPr>
              <w:t>przebudowę</w:t>
            </w:r>
            <w:r w:rsidR="00AC085D" w:rsidRPr="00DC3C48">
              <w:rPr>
                <w:rFonts w:cstheme="majorBidi"/>
                <w:szCs w:val="20"/>
              </w:rPr>
              <w:t xml:space="preserve"> lokalnych źródeł ciepła wykorzystujących paliwa stałe na źródła ciepła i/lub energii elektrycznej zasilane </w:t>
            </w:r>
            <w:r w:rsidR="00D817E1" w:rsidRPr="00DC3C48">
              <w:rPr>
                <w:rFonts w:cstheme="majorBidi"/>
                <w:szCs w:val="20"/>
              </w:rPr>
              <w:t>odnawialnymi źródłami energii (</w:t>
            </w:r>
            <w:r w:rsidR="002B6F96" w:rsidRPr="00DC3C48">
              <w:rPr>
                <w:rFonts w:cstheme="majorBidi"/>
                <w:szCs w:val="20"/>
              </w:rPr>
              <w:t>OZE</w:t>
            </w:r>
            <w:r w:rsidR="00D817E1" w:rsidRPr="00DC3C48">
              <w:rPr>
                <w:rFonts w:cstheme="majorBidi"/>
                <w:szCs w:val="20"/>
              </w:rPr>
              <w:t>)</w:t>
            </w:r>
            <w:r w:rsidR="00AC085D" w:rsidRPr="00DC3C48">
              <w:rPr>
                <w:rFonts w:cstheme="majorBidi"/>
                <w:szCs w:val="20"/>
              </w:rPr>
              <w:t xml:space="preserve"> oraz paliwami gazowymi (kogeneracja</w:t>
            </w:r>
            <w:r w:rsidR="0066038B" w:rsidRPr="00DC3C48">
              <w:rPr>
                <w:rFonts w:cstheme="majorBidi"/>
                <w:szCs w:val="20"/>
              </w:rPr>
              <w:t xml:space="preserve"> i </w:t>
            </w:r>
            <w:proofErr w:type="spellStart"/>
            <w:r w:rsidR="00AC085D" w:rsidRPr="00DC3C48">
              <w:rPr>
                <w:rFonts w:cstheme="majorBidi"/>
                <w:szCs w:val="20"/>
              </w:rPr>
              <w:t>trigeneracja</w:t>
            </w:r>
            <w:proofErr w:type="spellEnd"/>
            <w:r w:rsidR="0001786F" w:rsidRPr="00DC3C48">
              <w:rPr>
                <w:rFonts w:cstheme="majorBidi"/>
                <w:szCs w:val="20"/>
              </w:rPr>
              <w:t xml:space="preserve"> w </w:t>
            </w:r>
            <w:r w:rsidR="00AC085D" w:rsidRPr="00DC3C48">
              <w:rPr>
                <w:rFonts w:cstheme="majorBidi"/>
                <w:szCs w:val="20"/>
              </w:rPr>
              <w:t>zdalaczynnych systemach ciepłowniczych).</w:t>
            </w:r>
          </w:p>
          <w:p w14:paraId="5A4088B9" w14:textId="051A06E6" w:rsidR="008A3A0C" w:rsidRPr="00DC3C48" w:rsidRDefault="00AC085D" w:rsidP="00B203E2">
            <w:pPr>
              <w:spacing w:before="80" w:line="276" w:lineRule="auto"/>
              <w:ind w:right="80"/>
              <w:rPr>
                <w:rFonts w:cstheme="majorBidi"/>
                <w:szCs w:val="20"/>
              </w:rPr>
            </w:pPr>
            <w:r w:rsidRPr="00DC3C48">
              <w:rPr>
                <w:rFonts w:cstheme="majorBidi"/>
                <w:szCs w:val="20"/>
              </w:rPr>
              <w:t>P</w:t>
            </w:r>
            <w:r w:rsidR="006F645B" w:rsidRPr="00DC3C48">
              <w:rPr>
                <w:rFonts w:cstheme="majorBidi"/>
                <w:szCs w:val="20"/>
              </w:rPr>
              <w:t xml:space="preserve">riorytetowo będą traktowane działania wykorzystujące </w:t>
            </w:r>
            <w:r w:rsidR="005831B1" w:rsidRPr="00DC3C48">
              <w:rPr>
                <w:rFonts w:cstheme="majorBidi"/>
                <w:szCs w:val="20"/>
              </w:rPr>
              <w:t>OZE</w:t>
            </w:r>
            <w:r w:rsidR="006F645B" w:rsidRPr="00DC3C48">
              <w:rPr>
                <w:rFonts w:cstheme="majorBidi"/>
                <w:szCs w:val="20"/>
              </w:rPr>
              <w:t xml:space="preserve">. </w:t>
            </w:r>
            <w:r w:rsidR="00A37359" w:rsidRPr="00DC3C48">
              <w:rPr>
                <w:rFonts w:cstheme="majorBidi"/>
                <w:szCs w:val="20"/>
              </w:rPr>
              <w:t>P</w:t>
            </w:r>
            <w:r w:rsidR="00107798" w:rsidRPr="00DC3C48">
              <w:rPr>
                <w:rFonts w:cstheme="majorBidi"/>
                <w:szCs w:val="20"/>
              </w:rPr>
              <w:t>rzebudowa źródeł ciepła na gazowe będzie możliwa tylko</w:t>
            </w:r>
            <w:r w:rsidR="0001786F" w:rsidRPr="00DC3C48">
              <w:rPr>
                <w:rFonts w:cstheme="majorBidi"/>
                <w:szCs w:val="20"/>
              </w:rPr>
              <w:t xml:space="preserve"> w </w:t>
            </w:r>
            <w:r w:rsidR="00107798" w:rsidRPr="00DC3C48">
              <w:rPr>
                <w:rFonts w:cstheme="majorBidi"/>
                <w:szCs w:val="20"/>
              </w:rPr>
              <w:t>budynku lub</w:t>
            </w:r>
            <w:r w:rsidR="0001786F" w:rsidRPr="00DC3C48">
              <w:rPr>
                <w:rFonts w:cstheme="majorBidi"/>
                <w:szCs w:val="20"/>
              </w:rPr>
              <w:t xml:space="preserve"> w </w:t>
            </w:r>
            <w:r w:rsidR="00107798" w:rsidRPr="00DC3C48">
              <w:rPr>
                <w:rFonts w:cstheme="majorBidi"/>
                <w:szCs w:val="20"/>
              </w:rPr>
              <w:t>budynkach,</w:t>
            </w:r>
            <w:r w:rsidR="0001786F" w:rsidRPr="00DC3C48">
              <w:rPr>
                <w:rFonts w:cstheme="majorBidi"/>
                <w:szCs w:val="20"/>
              </w:rPr>
              <w:t xml:space="preserve"> w </w:t>
            </w:r>
            <w:r w:rsidR="00107798" w:rsidRPr="00DC3C48">
              <w:rPr>
                <w:rFonts w:cstheme="majorBidi"/>
                <w:szCs w:val="20"/>
              </w:rPr>
              <w:t>których wcześniej przeprowadzono ich termomodernizację</w:t>
            </w:r>
            <w:r w:rsidR="00A37359" w:rsidRPr="00DC3C48">
              <w:rPr>
                <w:rFonts w:cstheme="majorBidi"/>
                <w:szCs w:val="20"/>
              </w:rPr>
              <w:t>.</w:t>
            </w:r>
            <w:r w:rsidR="0066038B" w:rsidRPr="00DC3C48">
              <w:rPr>
                <w:rFonts w:cstheme="majorBidi"/>
                <w:szCs w:val="20"/>
              </w:rPr>
              <w:t xml:space="preserve"> Z </w:t>
            </w:r>
            <w:r w:rsidR="00D558AA" w:rsidRPr="00DC3C48">
              <w:rPr>
                <w:rFonts w:cstheme="majorBidi"/>
                <w:szCs w:val="20"/>
              </w:rPr>
              <w:t>kolei p</w:t>
            </w:r>
            <w:r w:rsidR="00F259FD" w:rsidRPr="00DC3C48">
              <w:rPr>
                <w:rFonts w:cstheme="majorBidi"/>
                <w:szCs w:val="20"/>
              </w:rPr>
              <w:t>rzebudowa (w</w:t>
            </w:r>
            <w:r w:rsidR="00D558AA" w:rsidRPr="00DC3C48">
              <w:rPr>
                <w:rFonts w:cstheme="majorBidi"/>
                <w:szCs w:val="20"/>
              </w:rPr>
              <w:t> </w:t>
            </w:r>
            <w:r w:rsidR="00F259FD" w:rsidRPr="00DC3C48">
              <w:rPr>
                <w:rFonts w:cstheme="majorBidi"/>
                <w:szCs w:val="20"/>
              </w:rPr>
              <w:t>przypadkach uzasadnionych ekonomicznie) istniejących źródeł (w tym</w:t>
            </w:r>
            <w:r w:rsidR="0066038B" w:rsidRPr="00DC3C48">
              <w:rPr>
                <w:rFonts w:cstheme="majorBidi"/>
                <w:szCs w:val="20"/>
              </w:rPr>
              <w:t xml:space="preserve"> z </w:t>
            </w:r>
            <w:r w:rsidR="00F259FD" w:rsidRPr="00DC3C48">
              <w:rPr>
                <w:rFonts w:cstheme="majorBidi"/>
                <w:szCs w:val="20"/>
              </w:rPr>
              <w:t>wykorzystaniem wysokosprawnej kogeneracji) musi skutkować redukcją emisji gazów cieplarnianych</w:t>
            </w:r>
            <w:r w:rsidR="0066038B" w:rsidRPr="00DC3C48">
              <w:rPr>
                <w:rFonts w:cstheme="majorBidi"/>
                <w:szCs w:val="20"/>
              </w:rPr>
              <w:t xml:space="preserve"> o </w:t>
            </w:r>
            <w:r w:rsidR="00F259FD" w:rsidRPr="00DC3C48">
              <w:rPr>
                <w:rFonts w:cstheme="majorBidi"/>
                <w:szCs w:val="20"/>
              </w:rPr>
              <w:t>co najmniej 30%</w:t>
            </w:r>
            <w:r w:rsidR="0001786F" w:rsidRPr="00DC3C48">
              <w:rPr>
                <w:rFonts w:cstheme="majorBidi"/>
                <w:szCs w:val="20"/>
              </w:rPr>
              <w:t xml:space="preserve"> w </w:t>
            </w:r>
            <w:r w:rsidR="00F259FD" w:rsidRPr="00DC3C48">
              <w:rPr>
                <w:rFonts w:cstheme="majorBidi"/>
                <w:szCs w:val="20"/>
              </w:rPr>
              <w:t xml:space="preserve">porównaniu do stanu wyjściowego. </w:t>
            </w:r>
            <w:r w:rsidR="00D558AA" w:rsidRPr="00DC3C48">
              <w:rPr>
                <w:rFonts w:cstheme="majorBidi"/>
                <w:szCs w:val="20"/>
              </w:rPr>
              <w:t>Ponadto</w:t>
            </w:r>
            <w:r w:rsidR="0001786F" w:rsidRPr="00DC3C48">
              <w:rPr>
                <w:rFonts w:cstheme="majorBidi"/>
                <w:szCs w:val="20"/>
              </w:rPr>
              <w:t xml:space="preserve"> w </w:t>
            </w:r>
            <w:r w:rsidR="00D558AA" w:rsidRPr="00DC3C48">
              <w:rPr>
                <w:rFonts w:cstheme="majorBidi"/>
                <w:szCs w:val="20"/>
              </w:rPr>
              <w:t xml:space="preserve">projekcie FEP </w:t>
            </w:r>
            <w:r w:rsidR="00D255A8" w:rsidRPr="00DC3C48">
              <w:rPr>
                <w:rFonts w:cstheme="majorBidi"/>
                <w:szCs w:val="20"/>
              </w:rPr>
              <w:t xml:space="preserve">będzie </w:t>
            </w:r>
            <w:r w:rsidR="00D558AA" w:rsidRPr="00DC3C48">
              <w:rPr>
                <w:rFonts w:cstheme="majorBidi"/>
                <w:szCs w:val="20"/>
              </w:rPr>
              <w:t>m</w:t>
            </w:r>
            <w:r w:rsidR="00F259FD" w:rsidRPr="00DC3C48">
              <w:rPr>
                <w:rFonts w:cstheme="majorBidi"/>
                <w:szCs w:val="20"/>
              </w:rPr>
              <w:t xml:space="preserve">ożliwe wsparcie </w:t>
            </w:r>
            <w:r w:rsidR="009859E8" w:rsidRPr="00DC3C48">
              <w:rPr>
                <w:rFonts w:cstheme="majorBidi"/>
                <w:szCs w:val="20"/>
              </w:rPr>
              <w:t xml:space="preserve">wyłącznie </w:t>
            </w:r>
            <w:r w:rsidR="00F259FD" w:rsidRPr="00DC3C48">
              <w:rPr>
                <w:rFonts w:cstheme="majorBidi"/>
                <w:szCs w:val="20"/>
              </w:rPr>
              <w:t>nieefektywnych systemów ciepłowniczych, które</w:t>
            </w:r>
            <w:r w:rsidR="0001786F" w:rsidRPr="00DC3C48">
              <w:rPr>
                <w:rFonts w:cstheme="majorBidi"/>
                <w:szCs w:val="20"/>
              </w:rPr>
              <w:t xml:space="preserve"> w </w:t>
            </w:r>
            <w:r w:rsidR="00F259FD" w:rsidRPr="00DC3C48">
              <w:rPr>
                <w:rFonts w:cstheme="majorBidi"/>
                <w:szCs w:val="20"/>
              </w:rPr>
              <w:t>wyniku realizacji projektu spełnią wymagania dla systemów efektywnych.</w:t>
            </w:r>
            <w:r w:rsidR="0066038B" w:rsidRPr="00DC3C48">
              <w:rPr>
                <w:rFonts w:cstheme="majorBidi"/>
                <w:szCs w:val="20"/>
              </w:rPr>
              <w:t xml:space="preserve"> </w:t>
            </w:r>
            <w:r w:rsidR="001F5F3A" w:rsidRPr="00DC3C48">
              <w:rPr>
                <w:rFonts w:cstheme="majorBidi"/>
                <w:szCs w:val="20"/>
              </w:rPr>
              <w:t>W </w:t>
            </w:r>
            <w:r w:rsidR="00850D34" w:rsidRPr="00DC3C48">
              <w:rPr>
                <w:rFonts w:cstheme="majorBidi"/>
                <w:szCs w:val="20"/>
              </w:rPr>
              <w:t>obszarze rozwoju systemów ciepłowniczych nie przewiduje się wsparcia na wymianę indywidualnych pieców lub kotłów.</w:t>
            </w:r>
          </w:p>
          <w:p w14:paraId="2A9556F8" w14:textId="28CD8F93" w:rsidR="006F645B" w:rsidRPr="00DC3C48" w:rsidRDefault="006F645B" w:rsidP="00B203E2">
            <w:pPr>
              <w:spacing w:before="80" w:line="276" w:lineRule="auto"/>
              <w:ind w:right="80"/>
              <w:rPr>
                <w:rFonts w:cstheme="majorBidi"/>
                <w:szCs w:val="20"/>
              </w:rPr>
            </w:pPr>
            <w:r w:rsidRPr="00DC3C48">
              <w:rPr>
                <w:rFonts w:cstheme="majorBidi"/>
                <w:szCs w:val="20"/>
              </w:rPr>
              <w:t>Wykorzystanie magazynów ciepła umożliwi efektywniejsze gospodarowanie wytworzoną energią cieplną.</w:t>
            </w:r>
            <w:r w:rsidR="00B203E2" w:rsidRPr="00DC3C48">
              <w:rPr>
                <w:rFonts w:cstheme="majorBidi"/>
                <w:szCs w:val="20"/>
              </w:rPr>
              <w:t xml:space="preserve"> </w:t>
            </w:r>
            <w:r w:rsidRPr="00DC3C48">
              <w:rPr>
                <w:rFonts w:cstheme="majorBidi"/>
                <w:szCs w:val="20"/>
              </w:rPr>
              <w:t>R</w:t>
            </w:r>
            <w:r w:rsidR="00037B03" w:rsidRPr="00DC3C48">
              <w:rPr>
                <w:rFonts w:cstheme="majorBidi"/>
                <w:szCs w:val="20"/>
              </w:rPr>
              <w:t>ozwój</w:t>
            </w:r>
            <w:r w:rsidRPr="00DC3C48">
              <w:rPr>
                <w:rFonts w:cstheme="majorBidi"/>
                <w:szCs w:val="20"/>
              </w:rPr>
              <w:t xml:space="preserve"> sieci ciepłowniczych</w:t>
            </w:r>
            <w:r w:rsidR="0066038B" w:rsidRPr="00DC3C48">
              <w:rPr>
                <w:rFonts w:cstheme="majorBidi"/>
                <w:szCs w:val="20"/>
              </w:rPr>
              <w:t xml:space="preserve"> i </w:t>
            </w:r>
            <w:r w:rsidRPr="00DC3C48">
              <w:rPr>
                <w:rFonts w:cstheme="majorBidi"/>
                <w:szCs w:val="20"/>
              </w:rPr>
              <w:t>chłodniczych ma stosunkowo nieskomplikowany charakter,</w:t>
            </w:r>
            <w:r w:rsidR="0066038B" w:rsidRPr="00DC3C48">
              <w:rPr>
                <w:rFonts w:cstheme="majorBidi"/>
                <w:szCs w:val="20"/>
              </w:rPr>
              <w:t xml:space="preserve"> a </w:t>
            </w:r>
            <w:r w:rsidRPr="00DC3C48">
              <w:rPr>
                <w:rFonts w:cstheme="majorBidi"/>
                <w:szCs w:val="20"/>
              </w:rPr>
              <w:t>emisje gazów cieplarnianych do powietrza, związane</w:t>
            </w:r>
            <w:r w:rsidR="0066038B" w:rsidRPr="00DC3C48">
              <w:rPr>
                <w:rFonts w:cstheme="majorBidi"/>
                <w:szCs w:val="20"/>
              </w:rPr>
              <w:t xml:space="preserve"> z </w:t>
            </w:r>
            <w:r w:rsidRPr="00DC3C48">
              <w:rPr>
                <w:rFonts w:cstheme="majorBidi"/>
                <w:szCs w:val="20"/>
              </w:rPr>
              <w:t xml:space="preserve">ich </w:t>
            </w:r>
            <w:r w:rsidR="00375F09" w:rsidRPr="00DC3C48">
              <w:rPr>
                <w:rFonts w:cstheme="majorBidi"/>
                <w:szCs w:val="20"/>
              </w:rPr>
              <w:t>realizacją</w:t>
            </w:r>
            <w:r w:rsidRPr="00DC3C48">
              <w:rPr>
                <w:rFonts w:cstheme="majorBidi"/>
                <w:szCs w:val="20"/>
              </w:rPr>
              <w:t xml:space="preserve"> </w:t>
            </w:r>
            <w:r w:rsidR="002E37EB" w:rsidRPr="00DC3C48">
              <w:rPr>
                <w:rFonts w:cstheme="majorBidi"/>
                <w:szCs w:val="20"/>
              </w:rPr>
              <w:t xml:space="preserve">będą </w:t>
            </w:r>
            <w:r w:rsidRPr="00DC3C48">
              <w:rPr>
                <w:rFonts w:cstheme="majorBidi"/>
                <w:szCs w:val="20"/>
              </w:rPr>
              <w:t>m</w:t>
            </w:r>
            <w:r w:rsidR="002E37EB" w:rsidRPr="00DC3C48">
              <w:rPr>
                <w:rFonts w:cstheme="majorBidi"/>
                <w:szCs w:val="20"/>
              </w:rPr>
              <w:t>iały</w:t>
            </w:r>
            <w:r w:rsidRPr="00DC3C48">
              <w:rPr>
                <w:rFonts w:cstheme="majorBidi"/>
                <w:szCs w:val="20"/>
              </w:rPr>
              <w:t xml:space="preserve"> charakter czasowy, ograniczony</w:t>
            </w:r>
            <w:r w:rsidR="0001786F" w:rsidRPr="00DC3C48">
              <w:rPr>
                <w:rFonts w:cstheme="majorBidi"/>
                <w:szCs w:val="20"/>
              </w:rPr>
              <w:t xml:space="preserve"> w </w:t>
            </w:r>
            <w:r w:rsidRPr="00DC3C48">
              <w:rPr>
                <w:rFonts w:cstheme="majorBidi"/>
                <w:szCs w:val="20"/>
              </w:rPr>
              <w:t>przestrzeni. Eksploatacja sieci ciepłowniczych</w:t>
            </w:r>
            <w:r w:rsidR="0066038B" w:rsidRPr="00DC3C48">
              <w:rPr>
                <w:rFonts w:cstheme="majorBidi"/>
                <w:szCs w:val="20"/>
              </w:rPr>
              <w:t xml:space="preserve"> i </w:t>
            </w:r>
            <w:r w:rsidRPr="00DC3C48">
              <w:rPr>
                <w:rFonts w:cstheme="majorBidi"/>
                <w:szCs w:val="20"/>
              </w:rPr>
              <w:t>wykorzystywanie ciepła nim dystrybuowanego,</w:t>
            </w:r>
            <w:r w:rsidR="0001786F" w:rsidRPr="00DC3C48">
              <w:rPr>
                <w:rFonts w:cstheme="majorBidi"/>
                <w:szCs w:val="20"/>
              </w:rPr>
              <w:t xml:space="preserve"> w </w:t>
            </w:r>
            <w:r w:rsidRPr="00DC3C48">
              <w:rPr>
                <w:rFonts w:cstheme="majorBidi"/>
                <w:szCs w:val="20"/>
              </w:rPr>
              <w:t>powiązaniu</w:t>
            </w:r>
            <w:r w:rsidR="0066038B" w:rsidRPr="00DC3C48">
              <w:rPr>
                <w:rFonts w:cstheme="majorBidi"/>
                <w:szCs w:val="20"/>
              </w:rPr>
              <w:t xml:space="preserve"> z </w:t>
            </w:r>
            <w:r w:rsidRPr="00DC3C48">
              <w:rPr>
                <w:rFonts w:cstheme="majorBidi"/>
                <w:szCs w:val="20"/>
              </w:rPr>
              <w:t>likwidacją zwykle nie</w:t>
            </w:r>
            <w:r w:rsidR="0001786F" w:rsidRPr="00DC3C48">
              <w:rPr>
                <w:rFonts w:cstheme="majorBidi"/>
                <w:szCs w:val="20"/>
              </w:rPr>
              <w:t xml:space="preserve"> w </w:t>
            </w:r>
            <w:r w:rsidRPr="00DC3C48">
              <w:rPr>
                <w:rFonts w:cstheme="majorBidi"/>
                <w:szCs w:val="20"/>
              </w:rPr>
              <w:t>pełni efektywnych źródeł ciepła</w:t>
            </w:r>
            <w:r w:rsidR="0001786F" w:rsidRPr="00DC3C48">
              <w:rPr>
                <w:rFonts w:cstheme="majorBidi"/>
                <w:szCs w:val="20"/>
              </w:rPr>
              <w:t xml:space="preserve"> w </w:t>
            </w:r>
            <w:r w:rsidRPr="00DC3C48">
              <w:rPr>
                <w:rFonts w:cstheme="majorBidi"/>
                <w:szCs w:val="20"/>
              </w:rPr>
              <w:t>perspektywie długookresowej wpłynie pozytywnie na ograniczenie emisji gazów cieplarnianych.</w:t>
            </w:r>
            <w:r w:rsidR="00B203E2" w:rsidRPr="00DC3C48">
              <w:rPr>
                <w:rFonts w:cstheme="majorBidi"/>
                <w:szCs w:val="20"/>
              </w:rPr>
              <w:t xml:space="preserve"> Realizacja</w:t>
            </w:r>
            <w:r w:rsidRPr="00DC3C48">
              <w:rPr>
                <w:rFonts w:cstheme="majorBidi"/>
                <w:szCs w:val="20"/>
              </w:rPr>
              <w:t xml:space="preserve"> działania przyczyni się do zwiększenia wykorzystania energii ze źródeł odnawialnych,</w:t>
            </w:r>
            <w:r w:rsidR="0066038B" w:rsidRPr="00DC3C48">
              <w:rPr>
                <w:rFonts w:cstheme="majorBidi"/>
                <w:szCs w:val="20"/>
              </w:rPr>
              <w:t xml:space="preserve"> a </w:t>
            </w:r>
            <w:r w:rsidRPr="00DC3C48">
              <w:rPr>
                <w:rFonts w:cstheme="majorBidi"/>
                <w:szCs w:val="20"/>
              </w:rPr>
              <w:t>zastosowanie innowacyjnych technologii przyniesie znaczne oszczędności energii</w:t>
            </w:r>
            <w:r w:rsidR="0001786F" w:rsidRPr="00DC3C48">
              <w:rPr>
                <w:rFonts w:cstheme="majorBidi"/>
                <w:szCs w:val="20"/>
              </w:rPr>
              <w:t xml:space="preserve"> w </w:t>
            </w:r>
            <w:r w:rsidRPr="00DC3C48">
              <w:rPr>
                <w:rFonts w:cstheme="majorBidi"/>
                <w:szCs w:val="20"/>
              </w:rPr>
              <w:t>przyszłości, co będzie miało istotny wkład</w:t>
            </w:r>
            <w:r w:rsidR="0001786F" w:rsidRPr="00DC3C48">
              <w:rPr>
                <w:rFonts w:cstheme="majorBidi"/>
                <w:szCs w:val="20"/>
              </w:rPr>
              <w:t xml:space="preserve"> w </w:t>
            </w:r>
            <w:r w:rsidRPr="00DC3C48">
              <w:rPr>
                <w:rFonts w:cstheme="majorBidi"/>
                <w:szCs w:val="20"/>
              </w:rPr>
              <w:t>ograniczenie emisji gazów cieplarnianych pochodzących</w:t>
            </w:r>
            <w:r w:rsidR="0066038B" w:rsidRPr="00DC3C48">
              <w:rPr>
                <w:rFonts w:cstheme="majorBidi"/>
                <w:szCs w:val="20"/>
              </w:rPr>
              <w:t xml:space="preserve"> z </w:t>
            </w:r>
            <w:r w:rsidRPr="00DC3C48">
              <w:rPr>
                <w:rFonts w:cstheme="majorBidi"/>
                <w:szCs w:val="20"/>
              </w:rPr>
              <w:t>produkcji energii</w:t>
            </w:r>
            <w:r w:rsidR="0066038B" w:rsidRPr="00DC3C48">
              <w:rPr>
                <w:rFonts w:cstheme="majorBidi"/>
                <w:szCs w:val="20"/>
              </w:rPr>
              <w:t xml:space="preserve"> z </w:t>
            </w:r>
            <w:r w:rsidRPr="00DC3C48">
              <w:rPr>
                <w:rFonts w:cstheme="majorBidi"/>
                <w:szCs w:val="20"/>
              </w:rPr>
              <w:t>wykorzystaniem paliw kopalnych</w:t>
            </w:r>
            <w:r w:rsidR="0066038B" w:rsidRPr="00DC3C48">
              <w:rPr>
                <w:rFonts w:cstheme="majorBidi"/>
                <w:szCs w:val="20"/>
              </w:rPr>
              <w:t xml:space="preserve"> i </w:t>
            </w:r>
            <w:r w:rsidRPr="00DC3C48">
              <w:rPr>
                <w:rFonts w:cstheme="majorBidi"/>
                <w:szCs w:val="20"/>
              </w:rPr>
              <w:t>tym samym</w:t>
            </w:r>
            <w:r w:rsidR="0001786F" w:rsidRPr="00DC3C48">
              <w:rPr>
                <w:rFonts w:cstheme="majorBidi"/>
                <w:szCs w:val="20"/>
              </w:rPr>
              <w:t xml:space="preserve"> w </w:t>
            </w:r>
            <w:r w:rsidRPr="00DC3C48">
              <w:rPr>
                <w:rFonts w:cstheme="majorBidi"/>
                <w:szCs w:val="20"/>
              </w:rPr>
              <w:t>łagodzenie zmian klimatu.</w:t>
            </w:r>
          </w:p>
        </w:tc>
      </w:tr>
      <w:tr w:rsidR="00DC3C48" w:rsidRPr="00DC3C48" w14:paraId="5421B062" w14:textId="77777777" w:rsidTr="00B41DFF">
        <w:trPr>
          <w:trHeight w:val="20"/>
        </w:trPr>
        <w:tc>
          <w:tcPr>
            <w:tcW w:w="1580" w:type="pct"/>
            <w:vAlign w:val="center"/>
          </w:tcPr>
          <w:p w14:paraId="3F984182" w14:textId="77777777" w:rsidR="006F645B" w:rsidRPr="00DC3C48" w:rsidRDefault="006F645B" w:rsidP="006B22FF">
            <w:pPr>
              <w:spacing w:before="80" w:line="276" w:lineRule="auto"/>
              <w:rPr>
                <w:rFonts w:cstheme="majorHAnsi"/>
                <w:szCs w:val="20"/>
              </w:rPr>
            </w:pPr>
            <w:r w:rsidRPr="00DC3C48">
              <w:rPr>
                <w:rFonts w:eastAsia="Calibri" w:cstheme="majorHAnsi"/>
                <w:szCs w:val="20"/>
              </w:rPr>
              <w:lastRenderedPageBreak/>
              <w:t>Adaptacja do zmian klimatu</w:t>
            </w:r>
          </w:p>
        </w:tc>
        <w:tc>
          <w:tcPr>
            <w:tcW w:w="288" w:type="pct"/>
            <w:vAlign w:val="center"/>
          </w:tcPr>
          <w:p w14:paraId="4F15FB48" w14:textId="77777777" w:rsidR="006F645B" w:rsidRPr="00DC3C48" w:rsidRDefault="006F645B" w:rsidP="00BF06EE">
            <w:pPr>
              <w:spacing w:before="80" w:line="276" w:lineRule="auto"/>
              <w:rPr>
                <w:rFonts w:cstheme="majorHAnsi"/>
                <w:szCs w:val="20"/>
              </w:rPr>
            </w:pPr>
          </w:p>
        </w:tc>
        <w:tc>
          <w:tcPr>
            <w:tcW w:w="288" w:type="pct"/>
            <w:vAlign w:val="center"/>
          </w:tcPr>
          <w:p w14:paraId="1955D7F1" w14:textId="77777777" w:rsidR="006F645B" w:rsidRPr="00DC3C48" w:rsidRDefault="006F645B" w:rsidP="00BF06EE">
            <w:pPr>
              <w:spacing w:before="80" w:line="276" w:lineRule="auto"/>
              <w:rPr>
                <w:rFonts w:cstheme="majorBidi"/>
                <w:szCs w:val="20"/>
              </w:rPr>
            </w:pPr>
            <w:r w:rsidRPr="00DC3C48">
              <w:rPr>
                <w:rFonts w:cstheme="majorBidi"/>
                <w:szCs w:val="20"/>
              </w:rPr>
              <w:t>x</w:t>
            </w:r>
          </w:p>
        </w:tc>
        <w:tc>
          <w:tcPr>
            <w:tcW w:w="2844" w:type="pct"/>
            <w:vAlign w:val="center"/>
          </w:tcPr>
          <w:p w14:paraId="111F231B" w14:textId="77777777" w:rsidR="002E0C84" w:rsidRPr="00DC3C48" w:rsidRDefault="006F645B" w:rsidP="006B22FF">
            <w:pPr>
              <w:spacing w:before="80" w:line="276" w:lineRule="auto"/>
              <w:ind w:right="80"/>
              <w:rPr>
                <w:rFonts w:cstheme="majorBidi"/>
                <w:szCs w:val="20"/>
              </w:rPr>
            </w:pPr>
            <w:r w:rsidRPr="00DC3C48">
              <w:rPr>
                <w:rFonts w:cstheme="majorBidi"/>
                <w:szCs w:val="20"/>
              </w:rPr>
              <w:t xml:space="preserve">Działanie nie będzie miało </w:t>
            </w:r>
            <w:r w:rsidR="00D7197A" w:rsidRPr="00DC3C48">
              <w:rPr>
                <w:rFonts w:cstheme="majorBidi"/>
                <w:szCs w:val="20"/>
              </w:rPr>
              <w:t>znaczącego przewidywalnego wpływu</w:t>
            </w:r>
            <w:r w:rsidRPr="00DC3C48">
              <w:rPr>
                <w:rFonts w:cstheme="majorBidi"/>
                <w:szCs w:val="20"/>
              </w:rPr>
              <w:t xml:space="preserve"> na adaptację do zmian klimatu. </w:t>
            </w:r>
          </w:p>
          <w:p w14:paraId="7C0A5AE9" w14:textId="7109B73E" w:rsidR="00C80FA3" w:rsidRPr="00DC3C48" w:rsidRDefault="006F645B" w:rsidP="006B22FF">
            <w:pPr>
              <w:spacing w:before="80" w:line="276" w:lineRule="auto"/>
              <w:ind w:right="80"/>
              <w:rPr>
                <w:rFonts w:cstheme="majorBidi"/>
                <w:szCs w:val="20"/>
              </w:rPr>
            </w:pPr>
            <w:r w:rsidRPr="00DC3C48">
              <w:rPr>
                <w:rFonts w:cstheme="majorBidi"/>
                <w:szCs w:val="20"/>
              </w:rPr>
              <w:lastRenderedPageBreak/>
              <w:t xml:space="preserve">Celem działania jest przede wszystkim </w:t>
            </w:r>
            <w:r w:rsidR="00EE4390" w:rsidRPr="00DC3C48">
              <w:rPr>
                <w:rFonts w:cstheme="majorBidi"/>
                <w:szCs w:val="20"/>
              </w:rPr>
              <w:t>rozwój systemów ciepłowniczych</w:t>
            </w:r>
            <w:r w:rsidRPr="00DC3C48">
              <w:rPr>
                <w:rFonts w:cstheme="majorBidi"/>
                <w:szCs w:val="20"/>
              </w:rPr>
              <w:t>.</w:t>
            </w:r>
            <w:r w:rsidR="0066038B" w:rsidRPr="00DC3C48">
              <w:rPr>
                <w:rFonts w:cstheme="majorBidi"/>
                <w:szCs w:val="20"/>
              </w:rPr>
              <w:t xml:space="preserve"> </w:t>
            </w:r>
            <w:r w:rsidR="001F5F3A" w:rsidRPr="00DC3C48">
              <w:rPr>
                <w:rFonts w:cstheme="majorBidi"/>
                <w:szCs w:val="20"/>
              </w:rPr>
              <w:t>W </w:t>
            </w:r>
            <w:r w:rsidR="008B37F8" w:rsidRPr="00DC3C48">
              <w:rPr>
                <w:rFonts w:cstheme="majorBidi"/>
                <w:szCs w:val="20"/>
              </w:rPr>
              <w:t xml:space="preserve">projekcie FEP </w:t>
            </w:r>
            <w:r w:rsidR="00B07948" w:rsidRPr="00DC3C48">
              <w:rPr>
                <w:rFonts w:cstheme="majorBidi"/>
                <w:szCs w:val="20"/>
              </w:rPr>
              <w:t>zaplanowano</w:t>
            </w:r>
            <w:r w:rsidR="000B4EDB" w:rsidRPr="00DC3C48">
              <w:rPr>
                <w:rFonts w:cstheme="majorBidi"/>
                <w:szCs w:val="20"/>
              </w:rPr>
              <w:t xml:space="preserve"> wsparcie wyłącznie nieefektywnych systemów ciepłowniczych</w:t>
            </w:r>
            <w:r w:rsidR="00C80FA3" w:rsidRPr="00DC3C48">
              <w:rPr>
                <w:rFonts w:cstheme="majorBidi"/>
                <w:szCs w:val="20"/>
              </w:rPr>
              <w:t>, które</w:t>
            </w:r>
            <w:r w:rsidR="0001786F" w:rsidRPr="00DC3C48">
              <w:rPr>
                <w:rFonts w:cstheme="majorBidi"/>
                <w:szCs w:val="20"/>
              </w:rPr>
              <w:t xml:space="preserve"> w </w:t>
            </w:r>
            <w:r w:rsidR="00C80FA3" w:rsidRPr="00DC3C48">
              <w:rPr>
                <w:rFonts w:cstheme="majorBidi"/>
                <w:szCs w:val="20"/>
              </w:rPr>
              <w:t>wyniku realizacji projektu spełnią wymagania dla systemów efektywnych.</w:t>
            </w:r>
          </w:p>
          <w:p w14:paraId="6C65C6DF" w14:textId="3DA05D68" w:rsidR="006F645B" w:rsidRPr="00DC3C48" w:rsidRDefault="006F645B" w:rsidP="006B22FF">
            <w:pPr>
              <w:spacing w:before="80" w:line="276" w:lineRule="auto"/>
              <w:ind w:right="80"/>
              <w:rPr>
                <w:rFonts w:cstheme="majorBidi"/>
                <w:szCs w:val="20"/>
              </w:rPr>
            </w:pPr>
            <w:r w:rsidRPr="00DC3C48">
              <w:rPr>
                <w:rFonts w:cstheme="majorBidi"/>
                <w:szCs w:val="20"/>
              </w:rPr>
              <w:t>Zastosowanie rurociągów preizolowanych, poza zwiększeniem efektywności przesyłu, może zmniejszyć podatność sieci na działanie ekstremalnych czynników klimatycznych. Wykorzystanie inteligentnych rozwiązań może dodatkowo zwiększyć odporność</w:t>
            </w:r>
            <w:r w:rsidR="0066038B" w:rsidRPr="00DC3C48">
              <w:rPr>
                <w:rFonts w:cstheme="majorBidi"/>
                <w:szCs w:val="20"/>
              </w:rPr>
              <w:t xml:space="preserve"> i </w:t>
            </w:r>
            <w:r w:rsidRPr="00DC3C48">
              <w:rPr>
                <w:rFonts w:cstheme="majorBidi"/>
                <w:szCs w:val="20"/>
              </w:rPr>
              <w:t>szybkość reakcji systemu na zachodzące zmiany</w:t>
            </w:r>
            <w:r w:rsidR="0001786F" w:rsidRPr="00DC3C48">
              <w:rPr>
                <w:rFonts w:cstheme="majorBidi"/>
                <w:szCs w:val="20"/>
              </w:rPr>
              <w:t xml:space="preserve"> w </w:t>
            </w:r>
            <w:r w:rsidRPr="00DC3C48">
              <w:rPr>
                <w:rFonts w:cstheme="majorBidi"/>
                <w:szCs w:val="20"/>
              </w:rPr>
              <w:t>jego obszarze, co przełoży się na poprawę komfortu dostaw ciepła (systemy lokalizacji awarii skracają przestoje</w:t>
            </w:r>
            <w:r w:rsidR="0001786F" w:rsidRPr="00DC3C48">
              <w:rPr>
                <w:rFonts w:cstheme="majorBidi"/>
                <w:szCs w:val="20"/>
              </w:rPr>
              <w:t xml:space="preserve"> w </w:t>
            </w:r>
            <w:r w:rsidRPr="00DC3C48">
              <w:rPr>
                <w:rFonts w:cstheme="majorBidi"/>
                <w:szCs w:val="20"/>
              </w:rPr>
              <w:t>pracy sieci, montaż</w:t>
            </w:r>
            <w:r w:rsidR="0001786F" w:rsidRPr="00DC3C48">
              <w:rPr>
                <w:rFonts w:cstheme="majorBidi"/>
                <w:szCs w:val="20"/>
              </w:rPr>
              <w:t xml:space="preserve"> w </w:t>
            </w:r>
            <w:r w:rsidRPr="00DC3C48">
              <w:rPr>
                <w:rFonts w:cstheme="majorBidi"/>
                <w:szCs w:val="20"/>
              </w:rPr>
              <w:t>węzłach cieplnych automatyki pogodowej pozwala regulować dopływ ciepła</w:t>
            </w:r>
            <w:r w:rsidR="0001786F" w:rsidRPr="00DC3C48">
              <w:rPr>
                <w:rFonts w:cstheme="majorBidi"/>
                <w:szCs w:val="20"/>
              </w:rPr>
              <w:t xml:space="preserve"> w </w:t>
            </w:r>
            <w:r w:rsidRPr="00DC3C48">
              <w:rPr>
                <w:rFonts w:cstheme="majorBidi"/>
                <w:szCs w:val="20"/>
              </w:rPr>
              <w:t>zależności od temperatury zewnętrznej).</w:t>
            </w:r>
          </w:p>
          <w:p w14:paraId="178B3FF7" w14:textId="4C2C25D0" w:rsidR="006F645B" w:rsidRPr="00DC3C48" w:rsidRDefault="006F645B" w:rsidP="006B22FF">
            <w:pPr>
              <w:spacing w:before="80" w:line="276" w:lineRule="auto"/>
              <w:ind w:right="80"/>
              <w:rPr>
                <w:rFonts w:cstheme="majorBidi"/>
                <w:szCs w:val="20"/>
              </w:rPr>
            </w:pPr>
            <w:r w:rsidRPr="00DC3C48">
              <w:rPr>
                <w:rFonts w:cstheme="majorBidi"/>
                <w:szCs w:val="20"/>
              </w:rPr>
              <w:t>Ponadto charakter</w:t>
            </w:r>
            <w:r w:rsidR="0066038B" w:rsidRPr="00DC3C48">
              <w:rPr>
                <w:rFonts w:cstheme="majorBidi"/>
                <w:szCs w:val="20"/>
              </w:rPr>
              <w:t xml:space="preserve"> i </w:t>
            </w:r>
            <w:r w:rsidRPr="00DC3C48">
              <w:rPr>
                <w:rFonts w:cstheme="majorBidi"/>
                <w:szCs w:val="20"/>
              </w:rPr>
              <w:t xml:space="preserve">skala </w:t>
            </w:r>
            <w:r w:rsidR="006C0D33" w:rsidRPr="00DC3C48">
              <w:rPr>
                <w:rFonts w:cstheme="majorBidi"/>
                <w:szCs w:val="20"/>
              </w:rPr>
              <w:t>przedsięwzięć</w:t>
            </w:r>
            <w:r w:rsidRPr="00DC3C48">
              <w:rPr>
                <w:rFonts w:cstheme="majorBidi"/>
                <w:szCs w:val="20"/>
              </w:rPr>
              <w:t xml:space="preserve"> przewidzianych do wsparcia</w:t>
            </w:r>
            <w:r w:rsidR="0001786F" w:rsidRPr="00DC3C48">
              <w:rPr>
                <w:rFonts w:cstheme="majorBidi"/>
                <w:szCs w:val="20"/>
              </w:rPr>
              <w:t xml:space="preserve"> w </w:t>
            </w:r>
            <w:r w:rsidRPr="00DC3C48">
              <w:rPr>
                <w:rFonts w:cstheme="majorBidi"/>
                <w:szCs w:val="20"/>
              </w:rPr>
              <w:t>ramach rozwoju systemów ciepłowniczych nie powinny stwarzać ryzyka niekorzystnego wpływu zmian klimatu na działanie, jak również ludność, aktywa</w:t>
            </w:r>
            <w:r w:rsidR="009F56C0" w:rsidRPr="00DC3C48">
              <w:rPr>
                <w:rFonts w:cstheme="majorBidi"/>
                <w:szCs w:val="20"/>
              </w:rPr>
              <w:t xml:space="preserve"> czy</w:t>
            </w:r>
            <w:r w:rsidRPr="00DC3C48">
              <w:rPr>
                <w:rFonts w:cstheme="majorBidi"/>
                <w:szCs w:val="20"/>
              </w:rPr>
              <w:t xml:space="preserve"> przyrodę.</w:t>
            </w:r>
          </w:p>
        </w:tc>
      </w:tr>
      <w:tr w:rsidR="00DC3C48" w:rsidRPr="00DC3C48" w14:paraId="64202BE9" w14:textId="77777777" w:rsidTr="00B41DFF">
        <w:trPr>
          <w:trHeight w:val="20"/>
        </w:trPr>
        <w:tc>
          <w:tcPr>
            <w:tcW w:w="1580" w:type="pct"/>
            <w:vAlign w:val="center"/>
          </w:tcPr>
          <w:p w14:paraId="2B788EA6" w14:textId="79F44B6C" w:rsidR="006F645B" w:rsidRPr="00DC3C48" w:rsidRDefault="00F1355F" w:rsidP="006B22FF">
            <w:pPr>
              <w:spacing w:before="80" w:line="276" w:lineRule="auto"/>
              <w:rPr>
                <w:rFonts w:cstheme="majorHAnsi"/>
                <w:szCs w:val="20"/>
              </w:rPr>
            </w:pPr>
            <w:r w:rsidRPr="00DC3C48">
              <w:rPr>
                <w:rFonts w:eastAsia="Calibri" w:cstheme="majorHAnsi"/>
                <w:szCs w:val="20"/>
              </w:rPr>
              <w:lastRenderedPageBreak/>
              <w:t>Zrównoważone wykorzystywanie</w:t>
            </w:r>
            <w:r w:rsidR="0066038B" w:rsidRPr="00DC3C48">
              <w:rPr>
                <w:rFonts w:eastAsia="Calibri" w:cstheme="majorHAnsi"/>
                <w:szCs w:val="20"/>
              </w:rPr>
              <w:t xml:space="preserve"> i </w:t>
            </w:r>
            <w:r w:rsidRPr="00DC3C48">
              <w:rPr>
                <w:rFonts w:eastAsia="Calibri" w:cstheme="majorHAnsi"/>
                <w:szCs w:val="20"/>
              </w:rPr>
              <w:t>ochrona zasobów wodnych</w:t>
            </w:r>
            <w:r w:rsidR="0066038B" w:rsidRPr="00DC3C48">
              <w:rPr>
                <w:rFonts w:eastAsia="Calibri" w:cstheme="majorHAnsi"/>
                <w:szCs w:val="20"/>
              </w:rPr>
              <w:t xml:space="preserve"> i </w:t>
            </w:r>
            <w:r w:rsidRPr="00DC3C48">
              <w:rPr>
                <w:rFonts w:eastAsia="Calibri" w:cstheme="majorHAnsi"/>
                <w:szCs w:val="20"/>
              </w:rPr>
              <w:t>morskich</w:t>
            </w:r>
          </w:p>
        </w:tc>
        <w:tc>
          <w:tcPr>
            <w:tcW w:w="288" w:type="pct"/>
            <w:vAlign w:val="center"/>
          </w:tcPr>
          <w:p w14:paraId="4B053120" w14:textId="77777777" w:rsidR="006F645B" w:rsidRPr="00DC3C48" w:rsidRDefault="006F645B" w:rsidP="00BF06EE">
            <w:pPr>
              <w:spacing w:before="80" w:line="276" w:lineRule="auto"/>
              <w:rPr>
                <w:rFonts w:cstheme="majorBidi"/>
                <w:szCs w:val="20"/>
              </w:rPr>
            </w:pPr>
          </w:p>
        </w:tc>
        <w:tc>
          <w:tcPr>
            <w:tcW w:w="288" w:type="pct"/>
            <w:vAlign w:val="center"/>
          </w:tcPr>
          <w:p w14:paraId="213A62A8" w14:textId="77777777" w:rsidR="006F645B" w:rsidRPr="00DC3C48" w:rsidRDefault="006F645B" w:rsidP="00BF06EE">
            <w:pPr>
              <w:spacing w:before="80" w:line="276" w:lineRule="auto"/>
              <w:rPr>
                <w:rFonts w:cstheme="majorBidi"/>
                <w:szCs w:val="20"/>
              </w:rPr>
            </w:pPr>
            <w:r w:rsidRPr="00DC3C48">
              <w:rPr>
                <w:rFonts w:cstheme="majorBidi"/>
                <w:szCs w:val="20"/>
              </w:rPr>
              <w:t>x</w:t>
            </w:r>
          </w:p>
        </w:tc>
        <w:tc>
          <w:tcPr>
            <w:tcW w:w="2844" w:type="pct"/>
            <w:vAlign w:val="center"/>
          </w:tcPr>
          <w:p w14:paraId="57E78C30" w14:textId="591F249C" w:rsidR="006F645B" w:rsidRPr="00DC3C48" w:rsidRDefault="009B6E57" w:rsidP="006B22FF">
            <w:pPr>
              <w:spacing w:before="80" w:line="276" w:lineRule="auto"/>
              <w:ind w:right="80"/>
              <w:rPr>
                <w:rFonts w:cstheme="majorBidi"/>
                <w:szCs w:val="20"/>
              </w:rPr>
            </w:pPr>
            <w:r w:rsidRPr="00DC3C48">
              <w:rPr>
                <w:rFonts w:cstheme="majorBidi"/>
                <w:szCs w:val="20"/>
              </w:rPr>
              <w:t>Działanie nie będzie miało znaczącego przewidywalnego wpływu</w:t>
            </w:r>
            <w:r w:rsidR="006F645B" w:rsidRPr="00DC3C48">
              <w:rPr>
                <w:rFonts w:cstheme="majorBidi"/>
                <w:szCs w:val="20"/>
              </w:rPr>
              <w:t xml:space="preserve"> na zrównoważone wykorzystanie zasobów wodnych</w:t>
            </w:r>
            <w:r w:rsidR="0066038B" w:rsidRPr="00DC3C48">
              <w:rPr>
                <w:rFonts w:cstheme="majorBidi"/>
                <w:szCs w:val="20"/>
              </w:rPr>
              <w:t xml:space="preserve"> i </w:t>
            </w:r>
            <w:r w:rsidR="006F645B" w:rsidRPr="00DC3C48">
              <w:rPr>
                <w:rFonts w:cstheme="majorBidi"/>
                <w:szCs w:val="20"/>
              </w:rPr>
              <w:t>morskich oraz na ich ochronę.</w:t>
            </w:r>
          </w:p>
          <w:p w14:paraId="68FA0060" w14:textId="54B37DE5" w:rsidR="006F645B" w:rsidRPr="00DC3C48" w:rsidRDefault="006F645B" w:rsidP="006B22FF">
            <w:pPr>
              <w:spacing w:before="80" w:line="276" w:lineRule="auto"/>
              <w:ind w:right="80"/>
              <w:rPr>
                <w:szCs w:val="20"/>
              </w:rPr>
            </w:pPr>
            <w:r w:rsidRPr="00DC3C48">
              <w:rPr>
                <w:rFonts w:cstheme="majorBidi"/>
                <w:szCs w:val="20"/>
              </w:rPr>
              <w:t>Realizacja działań</w:t>
            </w:r>
            <w:r w:rsidR="0001786F" w:rsidRPr="00DC3C48">
              <w:rPr>
                <w:rFonts w:cstheme="majorBidi"/>
                <w:szCs w:val="20"/>
              </w:rPr>
              <w:t xml:space="preserve"> w </w:t>
            </w:r>
            <w:r w:rsidRPr="00DC3C48">
              <w:rPr>
                <w:rFonts w:cstheme="majorBidi"/>
                <w:szCs w:val="20"/>
              </w:rPr>
              <w:t>zakresie rozwoju systemów ciepłowniczych</w:t>
            </w:r>
            <w:r w:rsidR="0066038B" w:rsidRPr="00DC3C48">
              <w:rPr>
                <w:rFonts w:cstheme="majorBidi"/>
                <w:szCs w:val="20"/>
              </w:rPr>
              <w:t xml:space="preserve"> i </w:t>
            </w:r>
            <w:r w:rsidRPr="00DC3C48">
              <w:rPr>
                <w:rFonts w:cstheme="majorBidi"/>
                <w:szCs w:val="20"/>
              </w:rPr>
              <w:t>ich późniejsza eksploatacja nie będzie wiązała się</w:t>
            </w:r>
            <w:r w:rsidR="0066038B" w:rsidRPr="00DC3C48">
              <w:rPr>
                <w:rFonts w:cstheme="majorBidi"/>
                <w:szCs w:val="20"/>
              </w:rPr>
              <w:t xml:space="preserve"> z </w:t>
            </w:r>
            <w:r w:rsidRPr="00DC3C48">
              <w:rPr>
                <w:rFonts w:cstheme="majorBidi"/>
                <w:szCs w:val="20"/>
              </w:rPr>
              <w:t xml:space="preserve">wykorzystywaniem znacznych ilości wód powierzchniowych lub podziemnych ani zasobów morskich. Wspierane </w:t>
            </w:r>
            <w:r w:rsidR="008F514D" w:rsidRPr="00DC3C48">
              <w:rPr>
                <w:rFonts w:cstheme="majorBidi"/>
                <w:szCs w:val="20"/>
              </w:rPr>
              <w:t>działanie</w:t>
            </w:r>
            <w:r w:rsidRPr="00DC3C48">
              <w:rPr>
                <w:rFonts w:cstheme="majorBidi"/>
                <w:szCs w:val="20"/>
              </w:rPr>
              <w:t xml:space="preserve"> nie powinn</w:t>
            </w:r>
            <w:r w:rsidR="00B8557C" w:rsidRPr="00DC3C48">
              <w:rPr>
                <w:rFonts w:cstheme="majorBidi"/>
                <w:szCs w:val="20"/>
              </w:rPr>
              <w:t>o</w:t>
            </w:r>
            <w:r w:rsidRPr="00DC3C48">
              <w:rPr>
                <w:rFonts w:cstheme="majorBidi"/>
                <w:szCs w:val="20"/>
              </w:rPr>
              <w:t xml:space="preserve"> również powodować wprowadzenia do wód zanieczyszczeń negatywnie wpływających na wykorzystanie</w:t>
            </w:r>
            <w:r w:rsidR="0066038B" w:rsidRPr="00DC3C48">
              <w:rPr>
                <w:rFonts w:cstheme="majorBidi"/>
                <w:szCs w:val="20"/>
              </w:rPr>
              <w:t xml:space="preserve"> i </w:t>
            </w:r>
            <w:r w:rsidRPr="00DC3C48">
              <w:rPr>
                <w:rFonts w:cstheme="majorBidi"/>
                <w:szCs w:val="20"/>
              </w:rPr>
              <w:t>ochronę zasobów wodnych</w:t>
            </w:r>
            <w:r w:rsidR="0066038B" w:rsidRPr="00DC3C48">
              <w:rPr>
                <w:rFonts w:cstheme="majorBidi"/>
                <w:szCs w:val="20"/>
              </w:rPr>
              <w:t xml:space="preserve"> i </w:t>
            </w:r>
            <w:r w:rsidRPr="00DC3C48">
              <w:rPr>
                <w:rFonts w:cstheme="majorBidi"/>
                <w:szCs w:val="20"/>
              </w:rPr>
              <w:t xml:space="preserve">morskich. </w:t>
            </w:r>
            <w:r w:rsidRPr="00DC3C48">
              <w:rPr>
                <w:szCs w:val="20"/>
              </w:rPr>
              <w:t>Przy czym na etapie prowadzenia prac budowlanych powinny zostać zastosowane rozwiązania chroniące środowisko gruntowo-wodne (zapobiegające przedostawaniu się zanieczyszczeń do gleby</w:t>
            </w:r>
            <w:r w:rsidR="0066038B" w:rsidRPr="00DC3C48">
              <w:rPr>
                <w:szCs w:val="20"/>
              </w:rPr>
              <w:t xml:space="preserve"> i </w:t>
            </w:r>
            <w:r w:rsidRPr="00DC3C48">
              <w:rPr>
                <w:szCs w:val="20"/>
              </w:rPr>
              <w:t>wód).</w:t>
            </w:r>
          </w:p>
          <w:p w14:paraId="1F7020CE" w14:textId="04F19229" w:rsidR="00714F36" w:rsidRPr="00DC3C48" w:rsidRDefault="006F645B" w:rsidP="006B22FF">
            <w:pPr>
              <w:spacing w:before="80" w:line="276" w:lineRule="auto"/>
              <w:ind w:right="80"/>
              <w:rPr>
                <w:szCs w:val="20"/>
              </w:rPr>
            </w:pPr>
            <w:r w:rsidRPr="00DC3C48">
              <w:rPr>
                <w:szCs w:val="20"/>
              </w:rPr>
              <w:t>Inwestycje będą</w:t>
            </w:r>
            <w:r w:rsidR="008D5B58" w:rsidRPr="00DC3C48">
              <w:rPr>
                <w:szCs w:val="20"/>
              </w:rPr>
              <w:t xml:space="preserve"> (</w:t>
            </w:r>
            <w:proofErr w:type="gramStart"/>
            <w:r w:rsidR="008D5B58" w:rsidRPr="00DC3C48">
              <w:rPr>
                <w:szCs w:val="20"/>
              </w:rPr>
              <w:t>tam</w:t>
            </w:r>
            <w:proofErr w:type="gramEnd"/>
            <w:r w:rsidR="008D5B58" w:rsidRPr="00DC3C48">
              <w:rPr>
                <w:szCs w:val="20"/>
              </w:rPr>
              <w:t xml:space="preserve"> gdzie jest to wymagane, zgodnie</w:t>
            </w:r>
            <w:r w:rsidR="0066038B" w:rsidRPr="00DC3C48">
              <w:rPr>
                <w:szCs w:val="20"/>
              </w:rPr>
              <w:t xml:space="preserve"> z </w:t>
            </w:r>
            <w:r w:rsidR="008D5B58" w:rsidRPr="00DC3C48">
              <w:rPr>
                <w:szCs w:val="20"/>
              </w:rPr>
              <w:t>obowiązującymi przepisami prawa)</w:t>
            </w:r>
            <w:r w:rsidRPr="00DC3C48">
              <w:rPr>
                <w:szCs w:val="20"/>
              </w:rPr>
              <w:t xml:space="preserve"> poprzedzone właściwymi procedurami,</w:t>
            </w:r>
            <w:r w:rsidR="0001786F" w:rsidRPr="00DC3C48">
              <w:rPr>
                <w:szCs w:val="20"/>
              </w:rPr>
              <w:t xml:space="preserve"> w </w:t>
            </w:r>
            <w:r w:rsidRPr="00DC3C48">
              <w:rPr>
                <w:szCs w:val="20"/>
              </w:rPr>
              <w:t xml:space="preserve">ramach których przeanalizowany zostanie wpływ inwestycji na środowisko. </w:t>
            </w:r>
            <w:r w:rsidR="00835C4D" w:rsidRPr="00DC3C48">
              <w:rPr>
                <w:szCs w:val="20"/>
              </w:rPr>
              <w:t xml:space="preserve">Przeprowadzona OOŚ </w:t>
            </w:r>
            <w:r w:rsidR="00C04760" w:rsidRPr="00DC3C48">
              <w:rPr>
                <w:szCs w:val="20"/>
              </w:rPr>
              <w:t xml:space="preserve">będzie </w:t>
            </w:r>
            <w:r w:rsidR="00835C4D" w:rsidRPr="00DC3C48">
              <w:rPr>
                <w:szCs w:val="20"/>
              </w:rPr>
              <w:t>służyć między innymi uniemożliwieniu realizacji takich działań, które będą negatywnie wpływać na możliwość osiągnięcia celów środowiskowych dla JCWP</w:t>
            </w:r>
            <w:r w:rsidR="0066038B" w:rsidRPr="00DC3C48">
              <w:rPr>
                <w:szCs w:val="20"/>
              </w:rPr>
              <w:t xml:space="preserve"> i </w:t>
            </w:r>
            <w:r w:rsidR="00835C4D" w:rsidRPr="00DC3C48">
              <w:rPr>
                <w:szCs w:val="20"/>
              </w:rPr>
              <w:t>JCWPd. Pozwoli to na zachowanie zgodności działania</w:t>
            </w:r>
            <w:r w:rsidR="0066038B" w:rsidRPr="00DC3C48">
              <w:rPr>
                <w:szCs w:val="20"/>
              </w:rPr>
              <w:t xml:space="preserve"> z </w:t>
            </w:r>
            <w:r w:rsidR="00835C4D" w:rsidRPr="00DC3C48">
              <w:rPr>
                <w:szCs w:val="20"/>
              </w:rPr>
              <w:t>RDW. Wnioski uzyskane</w:t>
            </w:r>
            <w:r w:rsidR="0066038B" w:rsidRPr="00DC3C48">
              <w:rPr>
                <w:szCs w:val="20"/>
              </w:rPr>
              <w:t xml:space="preserve"> </w:t>
            </w:r>
            <w:r w:rsidR="0066038B" w:rsidRPr="00DC3C48">
              <w:rPr>
                <w:szCs w:val="20"/>
              </w:rPr>
              <w:lastRenderedPageBreak/>
              <w:t>z </w:t>
            </w:r>
            <w:r w:rsidR="00835C4D" w:rsidRPr="00DC3C48">
              <w:rPr>
                <w:szCs w:val="20"/>
              </w:rPr>
              <w:t>powyższej oceny zostaną wdrożone przy realizacji inwestycji.</w:t>
            </w:r>
          </w:p>
          <w:p w14:paraId="00E81FFF" w14:textId="4280EBD0" w:rsidR="006F645B" w:rsidRPr="00DC3C48" w:rsidRDefault="006F645B" w:rsidP="00835C4D">
            <w:pPr>
              <w:spacing w:before="80" w:line="276" w:lineRule="auto"/>
              <w:ind w:right="80"/>
              <w:rPr>
                <w:rFonts w:cstheme="majorBidi"/>
                <w:szCs w:val="20"/>
              </w:rPr>
            </w:pPr>
            <w:r w:rsidRPr="00DC3C48">
              <w:rPr>
                <w:rFonts w:cstheme="majorBidi"/>
                <w:szCs w:val="20"/>
              </w:rPr>
              <w:t>Zwiększenie wykorzystania energii ze źródeł odnawialnych przyczyni się do zmniejszenia zapotrzebowania na paliwa kopalne, tym samym poza granicami województwa pomorskiego,</w:t>
            </w:r>
            <w:r w:rsidR="0001786F" w:rsidRPr="00DC3C48">
              <w:rPr>
                <w:rFonts w:cstheme="majorBidi"/>
                <w:szCs w:val="20"/>
              </w:rPr>
              <w:t xml:space="preserve"> w </w:t>
            </w:r>
            <w:r w:rsidRPr="00DC3C48">
              <w:rPr>
                <w:rFonts w:cstheme="majorBidi"/>
                <w:szCs w:val="20"/>
              </w:rPr>
              <w:t>miejscu wydobycia węgla kamiennego</w:t>
            </w:r>
            <w:r w:rsidR="0066038B" w:rsidRPr="00DC3C48">
              <w:rPr>
                <w:rFonts w:cstheme="majorBidi"/>
                <w:szCs w:val="20"/>
              </w:rPr>
              <w:t xml:space="preserve"> i </w:t>
            </w:r>
            <w:r w:rsidRPr="00DC3C48">
              <w:rPr>
                <w:rFonts w:cstheme="majorBidi"/>
                <w:szCs w:val="20"/>
              </w:rPr>
              <w:t>brunatnego zmniejszy się zjawisko obniżenia zwierciadła wód podziemnych.</w:t>
            </w:r>
            <w:r w:rsidR="0066038B" w:rsidRPr="00DC3C48">
              <w:rPr>
                <w:rFonts w:cstheme="majorBidi"/>
                <w:szCs w:val="20"/>
              </w:rPr>
              <w:t xml:space="preserve"> </w:t>
            </w:r>
            <w:r w:rsidR="001F5F3A" w:rsidRPr="00DC3C48">
              <w:rPr>
                <w:rFonts w:cstheme="majorBidi"/>
                <w:szCs w:val="20"/>
              </w:rPr>
              <w:t>W </w:t>
            </w:r>
            <w:r w:rsidRPr="00DC3C48">
              <w:rPr>
                <w:rFonts w:cstheme="majorBidi"/>
                <w:szCs w:val="20"/>
              </w:rPr>
              <w:t>województwie pomorskim na skutek ograniczania zjawiska niskiej emisji</w:t>
            </w:r>
            <w:r w:rsidR="0066038B" w:rsidRPr="00DC3C48">
              <w:rPr>
                <w:rFonts w:cstheme="majorBidi"/>
                <w:szCs w:val="20"/>
              </w:rPr>
              <w:t xml:space="preserve"> i </w:t>
            </w:r>
            <w:r w:rsidRPr="00DC3C48">
              <w:rPr>
                <w:rFonts w:cstheme="majorBidi"/>
                <w:szCs w:val="20"/>
              </w:rPr>
              <w:t xml:space="preserve">upowszechniania wykorzystania ciepła sieciowego poprawie ulegnie jakość powietrza atmosferycznego oraz pośrednio jakość </w:t>
            </w:r>
            <w:r w:rsidR="00E34A25" w:rsidRPr="00DC3C48">
              <w:rPr>
                <w:rFonts w:cstheme="majorBidi"/>
                <w:szCs w:val="20"/>
              </w:rPr>
              <w:t>zasobów wodnych</w:t>
            </w:r>
            <w:r w:rsidR="0066038B" w:rsidRPr="00DC3C48">
              <w:rPr>
                <w:rFonts w:cstheme="majorBidi"/>
                <w:szCs w:val="20"/>
              </w:rPr>
              <w:t xml:space="preserve"> i </w:t>
            </w:r>
            <w:r w:rsidR="00E34A25" w:rsidRPr="00DC3C48">
              <w:rPr>
                <w:rFonts w:cstheme="majorBidi"/>
                <w:szCs w:val="20"/>
              </w:rPr>
              <w:t>morskich</w:t>
            </w:r>
            <w:r w:rsidRPr="00DC3C48">
              <w:rPr>
                <w:rFonts w:cstheme="majorBidi"/>
                <w:szCs w:val="20"/>
              </w:rPr>
              <w:t>.</w:t>
            </w:r>
          </w:p>
        </w:tc>
      </w:tr>
      <w:tr w:rsidR="00DC3C48" w:rsidRPr="00DC3C48" w14:paraId="48051687" w14:textId="77777777" w:rsidTr="00B41DFF">
        <w:trPr>
          <w:trHeight w:val="20"/>
        </w:trPr>
        <w:tc>
          <w:tcPr>
            <w:tcW w:w="1580" w:type="pct"/>
            <w:vAlign w:val="center"/>
          </w:tcPr>
          <w:p w14:paraId="41418547" w14:textId="66E357E3" w:rsidR="006F645B" w:rsidRPr="00DC3C48" w:rsidRDefault="00F1355F" w:rsidP="006B22FF">
            <w:pPr>
              <w:spacing w:before="80" w:line="276" w:lineRule="auto"/>
              <w:rPr>
                <w:rFonts w:cstheme="majorHAnsi"/>
                <w:szCs w:val="20"/>
              </w:rPr>
            </w:pPr>
            <w:r w:rsidRPr="00DC3C48">
              <w:rPr>
                <w:rFonts w:eastAsia="Calibri" w:cstheme="majorHAnsi"/>
                <w:szCs w:val="20"/>
              </w:rPr>
              <w:lastRenderedPageBreak/>
              <w:t>Gospodarka</w:t>
            </w:r>
            <w:r w:rsidR="0066038B" w:rsidRPr="00DC3C48">
              <w:rPr>
                <w:rFonts w:eastAsia="Calibri" w:cstheme="majorHAnsi"/>
                <w:szCs w:val="20"/>
              </w:rPr>
              <w:t xml:space="preserve"> o </w:t>
            </w:r>
            <w:r w:rsidRPr="00DC3C48">
              <w:rPr>
                <w:rFonts w:eastAsia="Calibri" w:cstheme="majorHAnsi"/>
                <w:szCs w:val="20"/>
              </w:rPr>
              <w:t>obiegu zamkniętym,</w:t>
            </w:r>
            <w:r w:rsidR="0001786F" w:rsidRPr="00DC3C48">
              <w:rPr>
                <w:rFonts w:eastAsia="Calibri" w:cstheme="majorHAnsi"/>
                <w:szCs w:val="20"/>
              </w:rPr>
              <w:t xml:space="preserve"> w </w:t>
            </w:r>
            <w:r w:rsidRPr="00DC3C48">
              <w:rPr>
                <w:rFonts w:eastAsia="Calibri" w:cstheme="majorHAnsi"/>
                <w:szCs w:val="20"/>
              </w:rPr>
              <w:t>tym zapobieganie powstawaniu odpadów</w:t>
            </w:r>
            <w:r w:rsidR="0066038B" w:rsidRPr="00DC3C48">
              <w:rPr>
                <w:rFonts w:eastAsia="Calibri" w:cstheme="majorHAnsi"/>
                <w:szCs w:val="20"/>
              </w:rPr>
              <w:t xml:space="preserve"> i </w:t>
            </w:r>
            <w:r w:rsidRPr="00DC3C48">
              <w:rPr>
                <w:rFonts w:eastAsia="Calibri" w:cstheme="majorHAnsi"/>
                <w:szCs w:val="20"/>
              </w:rPr>
              <w:t>recykling</w:t>
            </w:r>
          </w:p>
        </w:tc>
        <w:tc>
          <w:tcPr>
            <w:tcW w:w="288" w:type="pct"/>
            <w:vAlign w:val="center"/>
          </w:tcPr>
          <w:p w14:paraId="09A2CEDC" w14:textId="77777777" w:rsidR="006F645B" w:rsidRPr="00DC3C48" w:rsidRDefault="006F645B" w:rsidP="00BF06EE">
            <w:pPr>
              <w:spacing w:before="80" w:line="276" w:lineRule="auto"/>
              <w:rPr>
                <w:rFonts w:cstheme="majorHAnsi"/>
                <w:szCs w:val="20"/>
              </w:rPr>
            </w:pPr>
          </w:p>
        </w:tc>
        <w:tc>
          <w:tcPr>
            <w:tcW w:w="288" w:type="pct"/>
            <w:vAlign w:val="center"/>
          </w:tcPr>
          <w:p w14:paraId="45E68E23" w14:textId="77777777" w:rsidR="006F645B" w:rsidRPr="00DC3C48" w:rsidRDefault="006F645B" w:rsidP="00BF06EE">
            <w:pPr>
              <w:spacing w:before="80" w:line="276" w:lineRule="auto"/>
              <w:rPr>
                <w:rFonts w:cstheme="majorBidi"/>
                <w:szCs w:val="20"/>
              </w:rPr>
            </w:pPr>
            <w:r w:rsidRPr="00DC3C48">
              <w:rPr>
                <w:rFonts w:cstheme="majorBidi"/>
                <w:szCs w:val="20"/>
              </w:rPr>
              <w:t>x</w:t>
            </w:r>
          </w:p>
        </w:tc>
        <w:tc>
          <w:tcPr>
            <w:tcW w:w="2844" w:type="pct"/>
            <w:vAlign w:val="center"/>
          </w:tcPr>
          <w:p w14:paraId="579AAF6B" w14:textId="7B685900" w:rsidR="00533220" w:rsidRPr="00DC3C48" w:rsidRDefault="003974B8" w:rsidP="00533220">
            <w:pPr>
              <w:spacing w:before="80" w:line="276" w:lineRule="auto"/>
              <w:ind w:right="80"/>
              <w:rPr>
                <w:rFonts w:cstheme="majorBidi"/>
                <w:szCs w:val="20"/>
              </w:rPr>
            </w:pPr>
            <w:r w:rsidRPr="00DC3C48">
              <w:rPr>
                <w:rFonts w:cstheme="majorBidi"/>
                <w:szCs w:val="20"/>
              </w:rPr>
              <w:t>Działanie będzie wnosić istotny wkład</w:t>
            </w:r>
            <w:r w:rsidR="0001786F" w:rsidRPr="00DC3C48">
              <w:rPr>
                <w:rFonts w:cstheme="majorBidi"/>
                <w:szCs w:val="20"/>
              </w:rPr>
              <w:t xml:space="preserve"> w </w:t>
            </w:r>
            <w:r w:rsidR="00533220" w:rsidRPr="00DC3C48">
              <w:rPr>
                <w:rFonts w:cstheme="majorBidi"/>
                <w:szCs w:val="20"/>
              </w:rPr>
              <w:t>gospodarkę</w:t>
            </w:r>
            <w:r w:rsidR="0066038B" w:rsidRPr="00DC3C48">
              <w:rPr>
                <w:rFonts w:cstheme="majorBidi"/>
                <w:szCs w:val="20"/>
              </w:rPr>
              <w:t xml:space="preserve"> o </w:t>
            </w:r>
            <w:r w:rsidR="00533220" w:rsidRPr="00DC3C48">
              <w:rPr>
                <w:rFonts w:cstheme="majorBidi"/>
                <w:szCs w:val="20"/>
              </w:rPr>
              <w:t>obiegu zamkniętym,</w:t>
            </w:r>
            <w:r w:rsidR="0001786F" w:rsidRPr="00DC3C48">
              <w:rPr>
                <w:rFonts w:cstheme="majorBidi"/>
                <w:szCs w:val="20"/>
              </w:rPr>
              <w:t xml:space="preserve"> w </w:t>
            </w:r>
            <w:r w:rsidR="00533220" w:rsidRPr="00DC3C48">
              <w:rPr>
                <w:rFonts w:cstheme="majorBidi"/>
                <w:szCs w:val="20"/>
              </w:rPr>
              <w:t>tym zapobieganie powstawaniu odpadów</w:t>
            </w:r>
            <w:r w:rsidR="0066038B" w:rsidRPr="00DC3C48">
              <w:rPr>
                <w:rFonts w:cstheme="majorBidi"/>
                <w:szCs w:val="20"/>
              </w:rPr>
              <w:t xml:space="preserve"> i </w:t>
            </w:r>
            <w:r w:rsidR="00533220" w:rsidRPr="00DC3C48">
              <w:rPr>
                <w:rFonts w:cstheme="majorBidi"/>
                <w:szCs w:val="20"/>
              </w:rPr>
              <w:t>recykling.</w:t>
            </w:r>
          </w:p>
          <w:p w14:paraId="38E7A1BE" w14:textId="5ADE7645" w:rsidR="006F645B" w:rsidRPr="00DC3C48" w:rsidRDefault="006F645B" w:rsidP="006B22FF">
            <w:pPr>
              <w:spacing w:before="80" w:line="276" w:lineRule="auto"/>
              <w:ind w:right="80"/>
              <w:rPr>
                <w:rFonts w:cstheme="majorBidi"/>
                <w:szCs w:val="20"/>
              </w:rPr>
            </w:pPr>
            <w:r w:rsidRPr="00DC3C48">
              <w:rPr>
                <w:rFonts w:cstheme="majorBidi"/>
                <w:szCs w:val="20"/>
              </w:rPr>
              <w:t>Zawarte</w:t>
            </w:r>
            <w:r w:rsidR="0001786F" w:rsidRPr="00DC3C48">
              <w:rPr>
                <w:rFonts w:cstheme="majorBidi"/>
                <w:szCs w:val="20"/>
              </w:rPr>
              <w:t xml:space="preserve"> w </w:t>
            </w:r>
            <w:r w:rsidRPr="00DC3C48">
              <w:rPr>
                <w:rFonts w:cstheme="majorBidi"/>
                <w:szCs w:val="20"/>
              </w:rPr>
              <w:t xml:space="preserve">projekcie FEP preferencje dla: projektów wykorzystujących </w:t>
            </w:r>
            <w:r w:rsidR="00533220" w:rsidRPr="00DC3C48">
              <w:rPr>
                <w:rFonts w:cstheme="majorBidi"/>
                <w:szCs w:val="20"/>
              </w:rPr>
              <w:t>OZE</w:t>
            </w:r>
            <w:r w:rsidRPr="00DC3C48">
              <w:rPr>
                <w:rFonts w:cstheme="majorBidi"/>
                <w:szCs w:val="20"/>
              </w:rPr>
              <w:t>, zastosowania wysokosprawnej kogeneracji</w:t>
            </w:r>
            <w:r w:rsidR="009F56C0" w:rsidRPr="00DC3C48">
              <w:rPr>
                <w:rFonts w:cstheme="majorBidi"/>
                <w:szCs w:val="20"/>
              </w:rPr>
              <w:t xml:space="preserve"> czy</w:t>
            </w:r>
            <w:r w:rsidRPr="00DC3C48">
              <w:rPr>
                <w:rFonts w:cstheme="majorBidi"/>
                <w:szCs w:val="20"/>
              </w:rPr>
              <w:t xml:space="preserve"> też tworzenia elementów wyspy energetycznej, przyczynią się do zmniejszenia zapotrzebowania na wykorzystanie paliw kopalnych,</w:t>
            </w:r>
            <w:r w:rsidR="0066038B" w:rsidRPr="00DC3C48">
              <w:rPr>
                <w:rFonts w:cstheme="majorBidi"/>
                <w:szCs w:val="20"/>
              </w:rPr>
              <w:t xml:space="preserve"> a </w:t>
            </w:r>
            <w:r w:rsidRPr="00DC3C48">
              <w:rPr>
                <w:rFonts w:cstheme="majorBidi"/>
                <w:szCs w:val="20"/>
              </w:rPr>
              <w:t>tym samym zmniejszenia ilości powstających</w:t>
            </w:r>
            <w:r w:rsidR="0001786F" w:rsidRPr="00DC3C48">
              <w:rPr>
                <w:rFonts w:cstheme="majorBidi"/>
                <w:szCs w:val="20"/>
              </w:rPr>
              <w:t xml:space="preserve"> w </w:t>
            </w:r>
            <w:r w:rsidRPr="00DC3C48">
              <w:rPr>
                <w:rFonts w:cstheme="majorBidi"/>
                <w:szCs w:val="20"/>
              </w:rPr>
              <w:t xml:space="preserve">Pomorskiem odpadów paleniskowych </w:t>
            </w:r>
            <w:r w:rsidR="0032514B" w:rsidRPr="00DC3C48">
              <w:rPr>
                <w:rFonts w:cstheme="majorBidi"/>
                <w:szCs w:val="20"/>
              </w:rPr>
              <w:t>(w </w:t>
            </w:r>
            <w:r w:rsidRPr="00DC3C48">
              <w:rPr>
                <w:rFonts w:cstheme="majorBidi"/>
                <w:szCs w:val="20"/>
              </w:rPr>
              <w:t xml:space="preserve">tym </w:t>
            </w:r>
            <w:r w:rsidR="00875569" w:rsidRPr="00DC3C48">
              <w:rPr>
                <w:rFonts w:cstheme="majorBidi"/>
                <w:szCs w:val="20"/>
              </w:rPr>
              <w:t>między innymi</w:t>
            </w:r>
            <w:r w:rsidRPr="00DC3C48">
              <w:rPr>
                <w:rFonts w:cstheme="majorBidi"/>
                <w:szCs w:val="20"/>
              </w:rPr>
              <w:t>: popiołów lotnych</w:t>
            </w:r>
            <w:r w:rsidR="0066038B" w:rsidRPr="00DC3C48">
              <w:rPr>
                <w:rFonts w:cstheme="majorBidi"/>
                <w:szCs w:val="20"/>
              </w:rPr>
              <w:t xml:space="preserve"> z </w:t>
            </w:r>
            <w:r w:rsidRPr="00DC3C48">
              <w:rPr>
                <w:rFonts w:cstheme="majorBidi"/>
                <w:szCs w:val="20"/>
              </w:rPr>
              <w:t>węgla kamiennego</w:t>
            </w:r>
            <w:r w:rsidR="0066038B" w:rsidRPr="00DC3C48">
              <w:rPr>
                <w:rFonts w:cstheme="majorBidi"/>
                <w:szCs w:val="20"/>
              </w:rPr>
              <w:t xml:space="preserve"> i </w:t>
            </w:r>
            <w:r w:rsidRPr="00DC3C48">
              <w:rPr>
                <w:rFonts w:cstheme="majorBidi"/>
                <w:szCs w:val="20"/>
              </w:rPr>
              <w:t>żużli,</w:t>
            </w:r>
            <w:r w:rsidR="0001786F" w:rsidRPr="00DC3C48">
              <w:rPr>
                <w:rFonts w:cstheme="majorBidi"/>
                <w:szCs w:val="20"/>
              </w:rPr>
              <w:t xml:space="preserve"> w </w:t>
            </w:r>
            <w:r w:rsidRPr="00DC3C48">
              <w:rPr>
                <w:rFonts w:cstheme="majorBidi"/>
                <w:szCs w:val="20"/>
              </w:rPr>
              <w:t>tym mieszanin popiołowo-żużlowych). Rozwój systemów kogeneracyjnych</w:t>
            </w:r>
            <w:r w:rsidR="0001786F" w:rsidRPr="00DC3C48">
              <w:rPr>
                <w:rFonts w:cstheme="majorBidi"/>
                <w:szCs w:val="20"/>
              </w:rPr>
              <w:t xml:space="preserve"> w </w:t>
            </w:r>
            <w:r w:rsidRPr="00DC3C48">
              <w:rPr>
                <w:rFonts w:cstheme="majorBidi"/>
                <w:szCs w:val="20"/>
              </w:rPr>
              <w:t xml:space="preserve">ramach wysp energetycznych oznaczać </w:t>
            </w:r>
            <w:r w:rsidR="00BB5BB4" w:rsidRPr="00DC3C48">
              <w:rPr>
                <w:rFonts w:cstheme="majorBidi"/>
                <w:szCs w:val="20"/>
              </w:rPr>
              <w:t>może</w:t>
            </w:r>
            <w:r w:rsidRPr="00DC3C48">
              <w:rPr>
                <w:rFonts w:cstheme="majorBidi"/>
                <w:szCs w:val="20"/>
              </w:rPr>
              <w:t xml:space="preserve"> krótszy (mniejszy dystans) od dotychczasowego przesył</w:t>
            </w:r>
            <w:r w:rsidR="00EE42A1" w:rsidRPr="00DC3C48">
              <w:rPr>
                <w:rFonts w:cstheme="majorBidi"/>
                <w:szCs w:val="20"/>
              </w:rPr>
              <w:t>u</w:t>
            </w:r>
            <w:r w:rsidRPr="00DC3C48">
              <w:rPr>
                <w:rFonts w:cstheme="majorBidi"/>
                <w:szCs w:val="20"/>
              </w:rPr>
              <w:t xml:space="preserve"> energii elektrycznej pomiędzy źródłem</w:t>
            </w:r>
            <w:r w:rsidR="0066038B" w:rsidRPr="00DC3C48">
              <w:rPr>
                <w:rFonts w:cstheme="majorBidi"/>
                <w:szCs w:val="20"/>
              </w:rPr>
              <w:t xml:space="preserve"> a </w:t>
            </w:r>
            <w:r w:rsidRPr="00DC3C48">
              <w:rPr>
                <w:rFonts w:cstheme="majorBidi"/>
                <w:szCs w:val="20"/>
              </w:rPr>
              <w:t>odbiorcami,</w:t>
            </w:r>
            <w:r w:rsidR="0066038B" w:rsidRPr="00DC3C48">
              <w:rPr>
                <w:rFonts w:cstheme="majorBidi"/>
                <w:szCs w:val="20"/>
              </w:rPr>
              <w:t xml:space="preserve"> a </w:t>
            </w:r>
            <w:r w:rsidRPr="00DC3C48">
              <w:rPr>
                <w:rFonts w:cstheme="majorBidi"/>
                <w:szCs w:val="20"/>
              </w:rPr>
              <w:t>tym samym ograniczenie strat związanych</w:t>
            </w:r>
            <w:r w:rsidR="0066038B" w:rsidRPr="00DC3C48">
              <w:rPr>
                <w:rFonts w:cstheme="majorBidi"/>
                <w:szCs w:val="20"/>
              </w:rPr>
              <w:t xml:space="preserve"> z </w:t>
            </w:r>
            <w:r w:rsidRPr="00DC3C48">
              <w:rPr>
                <w:rFonts w:cstheme="majorBidi"/>
                <w:szCs w:val="20"/>
              </w:rPr>
              <w:t>przesyłem energii</w:t>
            </w:r>
            <w:r w:rsidR="0066038B" w:rsidRPr="00DC3C48">
              <w:rPr>
                <w:rFonts w:cstheme="majorBidi"/>
                <w:szCs w:val="20"/>
              </w:rPr>
              <w:t xml:space="preserve"> i </w:t>
            </w:r>
            <w:r w:rsidRPr="00DC3C48">
              <w:rPr>
                <w:rFonts w:cstheme="majorBidi"/>
                <w:szCs w:val="20"/>
              </w:rPr>
              <w:t>oszczędność zużytych paliw.</w:t>
            </w:r>
          </w:p>
          <w:p w14:paraId="2934C560" w14:textId="236C1ECB" w:rsidR="006F645B" w:rsidRPr="00DC3C48" w:rsidRDefault="006F645B" w:rsidP="006B22FF">
            <w:pPr>
              <w:spacing w:before="80" w:line="276" w:lineRule="auto"/>
              <w:ind w:right="80"/>
              <w:rPr>
                <w:rFonts w:cstheme="majorBidi"/>
                <w:szCs w:val="20"/>
              </w:rPr>
            </w:pPr>
            <w:r w:rsidRPr="00DC3C48">
              <w:rPr>
                <w:szCs w:val="20"/>
              </w:rPr>
              <w:t>Prace budowlane prowadzone będą</w:t>
            </w:r>
            <w:r w:rsidR="0066038B" w:rsidRPr="00DC3C48">
              <w:rPr>
                <w:szCs w:val="20"/>
              </w:rPr>
              <w:t xml:space="preserve"> z </w:t>
            </w:r>
            <w:r w:rsidRPr="00DC3C48">
              <w:rPr>
                <w:szCs w:val="20"/>
              </w:rPr>
              <w:t>poszanowaniem hierarchii sposobów postępowania</w:t>
            </w:r>
            <w:r w:rsidR="0066038B" w:rsidRPr="00DC3C48">
              <w:rPr>
                <w:szCs w:val="20"/>
              </w:rPr>
              <w:t xml:space="preserve"> z </w:t>
            </w:r>
            <w:r w:rsidRPr="00DC3C48">
              <w:rPr>
                <w:szCs w:val="20"/>
              </w:rPr>
              <w:t>odpadami,</w:t>
            </w:r>
            <w:r w:rsidR="0001786F" w:rsidRPr="00DC3C48">
              <w:rPr>
                <w:szCs w:val="20"/>
              </w:rPr>
              <w:t xml:space="preserve"> w </w:t>
            </w:r>
            <w:r w:rsidRPr="00DC3C48">
              <w:rPr>
                <w:szCs w:val="20"/>
              </w:rPr>
              <w:t>szczególności</w:t>
            </w:r>
            <w:r w:rsidR="0066038B" w:rsidRPr="00DC3C48">
              <w:rPr>
                <w:szCs w:val="20"/>
              </w:rPr>
              <w:t xml:space="preserve"> z </w:t>
            </w:r>
            <w:r w:rsidRPr="00DC3C48">
              <w:rPr>
                <w:szCs w:val="20"/>
              </w:rPr>
              <w:t>potrzebą, na tyle na ile jest to możliwe, zapobiegania powstawaniu odpadów, przygotowaniem ich do ponownego użycia, recyklingiem</w:t>
            </w:r>
            <w:r w:rsidR="0066038B" w:rsidRPr="00DC3C48">
              <w:rPr>
                <w:szCs w:val="20"/>
              </w:rPr>
              <w:t xml:space="preserve"> i </w:t>
            </w:r>
            <w:r w:rsidRPr="00DC3C48">
              <w:rPr>
                <w:szCs w:val="20"/>
              </w:rPr>
              <w:t>innymi procesami odzysku.</w:t>
            </w:r>
          </w:p>
          <w:p w14:paraId="6884B50F" w14:textId="661539D9" w:rsidR="006F645B" w:rsidRPr="00DC3C48" w:rsidRDefault="006F645B" w:rsidP="006B22FF">
            <w:pPr>
              <w:spacing w:before="80" w:line="276" w:lineRule="auto"/>
              <w:ind w:right="80"/>
              <w:rPr>
                <w:rFonts w:cstheme="majorBidi"/>
                <w:szCs w:val="20"/>
              </w:rPr>
            </w:pPr>
            <w:r w:rsidRPr="00DC3C48">
              <w:rPr>
                <w:rFonts w:cstheme="majorBidi"/>
                <w:szCs w:val="20"/>
              </w:rPr>
              <w:t xml:space="preserve">Planowane do wsparcia </w:t>
            </w:r>
            <w:r w:rsidR="00A46F10" w:rsidRPr="00DC3C48">
              <w:rPr>
                <w:rFonts w:cstheme="majorBidi"/>
                <w:szCs w:val="20"/>
              </w:rPr>
              <w:t>i</w:t>
            </w:r>
            <w:r w:rsidR="00DF30B2" w:rsidRPr="00DC3C48">
              <w:rPr>
                <w:rFonts w:cstheme="majorBidi"/>
                <w:szCs w:val="20"/>
              </w:rPr>
              <w:t xml:space="preserve">nwestycje </w:t>
            </w:r>
            <w:r w:rsidR="00F6278B" w:rsidRPr="00DC3C48">
              <w:rPr>
                <w:rFonts w:cstheme="majorBidi"/>
                <w:szCs w:val="20"/>
              </w:rPr>
              <w:t>wykorzystujące OZE</w:t>
            </w:r>
            <w:r w:rsidR="0066038B" w:rsidRPr="00DC3C48">
              <w:rPr>
                <w:rFonts w:cstheme="majorBidi"/>
                <w:szCs w:val="20"/>
              </w:rPr>
              <w:t xml:space="preserve"> i </w:t>
            </w:r>
            <w:r w:rsidRPr="00DC3C48">
              <w:rPr>
                <w:rFonts w:cstheme="majorBidi"/>
                <w:szCs w:val="20"/>
              </w:rPr>
              <w:t>infrastruktura sieciowa produkowane są</w:t>
            </w:r>
            <w:r w:rsidR="0066038B" w:rsidRPr="00DC3C48">
              <w:rPr>
                <w:rFonts w:cstheme="majorBidi"/>
                <w:szCs w:val="20"/>
              </w:rPr>
              <w:t xml:space="preserve"> z </w:t>
            </w:r>
            <w:r w:rsidRPr="00DC3C48">
              <w:rPr>
                <w:rFonts w:cstheme="majorBidi"/>
                <w:szCs w:val="20"/>
              </w:rPr>
              <w:t>materiałów trwałych, dostosowanych do długoletniego ich wykorzystania</w:t>
            </w:r>
            <w:r w:rsidR="0001786F" w:rsidRPr="00DC3C48">
              <w:rPr>
                <w:rFonts w:cstheme="majorBidi"/>
                <w:szCs w:val="20"/>
              </w:rPr>
              <w:t xml:space="preserve"> w </w:t>
            </w:r>
            <w:r w:rsidRPr="00DC3C48">
              <w:rPr>
                <w:rFonts w:cstheme="majorBidi"/>
                <w:szCs w:val="20"/>
              </w:rPr>
              <w:t>systemach grzewczych. Cechują się umiarkowanym zużyciem</w:t>
            </w:r>
            <w:r w:rsidR="0001786F" w:rsidRPr="00DC3C48">
              <w:rPr>
                <w:rFonts w:cstheme="majorBidi"/>
                <w:szCs w:val="20"/>
              </w:rPr>
              <w:t xml:space="preserve"> w </w:t>
            </w:r>
            <w:r w:rsidRPr="00DC3C48">
              <w:rPr>
                <w:rFonts w:cstheme="majorBidi"/>
                <w:szCs w:val="20"/>
              </w:rPr>
              <w:t>całym cyklu życia,</w:t>
            </w:r>
            <w:r w:rsidR="0066038B" w:rsidRPr="00DC3C48">
              <w:rPr>
                <w:rFonts w:cstheme="majorBidi"/>
                <w:szCs w:val="20"/>
              </w:rPr>
              <w:t xml:space="preserve"> a </w:t>
            </w:r>
            <w:r w:rsidRPr="00DC3C48">
              <w:rPr>
                <w:rFonts w:cstheme="majorBidi"/>
                <w:szCs w:val="20"/>
              </w:rPr>
              <w:t>więc</w:t>
            </w:r>
            <w:r w:rsidR="0066038B" w:rsidRPr="00DC3C48">
              <w:rPr>
                <w:rFonts w:cstheme="majorBidi"/>
                <w:szCs w:val="20"/>
              </w:rPr>
              <w:t xml:space="preserve"> i </w:t>
            </w:r>
            <w:r w:rsidRPr="00DC3C48">
              <w:rPr>
                <w:rFonts w:cstheme="majorBidi"/>
                <w:szCs w:val="20"/>
              </w:rPr>
              <w:t xml:space="preserve">ograniczoną odpadowością. </w:t>
            </w:r>
            <w:r w:rsidRPr="00DC3C48">
              <w:rPr>
                <w:szCs w:val="20"/>
              </w:rPr>
              <w:t>Powstające odpady są</w:t>
            </w:r>
            <w:r w:rsidR="0066038B" w:rsidRPr="00DC3C48">
              <w:rPr>
                <w:szCs w:val="20"/>
              </w:rPr>
              <w:t xml:space="preserve"> z </w:t>
            </w:r>
            <w:r w:rsidRPr="00DC3C48">
              <w:rPr>
                <w:szCs w:val="20"/>
              </w:rPr>
              <w:t>kolei możliwe do zagospodarowania zgodnie</w:t>
            </w:r>
            <w:r w:rsidR="0066038B" w:rsidRPr="00DC3C48">
              <w:rPr>
                <w:szCs w:val="20"/>
              </w:rPr>
              <w:t xml:space="preserve"> z </w:t>
            </w:r>
            <w:r w:rsidRPr="00DC3C48">
              <w:rPr>
                <w:szCs w:val="20"/>
              </w:rPr>
              <w:t>hierarchią postępowania</w:t>
            </w:r>
            <w:r w:rsidR="0066038B" w:rsidRPr="00DC3C48">
              <w:rPr>
                <w:szCs w:val="20"/>
              </w:rPr>
              <w:t xml:space="preserve"> z </w:t>
            </w:r>
            <w:r w:rsidRPr="00DC3C48">
              <w:rPr>
                <w:szCs w:val="20"/>
              </w:rPr>
              <w:t>odpadami</w:t>
            </w:r>
            <w:r w:rsidRPr="00DC3C48">
              <w:rPr>
                <w:rFonts w:cstheme="majorBidi"/>
                <w:szCs w:val="20"/>
              </w:rPr>
              <w:t>.</w:t>
            </w:r>
          </w:p>
          <w:p w14:paraId="462301B3" w14:textId="5759311E" w:rsidR="006F645B" w:rsidRPr="00DC3C48" w:rsidRDefault="006F645B" w:rsidP="006B22FF">
            <w:pPr>
              <w:spacing w:before="80" w:line="276" w:lineRule="auto"/>
              <w:ind w:right="80"/>
              <w:rPr>
                <w:rFonts w:cstheme="majorBidi"/>
                <w:szCs w:val="20"/>
              </w:rPr>
            </w:pPr>
            <w:r w:rsidRPr="00DC3C48">
              <w:rPr>
                <w:rFonts w:cstheme="majorBidi"/>
                <w:szCs w:val="20"/>
              </w:rPr>
              <w:lastRenderedPageBreak/>
              <w:t>Magazyny ciepła pozwolą na wyrównanie podaży</w:t>
            </w:r>
            <w:r w:rsidR="0066038B" w:rsidRPr="00DC3C48">
              <w:rPr>
                <w:rFonts w:cstheme="majorBidi"/>
                <w:szCs w:val="20"/>
              </w:rPr>
              <w:t xml:space="preserve"> i </w:t>
            </w:r>
            <w:r w:rsidRPr="00DC3C48">
              <w:rPr>
                <w:rFonts w:cstheme="majorBidi"/>
                <w:szCs w:val="20"/>
              </w:rPr>
              <w:t>zapotrzebowania na ciepło</w:t>
            </w:r>
            <w:r w:rsidR="0001786F" w:rsidRPr="00DC3C48">
              <w:rPr>
                <w:rFonts w:cstheme="majorBidi"/>
                <w:szCs w:val="20"/>
              </w:rPr>
              <w:t xml:space="preserve"> w </w:t>
            </w:r>
            <w:r w:rsidRPr="00DC3C48">
              <w:rPr>
                <w:rFonts w:cstheme="majorBidi"/>
                <w:szCs w:val="20"/>
              </w:rPr>
              <w:t>sezonie letnim</w:t>
            </w:r>
            <w:r w:rsidR="0066038B" w:rsidRPr="00DC3C48">
              <w:rPr>
                <w:rFonts w:cstheme="majorBidi"/>
                <w:szCs w:val="20"/>
              </w:rPr>
              <w:t xml:space="preserve"> i </w:t>
            </w:r>
            <w:r w:rsidRPr="00DC3C48">
              <w:rPr>
                <w:rFonts w:cstheme="majorBidi"/>
                <w:szCs w:val="20"/>
              </w:rPr>
              <w:t xml:space="preserve">zimowym. </w:t>
            </w:r>
          </w:p>
        </w:tc>
      </w:tr>
      <w:tr w:rsidR="00DC3C48" w:rsidRPr="00DC3C48" w14:paraId="4393F26B" w14:textId="77777777" w:rsidTr="00B41DFF">
        <w:trPr>
          <w:trHeight w:val="20"/>
        </w:trPr>
        <w:tc>
          <w:tcPr>
            <w:tcW w:w="1580" w:type="pct"/>
            <w:vAlign w:val="center"/>
          </w:tcPr>
          <w:p w14:paraId="063E2578" w14:textId="095CECA7" w:rsidR="006F645B" w:rsidRPr="00DC3C48" w:rsidRDefault="00F1355F" w:rsidP="006B22FF">
            <w:pPr>
              <w:spacing w:before="80" w:line="276" w:lineRule="auto"/>
              <w:rPr>
                <w:rFonts w:cstheme="majorHAnsi"/>
                <w:szCs w:val="20"/>
              </w:rPr>
            </w:pPr>
            <w:r w:rsidRPr="00DC3C48">
              <w:rPr>
                <w:rFonts w:eastAsia="Calibri" w:cstheme="majorHAnsi"/>
                <w:szCs w:val="20"/>
              </w:rPr>
              <w:lastRenderedPageBreak/>
              <w:t>Zapobieganie zanieczyszczeniom powietrza, wody lub gleby</w:t>
            </w:r>
            <w:r w:rsidR="0066038B" w:rsidRPr="00DC3C48">
              <w:rPr>
                <w:rFonts w:eastAsia="Calibri" w:cstheme="majorHAnsi"/>
                <w:szCs w:val="20"/>
              </w:rPr>
              <w:t xml:space="preserve"> i </w:t>
            </w:r>
            <w:r w:rsidRPr="00DC3C48">
              <w:rPr>
                <w:rFonts w:eastAsia="Calibri" w:cstheme="majorHAnsi"/>
                <w:szCs w:val="20"/>
              </w:rPr>
              <w:t>jego kontrola</w:t>
            </w:r>
          </w:p>
        </w:tc>
        <w:tc>
          <w:tcPr>
            <w:tcW w:w="288" w:type="pct"/>
            <w:vAlign w:val="center"/>
          </w:tcPr>
          <w:p w14:paraId="193019B4" w14:textId="77777777" w:rsidR="006F645B" w:rsidRPr="00DC3C48" w:rsidRDefault="006F645B" w:rsidP="00BF06EE">
            <w:pPr>
              <w:spacing w:before="80" w:line="276" w:lineRule="auto"/>
              <w:rPr>
                <w:rFonts w:cstheme="majorHAnsi"/>
                <w:szCs w:val="20"/>
              </w:rPr>
            </w:pPr>
          </w:p>
        </w:tc>
        <w:tc>
          <w:tcPr>
            <w:tcW w:w="288" w:type="pct"/>
            <w:vAlign w:val="center"/>
          </w:tcPr>
          <w:p w14:paraId="6556CF34" w14:textId="77777777" w:rsidR="006F645B" w:rsidRPr="00DC3C48" w:rsidRDefault="006F645B" w:rsidP="00BF06EE">
            <w:pPr>
              <w:spacing w:before="80" w:line="276" w:lineRule="auto"/>
              <w:rPr>
                <w:rFonts w:cstheme="majorBidi"/>
                <w:szCs w:val="20"/>
              </w:rPr>
            </w:pPr>
            <w:r w:rsidRPr="00DC3C48">
              <w:rPr>
                <w:rFonts w:cstheme="majorBidi"/>
                <w:szCs w:val="20"/>
              </w:rPr>
              <w:t>x</w:t>
            </w:r>
          </w:p>
        </w:tc>
        <w:tc>
          <w:tcPr>
            <w:tcW w:w="2844" w:type="pct"/>
            <w:vAlign w:val="center"/>
          </w:tcPr>
          <w:p w14:paraId="4E57DC4D" w14:textId="13BE2C56" w:rsidR="006F645B" w:rsidRPr="00DC3C48" w:rsidRDefault="006F645B" w:rsidP="006B22FF">
            <w:pPr>
              <w:spacing w:before="80" w:line="276" w:lineRule="auto"/>
              <w:ind w:right="80"/>
              <w:rPr>
                <w:rFonts w:eastAsia="Lato" w:cs="Lato"/>
                <w:szCs w:val="20"/>
              </w:rPr>
            </w:pPr>
            <w:r w:rsidRPr="00DC3C48">
              <w:rPr>
                <w:rFonts w:eastAsia="Lato" w:cs="Lato"/>
                <w:szCs w:val="20"/>
              </w:rPr>
              <w:t>Działanie będzie wnosić istotny wkład</w:t>
            </w:r>
            <w:r w:rsidR="0001786F" w:rsidRPr="00DC3C48">
              <w:rPr>
                <w:rFonts w:eastAsia="Lato" w:cs="Lato"/>
                <w:szCs w:val="20"/>
              </w:rPr>
              <w:t xml:space="preserve"> w </w:t>
            </w:r>
            <w:r w:rsidRPr="00DC3C48">
              <w:rPr>
                <w:rFonts w:eastAsia="Lato" w:cs="Lato"/>
                <w:szCs w:val="20"/>
              </w:rPr>
              <w:t>zapobieganie zanieczyszczeniom powietrza, wody lub gleby.</w:t>
            </w:r>
          </w:p>
          <w:p w14:paraId="66590EDE" w14:textId="01B789F5" w:rsidR="007D659A" w:rsidRPr="00DC3C48" w:rsidRDefault="007D659A" w:rsidP="006B22FF">
            <w:pPr>
              <w:spacing w:before="80" w:line="276" w:lineRule="auto"/>
              <w:ind w:right="80"/>
              <w:rPr>
                <w:rFonts w:eastAsia="Lato" w:cs="Lato"/>
                <w:szCs w:val="20"/>
              </w:rPr>
            </w:pPr>
            <w:r w:rsidRPr="00DC3C48">
              <w:rPr>
                <w:rFonts w:eastAsia="Lato" w:cs="Lato"/>
                <w:szCs w:val="20"/>
              </w:rPr>
              <w:t>Celem działania jest przede wszystkim rozwój systemów ciepłowniczych.</w:t>
            </w:r>
            <w:r w:rsidR="0066038B" w:rsidRPr="00DC3C48">
              <w:rPr>
                <w:rFonts w:eastAsia="Lato" w:cs="Lato"/>
                <w:szCs w:val="20"/>
              </w:rPr>
              <w:t xml:space="preserve"> </w:t>
            </w:r>
            <w:r w:rsidR="001F5F3A" w:rsidRPr="00DC3C48">
              <w:rPr>
                <w:rFonts w:eastAsia="Lato" w:cs="Lato"/>
                <w:szCs w:val="20"/>
              </w:rPr>
              <w:t>W </w:t>
            </w:r>
            <w:r w:rsidRPr="00DC3C48">
              <w:rPr>
                <w:rFonts w:eastAsia="Lato" w:cs="Lato"/>
                <w:szCs w:val="20"/>
              </w:rPr>
              <w:t>projekcie FEP zaplanowano wsparcie wyłącznie nieefektywnych systemów ciepłowniczych, które</w:t>
            </w:r>
            <w:r w:rsidR="0001786F" w:rsidRPr="00DC3C48">
              <w:rPr>
                <w:rFonts w:eastAsia="Lato" w:cs="Lato"/>
                <w:szCs w:val="20"/>
              </w:rPr>
              <w:t xml:space="preserve"> w </w:t>
            </w:r>
            <w:r w:rsidRPr="00DC3C48">
              <w:rPr>
                <w:rFonts w:eastAsia="Lato" w:cs="Lato"/>
                <w:szCs w:val="20"/>
              </w:rPr>
              <w:t>wyniku realizacji projektu spełnią wymagania dla systemów efektywnych.</w:t>
            </w:r>
          </w:p>
          <w:p w14:paraId="56FCD91C" w14:textId="79341DA5" w:rsidR="0016491A" w:rsidRPr="00DC3C48" w:rsidRDefault="006F645B" w:rsidP="006B22FF">
            <w:pPr>
              <w:spacing w:before="80" w:line="276" w:lineRule="auto"/>
              <w:ind w:right="80"/>
              <w:rPr>
                <w:rFonts w:eastAsia="Lato" w:cs="Lato"/>
                <w:szCs w:val="20"/>
              </w:rPr>
            </w:pPr>
            <w:r w:rsidRPr="00DC3C48">
              <w:rPr>
                <w:rFonts w:eastAsia="Lato" w:cs="Lato"/>
                <w:szCs w:val="20"/>
              </w:rPr>
              <w:t>Możliwe do wsparcia</w:t>
            </w:r>
            <w:r w:rsidR="0001786F" w:rsidRPr="00DC3C48">
              <w:rPr>
                <w:rFonts w:eastAsia="Lato" w:cs="Lato"/>
                <w:szCs w:val="20"/>
              </w:rPr>
              <w:t xml:space="preserve"> w </w:t>
            </w:r>
            <w:r w:rsidRPr="00DC3C48">
              <w:rPr>
                <w:rFonts w:eastAsia="Lato" w:cs="Lato"/>
                <w:szCs w:val="20"/>
              </w:rPr>
              <w:t>ramach projektu FEP typy działań dotyczyć będą</w:t>
            </w:r>
            <w:r w:rsidR="0016491A" w:rsidRPr="00DC3C48">
              <w:rPr>
                <w:rFonts w:eastAsia="Lato" w:cs="Lato"/>
                <w:szCs w:val="20"/>
              </w:rPr>
              <w:t>:</w:t>
            </w:r>
          </w:p>
          <w:p w14:paraId="7FDEE257" w14:textId="059E7974" w:rsidR="0016491A" w:rsidRPr="00DC3C48" w:rsidRDefault="0016491A" w:rsidP="00B04D57">
            <w:pPr>
              <w:pStyle w:val="Akapitzlist"/>
              <w:numPr>
                <w:ilvl w:val="0"/>
                <w:numId w:val="28"/>
              </w:numPr>
              <w:spacing w:before="80" w:line="276" w:lineRule="auto"/>
              <w:ind w:right="80"/>
              <w:rPr>
                <w:rFonts w:eastAsia="Lato" w:cs="Lato"/>
                <w:szCs w:val="20"/>
              </w:rPr>
            </w:pPr>
            <w:r w:rsidRPr="00DC3C48">
              <w:rPr>
                <w:rFonts w:eastAsia="Lato" w:cs="Lato"/>
                <w:szCs w:val="20"/>
              </w:rPr>
              <w:t>rozwoju sieci ciepłowniczych lub chłodniczych wraz</w:t>
            </w:r>
            <w:r w:rsidR="0066038B" w:rsidRPr="00DC3C48">
              <w:rPr>
                <w:rFonts w:eastAsia="Lato" w:cs="Lato"/>
                <w:szCs w:val="20"/>
              </w:rPr>
              <w:t xml:space="preserve"> z </w:t>
            </w:r>
            <w:r w:rsidRPr="00DC3C48">
              <w:rPr>
                <w:rFonts w:eastAsia="Lato" w:cs="Lato"/>
                <w:szCs w:val="20"/>
              </w:rPr>
              <w:t>magazynami ciepła,</w:t>
            </w:r>
          </w:p>
          <w:p w14:paraId="5819E282" w14:textId="5F623223" w:rsidR="00A11F88" w:rsidRPr="00DC3C48" w:rsidRDefault="00A11F88" w:rsidP="00B04D57">
            <w:pPr>
              <w:pStyle w:val="Akapitzlist"/>
              <w:numPr>
                <w:ilvl w:val="0"/>
                <w:numId w:val="28"/>
              </w:numPr>
              <w:spacing w:before="80" w:line="276" w:lineRule="auto"/>
              <w:ind w:right="80"/>
              <w:rPr>
                <w:rFonts w:eastAsia="Lato" w:cs="Lato"/>
                <w:szCs w:val="20"/>
              </w:rPr>
            </w:pPr>
            <w:r w:rsidRPr="00DC3C48">
              <w:rPr>
                <w:rFonts w:eastAsia="Lato" w:cs="Lato"/>
                <w:szCs w:val="20"/>
              </w:rPr>
              <w:t>podłączenia do sieci ciepłowniczej lub gazowej obiektów,</w:t>
            </w:r>
            <w:r w:rsidR="0001786F" w:rsidRPr="00DC3C48">
              <w:rPr>
                <w:rFonts w:eastAsia="Lato" w:cs="Lato"/>
                <w:szCs w:val="20"/>
              </w:rPr>
              <w:t xml:space="preserve"> w </w:t>
            </w:r>
            <w:r w:rsidRPr="00DC3C48">
              <w:rPr>
                <w:rFonts w:eastAsia="Lato" w:cs="Lato"/>
                <w:szCs w:val="20"/>
              </w:rPr>
              <w:t>których likwidowane są źródła na paliwa stałe,</w:t>
            </w:r>
          </w:p>
          <w:p w14:paraId="3A62AAA9" w14:textId="552A488C" w:rsidR="00A11F88" w:rsidRPr="00DC3C48" w:rsidRDefault="00231AB1" w:rsidP="00B04D57">
            <w:pPr>
              <w:pStyle w:val="Akapitzlist"/>
              <w:numPr>
                <w:ilvl w:val="0"/>
                <w:numId w:val="28"/>
              </w:numPr>
              <w:spacing w:before="80" w:line="276" w:lineRule="auto"/>
              <w:ind w:right="80"/>
              <w:rPr>
                <w:rFonts w:eastAsia="Lato" w:cs="Lato"/>
                <w:szCs w:val="20"/>
              </w:rPr>
            </w:pPr>
            <w:r w:rsidRPr="00DC3C48">
              <w:rPr>
                <w:rFonts w:eastAsia="Lato" w:cs="Lato"/>
                <w:szCs w:val="20"/>
              </w:rPr>
              <w:t>przebudowy lokalnych źródeł ciepła wykorzystujących paliwa stałe na źródła ciepła i/lub energii elektrycznej zasilane odnawialnymi źródłami energii oraz paliwami gazowymi (kogeneracja</w:t>
            </w:r>
            <w:r w:rsidR="0066038B" w:rsidRPr="00DC3C48">
              <w:rPr>
                <w:rFonts w:eastAsia="Lato" w:cs="Lato"/>
                <w:szCs w:val="20"/>
              </w:rPr>
              <w:t xml:space="preserve"> i </w:t>
            </w:r>
            <w:proofErr w:type="spellStart"/>
            <w:r w:rsidRPr="00DC3C48">
              <w:rPr>
                <w:rFonts w:eastAsia="Lato" w:cs="Lato"/>
                <w:szCs w:val="20"/>
              </w:rPr>
              <w:t>trigeneracja</w:t>
            </w:r>
            <w:proofErr w:type="spellEnd"/>
            <w:r w:rsidR="0001786F" w:rsidRPr="00DC3C48">
              <w:rPr>
                <w:rFonts w:eastAsia="Lato" w:cs="Lato"/>
                <w:szCs w:val="20"/>
              </w:rPr>
              <w:t xml:space="preserve"> w </w:t>
            </w:r>
            <w:r w:rsidRPr="00DC3C48">
              <w:rPr>
                <w:rFonts w:eastAsia="Lato" w:cs="Lato"/>
                <w:szCs w:val="20"/>
              </w:rPr>
              <w:t>zdalaczynnych systemach ciepłowniczych).</w:t>
            </w:r>
          </w:p>
          <w:p w14:paraId="1BAB4AB8" w14:textId="522E08E9" w:rsidR="006F645B" w:rsidRPr="00DC3C48" w:rsidRDefault="00453826" w:rsidP="00231AB1">
            <w:pPr>
              <w:spacing w:before="80" w:line="276" w:lineRule="auto"/>
              <w:ind w:right="80"/>
              <w:rPr>
                <w:rFonts w:eastAsia="Lato" w:cs="Lato"/>
                <w:szCs w:val="20"/>
              </w:rPr>
            </w:pPr>
            <w:r w:rsidRPr="00DC3C48">
              <w:rPr>
                <w:rFonts w:eastAsia="Lato" w:cs="Lato"/>
                <w:szCs w:val="20"/>
              </w:rPr>
              <w:t>Wyżej wymienione</w:t>
            </w:r>
            <w:r w:rsidR="006F645B" w:rsidRPr="00DC3C48">
              <w:rPr>
                <w:rFonts w:eastAsia="Lato" w:cs="Lato"/>
                <w:szCs w:val="20"/>
              </w:rPr>
              <w:t xml:space="preserve"> przedsięwzięcia </w:t>
            </w:r>
            <w:r w:rsidR="00DF2A6C" w:rsidRPr="00DC3C48">
              <w:rPr>
                <w:rFonts w:eastAsia="Lato" w:cs="Lato"/>
                <w:szCs w:val="20"/>
              </w:rPr>
              <w:t xml:space="preserve">będą </w:t>
            </w:r>
            <w:r w:rsidR="006F645B" w:rsidRPr="00DC3C48">
              <w:rPr>
                <w:rFonts w:eastAsia="Lato" w:cs="Lato"/>
                <w:szCs w:val="20"/>
              </w:rPr>
              <w:t>służyć przede wszystkim ograniczeniu emisji do powietrza,</w:t>
            </w:r>
            <w:r w:rsidR="0001786F" w:rsidRPr="00DC3C48">
              <w:rPr>
                <w:rFonts w:eastAsia="Lato" w:cs="Lato"/>
                <w:szCs w:val="20"/>
              </w:rPr>
              <w:t xml:space="preserve"> w </w:t>
            </w:r>
            <w:r w:rsidR="006F645B" w:rsidRPr="00DC3C48">
              <w:rPr>
                <w:rFonts w:eastAsia="Lato" w:cs="Lato"/>
                <w:szCs w:val="20"/>
              </w:rPr>
              <w:t>szczególności pyłu zawieszonego PM10</w:t>
            </w:r>
            <w:r w:rsidR="0066038B" w:rsidRPr="00DC3C48">
              <w:rPr>
                <w:rFonts w:eastAsia="Lato" w:cs="Lato"/>
                <w:szCs w:val="20"/>
              </w:rPr>
              <w:t xml:space="preserve"> i </w:t>
            </w:r>
            <w:r w:rsidR="006F645B" w:rsidRPr="00DC3C48">
              <w:rPr>
                <w:rFonts w:eastAsia="Lato" w:cs="Lato"/>
                <w:szCs w:val="20"/>
              </w:rPr>
              <w:t xml:space="preserve">PM2,5 oraz </w:t>
            </w:r>
            <w:proofErr w:type="spellStart"/>
            <w:r w:rsidR="006F645B" w:rsidRPr="00DC3C48">
              <w:rPr>
                <w:rFonts w:eastAsia="Lato" w:cs="Lato"/>
                <w:szCs w:val="20"/>
              </w:rPr>
              <w:t>benzo</w:t>
            </w:r>
            <w:proofErr w:type="spellEnd"/>
            <w:r w:rsidR="006F645B" w:rsidRPr="00DC3C48">
              <w:rPr>
                <w:rFonts w:eastAsia="Lato" w:cs="Lato"/>
                <w:szCs w:val="20"/>
              </w:rPr>
              <w:t>(a)</w:t>
            </w:r>
            <w:proofErr w:type="spellStart"/>
            <w:r w:rsidR="006F645B" w:rsidRPr="00DC3C48">
              <w:rPr>
                <w:rFonts w:eastAsia="Lato" w:cs="Lato"/>
                <w:szCs w:val="20"/>
              </w:rPr>
              <w:t>pirenu</w:t>
            </w:r>
            <w:proofErr w:type="spellEnd"/>
            <w:r w:rsidR="006F645B" w:rsidRPr="00DC3C48">
              <w:rPr>
                <w:rFonts w:eastAsia="Lato" w:cs="Lato"/>
                <w:szCs w:val="20"/>
              </w:rPr>
              <w:t>, pochodzących</w:t>
            </w:r>
            <w:r w:rsidR="0066038B" w:rsidRPr="00DC3C48">
              <w:rPr>
                <w:rFonts w:eastAsia="Lato" w:cs="Lato"/>
                <w:szCs w:val="20"/>
              </w:rPr>
              <w:t xml:space="preserve"> z </w:t>
            </w:r>
            <w:r w:rsidR="00805BD9" w:rsidRPr="00DC3C48">
              <w:rPr>
                <w:rFonts w:eastAsia="Lato" w:cs="Lato"/>
                <w:szCs w:val="20"/>
              </w:rPr>
              <w:t>tak zwanej</w:t>
            </w:r>
            <w:r w:rsidR="006F645B" w:rsidRPr="00DC3C48">
              <w:rPr>
                <w:rFonts w:eastAsia="Lato" w:cs="Lato"/>
                <w:szCs w:val="20"/>
              </w:rPr>
              <w:t xml:space="preserve"> niskiej emisji, redukcji zużycia węgla</w:t>
            </w:r>
            <w:r w:rsidR="0066038B" w:rsidRPr="00DC3C48">
              <w:rPr>
                <w:rFonts w:eastAsia="Lato" w:cs="Lato"/>
                <w:szCs w:val="20"/>
              </w:rPr>
              <w:t xml:space="preserve"> i </w:t>
            </w:r>
            <w:r w:rsidR="006F645B" w:rsidRPr="00DC3C48">
              <w:rPr>
                <w:rFonts w:eastAsia="Lato" w:cs="Lato"/>
                <w:szCs w:val="20"/>
              </w:rPr>
              <w:t>upowszechnienia scentralizowanych systemów ciepłowniczych oraz OZE jako źródeł ciepła. Ograniczenie ilości zanieczyszczeń trafiających do powietrza przełoży się także na zmniejszenie ich depozycji do wód powierzchniowych</w:t>
            </w:r>
            <w:r w:rsidR="0066038B" w:rsidRPr="00DC3C48">
              <w:rPr>
                <w:rFonts w:eastAsia="Lato" w:cs="Lato"/>
                <w:szCs w:val="20"/>
              </w:rPr>
              <w:t xml:space="preserve"> i </w:t>
            </w:r>
            <w:r w:rsidR="006F645B" w:rsidRPr="00DC3C48">
              <w:rPr>
                <w:rFonts w:eastAsia="Lato" w:cs="Lato"/>
                <w:szCs w:val="20"/>
              </w:rPr>
              <w:t>gleby.</w:t>
            </w:r>
          </w:p>
          <w:p w14:paraId="155E3908" w14:textId="4B18BB9E" w:rsidR="006F645B" w:rsidRPr="00DC3C48" w:rsidRDefault="006F645B" w:rsidP="006B22FF">
            <w:pPr>
              <w:spacing w:before="80" w:line="276" w:lineRule="auto"/>
              <w:ind w:right="80"/>
              <w:rPr>
                <w:rFonts w:eastAsia="Lato" w:cs="Lato"/>
                <w:szCs w:val="20"/>
              </w:rPr>
            </w:pPr>
            <w:r w:rsidRPr="00DC3C48">
              <w:rPr>
                <w:rFonts w:eastAsia="Lato" w:cs="Lato"/>
                <w:szCs w:val="20"/>
              </w:rPr>
              <w:t>Jednocześnie zgodnie</w:t>
            </w:r>
            <w:r w:rsidR="0066038B" w:rsidRPr="00DC3C48">
              <w:rPr>
                <w:rFonts w:eastAsia="Lato" w:cs="Lato"/>
                <w:szCs w:val="20"/>
              </w:rPr>
              <w:t xml:space="preserve"> z </w:t>
            </w:r>
            <w:r w:rsidRPr="00DC3C48">
              <w:rPr>
                <w:rFonts w:eastAsia="Lato" w:cs="Lato"/>
                <w:szCs w:val="20"/>
              </w:rPr>
              <w:t xml:space="preserve">projektem FEP wsparcie dla </w:t>
            </w:r>
            <w:r w:rsidR="00915C82" w:rsidRPr="00DC3C48">
              <w:rPr>
                <w:rFonts w:eastAsia="Lato" w:cs="Lato"/>
                <w:szCs w:val="20"/>
              </w:rPr>
              <w:t xml:space="preserve">przebudowy </w:t>
            </w:r>
            <w:r w:rsidR="005B386F" w:rsidRPr="00DC3C48">
              <w:rPr>
                <w:rFonts w:eastAsia="Lato" w:cs="Lato"/>
                <w:szCs w:val="20"/>
              </w:rPr>
              <w:t xml:space="preserve">istniejących </w:t>
            </w:r>
            <w:r w:rsidRPr="00DC3C48">
              <w:rPr>
                <w:rFonts w:eastAsia="Lato" w:cs="Lato"/>
                <w:szCs w:val="20"/>
              </w:rPr>
              <w:t>źródeł ciepła (</w:t>
            </w:r>
            <w:r w:rsidR="00CA0E6D" w:rsidRPr="00DC3C48">
              <w:rPr>
                <w:rFonts w:eastAsia="Lato" w:cs="Lato"/>
                <w:szCs w:val="20"/>
              </w:rPr>
              <w:t>w tym</w:t>
            </w:r>
            <w:r w:rsidR="0066038B" w:rsidRPr="00DC3C48">
              <w:rPr>
                <w:rFonts w:eastAsia="Lato" w:cs="Lato"/>
                <w:szCs w:val="20"/>
              </w:rPr>
              <w:t xml:space="preserve"> z </w:t>
            </w:r>
            <w:r w:rsidR="00CA0E6D" w:rsidRPr="00DC3C48">
              <w:rPr>
                <w:rFonts w:eastAsia="Lato" w:cs="Lato"/>
                <w:szCs w:val="20"/>
              </w:rPr>
              <w:t>wykorzystaniem wysokosprawnej kogeneracji</w:t>
            </w:r>
            <w:r w:rsidRPr="00DC3C48">
              <w:rPr>
                <w:rFonts w:eastAsia="Lato" w:cs="Lato"/>
                <w:szCs w:val="20"/>
              </w:rPr>
              <w:t xml:space="preserve">) </w:t>
            </w:r>
            <w:r w:rsidR="00EB23E4" w:rsidRPr="00DC3C48">
              <w:rPr>
                <w:rFonts w:eastAsia="Lato" w:cs="Lato"/>
                <w:szCs w:val="20"/>
              </w:rPr>
              <w:t>musi skutkować redukcją</w:t>
            </w:r>
            <w:r w:rsidR="00205705" w:rsidRPr="00DC3C48">
              <w:rPr>
                <w:rFonts w:eastAsia="Lato" w:cs="Lato"/>
                <w:szCs w:val="20"/>
              </w:rPr>
              <w:t xml:space="preserve"> emisji gazów cieplarnianych</w:t>
            </w:r>
            <w:r w:rsidR="0066038B" w:rsidRPr="00DC3C48">
              <w:rPr>
                <w:rFonts w:eastAsia="Lato" w:cs="Lato"/>
                <w:szCs w:val="20"/>
              </w:rPr>
              <w:t xml:space="preserve"> o </w:t>
            </w:r>
            <w:r w:rsidR="00205705" w:rsidRPr="00DC3C48">
              <w:rPr>
                <w:rFonts w:eastAsia="Lato" w:cs="Lato"/>
                <w:szCs w:val="20"/>
              </w:rPr>
              <w:t>co najmniej 30%</w:t>
            </w:r>
            <w:r w:rsidR="0001786F" w:rsidRPr="00DC3C48">
              <w:rPr>
                <w:rFonts w:eastAsia="Lato" w:cs="Lato"/>
                <w:szCs w:val="20"/>
              </w:rPr>
              <w:t xml:space="preserve"> w </w:t>
            </w:r>
            <w:r w:rsidR="00205705" w:rsidRPr="00DC3C48">
              <w:rPr>
                <w:rFonts w:eastAsia="Lato" w:cs="Lato"/>
                <w:szCs w:val="20"/>
              </w:rPr>
              <w:t>porównaniu do stanu wyjściowego.</w:t>
            </w:r>
            <w:r w:rsidR="00B66DD8" w:rsidRPr="00DC3C48">
              <w:rPr>
                <w:rFonts w:eastAsia="Lato" w:cs="Lato"/>
                <w:szCs w:val="20"/>
              </w:rPr>
              <w:t xml:space="preserve"> </w:t>
            </w:r>
            <w:r w:rsidRPr="00DC3C48">
              <w:rPr>
                <w:rFonts w:eastAsia="Lato" w:cs="Lato"/>
                <w:szCs w:val="20"/>
              </w:rPr>
              <w:t>T</w:t>
            </w:r>
            <w:r w:rsidR="002F2C6F" w:rsidRPr="00DC3C48">
              <w:rPr>
                <w:rFonts w:eastAsia="Lato" w:cs="Lato"/>
                <w:szCs w:val="20"/>
              </w:rPr>
              <w:t xml:space="preserve">o </w:t>
            </w:r>
            <w:r w:rsidRPr="00DC3C48">
              <w:rPr>
                <w:rFonts w:eastAsia="Lato" w:cs="Lato"/>
                <w:szCs w:val="20"/>
              </w:rPr>
              <w:t xml:space="preserve">pozwoli ograniczyć możliwość wsparcia </w:t>
            </w:r>
            <w:r w:rsidR="00D22A6D" w:rsidRPr="00DC3C48">
              <w:rPr>
                <w:rFonts w:eastAsia="Lato" w:cs="Lato"/>
                <w:szCs w:val="20"/>
              </w:rPr>
              <w:t>na przykład</w:t>
            </w:r>
            <w:r w:rsidRPr="00DC3C48">
              <w:rPr>
                <w:rFonts w:eastAsia="Lato" w:cs="Lato"/>
                <w:szCs w:val="20"/>
              </w:rPr>
              <w:t xml:space="preserve"> dla małych źródeł spalających biomasę, dla których emisja pyłów może być wyższa niż dla zastępowanych przez nie źródeł węglowych</w:t>
            </w:r>
            <w:r w:rsidR="003346B4" w:rsidRPr="00DC3C48">
              <w:rPr>
                <w:rFonts w:eastAsia="Lato" w:cs="Lato"/>
                <w:szCs w:val="20"/>
              </w:rPr>
              <w:t>.</w:t>
            </w:r>
          </w:p>
          <w:p w14:paraId="03DF15B5" w14:textId="0EE28899" w:rsidR="0024123F" w:rsidRPr="00DC3C48" w:rsidRDefault="001F5F3A" w:rsidP="006B22FF">
            <w:pPr>
              <w:spacing w:before="80" w:line="276" w:lineRule="auto"/>
              <w:rPr>
                <w:rFonts w:eastAsia="Lato" w:cs="Lato"/>
                <w:szCs w:val="20"/>
              </w:rPr>
            </w:pPr>
            <w:r w:rsidRPr="00DC3C48">
              <w:rPr>
                <w:rFonts w:eastAsia="Lato" w:cs="Lato"/>
                <w:szCs w:val="20"/>
              </w:rPr>
              <w:t>W </w:t>
            </w:r>
            <w:r w:rsidR="006F645B" w:rsidRPr="00DC3C48">
              <w:rPr>
                <w:rFonts w:eastAsia="Lato" w:cs="Lato"/>
                <w:szCs w:val="20"/>
              </w:rPr>
              <w:t>trakcie prac inwestycyjnych pojawić się mogą dodatkowe, chwilowe emisje zanieczyszczeń do środowiska, wynikające</w:t>
            </w:r>
            <w:r w:rsidR="0066038B" w:rsidRPr="00DC3C48">
              <w:rPr>
                <w:rFonts w:eastAsia="Lato" w:cs="Lato"/>
                <w:szCs w:val="20"/>
              </w:rPr>
              <w:t xml:space="preserve"> </w:t>
            </w:r>
            <w:r w:rsidR="0066038B" w:rsidRPr="00DC3C48">
              <w:rPr>
                <w:rFonts w:eastAsia="Lato" w:cs="Lato"/>
                <w:szCs w:val="20"/>
              </w:rPr>
              <w:lastRenderedPageBreak/>
              <w:t>z </w:t>
            </w:r>
            <w:r w:rsidR="006F645B" w:rsidRPr="00DC3C48">
              <w:rPr>
                <w:rFonts w:eastAsia="Lato" w:cs="Lato"/>
                <w:szCs w:val="20"/>
              </w:rPr>
              <w:t>pracy maszyn</w:t>
            </w:r>
            <w:r w:rsidR="0066038B" w:rsidRPr="00DC3C48">
              <w:rPr>
                <w:rFonts w:eastAsia="Lato" w:cs="Lato"/>
                <w:szCs w:val="20"/>
              </w:rPr>
              <w:t xml:space="preserve"> i </w:t>
            </w:r>
            <w:r w:rsidR="006F645B" w:rsidRPr="00DC3C48">
              <w:rPr>
                <w:rFonts w:eastAsia="Lato" w:cs="Lato"/>
                <w:szCs w:val="20"/>
              </w:rPr>
              <w:t>urządzeń, wzmożonego transportu na</w:t>
            </w:r>
            <w:r w:rsidR="0066038B" w:rsidRPr="00DC3C48">
              <w:rPr>
                <w:rFonts w:eastAsia="Lato" w:cs="Lato"/>
                <w:szCs w:val="20"/>
              </w:rPr>
              <w:t xml:space="preserve"> i</w:t>
            </w:r>
            <w:r w:rsidR="00D12F08" w:rsidRPr="00DC3C48">
              <w:rPr>
                <w:rFonts w:eastAsia="Lato" w:cs="Lato"/>
                <w:szCs w:val="20"/>
              </w:rPr>
              <w:t> </w:t>
            </w:r>
            <w:r w:rsidR="0066038B" w:rsidRPr="00DC3C48">
              <w:rPr>
                <w:rFonts w:eastAsia="Lato" w:cs="Lato"/>
                <w:szCs w:val="20"/>
              </w:rPr>
              <w:t>z </w:t>
            </w:r>
            <w:r w:rsidR="006F645B" w:rsidRPr="00DC3C48">
              <w:rPr>
                <w:rFonts w:eastAsia="Lato" w:cs="Lato"/>
                <w:szCs w:val="20"/>
              </w:rPr>
              <w:t>placu budowy, sytuacji awaryjnych</w:t>
            </w:r>
            <w:r w:rsidR="0066038B" w:rsidRPr="00DC3C48">
              <w:rPr>
                <w:rFonts w:eastAsia="Lato" w:cs="Lato"/>
                <w:szCs w:val="20"/>
              </w:rPr>
              <w:t xml:space="preserve"> i </w:t>
            </w:r>
            <w:r w:rsidR="006F645B" w:rsidRPr="00DC3C48">
              <w:rPr>
                <w:rFonts w:eastAsia="Lato" w:cs="Lato"/>
                <w:szCs w:val="20"/>
              </w:rPr>
              <w:t>niekontrolowanych wycieków czy wzrostu zapylenia. Emisje te będą ograniczane poprzez odpowiednie rozwiązania organizacyjne,</w:t>
            </w:r>
            <w:r w:rsidR="0001786F" w:rsidRPr="00DC3C48">
              <w:rPr>
                <w:rFonts w:eastAsia="Lato" w:cs="Lato"/>
                <w:szCs w:val="20"/>
              </w:rPr>
              <w:t xml:space="preserve"> w </w:t>
            </w:r>
            <w:r w:rsidR="006F645B" w:rsidRPr="00DC3C48">
              <w:rPr>
                <w:rFonts w:eastAsia="Lato" w:cs="Lato"/>
                <w:szCs w:val="20"/>
              </w:rPr>
              <w:t>tym nadzór inwestycyjny.</w:t>
            </w:r>
          </w:p>
          <w:p w14:paraId="5F0AFCDF" w14:textId="239F1426" w:rsidR="006F645B" w:rsidRPr="00DC3C48" w:rsidRDefault="001F5F3A" w:rsidP="006B22FF">
            <w:pPr>
              <w:spacing w:before="80" w:line="276" w:lineRule="auto"/>
              <w:rPr>
                <w:szCs w:val="20"/>
              </w:rPr>
            </w:pPr>
            <w:r w:rsidRPr="00DC3C48">
              <w:rPr>
                <w:szCs w:val="20"/>
              </w:rPr>
              <w:t>W </w:t>
            </w:r>
            <w:r w:rsidR="003548D1" w:rsidRPr="00DC3C48">
              <w:rPr>
                <w:szCs w:val="20"/>
              </w:rPr>
              <w:t>celu minimalizacji oddziaływania warto, by projektowanie</w:t>
            </w:r>
            <w:r w:rsidR="0066038B" w:rsidRPr="00DC3C48">
              <w:rPr>
                <w:szCs w:val="20"/>
              </w:rPr>
              <w:t xml:space="preserve"> i </w:t>
            </w:r>
            <w:r w:rsidR="003548D1" w:rsidRPr="00DC3C48">
              <w:rPr>
                <w:szCs w:val="20"/>
              </w:rPr>
              <w:t>realizacja inwestycji,</w:t>
            </w:r>
            <w:r w:rsidR="0001786F" w:rsidRPr="00DC3C48">
              <w:rPr>
                <w:szCs w:val="20"/>
              </w:rPr>
              <w:t xml:space="preserve"> w </w:t>
            </w:r>
            <w:r w:rsidR="003548D1" w:rsidRPr="00DC3C48">
              <w:rPr>
                <w:szCs w:val="20"/>
              </w:rPr>
              <w:t>miarę możliwości</w:t>
            </w:r>
            <w:r w:rsidR="0066038B" w:rsidRPr="00DC3C48">
              <w:rPr>
                <w:szCs w:val="20"/>
              </w:rPr>
              <w:t xml:space="preserve"> i </w:t>
            </w:r>
            <w:r w:rsidR="003548D1" w:rsidRPr="00DC3C48">
              <w:rPr>
                <w:szCs w:val="20"/>
              </w:rPr>
              <w:t>obowiązku prawnego, uwzględniały najlepsze dostępne techniki (BAT).</w:t>
            </w:r>
          </w:p>
        </w:tc>
      </w:tr>
      <w:tr w:rsidR="00DC3C48" w:rsidRPr="00DC3C48" w14:paraId="7BB57CE8" w14:textId="77777777" w:rsidTr="00B41DFF">
        <w:trPr>
          <w:trHeight w:val="20"/>
        </w:trPr>
        <w:tc>
          <w:tcPr>
            <w:tcW w:w="1580" w:type="pct"/>
            <w:vAlign w:val="center"/>
          </w:tcPr>
          <w:p w14:paraId="1DC7D2EE" w14:textId="52896939" w:rsidR="006F645B" w:rsidRPr="00DC3C48" w:rsidRDefault="00F1355F" w:rsidP="006B22FF">
            <w:pPr>
              <w:spacing w:before="80" w:line="276" w:lineRule="auto"/>
              <w:rPr>
                <w:rFonts w:cstheme="majorHAnsi"/>
                <w:szCs w:val="20"/>
              </w:rPr>
            </w:pPr>
            <w:r w:rsidRPr="00DC3C48">
              <w:rPr>
                <w:rFonts w:eastAsia="Calibri" w:cstheme="majorHAnsi"/>
                <w:szCs w:val="20"/>
              </w:rPr>
              <w:lastRenderedPageBreak/>
              <w:t>Ochrona</w:t>
            </w:r>
            <w:r w:rsidR="0066038B" w:rsidRPr="00DC3C48">
              <w:rPr>
                <w:rFonts w:eastAsia="Calibri" w:cstheme="majorHAnsi"/>
                <w:szCs w:val="20"/>
              </w:rPr>
              <w:t xml:space="preserve"> i </w:t>
            </w:r>
            <w:r w:rsidRPr="00DC3C48">
              <w:rPr>
                <w:rFonts w:eastAsia="Calibri" w:cstheme="majorHAnsi"/>
                <w:szCs w:val="20"/>
              </w:rPr>
              <w:t>odbudowa bioróżnorodności</w:t>
            </w:r>
            <w:r w:rsidR="0066038B" w:rsidRPr="00DC3C48">
              <w:rPr>
                <w:rFonts w:eastAsia="Calibri" w:cstheme="majorHAnsi"/>
                <w:szCs w:val="20"/>
              </w:rPr>
              <w:t xml:space="preserve"> i </w:t>
            </w:r>
            <w:r w:rsidRPr="00DC3C48">
              <w:rPr>
                <w:rFonts w:eastAsia="Calibri" w:cstheme="majorHAnsi"/>
                <w:szCs w:val="20"/>
              </w:rPr>
              <w:t>ekosystemów</w:t>
            </w:r>
          </w:p>
        </w:tc>
        <w:tc>
          <w:tcPr>
            <w:tcW w:w="288" w:type="pct"/>
            <w:vAlign w:val="center"/>
          </w:tcPr>
          <w:p w14:paraId="15F3C90F" w14:textId="77777777" w:rsidR="006F645B" w:rsidRPr="00DC3C48" w:rsidRDefault="006F645B" w:rsidP="00BF06EE">
            <w:pPr>
              <w:spacing w:before="80" w:line="276" w:lineRule="auto"/>
              <w:rPr>
                <w:rFonts w:cstheme="majorBidi"/>
                <w:szCs w:val="20"/>
              </w:rPr>
            </w:pPr>
            <w:r w:rsidRPr="00DC3C48">
              <w:rPr>
                <w:rFonts w:cstheme="majorBidi"/>
                <w:szCs w:val="20"/>
              </w:rPr>
              <w:t>x</w:t>
            </w:r>
          </w:p>
        </w:tc>
        <w:tc>
          <w:tcPr>
            <w:tcW w:w="288" w:type="pct"/>
            <w:vAlign w:val="center"/>
          </w:tcPr>
          <w:p w14:paraId="4474FAB3" w14:textId="77777777" w:rsidR="006F645B" w:rsidRPr="00DC3C48" w:rsidRDefault="006F645B" w:rsidP="00BF06EE">
            <w:pPr>
              <w:spacing w:before="80" w:line="276" w:lineRule="auto"/>
              <w:rPr>
                <w:rFonts w:cstheme="majorHAnsi"/>
                <w:szCs w:val="20"/>
              </w:rPr>
            </w:pPr>
          </w:p>
        </w:tc>
        <w:tc>
          <w:tcPr>
            <w:tcW w:w="2844" w:type="pct"/>
            <w:vAlign w:val="center"/>
          </w:tcPr>
          <w:p w14:paraId="56C26BFC" w14:textId="77777777" w:rsidR="006F645B" w:rsidRPr="00DC3C48" w:rsidRDefault="006F645B" w:rsidP="006B22FF">
            <w:pPr>
              <w:spacing w:before="80" w:line="276" w:lineRule="auto"/>
              <w:ind w:right="80"/>
              <w:rPr>
                <w:rFonts w:cstheme="majorBidi"/>
                <w:szCs w:val="20"/>
              </w:rPr>
            </w:pPr>
          </w:p>
        </w:tc>
      </w:tr>
    </w:tbl>
    <w:p w14:paraId="34F232EA" w14:textId="76D8B6BA" w:rsidR="006F645B" w:rsidRPr="00DC3C48" w:rsidRDefault="006F645B" w:rsidP="00691042">
      <w:pPr>
        <w:pStyle w:val="Nagwek4"/>
        <w:rPr>
          <w:szCs w:val="20"/>
        </w:rPr>
      </w:pPr>
      <w:bookmarkStart w:id="82" w:name="_Toc109129360"/>
      <w:bookmarkStart w:id="83" w:name="_Toc109201912"/>
      <w:bookmarkStart w:id="84" w:name="_Toc180567505"/>
      <w:bookmarkStart w:id="85" w:name="_Toc216873673"/>
      <w:r w:rsidRPr="00DC3C48">
        <w:rPr>
          <w:szCs w:val="20"/>
        </w:rPr>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CA583B" w:rsidRPr="00DC3C48">
        <w:rPr>
          <w:noProof/>
          <w:szCs w:val="20"/>
        </w:rPr>
        <w:t>13</w:t>
      </w:r>
      <w:r w:rsidRPr="00DC3C48">
        <w:rPr>
          <w:szCs w:val="20"/>
        </w:rPr>
        <w:fldChar w:fldCharType="end"/>
      </w:r>
      <w:r w:rsidRPr="00DC3C48">
        <w:rPr>
          <w:szCs w:val="20"/>
        </w:rPr>
        <w:t>. Ocena merytoryczna Priorytet 2., Cel szczegółowy (i) – typ działania: Rozwój systemów ciepłowniczych</w:t>
      </w:r>
      <w:bookmarkEnd w:id="82"/>
      <w:bookmarkEnd w:id="83"/>
      <w:bookmarkEnd w:id="84"/>
      <w:bookmarkEnd w:id="85"/>
    </w:p>
    <w:tbl>
      <w:tblPr>
        <w:tblStyle w:val="Tabela-Siatka"/>
        <w:tblW w:w="5000" w:type="pct"/>
        <w:tblLook w:val="04A0" w:firstRow="1" w:lastRow="0" w:firstColumn="1" w:lastColumn="0" w:noHBand="0" w:noVBand="1"/>
      </w:tblPr>
      <w:tblGrid>
        <w:gridCol w:w="3205"/>
        <w:gridCol w:w="608"/>
        <w:gridCol w:w="6041"/>
      </w:tblGrid>
      <w:tr w:rsidR="00DC3C48" w:rsidRPr="00DC3C48" w14:paraId="0591D256" w14:textId="77777777" w:rsidTr="00D8687F">
        <w:trPr>
          <w:tblHeader/>
        </w:trPr>
        <w:tc>
          <w:tcPr>
            <w:tcW w:w="1628" w:type="pct"/>
            <w:shd w:val="clear" w:color="auto" w:fill="D9D9D9" w:themeFill="background1" w:themeFillShade="D9"/>
            <w:vAlign w:val="center"/>
          </w:tcPr>
          <w:p w14:paraId="46615F18" w14:textId="77777777" w:rsidR="006F645B" w:rsidRPr="00DC3C48" w:rsidRDefault="006F645B" w:rsidP="006B22FF">
            <w:pPr>
              <w:spacing w:before="80" w:line="276" w:lineRule="auto"/>
              <w:ind w:right="80"/>
              <w:rPr>
                <w:rFonts w:cstheme="majorHAnsi"/>
                <w:szCs w:val="20"/>
              </w:rPr>
            </w:pPr>
            <w:r w:rsidRPr="00DC3C48">
              <w:rPr>
                <w:rFonts w:eastAsia="Calibri" w:cstheme="majorHAnsi"/>
                <w:b/>
                <w:bCs/>
                <w:szCs w:val="20"/>
              </w:rPr>
              <w:t>Pytania</w:t>
            </w:r>
          </w:p>
        </w:tc>
        <w:tc>
          <w:tcPr>
            <w:tcW w:w="305" w:type="pct"/>
            <w:shd w:val="clear" w:color="auto" w:fill="D9D9D9" w:themeFill="background1" w:themeFillShade="D9"/>
            <w:vAlign w:val="center"/>
          </w:tcPr>
          <w:p w14:paraId="208A0692" w14:textId="77777777" w:rsidR="006F645B" w:rsidRPr="00DC3C48" w:rsidRDefault="006F645B" w:rsidP="00BF06EE">
            <w:pPr>
              <w:spacing w:before="80" w:line="276" w:lineRule="auto"/>
              <w:ind w:right="80"/>
              <w:rPr>
                <w:rFonts w:cstheme="majorHAnsi"/>
                <w:szCs w:val="20"/>
              </w:rPr>
            </w:pPr>
            <w:r w:rsidRPr="00DC3C48">
              <w:rPr>
                <w:rFonts w:eastAsia="Calibri" w:cstheme="majorHAnsi"/>
                <w:b/>
                <w:bCs/>
                <w:szCs w:val="20"/>
                <w:highlight w:val="lightGray"/>
              </w:rPr>
              <w:t>Nie</w:t>
            </w:r>
          </w:p>
        </w:tc>
        <w:tc>
          <w:tcPr>
            <w:tcW w:w="3067" w:type="pct"/>
            <w:shd w:val="clear" w:color="auto" w:fill="D9D9D9" w:themeFill="background1" w:themeFillShade="D9"/>
            <w:vAlign w:val="center"/>
          </w:tcPr>
          <w:p w14:paraId="6A2AC343" w14:textId="77777777" w:rsidR="006F645B" w:rsidRPr="00DC3C48" w:rsidRDefault="006F645B" w:rsidP="006B22FF">
            <w:pPr>
              <w:spacing w:before="80" w:line="276" w:lineRule="auto"/>
              <w:ind w:left="60"/>
              <w:rPr>
                <w:rFonts w:cstheme="majorHAnsi"/>
                <w:szCs w:val="20"/>
              </w:rPr>
            </w:pPr>
            <w:r w:rsidRPr="00DC3C48">
              <w:rPr>
                <w:rFonts w:eastAsia="Calibri" w:cstheme="majorHAnsi"/>
                <w:b/>
                <w:bCs/>
                <w:szCs w:val="20"/>
              </w:rPr>
              <w:t>Uzasadnienie merytoryczne</w:t>
            </w:r>
          </w:p>
        </w:tc>
      </w:tr>
      <w:tr w:rsidR="00DC3C48" w:rsidRPr="00DC3C48" w14:paraId="5571A88D" w14:textId="77777777" w:rsidTr="00D8687F">
        <w:tc>
          <w:tcPr>
            <w:tcW w:w="1628" w:type="pct"/>
            <w:vAlign w:val="center"/>
          </w:tcPr>
          <w:p w14:paraId="463EDD6C" w14:textId="77777777" w:rsidR="006F645B" w:rsidRPr="00DC3C48" w:rsidRDefault="006F645B" w:rsidP="006B22FF">
            <w:pPr>
              <w:spacing w:before="80" w:line="276" w:lineRule="auto"/>
              <w:ind w:right="80"/>
              <w:rPr>
                <w:rFonts w:cstheme="majorHAnsi"/>
                <w:szCs w:val="20"/>
              </w:rPr>
            </w:pPr>
            <w:r w:rsidRPr="00DC3C48">
              <w:rPr>
                <w:rFonts w:cstheme="majorHAnsi"/>
                <w:b/>
                <w:szCs w:val="20"/>
              </w:rPr>
              <w:t>Łagodzenie zmian klimatu:</w:t>
            </w:r>
            <w:r w:rsidRPr="00DC3C48">
              <w:rPr>
                <w:rFonts w:cstheme="majorHAnsi"/>
                <w:szCs w:val="20"/>
              </w:rPr>
              <w:t xml:space="preserve"> </w:t>
            </w:r>
          </w:p>
          <w:p w14:paraId="74C14A34" w14:textId="77777777" w:rsidR="006F645B" w:rsidRPr="00DC3C48" w:rsidRDefault="006F645B" w:rsidP="006B22FF">
            <w:pPr>
              <w:spacing w:before="80" w:line="276" w:lineRule="auto"/>
              <w:ind w:right="80"/>
              <w:rPr>
                <w:rFonts w:cstheme="majorHAnsi"/>
                <w:szCs w:val="20"/>
              </w:rPr>
            </w:pPr>
            <w:r w:rsidRPr="00DC3C48">
              <w:rPr>
                <w:rFonts w:cstheme="majorHAnsi"/>
                <w:szCs w:val="20"/>
              </w:rPr>
              <w:t>Czy oczekuje się, że środek doprowadzi do znacznych emisji gazów cieplarnianych?</w:t>
            </w:r>
          </w:p>
        </w:tc>
        <w:tc>
          <w:tcPr>
            <w:tcW w:w="305" w:type="pct"/>
            <w:vAlign w:val="center"/>
          </w:tcPr>
          <w:p w14:paraId="3648A228" w14:textId="77777777" w:rsidR="006F645B" w:rsidRPr="00DC3C48" w:rsidRDefault="006F645B" w:rsidP="00BF06EE">
            <w:pPr>
              <w:spacing w:before="80" w:line="276" w:lineRule="auto"/>
              <w:ind w:right="80"/>
              <w:rPr>
                <w:rFonts w:cstheme="majorHAnsi"/>
                <w:szCs w:val="20"/>
              </w:rPr>
            </w:pPr>
          </w:p>
        </w:tc>
        <w:tc>
          <w:tcPr>
            <w:tcW w:w="3067" w:type="pct"/>
            <w:vAlign w:val="center"/>
          </w:tcPr>
          <w:p w14:paraId="1B81965A" w14:textId="77777777" w:rsidR="006F645B" w:rsidRPr="00DC3C48" w:rsidRDefault="006F645B" w:rsidP="006B22FF">
            <w:pPr>
              <w:spacing w:before="80" w:line="276" w:lineRule="auto"/>
              <w:ind w:right="79"/>
              <w:rPr>
                <w:rFonts w:cstheme="majorHAnsi"/>
                <w:szCs w:val="20"/>
              </w:rPr>
            </w:pPr>
          </w:p>
        </w:tc>
      </w:tr>
      <w:tr w:rsidR="00DC3C48" w:rsidRPr="00DC3C48" w14:paraId="4B74E9C1" w14:textId="77777777" w:rsidTr="00D8687F">
        <w:tc>
          <w:tcPr>
            <w:tcW w:w="1628" w:type="pct"/>
            <w:vAlign w:val="center"/>
          </w:tcPr>
          <w:p w14:paraId="045C095C" w14:textId="77777777" w:rsidR="006F645B" w:rsidRPr="00DC3C48" w:rsidRDefault="006F645B" w:rsidP="006B22FF">
            <w:pPr>
              <w:spacing w:before="80" w:line="276" w:lineRule="auto"/>
              <w:ind w:right="80"/>
              <w:rPr>
                <w:rFonts w:cstheme="majorHAnsi"/>
                <w:szCs w:val="20"/>
              </w:rPr>
            </w:pPr>
            <w:r w:rsidRPr="00DC3C48">
              <w:rPr>
                <w:rFonts w:cstheme="majorHAnsi"/>
                <w:b/>
                <w:szCs w:val="20"/>
              </w:rPr>
              <w:t>Adaptacja do zmian klimatu:</w:t>
            </w:r>
            <w:r w:rsidRPr="00DC3C48">
              <w:rPr>
                <w:rFonts w:cstheme="majorHAnsi"/>
                <w:szCs w:val="20"/>
              </w:rPr>
              <w:t xml:space="preserve"> </w:t>
            </w:r>
          </w:p>
          <w:p w14:paraId="59DFC39F" w14:textId="36D409C6" w:rsidR="006F645B" w:rsidRPr="00DC3C48" w:rsidRDefault="00F1355F" w:rsidP="006B22FF">
            <w:pPr>
              <w:spacing w:before="80" w:line="276" w:lineRule="auto"/>
              <w:ind w:right="80"/>
              <w:rPr>
                <w:rFonts w:cstheme="majorHAnsi"/>
                <w:szCs w:val="20"/>
              </w:rPr>
            </w:pPr>
            <w:r w:rsidRPr="00DC3C48">
              <w:rPr>
                <w:rFonts w:cstheme="majorHAnsi"/>
                <w:szCs w:val="20"/>
              </w:rPr>
              <w:t>Czy oczekuje się, że środek doprowadzi do zwiększonego niekorzystnego wpływu obecnego</w:t>
            </w:r>
            <w:r w:rsidR="0066038B" w:rsidRPr="00DC3C48">
              <w:rPr>
                <w:rFonts w:cstheme="majorHAnsi"/>
                <w:szCs w:val="20"/>
              </w:rPr>
              <w:t xml:space="preserve"> i </w:t>
            </w:r>
            <w:r w:rsidRPr="00DC3C48">
              <w:rPr>
                <w:rFonts w:cstheme="majorHAnsi"/>
                <w:szCs w:val="20"/>
              </w:rPr>
              <w:t>spodziewanego przyszłego klimatu na samo działanie lub na ludność, przyrodę lub aktywa?</w:t>
            </w:r>
          </w:p>
        </w:tc>
        <w:tc>
          <w:tcPr>
            <w:tcW w:w="305" w:type="pct"/>
            <w:vAlign w:val="center"/>
          </w:tcPr>
          <w:p w14:paraId="78608340" w14:textId="77777777" w:rsidR="006F645B" w:rsidRPr="00DC3C48" w:rsidRDefault="006F645B" w:rsidP="00BF06EE">
            <w:pPr>
              <w:spacing w:before="80" w:line="276" w:lineRule="auto"/>
              <w:ind w:right="80"/>
              <w:rPr>
                <w:rFonts w:cstheme="majorHAnsi"/>
                <w:szCs w:val="20"/>
              </w:rPr>
            </w:pPr>
          </w:p>
        </w:tc>
        <w:tc>
          <w:tcPr>
            <w:tcW w:w="3067" w:type="pct"/>
            <w:vAlign w:val="center"/>
          </w:tcPr>
          <w:p w14:paraId="29981BF2" w14:textId="77777777" w:rsidR="006F645B" w:rsidRPr="00DC3C48" w:rsidRDefault="006F645B" w:rsidP="006B22FF">
            <w:pPr>
              <w:autoSpaceDE w:val="0"/>
              <w:autoSpaceDN w:val="0"/>
              <w:adjustRightInd w:val="0"/>
              <w:spacing w:before="80" w:line="276" w:lineRule="auto"/>
              <w:ind w:right="90"/>
              <w:rPr>
                <w:rFonts w:cstheme="majorHAnsi"/>
                <w:szCs w:val="20"/>
              </w:rPr>
            </w:pPr>
          </w:p>
        </w:tc>
      </w:tr>
      <w:tr w:rsidR="00DC3C48" w:rsidRPr="00DC3C48" w14:paraId="2EA42351" w14:textId="77777777" w:rsidTr="00D8687F">
        <w:tc>
          <w:tcPr>
            <w:tcW w:w="1628" w:type="pct"/>
            <w:vAlign w:val="center"/>
          </w:tcPr>
          <w:p w14:paraId="5F387EF5" w14:textId="497A2A26" w:rsidR="006F645B" w:rsidRPr="00DC3C48" w:rsidRDefault="00F1355F" w:rsidP="006B22FF">
            <w:pPr>
              <w:spacing w:before="80" w:line="276" w:lineRule="auto"/>
              <w:ind w:right="80"/>
              <w:rPr>
                <w:rFonts w:cstheme="majorHAnsi"/>
                <w:szCs w:val="20"/>
              </w:rPr>
            </w:pPr>
            <w:r w:rsidRPr="00DC3C48">
              <w:rPr>
                <w:rFonts w:cstheme="majorHAnsi"/>
                <w:b/>
                <w:szCs w:val="20"/>
              </w:rPr>
              <w:t>Zrównoważone wykorzystywanie</w:t>
            </w:r>
            <w:r w:rsidR="0066038B" w:rsidRPr="00DC3C48">
              <w:rPr>
                <w:rFonts w:cstheme="majorHAnsi"/>
                <w:b/>
                <w:szCs w:val="20"/>
              </w:rPr>
              <w:t xml:space="preserve"> i </w:t>
            </w:r>
            <w:r w:rsidRPr="00DC3C48">
              <w:rPr>
                <w:rFonts w:cstheme="majorHAnsi"/>
                <w:b/>
                <w:szCs w:val="20"/>
              </w:rPr>
              <w:t>ochrona zasobów wodnych</w:t>
            </w:r>
            <w:r w:rsidR="0066038B" w:rsidRPr="00DC3C48">
              <w:rPr>
                <w:rFonts w:cstheme="majorHAnsi"/>
                <w:b/>
                <w:szCs w:val="20"/>
              </w:rPr>
              <w:t xml:space="preserve"> i </w:t>
            </w:r>
            <w:r w:rsidRPr="00DC3C48">
              <w:rPr>
                <w:rFonts w:cstheme="majorHAnsi"/>
                <w:b/>
                <w:szCs w:val="20"/>
              </w:rPr>
              <w:t>morskich</w:t>
            </w:r>
            <w:r w:rsidR="006F645B" w:rsidRPr="00DC3C48">
              <w:rPr>
                <w:rFonts w:cstheme="majorHAnsi"/>
                <w:b/>
                <w:szCs w:val="20"/>
              </w:rPr>
              <w:t>:</w:t>
            </w:r>
            <w:r w:rsidR="006F645B" w:rsidRPr="00DC3C48">
              <w:rPr>
                <w:rFonts w:cstheme="majorHAnsi"/>
                <w:szCs w:val="20"/>
              </w:rPr>
              <w:t xml:space="preserve"> </w:t>
            </w:r>
          </w:p>
          <w:p w14:paraId="156B61C9" w14:textId="77777777" w:rsidR="006F645B" w:rsidRPr="00DC3C48" w:rsidRDefault="006F645B" w:rsidP="006B22FF">
            <w:pPr>
              <w:spacing w:before="80" w:line="276" w:lineRule="auto"/>
              <w:ind w:right="80"/>
              <w:rPr>
                <w:rFonts w:cstheme="majorHAnsi"/>
                <w:szCs w:val="20"/>
              </w:rPr>
            </w:pPr>
            <w:r w:rsidRPr="00DC3C48">
              <w:rPr>
                <w:rFonts w:cstheme="majorHAnsi"/>
                <w:szCs w:val="20"/>
              </w:rPr>
              <w:t xml:space="preserve">Czy przewiduje się, że środek będzie zagrażał: </w:t>
            </w:r>
          </w:p>
          <w:p w14:paraId="53931B42" w14:textId="28D4C2FC" w:rsidR="006F645B" w:rsidRPr="00DC3C48" w:rsidRDefault="00F1355F" w:rsidP="006B22FF">
            <w:pPr>
              <w:spacing w:before="80" w:line="276" w:lineRule="auto"/>
              <w:ind w:right="80"/>
              <w:rPr>
                <w:rFonts w:cstheme="majorHAnsi"/>
                <w:szCs w:val="20"/>
              </w:rPr>
            </w:pPr>
            <w:r w:rsidRPr="00DC3C48">
              <w:rPr>
                <w:rFonts w:cstheme="majorHAnsi"/>
                <w:szCs w:val="20"/>
              </w:rPr>
              <w:t>(i) dobremu stanowi lub dobremu potencjałowi ekologicznemu jednolitych części wód,</w:t>
            </w:r>
            <w:r w:rsidR="0001786F" w:rsidRPr="00DC3C48">
              <w:rPr>
                <w:rFonts w:cstheme="majorHAnsi"/>
                <w:szCs w:val="20"/>
              </w:rPr>
              <w:t xml:space="preserve"> w </w:t>
            </w:r>
            <w:r w:rsidRPr="00DC3C48">
              <w:rPr>
                <w:rFonts w:cstheme="majorHAnsi"/>
                <w:szCs w:val="20"/>
              </w:rPr>
              <w:t>tym wód powierzchniowych</w:t>
            </w:r>
            <w:r w:rsidR="0066038B" w:rsidRPr="00DC3C48">
              <w:rPr>
                <w:rFonts w:cstheme="majorHAnsi"/>
                <w:szCs w:val="20"/>
              </w:rPr>
              <w:t xml:space="preserve"> i </w:t>
            </w:r>
            <w:r w:rsidRPr="00DC3C48">
              <w:rPr>
                <w:rFonts w:cstheme="majorHAnsi"/>
                <w:szCs w:val="20"/>
              </w:rPr>
              <w:t>wód gruntowych lub</w:t>
            </w:r>
          </w:p>
          <w:p w14:paraId="4D899881" w14:textId="77777777" w:rsidR="006F645B" w:rsidRPr="00DC3C48" w:rsidRDefault="006F645B" w:rsidP="006B22FF">
            <w:pPr>
              <w:spacing w:before="80" w:line="276" w:lineRule="auto"/>
              <w:ind w:right="80"/>
              <w:rPr>
                <w:rFonts w:cstheme="majorHAnsi"/>
                <w:szCs w:val="20"/>
              </w:rPr>
            </w:pPr>
            <w:r w:rsidRPr="00DC3C48">
              <w:rPr>
                <w:rFonts w:cstheme="majorHAnsi"/>
                <w:szCs w:val="20"/>
              </w:rPr>
              <w:t>(ii) dobremu stanowi środowiska wód morskich?</w:t>
            </w:r>
          </w:p>
        </w:tc>
        <w:tc>
          <w:tcPr>
            <w:tcW w:w="305" w:type="pct"/>
            <w:vAlign w:val="center"/>
          </w:tcPr>
          <w:p w14:paraId="32AC6B6D" w14:textId="77777777" w:rsidR="006F645B" w:rsidRPr="00DC3C48" w:rsidRDefault="006F645B" w:rsidP="00BF06EE">
            <w:pPr>
              <w:spacing w:before="80" w:line="276" w:lineRule="auto"/>
              <w:ind w:right="80"/>
              <w:rPr>
                <w:rFonts w:cstheme="majorHAnsi"/>
                <w:szCs w:val="20"/>
              </w:rPr>
            </w:pPr>
          </w:p>
        </w:tc>
        <w:tc>
          <w:tcPr>
            <w:tcW w:w="3067" w:type="pct"/>
            <w:vAlign w:val="center"/>
          </w:tcPr>
          <w:p w14:paraId="1BA1F0EB" w14:textId="77777777" w:rsidR="006F645B" w:rsidRPr="00DC3C48" w:rsidRDefault="006F645B" w:rsidP="006B22FF">
            <w:pPr>
              <w:spacing w:before="80" w:line="276" w:lineRule="auto"/>
              <w:ind w:right="80"/>
              <w:rPr>
                <w:rFonts w:cstheme="majorHAnsi"/>
                <w:szCs w:val="20"/>
              </w:rPr>
            </w:pPr>
          </w:p>
        </w:tc>
      </w:tr>
      <w:tr w:rsidR="00DC3C48" w:rsidRPr="00DC3C48" w14:paraId="17592E0E" w14:textId="77777777" w:rsidTr="00D8687F">
        <w:tc>
          <w:tcPr>
            <w:tcW w:w="1628" w:type="pct"/>
            <w:vAlign w:val="center"/>
          </w:tcPr>
          <w:p w14:paraId="69EB99E3" w14:textId="0548F479" w:rsidR="006F645B" w:rsidRPr="00DC3C48" w:rsidRDefault="006F645B" w:rsidP="006B22FF">
            <w:pPr>
              <w:spacing w:before="80" w:line="276" w:lineRule="auto"/>
              <w:ind w:right="80"/>
              <w:rPr>
                <w:rFonts w:cstheme="majorHAnsi"/>
                <w:szCs w:val="20"/>
              </w:rPr>
            </w:pPr>
            <w:r w:rsidRPr="00DC3C48">
              <w:rPr>
                <w:rFonts w:cstheme="majorHAnsi"/>
                <w:b/>
                <w:szCs w:val="20"/>
              </w:rPr>
              <w:t>Przejście na gospodarkę</w:t>
            </w:r>
            <w:r w:rsidR="0066038B" w:rsidRPr="00DC3C48">
              <w:rPr>
                <w:rFonts w:cstheme="majorHAnsi"/>
                <w:b/>
                <w:szCs w:val="20"/>
              </w:rPr>
              <w:t xml:space="preserve"> o </w:t>
            </w:r>
            <w:r w:rsidRPr="00DC3C48">
              <w:rPr>
                <w:rFonts w:cstheme="majorHAnsi"/>
                <w:b/>
                <w:szCs w:val="20"/>
              </w:rPr>
              <w:t>obiegu zamkniętym,</w:t>
            </w:r>
            <w:r w:rsidR="0001786F" w:rsidRPr="00DC3C48">
              <w:rPr>
                <w:rFonts w:cstheme="majorHAnsi"/>
                <w:b/>
                <w:szCs w:val="20"/>
              </w:rPr>
              <w:t xml:space="preserve"> w </w:t>
            </w:r>
            <w:r w:rsidRPr="00DC3C48">
              <w:rPr>
                <w:rFonts w:cstheme="majorHAnsi"/>
                <w:b/>
                <w:szCs w:val="20"/>
              </w:rPr>
              <w:t xml:space="preserve">tym </w:t>
            </w:r>
            <w:r w:rsidRPr="00DC3C48">
              <w:rPr>
                <w:rFonts w:cstheme="majorHAnsi"/>
                <w:b/>
                <w:szCs w:val="20"/>
              </w:rPr>
              <w:lastRenderedPageBreak/>
              <w:t>zapobieganie powstawaniu odpadów</w:t>
            </w:r>
            <w:r w:rsidR="0066038B" w:rsidRPr="00DC3C48">
              <w:rPr>
                <w:rFonts w:cstheme="majorHAnsi"/>
                <w:b/>
                <w:szCs w:val="20"/>
              </w:rPr>
              <w:t xml:space="preserve"> i </w:t>
            </w:r>
            <w:r w:rsidRPr="00DC3C48">
              <w:rPr>
                <w:rFonts w:cstheme="majorHAnsi"/>
                <w:b/>
                <w:szCs w:val="20"/>
              </w:rPr>
              <w:t>ich recykling:</w:t>
            </w:r>
            <w:r w:rsidRPr="00DC3C48">
              <w:rPr>
                <w:rFonts w:cstheme="majorHAnsi"/>
                <w:szCs w:val="20"/>
              </w:rPr>
              <w:t xml:space="preserve"> </w:t>
            </w:r>
          </w:p>
          <w:p w14:paraId="0E7B93E7" w14:textId="77777777" w:rsidR="006F645B" w:rsidRPr="00DC3C48" w:rsidRDefault="006F645B" w:rsidP="006B22FF">
            <w:pPr>
              <w:spacing w:before="80" w:line="276" w:lineRule="auto"/>
              <w:ind w:right="80"/>
              <w:rPr>
                <w:rFonts w:cstheme="majorHAnsi"/>
                <w:szCs w:val="20"/>
              </w:rPr>
            </w:pPr>
            <w:r w:rsidRPr="00DC3C48">
              <w:rPr>
                <w:rFonts w:cstheme="majorHAnsi"/>
                <w:szCs w:val="20"/>
              </w:rPr>
              <w:t xml:space="preserve">Czy oczekuje się, że środek: </w:t>
            </w:r>
          </w:p>
          <w:p w14:paraId="35E5B0C1" w14:textId="094101A1" w:rsidR="006F645B" w:rsidRPr="00DC3C48" w:rsidRDefault="00650351" w:rsidP="006B22FF">
            <w:pPr>
              <w:spacing w:before="80" w:line="276" w:lineRule="auto"/>
              <w:ind w:right="80"/>
              <w:rPr>
                <w:rFonts w:cstheme="majorHAnsi"/>
                <w:szCs w:val="20"/>
              </w:rPr>
            </w:pPr>
            <w:r w:rsidRPr="00DC3C48">
              <w:rPr>
                <w:rFonts w:cstheme="majorHAnsi"/>
                <w:szCs w:val="20"/>
              </w:rPr>
              <w:t>(i) prowadzi do znacznego zwiększenia wytwarzania, spalania lub unieszkodliwiania odpadów,</w:t>
            </w:r>
            <w:r w:rsidR="0066038B" w:rsidRPr="00DC3C48">
              <w:rPr>
                <w:rFonts w:cstheme="majorHAnsi"/>
                <w:szCs w:val="20"/>
              </w:rPr>
              <w:t xml:space="preserve"> z </w:t>
            </w:r>
            <w:r w:rsidRPr="00DC3C48">
              <w:rPr>
                <w:rFonts w:cstheme="majorHAnsi"/>
                <w:szCs w:val="20"/>
              </w:rPr>
              <w:t>wyjątkiem spalania odpadów niebezpiecznych nienadających się do recyklingu lub</w:t>
            </w:r>
          </w:p>
          <w:p w14:paraId="47BA998E" w14:textId="5AD77EE7" w:rsidR="006F645B" w:rsidRPr="00DC3C48" w:rsidRDefault="0077567B" w:rsidP="006B22FF">
            <w:pPr>
              <w:spacing w:before="80" w:line="276" w:lineRule="auto"/>
              <w:ind w:right="80"/>
              <w:rPr>
                <w:rFonts w:cstheme="majorHAnsi"/>
                <w:szCs w:val="20"/>
              </w:rPr>
            </w:pPr>
            <w:r w:rsidRPr="00DC3C48">
              <w:rPr>
                <w:rFonts w:cstheme="majorHAnsi"/>
                <w:szCs w:val="20"/>
              </w:rPr>
              <w:t>(ii) doprowadzi do poważnej nieefektywności</w:t>
            </w:r>
            <w:r w:rsidR="0001786F" w:rsidRPr="00DC3C48">
              <w:rPr>
                <w:rFonts w:cstheme="majorHAnsi"/>
                <w:szCs w:val="20"/>
              </w:rPr>
              <w:t xml:space="preserve"> w </w:t>
            </w:r>
            <w:r w:rsidRPr="00DC3C48">
              <w:rPr>
                <w:rFonts w:cstheme="majorHAnsi"/>
                <w:szCs w:val="20"/>
              </w:rPr>
              <w:t>zakresie bezpośredniego lub pośredniego korzystania</w:t>
            </w:r>
            <w:r w:rsidR="0066038B" w:rsidRPr="00DC3C48">
              <w:rPr>
                <w:rFonts w:cstheme="majorHAnsi"/>
                <w:szCs w:val="20"/>
              </w:rPr>
              <w:t xml:space="preserve"> z </w:t>
            </w:r>
            <w:r w:rsidRPr="00DC3C48">
              <w:rPr>
                <w:rFonts w:cstheme="majorHAnsi"/>
                <w:szCs w:val="20"/>
              </w:rPr>
              <w:t>jakiegokolwiek zasobu naturalnego na dowolnym etapie jego cyklu życia, która nie zostanie ograniczona do minimum za pomocą odpowiednich środków lub</w:t>
            </w:r>
            <w:r w:rsidR="006F645B" w:rsidRPr="00DC3C48">
              <w:rPr>
                <w:rFonts w:cstheme="majorHAnsi"/>
                <w:szCs w:val="20"/>
              </w:rPr>
              <w:t xml:space="preserve"> </w:t>
            </w:r>
          </w:p>
          <w:p w14:paraId="5CA1B453" w14:textId="182C3F8F" w:rsidR="006F645B" w:rsidRPr="00DC3C48" w:rsidRDefault="007425A7" w:rsidP="006B22FF">
            <w:pPr>
              <w:spacing w:before="80" w:line="276" w:lineRule="auto"/>
              <w:ind w:right="80"/>
              <w:rPr>
                <w:rFonts w:cstheme="majorHAnsi"/>
                <w:szCs w:val="20"/>
              </w:rPr>
            </w:pPr>
            <w:r w:rsidRPr="00DC3C48">
              <w:rPr>
                <w:rFonts w:cstheme="majorHAnsi"/>
                <w:szCs w:val="20"/>
              </w:rPr>
              <w:t>(iii) spowoduje poważne</w:t>
            </w:r>
            <w:r w:rsidR="0066038B" w:rsidRPr="00DC3C48">
              <w:rPr>
                <w:rFonts w:cstheme="majorHAnsi"/>
                <w:szCs w:val="20"/>
              </w:rPr>
              <w:t xml:space="preserve"> i </w:t>
            </w:r>
            <w:r w:rsidRPr="00DC3C48">
              <w:rPr>
                <w:rFonts w:cstheme="majorHAnsi"/>
                <w:szCs w:val="20"/>
              </w:rPr>
              <w:t>długoterminowe szkody dla środowiska</w:t>
            </w:r>
            <w:r w:rsidR="0001786F" w:rsidRPr="00DC3C48">
              <w:rPr>
                <w:rFonts w:cstheme="majorHAnsi"/>
                <w:szCs w:val="20"/>
              </w:rPr>
              <w:t xml:space="preserve"> w </w:t>
            </w:r>
            <w:r w:rsidRPr="00DC3C48">
              <w:rPr>
                <w:rFonts w:cstheme="majorHAnsi"/>
                <w:szCs w:val="20"/>
              </w:rPr>
              <w:t>kontekście gospodarki</w:t>
            </w:r>
            <w:r w:rsidR="0066038B" w:rsidRPr="00DC3C48">
              <w:rPr>
                <w:rFonts w:cstheme="majorHAnsi"/>
                <w:szCs w:val="20"/>
              </w:rPr>
              <w:t xml:space="preserve"> o </w:t>
            </w:r>
            <w:r w:rsidRPr="00DC3C48">
              <w:rPr>
                <w:rFonts w:cstheme="majorHAnsi"/>
                <w:szCs w:val="20"/>
              </w:rPr>
              <w:t>obiegu zamkniętym?</w:t>
            </w:r>
          </w:p>
        </w:tc>
        <w:tc>
          <w:tcPr>
            <w:tcW w:w="305" w:type="pct"/>
            <w:vAlign w:val="center"/>
          </w:tcPr>
          <w:p w14:paraId="428FC8E4" w14:textId="77777777" w:rsidR="006F645B" w:rsidRPr="00DC3C48" w:rsidRDefault="006F645B" w:rsidP="00BF06EE">
            <w:pPr>
              <w:spacing w:before="80" w:line="276" w:lineRule="auto"/>
              <w:ind w:right="80"/>
              <w:rPr>
                <w:rFonts w:cstheme="majorHAnsi"/>
                <w:szCs w:val="20"/>
              </w:rPr>
            </w:pPr>
          </w:p>
        </w:tc>
        <w:tc>
          <w:tcPr>
            <w:tcW w:w="3067" w:type="pct"/>
            <w:vAlign w:val="center"/>
          </w:tcPr>
          <w:p w14:paraId="211AAC85" w14:textId="77777777" w:rsidR="006F645B" w:rsidRPr="00DC3C48" w:rsidRDefault="006F645B" w:rsidP="006B22FF">
            <w:pPr>
              <w:spacing w:before="80" w:line="276" w:lineRule="auto"/>
              <w:ind w:right="80"/>
              <w:rPr>
                <w:rFonts w:cstheme="majorHAnsi"/>
                <w:szCs w:val="20"/>
              </w:rPr>
            </w:pPr>
          </w:p>
        </w:tc>
      </w:tr>
      <w:tr w:rsidR="00DC3C48" w:rsidRPr="00DC3C48" w14:paraId="166654A4" w14:textId="77777777" w:rsidTr="00D8687F">
        <w:tc>
          <w:tcPr>
            <w:tcW w:w="1628" w:type="pct"/>
            <w:vAlign w:val="center"/>
          </w:tcPr>
          <w:p w14:paraId="53488A5A" w14:textId="1F61582C" w:rsidR="006F645B" w:rsidRPr="00DC3C48" w:rsidRDefault="0005566A" w:rsidP="006B22FF">
            <w:pPr>
              <w:spacing w:before="80" w:line="276" w:lineRule="auto"/>
              <w:ind w:right="80"/>
              <w:rPr>
                <w:rFonts w:cstheme="majorHAnsi"/>
                <w:b/>
                <w:szCs w:val="20"/>
              </w:rPr>
            </w:pPr>
            <w:r w:rsidRPr="00DC3C48">
              <w:rPr>
                <w:rFonts w:cstheme="majorHAnsi"/>
                <w:b/>
                <w:szCs w:val="20"/>
              </w:rPr>
              <w:t>Zapobieganie zanieczyszczeniu</w:t>
            </w:r>
            <w:r w:rsidR="0066038B" w:rsidRPr="00DC3C48">
              <w:rPr>
                <w:rFonts w:cstheme="majorHAnsi"/>
                <w:b/>
                <w:szCs w:val="20"/>
              </w:rPr>
              <w:t xml:space="preserve"> i </w:t>
            </w:r>
            <w:r w:rsidRPr="00DC3C48">
              <w:rPr>
                <w:rFonts w:cstheme="majorHAnsi"/>
                <w:b/>
                <w:szCs w:val="20"/>
              </w:rPr>
              <w:t>jego kontrola</w:t>
            </w:r>
            <w:r w:rsidR="006F645B" w:rsidRPr="00DC3C48">
              <w:rPr>
                <w:rFonts w:cstheme="majorHAnsi"/>
                <w:b/>
                <w:szCs w:val="20"/>
              </w:rPr>
              <w:t>:</w:t>
            </w:r>
          </w:p>
          <w:p w14:paraId="20F09289" w14:textId="77777777" w:rsidR="006F645B" w:rsidRPr="00DC3C48" w:rsidRDefault="006F645B" w:rsidP="006B22FF">
            <w:pPr>
              <w:spacing w:before="80" w:line="276" w:lineRule="auto"/>
              <w:ind w:right="80"/>
              <w:rPr>
                <w:rFonts w:cstheme="majorHAnsi"/>
                <w:szCs w:val="20"/>
              </w:rPr>
            </w:pPr>
            <w:r w:rsidRPr="00DC3C48">
              <w:rPr>
                <w:rFonts w:cstheme="majorHAnsi"/>
                <w:szCs w:val="20"/>
              </w:rPr>
              <w:t xml:space="preserve">Czy oczekuje się, że środek doprowadzi do istotnego zwiększenia poziomu emisji zanieczyszczeń do powietrza, wody lub gleby? </w:t>
            </w:r>
          </w:p>
        </w:tc>
        <w:tc>
          <w:tcPr>
            <w:tcW w:w="305" w:type="pct"/>
            <w:vAlign w:val="center"/>
          </w:tcPr>
          <w:p w14:paraId="48326491" w14:textId="77777777" w:rsidR="006F645B" w:rsidRPr="00DC3C48" w:rsidRDefault="006F645B" w:rsidP="00BF06EE">
            <w:pPr>
              <w:spacing w:before="80" w:line="276" w:lineRule="auto"/>
              <w:ind w:right="80"/>
              <w:rPr>
                <w:rFonts w:cstheme="majorHAnsi"/>
                <w:szCs w:val="20"/>
              </w:rPr>
            </w:pPr>
          </w:p>
        </w:tc>
        <w:tc>
          <w:tcPr>
            <w:tcW w:w="3067" w:type="pct"/>
            <w:vAlign w:val="center"/>
          </w:tcPr>
          <w:p w14:paraId="5048DD80" w14:textId="77777777" w:rsidR="006F645B" w:rsidRPr="00DC3C48" w:rsidRDefault="006F645B" w:rsidP="006B22FF">
            <w:pPr>
              <w:autoSpaceDE w:val="0"/>
              <w:autoSpaceDN w:val="0"/>
              <w:adjustRightInd w:val="0"/>
              <w:spacing w:before="80" w:line="276" w:lineRule="auto"/>
              <w:ind w:right="90"/>
              <w:rPr>
                <w:rFonts w:cstheme="majorHAnsi"/>
                <w:szCs w:val="20"/>
              </w:rPr>
            </w:pPr>
          </w:p>
        </w:tc>
      </w:tr>
      <w:tr w:rsidR="00DC3C48" w:rsidRPr="00DC3C48" w14:paraId="436A286C" w14:textId="77777777" w:rsidTr="00D8687F">
        <w:tc>
          <w:tcPr>
            <w:tcW w:w="1628" w:type="pct"/>
            <w:vAlign w:val="center"/>
          </w:tcPr>
          <w:p w14:paraId="6EC9C296" w14:textId="5947FB19" w:rsidR="006F645B" w:rsidRPr="00DC3C48" w:rsidRDefault="00F1355F" w:rsidP="006B22FF">
            <w:pPr>
              <w:spacing w:before="80" w:line="276" w:lineRule="auto"/>
              <w:ind w:right="80"/>
              <w:rPr>
                <w:rFonts w:cstheme="majorHAnsi"/>
                <w:b/>
                <w:szCs w:val="20"/>
              </w:rPr>
            </w:pPr>
            <w:r w:rsidRPr="00DC3C48">
              <w:rPr>
                <w:rFonts w:cstheme="majorHAnsi"/>
                <w:b/>
                <w:szCs w:val="20"/>
              </w:rPr>
              <w:t>Ochrona</w:t>
            </w:r>
            <w:r w:rsidR="0066038B" w:rsidRPr="00DC3C48">
              <w:rPr>
                <w:rFonts w:cstheme="majorHAnsi"/>
                <w:b/>
                <w:szCs w:val="20"/>
              </w:rPr>
              <w:t xml:space="preserve"> i </w:t>
            </w:r>
            <w:r w:rsidRPr="00DC3C48">
              <w:rPr>
                <w:rFonts w:cstheme="majorHAnsi"/>
                <w:b/>
                <w:szCs w:val="20"/>
              </w:rPr>
              <w:t>odbudowa bioróżnorodności</w:t>
            </w:r>
            <w:r w:rsidR="0066038B" w:rsidRPr="00DC3C48">
              <w:rPr>
                <w:rFonts w:cstheme="majorHAnsi"/>
                <w:b/>
                <w:szCs w:val="20"/>
              </w:rPr>
              <w:t xml:space="preserve"> i </w:t>
            </w:r>
            <w:r w:rsidRPr="00DC3C48">
              <w:rPr>
                <w:rFonts w:cstheme="majorHAnsi"/>
                <w:b/>
                <w:szCs w:val="20"/>
              </w:rPr>
              <w:t>ekosystemów</w:t>
            </w:r>
            <w:r w:rsidR="006F645B" w:rsidRPr="00DC3C48">
              <w:rPr>
                <w:rFonts w:cstheme="majorHAnsi"/>
                <w:b/>
                <w:szCs w:val="20"/>
              </w:rPr>
              <w:t xml:space="preserve">: </w:t>
            </w:r>
          </w:p>
          <w:p w14:paraId="4D3AD85F" w14:textId="77777777" w:rsidR="006F645B" w:rsidRPr="00DC3C48" w:rsidRDefault="006F645B" w:rsidP="006B22FF">
            <w:pPr>
              <w:spacing w:before="80" w:line="276" w:lineRule="auto"/>
              <w:ind w:right="80"/>
              <w:rPr>
                <w:rFonts w:cstheme="majorHAnsi"/>
                <w:bCs/>
                <w:szCs w:val="20"/>
              </w:rPr>
            </w:pPr>
            <w:r w:rsidRPr="00DC3C48">
              <w:rPr>
                <w:rFonts w:cstheme="majorHAnsi"/>
                <w:bCs/>
                <w:szCs w:val="20"/>
              </w:rPr>
              <w:t>Czy przewiduje się, że środek:</w:t>
            </w:r>
          </w:p>
          <w:p w14:paraId="658B934B" w14:textId="748F0A0B" w:rsidR="006F645B" w:rsidRPr="00DC3C48" w:rsidRDefault="00A66474" w:rsidP="006B22FF">
            <w:pPr>
              <w:spacing w:before="80" w:line="276" w:lineRule="auto"/>
              <w:ind w:right="80"/>
              <w:rPr>
                <w:rFonts w:cstheme="majorHAnsi"/>
                <w:szCs w:val="20"/>
              </w:rPr>
            </w:pPr>
            <w:r w:rsidRPr="00DC3C48">
              <w:rPr>
                <w:rFonts w:cstheme="majorHAnsi"/>
                <w:szCs w:val="20"/>
              </w:rPr>
              <w:t>(i) będzie</w:t>
            </w:r>
            <w:r w:rsidR="0001786F" w:rsidRPr="00DC3C48">
              <w:rPr>
                <w:rFonts w:cstheme="majorHAnsi"/>
                <w:szCs w:val="20"/>
              </w:rPr>
              <w:t xml:space="preserve"> w </w:t>
            </w:r>
            <w:r w:rsidRPr="00DC3C48">
              <w:rPr>
                <w:rFonts w:cstheme="majorHAnsi"/>
                <w:szCs w:val="20"/>
              </w:rPr>
              <w:t>znacznym stopniu szkodliwy dla dobrego stanu</w:t>
            </w:r>
            <w:r w:rsidR="0066038B" w:rsidRPr="00DC3C48">
              <w:rPr>
                <w:rFonts w:cstheme="majorHAnsi"/>
                <w:szCs w:val="20"/>
              </w:rPr>
              <w:t xml:space="preserve"> i </w:t>
            </w:r>
            <w:r w:rsidRPr="00DC3C48">
              <w:rPr>
                <w:rFonts w:cstheme="majorHAnsi"/>
                <w:szCs w:val="20"/>
              </w:rPr>
              <w:t>odporności ekosystemów lub</w:t>
            </w:r>
          </w:p>
          <w:p w14:paraId="369E9BD5" w14:textId="2E813192" w:rsidR="006F645B" w:rsidRPr="00DC3C48" w:rsidRDefault="00B75E85" w:rsidP="006B22FF">
            <w:pPr>
              <w:spacing w:before="80" w:line="276" w:lineRule="auto"/>
              <w:ind w:right="80"/>
              <w:rPr>
                <w:rFonts w:cstheme="majorHAnsi"/>
                <w:szCs w:val="20"/>
              </w:rPr>
            </w:pPr>
            <w:r w:rsidRPr="00DC3C48">
              <w:rPr>
                <w:rFonts w:cstheme="majorHAnsi"/>
                <w:szCs w:val="20"/>
              </w:rPr>
              <w:t>(ii) będzie szkodliwy dla stanu zachowania siedlisk</w:t>
            </w:r>
            <w:r w:rsidR="0066038B" w:rsidRPr="00DC3C48">
              <w:rPr>
                <w:rFonts w:cstheme="majorHAnsi"/>
                <w:szCs w:val="20"/>
              </w:rPr>
              <w:t xml:space="preserve"> i </w:t>
            </w:r>
            <w:r w:rsidRPr="00DC3C48">
              <w:rPr>
                <w:rFonts w:cstheme="majorHAnsi"/>
                <w:szCs w:val="20"/>
              </w:rPr>
              <w:t>gatunków,</w:t>
            </w:r>
            <w:r w:rsidR="0001786F" w:rsidRPr="00DC3C48">
              <w:rPr>
                <w:rFonts w:cstheme="majorHAnsi"/>
                <w:szCs w:val="20"/>
              </w:rPr>
              <w:t xml:space="preserve"> w </w:t>
            </w:r>
            <w:r w:rsidRPr="00DC3C48">
              <w:rPr>
                <w:rFonts w:cstheme="majorHAnsi"/>
                <w:szCs w:val="20"/>
              </w:rPr>
              <w:t>tym siedlisk</w:t>
            </w:r>
            <w:r w:rsidR="0066038B" w:rsidRPr="00DC3C48">
              <w:rPr>
                <w:rFonts w:cstheme="majorHAnsi"/>
                <w:szCs w:val="20"/>
              </w:rPr>
              <w:t xml:space="preserve"> i </w:t>
            </w:r>
            <w:r w:rsidRPr="00DC3C48">
              <w:rPr>
                <w:rFonts w:cstheme="majorHAnsi"/>
                <w:szCs w:val="20"/>
              </w:rPr>
              <w:t>gatunków objętych zakresem zainteresowania Unii?</w:t>
            </w:r>
          </w:p>
        </w:tc>
        <w:tc>
          <w:tcPr>
            <w:tcW w:w="305" w:type="pct"/>
            <w:vAlign w:val="center"/>
          </w:tcPr>
          <w:p w14:paraId="7DCD1051" w14:textId="77777777" w:rsidR="006F645B" w:rsidRPr="00DC3C48" w:rsidRDefault="006F645B" w:rsidP="00BF06EE">
            <w:pPr>
              <w:spacing w:before="80" w:line="276" w:lineRule="auto"/>
              <w:ind w:right="80"/>
              <w:rPr>
                <w:rFonts w:cstheme="majorBidi"/>
                <w:szCs w:val="20"/>
              </w:rPr>
            </w:pPr>
            <w:r w:rsidRPr="00DC3C48">
              <w:rPr>
                <w:rFonts w:cstheme="majorBidi"/>
                <w:szCs w:val="20"/>
              </w:rPr>
              <w:t>x</w:t>
            </w:r>
          </w:p>
        </w:tc>
        <w:tc>
          <w:tcPr>
            <w:tcW w:w="3067" w:type="pct"/>
            <w:vAlign w:val="center"/>
          </w:tcPr>
          <w:p w14:paraId="3EF800BE" w14:textId="380EAF18" w:rsidR="006F645B" w:rsidRPr="00DC3C48" w:rsidRDefault="00C36B7F" w:rsidP="006B22FF">
            <w:pPr>
              <w:spacing w:before="80" w:line="276" w:lineRule="auto"/>
              <w:ind w:right="80"/>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094727DF" w14:textId="11A2D8CF" w:rsidR="00D353FB" w:rsidRPr="00DC3C48" w:rsidRDefault="006F645B" w:rsidP="006B22FF">
            <w:pPr>
              <w:spacing w:before="80" w:line="276" w:lineRule="auto"/>
              <w:ind w:right="80"/>
              <w:rPr>
                <w:rFonts w:cstheme="majorBidi"/>
                <w:szCs w:val="20"/>
              </w:rPr>
            </w:pPr>
            <w:r w:rsidRPr="00DC3C48">
              <w:rPr>
                <w:rFonts w:cstheme="majorBidi"/>
                <w:szCs w:val="20"/>
              </w:rPr>
              <w:t xml:space="preserve">Zakres możliwych inwestycji </w:t>
            </w:r>
            <w:r w:rsidR="00502272" w:rsidRPr="00DC3C48">
              <w:rPr>
                <w:rFonts w:cstheme="majorBidi"/>
                <w:szCs w:val="20"/>
              </w:rPr>
              <w:t xml:space="preserve">będzie </w:t>
            </w:r>
            <w:r w:rsidRPr="00DC3C48">
              <w:rPr>
                <w:rFonts w:cstheme="majorBidi"/>
                <w:szCs w:val="20"/>
              </w:rPr>
              <w:t>wiązać się</w:t>
            </w:r>
            <w:r w:rsidR="0066038B" w:rsidRPr="00DC3C48">
              <w:rPr>
                <w:rFonts w:cstheme="majorBidi"/>
                <w:szCs w:val="20"/>
              </w:rPr>
              <w:t xml:space="preserve"> z </w:t>
            </w:r>
            <w:r w:rsidRPr="00DC3C48">
              <w:rPr>
                <w:rFonts w:cstheme="majorBidi"/>
                <w:szCs w:val="20"/>
              </w:rPr>
              <w:t>rozwojem scentralizowanych systemów ciepłowniczych, obsługujących</w:t>
            </w:r>
            <w:r w:rsidR="0001786F" w:rsidRPr="00DC3C48">
              <w:rPr>
                <w:rFonts w:cstheme="majorBidi"/>
                <w:szCs w:val="20"/>
              </w:rPr>
              <w:t xml:space="preserve"> w </w:t>
            </w:r>
            <w:r w:rsidRPr="00DC3C48">
              <w:rPr>
                <w:rFonts w:cstheme="majorBidi"/>
                <w:szCs w:val="20"/>
              </w:rPr>
              <w:t>większości wypadków zabudowę</w:t>
            </w:r>
            <w:r w:rsidR="0001786F" w:rsidRPr="00DC3C48">
              <w:rPr>
                <w:rFonts w:cstheme="majorBidi"/>
                <w:szCs w:val="20"/>
              </w:rPr>
              <w:t xml:space="preserve"> w </w:t>
            </w:r>
            <w:r w:rsidRPr="00DC3C48">
              <w:rPr>
                <w:rFonts w:cstheme="majorBidi"/>
                <w:szCs w:val="20"/>
              </w:rPr>
              <w:t>terenach zurbanizowanych.</w:t>
            </w:r>
          </w:p>
          <w:p w14:paraId="4B4142AD" w14:textId="7A2FFC88" w:rsidR="006F645B" w:rsidRPr="00DC3C48" w:rsidRDefault="001F5F3A" w:rsidP="006B22FF">
            <w:pPr>
              <w:spacing w:before="80" w:line="276" w:lineRule="auto"/>
              <w:ind w:right="80"/>
              <w:rPr>
                <w:rFonts w:cstheme="majorBidi"/>
                <w:szCs w:val="20"/>
              </w:rPr>
            </w:pPr>
            <w:r w:rsidRPr="00DC3C48">
              <w:rPr>
                <w:rFonts w:cstheme="majorBidi"/>
                <w:szCs w:val="20"/>
              </w:rPr>
              <w:t>W </w:t>
            </w:r>
            <w:r w:rsidR="00987338" w:rsidRPr="00DC3C48">
              <w:rPr>
                <w:rFonts w:cstheme="majorBidi"/>
                <w:szCs w:val="20"/>
              </w:rPr>
              <w:t xml:space="preserve">projekcie FEP </w:t>
            </w:r>
            <w:r w:rsidR="007E6474" w:rsidRPr="00DC3C48">
              <w:rPr>
                <w:rFonts w:cstheme="majorBidi"/>
                <w:szCs w:val="20"/>
              </w:rPr>
              <w:t xml:space="preserve">zaplanowano </w:t>
            </w:r>
            <w:r w:rsidR="00ED2925" w:rsidRPr="00DC3C48">
              <w:rPr>
                <w:rFonts w:cstheme="majorBidi"/>
                <w:szCs w:val="20"/>
              </w:rPr>
              <w:t>w</w:t>
            </w:r>
            <w:r w:rsidR="00723772" w:rsidRPr="00DC3C48">
              <w:rPr>
                <w:rFonts w:cstheme="majorBidi"/>
                <w:szCs w:val="20"/>
              </w:rPr>
              <w:t>s</w:t>
            </w:r>
            <w:r w:rsidR="00ED2925" w:rsidRPr="00DC3C48">
              <w:rPr>
                <w:rFonts w:cstheme="majorBidi"/>
                <w:szCs w:val="20"/>
              </w:rPr>
              <w:t xml:space="preserve">parcie </w:t>
            </w:r>
            <w:r w:rsidR="007E6474" w:rsidRPr="00DC3C48">
              <w:rPr>
                <w:rFonts w:cstheme="majorBidi"/>
                <w:szCs w:val="20"/>
              </w:rPr>
              <w:t xml:space="preserve">między </w:t>
            </w:r>
            <w:r w:rsidR="00ED2925" w:rsidRPr="00DC3C48">
              <w:rPr>
                <w:rFonts w:cstheme="majorBidi"/>
                <w:szCs w:val="20"/>
              </w:rPr>
              <w:t xml:space="preserve">innymi przebudowy lokalnych źródeł ciepła wykorzystujących paliwa stałe na źródła ciepła i/lub energii elektrycznej zasilane odnawialnymi źródłami energii oraz paliwami gazowymi. </w:t>
            </w:r>
            <w:r w:rsidR="006F645B" w:rsidRPr="00DC3C48">
              <w:rPr>
                <w:rFonts w:cstheme="majorBidi"/>
                <w:szCs w:val="20"/>
              </w:rPr>
              <w:t>Celem tych działań będzie ograniczenie emisji zanieczyszczeń do powietrza, pochodzących</w:t>
            </w:r>
            <w:r w:rsidR="0066038B" w:rsidRPr="00DC3C48">
              <w:rPr>
                <w:rFonts w:cstheme="majorBidi"/>
                <w:szCs w:val="20"/>
              </w:rPr>
              <w:t xml:space="preserve"> z </w:t>
            </w:r>
            <w:r w:rsidR="006F645B" w:rsidRPr="00DC3C48">
              <w:rPr>
                <w:rFonts w:cstheme="majorBidi"/>
                <w:szCs w:val="20"/>
              </w:rPr>
              <w:t>produkcji ciepła, które mogą przyczyniać się do zanieczyszczenia środowiska życia niektórych gatunków roślin</w:t>
            </w:r>
            <w:r w:rsidR="0066038B" w:rsidRPr="00DC3C48">
              <w:rPr>
                <w:rFonts w:cstheme="majorBidi"/>
                <w:szCs w:val="20"/>
              </w:rPr>
              <w:t xml:space="preserve"> i </w:t>
            </w:r>
            <w:r w:rsidR="006F645B" w:rsidRPr="00DC3C48">
              <w:rPr>
                <w:rFonts w:cstheme="majorBidi"/>
                <w:szCs w:val="20"/>
              </w:rPr>
              <w:t>zwierząt.</w:t>
            </w:r>
          </w:p>
          <w:p w14:paraId="21A7D5E5" w14:textId="70C250D2" w:rsidR="006F645B" w:rsidRPr="00DC3C48" w:rsidRDefault="006F645B" w:rsidP="006B22FF">
            <w:pPr>
              <w:spacing w:before="80" w:line="276" w:lineRule="auto"/>
              <w:ind w:right="80"/>
            </w:pPr>
            <w:r w:rsidRPr="00DC3C48">
              <w:t>Z uwagi na charakter wspieranych przedsięwzięć (obiekty związane</w:t>
            </w:r>
            <w:r w:rsidR="0066038B" w:rsidRPr="00DC3C48">
              <w:t xml:space="preserve"> z </w:t>
            </w:r>
            <w:r w:rsidRPr="00DC3C48">
              <w:t xml:space="preserve">istniejącą zabudową) ryzyko zaistnienia nowych, </w:t>
            </w:r>
            <w:r w:rsidRPr="00DC3C48">
              <w:lastRenderedPageBreak/>
              <w:t>negatywnych</w:t>
            </w:r>
            <w:r w:rsidR="0066038B" w:rsidRPr="00DC3C48">
              <w:t xml:space="preserve"> i </w:t>
            </w:r>
            <w:r w:rsidRPr="00DC3C48">
              <w:t>nieodwracalnych oddziaływań na istniejące ekosystemy ocenia się jako niewielkie. Dodatkowo realizacja inwestycji, które mogą oddziaływać znacząco negatywnie na obszary Natura 2000 poprzedzone muszą być oceną oddziaływania na ten obszar, zgodnie</w:t>
            </w:r>
            <w:r w:rsidR="0066038B" w:rsidRPr="00DC3C48">
              <w:t xml:space="preserve"> z </w:t>
            </w:r>
            <w:r w:rsidRPr="00DC3C48">
              <w:t>przepisami prawa. Wnioski uzyskane</w:t>
            </w:r>
            <w:r w:rsidR="0066038B" w:rsidRPr="00DC3C48">
              <w:t xml:space="preserve"> z </w:t>
            </w:r>
            <w:r w:rsidRPr="00DC3C48">
              <w:t>powyższej oceny zostaną wdrożone przy realizacji inwestycji.</w:t>
            </w:r>
          </w:p>
          <w:p w14:paraId="3EC56D03" w14:textId="1677CA8E" w:rsidR="006F645B" w:rsidRPr="00DC3C48" w:rsidRDefault="00EF6D99" w:rsidP="006B22FF">
            <w:pPr>
              <w:spacing w:before="80" w:line="276" w:lineRule="auto"/>
              <w:ind w:right="80"/>
              <w:rPr>
                <w:rFonts w:cstheme="majorBidi"/>
                <w:szCs w:val="20"/>
              </w:rPr>
            </w:pPr>
            <w:r w:rsidRPr="00DC3C48">
              <w:rPr>
                <w:rFonts w:cstheme="majorBidi"/>
                <w:szCs w:val="20"/>
              </w:rPr>
              <w:t xml:space="preserve">Rozwój systemów </w:t>
            </w:r>
            <w:r w:rsidR="00021062" w:rsidRPr="00DC3C48">
              <w:rPr>
                <w:rFonts w:cstheme="majorBidi"/>
                <w:szCs w:val="20"/>
              </w:rPr>
              <w:t xml:space="preserve">ciepłowniczych </w:t>
            </w:r>
            <w:r w:rsidR="00521519" w:rsidRPr="00DC3C48">
              <w:rPr>
                <w:rFonts w:cstheme="majorBidi"/>
                <w:szCs w:val="20"/>
              </w:rPr>
              <w:t>czy p</w:t>
            </w:r>
            <w:r w:rsidR="00ED2925" w:rsidRPr="00DC3C48">
              <w:rPr>
                <w:rFonts w:cstheme="majorBidi"/>
                <w:szCs w:val="20"/>
              </w:rPr>
              <w:t>rzebudowa istniejących źródeł</w:t>
            </w:r>
            <w:r w:rsidR="005F2D77" w:rsidRPr="00DC3C48">
              <w:rPr>
                <w:rFonts w:cstheme="majorBidi"/>
                <w:szCs w:val="20"/>
              </w:rPr>
              <w:t xml:space="preserve"> </w:t>
            </w:r>
            <w:r w:rsidR="006F645B" w:rsidRPr="00DC3C48">
              <w:rPr>
                <w:rFonts w:cstheme="majorBidi"/>
                <w:szCs w:val="20"/>
              </w:rPr>
              <w:t>ciepł</w:t>
            </w:r>
            <w:r w:rsidR="005F2D77" w:rsidRPr="00DC3C48">
              <w:rPr>
                <w:rFonts w:cstheme="majorBidi"/>
                <w:szCs w:val="20"/>
              </w:rPr>
              <w:t>a</w:t>
            </w:r>
            <w:r w:rsidR="006F645B" w:rsidRPr="00DC3C48">
              <w:rPr>
                <w:rFonts w:cstheme="majorBidi"/>
                <w:szCs w:val="20"/>
              </w:rPr>
              <w:t xml:space="preserve"> co do zasady nie </w:t>
            </w:r>
            <w:r w:rsidR="00521519" w:rsidRPr="00DC3C48">
              <w:rPr>
                <w:rFonts w:cstheme="majorBidi"/>
                <w:szCs w:val="20"/>
              </w:rPr>
              <w:t xml:space="preserve">będzie </w:t>
            </w:r>
            <w:r w:rsidR="00811272" w:rsidRPr="00DC3C48">
              <w:rPr>
                <w:rFonts w:cstheme="majorBidi"/>
                <w:szCs w:val="20"/>
              </w:rPr>
              <w:t>szkodzić siedliskom</w:t>
            </w:r>
            <w:r w:rsidR="0066038B" w:rsidRPr="00DC3C48">
              <w:rPr>
                <w:rFonts w:cstheme="majorBidi"/>
                <w:szCs w:val="20"/>
              </w:rPr>
              <w:t xml:space="preserve"> i </w:t>
            </w:r>
            <w:r w:rsidR="00811272" w:rsidRPr="00DC3C48">
              <w:rPr>
                <w:rFonts w:cstheme="majorBidi"/>
                <w:szCs w:val="20"/>
              </w:rPr>
              <w:t>gatunkom,</w:t>
            </w:r>
            <w:r w:rsidR="0001786F" w:rsidRPr="00DC3C48">
              <w:rPr>
                <w:rFonts w:cstheme="majorBidi"/>
                <w:szCs w:val="20"/>
              </w:rPr>
              <w:t xml:space="preserve"> w </w:t>
            </w:r>
            <w:r w:rsidR="00811272" w:rsidRPr="00DC3C48">
              <w:rPr>
                <w:rFonts w:cstheme="majorBidi"/>
                <w:szCs w:val="20"/>
              </w:rPr>
              <w:t>tym objętych zakresem zainteresowania Unii</w:t>
            </w:r>
            <w:r w:rsidR="006F645B" w:rsidRPr="00DC3C48">
              <w:rPr>
                <w:rFonts w:cstheme="majorBidi"/>
                <w:szCs w:val="20"/>
              </w:rPr>
              <w:t>. Jest to infrastruktura zlokalizowana</w:t>
            </w:r>
            <w:r w:rsidR="0001786F" w:rsidRPr="00DC3C48">
              <w:rPr>
                <w:rFonts w:cstheme="majorBidi"/>
                <w:szCs w:val="20"/>
              </w:rPr>
              <w:t xml:space="preserve"> w </w:t>
            </w:r>
            <w:r w:rsidR="006F645B" w:rsidRPr="00DC3C48">
              <w:rPr>
                <w:rFonts w:cstheme="majorBidi"/>
                <w:szCs w:val="20"/>
              </w:rPr>
              <w:t xml:space="preserve">gruncie. </w:t>
            </w:r>
            <w:r w:rsidR="002465FB" w:rsidRPr="00DC3C48">
              <w:t>Należy dążyć do maksymalizacji ochrony istniejącej roślinności (zwłaszcza wysokiej) oraz</w:t>
            </w:r>
            <w:r w:rsidR="0001786F" w:rsidRPr="00DC3C48">
              <w:t xml:space="preserve"> w </w:t>
            </w:r>
            <w:r w:rsidR="002465FB" w:rsidRPr="00DC3C48">
              <w:t>miarę możliwości do wprowadzania nowych nasadzeń</w:t>
            </w:r>
            <w:r w:rsidR="008E2D77" w:rsidRPr="00DC3C48">
              <w:t>.</w:t>
            </w:r>
            <w:r w:rsidR="0066038B" w:rsidRPr="00DC3C48">
              <w:t xml:space="preserve"> </w:t>
            </w:r>
            <w:r w:rsidR="001F5F3A" w:rsidRPr="00DC3C48">
              <w:t>W </w:t>
            </w:r>
            <w:r w:rsidR="002465FB" w:rsidRPr="00DC3C48">
              <w:t>razie wycinki czynności te, jeżeli będzie to wymagane prawem, będą przeprowadzane po uzyskaniu stosownych zgód, przy czym ewentualna wycinka musi być uzasadniona</w:t>
            </w:r>
            <w:r w:rsidR="0066038B" w:rsidRPr="00DC3C48">
              <w:t xml:space="preserve"> i </w:t>
            </w:r>
            <w:r w:rsidR="002465FB" w:rsidRPr="00DC3C48">
              <w:t>racjonalna, to jest prowadzona tylko</w:t>
            </w:r>
            <w:r w:rsidR="0001786F" w:rsidRPr="00DC3C48">
              <w:t xml:space="preserve"> w </w:t>
            </w:r>
            <w:r w:rsidR="002465FB" w:rsidRPr="00DC3C48">
              <w:t>zakresie niezbędnym do realizacji przedsięwzięcia.</w:t>
            </w:r>
            <w:r w:rsidR="002A0498" w:rsidRPr="00DC3C48">
              <w:t xml:space="preserve"> </w:t>
            </w:r>
            <w:r w:rsidR="00D546B6" w:rsidRPr="00DC3C48">
              <w:t>Niezależnie od przepisów prawa, prace projektowe powinny</w:t>
            </w:r>
            <w:r w:rsidR="0001786F" w:rsidRPr="00DC3C48">
              <w:t xml:space="preserve"> w </w:t>
            </w:r>
            <w:r w:rsidR="00D546B6" w:rsidRPr="00DC3C48">
              <w:rPr>
                <w:rFonts w:eastAsia="Lato" w:cs="Lato"/>
                <w:szCs w:val="20"/>
              </w:rPr>
              <w:t>miarę</w:t>
            </w:r>
            <w:r w:rsidR="00D546B6" w:rsidRPr="00DC3C48">
              <w:t xml:space="preserve"> możliwości zostać poprzedzone rozeznaniem zasobów przyrodniczych lub ich inwentaryzacją.</w:t>
            </w:r>
          </w:p>
          <w:p w14:paraId="36F3D61F" w14:textId="3DBE894D" w:rsidR="006F645B" w:rsidRPr="00DC3C48" w:rsidRDefault="004A7C91" w:rsidP="006B22FF">
            <w:pPr>
              <w:spacing w:before="80" w:line="276" w:lineRule="auto"/>
              <w:ind w:right="80"/>
              <w:rPr>
                <w:rFonts w:cstheme="majorBidi"/>
                <w:szCs w:val="20"/>
              </w:rPr>
            </w:pPr>
            <w:r w:rsidRPr="00DC3C48">
              <w:t>Ponadto w</w:t>
            </w:r>
            <w:r w:rsidR="006F645B" w:rsidRPr="00DC3C48">
              <w:t>ażne jest także, by działania związane</w:t>
            </w:r>
            <w:r w:rsidR="0066038B" w:rsidRPr="00DC3C48">
              <w:t xml:space="preserve"> z </w:t>
            </w:r>
            <w:r w:rsidR="006F645B" w:rsidRPr="00DC3C48">
              <w:t>wykorzystaniem biomasy do produkcji energii nie przyczyniły się do tworzenia konkurencji dla upraw roślin spożywczych,</w:t>
            </w:r>
            <w:r w:rsidR="0066038B" w:rsidRPr="00DC3C48">
              <w:t xml:space="preserve"> a </w:t>
            </w:r>
            <w:r w:rsidR="006F645B" w:rsidRPr="00DC3C48">
              <w:t>także do rozwoju gatunków inwazyjnych.</w:t>
            </w:r>
          </w:p>
        </w:tc>
      </w:tr>
    </w:tbl>
    <w:p w14:paraId="08E88AC8" w14:textId="02EF8D4F" w:rsidR="002A2F7F" w:rsidRPr="00DC3C48" w:rsidRDefault="002A2F7F" w:rsidP="006B22FF">
      <w:pPr>
        <w:spacing w:before="80" w:after="0" w:line="276" w:lineRule="auto"/>
        <w:rPr>
          <w:szCs w:val="20"/>
        </w:rPr>
      </w:pPr>
      <w:r w:rsidRPr="00DC3C48">
        <w:rPr>
          <w:szCs w:val="20"/>
        </w:rPr>
        <w:lastRenderedPageBreak/>
        <w:br w:type="page"/>
      </w:r>
    </w:p>
    <w:p w14:paraId="5C20BFBF" w14:textId="4E098744" w:rsidR="002A2F7F" w:rsidRPr="00DC3C48" w:rsidRDefault="002A2F7F" w:rsidP="00555F5E">
      <w:pPr>
        <w:pStyle w:val="Nagwek3"/>
        <w:rPr>
          <w:color w:val="auto"/>
        </w:rPr>
      </w:pPr>
      <w:bookmarkStart w:id="86" w:name="_Toc180567459"/>
      <w:bookmarkStart w:id="87" w:name="_Toc216873765"/>
      <w:r w:rsidRPr="00DC3C48">
        <w:rPr>
          <w:color w:val="auto"/>
        </w:rPr>
        <w:lastRenderedPageBreak/>
        <w:t>(ii) wspieranie energii odnawialnej zgodnie</w:t>
      </w:r>
      <w:r w:rsidR="0066038B" w:rsidRPr="00DC3C48">
        <w:rPr>
          <w:color w:val="auto"/>
        </w:rPr>
        <w:t xml:space="preserve"> z </w:t>
      </w:r>
      <w:r w:rsidRPr="00DC3C48">
        <w:rPr>
          <w:color w:val="auto"/>
        </w:rPr>
        <w:t>dyrektywą (UE) 2018/2001,</w:t>
      </w:r>
      <w:r w:rsidR="0001786F" w:rsidRPr="00DC3C48">
        <w:rPr>
          <w:color w:val="auto"/>
        </w:rPr>
        <w:t xml:space="preserve"> w </w:t>
      </w:r>
      <w:r w:rsidRPr="00DC3C48">
        <w:rPr>
          <w:color w:val="auto"/>
        </w:rPr>
        <w:t>tym</w:t>
      </w:r>
      <w:r w:rsidR="0066038B" w:rsidRPr="00DC3C48">
        <w:rPr>
          <w:color w:val="auto"/>
        </w:rPr>
        <w:t xml:space="preserve"> z </w:t>
      </w:r>
      <w:r w:rsidRPr="00DC3C48">
        <w:rPr>
          <w:color w:val="auto"/>
        </w:rPr>
        <w:t>określonymi</w:t>
      </w:r>
      <w:r w:rsidR="0001786F" w:rsidRPr="00DC3C48">
        <w:rPr>
          <w:color w:val="auto"/>
        </w:rPr>
        <w:t xml:space="preserve"> w </w:t>
      </w:r>
      <w:r w:rsidRPr="00DC3C48">
        <w:rPr>
          <w:color w:val="auto"/>
        </w:rPr>
        <w:t>niej kryteriami zrównoważonego rozwoju</w:t>
      </w:r>
      <w:bookmarkEnd w:id="86"/>
      <w:bookmarkEnd w:id="87"/>
    </w:p>
    <w:p w14:paraId="24541490" w14:textId="6FDD11CC" w:rsidR="002A2F7F" w:rsidRPr="00DC3C48" w:rsidRDefault="002A2F7F" w:rsidP="00691042">
      <w:pPr>
        <w:pStyle w:val="Nagwek4"/>
        <w:rPr>
          <w:szCs w:val="20"/>
        </w:rPr>
      </w:pPr>
      <w:bookmarkStart w:id="88" w:name="_Toc109128538"/>
      <w:bookmarkStart w:id="89" w:name="_Toc109201915"/>
      <w:bookmarkStart w:id="90" w:name="_Toc180567507"/>
      <w:bookmarkStart w:id="91" w:name="_Toc216873674"/>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CA583B" w:rsidRPr="00DC3C48">
        <w:rPr>
          <w:noProof/>
          <w:szCs w:val="20"/>
        </w:rPr>
        <w:t>14</w:t>
      </w:r>
      <w:r w:rsidRPr="00DC3C48">
        <w:rPr>
          <w:szCs w:val="20"/>
        </w:rPr>
        <w:fldChar w:fldCharType="end"/>
      </w:r>
      <w:r w:rsidRPr="00DC3C48">
        <w:rPr>
          <w:szCs w:val="20"/>
        </w:rPr>
        <w:t>. Lista kontrolna Priorytet 2., Cel szczegółowy (ii) – typ działania: Rozwój odnawialnych źródeł energii - energetyka wiatrowa</w:t>
      </w:r>
      <w:bookmarkEnd w:id="88"/>
      <w:bookmarkEnd w:id="89"/>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41B89027" w14:textId="77777777" w:rsidTr="004B4108">
        <w:trPr>
          <w:tblHeader/>
        </w:trPr>
        <w:tc>
          <w:tcPr>
            <w:tcW w:w="1630" w:type="pct"/>
            <w:shd w:val="clear" w:color="auto" w:fill="E7E6E6" w:themeFill="background2"/>
            <w:vAlign w:val="center"/>
          </w:tcPr>
          <w:p w14:paraId="1DCBFE56" w14:textId="63A3759D" w:rsidR="002A2F7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2" w:type="pct"/>
            <w:shd w:val="clear" w:color="auto" w:fill="E7E6E6" w:themeFill="background2"/>
            <w:vAlign w:val="center"/>
          </w:tcPr>
          <w:p w14:paraId="35E8FC1D" w14:textId="77777777" w:rsidR="002A2F7F" w:rsidRPr="00DC3C48" w:rsidRDefault="002A2F7F" w:rsidP="006B22FF">
            <w:pPr>
              <w:spacing w:before="80" w:after="0" w:line="276" w:lineRule="auto"/>
              <w:rPr>
                <w:b/>
              </w:rPr>
            </w:pPr>
            <w:r w:rsidRPr="00DC3C48">
              <w:rPr>
                <w:b/>
              </w:rPr>
              <w:t>Tak</w:t>
            </w:r>
          </w:p>
        </w:tc>
        <w:tc>
          <w:tcPr>
            <w:tcW w:w="266" w:type="pct"/>
            <w:shd w:val="clear" w:color="auto" w:fill="E7E6E6" w:themeFill="background2"/>
            <w:vAlign w:val="center"/>
          </w:tcPr>
          <w:p w14:paraId="461CBA54" w14:textId="77777777" w:rsidR="002A2F7F" w:rsidRPr="00DC3C48" w:rsidRDefault="002A2F7F" w:rsidP="006B22FF">
            <w:pPr>
              <w:spacing w:before="80" w:after="0" w:line="276" w:lineRule="auto"/>
              <w:rPr>
                <w:b/>
              </w:rPr>
            </w:pPr>
            <w:r w:rsidRPr="00DC3C48">
              <w:rPr>
                <w:b/>
              </w:rPr>
              <w:t>Nie</w:t>
            </w:r>
          </w:p>
        </w:tc>
        <w:tc>
          <w:tcPr>
            <w:tcW w:w="2832" w:type="pct"/>
            <w:shd w:val="clear" w:color="auto" w:fill="E7E6E6" w:themeFill="background2"/>
            <w:vAlign w:val="center"/>
          </w:tcPr>
          <w:p w14:paraId="57250188" w14:textId="52C743F4" w:rsidR="002A2F7F" w:rsidRPr="00DC3C48" w:rsidRDefault="002A2F7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728705B7" w14:textId="77777777" w:rsidTr="004B4108">
        <w:tc>
          <w:tcPr>
            <w:tcW w:w="1630" w:type="pct"/>
            <w:vAlign w:val="center"/>
          </w:tcPr>
          <w:p w14:paraId="607F0886" w14:textId="77777777" w:rsidR="002A2F7F" w:rsidRPr="00DC3C48" w:rsidRDefault="002A2F7F" w:rsidP="006B22FF">
            <w:pPr>
              <w:spacing w:before="80" w:after="0" w:line="276" w:lineRule="auto"/>
            </w:pPr>
            <w:r w:rsidRPr="00DC3C48">
              <w:t>Łagodzenie zmian klimatu</w:t>
            </w:r>
          </w:p>
        </w:tc>
        <w:tc>
          <w:tcPr>
            <w:tcW w:w="272" w:type="pct"/>
            <w:vAlign w:val="center"/>
          </w:tcPr>
          <w:p w14:paraId="0476ED27" w14:textId="77777777" w:rsidR="002A2F7F" w:rsidRPr="00DC3C48" w:rsidRDefault="002A2F7F" w:rsidP="001B2998">
            <w:pPr>
              <w:spacing w:before="80" w:after="0" w:line="276" w:lineRule="auto"/>
            </w:pPr>
          </w:p>
        </w:tc>
        <w:tc>
          <w:tcPr>
            <w:tcW w:w="266" w:type="pct"/>
            <w:vAlign w:val="center"/>
          </w:tcPr>
          <w:p w14:paraId="617496EE" w14:textId="77777777" w:rsidR="002A2F7F" w:rsidRPr="00DC3C48" w:rsidRDefault="002A2F7F" w:rsidP="001B2998">
            <w:pPr>
              <w:spacing w:before="80" w:after="0" w:line="276" w:lineRule="auto"/>
            </w:pPr>
            <w:r w:rsidRPr="00DC3C48">
              <w:t>x</w:t>
            </w:r>
          </w:p>
        </w:tc>
        <w:tc>
          <w:tcPr>
            <w:tcW w:w="2832" w:type="pct"/>
            <w:vAlign w:val="center"/>
          </w:tcPr>
          <w:p w14:paraId="50CF1747" w14:textId="6EF73765" w:rsidR="002A2F7F" w:rsidRPr="00DC3C48" w:rsidRDefault="002A2F7F"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kategorię interwencji 047 - Energia odnawialna: wiatrowa</w:t>
            </w:r>
            <w:r w:rsidR="0066038B" w:rsidRPr="00DC3C48">
              <w:t xml:space="preserve"> i </w:t>
            </w:r>
            <w:r w:rsidRPr="00DC3C48">
              <w:t>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jest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33BCF16F" w14:textId="4EB86579" w:rsidR="002A2F7F" w:rsidRPr="00DC3C48" w:rsidRDefault="002A2F7F" w:rsidP="006B22FF">
            <w:pPr>
              <w:spacing w:before="80" w:after="0" w:line="276" w:lineRule="auto"/>
            </w:pPr>
            <w:r w:rsidRPr="00DC3C48">
              <w:t>Realizacja działania przyczyni się do zwiększenia skali wytwarzania energii ze źródeł odnawialnych, uniezależnienia się od paliw kopalnych,</w:t>
            </w:r>
            <w:r w:rsidR="0001786F" w:rsidRPr="00DC3C48">
              <w:t xml:space="preserve"> w </w:t>
            </w:r>
            <w:r w:rsidRPr="00DC3C48">
              <w:t>tym do ograniczenia powstania emisji gazów cieplarnianych, co będzie miało istotny wkład</w:t>
            </w:r>
            <w:r w:rsidR="0001786F" w:rsidRPr="00DC3C48">
              <w:t xml:space="preserve"> w </w:t>
            </w:r>
            <w:r w:rsidRPr="00DC3C48">
              <w:t>łagodzenie zmian klimatu.</w:t>
            </w:r>
          </w:p>
        </w:tc>
      </w:tr>
      <w:tr w:rsidR="00DC3C48" w:rsidRPr="00DC3C48" w14:paraId="2F8F6630" w14:textId="77777777" w:rsidTr="004B4108">
        <w:tc>
          <w:tcPr>
            <w:tcW w:w="1630" w:type="pct"/>
            <w:vAlign w:val="center"/>
          </w:tcPr>
          <w:p w14:paraId="40F327E1" w14:textId="77777777" w:rsidR="002A2F7F" w:rsidRPr="00DC3C48" w:rsidRDefault="002A2F7F" w:rsidP="006B22FF">
            <w:pPr>
              <w:spacing w:before="80" w:after="0" w:line="276" w:lineRule="auto"/>
            </w:pPr>
            <w:r w:rsidRPr="00DC3C48">
              <w:t>Adaptacja do zmian klimatu</w:t>
            </w:r>
          </w:p>
        </w:tc>
        <w:tc>
          <w:tcPr>
            <w:tcW w:w="272" w:type="pct"/>
            <w:vAlign w:val="center"/>
          </w:tcPr>
          <w:p w14:paraId="4B4DB9E1" w14:textId="77777777" w:rsidR="002A2F7F" w:rsidRPr="00DC3C48" w:rsidRDefault="002A2F7F" w:rsidP="001B2998">
            <w:pPr>
              <w:spacing w:before="80" w:after="0" w:line="276" w:lineRule="auto"/>
            </w:pPr>
          </w:p>
        </w:tc>
        <w:tc>
          <w:tcPr>
            <w:tcW w:w="266" w:type="pct"/>
            <w:vAlign w:val="center"/>
          </w:tcPr>
          <w:p w14:paraId="7FE0D017" w14:textId="77777777" w:rsidR="002A2F7F" w:rsidRPr="00DC3C48" w:rsidRDefault="002A2F7F" w:rsidP="001B2998">
            <w:pPr>
              <w:spacing w:before="80" w:after="0" w:line="276" w:lineRule="auto"/>
            </w:pPr>
            <w:r w:rsidRPr="00DC3C48">
              <w:t>x</w:t>
            </w:r>
          </w:p>
        </w:tc>
        <w:tc>
          <w:tcPr>
            <w:tcW w:w="2832" w:type="pct"/>
            <w:vAlign w:val="center"/>
          </w:tcPr>
          <w:p w14:paraId="6E9BFD03" w14:textId="2C26B020" w:rsidR="002A2F7F" w:rsidRPr="00DC3C48" w:rsidRDefault="002A2F7F" w:rsidP="006B22FF">
            <w:pPr>
              <w:spacing w:before="80" w:after="0" w:line="276" w:lineRule="auto"/>
            </w:pPr>
            <w:r w:rsidRPr="00DC3C48">
              <w:t xml:space="preserve">Działanie nie będzie miało </w:t>
            </w:r>
            <w:r w:rsidR="00D7197A" w:rsidRPr="00DC3C48">
              <w:t>znaczącego przewidywalnego wpływu</w:t>
            </w:r>
            <w:r w:rsidRPr="00DC3C48">
              <w:t xml:space="preserve"> na adaptację do zmian klimatu. </w:t>
            </w:r>
          </w:p>
          <w:p w14:paraId="71464343" w14:textId="6D1CB6B2" w:rsidR="002A2F7F" w:rsidRPr="00DC3C48" w:rsidRDefault="002A2F7F" w:rsidP="006B22FF">
            <w:pPr>
              <w:spacing w:before="80" w:after="0" w:line="276" w:lineRule="auto"/>
            </w:pPr>
            <w:r w:rsidRPr="00DC3C48">
              <w:t>Zakłada się, że podejmowane działania będą zaprojektowane</w:t>
            </w:r>
            <w:r w:rsidR="0001786F" w:rsidRPr="00DC3C48">
              <w:t xml:space="preserve"> w </w:t>
            </w:r>
            <w:r w:rsidRPr="00DC3C48">
              <w:t>sposób zapewniający odporność na ekstremalne zjawiska klimatyczne, takie jak przykładowo oblodzenie infrastruktury czy wiatr</w:t>
            </w:r>
            <w:r w:rsidR="0066038B" w:rsidRPr="00DC3C48">
              <w:t xml:space="preserve"> o </w:t>
            </w:r>
            <w:r w:rsidRPr="00DC3C48">
              <w:t>wysokich prędkościach. Lokalizacja nowych turbin wiatrowych nie przyczyni się także do zwiększenia zagrożenia związanego</w:t>
            </w:r>
            <w:r w:rsidR="0066038B" w:rsidRPr="00DC3C48">
              <w:t xml:space="preserve"> z </w:t>
            </w:r>
            <w:r w:rsidRPr="00DC3C48">
              <w:t>czynnikami pogodowymi dla miejsc ich posadowienia</w:t>
            </w:r>
            <w:r w:rsidR="0066038B" w:rsidRPr="00DC3C48">
              <w:t xml:space="preserve"> i </w:t>
            </w:r>
            <w:r w:rsidRPr="00DC3C48">
              <w:t>sąsiednich. Ponadto wykorzystanie energii elektrycznej</w:t>
            </w:r>
            <w:r w:rsidR="0001786F" w:rsidRPr="00DC3C48">
              <w:t xml:space="preserve"> w </w:t>
            </w:r>
            <w:r w:rsidRPr="00DC3C48">
              <w:t>sąsiedztwie miejsca jej produkcji (</w:t>
            </w:r>
            <w:r w:rsidR="00D22A6D" w:rsidRPr="00DC3C48">
              <w:t>na przykład</w:t>
            </w:r>
            <w:r w:rsidR="0001786F" w:rsidRPr="00DC3C48">
              <w:t xml:space="preserve"> w </w:t>
            </w:r>
            <w:r w:rsidRPr="00DC3C48">
              <w:t>formule prosumenckiej bądź jako element wyspy energetycznej) może ograniczyć konieczność przesyłania energii na duże odległości. Przełożyć się to może na zmniejszenie ryzyka przerw</w:t>
            </w:r>
            <w:r w:rsidR="0001786F" w:rsidRPr="00DC3C48">
              <w:t xml:space="preserve"> w </w:t>
            </w:r>
            <w:r w:rsidRPr="00DC3C48">
              <w:t>dostawach energii, związanych</w:t>
            </w:r>
            <w:r w:rsidR="0066038B" w:rsidRPr="00DC3C48">
              <w:t xml:space="preserve"> z </w:t>
            </w:r>
            <w:r w:rsidRPr="00DC3C48">
              <w:t>awariami napowietrznych sieci elektroenergetycznych na skutek czynników klimatycznych (</w:t>
            </w:r>
            <w:r w:rsidR="00D22A6D" w:rsidRPr="00DC3C48">
              <w:t>na przykład</w:t>
            </w:r>
            <w:r w:rsidRPr="00DC3C48">
              <w:t xml:space="preserve"> silny wiatr, oblodzenie).</w:t>
            </w:r>
          </w:p>
        </w:tc>
      </w:tr>
      <w:tr w:rsidR="00DC3C48" w:rsidRPr="00DC3C48" w14:paraId="0DBA87FB" w14:textId="77777777" w:rsidTr="004B4108">
        <w:tc>
          <w:tcPr>
            <w:tcW w:w="1630" w:type="pct"/>
            <w:vAlign w:val="center"/>
          </w:tcPr>
          <w:p w14:paraId="2B501B3A" w14:textId="4DD71B91" w:rsidR="002A2F7F"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2" w:type="pct"/>
            <w:vAlign w:val="center"/>
          </w:tcPr>
          <w:p w14:paraId="3B31471A" w14:textId="77777777" w:rsidR="002A2F7F" w:rsidRPr="00DC3C48" w:rsidRDefault="002A2F7F" w:rsidP="001B2998">
            <w:pPr>
              <w:spacing w:before="80" w:after="0" w:line="276" w:lineRule="auto"/>
            </w:pPr>
          </w:p>
        </w:tc>
        <w:tc>
          <w:tcPr>
            <w:tcW w:w="266" w:type="pct"/>
            <w:vAlign w:val="center"/>
          </w:tcPr>
          <w:p w14:paraId="6C8191C6" w14:textId="77777777" w:rsidR="002A2F7F" w:rsidRPr="00DC3C48" w:rsidRDefault="002A2F7F" w:rsidP="001B2998">
            <w:pPr>
              <w:spacing w:before="80" w:after="0" w:line="276" w:lineRule="auto"/>
            </w:pPr>
            <w:r w:rsidRPr="00DC3C48">
              <w:t>x</w:t>
            </w:r>
          </w:p>
        </w:tc>
        <w:tc>
          <w:tcPr>
            <w:tcW w:w="2832" w:type="pct"/>
            <w:vAlign w:val="center"/>
          </w:tcPr>
          <w:p w14:paraId="41C25742" w14:textId="1BD046C4" w:rsidR="002A2F7F" w:rsidRPr="00DC3C48" w:rsidRDefault="002A2F7F" w:rsidP="006B22FF">
            <w:pPr>
              <w:spacing w:before="80" w:after="0" w:line="276" w:lineRule="auto"/>
            </w:pPr>
            <w:r w:rsidRPr="00DC3C48">
              <w:t>Działanie nie będzie miało znaczącego przewidywalnego wpływu na zrównoważone wykorzystywanie</w:t>
            </w:r>
            <w:r w:rsidR="0066038B" w:rsidRPr="00DC3C48">
              <w:t xml:space="preserve"> i </w:t>
            </w:r>
            <w:r w:rsidRPr="00DC3C48">
              <w:t>ochronę zasobów wodnych</w:t>
            </w:r>
            <w:r w:rsidR="0066038B" w:rsidRPr="00DC3C48">
              <w:t xml:space="preserve"> i </w:t>
            </w:r>
            <w:r w:rsidRPr="00DC3C48">
              <w:t>morskich.</w:t>
            </w:r>
          </w:p>
          <w:p w14:paraId="579A6268" w14:textId="164129BA" w:rsidR="002A2F7F" w:rsidRPr="00DC3C48" w:rsidRDefault="002A2F7F" w:rsidP="006B22FF">
            <w:pPr>
              <w:spacing w:before="80" w:after="0" w:line="276" w:lineRule="auto"/>
            </w:pPr>
            <w:r w:rsidRPr="00DC3C48">
              <w:t>Z budową</w:t>
            </w:r>
            <w:r w:rsidR="0066038B" w:rsidRPr="00DC3C48">
              <w:t xml:space="preserve"> i </w:t>
            </w:r>
            <w:r w:rsidRPr="00DC3C48">
              <w:t xml:space="preserve">funkcjonowaniem elektrowni wiatrowych nie będą się wiązały znaczące oddziaływania na zasoby wodne. Rozwój energetyki odnawialnej opartej na sile wiatru </w:t>
            </w:r>
            <w:r w:rsidR="00C04760" w:rsidRPr="00DC3C48">
              <w:t xml:space="preserve">będzie </w:t>
            </w:r>
            <w:r w:rsidRPr="00DC3C48">
              <w:lastRenderedPageBreak/>
              <w:t xml:space="preserve">służyć </w:t>
            </w:r>
            <w:r w:rsidR="00875569" w:rsidRPr="00DC3C48">
              <w:t>między innymi</w:t>
            </w:r>
            <w:r w:rsidRPr="00DC3C48">
              <w:t xml:space="preserve"> ograniczeniu wykorzystania paliw kopalnych</w:t>
            </w:r>
            <w:r w:rsidR="0001786F" w:rsidRPr="00DC3C48">
              <w:t xml:space="preserve"> w </w:t>
            </w:r>
            <w:r w:rsidRPr="00DC3C48">
              <w:t>produkcji energii. Przełoży się to na zmniejszenie emisji zanieczyszczeń do powietrza</w:t>
            </w:r>
            <w:r w:rsidR="0066038B" w:rsidRPr="00DC3C48">
              <w:t xml:space="preserve"> i </w:t>
            </w:r>
            <w:r w:rsidRPr="00DC3C48">
              <w:t>ich depozycji</w:t>
            </w:r>
            <w:r w:rsidR="0001786F" w:rsidRPr="00DC3C48">
              <w:t xml:space="preserve"> w </w:t>
            </w:r>
            <w:r w:rsidRPr="00DC3C48">
              <w:t>glebie</w:t>
            </w:r>
            <w:r w:rsidR="0066038B" w:rsidRPr="00DC3C48">
              <w:t xml:space="preserve"> i </w:t>
            </w:r>
            <w:r w:rsidRPr="00DC3C48">
              <w:t>wodach. Dodatkowo ograniczeniu może ulec ilość wody wykorzystywanej</w:t>
            </w:r>
            <w:r w:rsidR="0001786F" w:rsidRPr="00DC3C48">
              <w:t xml:space="preserve"> w </w:t>
            </w:r>
            <w:r w:rsidRPr="00DC3C48">
              <w:t>układach technologicznych elektrowni konwencjonalnych (</w:t>
            </w:r>
            <w:r w:rsidR="00D22A6D" w:rsidRPr="00DC3C48">
              <w:t>na przykład</w:t>
            </w:r>
            <w:r w:rsidR="0001786F" w:rsidRPr="00DC3C48">
              <w:t xml:space="preserve"> w </w:t>
            </w:r>
            <w:r w:rsidRPr="00DC3C48">
              <w:t>układach chłodzenia). Przyczyni się to do zmniejszenia zużycia zasobów wodnych</w:t>
            </w:r>
            <w:r w:rsidR="0001786F" w:rsidRPr="00DC3C48">
              <w:t xml:space="preserve"> w </w:t>
            </w:r>
            <w:r w:rsidRPr="00DC3C48">
              <w:t>energetyce.</w:t>
            </w:r>
          </w:p>
          <w:p w14:paraId="58BE0B0B" w14:textId="5CEA8CE0" w:rsidR="002A2F7F" w:rsidRPr="00DC3C48" w:rsidRDefault="002A2F7F" w:rsidP="009148FB">
            <w:pPr>
              <w:spacing w:before="80" w:after="0" w:line="276" w:lineRule="auto"/>
            </w:pPr>
            <w:r w:rsidRPr="00DC3C48">
              <w:t xml:space="preserve">Jednocześnie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 xml:space="preserve">ramach których przeanalizowany zostanie wpływ inwestycji na środowisko. </w:t>
            </w:r>
            <w:r w:rsidR="009148FB" w:rsidRPr="00DC3C48">
              <w:t xml:space="preserve">Przeprowadzona OOŚ </w:t>
            </w:r>
            <w:r w:rsidR="00C04760" w:rsidRPr="00DC3C48">
              <w:t xml:space="preserve">będzie </w:t>
            </w:r>
            <w:r w:rsidR="009148FB" w:rsidRPr="00DC3C48">
              <w:t>służyć między innymi uniemożliwieniu realizacji takich działań, które będą negatywnie wpływać na możliwość osiągnięcia celów środowiskowych dla JCWP</w:t>
            </w:r>
            <w:r w:rsidR="0066038B" w:rsidRPr="00DC3C48">
              <w:t xml:space="preserve"> i </w:t>
            </w:r>
            <w:r w:rsidR="009148FB" w:rsidRPr="00DC3C48">
              <w:t>JCWPd. Pozwoli to na zachowanie zgodności działania</w:t>
            </w:r>
            <w:r w:rsidR="0066038B" w:rsidRPr="00DC3C48">
              <w:t xml:space="preserve"> z </w:t>
            </w:r>
            <w:r w:rsidR="009148FB" w:rsidRPr="00DC3C48">
              <w:t>RDW. Wnioski uzyskane</w:t>
            </w:r>
            <w:r w:rsidR="0066038B" w:rsidRPr="00DC3C48">
              <w:t xml:space="preserve"> z </w:t>
            </w:r>
            <w:r w:rsidR="009148FB" w:rsidRPr="00DC3C48">
              <w:t>powyższej oceny zostaną wdrożone przy realizacji inwestycji.</w:t>
            </w:r>
          </w:p>
        </w:tc>
      </w:tr>
      <w:tr w:rsidR="00DC3C48" w:rsidRPr="00DC3C48" w14:paraId="14586BC9" w14:textId="77777777" w:rsidTr="004B4108">
        <w:tc>
          <w:tcPr>
            <w:tcW w:w="1630" w:type="pct"/>
            <w:vAlign w:val="center"/>
          </w:tcPr>
          <w:p w14:paraId="47FF59A3" w14:textId="2D2B5215" w:rsidR="002A2F7F" w:rsidRPr="00DC3C48" w:rsidRDefault="00F1355F" w:rsidP="006B22FF">
            <w:pPr>
              <w:spacing w:before="80" w:after="0" w:line="276" w:lineRule="auto"/>
            </w:pPr>
            <w:r w:rsidRPr="00DC3C48">
              <w:lastRenderedPageBreak/>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2" w:type="pct"/>
            <w:vAlign w:val="center"/>
          </w:tcPr>
          <w:p w14:paraId="2A1E978F" w14:textId="77777777" w:rsidR="002A2F7F" w:rsidRPr="00DC3C48" w:rsidRDefault="002A2F7F" w:rsidP="001B2998">
            <w:pPr>
              <w:spacing w:before="80" w:after="0" w:line="276" w:lineRule="auto"/>
            </w:pPr>
            <w:r w:rsidRPr="00DC3C48">
              <w:t>x</w:t>
            </w:r>
          </w:p>
        </w:tc>
        <w:tc>
          <w:tcPr>
            <w:tcW w:w="266" w:type="pct"/>
            <w:vAlign w:val="center"/>
          </w:tcPr>
          <w:p w14:paraId="72A91E84" w14:textId="77777777" w:rsidR="002A2F7F" w:rsidRPr="00DC3C48" w:rsidRDefault="002A2F7F" w:rsidP="001B2998">
            <w:pPr>
              <w:spacing w:before="80" w:after="0" w:line="276" w:lineRule="auto"/>
            </w:pPr>
          </w:p>
        </w:tc>
        <w:tc>
          <w:tcPr>
            <w:tcW w:w="2832" w:type="pct"/>
            <w:vAlign w:val="center"/>
          </w:tcPr>
          <w:p w14:paraId="5D04986D" w14:textId="77777777" w:rsidR="002A2F7F" w:rsidRPr="00DC3C48" w:rsidRDefault="002A2F7F" w:rsidP="006B22FF">
            <w:pPr>
              <w:spacing w:before="80" w:after="0" w:line="276" w:lineRule="auto"/>
            </w:pPr>
          </w:p>
        </w:tc>
      </w:tr>
      <w:tr w:rsidR="00DC3C48" w:rsidRPr="00DC3C48" w14:paraId="447AE002" w14:textId="77777777" w:rsidTr="004B4108">
        <w:tc>
          <w:tcPr>
            <w:tcW w:w="1630" w:type="pct"/>
            <w:vAlign w:val="center"/>
          </w:tcPr>
          <w:p w14:paraId="1F2BBDDC" w14:textId="250E77B0" w:rsidR="002A2F7F"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2" w:type="pct"/>
            <w:vAlign w:val="center"/>
          </w:tcPr>
          <w:p w14:paraId="6C1F7178" w14:textId="77777777" w:rsidR="002A2F7F" w:rsidRPr="00DC3C48" w:rsidRDefault="002A2F7F" w:rsidP="001B2998">
            <w:pPr>
              <w:spacing w:before="80" w:after="0" w:line="276" w:lineRule="auto"/>
            </w:pPr>
            <w:r w:rsidRPr="00DC3C48">
              <w:t>x</w:t>
            </w:r>
          </w:p>
        </w:tc>
        <w:tc>
          <w:tcPr>
            <w:tcW w:w="266" w:type="pct"/>
            <w:vAlign w:val="center"/>
          </w:tcPr>
          <w:p w14:paraId="0D50EC8D" w14:textId="77777777" w:rsidR="002A2F7F" w:rsidRPr="00DC3C48" w:rsidRDefault="002A2F7F" w:rsidP="001B2998">
            <w:pPr>
              <w:spacing w:before="80" w:after="0" w:line="276" w:lineRule="auto"/>
            </w:pPr>
          </w:p>
        </w:tc>
        <w:tc>
          <w:tcPr>
            <w:tcW w:w="2832" w:type="pct"/>
            <w:vAlign w:val="center"/>
          </w:tcPr>
          <w:p w14:paraId="748F9CAF" w14:textId="77777777" w:rsidR="002A2F7F" w:rsidRPr="00DC3C48" w:rsidRDefault="002A2F7F" w:rsidP="006B22FF">
            <w:pPr>
              <w:spacing w:before="80" w:after="0" w:line="276" w:lineRule="auto"/>
            </w:pPr>
          </w:p>
        </w:tc>
      </w:tr>
      <w:tr w:rsidR="00DC3C48" w:rsidRPr="00DC3C48" w14:paraId="7EA5410B" w14:textId="77777777" w:rsidTr="004B4108">
        <w:tc>
          <w:tcPr>
            <w:tcW w:w="1630" w:type="pct"/>
            <w:vAlign w:val="center"/>
          </w:tcPr>
          <w:p w14:paraId="38F07F13" w14:textId="2C5720B0" w:rsidR="002A2F7F"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2" w:type="pct"/>
            <w:vAlign w:val="center"/>
          </w:tcPr>
          <w:p w14:paraId="7D47C747" w14:textId="77777777" w:rsidR="002A2F7F" w:rsidRPr="00DC3C48" w:rsidRDefault="002A2F7F" w:rsidP="001B2998">
            <w:pPr>
              <w:spacing w:before="80" w:after="0" w:line="276" w:lineRule="auto"/>
            </w:pPr>
            <w:r w:rsidRPr="00DC3C48">
              <w:t>x</w:t>
            </w:r>
          </w:p>
        </w:tc>
        <w:tc>
          <w:tcPr>
            <w:tcW w:w="266" w:type="pct"/>
            <w:vAlign w:val="center"/>
          </w:tcPr>
          <w:p w14:paraId="45B4E4A8" w14:textId="77777777" w:rsidR="002A2F7F" w:rsidRPr="00DC3C48" w:rsidRDefault="002A2F7F" w:rsidP="001B2998">
            <w:pPr>
              <w:spacing w:before="80" w:after="0" w:line="276" w:lineRule="auto"/>
            </w:pPr>
          </w:p>
        </w:tc>
        <w:tc>
          <w:tcPr>
            <w:tcW w:w="2832" w:type="pct"/>
            <w:vAlign w:val="center"/>
          </w:tcPr>
          <w:p w14:paraId="47B4D03B" w14:textId="77777777" w:rsidR="002A2F7F" w:rsidRPr="00DC3C48" w:rsidRDefault="002A2F7F" w:rsidP="006B22FF">
            <w:pPr>
              <w:spacing w:before="80" w:after="0" w:line="276" w:lineRule="auto"/>
            </w:pPr>
          </w:p>
        </w:tc>
      </w:tr>
    </w:tbl>
    <w:p w14:paraId="0D2C3D3E" w14:textId="66C28BA6" w:rsidR="002A2F7F" w:rsidRPr="00DC3C48" w:rsidRDefault="002A2F7F" w:rsidP="00691042">
      <w:pPr>
        <w:pStyle w:val="Nagwek4"/>
        <w:rPr>
          <w:szCs w:val="20"/>
        </w:rPr>
      </w:pPr>
      <w:bookmarkStart w:id="92" w:name="_Toc109128539"/>
      <w:bookmarkStart w:id="93" w:name="_Toc109201916"/>
      <w:bookmarkStart w:id="94" w:name="_Toc180567508"/>
      <w:bookmarkStart w:id="95" w:name="_Toc216873675"/>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15</w:t>
      </w:r>
      <w:r w:rsidRPr="00DC3C48">
        <w:rPr>
          <w:szCs w:val="20"/>
        </w:rPr>
        <w:fldChar w:fldCharType="end"/>
      </w:r>
      <w:r w:rsidRPr="00DC3C48">
        <w:rPr>
          <w:szCs w:val="20"/>
        </w:rPr>
        <w:t>. Ocena merytoryczna Priorytet 2., Cel szczegółowy (ii) – typ działania: Rozwój odnawialnych źródeł energii - energetyka wiatrowa</w:t>
      </w:r>
      <w:bookmarkEnd w:id="92"/>
      <w:bookmarkEnd w:id="93"/>
      <w:bookmarkEnd w:id="94"/>
      <w:bookmarkEnd w:id="95"/>
    </w:p>
    <w:tbl>
      <w:tblPr>
        <w:tblStyle w:val="Tabela-Siatka"/>
        <w:tblW w:w="5000" w:type="pct"/>
        <w:tblLook w:val="06A0" w:firstRow="1" w:lastRow="0" w:firstColumn="1" w:lastColumn="0" w:noHBand="1" w:noVBand="1"/>
      </w:tblPr>
      <w:tblGrid>
        <w:gridCol w:w="3207"/>
        <w:gridCol w:w="528"/>
        <w:gridCol w:w="6119"/>
      </w:tblGrid>
      <w:tr w:rsidR="00DC3C48" w:rsidRPr="00DC3C48" w14:paraId="63AC4069" w14:textId="77777777" w:rsidTr="007A652A">
        <w:trPr>
          <w:trHeight w:val="20"/>
          <w:tblHeader/>
        </w:trPr>
        <w:tc>
          <w:tcPr>
            <w:tcW w:w="0" w:type="auto"/>
            <w:shd w:val="clear" w:color="auto" w:fill="D9D9D9" w:themeFill="background1" w:themeFillShade="D9"/>
            <w:vAlign w:val="center"/>
          </w:tcPr>
          <w:p w14:paraId="45F6525E" w14:textId="77777777" w:rsidR="002A2F7F" w:rsidRPr="00DC3C48" w:rsidRDefault="002A2F7F" w:rsidP="006B22FF">
            <w:pPr>
              <w:spacing w:before="80" w:line="276" w:lineRule="auto"/>
              <w:rPr>
                <w:b/>
              </w:rPr>
            </w:pPr>
            <w:r w:rsidRPr="00DC3C48">
              <w:rPr>
                <w:b/>
              </w:rPr>
              <w:t>Pytania</w:t>
            </w:r>
          </w:p>
        </w:tc>
        <w:tc>
          <w:tcPr>
            <w:tcW w:w="267" w:type="pct"/>
            <w:shd w:val="clear" w:color="auto" w:fill="D9D9D9" w:themeFill="background1" w:themeFillShade="D9"/>
            <w:vAlign w:val="center"/>
          </w:tcPr>
          <w:p w14:paraId="15C2BEDC" w14:textId="77777777" w:rsidR="002A2F7F" w:rsidRPr="00DC3C48" w:rsidRDefault="002A2F7F" w:rsidP="001B2998">
            <w:pPr>
              <w:spacing w:before="80" w:line="276" w:lineRule="auto"/>
              <w:rPr>
                <w:b/>
              </w:rPr>
            </w:pPr>
            <w:r w:rsidRPr="00DC3C48">
              <w:rPr>
                <w:b/>
              </w:rPr>
              <w:t>Nie</w:t>
            </w:r>
          </w:p>
        </w:tc>
        <w:tc>
          <w:tcPr>
            <w:tcW w:w="3105" w:type="pct"/>
            <w:shd w:val="clear" w:color="auto" w:fill="D9D9D9" w:themeFill="background1" w:themeFillShade="D9"/>
            <w:vAlign w:val="center"/>
          </w:tcPr>
          <w:p w14:paraId="6B20C82C" w14:textId="77777777" w:rsidR="002A2F7F" w:rsidRPr="00DC3C48" w:rsidRDefault="002A2F7F" w:rsidP="006B22FF">
            <w:pPr>
              <w:spacing w:before="80" w:line="276" w:lineRule="auto"/>
              <w:rPr>
                <w:b/>
              </w:rPr>
            </w:pPr>
            <w:r w:rsidRPr="00DC3C48">
              <w:rPr>
                <w:b/>
              </w:rPr>
              <w:t>Uzasadnienie merytoryczne</w:t>
            </w:r>
          </w:p>
        </w:tc>
      </w:tr>
      <w:tr w:rsidR="00DC3C48" w:rsidRPr="00DC3C48" w14:paraId="5A0B18E6" w14:textId="77777777" w:rsidTr="007A652A">
        <w:trPr>
          <w:trHeight w:val="20"/>
        </w:trPr>
        <w:tc>
          <w:tcPr>
            <w:tcW w:w="0" w:type="auto"/>
            <w:vAlign w:val="center"/>
          </w:tcPr>
          <w:p w14:paraId="622FE2DF" w14:textId="77777777" w:rsidR="002A2F7F" w:rsidRPr="00DC3C48" w:rsidRDefault="002A2F7F" w:rsidP="006B22FF">
            <w:pPr>
              <w:spacing w:before="80" w:line="276" w:lineRule="auto"/>
            </w:pPr>
            <w:r w:rsidRPr="00DC3C48">
              <w:rPr>
                <w:b/>
              </w:rPr>
              <w:t>Łagodzenie zmian klimatu:</w:t>
            </w:r>
            <w:r w:rsidRPr="00DC3C48">
              <w:t xml:space="preserve"> </w:t>
            </w:r>
          </w:p>
          <w:p w14:paraId="621F5FF9" w14:textId="77777777" w:rsidR="002A2F7F" w:rsidRPr="00DC3C48" w:rsidRDefault="002A2F7F" w:rsidP="006B22FF">
            <w:pPr>
              <w:spacing w:before="80" w:line="276" w:lineRule="auto"/>
            </w:pPr>
            <w:r w:rsidRPr="00DC3C48">
              <w:t>Czy oczekuje się, że środek doprowadzi do znacznych emisji gazów cieplarnianych?</w:t>
            </w:r>
          </w:p>
        </w:tc>
        <w:tc>
          <w:tcPr>
            <w:tcW w:w="267" w:type="pct"/>
            <w:vAlign w:val="center"/>
          </w:tcPr>
          <w:p w14:paraId="68B1C0ED" w14:textId="77777777" w:rsidR="002A2F7F" w:rsidRPr="00DC3C48" w:rsidRDefault="002A2F7F" w:rsidP="001B2998">
            <w:pPr>
              <w:spacing w:before="80" w:line="276" w:lineRule="auto"/>
            </w:pPr>
            <w:r w:rsidRPr="00DC3C48">
              <w:t xml:space="preserve"> </w:t>
            </w:r>
          </w:p>
        </w:tc>
        <w:tc>
          <w:tcPr>
            <w:tcW w:w="3105" w:type="pct"/>
            <w:vAlign w:val="center"/>
          </w:tcPr>
          <w:p w14:paraId="06432C67"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574F3C62" w14:textId="77777777" w:rsidTr="007A652A">
        <w:trPr>
          <w:trHeight w:val="20"/>
        </w:trPr>
        <w:tc>
          <w:tcPr>
            <w:tcW w:w="0" w:type="auto"/>
            <w:vAlign w:val="center"/>
          </w:tcPr>
          <w:p w14:paraId="76C71335" w14:textId="77777777" w:rsidR="002A2F7F" w:rsidRPr="00DC3C48" w:rsidRDefault="002A2F7F" w:rsidP="006B22FF">
            <w:pPr>
              <w:spacing w:before="80" w:line="276" w:lineRule="auto"/>
            </w:pPr>
            <w:r w:rsidRPr="00DC3C48">
              <w:rPr>
                <w:b/>
              </w:rPr>
              <w:t>Adaptacja do zmian klimatu:</w:t>
            </w:r>
            <w:r w:rsidRPr="00DC3C48">
              <w:t xml:space="preserve"> </w:t>
            </w:r>
          </w:p>
          <w:p w14:paraId="4E38C86C" w14:textId="499E6A5E" w:rsidR="002A2F7F"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 xml:space="preserve">spodziewanego przyszłego klimatu na samo </w:t>
            </w:r>
            <w:r w:rsidRPr="00DC3C48">
              <w:lastRenderedPageBreak/>
              <w:t>działanie lub na ludność, przyrodę lub aktywa?</w:t>
            </w:r>
          </w:p>
        </w:tc>
        <w:tc>
          <w:tcPr>
            <w:tcW w:w="267" w:type="pct"/>
            <w:vAlign w:val="center"/>
          </w:tcPr>
          <w:p w14:paraId="736DADEC" w14:textId="77777777" w:rsidR="002A2F7F" w:rsidRPr="00DC3C48" w:rsidRDefault="002A2F7F" w:rsidP="001B2998">
            <w:pPr>
              <w:spacing w:before="80" w:line="276" w:lineRule="auto"/>
            </w:pPr>
            <w:r w:rsidRPr="00DC3C48">
              <w:lastRenderedPageBreak/>
              <w:t xml:space="preserve"> </w:t>
            </w:r>
          </w:p>
        </w:tc>
        <w:tc>
          <w:tcPr>
            <w:tcW w:w="3105" w:type="pct"/>
            <w:vAlign w:val="center"/>
          </w:tcPr>
          <w:p w14:paraId="51B63D01"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6ED29DFD" w14:textId="77777777" w:rsidTr="007A652A">
        <w:trPr>
          <w:trHeight w:val="20"/>
        </w:trPr>
        <w:tc>
          <w:tcPr>
            <w:tcW w:w="0" w:type="auto"/>
            <w:vAlign w:val="center"/>
          </w:tcPr>
          <w:p w14:paraId="15CC6075" w14:textId="5146DFF9" w:rsidR="002A2F7F" w:rsidRPr="00DC3C48" w:rsidRDefault="00F1355F" w:rsidP="006B22FF">
            <w:pPr>
              <w:spacing w:before="80" w:line="276" w:lineRule="auto"/>
            </w:pPr>
            <w:r w:rsidRPr="00DC3C48">
              <w:rPr>
                <w:b/>
              </w:rPr>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2A2F7F" w:rsidRPr="00DC3C48">
              <w:rPr>
                <w:b/>
              </w:rPr>
              <w:t>:</w:t>
            </w:r>
            <w:r w:rsidR="002A2F7F" w:rsidRPr="00DC3C48">
              <w:t xml:space="preserve"> </w:t>
            </w:r>
          </w:p>
          <w:p w14:paraId="5C9D2EB6" w14:textId="77777777" w:rsidR="002A2F7F" w:rsidRPr="00DC3C48" w:rsidRDefault="002A2F7F" w:rsidP="006B22FF">
            <w:pPr>
              <w:spacing w:before="80" w:line="276" w:lineRule="auto"/>
            </w:pPr>
            <w:r w:rsidRPr="00DC3C48">
              <w:t xml:space="preserve">Czy przewiduje się, że środek będzie zagrażał: </w:t>
            </w:r>
          </w:p>
          <w:p w14:paraId="1515DD87" w14:textId="71F8A7E6" w:rsidR="002A2F7F"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02E03C9E" w14:textId="77777777" w:rsidR="002A2F7F" w:rsidRPr="00DC3C48" w:rsidRDefault="002A2F7F" w:rsidP="006B22FF">
            <w:pPr>
              <w:spacing w:before="80" w:line="276" w:lineRule="auto"/>
            </w:pPr>
            <w:r w:rsidRPr="00DC3C48">
              <w:t>(ii) dobremu stanowi środowiska wód morskich?</w:t>
            </w:r>
          </w:p>
        </w:tc>
        <w:tc>
          <w:tcPr>
            <w:tcW w:w="267" w:type="pct"/>
            <w:vAlign w:val="center"/>
          </w:tcPr>
          <w:p w14:paraId="6F823231" w14:textId="77777777" w:rsidR="002A2F7F" w:rsidRPr="00DC3C48" w:rsidRDefault="002A2F7F" w:rsidP="001B2998">
            <w:pPr>
              <w:spacing w:before="80" w:line="276" w:lineRule="auto"/>
            </w:pPr>
            <w:r w:rsidRPr="00DC3C48">
              <w:t xml:space="preserve"> </w:t>
            </w:r>
          </w:p>
        </w:tc>
        <w:tc>
          <w:tcPr>
            <w:tcW w:w="3105" w:type="pct"/>
            <w:vAlign w:val="center"/>
          </w:tcPr>
          <w:p w14:paraId="70CC75DD"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77D81A41" w14:textId="77777777" w:rsidTr="007A652A">
        <w:trPr>
          <w:trHeight w:val="20"/>
        </w:trPr>
        <w:tc>
          <w:tcPr>
            <w:tcW w:w="0" w:type="auto"/>
            <w:vAlign w:val="center"/>
          </w:tcPr>
          <w:p w14:paraId="2103D2BF" w14:textId="6B4E0C34" w:rsidR="002A2F7F" w:rsidRPr="00DC3C48" w:rsidRDefault="002A2F7F" w:rsidP="006B22FF">
            <w:pPr>
              <w:spacing w:before="80" w:line="276" w:lineRule="auto"/>
            </w:pPr>
            <w:r w:rsidRPr="00DC3C48">
              <w:rPr>
                <w:b/>
              </w:rPr>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2AB8A927" w14:textId="77777777" w:rsidR="002A2F7F" w:rsidRPr="00DC3C48" w:rsidRDefault="002A2F7F" w:rsidP="006B22FF">
            <w:pPr>
              <w:spacing w:before="80" w:line="276" w:lineRule="auto"/>
            </w:pPr>
            <w:r w:rsidRPr="00DC3C48">
              <w:t xml:space="preserve">Czy oczekuje się, że środek: </w:t>
            </w:r>
          </w:p>
          <w:p w14:paraId="093E06C0" w14:textId="6F70B162" w:rsidR="002A2F7F"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2B95B577" w14:textId="2C37053A" w:rsidR="002A2F7F"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2A2F7F" w:rsidRPr="00DC3C48">
              <w:t xml:space="preserve"> </w:t>
            </w:r>
          </w:p>
          <w:p w14:paraId="295F552C" w14:textId="55D04FEB" w:rsidR="002A2F7F" w:rsidRPr="00DC3C48" w:rsidRDefault="007425A7" w:rsidP="006B22FF">
            <w:pPr>
              <w:spacing w:before="80" w:line="276" w:lineRule="auto"/>
            </w:pPr>
            <w:r w:rsidRPr="00DC3C48">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495342A3" w14:textId="7CBE278F" w:rsidR="002A2F7F" w:rsidRPr="00DC3C48" w:rsidRDefault="002A2F7F" w:rsidP="001B2998">
            <w:pPr>
              <w:spacing w:before="80" w:line="276" w:lineRule="auto"/>
            </w:pPr>
            <w:r w:rsidRPr="00DC3C48">
              <w:t>x</w:t>
            </w:r>
          </w:p>
        </w:tc>
        <w:tc>
          <w:tcPr>
            <w:tcW w:w="3105" w:type="pct"/>
            <w:vAlign w:val="center"/>
          </w:tcPr>
          <w:p w14:paraId="1A305643" w14:textId="0DEF0504" w:rsidR="002A2F7F" w:rsidRPr="00DC3C48" w:rsidRDefault="00C36B7F" w:rsidP="006B22FF">
            <w:pPr>
              <w:spacing w:before="80" w:line="276" w:lineRule="auto"/>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B6A0328" w14:textId="6865EEB5" w:rsidR="002A2F7F" w:rsidRPr="00DC3C48" w:rsidRDefault="002A2F7F" w:rsidP="006B22FF">
            <w:pPr>
              <w:spacing w:before="80" w:line="276" w:lineRule="auto"/>
              <w:rPr>
                <w:rFonts w:eastAsia="Lato" w:cs="Lato"/>
                <w:szCs w:val="20"/>
              </w:rPr>
            </w:pPr>
            <w:r w:rsidRPr="00DC3C48">
              <w:t>Zakłada się, że prace budowlane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innymi procesami odzysku. Zasada ta będzie uwzględniana także na etapie przyszłej likwidacji (demontażu) elektrowni (</w:t>
            </w:r>
            <w:r w:rsidR="00D22A6D" w:rsidRPr="00DC3C48">
              <w:t>na przykład</w:t>
            </w:r>
            <w:r w:rsidRPr="00DC3C48">
              <w:t xml:space="preserve"> wykorzystanie jej elementów przy konstrukcji małej architektury). </w:t>
            </w:r>
            <w:bookmarkStart w:id="96" w:name="_Hlk99713052"/>
            <w:r w:rsidRPr="00DC3C48">
              <w:rPr>
                <w:rFonts w:eastAsia="Lato" w:cs="Lato"/>
                <w:szCs w:val="20"/>
              </w:rPr>
              <w:t xml:space="preserve">Gospodarka odpadami odbywać się będzie na podstawie posiadanych zezwoleń na wytwarzanie odpadów </w:t>
            </w:r>
            <w:r w:rsidR="0032514B" w:rsidRPr="00DC3C48">
              <w:rPr>
                <w:rFonts w:eastAsia="Lato" w:cs="Lato"/>
                <w:szCs w:val="20"/>
              </w:rPr>
              <w:t>(o </w:t>
            </w:r>
            <w:r w:rsidRPr="00DC3C48">
              <w:rPr>
                <w:rFonts w:eastAsia="Lato" w:cs="Lato"/>
                <w:szCs w:val="20"/>
              </w:rPr>
              <w:t>ile będą wymagane przepisami prawa)</w:t>
            </w:r>
            <w:r w:rsidR="0066038B" w:rsidRPr="00DC3C48">
              <w:rPr>
                <w:rFonts w:eastAsia="Lato" w:cs="Lato"/>
                <w:szCs w:val="20"/>
              </w:rPr>
              <w:t xml:space="preserve"> i</w:t>
            </w:r>
            <w:r w:rsidR="0001786F" w:rsidRPr="00DC3C48">
              <w:rPr>
                <w:rFonts w:eastAsia="Lato" w:cs="Lato"/>
                <w:szCs w:val="20"/>
              </w:rPr>
              <w:t xml:space="preserve"> w </w:t>
            </w:r>
            <w:r w:rsidRPr="00DC3C48">
              <w:rPr>
                <w:rFonts w:eastAsia="Lato" w:cs="Lato"/>
                <w:szCs w:val="20"/>
              </w:rPr>
              <w:t>zgodzie</w:t>
            </w:r>
            <w:r w:rsidR="0066038B" w:rsidRPr="00DC3C48">
              <w:rPr>
                <w:rFonts w:eastAsia="Lato" w:cs="Lato"/>
                <w:szCs w:val="20"/>
              </w:rPr>
              <w:t xml:space="preserve"> z </w:t>
            </w:r>
            <w:r w:rsidRPr="00DC3C48">
              <w:rPr>
                <w:rFonts w:eastAsia="Lato" w:cs="Lato"/>
                <w:szCs w:val="20"/>
              </w:rPr>
              <w:t>ich zapisami.</w:t>
            </w:r>
            <w:bookmarkEnd w:id="96"/>
          </w:p>
          <w:p w14:paraId="3D0805ED" w14:textId="71552744" w:rsidR="002A2F7F" w:rsidRPr="00DC3C48" w:rsidRDefault="002A2F7F" w:rsidP="006B22FF">
            <w:pPr>
              <w:spacing w:before="80" w:line="276" w:lineRule="auto"/>
            </w:pPr>
            <w:r w:rsidRPr="00DC3C48">
              <w:t>Ponadto założono, że jakość użytych</w:t>
            </w:r>
            <w:r w:rsidR="0001786F" w:rsidRPr="00DC3C48">
              <w:t xml:space="preserve"> w </w:t>
            </w:r>
            <w:r w:rsidRPr="00DC3C48">
              <w:t>trakcie inwestycji materiałów</w:t>
            </w:r>
            <w:r w:rsidR="0066038B" w:rsidRPr="00DC3C48">
              <w:t xml:space="preserve"> i </w:t>
            </w:r>
            <w:r w:rsidRPr="00DC3C48">
              <w:t>urządzeń będzie gwarantować utrzymanie infrastruktury</w:t>
            </w:r>
            <w:r w:rsidR="0001786F" w:rsidRPr="00DC3C48">
              <w:t xml:space="preserve"> w </w:t>
            </w:r>
            <w:r w:rsidRPr="00DC3C48">
              <w:t>dobrym stanie możliwie jak najdłużej. Dodatkowo projektowanie</w:t>
            </w:r>
            <w:r w:rsidR="0066038B" w:rsidRPr="00DC3C48">
              <w:t xml:space="preserve"> i </w:t>
            </w:r>
            <w:r w:rsidRPr="00DC3C48">
              <w:t>realizacja inwestycji powinny</w:t>
            </w:r>
            <w:r w:rsidR="0001786F" w:rsidRPr="00DC3C48">
              <w:t xml:space="preserve"> w </w:t>
            </w:r>
            <w:r w:rsidRPr="00DC3C48">
              <w:t>miarę możliwości uwzględniać ustalenia wynikające</w:t>
            </w:r>
            <w:r w:rsidR="0066038B" w:rsidRPr="00DC3C48">
              <w:t xml:space="preserve"> z </w:t>
            </w:r>
            <w:r w:rsidRPr="00DC3C48">
              <w:t>krajowych</w:t>
            </w:r>
            <w:r w:rsidR="0066038B" w:rsidRPr="00DC3C48">
              <w:t xml:space="preserve"> i </w:t>
            </w:r>
            <w:r w:rsidRPr="00DC3C48">
              <w:t>regionalnych dokumentów.</w:t>
            </w:r>
          </w:p>
        </w:tc>
      </w:tr>
      <w:tr w:rsidR="00DC3C48" w:rsidRPr="00DC3C48" w14:paraId="2DEFCE12" w14:textId="77777777" w:rsidTr="007A652A">
        <w:trPr>
          <w:trHeight w:val="20"/>
        </w:trPr>
        <w:tc>
          <w:tcPr>
            <w:tcW w:w="0" w:type="auto"/>
            <w:vAlign w:val="center"/>
          </w:tcPr>
          <w:p w14:paraId="3874228E" w14:textId="182F15F3" w:rsidR="002A2F7F" w:rsidRPr="00DC3C48" w:rsidRDefault="0005566A" w:rsidP="006B22FF">
            <w:pPr>
              <w:spacing w:before="80" w:line="276" w:lineRule="auto"/>
              <w:rPr>
                <w:b/>
              </w:rPr>
            </w:pPr>
            <w:r w:rsidRPr="00DC3C48">
              <w:rPr>
                <w:b/>
              </w:rPr>
              <w:t>Zapobieganie zanieczyszczeniu</w:t>
            </w:r>
            <w:r w:rsidR="0066038B" w:rsidRPr="00DC3C48">
              <w:rPr>
                <w:b/>
              </w:rPr>
              <w:t xml:space="preserve"> i </w:t>
            </w:r>
            <w:r w:rsidRPr="00DC3C48">
              <w:rPr>
                <w:b/>
              </w:rPr>
              <w:t>jego kontrola</w:t>
            </w:r>
            <w:r w:rsidR="002A2F7F" w:rsidRPr="00DC3C48">
              <w:rPr>
                <w:b/>
              </w:rPr>
              <w:t>:</w:t>
            </w:r>
          </w:p>
          <w:p w14:paraId="5A5E6DA3" w14:textId="77777777" w:rsidR="002A2F7F" w:rsidRPr="00DC3C48" w:rsidRDefault="002A2F7F" w:rsidP="006B22FF">
            <w:pPr>
              <w:spacing w:before="80" w:line="276" w:lineRule="auto"/>
              <w:rPr>
                <w:b/>
              </w:rPr>
            </w:pPr>
            <w:r w:rsidRPr="00DC3C48">
              <w:t xml:space="preserve">Czy oczekuje się, że środek doprowadzi do istotnego zwiększenia poziomu emisji zanieczyszczeń do powietrza, wody lub gleby? </w:t>
            </w:r>
          </w:p>
        </w:tc>
        <w:tc>
          <w:tcPr>
            <w:tcW w:w="267" w:type="pct"/>
            <w:vAlign w:val="center"/>
          </w:tcPr>
          <w:p w14:paraId="73A0EE10" w14:textId="4093A060" w:rsidR="002A2F7F" w:rsidRPr="00DC3C48" w:rsidRDefault="002A2F7F" w:rsidP="001B2998">
            <w:pPr>
              <w:spacing w:before="80" w:line="276" w:lineRule="auto"/>
            </w:pPr>
            <w:r w:rsidRPr="00DC3C48">
              <w:t>x</w:t>
            </w:r>
          </w:p>
        </w:tc>
        <w:tc>
          <w:tcPr>
            <w:tcW w:w="3105" w:type="pct"/>
            <w:vAlign w:val="center"/>
          </w:tcPr>
          <w:p w14:paraId="7FD9D292" w14:textId="7157E169" w:rsidR="002A2F7F" w:rsidRPr="00DC3C48" w:rsidRDefault="00C36B7F"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6270277E" w14:textId="52A29039" w:rsidR="002A2F7F" w:rsidRPr="00DC3C48" w:rsidRDefault="002A2F7F" w:rsidP="006B22FF">
            <w:pPr>
              <w:spacing w:before="80" w:line="276" w:lineRule="auto"/>
              <w:rPr>
                <w:rFonts w:eastAsia="Lato" w:cs="Lato"/>
                <w:szCs w:val="20"/>
              </w:rPr>
            </w:pPr>
            <w:r w:rsidRPr="00DC3C48">
              <w:rPr>
                <w:rFonts w:eastAsia="Lato" w:cs="Lato"/>
                <w:szCs w:val="20"/>
              </w:rPr>
              <w:t>Z budową</w:t>
            </w:r>
            <w:r w:rsidR="0066038B" w:rsidRPr="00DC3C48">
              <w:rPr>
                <w:rFonts w:eastAsia="Lato" w:cs="Lato"/>
                <w:szCs w:val="20"/>
              </w:rPr>
              <w:t xml:space="preserve"> i </w:t>
            </w:r>
            <w:r w:rsidRPr="00DC3C48">
              <w:rPr>
                <w:rFonts w:eastAsia="Lato" w:cs="Lato"/>
                <w:szCs w:val="20"/>
              </w:rPr>
              <w:t>funkcjonowaniem elektrowni wiatrowych nie będą się wiązały znaczące oddziaływania na jakość powietrza, wód</w:t>
            </w:r>
            <w:r w:rsidR="0066038B" w:rsidRPr="00DC3C48">
              <w:rPr>
                <w:rFonts w:eastAsia="Lato" w:cs="Lato"/>
                <w:szCs w:val="20"/>
              </w:rPr>
              <w:t xml:space="preserve"> i </w:t>
            </w:r>
            <w:r w:rsidRPr="00DC3C48">
              <w:rPr>
                <w:rFonts w:eastAsia="Lato" w:cs="Lato"/>
                <w:szCs w:val="20"/>
              </w:rPr>
              <w:t xml:space="preserve">gleby. Rozwój energetyki odnawialnej </w:t>
            </w:r>
            <w:r w:rsidR="008E7406" w:rsidRPr="00DC3C48">
              <w:rPr>
                <w:rFonts w:eastAsia="Lato" w:cs="Lato"/>
                <w:szCs w:val="20"/>
              </w:rPr>
              <w:t xml:space="preserve">będzie </w:t>
            </w:r>
            <w:r w:rsidRPr="00DC3C48">
              <w:rPr>
                <w:rFonts w:eastAsia="Lato" w:cs="Lato"/>
                <w:szCs w:val="20"/>
              </w:rPr>
              <w:t xml:space="preserve">służyć </w:t>
            </w:r>
            <w:r w:rsidR="00875569" w:rsidRPr="00DC3C48">
              <w:rPr>
                <w:rFonts w:eastAsia="Lato" w:cs="Lato"/>
                <w:szCs w:val="20"/>
              </w:rPr>
              <w:t>między innymi</w:t>
            </w:r>
            <w:r w:rsidRPr="00DC3C48">
              <w:rPr>
                <w:rFonts w:eastAsia="Lato" w:cs="Lato"/>
                <w:szCs w:val="20"/>
              </w:rPr>
              <w:t xml:space="preserve"> ograniczeniu wykorzystania paliw kopalnych</w:t>
            </w:r>
            <w:r w:rsidR="0001786F" w:rsidRPr="00DC3C48">
              <w:rPr>
                <w:rFonts w:eastAsia="Lato" w:cs="Lato"/>
                <w:szCs w:val="20"/>
              </w:rPr>
              <w:t xml:space="preserve"> w </w:t>
            </w:r>
            <w:r w:rsidRPr="00DC3C48">
              <w:rPr>
                <w:rFonts w:eastAsia="Lato" w:cs="Lato"/>
                <w:szCs w:val="20"/>
              </w:rPr>
              <w:t>produkcji energii. Przełoży się to na zmniejszenie emisji zanieczyszczeń do powietrza</w:t>
            </w:r>
            <w:r w:rsidR="0066038B" w:rsidRPr="00DC3C48">
              <w:rPr>
                <w:rFonts w:eastAsia="Lato" w:cs="Lato"/>
                <w:szCs w:val="20"/>
              </w:rPr>
              <w:t xml:space="preserve"> i </w:t>
            </w:r>
            <w:r w:rsidRPr="00DC3C48">
              <w:rPr>
                <w:rFonts w:eastAsia="Lato" w:cs="Lato"/>
                <w:szCs w:val="20"/>
              </w:rPr>
              <w:t>ich depozycji</w:t>
            </w:r>
            <w:r w:rsidR="0001786F" w:rsidRPr="00DC3C48">
              <w:rPr>
                <w:rFonts w:eastAsia="Lato" w:cs="Lato"/>
                <w:szCs w:val="20"/>
              </w:rPr>
              <w:t xml:space="preserve"> w </w:t>
            </w:r>
            <w:r w:rsidRPr="00DC3C48">
              <w:rPr>
                <w:rFonts w:eastAsia="Lato" w:cs="Lato"/>
                <w:szCs w:val="20"/>
              </w:rPr>
              <w:t>glebie</w:t>
            </w:r>
            <w:r w:rsidR="0066038B" w:rsidRPr="00DC3C48">
              <w:rPr>
                <w:rFonts w:eastAsia="Lato" w:cs="Lato"/>
                <w:szCs w:val="20"/>
              </w:rPr>
              <w:t xml:space="preserve"> i </w:t>
            </w:r>
            <w:r w:rsidRPr="00DC3C48">
              <w:rPr>
                <w:rFonts w:eastAsia="Lato" w:cs="Lato"/>
                <w:szCs w:val="20"/>
              </w:rPr>
              <w:t>wodach.</w:t>
            </w:r>
          </w:p>
          <w:p w14:paraId="03A801BE" w14:textId="26236BF4" w:rsidR="002A2F7F" w:rsidRPr="00DC3C48" w:rsidRDefault="002A2F7F" w:rsidP="006B22FF">
            <w:pPr>
              <w:spacing w:before="80" w:line="276" w:lineRule="auto"/>
            </w:pPr>
            <w:r w:rsidRPr="00DC3C48">
              <w:rPr>
                <w:rFonts w:eastAsia="Lato" w:cs="Lato"/>
                <w:szCs w:val="20"/>
              </w:rPr>
              <w:lastRenderedPageBreak/>
              <w:t>Ewentualne oddziaływania wystąpią na etapie prac inwestycyjnych, przy czym ich charakter będzie chwilowy</w:t>
            </w:r>
            <w:r w:rsidR="0066038B" w:rsidRPr="00DC3C48">
              <w:rPr>
                <w:rFonts w:eastAsia="Lato" w:cs="Lato"/>
                <w:szCs w:val="20"/>
              </w:rPr>
              <w:t xml:space="preserve"> i </w:t>
            </w:r>
            <w:r w:rsidRPr="00DC3C48">
              <w:rPr>
                <w:rFonts w:eastAsia="Lato" w:cs="Lato"/>
                <w:szCs w:val="20"/>
              </w:rPr>
              <w:t>skupiony</w:t>
            </w:r>
            <w:r w:rsidR="0001786F" w:rsidRPr="00DC3C48">
              <w:rPr>
                <w:rFonts w:eastAsia="Lato" w:cs="Lato"/>
                <w:szCs w:val="20"/>
              </w:rPr>
              <w:t xml:space="preserve"> w </w:t>
            </w:r>
            <w:r w:rsidRPr="00DC3C48">
              <w:rPr>
                <w:rFonts w:eastAsia="Lato" w:cs="Lato"/>
                <w:szCs w:val="20"/>
              </w:rPr>
              <w:t>miejscu budowy. Wynikać one mogą</w:t>
            </w:r>
            <w:r w:rsidR="0066038B" w:rsidRPr="00DC3C48">
              <w:rPr>
                <w:rFonts w:eastAsia="Lato" w:cs="Lato"/>
                <w:szCs w:val="20"/>
              </w:rPr>
              <w:t xml:space="preserve"> z </w:t>
            </w:r>
            <w:r w:rsidRPr="00DC3C48">
              <w:rPr>
                <w:rFonts w:eastAsia="Lato" w:cs="Lato"/>
                <w:szCs w:val="20"/>
              </w:rPr>
              <w:t>pracy maszyn, wzmożonego transportu na</w:t>
            </w:r>
            <w:r w:rsidR="0066038B" w:rsidRPr="00DC3C48">
              <w:rPr>
                <w:rFonts w:eastAsia="Lato" w:cs="Lato"/>
                <w:szCs w:val="20"/>
              </w:rPr>
              <w:t xml:space="preserve"> i</w:t>
            </w:r>
            <w:r w:rsidR="00EC5B2C" w:rsidRPr="00DC3C48">
              <w:rPr>
                <w:rFonts w:eastAsia="Lato" w:cs="Lato"/>
                <w:szCs w:val="20"/>
              </w:rPr>
              <w:t> </w:t>
            </w:r>
            <w:r w:rsidR="0066038B" w:rsidRPr="00DC3C48">
              <w:rPr>
                <w:rFonts w:eastAsia="Lato" w:cs="Lato"/>
                <w:szCs w:val="20"/>
              </w:rPr>
              <w:t>z </w:t>
            </w:r>
            <w:r w:rsidRPr="00DC3C48">
              <w:rPr>
                <w:rFonts w:eastAsia="Lato" w:cs="Lato"/>
                <w:szCs w:val="20"/>
              </w:rPr>
              <w:t>placu budowy, sytuacji awaryjnych</w:t>
            </w:r>
            <w:r w:rsidR="0066038B" w:rsidRPr="00DC3C48">
              <w:rPr>
                <w:rFonts w:eastAsia="Lato" w:cs="Lato"/>
                <w:szCs w:val="20"/>
              </w:rPr>
              <w:t xml:space="preserve"> i </w:t>
            </w:r>
            <w:r w:rsidRPr="00DC3C48">
              <w:rPr>
                <w:rFonts w:eastAsia="Lato" w:cs="Lato"/>
                <w:szCs w:val="20"/>
              </w:rPr>
              <w:t>niekontrolowanych wycieków</w:t>
            </w:r>
            <w:r w:rsidR="009F56C0" w:rsidRPr="00DC3C48">
              <w:rPr>
                <w:rFonts w:eastAsia="Lato" w:cs="Lato"/>
                <w:szCs w:val="20"/>
              </w:rPr>
              <w:t xml:space="preserve"> czy</w:t>
            </w:r>
            <w:r w:rsidRPr="00DC3C48">
              <w:rPr>
                <w:rFonts w:eastAsia="Lato" w:cs="Lato"/>
                <w:szCs w:val="20"/>
              </w:rPr>
              <w:t xml:space="preserve"> wzrostu zapylenia.</w:t>
            </w:r>
            <w:r w:rsidR="0066038B" w:rsidRPr="00DC3C48">
              <w:rPr>
                <w:rFonts w:eastAsia="Lato" w:cs="Lato"/>
                <w:szCs w:val="20"/>
              </w:rPr>
              <w:t xml:space="preserve"> Z </w:t>
            </w:r>
            <w:r w:rsidRPr="00DC3C48">
              <w:t>tego względu</w:t>
            </w:r>
            <w:r w:rsidR="0001786F" w:rsidRPr="00DC3C48">
              <w:t xml:space="preserve"> 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kontrolę stanu maszyn</w:t>
            </w:r>
            <w:r w:rsidR="0066038B" w:rsidRPr="00DC3C48">
              <w:t xml:space="preserve"> i </w:t>
            </w:r>
            <w:r w:rsidRPr="00DC3C48">
              <w:t>pojazdów, które będą służyć minimalizacji tych oddziaływań.</w:t>
            </w:r>
          </w:p>
          <w:p w14:paraId="5F5777E4" w14:textId="3E57C876" w:rsidR="002A2F7F" w:rsidRPr="00DC3C48" w:rsidRDefault="002A2F7F" w:rsidP="006B22FF">
            <w:pPr>
              <w:spacing w:before="80" w:line="276" w:lineRule="auto"/>
              <w:rPr>
                <w:rFonts w:eastAsia="Lato" w:cs="Lato"/>
                <w:szCs w:val="20"/>
              </w:rPr>
            </w:pPr>
            <w:r w:rsidRPr="00DC3C48">
              <w:rPr>
                <w:rFonts w:eastAsia="Lato" w:cs="Lato"/>
                <w:szCs w:val="20"/>
              </w:rPr>
              <w:t>Z funkcjonowaniem turbin wiatrowych wiązać się może emisja hałasu,</w:t>
            </w:r>
            <w:r w:rsidR="0001786F" w:rsidRPr="00DC3C48">
              <w:rPr>
                <w:rFonts w:eastAsia="Lato" w:cs="Lato"/>
                <w:szCs w:val="20"/>
              </w:rPr>
              <w:t xml:space="preserve"> w </w:t>
            </w:r>
            <w:r w:rsidRPr="00DC3C48">
              <w:rPr>
                <w:rFonts w:eastAsia="Lato" w:cs="Lato"/>
                <w:szCs w:val="20"/>
              </w:rPr>
              <w:t>tym infradźwięków,</w:t>
            </w:r>
            <w:r w:rsidR="0066038B" w:rsidRPr="00DC3C48">
              <w:rPr>
                <w:rFonts w:eastAsia="Lato" w:cs="Lato"/>
                <w:szCs w:val="20"/>
              </w:rPr>
              <w:t xml:space="preserve"> a </w:t>
            </w:r>
            <w:r w:rsidRPr="00DC3C48">
              <w:rPr>
                <w:rFonts w:eastAsia="Lato" w:cs="Lato"/>
                <w:szCs w:val="20"/>
              </w:rPr>
              <w:t>także występowanie efektu migotania. Zgodnie</w:t>
            </w:r>
            <w:r w:rsidR="0066038B" w:rsidRPr="00DC3C48">
              <w:rPr>
                <w:rFonts w:eastAsia="Lato" w:cs="Lato"/>
                <w:szCs w:val="20"/>
              </w:rPr>
              <w:t xml:space="preserve"> z </w:t>
            </w:r>
            <w:r w:rsidRPr="00DC3C48">
              <w:rPr>
                <w:rFonts w:eastAsia="Lato" w:cs="Lato"/>
                <w:szCs w:val="20"/>
              </w:rPr>
              <w:t>przepisami prawa lokalizacja elektrowni wiatrowej możliwa jest wyłącznie na podstawie miejscowego planu zagospodarowania przestrzennego (mpzp) oraz</w:t>
            </w:r>
            <w:r w:rsidR="0001786F" w:rsidRPr="00DC3C48">
              <w:rPr>
                <w:rFonts w:eastAsia="Lato" w:cs="Lato"/>
                <w:szCs w:val="20"/>
              </w:rPr>
              <w:t xml:space="preserve"> w </w:t>
            </w:r>
            <w:r w:rsidRPr="00DC3C48">
              <w:rPr>
                <w:rFonts w:eastAsia="Lato" w:cs="Lato"/>
                <w:szCs w:val="20"/>
              </w:rPr>
              <w:t xml:space="preserve">określonej odległości od budynków mieszkalnych. Uchwalenie mpzp poprzedzone jest przeprowadzeniem strategicznej </w:t>
            </w:r>
            <w:r w:rsidR="002A5BD6" w:rsidRPr="00DC3C48">
              <w:rPr>
                <w:rFonts w:eastAsia="Lato" w:cs="Lato"/>
                <w:szCs w:val="20"/>
              </w:rPr>
              <w:t>OOŚ</w:t>
            </w:r>
            <w:r w:rsidRPr="00DC3C48">
              <w:rPr>
                <w:rFonts w:eastAsia="Lato" w:cs="Lato"/>
                <w:szCs w:val="20"/>
              </w:rPr>
              <w:t>, która służy ocenie wpływu</w:t>
            </w:r>
            <w:r w:rsidRPr="00DC3C48">
              <w:rPr>
                <w:rFonts w:eastAsiaTheme="minorHAnsi" w:cs="Arial"/>
                <w:szCs w:val="20"/>
                <w:lang w:eastAsia="en-US"/>
              </w:rPr>
              <w:t xml:space="preserve"> realizacji </w:t>
            </w:r>
            <w:r w:rsidRPr="00DC3C48">
              <w:rPr>
                <w:rFonts w:eastAsia="Lato" w:cs="Lato"/>
                <w:szCs w:val="20"/>
              </w:rPr>
              <w:t>ustaleń mpzp na środowisko</w:t>
            </w:r>
            <w:r w:rsidR="0066038B" w:rsidRPr="00DC3C48">
              <w:rPr>
                <w:rFonts w:eastAsia="Lato" w:cs="Lato"/>
                <w:szCs w:val="20"/>
              </w:rPr>
              <w:t xml:space="preserve"> i </w:t>
            </w:r>
            <w:r w:rsidRPr="00DC3C48">
              <w:rPr>
                <w:rFonts w:eastAsia="Lato" w:cs="Lato"/>
                <w:szCs w:val="20"/>
              </w:rPr>
              <w:t>ludzi,</w:t>
            </w:r>
            <w:r w:rsidR="0066038B" w:rsidRPr="00DC3C48">
              <w:rPr>
                <w:rFonts w:eastAsia="Lato" w:cs="Lato"/>
                <w:szCs w:val="20"/>
              </w:rPr>
              <w:t xml:space="preserve"> a </w:t>
            </w:r>
            <w:r w:rsidRPr="00DC3C48">
              <w:rPr>
                <w:rFonts w:eastAsia="Lato" w:cs="Lato"/>
                <w:szCs w:val="20"/>
              </w:rPr>
              <w:t>także wskazuje sposoby eliminacji bądź ograniczenia skutków negatywnego oddziaływania.</w:t>
            </w:r>
          </w:p>
          <w:p w14:paraId="399F4390" w14:textId="48B22012" w:rsidR="002A2F7F" w:rsidRPr="00DC3C48" w:rsidRDefault="002A2F7F" w:rsidP="006B22FF">
            <w:pPr>
              <w:spacing w:before="80" w:line="276" w:lineRule="auto"/>
              <w:rPr>
                <w:rFonts w:eastAsia="Lato" w:cs="Lato"/>
                <w:szCs w:val="20"/>
              </w:rPr>
            </w:pPr>
            <w:r w:rsidRPr="00DC3C48">
              <w:rPr>
                <w:rFonts w:eastAsia="Lato" w:cs="Lato"/>
                <w:szCs w:val="20"/>
              </w:rPr>
              <w:t>Analiza odziaływania konkretnej inwestycji na środowisko prowadzona będzie na etapie uzyskiwania decyzji</w:t>
            </w:r>
            <w:r w:rsidR="0066038B" w:rsidRPr="00DC3C48">
              <w:rPr>
                <w:rFonts w:eastAsia="Lato" w:cs="Lato"/>
                <w:szCs w:val="20"/>
              </w:rPr>
              <w:t xml:space="preserve"> o </w:t>
            </w:r>
            <w:r w:rsidRPr="00DC3C48">
              <w:rPr>
                <w:rFonts w:eastAsia="Lato" w:cs="Lato"/>
                <w:szCs w:val="20"/>
              </w:rPr>
              <w:t>środowiskowych uwarunkowaniach. Wnioski wynikające</w:t>
            </w:r>
            <w:r w:rsidR="0066038B" w:rsidRPr="00DC3C48">
              <w:rPr>
                <w:rFonts w:eastAsia="Lato" w:cs="Lato"/>
                <w:szCs w:val="20"/>
              </w:rPr>
              <w:t xml:space="preserve"> z </w:t>
            </w:r>
            <w:r w:rsidRPr="00DC3C48">
              <w:rPr>
                <w:rFonts w:eastAsia="Lato" w:cs="Lato"/>
                <w:szCs w:val="20"/>
              </w:rPr>
              <w:t>tej oceny zostaną wdrożone przy realizacji inwestycji.</w:t>
            </w:r>
            <w:r w:rsidR="0066038B" w:rsidRPr="00DC3C48">
              <w:rPr>
                <w:rFonts w:eastAsia="Lato" w:cs="Lato"/>
                <w:szCs w:val="20"/>
              </w:rPr>
              <w:t xml:space="preserve"> </w:t>
            </w:r>
            <w:r w:rsidR="001F5F3A" w:rsidRPr="00DC3C48">
              <w:rPr>
                <w:rFonts w:eastAsia="Lato" w:cs="Lato"/>
                <w:szCs w:val="20"/>
              </w:rPr>
              <w:t>W </w:t>
            </w:r>
            <w:r w:rsidRPr="00DC3C48">
              <w:rPr>
                <w:rFonts w:eastAsia="Lato" w:cs="Lato"/>
                <w:szCs w:val="20"/>
              </w:rPr>
              <w:t>decyzji może zostać nałożony obowiązek monitorowania oddziaływania przedsięwzięcia na środowisko</w:t>
            </w:r>
            <w:r w:rsidR="0066038B" w:rsidRPr="00DC3C48">
              <w:rPr>
                <w:rFonts w:eastAsia="Lato" w:cs="Lato"/>
                <w:szCs w:val="20"/>
              </w:rPr>
              <w:t xml:space="preserve"> i </w:t>
            </w:r>
            <w:r w:rsidRPr="00DC3C48">
              <w:rPr>
                <w:rFonts w:eastAsia="Lato" w:cs="Lato"/>
                <w:szCs w:val="20"/>
              </w:rPr>
              <w:t>sporządzenia analizy porealizacyjnej mi.in.</w:t>
            </w:r>
            <w:r w:rsidR="0001786F" w:rsidRPr="00DC3C48">
              <w:rPr>
                <w:rFonts w:eastAsia="Lato" w:cs="Lato"/>
                <w:szCs w:val="20"/>
              </w:rPr>
              <w:t xml:space="preserve"> w </w:t>
            </w:r>
            <w:r w:rsidRPr="00DC3C48">
              <w:rPr>
                <w:rFonts w:eastAsia="Lato" w:cs="Lato"/>
                <w:szCs w:val="20"/>
              </w:rPr>
              <w:t>zakresie hałasu. Przyjmuje się więc, że opisane rozwiązania powinny zapewnić brak istotnego zwiększenia emisji hałasu oraz uciążliwości związanej</w:t>
            </w:r>
            <w:r w:rsidR="0066038B" w:rsidRPr="00DC3C48">
              <w:rPr>
                <w:rFonts w:eastAsia="Lato" w:cs="Lato"/>
                <w:szCs w:val="20"/>
              </w:rPr>
              <w:t xml:space="preserve"> z </w:t>
            </w:r>
            <w:r w:rsidRPr="00DC3C48">
              <w:rPr>
                <w:rFonts w:eastAsia="Lato" w:cs="Lato"/>
                <w:szCs w:val="20"/>
              </w:rPr>
              <w:t>efektem migotania (efektem stroboskopowym).</w:t>
            </w:r>
          </w:p>
        </w:tc>
      </w:tr>
      <w:tr w:rsidR="00DC3C48" w:rsidRPr="00DC3C48" w14:paraId="75258C90" w14:textId="77777777" w:rsidTr="007A652A">
        <w:trPr>
          <w:trHeight w:val="20"/>
        </w:trPr>
        <w:tc>
          <w:tcPr>
            <w:tcW w:w="0" w:type="auto"/>
            <w:vAlign w:val="center"/>
          </w:tcPr>
          <w:p w14:paraId="63C14B73" w14:textId="301704AE" w:rsidR="002A2F7F" w:rsidRPr="00DC3C48" w:rsidRDefault="00F1355F" w:rsidP="006B22FF">
            <w:pPr>
              <w:spacing w:before="80" w:line="276" w:lineRule="auto"/>
              <w:rPr>
                <w:b/>
              </w:rPr>
            </w:pPr>
            <w:r w:rsidRPr="00DC3C48">
              <w:rPr>
                <w:b/>
              </w:rPr>
              <w:lastRenderedPageBreak/>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2A2F7F" w:rsidRPr="00DC3C48">
              <w:rPr>
                <w:b/>
              </w:rPr>
              <w:t xml:space="preserve">: </w:t>
            </w:r>
          </w:p>
          <w:p w14:paraId="09785C7D" w14:textId="77777777" w:rsidR="002A2F7F" w:rsidRPr="00DC3C48" w:rsidRDefault="002A2F7F" w:rsidP="006B22FF">
            <w:pPr>
              <w:spacing w:before="80" w:line="276" w:lineRule="auto"/>
            </w:pPr>
            <w:r w:rsidRPr="00DC3C48">
              <w:t>Czy przewiduje się, że środek:</w:t>
            </w:r>
          </w:p>
          <w:p w14:paraId="6980D57D" w14:textId="74853E22" w:rsidR="002A2F7F"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0E8B1174" w14:textId="36AD9843" w:rsidR="002A2F7F" w:rsidRPr="00DC3C48" w:rsidRDefault="00B75E85" w:rsidP="006B22FF">
            <w:pPr>
              <w:spacing w:before="80" w:line="276" w:lineRule="auto"/>
              <w:rPr>
                <w:b/>
              </w:rPr>
            </w:pPr>
            <w:r w:rsidRPr="00DC3C48">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082937FB" w14:textId="7E8D6FAB" w:rsidR="002A2F7F" w:rsidRPr="00DC3C48" w:rsidRDefault="002A2F7F" w:rsidP="001B2998">
            <w:pPr>
              <w:spacing w:before="80" w:line="276" w:lineRule="auto"/>
            </w:pPr>
            <w:r w:rsidRPr="00DC3C48">
              <w:t>x</w:t>
            </w:r>
          </w:p>
        </w:tc>
        <w:tc>
          <w:tcPr>
            <w:tcW w:w="3105" w:type="pct"/>
            <w:vAlign w:val="center"/>
          </w:tcPr>
          <w:p w14:paraId="30554B70" w14:textId="51429176" w:rsidR="002A2F7F" w:rsidRPr="00DC3C48" w:rsidRDefault="00C36B7F"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533BC474" w14:textId="00F81A0D" w:rsidR="002A2F7F" w:rsidRPr="00DC3C48" w:rsidRDefault="002A2F7F" w:rsidP="006B22FF">
            <w:pPr>
              <w:spacing w:before="80" w:line="276" w:lineRule="auto"/>
              <w:ind w:right="79"/>
              <w:rPr>
                <w:rFonts w:cstheme="majorHAnsi"/>
                <w:szCs w:val="20"/>
              </w:rPr>
            </w:pPr>
            <w:r w:rsidRPr="00DC3C48">
              <w:t xml:space="preserve">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na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 na różnorodność biologiczną</w:t>
            </w:r>
            <w:r w:rsidR="0066038B" w:rsidRPr="00DC3C48">
              <w:t xml:space="preserve"> i </w:t>
            </w:r>
            <w:r w:rsidRPr="00DC3C48">
              <w:t>ekosystemy, przeprowadzona będzie ocena oddziaływania na środowisko,</w:t>
            </w:r>
            <w:r w:rsidR="0001786F" w:rsidRPr="00DC3C48">
              <w:t xml:space="preserve"> w </w:t>
            </w:r>
            <w:r w:rsidRPr="00DC3C48">
              <w:t>tym na zasoby przyrodnicze. Wnioski uzyskane</w:t>
            </w:r>
            <w:r w:rsidR="0066038B" w:rsidRPr="00DC3C48">
              <w:t xml:space="preserve"> z </w:t>
            </w:r>
            <w:r w:rsidRPr="00DC3C48">
              <w:t xml:space="preserve">powyższych procedur zostaną wdrożone przy realizacji inwestycji. </w:t>
            </w:r>
            <w:r w:rsidRPr="00DC3C48">
              <w:rPr>
                <w:rFonts w:cstheme="majorHAnsi"/>
                <w:szCs w:val="20"/>
              </w:rPr>
              <w:t>Pozwoli to ograniczyć zagrożenie dla niektórych gatunków, szczególnie ptaków. Właściwe ograny mogą zobowiązać inwestorów do podjęcia działań dodatkowych,</w:t>
            </w:r>
            <w:r w:rsidR="0001786F" w:rsidRPr="00DC3C48">
              <w:rPr>
                <w:rFonts w:cstheme="majorHAnsi"/>
                <w:szCs w:val="20"/>
              </w:rPr>
              <w:t xml:space="preserve"> w </w:t>
            </w:r>
            <w:r w:rsidRPr="00DC3C48">
              <w:rPr>
                <w:rFonts w:cstheme="majorHAnsi"/>
                <w:szCs w:val="20"/>
              </w:rPr>
              <w:t xml:space="preserve">szczególności do prowadzenia </w:t>
            </w:r>
            <w:r w:rsidRPr="00DC3C48">
              <w:rPr>
                <w:szCs w:val="20"/>
              </w:rPr>
              <w:t xml:space="preserve">nadzoru </w:t>
            </w:r>
            <w:r w:rsidR="0032514B" w:rsidRPr="00DC3C48">
              <w:rPr>
                <w:szCs w:val="20"/>
              </w:rPr>
              <w:t>(w </w:t>
            </w:r>
            <w:r w:rsidRPr="00DC3C48">
              <w:rPr>
                <w:szCs w:val="20"/>
              </w:rPr>
              <w:t xml:space="preserve">tym </w:t>
            </w:r>
            <w:r w:rsidR="00875569" w:rsidRPr="00DC3C48">
              <w:rPr>
                <w:szCs w:val="20"/>
              </w:rPr>
              <w:t>między innymi</w:t>
            </w:r>
            <w:r w:rsidRPr="00DC3C48">
              <w:rPr>
                <w:szCs w:val="20"/>
              </w:rPr>
              <w:t xml:space="preserve"> ornitologicznego, chiropterologicznego), dostosowania harmonogramu prac do biologii poszczególnych grup organizmów</w:t>
            </w:r>
            <w:r w:rsidR="009F56C0" w:rsidRPr="00DC3C48">
              <w:rPr>
                <w:szCs w:val="20"/>
              </w:rPr>
              <w:t xml:space="preserve"> czy</w:t>
            </w:r>
            <w:r w:rsidRPr="00DC3C48">
              <w:rPr>
                <w:szCs w:val="20"/>
              </w:rPr>
              <w:t xml:space="preserve"> ochrony gatunków chronionych.</w:t>
            </w:r>
            <w:r w:rsidRPr="00DC3C48">
              <w:t xml:space="preserve"> </w:t>
            </w:r>
            <w:bookmarkStart w:id="97" w:name="_Hlk99713837"/>
            <w:r w:rsidRPr="00DC3C48">
              <w:t xml:space="preserve">Ochronie zasobów przyrodniczych </w:t>
            </w:r>
            <w:r w:rsidR="00C04760" w:rsidRPr="00DC3C48">
              <w:t xml:space="preserve">będzie </w:t>
            </w:r>
            <w:r w:rsidRPr="00DC3C48">
              <w:t>służyć także projektowanie</w:t>
            </w:r>
            <w:r w:rsidR="0066038B" w:rsidRPr="00DC3C48">
              <w:t xml:space="preserve"> i </w:t>
            </w:r>
            <w:r w:rsidRPr="00DC3C48">
              <w:t xml:space="preserve">realizacja </w:t>
            </w:r>
            <w:r w:rsidRPr="00DC3C48">
              <w:lastRenderedPageBreak/>
              <w:t>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w:t>
            </w:r>
            <w:bookmarkEnd w:id="97"/>
          </w:p>
          <w:p w14:paraId="36EC7BE5" w14:textId="6891323E" w:rsidR="002A2F7F" w:rsidRPr="00DC3C48" w:rsidRDefault="00FC19CC" w:rsidP="006B22FF">
            <w:pPr>
              <w:spacing w:before="80" w:line="276" w:lineRule="auto"/>
              <w:ind w:right="79"/>
              <w:rPr>
                <w:rFonts w:cstheme="majorHAnsi"/>
                <w:szCs w:val="20"/>
              </w:rPr>
            </w:pPr>
            <w:r w:rsidRPr="00DC3C48">
              <w:rPr>
                <w:rFonts w:cstheme="majorHAnsi"/>
                <w:szCs w:val="20"/>
              </w:rPr>
              <w:t>Prawdopodobny b</w:t>
            </w:r>
            <w:r w:rsidR="002A2F7F" w:rsidRPr="00DC3C48">
              <w:rPr>
                <w:rFonts w:cstheme="majorHAnsi"/>
                <w:szCs w:val="20"/>
              </w:rPr>
              <w:t>rak znaczącego oddziaływania na bioróżnorodność</w:t>
            </w:r>
            <w:r w:rsidR="0066038B" w:rsidRPr="00DC3C48">
              <w:rPr>
                <w:rFonts w:cstheme="majorHAnsi"/>
                <w:szCs w:val="20"/>
              </w:rPr>
              <w:t xml:space="preserve"> i </w:t>
            </w:r>
            <w:r w:rsidR="002A2F7F" w:rsidRPr="00DC3C48">
              <w:rPr>
                <w:rFonts w:cstheme="majorHAnsi"/>
                <w:szCs w:val="20"/>
              </w:rPr>
              <w:t xml:space="preserve">ekosystemy </w:t>
            </w:r>
            <w:r w:rsidR="009B7A4C" w:rsidRPr="00DC3C48">
              <w:rPr>
                <w:rFonts w:cstheme="majorHAnsi"/>
                <w:szCs w:val="20"/>
              </w:rPr>
              <w:t xml:space="preserve">będzie </w:t>
            </w:r>
            <w:r w:rsidR="002A2F7F" w:rsidRPr="00DC3C48">
              <w:rPr>
                <w:rFonts w:cstheme="majorHAnsi"/>
                <w:szCs w:val="20"/>
              </w:rPr>
              <w:t>wynikać dodatkowo</w:t>
            </w:r>
            <w:r w:rsidR="0066038B" w:rsidRPr="00DC3C48">
              <w:rPr>
                <w:rFonts w:cstheme="majorHAnsi"/>
                <w:szCs w:val="20"/>
              </w:rPr>
              <w:t xml:space="preserve"> z </w:t>
            </w:r>
            <w:r w:rsidR="002A2F7F" w:rsidRPr="00DC3C48">
              <w:rPr>
                <w:rFonts w:cstheme="majorHAnsi"/>
                <w:szCs w:val="20"/>
              </w:rPr>
              <w:t>niewielkiej alokacji</w:t>
            </w:r>
            <w:r w:rsidR="0001786F" w:rsidRPr="00DC3C48">
              <w:rPr>
                <w:rFonts w:cstheme="majorHAnsi"/>
                <w:szCs w:val="20"/>
              </w:rPr>
              <w:t xml:space="preserve"> w </w:t>
            </w:r>
            <w:r w:rsidR="002A2F7F" w:rsidRPr="00DC3C48">
              <w:rPr>
                <w:rFonts w:cstheme="majorHAnsi"/>
                <w:szCs w:val="20"/>
              </w:rPr>
              <w:t>projekcie FEP na wsparcie budowy elektrowni wiatrowych (</w:t>
            </w:r>
            <w:r w:rsidR="00A6546D" w:rsidRPr="00DC3C48">
              <w:rPr>
                <w:rFonts w:cstheme="majorHAnsi"/>
                <w:szCs w:val="20"/>
              </w:rPr>
              <w:t>niespełna</w:t>
            </w:r>
            <w:r w:rsidR="00155212" w:rsidRPr="00DC3C48">
              <w:rPr>
                <w:rFonts w:cstheme="majorHAnsi"/>
                <w:szCs w:val="20"/>
              </w:rPr>
              <w:t xml:space="preserve"> </w:t>
            </w:r>
            <w:r w:rsidR="00B439A6" w:rsidRPr="00DC3C48">
              <w:rPr>
                <w:rFonts w:cstheme="majorHAnsi"/>
                <w:szCs w:val="20"/>
              </w:rPr>
              <w:t>4</w:t>
            </w:r>
            <w:r w:rsidR="00E8023E" w:rsidRPr="00DC3C48">
              <w:rPr>
                <w:rFonts w:cstheme="majorHAnsi"/>
                <w:szCs w:val="20"/>
              </w:rPr>
              <w:t xml:space="preserve"> </w:t>
            </w:r>
            <w:r w:rsidR="002A2F7F" w:rsidRPr="00DC3C48">
              <w:rPr>
                <w:rFonts w:cstheme="majorHAnsi"/>
                <w:szCs w:val="20"/>
              </w:rPr>
              <w:t>mln euro).</w:t>
            </w:r>
          </w:p>
          <w:p w14:paraId="6E820EAE" w14:textId="1B36EC02" w:rsidR="002A2F7F" w:rsidRPr="00DC3C48" w:rsidRDefault="002A2F7F" w:rsidP="006B22FF">
            <w:pPr>
              <w:spacing w:before="80" w:line="276" w:lineRule="auto"/>
              <w:ind w:right="79"/>
              <w:rPr>
                <w:rFonts w:cstheme="majorHAnsi"/>
                <w:szCs w:val="20"/>
              </w:rPr>
            </w:pPr>
            <w:bookmarkStart w:id="98" w:name="_Hlk99713779"/>
            <w:r w:rsidRPr="00DC3C48">
              <w:rPr>
                <w:rFonts w:cstheme="majorHAnsi"/>
                <w:szCs w:val="20"/>
              </w:rPr>
              <w:t>Ponadto ze względu na punktowy charakter inwestycji nie przewiduje się, by mogły one wpłynąć na naruszenie ciągłości przestrzennej</w:t>
            </w:r>
            <w:r w:rsidR="0066038B" w:rsidRPr="00DC3C48">
              <w:rPr>
                <w:rFonts w:cstheme="majorHAnsi"/>
                <w:szCs w:val="20"/>
              </w:rPr>
              <w:t xml:space="preserve"> i </w:t>
            </w:r>
            <w:r w:rsidRPr="00DC3C48">
              <w:rPr>
                <w:rFonts w:cstheme="majorHAnsi"/>
                <w:szCs w:val="20"/>
              </w:rPr>
              <w:t>funkcjonalnej korytarzy ekologicznych.</w:t>
            </w:r>
            <w:bookmarkEnd w:id="98"/>
          </w:p>
          <w:p w14:paraId="2959CD4B" w14:textId="246B5C1A" w:rsidR="00093BD8" w:rsidRPr="00DC3C48" w:rsidRDefault="00093BD8" w:rsidP="006B22FF">
            <w:pPr>
              <w:spacing w:before="80" w:line="276" w:lineRule="auto"/>
              <w:ind w:right="79"/>
              <w:rPr>
                <w:rFonts w:cstheme="majorHAnsi"/>
                <w:szCs w:val="20"/>
              </w:rPr>
            </w:pPr>
            <w:r w:rsidRPr="00DC3C48">
              <w:t>Należy dążyć do maksymalizacji ochrony istniejącej roślinności (zwłaszcza wysokiej) oraz</w:t>
            </w:r>
            <w:r w:rsidR="0001786F" w:rsidRPr="00DC3C48">
              <w:t xml:space="preserve"> w </w:t>
            </w:r>
            <w:r w:rsidRPr="00DC3C48">
              <w:t>miarę możliwości do wprowadzania nowych nasadzeń.</w:t>
            </w:r>
            <w:r w:rsidR="0066038B" w:rsidRPr="00DC3C48">
              <w:t xml:space="preserve"> </w:t>
            </w:r>
            <w:r w:rsidR="001F5F3A" w:rsidRPr="00DC3C48">
              <w:t>W </w:t>
            </w:r>
            <w:r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Pr="00DC3C48">
              <w:t>racjonalna, to jest prowadzona tylko</w:t>
            </w:r>
            <w:r w:rsidR="0001786F" w:rsidRPr="00DC3C48">
              <w:t xml:space="preserve"> w </w:t>
            </w:r>
            <w:r w:rsidRPr="00DC3C48">
              <w:t>zakresie niezbędnym do realizacji przedsięwzięcia.</w:t>
            </w:r>
            <w:r w:rsidR="00883289" w:rsidRPr="00DC3C48">
              <w:t xml:space="preserve"> </w:t>
            </w:r>
            <w:r w:rsidR="00D546B6" w:rsidRPr="00DC3C48">
              <w:t>Niezależnie od przepisów prawa, prace projektowe powinny</w:t>
            </w:r>
            <w:r w:rsidR="0001786F" w:rsidRPr="00DC3C48">
              <w:t xml:space="preserve"> w </w:t>
            </w:r>
            <w:r w:rsidR="00D546B6" w:rsidRPr="00DC3C48">
              <w:t>miarę możliwości zostać poprzedzone rozeznaniem zasobów przyrodniczych lub ich inwentaryzacją.</w:t>
            </w:r>
          </w:p>
        </w:tc>
      </w:tr>
    </w:tbl>
    <w:p w14:paraId="3B2F7B5D" w14:textId="1A0EAC66" w:rsidR="002A2F7F" w:rsidRPr="00DC3C48" w:rsidRDefault="002A2F7F" w:rsidP="00691042">
      <w:pPr>
        <w:pStyle w:val="Nagwek4"/>
        <w:rPr>
          <w:szCs w:val="20"/>
        </w:rPr>
      </w:pPr>
      <w:bookmarkStart w:id="99" w:name="_Toc109128540"/>
      <w:bookmarkStart w:id="100" w:name="_Toc109201917"/>
      <w:bookmarkStart w:id="101" w:name="_Toc180567509"/>
      <w:bookmarkStart w:id="102" w:name="_Toc216873676"/>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16</w:t>
      </w:r>
      <w:r w:rsidRPr="00DC3C48">
        <w:rPr>
          <w:szCs w:val="20"/>
        </w:rPr>
        <w:fldChar w:fldCharType="end"/>
      </w:r>
      <w:r w:rsidRPr="00DC3C48">
        <w:rPr>
          <w:szCs w:val="20"/>
        </w:rPr>
        <w:t>. Lista kontrolna P</w:t>
      </w:r>
      <w:r w:rsidR="009E42EA" w:rsidRPr="00DC3C48">
        <w:rPr>
          <w:szCs w:val="20"/>
        </w:rPr>
        <w:t>riory</w:t>
      </w:r>
      <w:r w:rsidR="005C70F0" w:rsidRPr="00DC3C48">
        <w:rPr>
          <w:szCs w:val="20"/>
        </w:rPr>
        <w:t>tet</w:t>
      </w:r>
      <w:r w:rsidRPr="00DC3C48">
        <w:rPr>
          <w:szCs w:val="20"/>
        </w:rPr>
        <w:t xml:space="preserve"> 2</w:t>
      </w:r>
      <w:r w:rsidR="005C70F0" w:rsidRPr="00DC3C48">
        <w:rPr>
          <w:szCs w:val="20"/>
        </w:rPr>
        <w:t>.</w:t>
      </w:r>
      <w:r w:rsidRPr="00DC3C48">
        <w:rPr>
          <w:szCs w:val="20"/>
        </w:rPr>
        <w:t>, Cel szczegółowy (ii) – typ działania: Rozwój odnawialnych źródeł energii - energetyka słoneczna</w:t>
      </w:r>
      <w:bookmarkEnd w:id="99"/>
      <w:bookmarkEnd w:id="100"/>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0C2FA1BE" w14:textId="77777777" w:rsidTr="00B41464">
        <w:trPr>
          <w:tblHeader/>
        </w:trPr>
        <w:tc>
          <w:tcPr>
            <w:tcW w:w="1633" w:type="pct"/>
            <w:shd w:val="clear" w:color="auto" w:fill="E7E6E6" w:themeFill="background2"/>
            <w:vAlign w:val="center"/>
          </w:tcPr>
          <w:p w14:paraId="246C88F9" w14:textId="2C9116E0" w:rsidR="002A2F7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72CF8A80" w14:textId="77777777" w:rsidR="002A2F7F" w:rsidRPr="00DC3C48" w:rsidRDefault="002A2F7F" w:rsidP="006B22FF">
            <w:pPr>
              <w:spacing w:before="80" w:after="0" w:line="276" w:lineRule="auto"/>
              <w:rPr>
                <w:b/>
              </w:rPr>
            </w:pPr>
            <w:r w:rsidRPr="00DC3C48">
              <w:rPr>
                <w:b/>
              </w:rPr>
              <w:t>Tak</w:t>
            </w:r>
          </w:p>
        </w:tc>
        <w:tc>
          <w:tcPr>
            <w:tcW w:w="264" w:type="pct"/>
            <w:shd w:val="clear" w:color="auto" w:fill="E7E6E6" w:themeFill="background2"/>
            <w:vAlign w:val="center"/>
          </w:tcPr>
          <w:p w14:paraId="1F014CBC" w14:textId="77777777" w:rsidR="002A2F7F" w:rsidRPr="00DC3C48" w:rsidRDefault="002A2F7F" w:rsidP="006B22FF">
            <w:pPr>
              <w:spacing w:before="80" w:after="0" w:line="276" w:lineRule="auto"/>
              <w:rPr>
                <w:b/>
              </w:rPr>
            </w:pPr>
            <w:r w:rsidRPr="00DC3C48">
              <w:rPr>
                <w:b/>
              </w:rPr>
              <w:t>Nie</w:t>
            </w:r>
          </w:p>
        </w:tc>
        <w:tc>
          <w:tcPr>
            <w:tcW w:w="2832" w:type="pct"/>
            <w:shd w:val="clear" w:color="auto" w:fill="E7E6E6" w:themeFill="background2"/>
            <w:vAlign w:val="center"/>
          </w:tcPr>
          <w:p w14:paraId="0FE98212" w14:textId="45B91268" w:rsidR="002A2F7F" w:rsidRPr="00DC3C48" w:rsidRDefault="002A2F7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73EE632A" w14:textId="77777777" w:rsidTr="00B41464">
        <w:tc>
          <w:tcPr>
            <w:tcW w:w="1633" w:type="pct"/>
            <w:vAlign w:val="center"/>
          </w:tcPr>
          <w:p w14:paraId="1A5CA827" w14:textId="77777777" w:rsidR="002A2F7F" w:rsidRPr="00DC3C48" w:rsidRDefault="002A2F7F" w:rsidP="006B22FF">
            <w:pPr>
              <w:spacing w:before="80" w:after="0" w:line="276" w:lineRule="auto"/>
            </w:pPr>
            <w:r w:rsidRPr="00DC3C48">
              <w:t>Łagodzenie zmian klimatu</w:t>
            </w:r>
          </w:p>
        </w:tc>
        <w:tc>
          <w:tcPr>
            <w:tcW w:w="271" w:type="pct"/>
            <w:vAlign w:val="center"/>
          </w:tcPr>
          <w:p w14:paraId="6FABA77F" w14:textId="77777777" w:rsidR="002A2F7F" w:rsidRPr="00DC3C48" w:rsidRDefault="002A2F7F" w:rsidP="006B22FF">
            <w:pPr>
              <w:spacing w:before="80" w:after="0" w:line="276" w:lineRule="auto"/>
            </w:pPr>
            <w:r w:rsidRPr="00DC3C48">
              <w:t xml:space="preserve"> </w:t>
            </w:r>
          </w:p>
        </w:tc>
        <w:tc>
          <w:tcPr>
            <w:tcW w:w="264" w:type="pct"/>
            <w:vAlign w:val="center"/>
          </w:tcPr>
          <w:p w14:paraId="2745B058" w14:textId="77777777" w:rsidR="002A2F7F" w:rsidRPr="00DC3C48" w:rsidRDefault="002A2F7F" w:rsidP="006B22FF">
            <w:pPr>
              <w:spacing w:before="80" w:after="0" w:line="276" w:lineRule="auto"/>
            </w:pPr>
            <w:r w:rsidRPr="00DC3C48">
              <w:t>x</w:t>
            </w:r>
          </w:p>
        </w:tc>
        <w:tc>
          <w:tcPr>
            <w:tcW w:w="2832" w:type="pct"/>
            <w:vAlign w:val="center"/>
          </w:tcPr>
          <w:p w14:paraId="378AE787" w14:textId="2ECF18B5" w:rsidR="002A2F7F" w:rsidRPr="00DC3C48" w:rsidRDefault="002A2F7F"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kategorię interwencji 048 - Energia odnawialna: słoneczna</w:t>
            </w:r>
            <w:r w:rsidR="0066038B" w:rsidRPr="00DC3C48">
              <w:t xml:space="preserve"> i </w:t>
            </w:r>
            <w:r w:rsidRPr="00DC3C48">
              <w:t>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jest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66E0EB6D" w14:textId="22642CE7" w:rsidR="002A2F7F" w:rsidRPr="00DC3C48" w:rsidRDefault="001F5F3A" w:rsidP="006B22FF">
            <w:pPr>
              <w:spacing w:before="80" w:after="0" w:line="276" w:lineRule="auto"/>
            </w:pPr>
            <w:r w:rsidRPr="00DC3C48">
              <w:t>W </w:t>
            </w:r>
            <w:r w:rsidR="00296BA0" w:rsidRPr="00DC3C48">
              <w:t xml:space="preserve">projekcie </w:t>
            </w:r>
            <w:r w:rsidR="002A2F7F" w:rsidRPr="00DC3C48">
              <w:t>FEP będą wspierane przede wszystkim systemy fotowoltaiczne.</w:t>
            </w:r>
          </w:p>
          <w:p w14:paraId="5DB49614" w14:textId="59F3B5CA" w:rsidR="002A2F7F" w:rsidRPr="00DC3C48" w:rsidRDefault="002A2F7F" w:rsidP="006B22FF">
            <w:pPr>
              <w:spacing w:before="80" w:after="0" w:line="276" w:lineRule="auto"/>
            </w:pPr>
            <w:r w:rsidRPr="00DC3C48">
              <w:t>Realizacja działania przyczyni się do zwiększenia skali wytwarzania energii ze źródeł odnawialnych, uniezależnienia się od paliw kopalnych</w:t>
            </w:r>
            <w:r w:rsidR="0066038B" w:rsidRPr="00DC3C48">
              <w:t xml:space="preserve"> i </w:t>
            </w:r>
            <w:r w:rsidRPr="00DC3C48">
              <w:t>do ograniczenia emisji gazów cieplarnianych, co będzie miało istotny wkład</w:t>
            </w:r>
            <w:r w:rsidR="0001786F" w:rsidRPr="00DC3C48">
              <w:t xml:space="preserve"> w </w:t>
            </w:r>
            <w:r w:rsidRPr="00DC3C48">
              <w:t>łagodzenie zmian klimatu.</w:t>
            </w:r>
          </w:p>
        </w:tc>
      </w:tr>
      <w:tr w:rsidR="00DC3C48" w:rsidRPr="00DC3C48" w14:paraId="3567150A" w14:textId="77777777" w:rsidTr="00B41464">
        <w:tc>
          <w:tcPr>
            <w:tcW w:w="1633" w:type="pct"/>
            <w:vAlign w:val="center"/>
          </w:tcPr>
          <w:p w14:paraId="1B5F43A9" w14:textId="77777777" w:rsidR="002A2F7F" w:rsidRPr="00DC3C48" w:rsidRDefault="002A2F7F" w:rsidP="006B22FF">
            <w:pPr>
              <w:spacing w:before="80" w:after="0" w:line="276" w:lineRule="auto"/>
            </w:pPr>
            <w:r w:rsidRPr="00DC3C48">
              <w:t>Adaptacja do zmian klimatu</w:t>
            </w:r>
          </w:p>
        </w:tc>
        <w:tc>
          <w:tcPr>
            <w:tcW w:w="271" w:type="pct"/>
            <w:vAlign w:val="center"/>
          </w:tcPr>
          <w:p w14:paraId="30B3788C" w14:textId="77777777" w:rsidR="002A2F7F" w:rsidRPr="00DC3C48" w:rsidRDefault="002A2F7F" w:rsidP="006B22FF">
            <w:pPr>
              <w:spacing w:before="80" w:after="0" w:line="276" w:lineRule="auto"/>
            </w:pPr>
            <w:r w:rsidRPr="00DC3C48">
              <w:t xml:space="preserve"> </w:t>
            </w:r>
          </w:p>
        </w:tc>
        <w:tc>
          <w:tcPr>
            <w:tcW w:w="264" w:type="pct"/>
            <w:vAlign w:val="center"/>
          </w:tcPr>
          <w:p w14:paraId="702457A4" w14:textId="77777777" w:rsidR="002A2F7F" w:rsidRPr="00DC3C48" w:rsidRDefault="002A2F7F" w:rsidP="006B22FF">
            <w:pPr>
              <w:spacing w:before="80" w:after="0" w:line="276" w:lineRule="auto"/>
            </w:pPr>
            <w:r w:rsidRPr="00DC3C48">
              <w:t>x</w:t>
            </w:r>
          </w:p>
        </w:tc>
        <w:tc>
          <w:tcPr>
            <w:tcW w:w="2832" w:type="pct"/>
            <w:vAlign w:val="center"/>
          </w:tcPr>
          <w:p w14:paraId="3D43250A" w14:textId="225E20C2" w:rsidR="002A2F7F" w:rsidRPr="00DC3C48" w:rsidRDefault="009B6E57" w:rsidP="006B22FF">
            <w:pPr>
              <w:spacing w:before="80" w:after="0" w:line="276" w:lineRule="auto"/>
            </w:pPr>
            <w:r w:rsidRPr="00DC3C48">
              <w:t>Działanie nie będzie miało znaczącego przewidywalnego wpływu</w:t>
            </w:r>
            <w:r w:rsidR="002A2F7F" w:rsidRPr="00DC3C48">
              <w:t xml:space="preserve"> na adaptację do zmian klimatu. </w:t>
            </w:r>
          </w:p>
          <w:p w14:paraId="53F0D137" w14:textId="7591DEA5" w:rsidR="002A2F7F" w:rsidRPr="00DC3C48" w:rsidRDefault="002A2F7F" w:rsidP="006B22FF">
            <w:pPr>
              <w:spacing w:before="80" w:after="0" w:line="276" w:lineRule="auto"/>
            </w:pPr>
            <w:r w:rsidRPr="00DC3C48">
              <w:lastRenderedPageBreak/>
              <w:t>Zakłada się, że inwestycje będą zaprojektowane</w:t>
            </w:r>
            <w:r w:rsidR="0001786F" w:rsidRPr="00DC3C48">
              <w:t xml:space="preserve"> w </w:t>
            </w:r>
            <w:r w:rsidRPr="00DC3C48">
              <w:t xml:space="preserve">sposób zapewniający </w:t>
            </w:r>
            <w:r w:rsidR="0032514B" w:rsidRPr="00DC3C48">
              <w:t>(w </w:t>
            </w:r>
            <w:r w:rsidRPr="00DC3C48">
              <w:t>miarę możliwości technicznych</w:t>
            </w:r>
            <w:r w:rsidR="0066038B" w:rsidRPr="00DC3C48">
              <w:t xml:space="preserve"> i </w:t>
            </w:r>
            <w:r w:rsidRPr="00DC3C48">
              <w:t>technologicznych) odporność na ekstremalne zjawiska klimatyczne.</w:t>
            </w:r>
          </w:p>
          <w:p w14:paraId="589709FD" w14:textId="33A7FF00" w:rsidR="002A2F7F" w:rsidRPr="00DC3C48" w:rsidRDefault="002A2F7F" w:rsidP="006B22FF">
            <w:pPr>
              <w:spacing w:before="80" w:after="0" w:line="276" w:lineRule="auto"/>
            </w:pPr>
            <w:r w:rsidRPr="00DC3C48">
              <w:t>Lokalizacja paneli solarnych nie powinna także przyczyniać się do zwiększenia zagrożenia związanego</w:t>
            </w:r>
            <w:r w:rsidR="0066038B" w:rsidRPr="00DC3C48">
              <w:t xml:space="preserve"> z </w:t>
            </w:r>
            <w:r w:rsidRPr="00DC3C48">
              <w:t>czynnikami pogodowymi dla miejsc ich posadowienia</w:t>
            </w:r>
            <w:r w:rsidR="0066038B" w:rsidRPr="00DC3C48">
              <w:t xml:space="preserve"> i </w:t>
            </w:r>
            <w:r w:rsidRPr="00DC3C48">
              <w:t>sąsiednich. Wykorzystanie energii elektrycznej</w:t>
            </w:r>
            <w:r w:rsidR="0066038B" w:rsidRPr="00DC3C48">
              <w:t xml:space="preserve"> z </w:t>
            </w:r>
            <w:r w:rsidRPr="00DC3C48">
              <w:t>OZE</w:t>
            </w:r>
            <w:r w:rsidR="0001786F" w:rsidRPr="00DC3C48">
              <w:t xml:space="preserve"> w </w:t>
            </w:r>
            <w:r w:rsidRPr="00DC3C48">
              <w:t>rejonie lokalizacji urządzeń ją produkujących może przyczynić się do zmniejszenia ryzyka przerw</w:t>
            </w:r>
            <w:r w:rsidR="0001786F" w:rsidRPr="00DC3C48">
              <w:t xml:space="preserve"> w </w:t>
            </w:r>
            <w:r w:rsidRPr="00DC3C48">
              <w:t>dostawach energii, związanych</w:t>
            </w:r>
            <w:r w:rsidR="0066038B" w:rsidRPr="00DC3C48">
              <w:t xml:space="preserve"> z </w:t>
            </w:r>
            <w:r w:rsidRPr="00DC3C48">
              <w:t>awariami napowietrznych sieci elektroenergetycznych, będącymi skutkiem czynników klimatycznych (</w:t>
            </w:r>
            <w:r w:rsidR="00D22A6D" w:rsidRPr="00DC3C48">
              <w:t>na przykład</w:t>
            </w:r>
            <w:r w:rsidRPr="00DC3C48">
              <w:t xml:space="preserve"> silny wiatr, oblodzenie).</w:t>
            </w:r>
          </w:p>
        </w:tc>
      </w:tr>
      <w:tr w:rsidR="00DC3C48" w:rsidRPr="00DC3C48" w14:paraId="3D21EC8C" w14:textId="77777777" w:rsidTr="00B41464">
        <w:tc>
          <w:tcPr>
            <w:tcW w:w="1633" w:type="pct"/>
            <w:vAlign w:val="center"/>
          </w:tcPr>
          <w:p w14:paraId="4E9EEA36" w14:textId="2F0B391D" w:rsidR="002A2F7F" w:rsidRPr="00DC3C48" w:rsidRDefault="00F1355F" w:rsidP="006B22FF">
            <w:pPr>
              <w:spacing w:before="80" w:after="0" w:line="276" w:lineRule="auto"/>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418C01B1" w14:textId="77777777" w:rsidR="002A2F7F" w:rsidRPr="00DC3C48" w:rsidRDefault="002A2F7F" w:rsidP="006B22FF">
            <w:pPr>
              <w:spacing w:before="80" w:after="0" w:line="276" w:lineRule="auto"/>
            </w:pPr>
            <w:r w:rsidRPr="00DC3C48">
              <w:t xml:space="preserve"> </w:t>
            </w:r>
          </w:p>
        </w:tc>
        <w:tc>
          <w:tcPr>
            <w:tcW w:w="264" w:type="pct"/>
            <w:vAlign w:val="center"/>
          </w:tcPr>
          <w:p w14:paraId="3329C89B" w14:textId="77777777" w:rsidR="002A2F7F" w:rsidRPr="00DC3C48" w:rsidRDefault="002A2F7F" w:rsidP="006B22FF">
            <w:pPr>
              <w:spacing w:before="80" w:after="0" w:line="276" w:lineRule="auto"/>
            </w:pPr>
            <w:r w:rsidRPr="00DC3C48">
              <w:t>x</w:t>
            </w:r>
          </w:p>
        </w:tc>
        <w:tc>
          <w:tcPr>
            <w:tcW w:w="2832" w:type="pct"/>
            <w:vAlign w:val="center"/>
          </w:tcPr>
          <w:p w14:paraId="0442560C" w14:textId="1266C47A" w:rsidR="000F0974" w:rsidRPr="00DC3C48" w:rsidRDefault="009B6E57" w:rsidP="006B22FF">
            <w:pPr>
              <w:spacing w:before="80" w:after="0" w:line="276" w:lineRule="auto"/>
            </w:pPr>
            <w:r w:rsidRPr="00DC3C48">
              <w:t>Działanie nie będzie miało znaczącego przewidywalnego wpływu</w:t>
            </w:r>
            <w:r w:rsidR="002A2F7F" w:rsidRPr="00DC3C48">
              <w:t xml:space="preserve"> na zrównoważone wykorzystywanie</w:t>
            </w:r>
            <w:r w:rsidR="0066038B" w:rsidRPr="00DC3C48">
              <w:t xml:space="preserve"> i </w:t>
            </w:r>
            <w:r w:rsidR="002A2F7F" w:rsidRPr="00DC3C48">
              <w:t>ochronę zasobów wodnych</w:t>
            </w:r>
            <w:r w:rsidR="0066038B" w:rsidRPr="00DC3C48">
              <w:t xml:space="preserve"> i </w:t>
            </w:r>
            <w:r w:rsidR="002A2F7F" w:rsidRPr="00DC3C48">
              <w:t>morskich.</w:t>
            </w:r>
          </w:p>
          <w:p w14:paraId="0C2EEB6A" w14:textId="0816A225" w:rsidR="002A2F7F" w:rsidRPr="00DC3C48" w:rsidRDefault="002A2F7F" w:rsidP="006B22FF">
            <w:pPr>
              <w:spacing w:before="80" w:after="0" w:line="276" w:lineRule="auto"/>
            </w:pPr>
            <w:r w:rsidRPr="00DC3C48">
              <w:t xml:space="preserve">Zakłada się, że wsparcie skierowane </w:t>
            </w:r>
            <w:r w:rsidR="00707143" w:rsidRPr="00DC3C48">
              <w:t>na</w:t>
            </w:r>
            <w:r w:rsidR="001547B3" w:rsidRPr="00DC3C48">
              <w:t xml:space="preserve"> </w:t>
            </w:r>
            <w:r w:rsidRPr="00DC3C48">
              <w:t>rozw</w:t>
            </w:r>
            <w:r w:rsidR="001547B3" w:rsidRPr="00DC3C48">
              <w:t>ój</w:t>
            </w:r>
            <w:r w:rsidRPr="00DC3C48">
              <w:t xml:space="preserve"> systemów wykorzystujących energię słoneczną do produkcji energii</w:t>
            </w:r>
            <w:r w:rsidR="001547B3" w:rsidRPr="00DC3C48">
              <w:t>,</w:t>
            </w:r>
            <w:r w:rsidRPr="00DC3C48">
              <w:t xml:space="preserve"> nie wpłynie</w:t>
            </w:r>
            <w:r w:rsidR="0001786F" w:rsidRPr="00DC3C48">
              <w:t xml:space="preserve"> w </w:t>
            </w:r>
            <w:r w:rsidRPr="00DC3C48">
              <w:t>zauważalny sposób na zasoby wodne</w:t>
            </w:r>
            <w:r w:rsidR="0066038B" w:rsidRPr="00DC3C48">
              <w:t xml:space="preserve"> i </w:t>
            </w:r>
            <w:r w:rsidRPr="00DC3C48">
              <w:t>morskie oraz ich zrównoważone wykorzystywanie</w:t>
            </w:r>
            <w:r w:rsidR="0066038B" w:rsidRPr="00DC3C48">
              <w:t xml:space="preserve"> i </w:t>
            </w:r>
            <w:r w:rsidRPr="00DC3C48">
              <w:t xml:space="preserve">ochronę. Konstrukcja instalacji </w:t>
            </w:r>
            <w:r w:rsidR="000F0974" w:rsidRPr="00DC3C48">
              <w:t>fotowoltaicznych (</w:t>
            </w:r>
            <w:r w:rsidRPr="00DC3C48">
              <w:t>PV</w:t>
            </w:r>
            <w:r w:rsidR="000F0974" w:rsidRPr="00DC3C48">
              <w:t>)</w:t>
            </w:r>
            <w:r w:rsidRPr="00DC3C48">
              <w:t xml:space="preserve"> montowanych na gruncie nie spowoduje </w:t>
            </w:r>
            <w:r w:rsidR="004537D1" w:rsidRPr="00DC3C48">
              <w:t>znaczących</w:t>
            </w:r>
            <w:r w:rsidRPr="00DC3C48">
              <w:t xml:space="preserve"> zmian stosunków wodnych na terenie lokalizacji, </w:t>
            </w:r>
            <w:r w:rsidR="003D03CB" w:rsidRPr="00DC3C48">
              <w:t xml:space="preserve">będzie </w:t>
            </w:r>
            <w:r w:rsidRPr="00DC3C48">
              <w:t>umożliwiać również swobodne wnikanie wód opadowych</w:t>
            </w:r>
            <w:r w:rsidR="0001786F" w:rsidRPr="00DC3C48">
              <w:t xml:space="preserve"> w </w:t>
            </w:r>
            <w:r w:rsidRPr="00DC3C48">
              <w:t xml:space="preserve">grunt. Rozwój energetyki odnawialnej </w:t>
            </w:r>
            <w:r w:rsidR="003D03CB" w:rsidRPr="00DC3C48">
              <w:t xml:space="preserve">będzie </w:t>
            </w:r>
            <w:r w:rsidRPr="00DC3C48">
              <w:t xml:space="preserve">służyć </w:t>
            </w:r>
            <w:r w:rsidR="00875569" w:rsidRPr="00DC3C48">
              <w:t>między innymi</w:t>
            </w:r>
            <w:r w:rsidRPr="00DC3C48">
              <w:t xml:space="preserve"> ograniczeniu wykorzystania paliw kopalnych</w:t>
            </w:r>
            <w:r w:rsidR="0001786F" w:rsidRPr="00DC3C48">
              <w:t xml:space="preserve"> w </w:t>
            </w:r>
            <w:r w:rsidRPr="00DC3C48">
              <w:t xml:space="preserve">produkcji energii. Przełoży się to na zmniejszenie emisji zanieczyszczeń do powietrza </w:t>
            </w:r>
            <w:r w:rsidR="0032514B" w:rsidRPr="00DC3C48">
              <w:t>(w </w:t>
            </w:r>
            <w:r w:rsidRPr="00DC3C48">
              <w:t>tym niskiej emisji)</w:t>
            </w:r>
            <w:r w:rsidR="0066038B" w:rsidRPr="00DC3C48">
              <w:t xml:space="preserve"> i </w:t>
            </w:r>
            <w:r w:rsidRPr="00DC3C48">
              <w:t>ich depozycji</w:t>
            </w:r>
            <w:r w:rsidR="0001786F" w:rsidRPr="00DC3C48">
              <w:t xml:space="preserve"> w </w:t>
            </w:r>
            <w:r w:rsidRPr="00DC3C48">
              <w:t>glebie</w:t>
            </w:r>
            <w:r w:rsidR="0066038B" w:rsidRPr="00DC3C48">
              <w:t xml:space="preserve"> i </w:t>
            </w:r>
            <w:r w:rsidRPr="00DC3C48">
              <w:t>wodach.</w:t>
            </w:r>
          </w:p>
          <w:p w14:paraId="7F09FC53" w14:textId="06CA4F9B" w:rsidR="002A2F7F" w:rsidRPr="00DC3C48" w:rsidRDefault="002A2F7F" w:rsidP="006B22FF">
            <w:pPr>
              <w:spacing w:before="80" w:after="0" w:line="276" w:lineRule="auto"/>
            </w:pPr>
            <w:r w:rsidRPr="00DC3C48">
              <w:t>Ilość wody wykorzystywanej do okresowego czyszczenia powierzchni czynnej urządzeń będzie stosunkowo niewielka,</w:t>
            </w:r>
            <w:r w:rsidR="0066038B" w:rsidRPr="00DC3C48">
              <w:t xml:space="preserve"> a </w:t>
            </w:r>
            <w:r w:rsidRPr="00DC3C48">
              <w:t xml:space="preserve">jej zużycie nie będzie prowadzić do zubożenia zasobów wody oraz generowania </w:t>
            </w:r>
            <w:r w:rsidR="004537D1" w:rsidRPr="00DC3C48">
              <w:t>znaczących</w:t>
            </w:r>
            <w:r w:rsidRPr="00DC3C48">
              <w:t xml:space="preserve"> ładunków substancji zanieczyszczających zasoby wodne. Dodatkowo ograniczeniu może ulec ilość wody wykorzystywanej</w:t>
            </w:r>
            <w:r w:rsidR="0001786F" w:rsidRPr="00DC3C48">
              <w:t xml:space="preserve"> w </w:t>
            </w:r>
            <w:r w:rsidRPr="00DC3C48">
              <w:t>układach technologicznych elektrowni konwencjonalnych (</w:t>
            </w:r>
            <w:r w:rsidR="00D22A6D" w:rsidRPr="00DC3C48">
              <w:t>na przykład</w:t>
            </w:r>
            <w:r w:rsidR="0001786F" w:rsidRPr="00DC3C48">
              <w:t xml:space="preserve"> w </w:t>
            </w:r>
            <w:r w:rsidRPr="00DC3C48">
              <w:t>układach chłodzenia), co przyczyni się do zmniejszenia zużycia zasobów wodnych</w:t>
            </w:r>
            <w:r w:rsidR="0001786F" w:rsidRPr="00DC3C48">
              <w:t xml:space="preserve"> w </w:t>
            </w:r>
            <w:r w:rsidRPr="00DC3C48">
              <w:t>energetyce zawodowej.</w:t>
            </w:r>
          </w:p>
        </w:tc>
      </w:tr>
      <w:tr w:rsidR="00DC3C48" w:rsidRPr="00DC3C48" w14:paraId="5FB643FD" w14:textId="77777777" w:rsidTr="00B41464">
        <w:tc>
          <w:tcPr>
            <w:tcW w:w="1633" w:type="pct"/>
            <w:vAlign w:val="center"/>
          </w:tcPr>
          <w:p w14:paraId="597C7C04" w14:textId="1A5CA2CF" w:rsidR="002A2F7F"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17AE9865" w14:textId="121CF1B6" w:rsidR="002A2F7F" w:rsidRPr="00DC3C48" w:rsidRDefault="002A2F7F" w:rsidP="006B22FF">
            <w:pPr>
              <w:spacing w:before="80" w:after="0" w:line="276" w:lineRule="auto"/>
            </w:pPr>
            <w:r w:rsidRPr="00DC3C48">
              <w:t>x</w:t>
            </w:r>
          </w:p>
        </w:tc>
        <w:tc>
          <w:tcPr>
            <w:tcW w:w="264" w:type="pct"/>
            <w:vAlign w:val="center"/>
          </w:tcPr>
          <w:p w14:paraId="20192699" w14:textId="77777777" w:rsidR="002A2F7F" w:rsidRPr="00DC3C48" w:rsidRDefault="002A2F7F" w:rsidP="006B22FF">
            <w:pPr>
              <w:spacing w:before="80" w:after="0" w:line="276" w:lineRule="auto"/>
            </w:pPr>
          </w:p>
        </w:tc>
        <w:tc>
          <w:tcPr>
            <w:tcW w:w="2832" w:type="pct"/>
            <w:vAlign w:val="center"/>
          </w:tcPr>
          <w:p w14:paraId="7FEA6F21" w14:textId="77777777" w:rsidR="002A2F7F" w:rsidRPr="00DC3C48" w:rsidRDefault="002A2F7F" w:rsidP="006B22FF">
            <w:pPr>
              <w:spacing w:before="80" w:after="0" w:line="276" w:lineRule="auto"/>
            </w:pPr>
          </w:p>
        </w:tc>
      </w:tr>
      <w:tr w:rsidR="00DC3C48" w:rsidRPr="00DC3C48" w14:paraId="3C19998C" w14:textId="77777777" w:rsidTr="00B41464">
        <w:tc>
          <w:tcPr>
            <w:tcW w:w="1633" w:type="pct"/>
            <w:vAlign w:val="center"/>
          </w:tcPr>
          <w:p w14:paraId="6E5B3C9D" w14:textId="58F255F0" w:rsidR="002A2F7F" w:rsidRPr="00DC3C48" w:rsidRDefault="00F1355F" w:rsidP="006B22FF">
            <w:pPr>
              <w:spacing w:before="80" w:after="0" w:line="276" w:lineRule="auto"/>
            </w:pPr>
            <w:r w:rsidRPr="00DC3C48">
              <w:lastRenderedPageBreak/>
              <w:t>Zapobieganie zanieczyszczeniom powietrza, wody lub gleby</w:t>
            </w:r>
            <w:r w:rsidR="0066038B" w:rsidRPr="00DC3C48">
              <w:t xml:space="preserve"> i </w:t>
            </w:r>
            <w:r w:rsidRPr="00DC3C48">
              <w:t>jego kontrola</w:t>
            </w:r>
          </w:p>
        </w:tc>
        <w:tc>
          <w:tcPr>
            <w:tcW w:w="271" w:type="pct"/>
            <w:vAlign w:val="center"/>
          </w:tcPr>
          <w:p w14:paraId="3D314EF8" w14:textId="77777777" w:rsidR="002A2F7F" w:rsidRPr="00DC3C48" w:rsidRDefault="002A2F7F" w:rsidP="006B22FF">
            <w:pPr>
              <w:spacing w:before="80" w:after="0" w:line="276" w:lineRule="auto"/>
            </w:pPr>
            <w:r w:rsidRPr="00DC3C48">
              <w:t xml:space="preserve"> </w:t>
            </w:r>
          </w:p>
        </w:tc>
        <w:tc>
          <w:tcPr>
            <w:tcW w:w="264" w:type="pct"/>
            <w:vAlign w:val="center"/>
          </w:tcPr>
          <w:p w14:paraId="27AF445B" w14:textId="77777777" w:rsidR="002A2F7F" w:rsidRPr="00DC3C48" w:rsidRDefault="002A2F7F" w:rsidP="006B22FF">
            <w:pPr>
              <w:spacing w:before="80" w:after="0" w:line="276" w:lineRule="auto"/>
            </w:pPr>
            <w:r w:rsidRPr="00DC3C48">
              <w:t>x</w:t>
            </w:r>
          </w:p>
        </w:tc>
        <w:tc>
          <w:tcPr>
            <w:tcW w:w="2832" w:type="pct"/>
            <w:vAlign w:val="center"/>
          </w:tcPr>
          <w:p w14:paraId="09DE1CBF" w14:textId="67706A36" w:rsidR="002A2F7F" w:rsidRPr="00DC3C48" w:rsidRDefault="009B6E57" w:rsidP="006B22FF">
            <w:pPr>
              <w:spacing w:before="80" w:after="0" w:line="276" w:lineRule="auto"/>
            </w:pPr>
            <w:r w:rsidRPr="00DC3C48">
              <w:t>Działanie nie będzie miało znaczącego przewidywalnego wpływu</w:t>
            </w:r>
            <w:r w:rsidR="002A2F7F" w:rsidRPr="00DC3C48">
              <w:t xml:space="preserve"> na zapobieganie zanieczyszczeniom powietrza, wody lub gleby</w:t>
            </w:r>
            <w:r w:rsidR="0066038B" w:rsidRPr="00DC3C48">
              <w:t xml:space="preserve"> i </w:t>
            </w:r>
            <w:r w:rsidR="002A2F7F" w:rsidRPr="00DC3C48">
              <w:t>jego kontrolę.</w:t>
            </w:r>
          </w:p>
          <w:p w14:paraId="29017C04" w14:textId="6FA75ABC" w:rsidR="002A2F7F" w:rsidRPr="00DC3C48" w:rsidRDefault="002A2F7F" w:rsidP="006B22FF">
            <w:pPr>
              <w:spacing w:before="80" w:after="0" w:line="276" w:lineRule="auto"/>
            </w:pPr>
            <w:r w:rsidRPr="00DC3C48">
              <w:t>Z budową</w:t>
            </w:r>
            <w:r w:rsidR="0066038B" w:rsidRPr="00DC3C48">
              <w:t xml:space="preserve"> i </w:t>
            </w:r>
            <w:r w:rsidRPr="00DC3C48">
              <w:t>funkcjonowaniem energetyki słonecznej (PV</w:t>
            </w:r>
            <w:r w:rsidR="0066038B" w:rsidRPr="00DC3C48">
              <w:t xml:space="preserve"> i </w:t>
            </w:r>
            <w:r w:rsidRPr="00DC3C48">
              <w:t>do produkcji ciepła) nie będą się wiązały znaczące oddziaływania na jakość powietrza, wód</w:t>
            </w:r>
            <w:r w:rsidR="0066038B" w:rsidRPr="00DC3C48">
              <w:t xml:space="preserve"> i </w:t>
            </w:r>
            <w:r w:rsidRPr="00DC3C48">
              <w:t xml:space="preserve">gleby. Rozwój energetyki odnawialnej </w:t>
            </w:r>
            <w:r w:rsidR="00012210" w:rsidRPr="00DC3C48">
              <w:t xml:space="preserve">będzie </w:t>
            </w:r>
            <w:r w:rsidRPr="00DC3C48">
              <w:t xml:space="preserve">służyć </w:t>
            </w:r>
            <w:r w:rsidR="00875569" w:rsidRPr="00DC3C48">
              <w:t>między innymi</w:t>
            </w:r>
            <w:r w:rsidRPr="00DC3C48">
              <w:t xml:space="preserve"> ograniczeniu wykorzystania paliw kopalnych</w:t>
            </w:r>
            <w:r w:rsidR="0001786F" w:rsidRPr="00DC3C48">
              <w:t xml:space="preserve"> w </w:t>
            </w:r>
            <w:r w:rsidRPr="00DC3C48">
              <w:t>produkcji energii. Przełoży się to na zmniejszenie emisji zanieczyszczeń do powietrza</w:t>
            </w:r>
            <w:r w:rsidR="0066038B" w:rsidRPr="00DC3C48">
              <w:t xml:space="preserve"> i </w:t>
            </w:r>
            <w:r w:rsidRPr="00DC3C48">
              <w:t>ich depozycji</w:t>
            </w:r>
            <w:r w:rsidR="0001786F" w:rsidRPr="00DC3C48">
              <w:t xml:space="preserve"> w </w:t>
            </w:r>
            <w:r w:rsidRPr="00DC3C48">
              <w:t>glebie</w:t>
            </w:r>
            <w:r w:rsidR="0066038B" w:rsidRPr="00DC3C48">
              <w:t xml:space="preserve"> i </w:t>
            </w:r>
            <w:r w:rsidRPr="00DC3C48">
              <w:t>wodach.</w:t>
            </w:r>
          </w:p>
          <w:p w14:paraId="38FF7ADF" w14:textId="0250DD01" w:rsidR="002A2F7F" w:rsidRPr="00DC3C48" w:rsidRDefault="002A2F7F" w:rsidP="006B22FF">
            <w:pPr>
              <w:spacing w:before="80" w:after="0" w:line="276" w:lineRule="auto"/>
            </w:pPr>
            <w:r w:rsidRPr="00DC3C48">
              <w:t>Ewentualne oddziaływania wystąpią na etapie prac inwestycyjnych, przy czym ich charakter będzie chwilowy</w:t>
            </w:r>
            <w:r w:rsidR="0066038B" w:rsidRPr="00DC3C48">
              <w:t xml:space="preserve"> i </w:t>
            </w:r>
            <w:r w:rsidRPr="00DC3C48">
              <w:t>skupiony</w:t>
            </w:r>
            <w:r w:rsidR="0001786F" w:rsidRPr="00DC3C48">
              <w:t xml:space="preserve"> w </w:t>
            </w:r>
            <w:r w:rsidRPr="00DC3C48">
              <w:t>miejscu budowy. Wynikać one mogą</w:t>
            </w:r>
            <w:r w:rsidR="0066038B" w:rsidRPr="00DC3C48">
              <w:t xml:space="preserve"> z </w:t>
            </w:r>
            <w:r w:rsidRPr="00DC3C48">
              <w:t>pracy maszyn, wzmożonego transportu na</w:t>
            </w:r>
            <w:r w:rsidR="0066038B" w:rsidRPr="00DC3C48">
              <w:t xml:space="preserve"> i</w:t>
            </w:r>
            <w:r w:rsidR="00EC5B2C" w:rsidRPr="00DC3C48">
              <w:rPr>
                <w:rFonts w:eastAsia="Lato" w:cs="Lato"/>
                <w:szCs w:val="20"/>
              </w:rPr>
              <w:t> </w:t>
            </w:r>
            <w:r w:rsidR="0066038B" w:rsidRPr="00DC3C48">
              <w:t>z </w:t>
            </w:r>
            <w:r w:rsidRPr="00DC3C48">
              <w:t>placu budowy, sytuacji awaryjnych</w:t>
            </w:r>
            <w:r w:rsidR="0066038B" w:rsidRPr="00DC3C48">
              <w:t xml:space="preserve"> i </w:t>
            </w:r>
            <w:r w:rsidRPr="00DC3C48">
              <w:t>niekontrolowanych wycieków</w:t>
            </w:r>
            <w:r w:rsidR="009F56C0" w:rsidRPr="00DC3C48">
              <w:t xml:space="preserve"> czy</w:t>
            </w:r>
            <w:r w:rsidRPr="00DC3C48">
              <w:t xml:space="preserve"> wzrostu zapylenia. Zakłada się jednak, że prace budowalne będą uwzględniały rozwiązania organizacyjne, służące minimalizacji tych oddziaływań.</w:t>
            </w:r>
          </w:p>
        </w:tc>
      </w:tr>
      <w:tr w:rsidR="00DC3C48" w:rsidRPr="00DC3C48" w14:paraId="5C621D75" w14:textId="77777777" w:rsidTr="00B41464">
        <w:tc>
          <w:tcPr>
            <w:tcW w:w="1633" w:type="pct"/>
            <w:vAlign w:val="center"/>
          </w:tcPr>
          <w:p w14:paraId="3D247636" w14:textId="1E3506AC" w:rsidR="002A2F7F"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3AD7D41A" w14:textId="3F00BB32" w:rsidR="002A2F7F" w:rsidRPr="00DC3C48" w:rsidRDefault="002A2F7F" w:rsidP="006B22FF">
            <w:pPr>
              <w:spacing w:before="80" w:after="0" w:line="276" w:lineRule="auto"/>
            </w:pPr>
            <w:r w:rsidRPr="00DC3C48">
              <w:t>x</w:t>
            </w:r>
          </w:p>
        </w:tc>
        <w:tc>
          <w:tcPr>
            <w:tcW w:w="264" w:type="pct"/>
            <w:vAlign w:val="center"/>
          </w:tcPr>
          <w:p w14:paraId="04F0C529" w14:textId="77777777" w:rsidR="002A2F7F" w:rsidRPr="00DC3C48" w:rsidRDefault="002A2F7F" w:rsidP="006B22FF">
            <w:pPr>
              <w:spacing w:before="80" w:after="0" w:line="276" w:lineRule="auto"/>
            </w:pPr>
          </w:p>
        </w:tc>
        <w:tc>
          <w:tcPr>
            <w:tcW w:w="2832" w:type="pct"/>
            <w:vAlign w:val="center"/>
          </w:tcPr>
          <w:p w14:paraId="23C875F6" w14:textId="77777777" w:rsidR="002A2F7F" w:rsidRPr="00DC3C48" w:rsidRDefault="002A2F7F" w:rsidP="006B22FF">
            <w:pPr>
              <w:spacing w:before="80" w:after="0" w:line="276" w:lineRule="auto"/>
            </w:pPr>
          </w:p>
        </w:tc>
      </w:tr>
    </w:tbl>
    <w:p w14:paraId="12CB2486" w14:textId="66997091" w:rsidR="002A2F7F" w:rsidRPr="00DC3C48" w:rsidRDefault="002A2F7F" w:rsidP="00691042">
      <w:pPr>
        <w:pStyle w:val="Nagwek4"/>
        <w:rPr>
          <w:szCs w:val="20"/>
        </w:rPr>
      </w:pPr>
      <w:bookmarkStart w:id="103" w:name="_Toc109128541"/>
      <w:bookmarkStart w:id="104" w:name="_Toc109201918"/>
      <w:bookmarkStart w:id="105" w:name="_Toc180567510"/>
      <w:bookmarkStart w:id="106" w:name="_Toc216873677"/>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17</w:t>
      </w:r>
      <w:r w:rsidRPr="00DC3C48">
        <w:rPr>
          <w:szCs w:val="20"/>
        </w:rPr>
        <w:fldChar w:fldCharType="end"/>
      </w:r>
      <w:r w:rsidRPr="00DC3C48">
        <w:rPr>
          <w:szCs w:val="20"/>
        </w:rPr>
        <w:t>. Ocena merytoryczna Priorytet 2., Cel szczegółowy (ii) – typ działania: Rozwój odnawialnych źródeł energii - energetyka słoneczna</w:t>
      </w:r>
      <w:bookmarkEnd w:id="103"/>
      <w:bookmarkEnd w:id="104"/>
      <w:bookmarkEnd w:id="105"/>
      <w:bookmarkEnd w:id="106"/>
    </w:p>
    <w:tbl>
      <w:tblPr>
        <w:tblStyle w:val="Tabela-Siatka"/>
        <w:tblW w:w="5000" w:type="pct"/>
        <w:tblLook w:val="06A0" w:firstRow="1" w:lastRow="0" w:firstColumn="1" w:lastColumn="0" w:noHBand="1" w:noVBand="1"/>
      </w:tblPr>
      <w:tblGrid>
        <w:gridCol w:w="3207"/>
        <w:gridCol w:w="528"/>
        <w:gridCol w:w="6119"/>
      </w:tblGrid>
      <w:tr w:rsidR="00DC3C48" w:rsidRPr="00DC3C48" w14:paraId="5163C9D2" w14:textId="77777777" w:rsidTr="00E1128C">
        <w:trPr>
          <w:tblHeader/>
        </w:trPr>
        <w:tc>
          <w:tcPr>
            <w:tcW w:w="1628" w:type="pct"/>
            <w:shd w:val="clear" w:color="auto" w:fill="D9D9D9" w:themeFill="background1" w:themeFillShade="D9"/>
            <w:vAlign w:val="center"/>
          </w:tcPr>
          <w:p w14:paraId="37FB9C79" w14:textId="77777777" w:rsidR="002A2F7F" w:rsidRPr="00DC3C48" w:rsidRDefault="002A2F7F" w:rsidP="006B22FF">
            <w:pPr>
              <w:spacing w:before="80" w:line="276" w:lineRule="auto"/>
              <w:rPr>
                <w:b/>
              </w:rPr>
            </w:pPr>
            <w:r w:rsidRPr="00DC3C48">
              <w:rPr>
                <w:b/>
              </w:rPr>
              <w:t>Pytania</w:t>
            </w:r>
          </w:p>
        </w:tc>
        <w:tc>
          <w:tcPr>
            <w:tcW w:w="267" w:type="pct"/>
            <w:shd w:val="clear" w:color="auto" w:fill="D9D9D9" w:themeFill="background1" w:themeFillShade="D9"/>
            <w:vAlign w:val="center"/>
          </w:tcPr>
          <w:p w14:paraId="4AAE9E5B" w14:textId="77777777" w:rsidR="002A2F7F" w:rsidRPr="00DC3C48" w:rsidRDefault="002A2F7F" w:rsidP="001B2998">
            <w:pPr>
              <w:spacing w:before="80" w:line="276" w:lineRule="auto"/>
              <w:rPr>
                <w:b/>
              </w:rPr>
            </w:pPr>
            <w:r w:rsidRPr="00DC3C48">
              <w:rPr>
                <w:b/>
              </w:rPr>
              <w:t>Nie</w:t>
            </w:r>
          </w:p>
        </w:tc>
        <w:tc>
          <w:tcPr>
            <w:tcW w:w="3105" w:type="pct"/>
            <w:shd w:val="clear" w:color="auto" w:fill="D9D9D9" w:themeFill="background1" w:themeFillShade="D9"/>
            <w:vAlign w:val="center"/>
          </w:tcPr>
          <w:p w14:paraId="27FDDF14" w14:textId="77777777" w:rsidR="002A2F7F" w:rsidRPr="00DC3C48" w:rsidRDefault="002A2F7F" w:rsidP="006B22FF">
            <w:pPr>
              <w:spacing w:before="80" w:line="276" w:lineRule="auto"/>
              <w:rPr>
                <w:b/>
              </w:rPr>
            </w:pPr>
            <w:r w:rsidRPr="00DC3C48">
              <w:rPr>
                <w:b/>
              </w:rPr>
              <w:t>Uzasadnienie merytoryczne</w:t>
            </w:r>
          </w:p>
        </w:tc>
      </w:tr>
      <w:tr w:rsidR="00DC3C48" w:rsidRPr="00DC3C48" w14:paraId="6E9B32B8" w14:textId="77777777" w:rsidTr="00E1128C">
        <w:tc>
          <w:tcPr>
            <w:tcW w:w="1628" w:type="pct"/>
            <w:vAlign w:val="center"/>
          </w:tcPr>
          <w:p w14:paraId="7C426908" w14:textId="77777777" w:rsidR="002A2F7F" w:rsidRPr="00DC3C48" w:rsidRDefault="002A2F7F" w:rsidP="006B22FF">
            <w:pPr>
              <w:spacing w:before="80" w:line="276" w:lineRule="auto"/>
            </w:pPr>
            <w:r w:rsidRPr="00DC3C48">
              <w:rPr>
                <w:b/>
              </w:rPr>
              <w:t>Łagodzenie zmian klimatu:</w:t>
            </w:r>
            <w:r w:rsidRPr="00DC3C48">
              <w:t xml:space="preserve"> </w:t>
            </w:r>
          </w:p>
          <w:p w14:paraId="1AC45FC1" w14:textId="77777777" w:rsidR="002A2F7F" w:rsidRPr="00DC3C48" w:rsidRDefault="002A2F7F" w:rsidP="006B22FF">
            <w:pPr>
              <w:spacing w:before="80" w:line="276" w:lineRule="auto"/>
            </w:pPr>
            <w:r w:rsidRPr="00DC3C48">
              <w:t>Czy oczekuje się, że środek doprowadzi do znacznych emisji gazów cieplarnianych?</w:t>
            </w:r>
          </w:p>
        </w:tc>
        <w:tc>
          <w:tcPr>
            <w:tcW w:w="267" w:type="pct"/>
            <w:vAlign w:val="center"/>
          </w:tcPr>
          <w:p w14:paraId="7A9A2EB9" w14:textId="77777777" w:rsidR="002A2F7F" w:rsidRPr="00DC3C48" w:rsidRDefault="002A2F7F" w:rsidP="001B2998">
            <w:pPr>
              <w:spacing w:before="80" w:line="276" w:lineRule="auto"/>
            </w:pPr>
          </w:p>
        </w:tc>
        <w:tc>
          <w:tcPr>
            <w:tcW w:w="3105" w:type="pct"/>
            <w:vAlign w:val="center"/>
          </w:tcPr>
          <w:p w14:paraId="07FF7795"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7A45AABD" w14:textId="77777777" w:rsidTr="00E1128C">
        <w:tc>
          <w:tcPr>
            <w:tcW w:w="1628" w:type="pct"/>
            <w:vAlign w:val="center"/>
          </w:tcPr>
          <w:p w14:paraId="52F5A166" w14:textId="77777777" w:rsidR="002A2F7F" w:rsidRPr="00DC3C48" w:rsidRDefault="002A2F7F" w:rsidP="006B22FF">
            <w:pPr>
              <w:spacing w:before="80" w:line="276" w:lineRule="auto"/>
            </w:pPr>
            <w:r w:rsidRPr="00DC3C48">
              <w:rPr>
                <w:b/>
              </w:rPr>
              <w:t>Adaptacja do zmian klimatu:</w:t>
            </w:r>
            <w:r w:rsidRPr="00DC3C48">
              <w:t xml:space="preserve"> </w:t>
            </w:r>
          </w:p>
          <w:p w14:paraId="343D96E7" w14:textId="085635D5" w:rsidR="002A2F7F"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spodziewanego przyszłego klimatu na samo działanie lub na ludność, przyrodę lub aktywa?</w:t>
            </w:r>
          </w:p>
        </w:tc>
        <w:tc>
          <w:tcPr>
            <w:tcW w:w="267" w:type="pct"/>
            <w:vAlign w:val="center"/>
          </w:tcPr>
          <w:p w14:paraId="39D2F562" w14:textId="77777777" w:rsidR="002A2F7F" w:rsidRPr="00DC3C48" w:rsidRDefault="002A2F7F" w:rsidP="001B2998">
            <w:pPr>
              <w:spacing w:before="80" w:line="276" w:lineRule="auto"/>
            </w:pPr>
          </w:p>
        </w:tc>
        <w:tc>
          <w:tcPr>
            <w:tcW w:w="3105" w:type="pct"/>
            <w:vAlign w:val="center"/>
          </w:tcPr>
          <w:p w14:paraId="6D1C85CB"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53FCC8EE" w14:textId="77777777" w:rsidTr="00E1128C">
        <w:tc>
          <w:tcPr>
            <w:tcW w:w="1628" w:type="pct"/>
            <w:vAlign w:val="center"/>
          </w:tcPr>
          <w:p w14:paraId="5DB40760" w14:textId="7944A9B2" w:rsidR="002A2F7F" w:rsidRPr="00DC3C48" w:rsidRDefault="00F1355F" w:rsidP="006B22FF">
            <w:pPr>
              <w:spacing w:before="80" w:line="276" w:lineRule="auto"/>
            </w:pPr>
            <w:r w:rsidRPr="00DC3C48">
              <w:rPr>
                <w:b/>
              </w:rPr>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2A2F7F" w:rsidRPr="00DC3C48">
              <w:rPr>
                <w:b/>
              </w:rPr>
              <w:t>:</w:t>
            </w:r>
            <w:r w:rsidR="002A2F7F" w:rsidRPr="00DC3C48">
              <w:t xml:space="preserve"> </w:t>
            </w:r>
          </w:p>
          <w:p w14:paraId="5E8BCB4F" w14:textId="77777777" w:rsidR="002A2F7F" w:rsidRPr="00DC3C48" w:rsidRDefault="002A2F7F" w:rsidP="006B22FF">
            <w:pPr>
              <w:spacing w:before="80" w:line="276" w:lineRule="auto"/>
            </w:pPr>
            <w:r w:rsidRPr="00DC3C48">
              <w:lastRenderedPageBreak/>
              <w:t xml:space="preserve">Czy przewiduje się, że środek będzie zagrażał: </w:t>
            </w:r>
          </w:p>
          <w:p w14:paraId="340382F2" w14:textId="733B28D5" w:rsidR="002A2F7F"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05C35150" w14:textId="77777777" w:rsidR="002A2F7F" w:rsidRPr="00DC3C48" w:rsidRDefault="002A2F7F" w:rsidP="006B22FF">
            <w:pPr>
              <w:spacing w:before="80" w:line="276" w:lineRule="auto"/>
            </w:pPr>
            <w:r w:rsidRPr="00DC3C48">
              <w:t>(ii) dobremu stanowi środowiska wód morskich?</w:t>
            </w:r>
          </w:p>
        </w:tc>
        <w:tc>
          <w:tcPr>
            <w:tcW w:w="267" w:type="pct"/>
            <w:vAlign w:val="center"/>
          </w:tcPr>
          <w:p w14:paraId="311323E9" w14:textId="77777777" w:rsidR="002A2F7F" w:rsidRPr="00DC3C48" w:rsidRDefault="002A2F7F" w:rsidP="001B2998">
            <w:pPr>
              <w:spacing w:before="80" w:line="276" w:lineRule="auto"/>
            </w:pPr>
          </w:p>
        </w:tc>
        <w:tc>
          <w:tcPr>
            <w:tcW w:w="3105" w:type="pct"/>
            <w:vAlign w:val="center"/>
          </w:tcPr>
          <w:p w14:paraId="46555DD0"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7987A374" w14:textId="77777777" w:rsidTr="00E1128C">
        <w:tc>
          <w:tcPr>
            <w:tcW w:w="1628" w:type="pct"/>
            <w:vAlign w:val="center"/>
          </w:tcPr>
          <w:p w14:paraId="23B54088" w14:textId="3F9A596F" w:rsidR="002A2F7F" w:rsidRPr="00DC3C48" w:rsidRDefault="002A2F7F" w:rsidP="006B22FF">
            <w:pPr>
              <w:spacing w:before="80" w:line="276" w:lineRule="auto"/>
            </w:pPr>
            <w:r w:rsidRPr="00DC3C48">
              <w:rPr>
                <w:b/>
              </w:rPr>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7B7974B9" w14:textId="77777777" w:rsidR="002A2F7F" w:rsidRPr="00DC3C48" w:rsidRDefault="002A2F7F" w:rsidP="006B22FF">
            <w:pPr>
              <w:spacing w:before="80" w:line="276" w:lineRule="auto"/>
            </w:pPr>
            <w:r w:rsidRPr="00DC3C48">
              <w:t xml:space="preserve">Czy oczekuje się, że środek: </w:t>
            </w:r>
          </w:p>
          <w:p w14:paraId="7D7FDCCE" w14:textId="3C7ADE72" w:rsidR="002A2F7F"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2D46D7ED" w14:textId="1F65D104" w:rsidR="002A2F7F"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2A2F7F" w:rsidRPr="00DC3C48">
              <w:t xml:space="preserve"> </w:t>
            </w:r>
          </w:p>
          <w:p w14:paraId="11D67A24" w14:textId="20104A31" w:rsidR="002A2F7F" w:rsidRPr="00DC3C48" w:rsidRDefault="007425A7" w:rsidP="006B22FF">
            <w:pPr>
              <w:spacing w:before="80" w:line="276" w:lineRule="auto"/>
            </w:pPr>
            <w:r w:rsidRPr="00DC3C48">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6C185ECA" w14:textId="4E141B23" w:rsidR="002A2F7F" w:rsidRPr="00DC3C48" w:rsidRDefault="002A2F7F" w:rsidP="001B2998">
            <w:pPr>
              <w:spacing w:before="80" w:line="276" w:lineRule="auto"/>
            </w:pPr>
            <w:r w:rsidRPr="00DC3C48">
              <w:t>x</w:t>
            </w:r>
          </w:p>
        </w:tc>
        <w:tc>
          <w:tcPr>
            <w:tcW w:w="3105" w:type="pct"/>
            <w:vAlign w:val="center"/>
          </w:tcPr>
          <w:p w14:paraId="7DF94F8F" w14:textId="535C604F" w:rsidR="002A2F7F" w:rsidRPr="00DC3C48" w:rsidRDefault="00C36B7F" w:rsidP="006B22FF">
            <w:pPr>
              <w:spacing w:before="80" w:line="276" w:lineRule="auto"/>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606E1B9B" w14:textId="569A493F" w:rsidR="002A2F7F" w:rsidRPr="00DC3C48" w:rsidRDefault="002A2F7F" w:rsidP="006B22FF">
            <w:pPr>
              <w:spacing w:before="80" w:line="276" w:lineRule="auto"/>
              <w:rPr>
                <w:rFonts w:eastAsia="Lato" w:cs="Lato"/>
                <w:szCs w:val="20"/>
              </w:rPr>
            </w:pPr>
            <w:r w:rsidRPr="00DC3C48">
              <w:t>Prace budowlane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 xml:space="preserve">innymi procesami odzysku. Zasada ta będzie uwzględniana także na etapie przyszłej likwidacji (demontażu) paneli. </w:t>
            </w:r>
            <w:r w:rsidRPr="00DC3C48">
              <w:rPr>
                <w:rFonts w:eastAsia="Lato" w:cs="Lato"/>
                <w:szCs w:val="20"/>
              </w:rPr>
              <w:t>Materiały stosowane</w:t>
            </w:r>
            <w:r w:rsidR="0001786F" w:rsidRPr="00DC3C48">
              <w:rPr>
                <w:rFonts w:eastAsia="Lato" w:cs="Lato"/>
                <w:szCs w:val="20"/>
              </w:rPr>
              <w:t xml:space="preserve"> w </w:t>
            </w:r>
            <w:r w:rsidRPr="00DC3C48">
              <w:rPr>
                <w:rFonts w:eastAsia="Lato" w:cs="Lato"/>
                <w:szCs w:val="20"/>
              </w:rPr>
              <w:t>tego typu instalacjach (</w:t>
            </w:r>
            <w:r w:rsidR="00D22A6D" w:rsidRPr="00DC3C48">
              <w:rPr>
                <w:rFonts w:eastAsia="Lato" w:cs="Lato"/>
                <w:szCs w:val="20"/>
              </w:rPr>
              <w:t>na przykład</w:t>
            </w:r>
            <w:r w:rsidRPr="00DC3C48">
              <w:rPr>
                <w:rFonts w:eastAsia="Lato" w:cs="Lato"/>
                <w:szCs w:val="20"/>
              </w:rPr>
              <w:t xml:space="preserve"> stal, aluminium, szkło, układy krzemowe), cechują się wysokim stopniem możliwości przetworzenia,</w:t>
            </w:r>
            <w:r w:rsidR="0001786F" w:rsidRPr="00DC3C48">
              <w:rPr>
                <w:rFonts w:eastAsia="Lato" w:cs="Lato"/>
                <w:szCs w:val="20"/>
              </w:rPr>
              <w:t xml:space="preserve"> w </w:t>
            </w:r>
            <w:r w:rsidRPr="00DC3C48">
              <w:rPr>
                <w:rFonts w:eastAsia="Lato" w:cs="Lato"/>
                <w:szCs w:val="20"/>
              </w:rPr>
              <w:t>tym odzysku.</w:t>
            </w:r>
          </w:p>
          <w:p w14:paraId="7B25F07B" w14:textId="235F150A" w:rsidR="002A2F7F" w:rsidRPr="00DC3C48" w:rsidRDefault="002A2F7F" w:rsidP="006B22FF">
            <w:pPr>
              <w:spacing w:before="80" w:line="276" w:lineRule="auto"/>
            </w:pPr>
            <w:r w:rsidRPr="00DC3C48">
              <w:rPr>
                <w:rFonts w:eastAsia="Lato" w:cs="Lato"/>
                <w:szCs w:val="20"/>
              </w:rPr>
              <w:t xml:space="preserve">Z funkcjonowaniem inwestycji nie wiąże się powstawanie znaczącej ilości odpadów. </w:t>
            </w:r>
            <w:r w:rsidRPr="00DC3C48">
              <w:t>Ponadto założono, że jakość użytych</w:t>
            </w:r>
            <w:r w:rsidR="0001786F" w:rsidRPr="00DC3C48">
              <w:t xml:space="preserve"> w </w:t>
            </w:r>
            <w:r w:rsidRPr="00DC3C48">
              <w:t>trakcie inwestycji materiałów</w:t>
            </w:r>
            <w:r w:rsidR="0066038B" w:rsidRPr="00DC3C48">
              <w:t xml:space="preserve"> i </w:t>
            </w:r>
            <w:r w:rsidRPr="00DC3C48">
              <w:t>urządzeń będzie gwarantować utrzymanie infrastruktury</w:t>
            </w:r>
            <w:r w:rsidR="0001786F" w:rsidRPr="00DC3C48">
              <w:t xml:space="preserve"> w </w:t>
            </w:r>
            <w:r w:rsidRPr="00DC3C48">
              <w:t>dobrym stanie możliwie jak najdłużej.</w:t>
            </w:r>
          </w:p>
        </w:tc>
      </w:tr>
      <w:tr w:rsidR="00DC3C48" w:rsidRPr="00DC3C48" w14:paraId="5D8D02A7" w14:textId="77777777" w:rsidTr="00E1128C">
        <w:tc>
          <w:tcPr>
            <w:tcW w:w="1628" w:type="pct"/>
            <w:vAlign w:val="center"/>
          </w:tcPr>
          <w:p w14:paraId="6396943F" w14:textId="0CD7D03A" w:rsidR="002A2F7F" w:rsidRPr="00DC3C48" w:rsidRDefault="0005566A" w:rsidP="006B22FF">
            <w:pPr>
              <w:spacing w:before="80" w:line="276" w:lineRule="auto"/>
              <w:rPr>
                <w:b/>
              </w:rPr>
            </w:pPr>
            <w:r w:rsidRPr="00DC3C48">
              <w:rPr>
                <w:b/>
              </w:rPr>
              <w:t>Zapobieganie zanieczyszczeniu</w:t>
            </w:r>
            <w:r w:rsidR="0066038B" w:rsidRPr="00DC3C48">
              <w:rPr>
                <w:b/>
              </w:rPr>
              <w:t xml:space="preserve"> i </w:t>
            </w:r>
            <w:r w:rsidRPr="00DC3C48">
              <w:rPr>
                <w:b/>
              </w:rPr>
              <w:t>jego kontrola</w:t>
            </w:r>
            <w:r w:rsidR="002A2F7F" w:rsidRPr="00DC3C48">
              <w:rPr>
                <w:b/>
              </w:rPr>
              <w:t>:</w:t>
            </w:r>
          </w:p>
          <w:p w14:paraId="22C21F83" w14:textId="77777777" w:rsidR="002A2F7F" w:rsidRPr="00DC3C48" w:rsidRDefault="002A2F7F" w:rsidP="006B22FF">
            <w:pPr>
              <w:spacing w:before="80" w:line="276" w:lineRule="auto"/>
              <w:rPr>
                <w:b/>
              </w:rPr>
            </w:pPr>
            <w:r w:rsidRPr="00DC3C48">
              <w:t xml:space="preserve">Czy oczekuje się, że środek doprowadzi do istotnego zwiększenia poziomu emisji zanieczyszczeń do powietrza, wody lub gleby? </w:t>
            </w:r>
          </w:p>
        </w:tc>
        <w:tc>
          <w:tcPr>
            <w:tcW w:w="267" w:type="pct"/>
            <w:vAlign w:val="center"/>
          </w:tcPr>
          <w:p w14:paraId="0C3FAA47" w14:textId="77777777" w:rsidR="002A2F7F" w:rsidRPr="00DC3C48" w:rsidRDefault="002A2F7F" w:rsidP="001B2998">
            <w:pPr>
              <w:spacing w:before="80" w:line="276" w:lineRule="auto"/>
            </w:pPr>
            <w:r w:rsidRPr="00DC3C48">
              <w:t xml:space="preserve"> </w:t>
            </w:r>
          </w:p>
        </w:tc>
        <w:tc>
          <w:tcPr>
            <w:tcW w:w="3105" w:type="pct"/>
            <w:vAlign w:val="center"/>
          </w:tcPr>
          <w:p w14:paraId="0174166D" w14:textId="77777777" w:rsidR="002A2F7F" w:rsidRPr="00DC3C48" w:rsidRDefault="002A2F7F" w:rsidP="006B22FF">
            <w:pPr>
              <w:spacing w:before="80" w:line="276" w:lineRule="auto"/>
            </w:pPr>
            <w:r w:rsidRPr="00DC3C48">
              <w:t xml:space="preserve"> </w:t>
            </w:r>
          </w:p>
        </w:tc>
      </w:tr>
      <w:tr w:rsidR="00DC3C48" w:rsidRPr="00DC3C48" w14:paraId="4203DC3E" w14:textId="77777777" w:rsidTr="00E1128C">
        <w:tc>
          <w:tcPr>
            <w:tcW w:w="1628" w:type="pct"/>
            <w:vAlign w:val="center"/>
          </w:tcPr>
          <w:p w14:paraId="05AB9D36" w14:textId="4C661973" w:rsidR="002A2F7F" w:rsidRPr="00DC3C48" w:rsidRDefault="00F1355F" w:rsidP="006B22FF">
            <w:pPr>
              <w:spacing w:before="80" w:line="276" w:lineRule="auto"/>
              <w:rPr>
                <w:b/>
              </w:rPr>
            </w:pPr>
            <w:r w:rsidRPr="00DC3C48">
              <w:rPr>
                <w:b/>
              </w:rPr>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2A2F7F" w:rsidRPr="00DC3C48">
              <w:rPr>
                <w:b/>
              </w:rPr>
              <w:t xml:space="preserve">: </w:t>
            </w:r>
          </w:p>
          <w:p w14:paraId="23BAC5B5" w14:textId="77777777" w:rsidR="002A2F7F" w:rsidRPr="00DC3C48" w:rsidRDefault="002A2F7F" w:rsidP="006B22FF">
            <w:pPr>
              <w:spacing w:before="80" w:line="276" w:lineRule="auto"/>
            </w:pPr>
            <w:r w:rsidRPr="00DC3C48">
              <w:t>Czy przewiduje się, że środek:</w:t>
            </w:r>
          </w:p>
          <w:p w14:paraId="4F3F8738" w14:textId="11B6F215" w:rsidR="002A2F7F"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533360B6" w14:textId="3271D41D" w:rsidR="002A2F7F" w:rsidRPr="00DC3C48" w:rsidRDefault="00B75E85" w:rsidP="006B22FF">
            <w:pPr>
              <w:spacing w:before="80" w:line="276" w:lineRule="auto"/>
              <w:rPr>
                <w:b/>
              </w:rPr>
            </w:pPr>
            <w:r w:rsidRPr="00DC3C48">
              <w:lastRenderedPageBreak/>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7511F923" w14:textId="6A2B2DB2" w:rsidR="002A2F7F" w:rsidRPr="00DC3C48" w:rsidRDefault="002A2F7F" w:rsidP="001B2998">
            <w:pPr>
              <w:spacing w:before="80" w:line="276" w:lineRule="auto"/>
            </w:pPr>
            <w:r w:rsidRPr="00DC3C48">
              <w:lastRenderedPageBreak/>
              <w:t>x</w:t>
            </w:r>
          </w:p>
        </w:tc>
        <w:tc>
          <w:tcPr>
            <w:tcW w:w="3105" w:type="pct"/>
            <w:vAlign w:val="center"/>
          </w:tcPr>
          <w:p w14:paraId="4D8F9772" w14:textId="45C320B9" w:rsidR="002A2F7F" w:rsidRPr="00DC3C48" w:rsidRDefault="00FB0742"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62BFAB8" w14:textId="6E336D80" w:rsidR="00093BD8" w:rsidRPr="00DC3C48" w:rsidRDefault="002A2F7F" w:rsidP="006B22FF">
            <w:pPr>
              <w:spacing w:before="80" w:line="276" w:lineRule="auto"/>
              <w:ind w:right="79"/>
              <w:rPr>
                <w:rFonts w:eastAsia="Lato" w:cs="Lato"/>
                <w:szCs w:val="20"/>
              </w:rPr>
            </w:pPr>
            <w:r w:rsidRPr="00DC3C48">
              <w:rPr>
                <w:rFonts w:eastAsia="Lato" w:cs="Lato"/>
                <w:szCs w:val="20"/>
              </w:rPr>
              <w:t>Realizacja inwestycji może wiązać się</w:t>
            </w:r>
            <w:r w:rsidR="0066038B" w:rsidRPr="00DC3C48">
              <w:rPr>
                <w:rFonts w:eastAsia="Lato" w:cs="Lato"/>
                <w:szCs w:val="20"/>
              </w:rPr>
              <w:t xml:space="preserve"> z </w:t>
            </w:r>
            <w:r w:rsidRPr="00DC3C48">
              <w:rPr>
                <w:rFonts w:eastAsia="Lato" w:cs="Lato"/>
                <w:szCs w:val="20"/>
              </w:rPr>
              <w:t>wycinką pojedynczych drzew lub krzewów</w:t>
            </w:r>
            <w:r w:rsidR="00093BD8" w:rsidRPr="00DC3C48">
              <w:rPr>
                <w:rFonts w:eastAsia="Lato" w:cs="Lato"/>
                <w:szCs w:val="20"/>
              </w:rPr>
              <w:t xml:space="preserve">. </w:t>
            </w:r>
            <w:r w:rsidR="00093BD8" w:rsidRPr="00DC3C48">
              <w:t>Należy dążyć do maksymalizacji ochrony istniejącej roślinności (zwłaszcza wysokiej) oraz</w:t>
            </w:r>
            <w:r w:rsidR="0001786F" w:rsidRPr="00DC3C48">
              <w:t xml:space="preserve"> w </w:t>
            </w:r>
            <w:r w:rsidR="00093BD8" w:rsidRPr="00DC3C48">
              <w:t>miarę możliwości do wprowadzania nowych nasadzeń.</w:t>
            </w:r>
            <w:r w:rsidR="0066038B" w:rsidRPr="00DC3C48">
              <w:t xml:space="preserve"> </w:t>
            </w:r>
            <w:r w:rsidR="001F5F3A" w:rsidRPr="00DC3C48">
              <w:t>W </w:t>
            </w:r>
            <w:r w:rsidR="00093BD8" w:rsidRPr="00DC3C48">
              <w:t xml:space="preserve">razie wycinki </w:t>
            </w:r>
            <w:r w:rsidR="00093BD8" w:rsidRPr="00DC3C48">
              <w:lastRenderedPageBreak/>
              <w:t>czynności te, jeżeli będzie to wymagane prawem, będą przeprowadzane po uzyskaniu stosownych zgód, przy czym ewentualna wycinka musi być uzasadniona</w:t>
            </w:r>
            <w:r w:rsidR="0066038B" w:rsidRPr="00DC3C48">
              <w:t xml:space="preserve"> i </w:t>
            </w:r>
            <w:r w:rsidR="00093BD8" w:rsidRPr="00DC3C48">
              <w:t>racjonalna, to jest prowadzona tylko</w:t>
            </w:r>
            <w:r w:rsidR="0001786F" w:rsidRPr="00DC3C48">
              <w:t xml:space="preserve"> w </w:t>
            </w:r>
            <w:r w:rsidR="00093BD8" w:rsidRPr="00DC3C48">
              <w:t>zakresie niezbędnym do realizacji przedsięwzięcia.</w:t>
            </w:r>
            <w:r w:rsidR="00883289" w:rsidRPr="00DC3C48">
              <w:t xml:space="preserve"> </w:t>
            </w:r>
            <w:r w:rsidR="00D546B6" w:rsidRPr="00DC3C48">
              <w:t>Niezależnie od przepisów prawa, prace projektowe powinny</w:t>
            </w:r>
            <w:r w:rsidR="0001786F" w:rsidRPr="00DC3C48">
              <w:t xml:space="preserve"> w </w:t>
            </w:r>
            <w:r w:rsidR="00D546B6" w:rsidRPr="00DC3C48">
              <w:t>miarę możliwości zostać poprzedzone rozeznaniem zasobów przyrodniczych lub ich inwentaryzacją.</w:t>
            </w:r>
          </w:p>
          <w:p w14:paraId="18B1C144" w14:textId="7B9821BC" w:rsidR="002A2F7F" w:rsidRPr="00DC3C48" w:rsidRDefault="00093BD8" w:rsidP="006B22FF">
            <w:pPr>
              <w:spacing w:before="80" w:line="276" w:lineRule="auto"/>
              <w:ind w:right="79"/>
              <w:rPr>
                <w:rFonts w:eastAsia="Lato" w:cs="Lato"/>
                <w:szCs w:val="20"/>
              </w:rPr>
            </w:pPr>
            <w:r w:rsidRPr="00DC3C48">
              <w:rPr>
                <w:rFonts w:eastAsia="Lato" w:cs="Lato"/>
                <w:szCs w:val="20"/>
              </w:rPr>
              <w:t>Ponadto p</w:t>
            </w:r>
            <w:r w:rsidR="002A2F7F" w:rsidRPr="00DC3C48">
              <w:rPr>
                <w:rFonts w:eastAsia="Lato" w:cs="Lato"/>
                <w:szCs w:val="20"/>
              </w:rPr>
              <w:t>owstanie instalacji fotowoltaicznych na gruncie nie wyłącza całkowicie powierzchni biologicznie czynnej, natomiast może się wiązać</w:t>
            </w:r>
            <w:r w:rsidR="0066038B" w:rsidRPr="00DC3C48">
              <w:rPr>
                <w:rFonts w:eastAsia="Lato" w:cs="Lato"/>
                <w:szCs w:val="20"/>
              </w:rPr>
              <w:t xml:space="preserve"> z </w:t>
            </w:r>
            <w:r w:rsidR="002A2F7F" w:rsidRPr="00DC3C48">
              <w:rPr>
                <w:rFonts w:eastAsia="Lato" w:cs="Lato"/>
                <w:szCs w:val="20"/>
              </w:rPr>
              <w:t>wygradzaniem terenów lokalizacji farmy PV.</w:t>
            </w:r>
          </w:p>
          <w:p w14:paraId="765000CD" w14:textId="07E3B90A" w:rsidR="002A2F7F" w:rsidRPr="00DC3C48" w:rsidRDefault="002A2F7F" w:rsidP="006B22FF">
            <w:pPr>
              <w:spacing w:before="80" w:line="276" w:lineRule="auto"/>
              <w:ind w:right="79"/>
            </w:pPr>
            <w:r w:rsidRPr="00DC3C48">
              <w:t xml:space="preserve">Inwestycje będą </w:t>
            </w:r>
            <w:r w:rsidR="004A7C91" w:rsidRPr="00DC3C48">
              <w:t>(</w:t>
            </w:r>
            <w:proofErr w:type="gramStart"/>
            <w:r w:rsidRPr="00DC3C48">
              <w:t>tam</w:t>
            </w:r>
            <w:proofErr w:type="gramEnd"/>
            <w:r w:rsidRPr="00DC3C48">
              <w:t xml:space="preserve"> gdzie jest to wymagane zgodnie</w:t>
            </w:r>
            <w:r w:rsidR="0066038B" w:rsidRPr="00DC3C48">
              <w:t xml:space="preserve"> z </w:t>
            </w:r>
            <w:r w:rsidRPr="00DC3C48">
              <w:t>obowiązującymi przepisami prawa</w:t>
            </w:r>
            <w:r w:rsidR="004A7C91" w:rsidRPr="00DC3C48">
              <w:t>)</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w:t>
            </w:r>
            <w:r w:rsidR="0001786F" w:rsidRPr="00DC3C48">
              <w:t xml:space="preserve"> w </w:t>
            </w:r>
            <w:r w:rsidRPr="00DC3C48">
              <w:t>tym na przedmiot</w:t>
            </w:r>
            <w:r w:rsidR="0066038B" w:rsidRPr="00DC3C48">
              <w:t xml:space="preserve"> i </w:t>
            </w:r>
            <w:r w:rsidRPr="00DC3C48">
              <w:t>cele ochrony obszarów Natura 2000.</w:t>
            </w:r>
            <w:r w:rsidR="0066038B" w:rsidRPr="00DC3C48">
              <w:t xml:space="preserve"> </w:t>
            </w:r>
            <w:r w:rsidR="001F5F3A" w:rsidRPr="00DC3C48">
              <w:t>W </w:t>
            </w:r>
            <w:r w:rsidRPr="00DC3C48">
              <w:t>trakcie przeprowadzonej oceny organ określi warunki realizacji</w:t>
            </w:r>
            <w:r w:rsidR="0066038B" w:rsidRPr="00DC3C48">
              <w:t xml:space="preserve"> i </w:t>
            </w:r>
            <w:r w:rsidRPr="00DC3C48">
              <w:t>eksploatacji przedsięwzięcia zapewniające brak negatywnego oddziaływania na środowisko. Wnioski uzyskane</w:t>
            </w:r>
            <w:r w:rsidR="0066038B" w:rsidRPr="00DC3C48">
              <w:t xml:space="preserve"> z </w:t>
            </w:r>
            <w:r w:rsidRPr="00DC3C48">
              <w:t>powyższej oceny zostaną wdrożone przy realizacji inwestycji.</w:t>
            </w:r>
          </w:p>
          <w:p w14:paraId="763BB407" w14:textId="463E6E67" w:rsidR="002A2F7F" w:rsidRPr="00DC3C48" w:rsidRDefault="002A2F7F" w:rsidP="006B22FF">
            <w:pPr>
              <w:spacing w:before="80" w:line="276" w:lineRule="auto"/>
              <w:ind w:right="79"/>
              <w:rPr>
                <w:rFonts w:cstheme="majorHAnsi"/>
                <w:szCs w:val="20"/>
              </w:rPr>
            </w:pPr>
            <w:r w:rsidRPr="00DC3C48">
              <w:t xml:space="preserve">Ochronie zasobów przyrodniczych </w:t>
            </w:r>
            <w:r w:rsidR="00C04760" w:rsidRPr="00DC3C48">
              <w:t xml:space="preserve">będzie </w:t>
            </w:r>
            <w:r w:rsidRPr="00DC3C48">
              <w:t>służyć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w:t>
            </w:r>
          </w:p>
          <w:p w14:paraId="6B765E9C" w14:textId="7198A1C5" w:rsidR="002A2F7F" w:rsidRPr="00DC3C48" w:rsidRDefault="002A2F7F" w:rsidP="006B22FF">
            <w:pPr>
              <w:spacing w:before="80" w:line="276" w:lineRule="auto"/>
              <w:rPr>
                <w:rFonts w:cstheme="majorHAnsi"/>
                <w:szCs w:val="20"/>
              </w:rPr>
            </w:pPr>
            <w:r w:rsidRPr="00DC3C48">
              <w:rPr>
                <w:rFonts w:cstheme="majorHAnsi"/>
                <w:szCs w:val="20"/>
              </w:rPr>
              <w:t xml:space="preserve">Powyższe warunki </w:t>
            </w:r>
            <w:r w:rsidR="00A245AE" w:rsidRPr="00DC3C48">
              <w:rPr>
                <w:rFonts w:cstheme="majorHAnsi"/>
                <w:szCs w:val="20"/>
              </w:rPr>
              <w:t xml:space="preserve">będą </w:t>
            </w:r>
            <w:r w:rsidRPr="00DC3C48">
              <w:rPr>
                <w:rFonts w:cstheme="majorHAnsi"/>
                <w:szCs w:val="20"/>
              </w:rPr>
              <w:t>służyć między innymi ochronie zasobów przyrodniczych,</w:t>
            </w:r>
            <w:r w:rsidR="0066038B" w:rsidRPr="00DC3C48">
              <w:rPr>
                <w:rFonts w:cstheme="majorHAnsi"/>
                <w:szCs w:val="20"/>
              </w:rPr>
              <w:t xml:space="preserve"> a </w:t>
            </w:r>
            <w:r w:rsidRPr="00DC3C48">
              <w:rPr>
                <w:rFonts w:cstheme="majorHAnsi"/>
                <w:szCs w:val="20"/>
              </w:rPr>
              <w:t>także maksymalizacji ochrony ciągłości ekologicznej (przestrzennej</w:t>
            </w:r>
            <w:r w:rsidR="0066038B" w:rsidRPr="00DC3C48">
              <w:rPr>
                <w:rFonts w:cstheme="majorHAnsi"/>
                <w:szCs w:val="20"/>
              </w:rPr>
              <w:t xml:space="preserve"> i </w:t>
            </w:r>
            <w:r w:rsidRPr="00DC3C48">
              <w:rPr>
                <w:rFonts w:cstheme="majorHAnsi"/>
                <w:szCs w:val="20"/>
              </w:rPr>
              <w:t>funkcjonalnej) korytarzy migracyjnych.</w:t>
            </w:r>
          </w:p>
          <w:p w14:paraId="3718806E" w14:textId="2391D1DF" w:rsidR="002A2F7F" w:rsidRPr="00DC3C48" w:rsidRDefault="002A2F7F" w:rsidP="006B22FF">
            <w:pPr>
              <w:spacing w:before="80" w:line="276" w:lineRule="auto"/>
            </w:pPr>
            <w:r w:rsidRPr="00DC3C48">
              <w:rPr>
                <w:rFonts w:cstheme="majorHAnsi"/>
                <w:szCs w:val="20"/>
              </w:rPr>
              <w:t xml:space="preserve">Z lokalizacją farm PV mogą się wiązać także pozytywne oddziaływania dla bioróżnorodności. </w:t>
            </w:r>
            <w:r w:rsidRPr="00DC3C48">
              <w:rPr>
                <w:rFonts w:eastAsia="Lato" w:cs="Lato"/>
                <w:szCs w:val="20"/>
              </w:rPr>
              <w:t>Wysianie na ich terenie mieszanek roślin miododajnych</w:t>
            </w:r>
            <w:r w:rsidR="0066038B" w:rsidRPr="00DC3C48">
              <w:rPr>
                <w:rFonts w:eastAsia="Lato" w:cs="Lato"/>
                <w:szCs w:val="20"/>
              </w:rPr>
              <w:t xml:space="preserve"> i </w:t>
            </w:r>
            <w:r w:rsidRPr="00DC3C48">
              <w:rPr>
                <w:rFonts w:eastAsia="Lato" w:cs="Lato"/>
                <w:szCs w:val="20"/>
              </w:rPr>
              <w:t xml:space="preserve">brak stosowania oprysków </w:t>
            </w:r>
            <w:r w:rsidR="00A245AE" w:rsidRPr="00DC3C48">
              <w:rPr>
                <w:rFonts w:eastAsia="Lato" w:cs="Lato"/>
                <w:szCs w:val="20"/>
              </w:rPr>
              <w:t xml:space="preserve">może </w:t>
            </w:r>
            <w:r w:rsidRPr="00DC3C48">
              <w:rPr>
                <w:rFonts w:eastAsia="Lato" w:cs="Lato"/>
                <w:szCs w:val="20"/>
              </w:rPr>
              <w:t>służyć zwiększeniu różnorodności owadów zapylających. Ponadto odpowiedni skład gatunkowy roślinności może zapewniać właściwe warunki żerowiskowe, rozmnażania</w:t>
            </w:r>
            <w:r w:rsidR="0066038B" w:rsidRPr="00DC3C48">
              <w:rPr>
                <w:rFonts w:eastAsia="Lato" w:cs="Lato"/>
                <w:szCs w:val="20"/>
              </w:rPr>
              <w:t xml:space="preserve"> i </w:t>
            </w:r>
            <w:r w:rsidRPr="00DC3C48">
              <w:rPr>
                <w:rFonts w:eastAsia="Lato" w:cs="Lato"/>
                <w:szCs w:val="20"/>
              </w:rPr>
              <w:t>gniazdowania dla ptactwa.</w:t>
            </w:r>
          </w:p>
        </w:tc>
      </w:tr>
    </w:tbl>
    <w:p w14:paraId="104A566E" w14:textId="7174B6DA" w:rsidR="002A2F7F" w:rsidRPr="00DC3C48" w:rsidRDefault="002A2F7F" w:rsidP="00691042">
      <w:pPr>
        <w:pStyle w:val="Nagwek4"/>
        <w:rPr>
          <w:szCs w:val="20"/>
        </w:rPr>
      </w:pPr>
      <w:bookmarkStart w:id="107" w:name="_Toc109128542"/>
      <w:bookmarkStart w:id="108" w:name="_Toc109201919"/>
      <w:bookmarkStart w:id="109" w:name="_Toc180567511"/>
      <w:bookmarkStart w:id="110" w:name="_Toc216873678"/>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18</w:t>
      </w:r>
      <w:r w:rsidRPr="00DC3C48">
        <w:rPr>
          <w:szCs w:val="20"/>
        </w:rPr>
        <w:fldChar w:fldCharType="end"/>
      </w:r>
      <w:r w:rsidRPr="00DC3C48">
        <w:rPr>
          <w:szCs w:val="20"/>
        </w:rPr>
        <w:t>. Lista kontrolna Priorytet 2., Cel szczegółowy (ii) – typ działania: Rozwój odnawialnych źródeł energii - energetyka wodna</w:t>
      </w:r>
      <w:bookmarkEnd w:id="107"/>
      <w:bookmarkEnd w:id="108"/>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599B8C8C" w14:textId="77777777" w:rsidTr="00A64032">
        <w:trPr>
          <w:tblHeader/>
        </w:trPr>
        <w:tc>
          <w:tcPr>
            <w:tcW w:w="3209" w:type="dxa"/>
            <w:shd w:val="clear" w:color="auto" w:fill="E7E6E6" w:themeFill="background2"/>
            <w:vAlign w:val="center"/>
          </w:tcPr>
          <w:p w14:paraId="7C9BE9BE" w14:textId="156A6799" w:rsidR="002A2F7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545" w:type="dxa"/>
            <w:shd w:val="clear" w:color="auto" w:fill="E7E6E6" w:themeFill="background2"/>
            <w:vAlign w:val="center"/>
          </w:tcPr>
          <w:p w14:paraId="0463068D" w14:textId="77777777" w:rsidR="002A2F7F" w:rsidRPr="00DC3C48" w:rsidRDefault="002A2F7F" w:rsidP="006B22FF">
            <w:pPr>
              <w:spacing w:before="80" w:after="0" w:line="276" w:lineRule="auto"/>
              <w:rPr>
                <w:b/>
              </w:rPr>
            </w:pPr>
            <w:r w:rsidRPr="00DC3C48">
              <w:rPr>
                <w:b/>
              </w:rPr>
              <w:t>Tak</w:t>
            </w:r>
          </w:p>
        </w:tc>
        <w:tc>
          <w:tcPr>
            <w:tcW w:w="528" w:type="dxa"/>
            <w:shd w:val="clear" w:color="auto" w:fill="E7E6E6" w:themeFill="background2"/>
            <w:vAlign w:val="center"/>
          </w:tcPr>
          <w:p w14:paraId="65FF11AF" w14:textId="77777777" w:rsidR="002A2F7F" w:rsidRPr="00DC3C48" w:rsidRDefault="002A2F7F" w:rsidP="006B22FF">
            <w:pPr>
              <w:spacing w:before="80" w:after="0" w:line="276" w:lineRule="auto"/>
              <w:rPr>
                <w:b/>
              </w:rPr>
            </w:pPr>
            <w:r w:rsidRPr="00DC3C48">
              <w:rPr>
                <w:b/>
              </w:rPr>
              <w:t>Nie</w:t>
            </w:r>
          </w:p>
        </w:tc>
        <w:tc>
          <w:tcPr>
            <w:tcW w:w="5572" w:type="dxa"/>
            <w:shd w:val="clear" w:color="auto" w:fill="E7E6E6" w:themeFill="background2"/>
            <w:vAlign w:val="center"/>
          </w:tcPr>
          <w:p w14:paraId="055644D7" w14:textId="641E40FA" w:rsidR="002A2F7F" w:rsidRPr="00DC3C48" w:rsidRDefault="002A2F7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67E5AD28" w14:textId="77777777" w:rsidTr="00A64032">
        <w:tc>
          <w:tcPr>
            <w:tcW w:w="3209" w:type="dxa"/>
            <w:vAlign w:val="center"/>
          </w:tcPr>
          <w:p w14:paraId="3F6BC9A6" w14:textId="77777777" w:rsidR="002A2F7F" w:rsidRPr="00DC3C48" w:rsidRDefault="002A2F7F" w:rsidP="006B22FF">
            <w:pPr>
              <w:spacing w:before="80" w:after="0" w:line="276" w:lineRule="auto"/>
            </w:pPr>
            <w:r w:rsidRPr="00DC3C48">
              <w:t>Łagodzenie zmian klimatu</w:t>
            </w:r>
          </w:p>
        </w:tc>
        <w:tc>
          <w:tcPr>
            <w:tcW w:w="545" w:type="dxa"/>
            <w:vAlign w:val="center"/>
          </w:tcPr>
          <w:p w14:paraId="2523C9A3" w14:textId="77777777" w:rsidR="002A2F7F" w:rsidRPr="00DC3C48" w:rsidRDefault="002A2F7F" w:rsidP="006B22FF">
            <w:pPr>
              <w:spacing w:before="80" w:after="0" w:line="276" w:lineRule="auto"/>
            </w:pPr>
            <w:r w:rsidRPr="00DC3C48">
              <w:t xml:space="preserve"> </w:t>
            </w:r>
          </w:p>
        </w:tc>
        <w:tc>
          <w:tcPr>
            <w:tcW w:w="528" w:type="dxa"/>
            <w:vAlign w:val="center"/>
          </w:tcPr>
          <w:p w14:paraId="68FB2E01" w14:textId="77777777" w:rsidR="002A2F7F" w:rsidRPr="00DC3C48" w:rsidRDefault="002A2F7F" w:rsidP="006B22FF">
            <w:pPr>
              <w:spacing w:before="80" w:after="0" w:line="276" w:lineRule="auto"/>
            </w:pPr>
            <w:r w:rsidRPr="00DC3C48">
              <w:t>x</w:t>
            </w:r>
          </w:p>
        </w:tc>
        <w:tc>
          <w:tcPr>
            <w:tcW w:w="5572" w:type="dxa"/>
            <w:vAlign w:val="center"/>
          </w:tcPr>
          <w:p w14:paraId="0720DA9F" w14:textId="73713C8D" w:rsidR="002A2F7F" w:rsidRPr="00DC3C48" w:rsidRDefault="002A2F7F"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 xml:space="preserve">kategorię interwencji 052 - Inne rodzaje energii </w:t>
            </w:r>
            <w:r w:rsidRPr="00DC3C48">
              <w:lastRenderedPageBreak/>
              <w:t xml:space="preserve">odnawialnej </w:t>
            </w:r>
            <w:r w:rsidR="0032514B" w:rsidRPr="00DC3C48">
              <w:t>(w </w:t>
            </w:r>
            <w:r w:rsidRPr="00DC3C48">
              <w:t>tym energia geotermalna)</w:t>
            </w:r>
            <w:r w:rsidR="0066038B" w:rsidRPr="00DC3C48">
              <w:t xml:space="preserve"> i </w:t>
            </w:r>
            <w:r w:rsidRPr="00DC3C48">
              <w:t>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jest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126FBBB7" w14:textId="5A2CDB11" w:rsidR="002A2F7F" w:rsidRPr="00DC3C48" w:rsidRDefault="001F5F3A" w:rsidP="006B22FF">
            <w:pPr>
              <w:spacing w:before="80" w:after="0" w:line="276" w:lineRule="auto"/>
            </w:pPr>
            <w:r w:rsidRPr="00DC3C48">
              <w:t>W </w:t>
            </w:r>
            <w:r w:rsidR="00296BA0" w:rsidRPr="00DC3C48">
              <w:t xml:space="preserve">projekcie </w:t>
            </w:r>
            <w:r w:rsidR="002A2F7F" w:rsidRPr="00DC3C48">
              <w:t>FEP</w:t>
            </w:r>
            <w:r w:rsidR="0001786F" w:rsidRPr="00DC3C48">
              <w:t xml:space="preserve"> w </w:t>
            </w:r>
            <w:r w:rsidR="002A2F7F" w:rsidRPr="00DC3C48">
              <w:t>zakresie energetyki wodnej będą wspierane wyłącznie działania polegające na przebudowie istniejących obiektów</w:t>
            </w:r>
            <w:r w:rsidR="00874D0C" w:rsidRPr="00DC3C48">
              <w:t xml:space="preserve"> przy zapewnieniu drożności budowli dla przemieszczania się fauny wodnej</w:t>
            </w:r>
            <w:r w:rsidR="002A2F7F" w:rsidRPr="00DC3C48">
              <w:t>.</w:t>
            </w:r>
          </w:p>
          <w:p w14:paraId="63810690" w14:textId="33E618D5" w:rsidR="002A2F7F" w:rsidRPr="00DC3C48" w:rsidRDefault="002A2F7F" w:rsidP="006B22FF">
            <w:pPr>
              <w:spacing w:before="80" w:after="0" w:line="276" w:lineRule="auto"/>
            </w:pPr>
            <w:r w:rsidRPr="00DC3C48">
              <w:t>Przebudowa, obejmująca wzrost (względem stanu istniejącego) mocy zainstalowanej</w:t>
            </w:r>
            <w:r w:rsidR="0001786F" w:rsidRPr="00DC3C48">
              <w:t xml:space="preserve"> w </w:t>
            </w:r>
            <w:r w:rsidRPr="00DC3C48">
              <w:t>istniejących obiektach energetyki wodnej może przyczynić się do zwiększenia skali wytwarzania energii ze źródeł odnawialnych</w:t>
            </w:r>
            <w:r w:rsidR="0066038B" w:rsidRPr="00DC3C48">
              <w:t xml:space="preserve"> i </w:t>
            </w:r>
            <w:r w:rsidRPr="00DC3C48">
              <w:t>uniezależnienia się od paliw kopalnych,</w:t>
            </w:r>
            <w:r w:rsidR="0001786F" w:rsidRPr="00DC3C48">
              <w:t xml:space="preserve"> w </w:t>
            </w:r>
            <w:r w:rsidRPr="00DC3C48">
              <w:t>tym do ograniczenia powstania emisji gazów cieplarnianych, co będzie miało istotny wkład</w:t>
            </w:r>
            <w:r w:rsidR="0001786F" w:rsidRPr="00DC3C48">
              <w:t xml:space="preserve"> w </w:t>
            </w:r>
            <w:r w:rsidRPr="00DC3C48">
              <w:t>łagodzenie zmian klimatu.</w:t>
            </w:r>
          </w:p>
        </w:tc>
      </w:tr>
      <w:tr w:rsidR="00DC3C48" w:rsidRPr="00DC3C48" w14:paraId="1FAE6B19" w14:textId="77777777" w:rsidTr="00A64032">
        <w:tc>
          <w:tcPr>
            <w:tcW w:w="3209" w:type="dxa"/>
            <w:vAlign w:val="center"/>
          </w:tcPr>
          <w:p w14:paraId="7130D87B" w14:textId="77777777" w:rsidR="002A2F7F" w:rsidRPr="00DC3C48" w:rsidRDefault="002A2F7F" w:rsidP="006B22FF">
            <w:pPr>
              <w:spacing w:before="80" w:after="0" w:line="276" w:lineRule="auto"/>
            </w:pPr>
            <w:r w:rsidRPr="00DC3C48">
              <w:lastRenderedPageBreak/>
              <w:t>Adaptacja do zmian klimatu</w:t>
            </w:r>
          </w:p>
        </w:tc>
        <w:tc>
          <w:tcPr>
            <w:tcW w:w="545" w:type="dxa"/>
            <w:vAlign w:val="center"/>
          </w:tcPr>
          <w:p w14:paraId="79EDD7AC" w14:textId="77777777" w:rsidR="002A2F7F" w:rsidRPr="00DC3C48" w:rsidRDefault="002A2F7F" w:rsidP="006B22FF">
            <w:pPr>
              <w:spacing w:before="80" w:after="0" w:line="276" w:lineRule="auto"/>
            </w:pPr>
            <w:r w:rsidRPr="00DC3C48">
              <w:t xml:space="preserve"> </w:t>
            </w:r>
          </w:p>
        </w:tc>
        <w:tc>
          <w:tcPr>
            <w:tcW w:w="528" w:type="dxa"/>
            <w:vAlign w:val="center"/>
          </w:tcPr>
          <w:p w14:paraId="3477DE64" w14:textId="77777777" w:rsidR="002A2F7F" w:rsidRPr="00DC3C48" w:rsidRDefault="002A2F7F" w:rsidP="006B22FF">
            <w:pPr>
              <w:spacing w:before="80" w:after="0" w:line="276" w:lineRule="auto"/>
            </w:pPr>
            <w:r w:rsidRPr="00DC3C48">
              <w:t>x</w:t>
            </w:r>
          </w:p>
        </w:tc>
        <w:tc>
          <w:tcPr>
            <w:tcW w:w="5572" w:type="dxa"/>
            <w:vAlign w:val="center"/>
          </w:tcPr>
          <w:p w14:paraId="759B745F" w14:textId="7482BBA0" w:rsidR="002A2F7F" w:rsidRPr="00DC3C48" w:rsidRDefault="009B6E57" w:rsidP="006B22FF">
            <w:pPr>
              <w:spacing w:before="80" w:after="0" w:line="276" w:lineRule="auto"/>
            </w:pPr>
            <w:r w:rsidRPr="00DC3C48">
              <w:t>Działanie nie będzie miało znaczącego przewidywalnego wpływu</w:t>
            </w:r>
            <w:r w:rsidR="002A2F7F" w:rsidRPr="00DC3C48">
              <w:t xml:space="preserve"> na adaptację do zmian klimatu. </w:t>
            </w:r>
          </w:p>
          <w:p w14:paraId="67CC5CBE" w14:textId="27C97594" w:rsidR="002A2F7F" w:rsidRPr="00DC3C48" w:rsidRDefault="002A2F7F" w:rsidP="006B22FF">
            <w:pPr>
              <w:spacing w:before="80" w:after="0" w:line="276" w:lineRule="auto"/>
            </w:pPr>
            <w:r w:rsidRPr="00DC3C48">
              <w:t>Zakłada się, że podejmowane działania będą zaprojektowane</w:t>
            </w:r>
            <w:r w:rsidR="0001786F" w:rsidRPr="00DC3C48">
              <w:t xml:space="preserve"> w </w:t>
            </w:r>
            <w:r w:rsidRPr="00DC3C48">
              <w:t>sposób zapewniający odporność na ekstremalne zjawiska klimatyczne. Ponadto część elektrowni wodnych będzie także przyczyniała się do ochrony przeciwpowodziowej terenów</w:t>
            </w:r>
            <w:r w:rsidR="0001786F" w:rsidRPr="00DC3C48">
              <w:t xml:space="preserve"> w </w:t>
            </w:r>
            <w:r w:rsidRPr="00DC3C48">
              <w:t>dalszym biegu rzeki</w:t>
            </w:r>
            <w:r w:rsidR="0066038B" w:rsidRPr="00DC3C48">
              <w:t xml:space="preserve"> i </w:t>
            </w:r>
            <w:r w:rsidRPr="00DC3C48">
              <w:t>zwiększenia retencji wody.</w:t>
            </w:r>
          </w:p>
          <w:p w14:paraId="260EC529" w14:textId="77777777" w:rsidR="002A2F7F" w:rsidRPr="00DC3C48" w:rsidRDefault="002A2F7F" w:rsidP="006B22FF">
            <w:pPr>
              <w:spacing w:before="80" w:after="0" w:line="276" w:lineRule="auto"/>
            </w:pPr>
            <w:r w:rsidRPr="00DC3C48">
              <w:t>Jednocześnie realizowane inwestycje nie mogą zwiększać zagrożenia czynnikami klimatycznymi na sąsiadujących, cennych przyrodniczo lub zagospodarowanych, terenach.</w:t>
            </w:r>
          </w:p>
        </w:tc>
      </w:tr>
      <w:tr w:rsidR="00DC3C48" w:rsidRPr="00DC3C48" w14:paraId="07AF1505" w14:textId="77777777" w:rsidTr="00A64032">
        <w:tc>
          <w:tcPr>
            <w:tcW w:w="3209" w:type="dxa"/>
            <w:vAlign w:val="center"/>
          </w:tcPr>
          <w:p w14:paraId="014F5037" w14:textId="70AA4386" w:rsidR="002A2F7F"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545" w:type="dxa"/>
            <w:vAlign w:val="center"/>
          </w:tcPr>
          <w:p w14:paraId="5AC4EEF3" w14:textId="5139195E" w:rsidR="002A2F7F" w:rsidRPr="00DC3C48" w:rsidRDefault="002A2F7F" w:rsidP="006B22FF">
            <w:pPr>
              <w:spacing w:before="80" w:after="0" w:line="276" w:lineRule="auto"/>
            </w:pPr>
            <w:r w:rsidRPr="00DC3C48">
              <w:t>x</w:t>
            </w:r>
          </w:p>
        </w:tc>
        <w:tc>
          <w:tcPr>
            <w:tcW w:w="528" w:type="dxa"/>
            <w:vAlign w:val="center"/>
          </w:tcPr>
          <w:p w14:paraId="500FB71F" w14:textId="77777777" w:rsidR="002A2F7F" w:rsidRPr="00DC3C48" w:rsidRDefault="002A2F7F" w:rsidP="006B22FF">
            <w:pPr>
              <w:spacing w:before="80" w:after="0" w:line="276" w:lineRule="auto"/>
            </w:pPr>
          </w:p>
        </w:tc>
        <w:tc>
          <w:tcPr>
            <w:tcW w:w="5572" w:type="dxa"/>
            <w:vAlign w:val="center"/>
          </w:tcPr>
          <w:p w14:paraId="05F0F336" w14:textId="77777777" w:rsidR="002A2F7F" w:rsidRPr="00DC3C48" w:rsidRDefault="002A2F7F" w:rsidP="006B22FF">
            <w:pPr>
              <w:spacing w:before="80" w:after="0" w:line="276" w:lineRule="auto"/>
            </w:pPr>
          </w:p>
        </w:tc>
      </w:tr>
      <w:tr w:rsidR="00DC3C48" w:rsidRPr="00DC3C48" w14:paraId="779D8692" w14:textId="77777777" w:rsidTr="00A64032">
        <w:tc>
          <w:tcPr>
            <w:tcW w:w="3209" w:type="dxa"/>
            <w:vAlign w:val="center"/>
          </w:tcPr>
          <w:p w14:paraId="62C60F58" w14:textId="76B067DC" w:rsidR="002A2F7F"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545" w:type="dxa"/>
            <w:vAlign w:val="center"/>
          </w:tcPr>
          <w:p w14:paraId="63479B74" w14:textId="08C7A3B0" w:rsidR="002A2F7F" w:rsidRPr="00DC3C48" w:rsidRDefault="002A2F7F" w:rsidP="006B22FF">
            <w:pPr>
              <w:spacing w:before="80" w:after="0" w:line="276" w:lineRule="auto"/>
            </w:pPr>
            <w:r w:rsidRPr="00DC3C48">
              <w:t>x</w:t>
            </w:r>
          </w:p>
        </w:tc>
        <w:tc>
          <w:tcPr>
            <w:tcW w:w="528" w:type="dxa"/>
            <w:vAlign w:val="center"/>
          </w:tcPr>
          <w:p w14:paraId="4D238DFA" w14:textId="77777777" w:rsidR="002A2F7F" w:rsidRPr="00DC3C48" w:rsidRDefault="002A2F7F" w:rsidP="006B22FF">
            <w:pPr>
              <w:spacing w:before="80" w:after="0" w:line="276" w:lineRule="auto"/>
            </w:pPr>
          </w:p>
        </w:tc>
        <w:tc>
          <w:tcPr>
            <w:tcW w:w="5572" w:type="dxa"/>
            <w:vAlign w:val="center"/>
          </w:tcPr>
          <w:p w14:paraId="680A8BAE" w14:textId="77777777" w:rsidR="002A2F7F" w:rsidRPr="00DC3C48" w:rsidRDefault="002A2F7F" w:rsidP="006B22FF">
            <w:pPr>
              <w:spacing w:before="80" w:after="0" w:line="276" w:lineRule="auto"/>
            </w:pPr>
          </w:p>
        </w:tc>
      </w:tr>
      <w:tr w:rsidR="00DC3C48" w:rsidRPr="00DC3C48" w14:paraId="7EF777CF" w14:textId="77777777" w:rsidTr="00A64032">
        <w:tc>
          <w:tcPr>
            <w:tcW w:w="3209" w:type="dxa"/>
            <w:vAlign w:val="center"/>
          </w:tcPr>
          <w:p w14:paraId="7140929C" w14:textId="305AB1E5" w:rsidR="002A2F7F"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545" w:type="dxa"/>
            <w:vAlign w:val="center"/>
          </w:tcPr>
          <w:p w14:paraId="55456960" w14:textId="2AD1CF33" w:rsidR="002A2F7F" w:rsidRPr="00DC3C48" w:rsidRDefault="002A2F7F" w:rsidP="006B22FF">
            <w:pPr>
              <w:spacing w:before="80" w:after="0" w:line="276" w:lineRule="auto"/>
            </w:pPr>
            <w:r w:rsidRPr="00DC3C48">
              <w:t>x</w:t>
            </w:r>
          </w:p>
        </w:tc>
        <w:tc>
          <w:tcPr>
            <w:tcW w:w="528" w:type="dxa"/>
            <w:vAlign w:val="center"/>
          </w:tcPr>
          <w:p w14:paraId="62E867B5" w14:textId="77777777" w:rsidR="002A2F7F" w:rsidRPr="00DC3C48" w:rsidRDefault="002A2F7F" w:rsidP="006B22FF">
            <w:pPr>
              <w:spacing w:before="80" w:after="0" w:line="276" w:lineRule="auto"/>
            </w:pPr>
          </w:p>
        </w:tc>
        <w:tc>
          <w:tcPr>
            <w:tcW w:w="5572" w:type="dxa"/>
            <w:vAlign w:val="center"/>
          </w:tcPr>
          <w:p w14:paraId="08DF70CF" w14:textId="77777777" w:rsidR="002A2F7F" w:rsidRPr="00DC3C48" w:rsidRDefault="002A2F7F" w:rsidP="006B22FF">
            <w:pPr>
              <w:spacing w:before="80" w:after="0" w:line="276" w:lineRule="auto"/>
            </w:pPr>
            <w:r w:rsidRPr="00DC3C48">
              <w:t xml:space="preserve"> </w:t>
            </w:r>
          </w:p>
        </w:tc>
      </w:tr>
      <w:tr w:rsidR="00DC3C48" w:rsidRPr="00DC3C48" w14:paraId="3AD41E28" w14:textId="77777777" w:rsidTr="00A64032">
        <w:tc>
          <w:tcPr>
            <w:tcW w:w="3209" w:type="dxa"/>
            <w:vAlign w:val="center"/>
          </w:tcPr>
          <w:p w14:paraId="76BC2C65" w14:textId="7402E9B6" w:rsidR="002A2F7F"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545" w:type="dxa"/>
            <w:vAlign w:val="center"/>
          </w:tcPr>
          <w:p w14:paraId="2C00039F" w14:textId="6D236A9E" w:rsidR="002A2F7F" w:rsidRPr="00DC3C48" w:rsidRDefault="002A2F7F" w:rsidP="006B22FF">
            <w:pPr>
              <w:spacing w:before="80" w:after="0" w:line="276" w:lineRule="auto"/>
            </w:pPr>
            <w:r w:rsidRPr="00DC3C48">
              <w:t>x</w:t>
            </w:r>
          </w:p>
        </w:tc>
        <w:tc>
          <w:tcPr>
            <w:tcW w:w="528" w:type="dxa"/>
            <w:vAlign w:val="center"/>
          </w:tcPr>
          <w:p w14:paraId="1797B804" w14:textId="77777777" w:rsidR="002A2F7F" w:rsidRPr="00DC3C48" w:rsidRDefault="002A2F7F" w:rsidP="006B22FF">
            <w:pPr>
              <w:spacing w:before="80" w:after="0" w:line="276" w:lineRule="auto"/>
            </w:pPr>
          </w:p>
        </w:tc>
        <w:tc>
          <w:tcPr>
            <w:tcW w:w="5572" w:type="dxa"/>
            <w:vAlign w:val="center"/>
          </w:tcPr>
          <w:p w14:paraId="327B2F58" w14:textId="77777777" w:rsidR="002A2F7F" w:rsidRPr="00DC3C48" w:rsidRDefault="002A2F7F" w:rsidP="006B22FF">
            <w:pPr>
              <w:spacing w:before="80" w:after="0" w:line="276" w:lineRule="auto"/>
            </w:pPr>
          </w:p>
        </w:tc>
      </w:tr>
    </w:tbl>
    <w:p w14:paraId="6A08706E" w14:textId="57BBF173" w:rsidR="002A2F7F" w:rsidRPr="00DC3C48" w:rsidRDefault="002A2F7F" w:rsidP="00691042">
      <w:pPr>
        <w:pStyle w:val="Nagwek4"/>
        <w:rPr>
          <w:szCs w:val="20"/>
        </w:rPr>
      </w:pPr>
      <w:bookmarkStart w:id="111" w:name="_Toc109128543"/>
      <w:bookmarkStart w:id="112" w:name="_Toc109201920"/>
      <w:bookmarkStart w:id="113" w:name="_Toc180567512"/>
      <w:bookmarkStart w:id="114" w:name="_Toc216873679"/>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19</w:t>
      </w:r>
      <w:r w:rsidRPr="00DC3C48">
        <w:rPr>
          <w:szCs w:val="20"/>
        </w:rPr>
        <w:fldChar w:fldCharType="end"/>
      </w:r>
      <w:r w:rsidRPr="00DC3C48">
        <w:rPr>
          <w:szCs w:val="20"/>
        </w:rPr>
        <w:t>. Ocena merytoryczna Priorytet 2., Cel szczegółowy (ii) – typ działania: Rozwój odnawialnych źródeł energii - energetyka wodna</w:t>
      </w:r>
      <w:bookmarkEnd w:id="111"/>
      <w:bookmarkEnd w:id="112"/>
      <w:bookmarkEnd w:id="113"/>
      <w:bookmarkEnd w:id="114"/>
    </w:p>
    <w:tbl>
      <w:tblPr>
        <w:tblStyle w:val="Tabela-Siatka"/>
        <w:tblW w:w="5000" w:type="pct"/>
        <w:tblLayout w:type="fixed"/>
        <w:tblLook w:val="06A0" w:firstRow="1" w:lastRow="0" w:firstColumn="1" w:lastColumn="0" w:noHBand="1" w:noVBand="1"/>
      </w:tblPr>
      <w:tblGrid>
        <w:gridCol w:w="3153"/>
        <w:gridCol w:w="708"/>
        <w:gridCol w:w="5993"/>
      </w:tblGrid>
      <w:tr w:rsidR="00DC3C48" w:rsidRPr="00DC3C48" w14:paraId="79A4F5DF" w14:textId="77777777" w:rsidTr="007A652A">
        <w:trPr>
          <w:tblHeader/>
        </w:trPr>
        <w:tc>
          <w:tcPr>
            <w:tcW w:w="1600" w:type="pct"/>
            <w:shd w:val="clear" w:color="auto" w:fill="D9D9D9" w:themeFill="background1" w:themeFillShade="D9"/>
            <w:vAlign w:val="center"/>
          </w:tcPr>
          <w:p w14:paraId="420BC2D9" w14:textId="77777777" w:rsidR="002A2F7F" w:rsidRPr="00DC3C48" w:rsidRDefault="002A2F7F" w:rsidP="006B22FF">
            <w:pPr>
              <w:spacing w:before="80" w:line="276" w:lineRule="auto"/>
              <w:rPr>
                <w:b/>
              </w:rPr>
            </w:pPr>
            <w:r w:rsidRPr="00DC3C48">
              <w:rPr>
                <w:b/>
              </w:rPr>
              <w:t>Pytania</w:t>
            </w:r>
          </w:p>
        </w:tc>
        <w:tc>
          <w:tcPr>
            <w:tcW w:w="359" w:type="pct"/>
            <w:shd w:val="clear" w:color="auto" w:fill="D9D9D9" w:themeFill="background1" w:themeFillShade="D9"/>
            <w:vAlign w:val="center"/>
          </w:tcPr>
          <w:p w14:paraId="583EDB71" w14:textId="77777777" w:rsidR="002A2F7F" w:rsidRPr="00DC3C48" w:rsidRDefault="002A2F7F" w:rsidP="001B2998">
            <w:pPr>
              <w:spacing w:before="80" w:line="276" w:lineRule="auto"/>
              <w:rPr>
                <w:b/>
              </w:rPr>
            </w:pPr>
            <w:r w:rsidRPr="00DC3C48">
              <w:rPr>
                <w:b/>
              </w:rPr>
              <w:t>Nie</w:t>
            </w:r>
          </w:p>
        </w:tc>
        <w:tc>
          <w:tcPr>
            <w:tcW w:w="3564" w:type="pct"/>
            <w:shd w:val="clear" w:color="auto" w:fill="D9D9D9" w:themeFill="background1" w:themeFillShade="D9"/>
            <w:vAlign w:val="center"/>
          </w:tcPr>
          <w:p w14:paraId="7E756B5E" w14:textId="77777777" w:rsidR="002A2F7F" w:rsidRPr="00DC3C48" w:rsidRDefault="002A2F7F" w:rsidP="006B22FF">
            <w:pPr>
              <w:spacing w:before="80" w:line="276" w:lineRule="auto"/>
              <w:rPr>
                <w:b/>
              </w:rPr>
            </w:pPr>
            <w:r w:rsidRPr="00DC3C48">
              <w:rPr>
                <w:b/>
              </w:rPr>
              <w:t>Uzasadnienie merytoryczne</w:t>
            </w:r>
          </w:p>
        </w:tc>
      </w:tr>
      <w:tr w:rsidR="00DC3C48" w:rsidRPr="00DC3C48" w14:paraId="47CCC46D" w14:textId="77777777" w:rsidTr="007A652A">
        <w:tc>
          <w:tcPr>
            <w:tcW w:w="1600" w:type="pct"/>
            <w:vAlign w:val="center"/>
          </w:tcPr>
          <w:p w14:paraId="48796E9D" w14:textId="77777777" w:rsidR="002A2F7F" w:rsidRPr="00DC3C48" w:rsidRDefault="002A2F7F" w:rsidP="006B22FF">
            <w:pPr>
              <w:spacing w:before="80" w:line="276" w:lineRule="auto"/>
            </w:pPr>
            <w:r w:rsidRPr="00DC3C48">
              <w:rPr>
                <w:b/>
              </w:rPr>
              <w:t>Łagodzenie zmian klimatu:</w:t>
            </w:r>
            <w:r w:rsidRPr="00DC3C48">
              <w:t xml:space="preserve"> </w:t>
            </w:r>
          </w:p>
          <w:p w14:paraId="75954796" w14:textId="77777777" w:rsidR="002A2F7F" w:rsidRPr="00DC3C48" w:rsidRDefault="002A2F7F" w:rsidP="006B22FF">
            <w:pPr>
              <w:spacing w:before="80" w:line="276" w:lineRule="auto"/>
            </w:pPr>
            <w:r w:rsidRPr="00DC3C48">
              <w:t>Czy oczekuje się, że środek doprowadzi do znacznych emisji gazów cieplarnianych?</w:t>
            </w:r>
          </w:p>
        </w:tc>
        <w:tc>
          <w:tcPr>
            <w:tcW w:w="359" w:type="pct"/>
            <w:vAlign w:val="center"/>
          </w:tcPr>
          <w:p w14:paraId="7AE83B6D" w14:textId="77777777" w:rsidR="002A2F7F" w:rsidRPr="00DC3C48" w:rsidRDefault="002A2F7F" w:rsidP="001B2998">
            <w:pPr>
              <w:spacing w:before="80" w:line="276" w:lineRule="auto"/>
            </w:pPr>
            <w:r w:rsidRPr="00DC3C48">
              <w:t xml:space="preserve"> </w:t>
            </w:r>
          </w:p>
        </w:tc>
        <w:tc>
          <w:tcPr>
            <w:tcW w:w="3564" w:type="pct"/>
            <w:vAlign w:val="center"/>
          </w:tcPr>
          <w:p w14:paraId="3A3CC134"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0AAC0BC3" w14:textId="77777777" w:rsidTr="007A652A">
        <w:tc>
          <w:tcPr>
            <w:tcW w:w="1600" w:type="pct"/>
            <w:vAlign w:val="center"/>
          </w:tcPr>
          <w:p w14:paraId="15986FF4" w14:textId="77777777" w:rsidR="002A2F7F" w:rsidRPr="00DC3C48" w:rsidRDefault="002A2F7F" w:rsidP="006B22FF">
            <w:pPr>
              <w:spacing w:before="80" w:line="276" w:lineRule="auto"/>
            </w:pPr>
            <w:r w:rsidRPr="00DC3C48">
              <w:rPr>
                <w:b/>
              </w:rPr>
              <w:t>Adaptacja do zmian klimatu:</w:t>
            </w:r>
            <w:r w:rsidRPr="00DC3C48">
              <w:t xml:space="preserve"> </w:t>
            </w:r>
          </w:p>
          <w:p w14:paraId="140B9BC4" w14:textId="02A3C633" w:rsidR="002A2F7F"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spodziewanego przyszłego klimatu na samo działanie lub na ludność, przyrodę lub aktywa?</w:t>
            </w:r>
          </w:p>
        </w:tc>
        <w:tc>
          <w:tcPr>
            <w:tcW w:w="359" w:type="pct"/>
            <w:vAlign w:val="center"/>
          </w:tcPr>
          <w:p w14:paraId="1C63638E" w14:textId="77777777" w:rsidR="002A2F7F" w:rsidRPr="00DC3C48" w:rsidRDefault="002A2F7F" w:rsidP="001B2998">
            <w:pPr>
              <w:spacing w:before="80" w:line="276" w:lineRule="auto"/>
            </w:pPr>
            <w:r w:rsidRPr="00DC3C48">
              <w:t xml:space="preserve"> </w:t>
            </w:r>
          </w:p>
        </w:tc>
        <w:tc>
          <w:tcPr>
            <w:tcW w:w="3564" w:type="pct"/>
            <w:vAlign w:val="center"/>
          </w:tcPr>
          <w:p w14:paraId="2BEEFEA7"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149C2C6F" w14:textId="77777777" w:rsidTr="007A652A">
        <w:tc>
          <w:tcPr>
            <w:tcW w:w="1600" w:type="pct"/>
            <w:vAlign w:val="center"/>
          </w:tcPr>
          <w:p w14:paraId="054BE912" w14:textId="33B41B7C" w:rsidR="002A2F7F" w:rsidRPr="00DC3C48" w:rsidRDefault="00F1355F" w:rsidP="006B22FF">
            <w:pPr>
              <w:spacing w:before="80" w:line="276" w:lineRule="auto"/>
            </w:pPr>
            <w:r w:rsidRPr="00DC3C48">
              <w:rPr>
                <w:b/>
              </w:rPr>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2A2F7F" w:rsidRPr="00DC3C48">
              <w:rPr>
                <w:b/>
              </w:rPr>
              <w:t>:</w:t>
            </w:r>
            <w:r w:rsidR="002A2F7F" w:rsidRPr="00DC3C48">
              <w:t xml:space="preserve"> </w:t>
            </w:r>
          </w:p>
          <w:p w14:paraId="4C3917FA" w14:textId="77777777" w:rsidR="002A2F7F" w:rsidRPr="00DC3C48" w:rsidRDefault="002A2F7F" w:rsidP="006B22FF">
            <w:pPr>
              <w:spacing w:before="80" w:line="276" w:lineRule="auto"/>
            </w:pPr>
            <w:r w:rsidRPr="00DC3C48">
              <w:t xml:space="preserve">Czy przewiduje się, że środek będzie zagrażał: </w:t>
            </w:r>
          </w:p>
          <w:p w14:paraId="4559B3C0" w14:textId="688D4C7E" w:rsidR="002A2F7F"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1D51B61A" w14:textId="77777777" w:rsidR="002A2F7F" w:rsidRPr="00DC3C48" w:rsidRDefault="002A2F7F" w:rsidP="006B22FF">
            <w:pPr>
              <w:spacing w:before="80" w:line="276" w:lineRule="auto"/>
            </w:pPr>
            <w:r w:rsidRPr="00DC3C48">
              <w:t>(ii) dobremu stanowi środowiska wód morskich?</w:t>
            </w:r>
          </w:p>
        </w:tc>
        <w:tc>
          <w:tcPr>
            <w:tcW w:w="359" w:type="pct"/>
            <w:vAlign w:val="center"/>
          </w:tcPr>
          <w:p w14:paraId="62C3C5C1" w14:textId="2A47B272" w:rsidR="002A2F7F" w:rsidRPr="00DC3C48" w:rsidRDefault="002A2F7F" w:rsidP="001B2998">
            <w:pPr>
              <w:spacing w:before="80" w:line="276" w:lineRule="auto"/>
            </w:pPr>
            <w:r w:rsidRPr="00DC3C48">
              <w:t>x</w:t>
            </w:r>
          </w:p>
        </w:tc>
        <w:tc>
          <w:tcPr>
            <w:tcW w:w="3564" w:type="pct"/>
            <w:vAlign w:val="center"/>
          </w:tcPr>
          <w:p w14:paraId="0B8673CE" w14:textId="0E0DA041" w:rsidR="002A2F7F" w:rsidRPr="00DC3C48" w:rsidRDefault="00FB0742" w:rsidP="006B22FF">
            <w:pPr>
              <w:spacing w:before="80" w:line="276" w:lineRule="auto"/>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00AB19A9" w:rsidRPr="00DC3C48">
              <w:t>.</w:t>
            </w:r>
          </w:p>
          <w:p w14:paraId="01941447" w14:textId="0FBC7B6E" w:rsidR="00000385" w:rsidRPr="00DC3C48" w:rsidRDefault="001F5F3A" w:rsidP="006B22FF">
            <w:pPr>
              <w:spacing w:before="80" w:line="276" w:lineRule="auto"/>
              <w:rPr>
                <w:rFonts w:eastAsia="Lato" w:cs="Lato"/>
                <w:szCs w:val="20"/>
              </w:rPr>
            </w:pPr>
            <w:r w:rsidRPr="00DC3C48">
              <w:t>W </w:t>
            </w:r>
            <w:r w:rsidR="002A2F7F" w:rsidRPr="00DC3C48">
              <w:t>ramach</w:t>
            </w:r>
            <w:r w:rsidR="00296BA0" w:rsidRPr="00DC3C48">
              <w:t xml:space="preserve"> projektu</w:t>
            </w:r>
            <w:r w:rsidR="002A2F7F" w:rsidRPr="00DC3C48">
              <w:t xml:space="preserve"> FEP wsparcie dla energetyki wodnej dotyczyć będzie wyłącznie przebudowy istniejących obiektów przy </w:t>
            </w:r>
            <w:r w:rsidR="002A2F7F" w:rsidRPr="00DC3C48">
              <w:rPr>
                <w:rFonts w:eastAsia="Lato" w:cs="Lato"/>
                <w:szCs w:val="20"/>
              </w:rPr>
              <w:t>zapewnieniu drożności budowli dla przemieszczania się fauny wodnej.</w:t>
            </w:r>
            <w:r w:rsidR="002A2F7F" w:rsidRPr="00DC3C48">
              <w:t xml:space="preserve"> </w:t>
            </w:r>
            <w:r w:rsidR="00F76041" w:rsidRPr="00DC3C48">
              <w:rPr>
                <w:rFonts w:eastAsia="Lato" w:cs="Lato"/>
                <w:szCs w:val="20"/>
              </w:rPr>
              <w:t>Ponadto jak podkreślono</w:t>
            </w:r>
            <w:r w:rsidR="0001786F" w:rsidRPr="00DC3C48">
              <w:rPr>
                <w:rFonts w:eastAsia="Lato" w:cs="Lato"/>
                <w:szCs w:val="20"/>
              </w:rPr>
              <w:t xml:space="preserve"> w </w:t>
            </w:r>
            <w:r w:rsidR="00F76041" w:rsidRPr="00DC3C48">
              <w:rPr>
                <w:rFonts w:eastAsia="Lato" w:cs="Lato"/>
                <w:szCs w:val="20"/>
              </w:rPr>
              <w:t xml:space="preserve">projekcie FEP </w:t>
            </w:r>
            <w:r w:rsidR="00DC5436" w:rsidRPr="00DC3C48">
              <w:rPr>
                <w:rFonts w:eastAsia="Lato" w:cs="Lato"/>
                <w:szCs w:val="20"/>
              </w:rPr>
              <w:t xml:space="preserve">wspierane inwestycje </w:t>
            </w:r>
            <w:r w:rsidR="00F76041" w:rsidRPr="00DC3C48">
              <w:rPr>
                <w:rFonts w:eastAsia="Lato" w:cs="Lato"/>
                <w:szCs w:val="20"/>
              </w:rPr>
              <w:t>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0C72365C" w14:textId="04325A98" w:rsidR="002A2F7F" w:rsidRPr="00DC3C48" w:rsidRDefault="002A2F7F" w:rsidP="006B22FF">
            <w:pPr>
              <w:spacing w:before="80" w:line="276" w:lineRule="auto"/>
            </w:pPr>
            <w:r w:rsidRPr="00DC3C48">
              <w:t xml:space="preserve">Ponadto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na środowisko,</w:t>
            </w:r>
            <w:r w:rsidR="0001786F" w:rsidRPr="00DC3C48">
              <w:t xml:space="preserve"> w </w:t>
            </w:r>
            <w:r w:rsidRPr="00DC3C48">
              <w:t xml:space="preserve">tym na zasoby wodne. Przeprowadzona OOŚ </w:t>
            </w:r>
            <w:r w:rsidR="00C04760" w:rsidRPr="00DC3C48">
              <w:t xml:space="preserve">będzie </w:t>
            </w:r>
            <w:r w:rsidRPr="00DC3C48">
              <w:t xml:space="preserve">służyć </w:t>
            </w:r>
            <w:r w:rsidR="00875569" w:rsidRPr="00DC3C48">
              <w:t>między innymi</w:t>
            </w:r>
            <w:r w:rsidRPr="00DC3C48">
              <w:t xml:space="preserve"> uniemożliwieniu realizacji takich działań, które będą negatywnie wpływać na możliwość osiągnięcia celów środowiskowych dla jednolitych części wód powierzchniowych</w:t>
            </w:r>
            <w:r w:rsidR="0066038B" w:rsidRPr="00DC3C48">
              <w:t xml:space="preserve"> i </w:t>
            </w:r>
            <w:r w:rsidRPr="00DC3C48">
              <w:t>podziemnych, co zapewni zgodność</w:t>
            </w:r>
            <w:r w:rsidR="0066038B" w:rsidRPr="00DC3C48">
              <w:t xml:space="preserve"> z </w:t>
            </w:r>
            <w:r w:rsidRPr="00DC3C48">
              <w:t>wymogami R</w:t>
            </w:r>
            <w:r w:rsidR="0020796F" w:rsidRPr="00DC3C48">
              <w:t>DW</w:t>
            </w:r>
            <w:r w:rsidRPr="00DC3C48">
              <w:t>. Wnioski uzyskane</w:t>
            </w:r>
            <w:r w:rsidR="0066038B" w:rsidRPr="00DC3C48">
              <w:t xml:space="preserve"> z </w:t>
            </w:r>
            <w:r w:rsidRPr="00DC3C48">
              <w:t xml:space="preserve">powyższych procedur zostaną wdrożone przy realizacji inwestycji. </w:t>
            </w:r>
          </w:p>
        </w:tc>
      </w:tr>
      <w:tr w:rsidR="00DC3C48" w:rsidRPr="00DC3C48" w14:paraId="38FE50D0" w14:textId="77777777" w:rsidTr="007A652A">
        <w:tc>
          <w:tcPr>
            <w:tcW w:w="1600" w:type="pct"/>
            <w:vAlign w:val="center"/>
          </w:tcPr>
          <w:p w14:paraId="46615CF7" w14:textId="1ACA2342" w:rsidR="002A2F7F" w:rsidRPr="00DC3C48" w:rsidRDefault="002A2F7F" w:rsidP="006B22FF">
            <w:pPr>
              <w:spacing w:before="80" w:line="276" w:lineRule="auto"/>
            </w:pPr>
            <w:r w:rsidRPr="00DC3C48">
              <w:rPr>
                <w:b/>
              </w:rPr>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203843E1" w14:textId="77777777" w:rsidR="002A2F7F" w:rsidRPr="00DC3C48" w:rsidRDefault="002A2F7F" w:rsidP="006B22FF">
            <w:pPr>
              <w:spacing w:before="80" w:line="276" w:lineRule="auto"/>
            </w:pPr>
            <w:r w:rsidRPr="00DC3C48">
              <w:t xml:space="preserve">Czy oczekuje się, że środek: </w:t>
            </w:r>
          </w:p>
          <w:p w14:paraId="2990C18B" w14:textId="29591DD0" w:rsidR="002A2F7F"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 xml:space="preserve">wyjątkiem spalania </w:t>
            </w:r>
            <w:r w:rsidRPr="00DC3C48">
              <w:lastRenderedPageBreak/>
              <w:t>odpadów niebezpiecznych nienadających się do recyklingu lub</w:t>
            </w:r>
          </w:p>
          <w:p w14:paraId="315DAAD1" w14:textId="57B74AA1" w:rsidR="002A2F7F"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2A2F7F" w:rsidRPr="00DC3C48">
              <w:t xml:space="preserve"> </w:t>
            </w:r>
          </w:p>
          <w:p w14:paraId="716EEC0A" w14:textId="2DB6F069" w:rsidR="002A2F7F" w:rsidRPr="00DC3C48" w:rsidRDefault="007425A7" w:rsidP="006B22FF">
            <w:pPr>
              <w:spacing w:before="80" w:line="276" w:lineRule="auto"/>
            </w:pPr>
            <w:r w:rsidRPr="00DC3C48">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359" w:type="pct"/>
            <w:vAlign w:val="center"/>
          </w:tcPr>
          <w:p w14:paraId="47622CD9" w14:textId="50B2D77F" w:rsidR="002A2F7F" w:rsidRPr="00DC3C48" w:rsidRDefault="002A2F7F" w:rsidP="001B2998">
            <w:pPr>
              <w:spacing w:before="80" w:line="276" w:lineRule="auto"/>
            </w:pPr>
            <w:r w:rsidRPr="00DC3C48">
              <w:lastRenderedPageBreak/>
              <w:t>x</w:t>
            </w:r>
          </w:p>
        </w:tc>
        <w:tc>
          <w:tcPr>
            <w:tcW w:w="3564" w:type="pct"/>
            <w:vAlign w:val="center"/>
          </w:tcPr>
          <w:p w14:paraId="1C5F6C5B" w14:textId="434C95BE" w:rsidR="002A2F7F" w:rsidRPr="00DC3C48" w:rsidRDefault="00FB0742" w:rsidP="006B22FF">
            <w:pPr>
              <w:spacing w:before="80" w:line="276" w:lineRule="auto"/>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13CCABA3" w14:textId="33746987" w:rsidR="002A2F7F" w:rsidRPr="00DC3C48" w:rsidRDefault="002A2F7F" w:rsidP="006B22FF">
            <w:pPr>
              <w:spacing w:before="80" w:line="276" w:lineRule="auto"/>
              <w:rPr>
                <w:rFonts w:eastAsia="Lato" w:cs="Lato"/>
                <w:szCs w:val="20"/>
              </w:rPr>
            </w:pPr>
            <w:r w:rsidRPr="00DC3C48">
              <w:t>Prace budowlane</w:t>
            </w:r>
            <w:r w:rsidR="0066038B" w:rsidRPr="00DC3C48">
              <w:t xml:space="preserve"> i </w:t>
            </w:r>
            <w:r w:rsidRPr="00DC3C48">
              <w:t>eksploatacja elektrowni wodnej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 xml:space="preserve">innymi procesami odzysku. </w:t>
            </w:r>
            <w:r w:rsidRPr="00DC3C48">
              <w:rPr>
                <w:rFonts w:eastAsia="Lato" w:cs="Lato"/>
                <w:szCs w:val="20"/>
              </w:rPr>
              <w:t>Przy czym</w:t>
            </w:r>
            <w:r w:rsidR="0066038B" w:rsidRPr="00DC3C48">
              <w:rPr>
                <w:rFonts w:eastAsia="Lato" w:cs="Lato"/>
                <w:szCs w:val="20"/>
              </w:rPr>
              <w:t xml:space="preserve"> z </w:t>
            </w:r>
            <w:r w:rsidRPr="00DC3C48">
              <w:rPr>
                <w:rFonts w:eastAsia="Lato" w:cs="Lato"/>
                <w:szCs w:val="20"/>
              </w:rPr>
              <w:t>funkcjonowaniem elektrowni wodnych nie wiąże się</w:t>
            </w:r>
            <w:r w:rsidR="0066038B" w:rsidRPr="00DC3C48">
              <w:rPr>
                <w:rFonts w:eastAsia="Lato" w:cs="Lato"/>
                <w:szCs w:val="20"/>
              </w:rPr>
              <w:t xml:space="preserve"> z </w:t>
            </w:r>
            <w:r w:rsidRPr="00DC3C48">
              <w:rPr>
                <w:rFonts w:eastAsia="Lato" w:cs="Lato"/>
                <w:szCs w:val="20"/>
              </w:rPr>
              <w:t>powstawanie</w:t>
            </w:r>
            <w:r w:rsidR="00C2766A" w:rsidRPr="00DC3C48">
              <w:rPr>
                <w:rFonts w:eastAsia="Lato" w:cs="Lato"/>
                <w:szCs w:val="20"/>
              </w:rPr>
              <w:t>m</w:t>
            </w:r>
            <w:r w:rsidRPr="00DC3C48">
              <w:rPr>
                <w:rFonts w:eastAsia="Lato" w:cs="Lato"/>
                <w:szCs w:val="20"/>
              </w:rPr>
              <w:t xml:space="preserve"> znaczących ilości odpadów (głównie są </w:t>
            </w:r>
            <w:r w:rsidRPr="00DC3C48">
              <w:rPr>
                <w:rFonts w:eastAsia="Lato" w:cs="Lato"/>
                <w:szCs w:val="20"/>
              </w:rPr>
              <w:lastRenderedPageBreak/>
              <w:t>one</w:t>
            </w:r>
            <w:r w:rsidR="0001786F" w:rsidRPr="00DC3C48">
              <w:rPr>
                <w:rFonts w:eastAsia="Lato" w:cs="Lato"/>
                <w:szCs w:val="20"/>
              </w:rPr>
              <w:t xml:space="preserve"> w </w:t>
            </w:r>
            <w:r w:rsidRPr="00DC3C48">
              <w:rPr>
                <w:rFonts w:eastAsia="Lato" w:cs="Lato"/>
                <w:szCs w:val="20"/>
              </w:rPr>
              <w:t xml:space="preserve">formie zanieczyszczeń stałych niesionych wodami rzeki, które są zatrzymywane na kracie). </w:t>
            </w:r>
          </w:p>
          <w:p w14:paraId="2DE1581E" w14:textId="0A25722C" w:rsidR="002A2F7F" w:rsidRPr="00DC3C48" w:rsidRDefault="002A2F7F" w:rsidP="006B22FF">
            <w:pPr>
              <w:spacing w:before="80" w:line="276" w:lineRule="auto"/>
            </w:pPr>
            <w:r w:rsidRPr="00DC3C48">
              <w:t>Ponadto założono, że jakość użytych</w:t>
            </w:r>
            <w:r w:rsidR="0001786F" w:rsidRPr="00DC3C48">
              <w:t xml:space="preserve"> w </w:t>
            </w:r>
            <w:r w:rsidRPr="00DC3C48">
              <w:t>trakcie inwestycji materiałów</w:t>
            </w:r>
            <w:r w:rsidR="0066038B" w:rsidRPr="00DC3C48">
              <w:t xml:space="preserve"> i </w:t>
            </w:r>
            <w:r w:rsidRPr="00DC3C48">
              <w:t>urządzeń będzie gwarantować utrzymanie infrastruktury</w:t>
            </w:r>
            <w:r w:rsidR="0001786F" w:rsidRPr="00DC3C48">
              <w:t xml:space="preserve"> w </w:t>
            </w:r>
            <w:r w:rsidRPr="00DC3C48">
              <w:t>dobrym stanie możliwie jak najdłużej.</w:t>
            </w:r>
          </w:p>
        </w:tc>
      </w:tr>
      <w:tr w:rsidR="00DC3C48" w:rsidRPr="00DC3C48" w14:paraId="672CE915" w14:textId="77777777" w:rsidTr="007A652A">
        <w:tc>
          <w:tcPr>
            <w:tcW w:w="1600" w:type="pct"/>
            <w:vAlign w:val="center"/>
          </w:tcPr>
          <w:p w14:paraId="0F6F1435" w14:textId="37BF417F" w:rsidR="002A2F7F" w:rsidRPr="00DC3C48" w:rsidRDefault="0005566A" w:rsidP="006B22FF">
            <w:pPr>
              <w:spacing w:before="80" w:line="276" w:lineRule="auto"/>
              <w:rPr>
                <w:b/>
              </w:rPr>
            </w:pPr>
            <w:r w:rsidRPr="00DC3C48">
              <w:rPr>
                <w:b/>
              </w:rPr>
              <w:lastRenderedPageBreak/>
              <w:t>Zapobieganie zanieczyszczeniu</w:t>
            </w:r>
            <w:r w:rsidR="0066038B" w:rsidRPr="00DC3C48">
              <w:rPr>
                <w:b/>
              </w:rPr>
              <w:t xml:space="preserve"> i </w:t>
            </w:r>
            <w:r w:rsidRPr="00DC3C48">
              <w:rPr>
                <w:b/>
              </w:rPr>
              <w:t>jego kontrola</w:t>
            </w:r>
            <w:r w:rsidR="002A2F7F" w:rsidRPr="00DC3C48">
              <w:rPr>
                <w:b/>
              </w:rPr>
              <w:t>:</w:t>
            </w:r>
          </w:p>
          <w:p w14:paraId="3366E429" w14:textId="77777777" w:rsidR="002A2F7F" w:rsidRPr="00DC3C48" w:rsidRDefault="002A2F7F" w:rsidP="006B22FF">
            <w:pPr>
              <w:spacing w:before="80" w:line="276" w:lineRule="auto"/>
              <w:rPr>
                <w:b/>
              </w:rPr>
            </w:pPr>
            <w:r w:rsidRPr="00DC3C48">
              <w:t xml:space="preserve">Czy oczekuje się, że środek doprowadzi do istotnego zwiększenia poziomu emisji zanieczyszczeń do powietrza, wody lub gleby? </w:t>
            </w:r>
          </w:p>
        </w:tc>
        <w:tc>
          <w:tcPr>
            <w:tcW w:w="359" w:type="pct"/>
            <w:vAlign w:val="center"/>
          </w:tcPr>
          <w:p w14:paraId="0D4BC77F" w14:textId="025AF194" w:rsidR="002A2F7F" w:rsidRPr="00DC3C48" w:rsidRDefault="002A2F7F" w:rsidP="001B2998">
            <w:pPr>
              <w:spacing w:before="80" w:line="276" w:lineRule="auto"/>
            </w:pPr>
            <w:r w:rsidRPr="00DC3C48">
              <w:t>x</w:t>
            </w:r>
          </w:p>
        </w:tc>
        <w:tc>
          <w:tcPr>
            <w:tcW w:w="3564" w:type="pct"/>
            <w:vAlign w:val="center"/>
          </w:tcPr>
          <w:p w14:paraId="2F311B5E" w14:textId="482D4D76" w:rsidR="002A2F7F" w:rsidRPr="00DC3C48" w:rsidRDefault="00FB0742"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6BBCA9A2" w14:textId="0408A1FD" w:rsidR="00AE18DF" w:rsidRPr="00DC3C48" w:rsidRDefault="002A2F7F" w:rsidP="006B22FF">
            <w:pPr>
              <w:spacing w:before="80" w:line="276" w:lineRule="auto"/>
              <w:rPr>
                <w:rFonts w:eastAsia="Lato" w:cs="Lato"/>
                <w:szCs w:val="20"/>
              </w:rPr>
            </w:pPr>
            <w:r w:rsidRPr="00DC3C48">
              <w:rPr>
                <w:rFonts w:eastAsia="Lato" w:cs="Lato"/>
                <w:szCs w:val="20"/>
              </w:rPr>
              <w:t>Z budową</w:t>
            </w:r>
            <w:r w:rsidR="0066038B" w:rsidRPr="00DC3C48">
              <w:rPr>
                <w:rFonts w:eastAsia="Lato" w:cs="Lato"/>
                <w:szCs w:val="20"/>
              </w:rPr>
              <w:t xml:space="preserve"> i </w:t>
            </w:r>
            <w:r w:rsidRPr="00DC3C48">
              <w:rPr>
                <w:rFonts w:eastAsia="Lato" w:cs="Lato"/>
                <w:szCs w:val="20"/>
              </w:rPr>
              <w:t>funkcjonowaniem elektrowni wodnych nie będą się wiązały znaczące oddziaływania na jakość powietrza, wód</w:t>
            </w:r>
            <w:r w:rsidR="0066038B" w:rsidRPr="00DC3C48">
              <w:rPr>
                <w:rFonts w:eastAsia="Lato" w:cs="Lato"/>
                <w:szCs w:val="20"/>
              </w:rPr>
              <w:t xml:space="preserve"> i </w:t>
            </w:r>
            <w:r w:rsidRPr="00DC3C48">
              <w:rPr>
                <w:rFonts w:eastAsia="Lato" w:cs="Lato"/>
                <w:szCs w:val="20"/>
              </w:rPr>
              <w:t>gleby.</w:t>
            </w:r>
          </w:p>
          <w:p w14:paraId="09F3C2E3" w14:textId="770FF5D7" w:rsidR="002A2F7F" w:rsidRPr="00DC3C48" w:rsidRDefault="002A2F7F" w:rsidP="006B22FF">
            <w:pPr>
              <w:spacing w:before="80" w:line="276" w:lineRule="auto"/>
              <w:rPr>
                <w:rFonts w:eastAsia="Lato" w:cs="Lato"/>
                <w:szCs w:val="20"/>
              </w:rPr>
            </w:pPr>
            <w:r w:rsidRPr="00DC3C48">
              <w:rPr>
                <w:rFonts w:eastAsia="Lato" w:cs="Lato"/>
                <w:szCs w:val="20"/>
              </w:rPr>
              <w:t xml:space="preserve">Wykorzystanie energetyki odnawialnej </w:t>
            </w:r>
            <w:r w:rsidR="009D6340" w:rsidRPr="00DC3C48">
              <w:rPr>
                <w:rFonts w:eastAsia="Lato" w:cs="Lato"/>
                <w:szCs w:val="20"/>
              </w:rPr>
              <w:t xml:space="preserve">będzie </w:t>
            </w:r>
            <w:r w:rsidRPr="00DC3C48">
              <w:rPr>
                <w:rFonts w:eastAsia="Lato" w:cs="Lato"/>
                <w:szCs w:val="20"/>
              </w:rPr>
              <w:t xml:space="preserve">służyć </w:t>
            </w:r>
            <w:r w:rsidR="00875569" w:rsidRPr="00DC3C48">
              <w:rPr>
                <w:rFonts w:eastAsia="Lato" w:cs="Lato"/>
                <w:szCs w:val="20"/>
              </w:rPr>
              <w:t>między innymi</w:t>
            </w:r>
            <w:r w:rsidRPr="00DC3C48">
              <w:rPr>
                <w:rFonts w:eastAsia="Lato" w:cs="Lato"/>
                <w:szCs w:val="20"/>
              </w:rPr>
              <w:t xml:space="preserve"> ograniczeniu wykorzystania paliw kopalnych</w:t>
            </w:r>
            <w:r w:rsidR="0001786F" w:rsidRPr="00DC3C48">
              <w:rPr>
                <w:rFonts w:eastAsia="Lato" w:cs="Lato"/>
                <w:szCs w:val="20"/>
              </w:rPr>
              <w:t xml:space="preserve"> w </w:t>
            </w:r>
            <w:r w:rsidRPr="00DC3C48">
              <w:rPr>
                <w:rFonts w:eastAsia="Lato" w:cs="Lato"/>
                <w:szCs w:val="20"/>
              </w:rPr>
              <w:t>produkcji energii. Przełoży się to na zmniejszenie emisji zanieczyszczeń do powietrza</w:t>
            </w:r>
            <w:r w:rsidR="0066038B" w:rsidRPr="00DC3C48">
              <w:rPr>
                <w:rFonts w:eastAsia="Lato" w:cs="Lato"/>
                <w:szCs w:val="20"/>
              </w:rPr>
              <w:t xml:space="preserve"> i </w:t>
            </w:r>
            <w:r w:rsidRPr="00DC3C48">
              <w:rPr>
                <w:rFonts w:eastAsia="Lato" w:cs="Lato"/>
                <w:szCs w:val="20"/>
              </w:rPr>
              <w:t>ich depozycji</w:t>
            </w:r>
            <w:r w:rsidR="0001786F" w:rsidRPr="00DC3C48">
              <w:rPr>
                <w:rFonts w:eastAsia="Lato" w:cs="Lato"/>
                <w:szCs w:val="20"/>
              </w:rPr>
              <w:t xml:space="preserve"> w </w:t>
            </w:r>
            <w:r w:rsidRPr="00DC3C48">
              <w:rPr>
                <w:rFonts w:eastAsia="Lato" w:cs="Lato"/>
                <w:szCs w:val="20"/>
              </w:rPr>
              <w:t>glebie</w:t>
            </w:r>
            <w:r w:rsidR="0066038B" w:rsidRPr="00DC3C48">
              <w:rPr>
                <w:rFonts w:eastAsia="Lato" w:cs="Lato"/>
                <w:szCs w:val="20"/>
              </w:rPr>
              <w:t xml:space="preserve"> i </w:t>
            </w:r>
            <w:r w:rsidRPr="00DC3C48">
              <w:rPr>
                <w:rFonts w:eastAsia="Lato" w:cs="Lato"/>
                <w:szCs w:val="20"/>
              </w:rPr>
              <w:t>wodach.</w:t>
            </w:r>
          </w:p>
          <w:p w14:paraId="1ED5F1B8" w14:textId="4528EDDB" w:rsidR="00965427" w:rsidRPr="00DC3C48" w:rsidRDefault="00965427" w:rsidP="00965427">
            <w:pPr>
              <w:spacing w:before="80" w:line="276" w:lineRule="auto"/>
              <w:rPr>
                <w:rFonts w:eastAsia="Lato" w:cs="Lato"/>
                <w:szCs w:val="20"/>
              </w:rPr>
            </w:pPr>
            <w:r w:rsidRPr="00DC3C48">
              <w:rPr>
                <w:rFonts w:eastAsia="Lato" w:cs="Lato"/>
                <w:szCs w:val="20"/>
              </w:rPr>
              <w:t>Zgodnie</w:t>
            </w:r>
            <w:r w:rsidR="0066038B" w:rsidRPr="00DC3C48">
              <w:rPr>
                <w:rFonts w:eastAsia="Lato" w:cs="Lato"/>
                <w:szCs w:val="20"/>
              </w:rPr>
              <w:t xml:space="preserve"> z </w:t>
            </w:r>
            <w:r w:rsidRPr="00DC3C48">
              <w:rPr>
                <w:rFonts w:eastAsia="Lato" w:cs="Lato"/>
                <w:szCs w:val="20"/>
              </w:rPr>
              <w:t>zapisami projektu FEP przedsięwzięcia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67883ADB" w14:textId="07EFD91B" w:rsidR="002A2F7F" w:rsidRPr="00DC3C48" w:rsidRDefault="002A2F7F" w:rsidP="006B22FF">
            <w:pPr>
              <w:spacing w:before="80" w:line="276" w:lineRule="auto"/>
            </w:pPr>
            <w:r w:rsidRPr="00DC3C48">
              <w:rPr>
                <w:rFonts w:eastAsia="Lato" w:cs="Lato"/>
                <w:szCs w:val="20"/>
              </w:rPr>
              <w:t>Ewentualne oddziaływania wystąpią na etapie prac inwestycyjnych, przy czym ich charakter będzie chwilowy</w:t>
            </w:r>
            <w:r w:rsidR="0066038B" w:rsidRPr="00DC3C48">
              <w:rPr>
                <w:rFonts w:eastAsia="Lato" w:cs="Lato"/>
                <w:szCs w:val="20"/>
              </w:rPr>
              <w:t xml:space="preserve"> i </w:t>
            </w:r>
            <w:r w:rsidRPr="00DC3C48">
              <w:rPr>
                <w:rFonts w:eastAsia="Lato" w:cs="Lato"/>
                <w:szCs w:val="20"/>
              </w:rPr>
              <w:t>skupiony</w:t>
            </w:r>
            <w:r w:rsidR="0001786F" w:rsidRPr="00DC3C48">
              <w:rPr>
                <w:rFonts w:eastAsia="Lato" w:cs="Lato"/>
                <w:szCs w:val="20"/>
              </w:rPr>
              <w:t xml:space="preserve"> w </w:t>
            </w:r>
            <w:r w:rsidRPr="00DC3C48">
              <w:rPr>
                <w:rFonts w:eastAsia="Lato" w:cs="Lato"/>
                <w:szCs w:val="20"/>
              </w:rPr>
              <w:t>miejscu budowy. Wynikać one mogą</w:t>
            </w:r>
            <w:r w:rsidR="0066038B" w:rsidRPr="00DC3C48">
              <w:rPr>
                <w:rFonts w:eastAsia="Lato" w:cs="Lato"/>
                <w:szCs w:val="20"/>
              </w:rPr>
              <w:t xml:space="preserve"> z </w:t>
            </w:r>
            <w:r w:rsidRPr="00DC3C48">
              <w:rPr>
                <w:rFonts w:eastAsia="Lato" w:cs="Lato"/>
                <w:szCs w:val="20"/>
              </w:rPr>
              <w:t>pracy maszyn, wzmożonego transportu na</w:t>
            </w:r>
            <w:r w:rsidR="0066038B" w:rsidRPr="00DC3C48">
              <w:rPr>
                <w:rFonts w:eastAsia="Lato" w:cs="Lato"/>
                <w:szCs w:val="20"/>
              </w:rPr>
              <w:t xml:space="preserve"> i</w:t>
            </w:r>
            <w:r w:rsidR="00EC5B2C" w:rsidRPr="00DC3C48">
              <w:rPr>
                <w:rFonts w:eastAsia="Lato" w:cs="Lato"/>
                <w:szCs w:val="20"/>
              </w:rPr>
              <w:t> </w:t>
            </w:r>
            <w:r w:rsidR="0066038B" w:rsidRPr="00DC3C48">
              <w:rPr>
                <w:rFonts w:eastAsia="Lato" w:cs="Lato"/>
                <w:szCs w:val="20"/>
              </w:rPr>
              <w:t>z </w:t>
            </w:r>
            <w:r w:rsidRPr="00DC3C48">
              <w:rPr>
                <w:rFonts w:eastAsia="Lato" w:cs="Lato"/>
                <w:szCs w:val="20"/>
              </w:rPr>
              <w:t>placu budowy, sytuacji awaryjnych</w:t>
            </w:r>
            <w:r w:rsidR="0066038B" w:rsidRPr="00DC3C48">
              <w:rPr>
                <w:rFonts w:eastAsia="Lato" w:cs="Lato"/>
                <w:szCs w:val="20"/>
              </w:rPr>
              <w:t xml:space="preserve"> i </w:t>
            </w:r>
            <w:r w:rsidRPr="00DC3C48">
              <w:rPr>
                <w:rFonts w:eastAsia="Lato" w:cs="Lato"/>
                <w:szCs w:val="20"/>
              </w:rPr>
              <w:t>niekontrolowanych wycieków</w:t>
            </w:r>
            <w:r w:rsidR="009F56C0" w:rsidRPr="00DC3C48">
              <w:rPr>
                <w:rFonts w:eastAsia="Lato" w:cs="Lato"/>
                <w:szCs w:val="20"/>
              </w:rPr>
              <w:t xml:space="preserve"> czy</w:t>
            </w:r>
            <w:r w:rsidRPr="00DC3C48">
              <w:rPr>
                <w:rFonts w:eastAsia="Lato" w:cs="Lato"/>
                <w:szCs w:val="20"/>
              </w:rPr>
              <w:t xml:space="preserve"> wzrostu zapylenia.</w:t>
            </w:r>
            <w:r w:rsidR="0066038B" w:rsidRPr="00DC3C48">
              <w:rPr>
                <w:rFonts w:eastAsia="Lato" w:cs="Lato"/>
                <w:szCs w:val="20"/>
              </w:rPr>
              <w:t xml:space="preserve"> Z </w:t>
            </w:r>
            <w:r w:rsidRPr="00DC3C48">
              <w:t>tego względu</w:t>
            </w:r>
            <w:r w:rsidR="0001786F" w:rsidRPr="00DC3C48">
              <w:t xml:space="preserve"> 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kontrolę stanu maszyn</w:t>
            </w:r>
            <w:r w:rsidR="0066038B" w:rsidRPr="00DC3C48">
              <w:t xml:space="preserve"> i </w:t>
            </w:r>
            <w:r w:rsidRPr="00DC3C48">
              <w:t>pojazdów, które będą służyć minimalizacji tych oddziaływań.</w:t>
            </w:r>
          </w:p>
          <w:p w14:paraId="7046CCD5" w14:textId="3AEE6D29" w:rsidR="002A2F7F" w:rsidRPr="00DC3C48" w:rsidRDefault="002A2F7F" w:rsidP="006B22FF">
            <w:pPr>
              <w:spacing w:before="80" w:line="276" w:lineRule="auto"/>
            </w:pPr>
            <w:r w:rsidRPr="00DC3C48">
              <w:t xml:space="preserve">Ponadto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na środowisko,</w:t>
            </w:r>
            <w:r w:rsidR="0001786F" w:rsidRPr="00DC3C48">
              <w:t xml:space="preserve"> w </w:t>
            </w:r>
            <w:r w:rsidRPr="00DC3C48">
              <w:t>tym na zasoby wodne. Wnioski uzyskane</w:t>
            </w:r>
            <w:r w:rsidR="0066038B" w:rsidRPr="00DC3C48">
              <w:t xml:space="preserve"> z </w:t>
            </w:r>
            <w:r w:rsidRPr="00DC3C48">
              <w:t>powyższych procedur zostaną wdrożone przy realizacji inwestycji.</w:t>
            </w:r>
          </w:p>
        </w:tc>
      </w:tr>
      <w:tr w:rsidR="00DC3C48" w:rsidRPr="00DC3C48" w14:paraId="1D235474" w14:textId="77777777" w:rsidTr="007A652A">
        <w:tc>
          <w:tcPr>
            <w:tcW w:w="1600" w:type="pct"/>
            <w:vAlign w:val="center"/>
          </w:tcPr>
          <w:p w14:paraId="40F6C570" w14:textId="4221154F" w:rsidR="002A2F7F" w:rsidRPr="00DC3C48" w:rsidRDefault="00F1355F" w:rsidP="006B22FF">
            <w:pPr>
              <w:spacing w:before="80" w:line="276" w:lineRule="auto"/>
              <w:rPr>
                <w:b/>
              </w:rPr>
            </w:pPr>
            <w:r w:rsidRPr="00DC3C48">
              <w:rPr>
                <w:b/>
              </w:rPr>
              <w:lastRenderedPageBreak/>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2A2F7F" w:rsidRPr="00DC3C48">
              <w:rPr>
                <w:b/>
              </w:rPr>
              <w:t xml:space="preserve">: </w:t>
            </w:r>
          </w:p>
          <w:p w14:paraId="5601285C" w14:textId="77777777" w:rsidR="002A2F7F" w:rsidRPr="00DC3C48" w:rsidRDefault="002A2F7F" w:rsidP="006B22FF">
            <w:pPr>
              <w:spacing w:before="80" w:line="276" w:lineRule="auto"/>
            </w:pPr>
            <w:r w:rsidRPr="00DC3C48">
              <w:t>Czy przewiduje się, że środek:</w:t>
            </w:r>
          </w:p>
          <w:p w14:paraId="057646FD" w14:textId="67DE8560" w:rsidR="002A2F7F"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258E0B2A" w14:textId="5EAF98A7" w:rsidR="002A2F7F" w:rsidRPr="00DC3C48" w:rsidRDefault="00B75E85" w:rsidP="006B22FF">
            <w:pPr>
              <w:spacing w:before="80" w:line="276" w:lineRule="auto"/>
              <w:rPr>
                <w:b/>
              </w:rPr>
            </w:pPr>
            <w:r w:rsidRPr="00DC3C48">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359" w:type="pct"/>
            <w:vAlign w:val="center"/>
          </w:tcPr>
          <w:p w14:paraId="554F0706" w14:textId="7065133B" w:rsidR="002A2F7F" w:rsidRPr="00DC3C48" w:rsidRDefault="002A2F7F" w:rsidP="001B2998">
            <w:pPr>
              <w:spacing w:before="80" w:line="276" w:lineRule="auto"/>
            </w:pPr>
            <w:r w:rsidRPr="00DC3C48">
              <w:t>x</w:t>
            </w:r>
          </w:p>
        </w:tc>
        <w:tc>
          <w:tcPr>
            <w:tcW w:w="3564" w:type="pct"/>
            <w:vAlign w:val="center"/>
          </w:tcPr>
          <w:p w14:paraId="53CD56EE" w14:textId="099D399F" w:rsidR="002A2F7F" w:rsidRPr="00DC3C48" w:rsidRDefault="00FB0742"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7627D6F0" w14:textId="11802446" w:rsidR="00CF76C3" w:rsidRPr="00DC3C48" w:rsidRDefault="001F5F3A" w:rsidP="006B22FF">
            <w:pPr>
              <w:spacing w:before="80" w:line="276" w:lineRule="auto"/>
              <w:rPr>
                <w:rFonts w:eastAsia="Lato" w:cs="Lato"/>
                <w:szCs w:val="20"/>
              </w:rPr>
            </w:pPr>
            <w:r w:rsidRPr="00DC3C48">
              <w:rPr>
                <w:rFonts w:eastAsia="Lato" w:cs="Lato"/>
                <w:szCs w:val="20"/>
              </w:rPr>
              <w:t>W </w:t>
            </w:r>
            <w:r w:rsidR="002A2F7F" w:rsidRPr="00DC3C48">
              <w:rPr>
                <w:rFonts w:eastAsia="Lato" w:cs="Lato"/>
                <w:szCs w:val="20"/>
              </w:rPr>
              <w:t>projek</w:t>
            </w:r>
            <w:r w:rsidR="00CF76C3" w:rsidRPr="00DC3C48">
              <w:rPr>
                <w:rFonts w:eastAsia="Lato" w:cs="Lato"/>
                <w:szCs w:val="20"/>
              </w:rPr>
              <w:t>cie</w:t>
            </w:r>
            <w:r w:rsidR="002A2F7F" w:rsidRPr="00DC3C48">
              <w:rPr>
                <w:rFonts w:eastAsia="Lato" w:cs="Lato"/>
                <w:szCs w:val="20"/>
              </w:rPr>
              <w:t xml:space="preserve"> FEP interwencja</w:t>
            </w:r>
            <w:r w:rsidR="0001786F" w:rsidRPr="00DC3C48">
              <w:rPr>
                <w:rFonts w:eastAsia="Lato" w:cs="Lato"/>
                <w:szCs w:val="20"/>
              </w:rPr>
              <w:t xml:space="preserve"> w </w:t>
            </w:r>
            <w:r w:rsidR="002A2F7F" w:rsidRPr="00DC3C48">
              <w:rPr>
                <w:rFonts w:eastAsia="Lato" w:cs="Lato"/>
                <w:szCs w:val="20"/>
              </w:rPr>
              <w:t xml:space="preserve">zakresie energetyki wodnej </w:t>
            </w:r>
            <w:r w:rsidR="00C04760" w:rsidRPr="00DC3C48">
              <w:rPr>
                <w:rFonts w:eastAsia="Lato" w:cs="Lato"/>
                <w:szCs w:val="20"/>
              </w:rPr>
              <w:t xml:space="preserve">będzie </w:t>
            </w:r>
            <w:r w:rsidR="002A2F7F" w:rsidRPr="00DC3C48">
              <w:rPr>
                <w:rFonts w:eastAsia="Lato" w:cs="Lato"/>
                <w:szCs w:val="20"/>
              </w:rPr>
              <w:t xml:space="preserve">dotyczyć wyłącznie przebudowy istniejących obiektów przy zapewnieniu drożności budowli dla przemieszczania się fauny wodnej. </w:t>
            </w:r>
            <w:r w:rsidR="00CF76C3" w:rsidRPr="00DC3C48">
              <w:rPr>
                <w:rFonts w:eastAsia="Lato" w:cs="Lato"/>
                <w:szCs w:val="20"/>
              </w:rPr>
              <w:t>Zgodnie</w:t>
            </w:r>
            <w:r w:rsidR="0066038B" w:rsidRPr="00DC3C48">
              <w:rPr>
                <w:rFonts w:eastAsia="Lato" w:cs="Lato"/>
                <w:szCs w:val="20"/>
              </w:rPr>
              <w:t xml:space="preserve"> z </w:t>
            </w:r>
            <w:r w:rsidR="00CF76C3" w:rsidRPr="00DC3C48">
              <w:rPr>
                <w:rFonts w:eastAsia="Lato" w:cs="Lato"/>
                <w:szCs w:val="20"/>
              </w:rPr>
              <w:t xml:space="preserve">zapisami </w:t>
            </w:r>
            <w:r w:rsidR="00823B6E" w:rsidRPr="00DC3C48">
              <w:rPr>
                <w:rFonts w:eastAsia="Lato" w:cs="Lato"/>
                <w:szCs w:val="20"/>
              </w:rPr>
              <w:t>p</w:t>
            </w:r>
            <w:r w:rsidR="00CF76C3" w:rsidRPr="00DC3C48">
              <w:rPr>
                <w:rFonts w:eastAsia="Lato" w:cs="Lato"/>
                <w:szCs w:val="20"/>
              </w:rPr>
              <w:t>rojektu</w:t>
            </w:r>
            <w:r w:rsidR="00823B6E" w:rsidRPr="00DC3C48">
              <w:rPr>
                <w:rFonts w:eastAsia="Lato" w:cs="Lato"/>
                <w:szCs w:val="20"/>
              </w:rPr>
              <w:t xml:space="preserve"> FEP,</w:t>
            </w:r>
            <w:r w:rsidR="00CF76C3" w:rsidRPr="00DC3C48">
              <w:rPr>
                <w:rFonts w:eastAsia="Lato" w:cs="Lato"/>
                <w:szCs w:val="20"/>
              </w:rPr>
              <w:t xml:space="preserve"> przedsięwzięcia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41DDE96A" w14:textId="05AE7382" w:rsidR="002A2F7F" w:rsidRPr="00DC3C48" w:rsidRDefault="002A2F7F" w:rsidP="006B22FF">
            <w:pPr>
              <w:spacing w:before="80" w:line="276" w:lineRule="auto"/>
              <w:rPr>
                <w:rFonts w:eastAsia="Lato" w:cs="Lato"/>
                <w:szCs w:val="20"/>
              </w:rPr>
            </w:pPr>
            <w:r w:rsidRPr="00DC3C48">
              <w:t xml:space="preserve">Ponadto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na środowisko,</w:t>
            </w:r>
            <w:r w:rsidR="0001786F" w:rsidRPr="00DC3C48">
              <w:t xml:space="preserve"> w </w:t>
            </w:r>
            <w:r w:rsidRPr="00DC3C48">
              <w:t>tym na obszary Natura 2000. Wnioski uzyskane</w:t>
            </w:r>
            <w:r w:rsidR="0066038B" w:rsidRPr="00DC3C48">
              <w:t xml:space="preserve"> z </w:t>
            </w:r>
            <w:r w:rsidRPr="00DC3C48">
              <w:t xml:space="preserve">powyższych procedur zostaną wdrożone przy realizacji inwestycji. </w:t>
            </w:r>
            <w:r w:rsidRPr="00DC3C48">
              <w:rPr>
                <w:rFonts w:eastAsia="Lato" w:cs="Lato"/>
                <w:szCs w:val="20"/>
              </w:rPr>
              <w:t xml:space="preserve">Pozwoli to ograniczyć zagrożenie dla zasobów wodnych, niektórych ekosystemów </w:t>
            </w:r>
            <w:r w:rsidR="0032514B" w:rsidRPr="00DC3C48">
              <w:rPr>
                <w:rFonts w:eastAsia="Lato" w:cs="Lato"/>
                <w:szCs w:val="20"/>
              </w:rPr>
              <w:t>(w </w:t>
            </w:r>
            <w:r w:rsidRPr="00DC3C48">
              <w:rPr>
                <w:rFonts w:eastAsia="Lato" w:cs="Lato"/>
                <w:szCs w:val="20"/>
              </w:rPr>
              <w:t>tym zależnych od wód)</w:t>
            </w:r>
            <w:r w:rsidR="0066038B" w:rsidRPr="00DC3C48">
              <w:rPr>
                <w:rFonts w:eastAsia="Lato" w:cs="Lato"/>
                <w:szCs w:val="20"/>
              </w:rPr>
              <w:t xml:space="preserve"> i </w:t>
            </w:r>
            <w:r w:rsidRPr="00DC3C48">
              <w:rPr>
                <w:rFonts w:eastAsia="Lato" w:cs="Lato"/>
                <w:szCs w:val="20"/>
              </w:rPr>
              <w:t>drożności korytarzy migracyjnych. Właściwe ograny mogą zobowiązać inwestorów do podjęcia działań dodatkowych,</w:t>
            </w:r>
            <w:r w:rsidR="0001786F" w:rsidRPr="00DC3C48">
              <w:rPr>
                <w:rFonts w:eastAsia="Lato" w:cs="Lato"/>
                <w:szCs w:val="20"/>
              </w:rPr>
              <w:t xml:space="preserve"> w </w:t>
            </w:r>
            <w:r w:rsidRPr="00DC3C48">
              <w:rPr>
                <w:rFonts w:eastAsia="Lato" w:cs="Lato"/>
                <w:szCs w:val="20"/>
              </w:rPr>
              <w:t xml:space="preserve">szczególności do prowadzenia nadzoru </w:t>
            </w:r>
            <w:r w:rsidR="0032514B" w:rsidRPr="00DC3C48">
              <w:rPr>
                <w:rFonts w:eastAsia="Lato" w:cs="Lato"/>
                <w:szCs w:val="20"/>
              </w:rPr>
              <w:t>(w </w:t>
            </w:r>
            <w:r w:rsidRPr="00DC3C48">
              <w:rPr>
                <w:rFonts w:eastAsia="Lato" w:cs="Lato"/>
                <w:szCs w:val="20"/>
              </w:rPr>
              <w:t xml:space="preserve">tym </w:t>
            </w:r>
            <w:r w:rsidR="00875569" w:rsidRPr="00DC3C48">
              <w:rPr>
                <w:rFonts w:eastAsia="Lato" w:cs="Lato"/>
                <w:szCs w:val="20"/>
              </w:rPr>
              <w:t>między innymi</w:t>
            </w:r>
            <w:r w:rsidRPr="00DC3C48">
              <w:rPr>
                <w:rFonts w:eastAsia="Lato" w:cs="Lato"/>
                <w:szCs w:val="20"/>
              </w:rPr>
              <w:t xml:space="preserve"> ichtiologicznego), dostosowania harmonogramu prac do biologii poszczególnych grup organizmów</w:t>
            </w:r>
            <w:r w:rsidR="009F56C0" w:rsidRPr="00DC3C48">
              <w:rPr>
                <w:rFonts w:eastAsia="Lato" w:cs="Lato"/>
                <w:szCs w:val="20"/>
              </w:rPr>
              <w:t xml:space="preserve"> czy</w:t>
            </w:r>
            <w:r w:rsidRPr="00DC3C48">
              <w:rPr>
                <w:rFonts w:eastAsia="Lato" w:cs="Lato"/>
                <w:szCs w:val="20"/>
              </w:rPr>
              <w:t xml:space="preserve"> ochrony gatunków chronionych.</w:t>
            </w:r>
          </w:p>
          <w:p w14:paraId="79506AEF" w14:textId="1091F974" w:rsidR="002A2F7F" w:rsidRPr="00DC3C48" w:rsidRDefault="002A2F7F" w:rsidP="006B22FF">
            <w:pPr>
              <w:spacing w:before="80" w:line="276" w:lineRule="auto"/>
            </w:pPr>
            <w:r w:rsidRPr="00DC3C48">
              <w:t xml:space="preserve">Ochronie zasobów przyrodniczych </w:t>
            </w:r>
            <w:r w:rsidR="00C04760" w:rsidRPr="00DC3C48">
              <w:t xml:space="preserve">będzie </w:t>
            </w:r>
            <w:r w:rsidRPr="00DC3C48">
              <w:t>służyć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 krajowymi</w:t>
            </w:r>
            <w:r w:rsidR="0066038B" w:rsidRPr="00DC3C48">
              <w:t xml:space="preserve"> i </w:t>
            </w:r>
            <w:r w:rsidRPr="00DC3C48">
              <w:t>regionalnymi dokumentami strategicznymi.</w:t>
            </w:r>
          </w:p>
        </w:tc>
      </w:tr>
    </w:tbl>
    <w:p w14:paraId="0F55840A" w14:textId="2DEE8E9A" w:rsidR="002A2F7F" w:rsidRPr="00DC3C48" w:rsidRDefault="002A2F7F" w:rsidP="00691042">
      <w:pPr>
        <w:pStyle w:val="Nagwek4"/>
        <w:rPr>
          <w:szCs w:val="20"/>
        </w:rPr>
      </w:pPr>
      <w:bookmarkStart w:id="115" w:name="_Toc109128544"/>
      <w:bookmarkStart w:id="116" w:name="_Toc109201921"/>
      <w:bookmarkStart w:id="117" w:name="_Toc180567513"/>
      <w:bookmarkStart w:id="118" w:name="_Toc216873680"/>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20</w:t>
      </w:r>
      <w:r w:rsidRPr="00DC3C48">
        <w:rPr>
          <w:szCs w:val="20"/>
        </w:rPr>
        <w:fldChar w:fldCharType="end"/>
      </w:r>
      <w:r w:rsidRPr="00DC3C48">
        <w:rPr>
          <w:szCs w:val="20"/>
        </w:rPr>
        <w:t>. Lista kontrolna Priorytet 2., Cel szczegółowy (ii) – typ działania: Rozwój odnawialnych źródeł energii – energia geotermalna</w:t>
      </w:r>
      <w:bookmarkEnd w:id="115"/>
      <w:bookmarkEnd w:id="116"/>
      <w:bookmarkEnd w:id="117"/>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09"/>
        <w:gridCol w:w="567"/>
        <w:gridCol w:w="5606"/>
      </w:tblGrid>
      <w:tr w:rsidR="00DC3C48" w:rsidRPr="00DC3C48" w14:paraId="176A8009" w14:textId="77777777" w:rsidTr="00A64032">
        <w:trPr>
          <w:tblHeader/>
        </w:trPr>
        <w:tc>
          <w:tcPr>
            <w:tcW w:w="2972" w:type="dxa"/>
            <w:shd w:val="clear" w:color="auto" w:fill="E7E6E6" w:themeFill="background2"/>
            <w:vAlign w:val="center"/>
          </w:tcPr>
          <w:p w14:paraId="4730703A" w14:textId="16A6640E" w:rsidR="002A2F7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709" w:type="dxa"/>
            <w:shd w:val="clear" w:color="auto" w:fill="E7E6E6" w:themeFill="background2"/>
            <w:vAlign w:val="center"/>
          </w:tcPr>
          <w:p w14:paraId="284E3D16" w14:textId="77777777" w:rsidR="002A2F7F" w:rsidRPr="00DC3C48" w:rsidRDefault="002A2F7F" w:rsidP="006B22FF">
            <w:pPr>
              <w:spacing w:before="80" w:after="0" w:line="276" w:lineRule="auto"/>
              <w:rPr>
                <w:b/>
              </w:rPr>
            </w:pPr>
            <w:r w:rsidRPr="00DC3C48">
              <w:rPr>
                <w:b/>
              </w:rPr>
              <w:t>Tak</w:t>
            </w:r>
          </w:p>
        </w:tc>
        <w:tc>
          <w:tcPr>
            <w:tcW w:w="567" w:type="dxa"/>
            <w:shd w:val="clear" w:color="auto" w:fill="E7E6E6" w:themeFill="background2"/>
            <w:vAlign w:val="center"/>
          </w:tcPr>
          <w:p w14:paraId="5C8A2A91" w14:textId="77777777" w:rsidR="002A2F7F" w:rsidRPr="00DC3C48" w:rsidRDefault="002A2F7F" w:rsidP="006B22FF">
            <w:pPr>
              <w:spacing w:before="80" w:after="0" w:line="276" w:lineRule="auto"/>
              <w:rPr>
                <w:b/>
              </w:rPr>
            </w:pPr>
            <w:r w:rsidRPr="00DC3C48">
              <w:rPr>
                <w:b/>
              </w:rPr>
              <w:t>Nie</w:t>
            </w:r>
          </w:p>
        </w:tc>
        <w:tc>
          <w:tcPr>
            <w:tcW w:w="5606" w:type="dxa"/>
            <w:shd w:val="clear" w:color="auto" w:fill="E7E6E6" w:themeFill="background2"/>
            <w:vAlign w:val="center"/>
          </w:tcPr>
          <w:p w14:paraId="3B8FD1A5" w14:textId="4B1B8599" w:rsidR="002A2F7F" w:rsidRPr="00DC3C48" w:rsidRDefault="002A2F7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7A40EA6F" w14:textId="77777777" w:rsidTr="00A64032">
        <w:tc>
          <w:tcPr>
            <w:tcW w:w="2972" w:type="dxa"/>
            <w:vAlign w:val="center"/>
          </w:tcPr>
          <w:p w14:paraId="6BBE8B9E" w14:textId="77777777" w:rsidR="002A2F7F" w:rsidRPr="00DC3C48" w:rsidRDefault="002A2F7F" w:rsidP="006B22FF">
            <w:pPr>
              <w:spacing w:before="80" w:after="0" w:line="276" w:lineRule="auto"/>
            </w:pPr>
            <w:r w:rsidRPr="00DC3C48">
              <w:t>Łagodzenie zmian klimatu</w:t>
            </w:r>
          </w:p>
        </w:tc>
        <w:tc>
          <w:tcPr>
            <w:tcW w:w="709" w:type="dxa"/>
            <w:vAlign w:val="center"/>
          </w:tcPr>
          <w:p w14:paraId="07FF2F01" w14:textId="77777777" w:rsidR="002A2F7F" w:rsidRPr="00DC3C48" w:rsidRDefault="002A2F7F" w:rsidP="006B22FF">
            <w:pPr>
              <w:spacing w:before="80" w:after="0" w:line="276" w:lineRule="auto"/>
            </w:pPr>
            <w:r w:rsidRPr="00DC3C48">
              <w:t xml:space="preserve"> </w:t>
            </w:r>
          </w:p>
        </w:tc>
        <w:tc>
          <w:tcPr>
            <w:tcW w:w="567" w:type="dxa"/>
            <w:vAlign w:val="center"/>
          </w:tcPr>
          <w:p w14:paraId="63BADD8D" w14:textId="77777777" w:rsidR="002A2F7F" w:rsidRPr="00DC3C48" w:rsidRDefault="002A2F7F" w:rsidP="006B22FF">
            <w:pPr>
              <w:spacing w:before="80" w:after="0" w:line="276" w:lineRule="auto"/>
            </w:pPr>
            <w:r w:rsidRPr="00DC3C48">
              <w:t>x</w:t>
            </w:r>
          </w:p>
        </w:tc>
        <w:tc>
          <w:tcPr>
            <w:tcW w:w="5606" w:type="dxa"/>
            <w:vAlign w:val="center"/>
          </w:tcPr>
          <w:p w14:paraId="12D2602A" w14:textId="1D436341" w:rsidR="002A2F7F" w:rsidRPr="00DC3C48" w:rsidRDefault="002A2F7F" w:rsidP="006B22FF">
            <w:pPr>
              <w:spacing w:before="80" w:after="0" w:line="276" w:lineRule="auto"/>
              <w:ind w:right="79"/>
              <w:rPr>
                <w:rFonts w:eastAsiaTheme="minorEastAsia" w:cstheme="majorHAnsi"/>
                <w:szCs w:val="20"/>
              </w:rPr>
            </w:pPr>
            <w:r w:rsidRPr="00DC3C48">
              <w:rPr>
                <w:rFonts w:eastAsiaTheme="minorEastAsia" w:cstheme="majorHAnsi"/>
                <w:szCs w:val="20"/>
              </w:rPr>
              <w:t>Zgodnie</w:t>
            </w:r>
            <w:r w:rsidR="0066038B" w:rsidRPr="00DC3C48">
              <w:rPr>
                <w:rFonts w:eastAsiaTheme="minorEastAsia" w:cstheme="majorHAnsi"/>
                <w:szCs w:val="20"/>
              </w:rPr>
              <w:t xml:space="preserve"> z </w:t>
            </w:r>
            <w:r w:rsidRPr="00DC3C48">
              <w:rPr>
                <w:rFonts w:eastAsiaTheme="minorEastAsia" w:cstheme="majorHAnsi"/>
                <w:szCs w:val="20"/>
              </w:rPr>
              <w:t>Rozporządzeniem Parlamentu Europejskiego</w:t>
            </w:r>
            <w:r w:rsidR="0066038B" w:rsidRPr="00DC3C48">
              <w:rPr>
                <w:rFonts w:eastAsiaTheme="minorEastAsia" w:cstheme="majorHAnsi"/>
                <w:szCs w:val="20"/>
              </w:rPr>
              <w:t xml:space="preserve"> i </w:t>
            </w:r>
            <w:r w:rsidRPr="00DC3C48">
              <w:rPr>
                <w:rFonts w:eastAsiaTheme="minorEastAsia" w:cstheme="majorHAnsi"/>
                <w:szCs w:val="20"/>
              </w:rPr>
              <w:t>Rady nr 2021/1060</w:t>
            </w:r>
            <w:r w:rsidR="0066038B" w:rsidRPr="00DC3C48">
              <w:rPr>
                <w:rFonts w:eastAsiaTheme="minorEastAsia" w:cstheme="majorHAnsi"/>
                <w:szCs w:val="20"/>
              </w:rPr>
              <w:t xml:space="preserve"> z </w:t>
            </w:r>
            <w:r w:rsidRPr="00DC3C48">
              <w:rPr>
                <w:rFonts w:eastAsiaTheme="minorEastAsia" w:cstheme="majorHAnsi"/>
                <w:szCs w:val="20"/>
              </w:rPr>
              <w:t>dnia 24.06.2021 r. działanie wpisuje się</w:t>
            </w:r>
            <w:r w:rsidR="0001786F" w:rsidRPr="00DC3C48">
              <w:rPr>
                <w:rFonts w:eastAsiaTheme="minorEastAsia" w:cstheme="majorHAnsi"/>
                <w:szCs w:val="20"/>
              </w:rPr>
              <w:t xml:space="preserve"> w </w:t>
            </w:r>
            <w:r w:rsidRPr="00DC3C48">
              <w:rPr>
                <w:rFonts w:eastAsiaTheme="minorEastAsia" w:cstheme="majorHAnsi"/>
                <w:szCs w:val="20"/>
              </w:rPr>
              <w:t xml:space="preserve">kategorię interwencji 052 - Inne rodzaje energii odnawialnej </w:t>
            </w:r>
            <w:r w:rsidR="0032514B" w:rsidRPr="00DC3C48">
              <w:rPr>
                <w:rFonts w:eastAsiaTheme="minorEastAsia" w:cstheme="majorHAnsi"/>
                <w:szCs w:val="20"/>
              </w:rPr>
              <w:t>(w </w:t>
            </w:r>
            <w:r w:rsidRPr="00DC3C48">
              <w:rPr>
                <w:rFonts w:eastAsiaTheme="minorEastAsia" w:cstheme="majorHAnsi"/>
                <w:szCs w:val="20"/>
              </w:rPr>
              <w:t>tym energia geotermalna)</w:t>
            </w:r>
            <w:r w:rsidR="0066038B" w:rsidRPr="00DC3C48">
              <w:rPr>
                <w:rFonts w:eastAsiaTheme="minorEastAsia" w:cstheme="majorHAnsi"/>
                <w:szCs w:val="20"/>
              </w:rPr>
              <w:t xml:space="preserve"> i </w:t>
            </w:r>
            <w:r w:rsidRPr="00DC3C48">
              <w:rPr>
                <w:rFonts w:eastAsiaTheme="minorEastAsia" w:cstheme="majorHAnsi"/>
                <w:szCs w:val="20"/>
              </w:rPr>
              <w:t>charakteryzuje się współczynnikiem do obliczania wsparcia na cele związane ze zmianami klimatu</w:t>
            </w:r>
            <w:r w:rsidR="0001786F" w:rsidRPr="00DC3C48">
              <w:rPr>
                <w:rFonts w:eastAsiaTheme="minorEastAsia" w:cstheme="majorHAnsi"/>
                <w:szCs w:val="20"/>
              </w:rPr>
              <w:t xml:space="preserve"> w </w:t>
            </w:r>
            <w:r w:rsidRPr="00DC3C48">
              <w:rPr>
                <w:rFonts w:eastAsiaTheme="minorEastAsia" w:cstheme="majorHAnsi"/>
                <w:szCs w:val="20"/>
              </w:rPr>
              <w:t>wysokości 100%.</w:t>
            </w:r>
            <w:r w:rsidR="0066038B" w:rsidRPr="00DC3C48">
              <w:rPr>
                <w:rFonts w:eastAsiaTheme="minorEastAsia" w:cstheme="majorHAnsi"/>
                <w:szCs w:val="20"/>
              </w:rPr>
              <w:t xml:space="preserve"> </w:t>
            </w:r>
            <w:r w:rsidR="001F5F3A" w:rsidRPr="00DC3C48">
              <w:rPr>
                <w:rFonts w:eastAsiaTheme="minorEastAsia" w:cstheme="majorHAnsi"/>
                <w:szCs w:val="20"/>
              </w:rPr>
              <w:t>W </w:t>
            </w:r>
            <w:r w:rsidRPr="00DC3C48">
              <w:rPr>
                <w:rFonts w:eastAsiaTheme="minorEastAsia" w:cstheme="majorHAnsi"/>
                <w:szCs w:val="20"/>
              </w:rPr>
              <w:t>związku</w:t>
            </w:r>
            <w:r w:rsidR="0066038B" w:rsidRPr="00DC3C48">
              <w:rPr>
                <w:rFonts w:eastAsiaTheme="minorEastAsia" w:cstheme="majorHAnsi"/>
                <w:szCs w:val="20"/>
              </w:rPr>
              <w:t xml:space="preserve"> z </w:t>
            </w:r>
            <w:r w:rsidRPr="00DC3C48">
              <w:rPr>
                <w:rFonts w:eastAsiaTheme="minorEastAsia" w:cstheme="majorHAnsi"/>
                <w:szCs w:val="20"/>
              </w:rPr>
              <w:t>tym działanie jest zgodne</w:t>
            </w:r>
            <w:r w:rsidR="0066038B" w:rsidRPr="00DC3C48">
              <w:rPr>
                <w:rFonts w:eastAsiaTheme="minorEastAsia" w:cstheme="majorHAnsi"/>
                <w:szCs w:val="20"/>
              </w:rPr>
              <w:t xml:space="preserve"> z </w:t>
            </w:r>
            <w:r w:rsidRPr="00DC3C48">
              <w:rPr>
                <w:rFonts w:eastAsiaTheme="minorEastAsia" w:cstheme="majorHAnsi"/>
                <w:szCs w:val="20"/>
              </w:rPr>
              <w:t xml:space="preserve">zasadą „nie czyń </w:t>
            </w:r>
            <w:r w:rsidRPr="00DC3C48">
              <w:rPr>
                <w:rFonts w:eastAsiaTheme="minorEastAsia" w:cstheme="majorHAnsi"/>
                <w:szCs w:val="20"/>
              </w:rPr>
              <w:lastRenderedPageBreak/>
              <w:t>poważnych szkód”</w:t>
            </w:r>
            <w:r w:rsidR="0001786F" w:rsidRPr="00DC3C48">
              <w:rPr>
                <w:rFonts w:eastAsiaTheme="minorEastAsia" w:cstheme="majorHAnsi"/>
                <w:szCs w:val="20"/>
              </w:rPr>
              <w:t xml:space="preserve"> w </w:t>
            </w:r>
            <w:r w:rsidRPr="00DC3C48">
              <w:rPr>
                <w:rFonts w:eastAsiaTheme="minorEastAsia" w:cstheme="majorHAnsi"/>
                <w:szCs w:val="20"/>
              </w:rPr>
              <w:t>odniesieniu do tego celu środowiskowego.</w:t>
            </w:r>
          </w:p>
          <w:p w14:paraId="2BBFDAFD" w14:textId="5ED4A254" w:rsidR="002A2F7F" w:rsidRPr="00DC3C48" w:rsidRDefault="002A2F7F" w:rsidP="006B22FF">
            <w:pPr>
              <w:spacing w:before="80" w:after="0" w:line="276" w:lineRule="auto"/>
              <w:ind w:right="79"/>
              <w:rPr>
                <w:rFonts w:eastAsiaTheme="minorEastAsia" w:cstheme="majorHAnsi"/>
                <w:szCs w:val="20"/>
              </w:rPr>
            </w:pPr>
            <w:r w:rsidRPr="00DC3C48">
              <w:rPr>
                <w:rFonts w:eastAsiaTheme="minorEastAsia" w:cstheme="majorHAnsi"/>
                <w:szCs w:val="20"/>
              </w:rPr>
              <w:t>Realizacja działania przyczyni się do zwiększenia skali wytwarzania energii ze źródeł odnawialnych</w:t>
            </w:r>
            <w:r w:rsidR="0066038B" w:rsidRPr="00DC3C48">
              <w:rPr>
                <w:rFonts w:eastAsiaTheme="minorEastAsia" w:cstheme="majorHAnsi"/>
                <w:szCs w:val="20"/>
              </w:rPr>
              <w:t xml:space="preserve"> i </w:t>
            </w:r>
            <w:r w:rsidRPr="00DC3C48">
              <w:rPr>
                <w:rFonts w:eastAsiaTheme="minorEastAsia" w:cstheme="majorHAnsi"/>
                <w:szCs w:val="20"/>
              </w:rPr>
              <w:t>uniezależnienia się od paliw kopalnych,</w:t>
            </w:r>
            <w:r w:rsidR="0001786F" w:rsidRPr="00DC3C48">
              <w:rPr>
                <w:rFonts w:eastAsiaTheme="minorEastAsia" w:cstheme="majorHAnsi"/>
                <w:szCs w:val="20"/>
              </w:rPr>
              <w:t xml:space="preserve"> w </w:t>
            </w:r>
            <w:r w:rsidRPr="00DC3C48">
              <w:rPr>
                <w:rFonts w:eastAsiaTheme="minorEastAsia" w:cstheme="majorHAnsi"/>
                <w:szCs w:val="20"/>
              </w:rPr>
              <w:t>tym do ograniczenia powstania emisji gazów cieplarnianych, co będzie miało istotny wkład</w:t>
            </w:r>
            <w:r w:rsidR="0001786F" w:rsidRPr="00DC3C48">
              <w:rPr>
                <w:rFonts w:eastAsiaTheme="minorEastAsia" w:cstheme="majorHAnsi"/>
                <w:szCs w:val="20"/>
              </w:rPr>
              <w:t xml:space="preserve"> w </w:t>
            </w:r>
            <w:r w:rsidRPr="00DC3C48">
              <w:rPr>
                <w:rFonts w:eastAsiaTheme="minorEastAsia" w:cstheme="majorHAnsi"/>
                <w:szCs w:val="20"/>
              </w:rPr>
              <w:t>łagodzenie zmian klimatu.</w:t>
            </w:r>
          </w:p>
        </w:tc>
      </w:tr>
      <w:tr w:rsidR="00DC3C48" w:rsidRPr="00DC3C48" w14:paraId="7DFA880A" w14:textId="77777777" w:rsidTr="00A64032">
        <w:tc>
          <w:tcPr>
            <w:tcW w:w="2972" w:type="dxa"/>
            <w:vAlign w:val="center"/>
          </w:tcPr>
          <w:p w14:paraId="276E8BF4" w14:textId="77777777" w:rsidR="002A2F7F" w:rsidRPr="00DC3C48" w:rsidRDefault="002A2F7F" w:rsidP="006B22FF">
            <w:pPr>
              <w:spacing w:before="80" w:after="0" w:line="276" w:lineRule="auto"/>
            </w:pPr>
            <w:r w:rsidRPr="00DC3C48">
              <w:lastRenderedPageBreak/>
              <w:t>Adaptacja do zmian klimatu</w:t>
            </w:r>
          </w:p>
        </w:tc>
        <w:tc>
          <w:tcPr>
            <w:tcW w:w="709" w:type="dxa"/>
            <w:vAlign w:val="center"/>
          </w:tcPr>
          <w:p w14:paraId="56FBCB35" w14:textId="77777777" w:rsidR="002A2F7F" w:rsidRPr="00DC3C48" w:rsidRDefault="002A2F7F" w:rsidP="006B22FF">
            <w:pPr>
              <w:spacing w:before="80" w:after="0" w:line="276" w:lineRule="auto"/>
            </w:pPr>
            <w:r w:rsidRPr="00DC3C48">
              <w:t xml:space="preserve"> </w:t>
            </w:r>
          </w:p>
        </w:tc>
        <w:tc>
          <w:tcPr>
            <w:tcW w:w="567" w:type="dxa"/>
            <w:vAlign w:val="center"/>
          </w:tcPr>
          <w:p w14:paraId="14AF999B" w14:textId="77777777" w:rsidR="002A2F7F" w:rsidRPr="00DC3C48" w:rsidRDefault="002A2F7F" w:rsidP="006B22FF">
            <w:pPr>
              <w:spacing w:before="80" w:after="0" w:line="276" w:lineRule="auto"/>
            </w:pPr>
            <w:r w:rsidRPr="00DC3C48">
              <w:t>x</w:t>
            </w:r>
          </w:p>
        </w:tc>
        <w:tc>
          <w:tcPr>
            <w:tcW w:w="5606" w:type="dxa"/>
            <w:vAlign w:val="center"/>
          </w:tcPr>
          <w:p w14:paraId="2FA4919F" w14:textId="77389A31" w:rsidR="002A2F7F" w:rsidRPr="00DC3C48" w:rsidRDefault="009B6E57" w:rsidP="006B22FF">
            <w:pPr>
              <w:spacing w:before="80" w:after="0" w:line="276" w:lineRule="auto"/>
            </w:pPr>
            <w:r w:rsidRPr="00DC3C48">
              <w:t>Działanie nie będzie miało znaczącego przewidywalnego wpływu</w:t>
            </w:r>
            <w:r w:rsidR="002A2F7F" w:rsidRPr="00DC3C48">
              <w:t xml:space="preserve"> na adaptację do zmian klimatu. </w:t>
            </w:r>
          </w:p>
          <w:p w14:paraId="57735115" w14:textId="6ABCA326" w:rsidR="002A2F7F" w:rsidRPr="00DC3C48" w:rsidRDefault="002A2F7F" w:rsidP="006B22FF">
            <w:pPr>
              <w:spacing w:before="80" w:after="0" w:line="276" w:lineRule="auto"/>
            </w:pPr>
            <w:r w:rsidRPr="00DC3C48">
              <w:t>Zakłada się, że podejmowane działania będą zaprojektowane</w:t>
            </w:r>
            <w:r w:rsidR="0001786F" w:rsidRPr="00DC3C48">
              <w:t xml:space="preserve"> w </w:t>
            </w:r>
            <w:r w:rsidRPr="00DC3C48">
              <w:t xml:space="preserve">sposób zapewniający odporność na ekstremalne zjawiska klimatyczne. Pompy ciepła </w:t>
            </w:r>
            <w:r w:rsidR="00DD7054" w:rsidRPr="00DC3C48">
              <w:t>(</w:t>
            </w:r>
            <w:r w:rsidRPr="00DC3C48">
              <w:t>źródło-grunt</w:t>
            </w:r>
            <w:r w:rsidR="00DD7054" w:rsidRPr="00DC3C48">
              <w:t>)</w:t>
            </w:r>
            <w:r w:rsidRPr="00DC3C48">
              <w:t xml:space="preserve"> są odporne na zmieniające się warunki zewnętrzne</w:t>
            </w:r>
            <w:r w:rsidR="0066038B" w:rsidRPr="00DC3C48">
              <w:t xml:space="preserve"> i </w:t>
            </w:r>
            <w:r w:rsidRPr="00DC3C48">
              <w:t>są</w:t>
            </w:r>
            <w:r w:rsidR="0001786F" w:rsidRPr="00DC3C48">
              <w:t xml:space="preserve"> w </w:t>
            </w:r>
            <w:r w:rsidRPr="00DC3C48">
              <w:t>stanie utrzymać maksymalną sprawność praktycznie przez cały czas funkcjonowania. Ponadto lokalizacja pomp ciepła nie będzie wpływała na skalę zagrożeń klimatycznych</w:t>
            </w:r>
            <w:r w:rsidR="0001786F" w:rsidRPr="00DC3C48">
              <w:t xml:space="preserve"> w </w:t>
            </w:r>
            <w:r w:rsidRPr="00DC3C48">
              <w:t xml:space="preserve">sąsiedztwie urządzenia. </w:t>
            </w:r>
          </w:p>
        </w:tc>
      </w:tr>
      <w:tr w:rsidR="00DC3C48" w:rsidRPr="00DC3C48" w14:paraId="3ABBC08B" w14:textId="77777777" w:rsidTr="00A64032">
        <w:tc>
          <w:tcPr>
            <w:tcW w:w="2972" w:type="dxa"/>
            <w:vAlign w:val="center"/>
          </w:tcPr>
          <w:p w14:paraId="0F41D9AD" w14:textId="46F3594D" w:rsidR="002A2F7F"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709" w:type="dxa"/>
            <w:vAlign w:val="center"/>
          </w:tcPr>
          <w:p w14:paraId="6C488701" w14:textId="77777777" w:rsidR="002A2F7F" w:rsidRPr="00DC3C48" w:rsidRDefault="002A2F7F" w:rsidP="006B22FF">
            <w:pPr>
              <w:spacing w:before="80" w:after="0" w:line="276" w:lineRule="auto"/>
            </w:pPr>
            <w:r w:rsidRPr="00DC3C48">
              <w:t xml:space="preserve"> </w:t>
            </w:r>
          </w:p>
        </w:tc>
        <w:tc>
          <w:tcPr>
            <w:tcW w:w="567" w:type="dxa"/>
            <w:vAlign w:val="center"/>
          </w:tcPr>
          <w:p w14:paraId="3570244E" w14:textId="77777777" w:rsidR="002A2F7F" w:rsidRPr="00DC3C48" w:rsidRDefault="002A2F7F" w:rsidP="006B22FF">
            <w:pPr>
              <w:spacing w:before="80" w:after="0" w:line="276" w:lineRule="auto"/>
            </w:pPr>
            <w:r w:rsidRPr="00DC3C48">
              <w:t>x</w:t>
            </w:r>
          </w:p>
        </w:tc>
        <w:tc>
          <w:tcPr>
            <w:tcW w:w="5606" w:type="dxa"/>
            <w:vAlign w:val="center"/>
          </w:tcPr>
          <w:p w14:paraId="2A2D9064" w14:textId="564F41ED" w:rsidR="002A2F7F" w:rsidRPr="00DC3C48" w:rsidRDefault="002A2F7F" w:rsidP="006B22FF">
            <w:pPr>
              <w:spacing w:before="80" w:after="0" w:line="276" w:lineRule="auto"/>
            </w:pPr>
            <w:r w:rsidRPr="00DC3C48">
              <w:t>Działanie nie będzie miało znaczącego przewidywalnego wpływu na zrównoważone wykorzystywanie</w:t>
            </w:r>
            <w:r w:rsidR="0066038B" w:rsidRPr="00DC3C48">
              <w:t xml:space="preserve"> i </w:t>
            </w:r>
            <w:r w:rsidRPr="00DC3C48">
              <w:t>ochronę zasobów wodnych</w:t>
            </w:r>
            <w:r w:rsidR="0066038B" w:rsidRPr="00DC3C48">
              <w:t xml:space="preserve"> i </w:t>
            </w:r>
            <w:r w:rsidRPr="00DC3C48">
              <w:t>morskich.</w:t>
            </w:r>
          </w:p>
          <w:p w14:paraId="31090DD1" w14:textId="61CBD047" w:rsidR="002A2F7F" w:rsidRPr="00DC3C48" w:rsidRDefault="002A2F7F" w:rsidP="006B22FF">
            <w:pPr>
              <w:spacing w:before="80" w:after="0" w:line="276" w:lineRule="auto"/>
            </w:pPr>
            <w:r w:rsidRPr="00DC3C48">
              <w:t>Z budową</w:t>
            </w:r>
            <w:r w:rsidR="0066038B" w:rsidRPr="00DC3C48">
              <w:t xml:space="preserve"> i </w:t>
            </w:r>
            <w:r w:rsidRPr="00DC3C48">
              <w:t xml:space="preserve">funkcjonowaniem źródeł geotermalnych </w:t>
            </w:r>
            <w:r w:rsidR="0032514B" w:rsidRPr="00DC3C48">
              <w:t>(z </w:t>
            </w:r>
            <w:r w:rsidRPr="00DC3C48">
              <w:t>uwagi na niewielkie zasoby energii geotermalnej</w:t>
            </w:r>
            <w:r w:rsidR="0001786F" w:rsidRPr="00DC3C48">
              <w:t xml:space="preserve"> w </w:t>
            </w:r>
            <w:r w:rsidRPr="00DC3C48">
              <w:t>Pomorskiem wspierane będą głównie pompy ciepła) nie będą się wiązały znaczące oddziaływania na zasoby wodne.</w:t>
            </w:r>
          </w:p>
          <w:p w14:paraId="4363DB53" w14:textId="65AE7986" w:rsidR="002A2F7F" w:rsidRPr="00DC3C48" w:rsidRDefault="002A2F7F" w:rsidP="006B22FF">
            <w:pPr>
              <w:spacing w:before="80" w:after="0" w:line="276" w:lineRule="auto"/>
            </w:pPr>
            <w:r w:rsidRPr="00DC3C48">
              <w:t xml:space="preserve">Rozwój energetyki odnawialnej </w:t>
            </w:r>
            <w:r w:rsidR="003D50C9" w:rsidRPr="00DC3C48">
              <w:t>będzie służyć</w:t>
            </w:r>
            <w:r w:rsidRPr="00DC3C48">
              <w:t xml:space="preserve"> </w:t>
            </w:r>
            <w:r w:rsidR="00875569" w:rsidRPr="00DC3C48">
              <w:t>między innymi</w:t>
            </w:r>
            <w:r w:rsidRPr="00DC3C48">
              <w:t xml:space="preserve"> ograniczeniu wykorzystania paliw kopalnych</w:t>
            </w:r>
            <w:r w:rsidR="0001786F" w:rsidRPr="00DC3C48">
              <w:t xml:space="preserve"> w </w:t>
            </w:r>
            <w:r w:rsidRPr="00DC3C48">
              <w:t>produkcji energii. Przełoży się to na zmniejszenie emisji zanieczyszczeń do powietrza</w:t>
            </w:r>
            <w:r w:rsidR="0066038B" w:rsidRPr="00DC3C48">
              <w:t xml:space="preserve"> i </w:t>
            </w:r>
            <w:r w:rsidRPr="00DC3C48">
              <w:t>ich depozycji</w:t>
            </w:r>
            <w:r w:rsidR="0001786F" w:rsidRPr="00DC3C48">
              <w:t xml:space="preserve"> w </w:t>
            </w:r>
            <w:r w:rsidRPr="00DC3C48">
              <w:t>glebie</w:t>
            </w:r>
            <w:r w:rsidR="0066038B" w:rsidRPr="00DC3C48">
              <w:t xml:space="preserve"> i </w:t>
            </w:r>
            <w:r w:rsidRPr="00DC3C48">
              <w:t xml:space="preserve">wodach. </w:t>
            </w:r>
          </w:p>
          <w:p w14:paraId="68E1D52B" w14:textId="33C9E4CF" w:rsidR="002A2F7F" w:rsidRPr="00DC3C48" w:rsidRDefault="002A2F7F" w:rsidP="006B22FF">
            <w:pPr>
              <w:spacing w:before="80" w:after="0" w:line="276" w:lineRule="auto"/>
            </w:pPr>
            <w:r w:rsidRPr="00DC3C48">
              <w:t>Realizacja gruntowych</w:t>
            </w:r>
            <w:r w:rsidR="0066038B" w:rsidRPr="00DC3C48">
              <w:t xml:space="preserve"> i </w:t>
            </w:r>
            <w:r w:rsidRPr="00DC3C48">
              <w:t>wodnych pomp ciepła będzie wykonywana zgodnie</w:t>
            </w:r>
            <w:r w:rsidR="0066038B" w:rsidRPr="00DC3C48">
              <w:t xml:space="preserve"> z </w:t>
            </w:r>
            <w:r w:rsidRPr="00DC3C48">
              <w:t>przepisami prawa</w:t>
            </w:r>
            <w:r w:rsidR="0066038B" w:rsidRPr="00DC3C48">
              <w:t xml:space="preserve"> i </w:t>
            </w:r>
            <w:r w:rsidRPr="00DC3C48">
              <w:t>dobrymi praktykami, co daje gwarancję właściwego zaizolowania urządzeń podziemnych</w:t>
            </w:r>
            <w:r w:rsidR="0066038B" w:rsidRPr="00DC3C48">
              <w:t xml:space="preserve"> i </w:t>
            </w:r>
            <w:r w:rsidRPr="00DC3C48">
              <w:t>bezpieczeństwa dla jakości</w:t>
            </w:r>
            <w:r w:rsidR="0066038B" w:rsidRPr="00DC3C48">
              <w:t xml:space="preserve"> i </w:t>
            </w:r>
            <w:r w:rsidRPr="00DC3C48">
              <w:t>ilości zasobów wodnych. Konserwacja instalacji zapewni szczelność rur</w:t>
            </w:r>
            <w:r w:rsidR="0066038B" w:rsidRPr="00DC3C48">
              <w:t xml:space="preserve"> i </w:t>
            </w:r>
            <w:r w:rsidRPr="00DC3C48">
              <w:t>zminimalizuje ryzyko wycieku czynnika. Wykonanie gruntowych pomp ciepła wymagających odwiertów,</w:t>
            </w:r>
            <w:r w:rsidR="0001786F" w:rsidRPr="00DC3C48">
              <w:t xml:space="preserve"> w </w:t>
            </w:r>
            <w:r w:rsidRPr="00DC3C48">
              <w:t>zależności od rodzaju pompy, uregulowane jest przepisami prawa,</w:t>
            </w:r>
            <w:r w:rsidR="0001786F" w:rsidRPr="00DC3C48">
              <w:t xml:space="preserve"> w </w:t>
            </w:r>
            <w:r w:rsidRPr="00DC3C48">
              <w:t>tym odnoszącymi się do ochrony środowiska</w:t>
            </w:r>
            <w:r w:rsidR="0001786F" w:rsidRPr="00DC3C48">
              <w:t xml:space="preserve"> w </w:t>
            </w:r>
            <w:r w:rsidRPr="00DC3C48">
              <w:t>zakresie odpowiedzialności za zanieczyszczenie.</w:t>
            </w:r>
            <w:r w:rsidR="0066038B" w:rsidRPr="00DC3C48">
              <w:t xml:space="preserve"> </w:t>
            </w:r>
            <w:r w:rsidR="001F5F3A" w:rsidRPr="00DC3C48">
              <w:t>W </w:t>
            </w:r>
            <w:r w:rsidRPr="00DC3C48">
              <w:t xml:space="preserve">trakcie procedur administracyjnych dokonywana jest analiza wpływu inwestycji na </w:t>
            </w:r>
            <w:r w:rsidR="00FD2EDC" w:rsidRPr="00DC3C48">
              <w:t>środowisko.</w:t>
            </w:r>
            <w:r w:rsidR="00A25AF0" w:rsidRPr="00DC3C48">
              <w:t xml:space="preserve"> Przeprowadzona OOŚ </w:t>
            </w:r>
            <w:r w:rsidR="003D50C9" w:rsidRPr="00DC3C48">
              <w:t>będzie służyć</w:t>
            </w:r>
            <w:r w:rsidR="00A25AF0" w:rsidRPr="00DC3C48">
              <w:t xml:space="preserve"> między innymi uniemożliwieniu realizacji takich działań, które będą </w:t>
            </w:r>
            <w:r w:rsidR="00A25AF0" w:rsidRPr="00DC3C48">
              <w:lastRenderedPageBreak/>
              <w:t>negatywnie wpływać na możliwość osiągnięcia celów środowiskowych dla JCWP</w:t>
            </w:r>
            <w:r w:rsidR="0066038B" w:rsidRPr="00DC3C48">
              <w:t xml:space="preserve"> i </w:t>
            </w:r>
            <w:r w:rsidR="00A25AF0" w:rsidRPr="00DC3C48">
              <w:t>JCWPd. Pozwoli to na zachowanie zgodności działania</w:t>
            </w:r>
            <w:r w:rsidR="0066038B" w:rsidRPr="00DC3C48">
              <w:t xml:space="preserve"> z </w:t>
            </w:r>
            <w:r w:rsidR="00A25AF0" w:rsidRPr="00DC3C48">
              <w:t>RDW. Wnioski uzyskane</w:t>
            </w:r>
            <w:r w:rsidR="0066038B" w:rsidRPr="00DC3C48">
              <w:t xml:space="preserve"> z </w:t>
            </w:r>
            <w:r w:rsidR="00A25AF0" w:rsidRPr="00DC3C48">
              <w:t>powyższej oceny zostaną wdrożone przy realizacji inwestycji.</w:t>
            </w:r>
          </w:p>
        </w:tc>
      </w:tr>
      <w:tr w:rsidR="00DC3C48" w:rsidRPr="00DC3C48" w14:paraId="4AF6C47A" w14:textId="77777777" w:rsidTr="00A64032">
        <w:tc>
          <w:tcPr>
            <w:tcW w:w="2972" w:type="dxa"/>
            <w:vAlign w:val="center"/>
          </w:tcPr>
          <w:p w14:paraId="4FD659E1" w14:textId="635B9657" w:rsidR="002A2F7F" w:rsidRPr="00DC3C48" w:rsidRDefault="00F1355F" w:rsidP="006B22FF">
            <w:pPr>
              <w:spacing w:before="80" w:after="0" w:line="276" w:lineRule="auto"/>
            </w:pPr>
            <w:r w:rsidRPr="00DC3C48">
              <w:lastRenderedPageBreak/>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709" w:type="dxa"/>
            <w:vAlign w:val="center"/>
          </w:tcPr>
          <w:p w14:paraId="6D42EE38" w14:textId="77777777" w:rsidR="002A2F7F" w:rsidRPr="00DC3C48" w:rsidRDefault="002A2F7F" w:rsidP="006B22FF">
            <w:pPr>
              <w:spacing w:before="80" w:after="0" w:line="276" w:lineRule="auto"/>
            </w:pPr>
            <w:r w:rsidRPr="00DC3C48">
              <w:t xml:space="preserve"> </w:t>
            </w:r>
          </w:p>
        </w:tc>
        <w:tc>
          <w:tcPr>
            <w:tcW w:w="567" w:type="dxa"/>
            <w:vAlign w:val="center"/>
          </w:tcPr>
          <w:p w14:paraId="3BB9C03F" w14:textId="77777777" w:rsidR="002A2F7F" w:rsidRPr="00DC3C48" w:rsidRDefault="002A2F7F" w:rsidP="006B22FF">
            <w:pPr>
              <w:spacing w:before="80" w:after="0" w:line="276" w:lineRule="auto"/>
            </w:pPr>
            <w:r w:rsidRPr="00DC3C48">
              <w:t>x</w:t>
            </w:r>
          </w:p>
        </w:tc>
        <w:tc>
          <w:tcPr>
            <w:tcW w:w="5606" w:type="dxa"/>
            <w:vAlign w:val="center"/>
          </w:tcPr>
          <w:p w14:paraId="60110BEC" w14:textId="4BA369D6" w:rsidR="002A2F7F" w:rsidRPr="00DC3C48" w:rsidRDefault="002A2F7F" w:rsidP="006B22FF">
            <w:pPr>
              <w:spacing w:before="80" w:after="0" w:line="276" w:lineRule="auto"/>
            </w:pPr>
            <w:r w:rsidRPr="00DC3C48">
              <w:t xml:space="preserve">Działanie nie będzie miało </w:t>
            </w:r>
            <w:r w:rsidR="004B6B3F" w:rsidRPr="00DC3C48">
              <w:t xml:space="preserve">znaczącego </w:t>
            </w:r>
            <w:r w:rsidRPr="00DC3C48">
              <w:t>przewidywalnego wpływu na przejście na gospodarkę</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 xml:space="preserve">recykling. </w:t>
            </w:r>
          </w:p>
          <w:p w14:paraId="0903512D" w14:textId="5720159A" w:rsidR="002A2F7F" w:rsidRPr="00DC3C48" w:rsidRDefault="002A2F7F" w:rsidP="006B22FF">
            <w:pPr>
              <w:spacing w:before="80" w:after="0" w:line="276" w:lineRule="auto"/>
            </w:pPr>
            <w:r w:rsidRPr="00DC3C48">
              <w:t>Założono, że prace budowlane prowadzone będą</w:t>
            </w:r>
            <w:r w:rsidR="0066038B" w:rsidRPr="00DC3C48">
              <w:t xml:space="preserve"> z </w:t>
            </w:r>
            <w:r w:rsidRPr="00DC3C48">
              <w:t>poszanowaniem hierarchii sposobów postępowania</w:t>
            </w:r>
            <w:r w:rsidR="0066038B" w:rsidRPr="00DC3C48">
              <w:t xml:space="preserve"> z </w:t>
            </w:r>
            <w:r w:rsidRPr="00DC3C48">
              <w:t>odpa</w:t>
            </w:r>
            <w:r w:rsidRPr="00DC3C48">
              <w:rPr>
                <w:rFonts w:eastAsia="Lato" w:cs="Lato"/>
                <w:szCs w:val="20"/>
              </w:rPr>
              <w:t>dami,</w:t>
            </w:r>
            <w:r w:rsidR="0001786F" w:rsidRPr="00DC3C48">
              <w:rPr>
                <w:rFonts w:eastAsia="Lato" w:cs="Lato"/>
                <w:szCs w:val="20"/>
              </w:rPr>
              <w:t xml:space="preserve"> w </w:t>
            </w:r>
            <w:r w:rsidRPr="00DC3C48">
              <w:rPr>
                <w:rFonts w:eastAsia="Lato" w:cs="Lato"/>
                <w:szCs w:val="20"/>
              </w:rPr>
              <w:t>szczególności</w:t>
            </w:r>
            <w:r w:rsidR="0066038B" w:rsidRPr="00DC3C48">
              <w:rPr>
                <w:rFonts w:eastAsia="Lato" w:cs="Lato"/>
                <w:szCs w:val="20"/>
              </w:rPr>
              <w:t xml:space="preserve"> z </w:t>
            </w:r>
            <w:r w:rsidRPr="00DC3C48">
              <w:rPr>
                <w:rFonts w:eastAsia="Lato" w:cs="Lato"/>
                <w:szCs w:val="20"/>
              </w:rPr>
              <w:t>potrzebą, na tyle na ile jest to możliwe, zapobiegania powstawaniu odpadów, przygotowaniem ich do ponownego użycia, recyklingiem</w:t>
            </w:r>
            <w:r w:rsidR="0066038B" w:rsidRPr="00DC3C48">
              <w:rPr>
                <w:rFonts w:eastAsia="Lato" w:cs="Lato"/>
                <w:szCs w:val="20"/>
              </w:rPr>
              <w:t xml:space="preserve"> i </w:t>
            </w:r>
            <w:r w:rsidRPr="00DC3C48">
              <w:rPr>
                <w:rFonts w:eastAsia="Lato" w:cs="Lato"/>
                <w:szCs w:val="20"/>
              </w:rPr>
              <w:t>innymi procesami odzysku.</w:t>
            </w:r>
          </w:p>
          <w:p w14:paraId="5F4DE929" w14:textId="4CAF6C5D" w:rsidR="002A2F7F" w:rsidRPr="00DC3C48" w:rsidRDefault="002A2F7F" w:rsidP="006B22FF">
            <w:pPr>
              <w:spacing w:before="80" w:after="0" w:line="276" w:lineRule="auto"/>
            </w:pPr>
            <w:r w:rsidRPr="00DC3C48">
              <w:t>Etap eksploatacji inwestycji,</w:t>
            </w:r>
            <w:r w:rsidR="0066038B" w:rsidRPr="00DC3C48">
              <w:t xml:space="preserve"> z </w:t>
            </w:r>
            <w:r w:rsidRPr="00DC3C48">
              <w:t>uwagi na jej charakter, nie wiąże się</w:t>
            </w:r>
            <w:r w:rsidR="0066038B" w:rsidRPr="00DC3C48">
              <w:t xml:space="preserve"> z </w:t>
            </w:r>
            <w:r w:rsidRPr="00DC3C48">
              <w:t>powstawaniem znaczących ilości odpadów.</w:t>
            </w:r>
          </w:p>
        </w:tc>
      </w:tr>
      <w:tr w:rsidR="00DC3C48" w:rsidRPr="00DC3C48" w14:paraId="45B67DF6" w14:textId="77777777" w:rsidTr="00A64032">
        <w:tc>
          <w:tcPr>
            <w:tcW w:w="2972" w:type="dxa"/>
            <w:vAlign w:val="center"/>
          </w:tcPr>
          <w:p w14:paraId="77DC5C73" w14:textId="66044D66" w:rsidR="002A2F7F"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709" w:type="dxa"/>
            <w:vAlign w:val="center"/>
          </w:tcPr>
          <w:p w14:paraId="5BD3A9B4" w14:textId="77777777" w:rsidR="002A2F7F" w:rsidRPr="00DC3C48" w:rsidRDefault="002A2F7F" w:rsidP="006B22FF">
            <w:pPr>
              <w:spacing w:before="80" w:after="0" w:line="276" w:lineRule="auto"/>
            </w:pPr>
            <w:r w:rsidRPr="00DC3C48">
              <w:t xml:space="preserve"> </w:t>
            </w:r>
          </w:p>
        </w:tc>
        <w:tc>
          <w:tcPr>
            <w:tcW w:w="567" w:type="dxa"/>
            <w:vAlign w:val="center"/>
          </w:tcPr>
          <w:p w14:paraId="62223707" w14:textId="77777777" w:rsidR="002A2F7F" w:rsidRPr="00DC3C48" w:rsidRDefault="002A2F7F" w:rsidP="006B22FF">
            <w:pPr>
              <w:spacing w:before="80" w:after="0" w:line="276" w:lineRule="auto"/>
            </w:pPr>
            <w:r w:rsidRPr="00DC3C48">
              <w:t>x</w:t>
            </w:r>
          </w:p>
        </w:tc>
        <w:tc>
          <w:tcPr>
            <w:tcW w:w="5606" w:type="dxa"/>
            <w:vAlign w:val="center"/>
          </w:tcPr>
          <w:p w14:paraId="55A6032C" w14:textId="5B08B03A" w:rsidR="002A2F7F" w:rsidRPr="00DC3C48" w:rsidRDefault="002A2F7F" w:rsidP="006B22FF">
            <w:pPr>
              <w:spacing w:before="80" w:after="0" w:line="276" w:lineRule="auto"/>
              <w:rPr>
                <w:rFonts w:eastAsia="Lato" w:cs="Lato"/>
                <w:szCs w:val="20"/>
              </w:rPr>
            </w:pPr>
            <w:r w:rsidRPr="00DC3C48">
              <w:t xml:space="preserve">Działanie nie będzie miało </w:t>
            </w:r>
            <w:r w:rsidR="004B6B3F" w:rsidRPr="00DC3C48">
              <w:t xml:space="preserve">znaczącego </w:t>
            </w:r>
            <w:r w:rsidRPr="00DC3C48">
              <w:t>przewidywalnego wpływu na zapobieganie zanieczyszczeniom powietrza, wody lub gleby.</w:t>
            </w:r>
          </w:p>
          <w:p w14:paraId="5CD4A3F2" w14:textId="39662911" w:rsidR="002A2F7F" w:rsidRPr="00DC3C48" w:rsidRDefault="002A2F7F" w:rsidP="006B22FF">
            <w:pPr>
              <w:spacing w:before="80" w:after="0" w:line="276" w:lineRule="auto"/>
              <w:rPr>
                <w:rFonts w:eastAsia="Lato" w:cs="Lato"/>
                <w:szCs w:val="20"/>
              </w:rPr>
            </w:pPr>
            <w:r w:rsidRPr="00DC3C48">
              <w:rPr>
                <w:rFonts w:eastAsia="Lato" w:cs="Lato"/>
                <w:szCs w:val="20"/>
              </w:rPr>
              <w:t xml:space="preserve">Rozwój energetyki odnawialnej opartej na energii ziemi </w:t>
            </w:r>
            <w:r w:rsidR="00C04760" w:rsidRPr="00DC3C48">
              <w:rPr>
                <w:rFonts w:eastAsia="Lato" w:cs="Lato"/>
                <w:szCs w:val="20"/>
              </w:rPr>
              <w:t xml:space="preserve">będzie </w:t>
            </w:r>
            <w:r w:rsidRPr="00DC3C48">
              <w:rPr>
                <w:rFonts w:eastAsia="Lato" w:cs="Lato"/>
                <w:szCs w:val="20"/>
              </w:rPr>
              <w:t xml:space="preserve">służyć </w:t>
            </w:r>
            <w:r w:rsidR="00875569" w:rsidRPr="00DC3C48">
              <w:rPr>
                <w:rFonts w:eastAsia="Lato" w:cs="Lato"/>
                <w:szCs w:val="20"/>
              </w:rPr>
              <w:t>między innymi</w:t>
            </w:r>
            <w:r w:rsidRPr="00DC3C48">
              <w:rPr>
                <w:rFonts w:eastAsia="Lato" w:cs="Lato"/>
                <w:szCs w:val="20"/>
              </w:rPr>
              <w:t xml:space="preserve"> ograniczeniu wykorzystania paliw kopalnych</w:t>
            </w:r>
            <w:r w:rsidR="0001786F" w:rsidRPr="00DC3C48">
              <w:rPr>
                <w:rFonts w:eastAsia="Lato" w:cs="Lato"/>
                <w:szCs w:val="20"/>
              </w:rPr>
              <w:t xml:space="preserve"> w </w:t>
            </w:r>
            <w:r w:rsidRPr="00DC3C48">
              <w:rPr>
                <w:rFonts w:eastAsia="Lato" w:cs="Lato"/>
                <w:szCs w:val="20"/>
              </w:rPr>
              <w:t>produkcji energii. Przełoży się to na zmniejszenie emisji zanieczyszczeń do powietrza</w:t>
            </w:r>
            <w:r w:rsidR="0066038B" w:rsidRPr="00DC3C48">
              <w:rPr>
                <w:rFonts w:eastAsia="Lato" w:cs="Lato"/>
                <w:szCs w:val="20"/>
              </w:rPr>
              <w:t xml:space="preserve"> i </w:t>
            </w:r>
            <w:r w:rsidRPr="00DC3C48">
              <w:rPr>
                <w:rFonts w:eastAsia="Lato" w:cs="Lato"/>
                <w:szCs w:val="20"/>
              </w:rPr>
              <w:t>ich depozycji</w:t>
            </w:r>
            <w:r w:rsidR="0001786F" w:rsidRPr="00DC3C48">
              <w:rPr>
                <w:rFonts w:eastAsia="Lato" w:cs="Lato"/>
                <w:szCs w:val="20"/>
              </w:rPr>
              <w:t xml:space="preserve"> w </w:t>
            </w:r>
            <w:r w:rsidRPr="00DC3C48">
              <w:rPr>
                <w:rFonts w:eastAsia="Lato" w:cs="Lato"/>
                <w:szCs w:val="20"/>
              </w:rPr>
              <w:t>glebie</w:t>
            </w:r>
            <w:r w:rsidR="0066038B" w:rsidRPr="00DC3C48">
              <w:rPr>
                <w:rFonts w:eastAsia="Lato" w:cs="Lato"/>
                <w:szCs w:val="20"/>
              </w:rPr>
              <w:t xml:space="preserve"> i </w:t>
            </w:r>
            <w:r w:rsidRPr="00DC3C48">
              <w:rPr>
                <w:rFonts w:eastAsia="Lato" w:cs="Lato"/>
                <w:szCs w:val="20"/>
              </w:rPr>
              <w:t>wodach. Zastosowanie pomp ciepła przyczyni się do obniżenia emisji zanieczyszczeń,</w:t>
            </w:r>
            <w:r w:rsidR="0001786F" w:rsidRPr="00DC3C48">
              <w:rPr>
                <w:rFonts w:eastAsia="Lato" w:cs="Lato"/>
                <w:szCs w:val="20"/>
              </w:rPr>
              <w:t xml:space="preserve"> w </w:t>
            </w:r>
            <w:r w:rsidRPr="00DC3C48">
              <w:rPr>
                <w:rFonts w:eastAsia="Lato" w:cs="Lato"/>
                <w:szCs w:val="20"/>
              </w:rPr>
              <w:t>tym szczególnie pyłu zawieszonego PM10</w:t>
            </w:r>
            <w:r w:rsidR="0066038B" w:rsidRPr="00DC3C48">
              <w:rPr>
                <w:rFonts w:eastAsia="Lato" w:cs="Lato"/>
                <w:szCs w:val="20"/>
              </w:rPr>
              <w:t xml:space="preserve"> i </w:t>
            </w:r>
            <w:r w:rsidRPr="00DC3C48">
              <w:rPr>
                <w:rFonts w:eastAsia="Lato" w:cs="Lato"/>
                <w:szCs w:val="20"/>
              </w:rPr>
              <w:t>PM2,5, co jest szczególnie istotne na terenach</w:t>
            </w:r>
            <w:r w:rsidR="0066038B" w:rsidRPr="00DC3C48">
              <w:rPr>
                <w:rFonts w:eastAsia="Lato" w:cs="Lato"/>
                <w:szCs w:val="20"/>
              </w:rPr>
              <w:t xml:space="preserve"> o </w:t>
            </w:r>
            <w:r w:rsidRPr="00DC3C48">
              <w:rPr>
                <w:rFonts w:eastAsia="Lato" w:cs="Lato"/>
                <w:szCs w:val="20"/>
              </w:rPr>
              <w:t>gęstej zabudowie. Funkcjonowanie pomp wykorzystujących wodę gruntową wiąże się</w:t>
            </w:r>
            <w:r w:rsidR="0066038B" w:rsidRPr="00DC3C48">
              <w:rPr>
                <w:rFonts w:eastAsia="Lato" w:cs="Lato"/>
                <w:szCs w:val="20"/>
              </w:rPr>
              <w:t xml:space="preserve"> z </w:t>
            </w:r>
            <w:r w:rsidRPr="00DC3C48">
              <w:rPr>
                <w:rFonts w:eastAsia="Lato" w:cs="Lato"/>
                <w:szCs w:val="20"/>
              </w:rPr>
              <w:t>powstawaniem wód zrzutowych, charakteryzujących się niższą temperaturą niż grunt, jednak</w:t>
            </w:r>
            <w:r w:rsidR="0066038B" w:rsidRPr="00DC3C48">
              <w:rPr>
                <w:rFonts w:eastAsia="Lato" w:cs="Lato"/>
                <w:szCs w:val="20"/>
              </w:rPr>
              <w:t xml:space="preserve"> z </w:t>
            </w:r>
            <w:r w:rsidRPr="00DC3C48">
              <w:rPr>
                <w:rFonts w:eastAsia="Lato" w:cs="Lato"/>
                <w:szCs w:val="20"/>
              </w:rPr>
              <w:t>uwagi na skalę</w:t>
            </w:r>
            <w:r w:rsidR="0066038B" w:rsidRPr="00DC3C48">
              <w:rPr>
                <w:rFonts w:eastAsia="Lato" w:cs="Lato"/>
                <w:szCs w:val="20"/>
              </w:rPr>
              <w:t xml:space="preserve"> i </w:t>
            </w:r>
            <w:r w:rsidRPr="00DC3C48">
              <w:rPr>
                <w:rFonts w:eastAsia="Lato" w:cs="Lato"/>
                <w:szCs w:val="20"/>
              </w:rPr>
              <w:t>ilość wody</w:t>
            </w:r>
            <w:r w:rsidR="0001786F" w:rsidRPr="00DC3C48">
              <w:rPr>
                <w:rFonts w:eastAsia="Lato" w:cs="Lato"/>
                <w:szCs w:val="20"/>
              </w:rPr>
              <w:t xml:space="preserve"> w </w:t>
            </w:r>
            <w:r w:rsidRPr="00DC3C48">
              <w:rPr>
                <w:rFonts w:eastAsia="Lato" w:cs="Lato"/>
                <w:szCs w:val="20"/>
              </w:rPr>
              <w:t xml:space="preserve">gruncie nie powinien być to znaczące oddziaływanie. </w:t>
            </w:r>
          </w:p>
          <w:p w14:paraId="64A26982" w14:textId="3149C67A" w:rsidR="002A2F7F" w:rsidRPr="00DC3C48" w:rsidRDefault="002A2F7F" w:rsidP="006B22FF">
            <w:pPr>
              <w:spacing w:before="80" w:after="0" w:line="276" w:lineRule="auto"/>
            </w:pPr>
            <w:r w:rsidRPr="00DC3C48">
              <w:rPr>
                <w:rFonts w:eastAsia="Lato" w:cs="Lato"/>
                <w:szCs w:val="20"/>
              </w:rPr>
              <w:t>Ewentualne oddziaływania wystąpić mogą na etapie prac inwestycyjnych, przy czym ich charakter będzie chwilowy</w:t>
            </w:r>
            <w:r w:rsidR="0066038B" w:rsidRPr="00DC3C48">
              <w:rPr>
                <w:rFonts w:eastAsia="Lato" w:cs="Lato"/>
                <w:szCs w:val="20"/>
              </w:rPr>
              <w:t xml:space="preserve"> i </w:t>
            </w:r>
            <w:r w:rsidRPr="00DC3C48">
              <w:rPr>
                <w:rFonts w:eastAsia="Lato" w:cs="Lato"/>
                <w:szCs w:val="20"/>
              </w:rPr>
              <w:t>skupiony</w:t>
            </w:r>
            <w:r w:rsidR="0001786F" w:rsidRPr="00DC3C48">
              <w:rPr>
                <w:rFonts w:eastAsia="Lato" w:cs="Lato"/>
                <w:szCs w:val="20"/>
              </w:rPr>
              <w:t xml:space="preserve"> w </w:t>
            </w:r>
            <w:r w:rsidRPr="00DC3C48">
              <w:rPr>
                <w:rFonts w:eastAsia="Lato" w:cs="Lato"/>
                <w:szCs w:val="20"/>
              </w:rPr>
              <w:t>miejscu budowy. Wynikać one mogą</w:t>
            </w:r>
            <w:r w:rsidR="0066038B" w:rsidRPr="00DC3C48">
              <w:rPr>
                <w:rFonts w:eastAsia="Lato" w:cs="Lato"/>
                <w:szCs w:val="20"/>
              </w:rPr>
              <w:t xml:space="preserve"> z </w:t>
            </w:r>
            <w:r w:rsidRPr="00DC3C48">
              <w:rPr>
                <w:rFonts w:eastAsia="Lato" w:cs="Lato"/>
                <w:szCs w:val="20"/>
              </w:rPr>
              <w:t>pracy maszyn, wzmożonego transportu na</w:t>
            </w:r>
            <w:r w:rsidR="0066038B" w:rsidRPr="00DC3C48">
              <w:rPr>
                <w:rFonts w:eastAsia="Lato" w:cs="Lato"/>
                <w:szCs w:val="20"/>
              </w:rPr>
              <w:t xml:space="preserve"> i</w:t>
            </w:r>
            <w:r w:rsidR="00EC5B2C" w:rsidRPr="00DC3C48">
              <w:rPr>
                <w:rFonts w:eastAsia="Lato" w:cs="Lato"/>
                <w:szCs w:val="20"/>
              </w:rPr>
              <w:t> </w:t>
            </w:r>
            <w:r w:rsidR="0066038B" w:rsidRPr="00DC3C48">
              <w:rPr>
                <w:rFonts w:eastAsia="Lato" w:cs="Lato"/>
                <w:szCs w:val="20"/>
              </w:rPr>
              <w:t>z </w:t>
            </w:r>
            <w:r w:rsidRPr="00DC3C48">
              <w:rPr>
                <w:rFonts w:eastAsia="Lato" w:cs="Lato"/>
                <w:szCs w:val="20"/>
              </w:rPr>
              <w:t>placu budowy, sytuacji awaryjnych</w:t>
            </w:r>
            <w:r w:rsidR="0066038B" w:rsidRPr="00DC3C48">
              <w:rPr>
                <w:rFonts w:eastAsia="Lato" w:cs="Lato"/>
                <w:szCs w:val="20"/>
              </w:rPr>
              <w:t xml:space="preserve"> i </w:t>
            </w:r>
            <w:r w:rsidRPr="00DC3C48">
              <w:rPr>
                <w:rFonts w:eastAsia="Lato" w:cs="Lato"/>
                <w:szCs w:val="20"/>
              </w:rPr>
              <w:t>niekontrolowanych wycieków</w:t>
            </w:r>
            <w:r w:rsidR="009F56C0" w:rsidRPr="00DC3C48">
              <w:rPr>
                <w:rFonts w:eastAsia="Lato" w:cs="Lato"/>
                <w:szCs w:val="20"/>
              </w:rPr>
              <w:t xml:space="preserve"> czy</w:t>
            </w:r>
            <w:r w:rsidRPr="00DC3C48">
              <w:rPr>
                <w:rFonts w:eastAsia="Lato" w:cs="Lato"/>
                <w:szCs w:val="20"/>
              </w:rPr>
              <w:t xml:space="preserve"> wzrostu zapylenia.</w:t>
            </w:r>
            <w:r w:rsidR="0066038B" w:rsidRPr="00DC3C48">
              <w:rPr>
                <w:rFonts w:eastAsia="Lato" w:cs="Lato"/>
                <w:szCs w:val="20"/>
              </w:rPr>
              <w:t xml:space="preserve"> Z </w:t>
            </w:r>
            <w:r w:rsidRPr="00DC3C48">
              <w:t>tego względu</w:t>
            </w:r>
            <w:r w:rsidR="0001786F" w:rsidRPr="00DC3C48">
              <w:t xml:space="preserve"> 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kontrolę stanu maszyn</w:t>
            </w:r>
            <w:r w:rsidR="0066038B" w:rsidRPr="00DC3C48">
              <w:t xml:space="preserve"> i </w:t>
            </w:r>
            <w:r w:rsidRPr="00DC3C48">
              <w:t>pojazdów, które będą służyć minimalizacji tych oddziaływań.</w:t>
            </w:r>
          </w:p>
        </w:tc>
      </w:tr>
      <w:tr w:rsidR="00DC3C48" w:rsidRPr="00DC3C48" w14:paraId="62428FCD" w14:textId="77777777" w:rsidTr="00A64032">
        <w:tc>
          <w:tcPr>
            <w:tcW w:w="2972" w:type="dxa"/>
            <w:vAlign w:val="center"/>
          </w:tcPr>
          <w:p w14:paraId="050B2920" w14:textId="38348006" w:rsidR="002A2F7F" w:rsidRPr="00DC3C48" w:rsidRDefault="00F1355F" w:rsidP="006B22FF">
            <w:pPr>
              <w:spacing w:before="80" w:after="0" w:line="276" w:lineRule="auto"/>
            </w:pPr>
            <w:r w:rsidRPr="00DC3C48">
              <w:lastRenderedPageBreak/>
              <w:t>Ochrona</w:t>
            </w:r>
            <w:r w:rsidR="0066038B" w:rsidRPr="00DC3C48">
              <w:t xml:space="preserve"> i </w:t>
            </w:r>
            <w:r w:rsidRPr="00DC3C48">
              <w:t>odbudowa bioróżnorodności</w:t>
            </w:r>
            <w:r w:rsidR="0066038B" w:rsidRPr="00DC3C48">
              <w:t xml:space="preserve"> i </w:t>
            </w:r>
            <w:r w:rsidRPr="00DC3C48">
              <w:t>ekosystemów</w:t>
            </w:r>
          </w:p>
        </w:tc>
        <w:tc>
          <w:tcPr>
            <w:tcW w:w="709" w:type="dxa"/>
            <w:vAlign w:val="center"/>
          </w:tcPr>
          <w:p w14:paraId="1835738A" w14:textId="77777777" w:rsidR="002A2F7F" w:rsidRPr="00DC3C48" w:rsidRDefault="002A2F7F" w:rsidP="006B22FF">
            <w:pPr>
              <w:spacing w:before="80" w:after="0" w:line="276" w:lineRule="auto"/>
            </w:pPr>
            <w:r w:rsidRPr="00DC3C48">
              <w:t xml:space="preserve"> </w:t>
            </w:r>
          </w:p>
        </w:tc>
        <w:tc>
          <w:tcPr>
            <w:tcW w:w="567" w:type="dxa"/>
            <w:vAlign w:val="center"/>
          </w:tcPr>
          <w:p w14:paraId="559E307A" w14:textId="77777777" w:rsidR="002A2F7F" w:rsidRPr="00DC3C48" w:rsidRDefault="002A2F7F" w:rsidP="006B22FF">
            <w:pPr>
              <w:spacing w:before="80" w:after="0" w:line="276" w:lineRule="auto"/>
            </w:pPr>
            <w:r w:rsidRPr="00DC3C48">
              <w:t>x</w:t>
            </w:r>
          </w:p>
        </w:tc>
        <w:tc>
          <w:tcPr>
            <w:tcW w:w="5606" w:type="dxa"/>
            <w:vAlign w:val="center"/>
          </w:tcPr>
          <w:p w14:paraId="30B68CC4" w14:textId="27D6544F" w:rsidR="002A2F7F" w:rsidRPr="00DC3C48" w:rsidRDefault="002A2F7F" w:rsidP="006B22FF">
            <w:pPr>
              <w:spacing w:before="80" w:after="0" w:line="276" w:lineRule="auto"/>
            </w:pPr>
            <w:r w:rsidRPr="00DC3C48">
              <w:t xml:space="preserve">Działanie nie będzie miało </w:t>
            </w:r>
            <w:r w:rsidR="004B6B3F" w:rsidRPr="00DC3C48">
              <w:t xml:space="preserve">znaczącego </w:t>
            </w:r>
            <w:r w:rsidRPr="00DC3C48">
              <w:t>przewidywalnego negatywnego wpływu na ochronę</w:t>
            </w:r>
            <w:r w:rsidR="0066038B" w:rsidRPr="00DC3C48">
              <w:t xml:space="preserve"> i </w:t>
            </w:r>
            <w:r w:rsidRPr="00DC3C48">
              <w:t>odbudowę bioróżnorodności</w:t>
            </w:r>
            <w:r w:rsidR="0066038B" w:rsidRPr="00DC3C48">
              <w:t xml:space="preserve"> i </w:t>
            </w:r>
            <w:r w:rsidRPr="00DC3C48">
              <w:t>ekosystemów.</w:t>
            </w:r>
          </w:p>
          <w:p w14:paraId="664309E0" w14:textId="266FD270" w:rsidR="002A2F7F" w:rsidRPr="00DC3C48" w:rsidRDefault="002A2F7F" w:rsidP="006B22FF">
            <w:pPr>
              <w:spacing w:before="80" w:after="0" w:line="276" w:lineRule="auto"/>
            </w:pPr>
            <w:r w:rsidRPr="00DC3C48">
              <w:t>Z uwagi na niewielkie zasoby energii geotermalnej</w:t>
            </w:r>
            <w:r w:rsidR="0001786F" w:rsidRPr="00DC3C48">
              <w:t xml:space="preserve"> w </w:t>
            </w:r>
            <w:r w:rsidRPr="00DC3C48">
              <w:t>Pomorskiem założono, że</w:t>
            </w:r>
            <w:r w:rsidR="0001786F" w:rsidRPr="00DC3C48">
              <w:t xml:space="preserve"> w </w:t>
            </w:r>
            <w:r w:rsidRPr="00DC3C48">
              <w:t xml:space="preserve">ramach </w:t>
            </w:r>
            <w:r w:rsidR="00296BA0" w:rsidRPr="00DC3C48">
              <w:t xml:space="preserve">projektu </w:t>
            </w:r>
            <w:r w:rsidRPr="00DC3C48">
              <w:t>FEP wspierane będą głównie pompy ciepła,</w:t>
            </w:r>
            <w:r w:rsidR="0066038B" w:rsidRPr="00DC3C48">
              <w:t xml:space="preserve"> a </w:t>
            </w:r>
            <w:r w:rsidRPr="00DC3C48">
              <w:t>ich lokalizacja będzie</w:t>
            </w:r>
            <w:r w:rsidR="0001786F" w:rsidRPr="00DC3C48">
              <w:t xml:space="preserve"> w </w:t>
            </w:r>
            <w:r w:rsidRPr="00DC3C48">
              <w:t xml:space="preserve">większości </w:t>
            </w:r>
            <w:r w:rsidR="005324B4" w:rsidRPr="00DC3C48">
              <w:t>prz</w:t>
            </w:r>
            <w:r w:rsidRPr="00DC3C48">
              <w:t>ypadków powiązana</w:t>
            </w:r>
            <w:r w:rsidR="0066038B" w:rsidRPr="00DC3C48">
              <w:t xml:space="preserve"> z </w:t>
            </w:r>
            <w:r w:rsidRPr="00DC3C48">
              <w:t>istniejącą zabudową, dla której pompy będą produkować ciepło.</w:t>
            </w:r>
            <w:r w:rsidR="0066038B" w:rsidRPr="00DC3C48">
              <w:t xml:space="preserve"> </w:t>
            </w:r>
            <w:r w:rsidR="0066038B" w:rsidRPr="00DC3C48">
              <w:rPr>
                <w:rFonts w:eastAsia="Lato" w:cs="Lato"/>
                <w:szCs w:val="20"/>
              </w:rPr>
              <w:t>Z</w:t>
            </w:r>
            <w:r w:rsidR="0066038B" w:rsidRPr="00DC3C48">
              <w:t> </w:t>
            </w:r>
            <w:r w:rsidRPr="00DC3C48">
              <w:t>tego względu ryzyko wystąpienia znaczących negatywnych oddziaływań na bioróżnorodność</w:t>
            </w:r>
            <w:r w:rsidR="0066038B" w:rsidRPr="00DC3C48">
              <w:t xml:space="preserve"> i </w:t>
            </w:r>
            <w:r w:rsidRPr="00DC3C48">
              <w:t xml:space="preserve">ekosystemy ocenia się na znikome. </w:t>
            </w:r>
          </w:p>
          <w:p w14:paraId="34DECBF0" w14:textId="0FBC12AA" w:rsidR="002A2F7F" w:rsidRPr="00DC3C48" w:rsidRDefault="002A2F7F" w:rsidP="00093BD8">
            <w:pPr>
              <w:spacing w:before="80" w:after="0" w:line="276" w:lineRule="auto"/>
            </w:pPr>
            <w:r w:rsidRPr="00DC3C48">
              <w:t>Ewentualne oddziaływania wystąpić mogą jedynie na etapie prac inwestycyjnych</w:t>
            </w:r>
            <w:r w:rsidR="0066038B" w:rsidRPr="00DC3C48">
              <w:t xml:space="preserve"> i </w:t>
            </w:r>
            <w:r w:rsidRPr="00DC3C48">
              <w:t>związane mogą być</w:t>
            </w:r>
            <w:r w:rsidR="0066038B" w:rsidRPr="00DC3C48">
              <w:t xml:space="preserve"> z </w:t>
            </w:r>
            <w:r w:rsidRPr="00DC3C48">
              <w:t>pracami ziemnymi</w:t>
            </w:r>
            <w:r w:rsidR="00A52D1D" w:rsidRPr="00DC3C48">
              <w:t xml:space="preserve"> czy</w:t>
            </w:r>
            <w:r w:rsidRPr="00DC3C48">
              <w:t xml:space="preserve"> usuwaniem warstwy ziemi wraz</w:t>
            </w:r>
            <w:r w:rsidR="0066038B" w:rsidRPr="00DC3C48">
              <w:t xml:space="preserve"> z </w:t>
            </w:r>
            <w:r w:rsidRPr="00DC3C48">
              <w:t xml:space="preserve">roślinnością. </w:t>
            </w:r>
            <w:r w:rsidR="00093BD8" w:rsidRPr="00DC3C48">
              <w:t xml:space="preserve">Nie </w:t>
            </w:r>
            <w:r w:rsidR="00093BD8" w:rsidRPr="00DC3C48">
              <w:rPr>
                <w:rFonts w:eastAsia="Lato" w:cs="Lato"/>
                <w:szCs w:val="20"/>
              </w:rPr>
              <w:t>powinno to jednak wypłynąć na trwałe zmiany</w:t>
            </w:r>
            <w:r w:rsidR="0001786F" w:rsidRPr="00DC3C48">
              <w:rPr>
                <w:rFonts w:eastAsia="Lato" w:cs="Lato"/>
                <w:szCs w:val="20"/>
              </w:rPr>
              <w:t xml:space="preserve"> w </w:t>
            </w:r>
            <w:r w:rsidR="00093BD8" w:rsidRPr="00DC3C48">
              <w:rPr>
                <w:rFonts w:eastAsia="Lato" w:cs="Lato"/>
                <w:szCs w:val="20"/>
              </w:rPr>
              <w:t>ekosystemach czy zakłócenie ciągłości przestrzennej</w:t>
            </w:r>
            <w:r w:rsidR="0066038B" w:rsidRPr="00DC3C48">
              <w:rPr>
                <w:rFonts w:eastAsia="Lato" w:cs="Lato"/>
                <w:szCs w:val="20"/>
              </w:rPr>
              <w:t xml:space="preserve"> i </w:t>
            </w:r>
            <w:r w:rsidR="00093BD8" w:rsidRPr="00DC3C48">
              <w:rPr>
                <w:rFonts w:eastAsia="Lato" w:cs="Lato"/>
                <w:szCs w:val="20"/>
              </w:rPr>
              <w:t>funkcjonalnej korytarzy ekologicznych. Należy także dążyć do maksymalizacji ochrony istniejącej roślinności (zwłaszcza wysokiej) oraz</w:t>
            </w:r>
            <w:r w:rsidR="0001786F" w:rsidRPr="00DC3C48">
              <w:rPr>
                <w:rFonts w:eastAsia="Lato" w:cs="Lato"/>
                <w:szCs w:val="20"/>
              </w:rPr>
              <w:t xml:space="preserve"> w </w:t>
            </w:r>
            <w:r w:rsidR="00093BD8" w:rsidRPr="00DC3C48">
              <w:rPr>
                <w:rFonts w:eastAsia="Lato" w:cs="Lato"/>
                <w:szCs w:val="20"/>
              </w:rPr>
              <w:t>miarę możliwości do wprowadzania nowych nasadzeń.</w:t>
            </w:r>
            <w:r w:rsidR="0066038B" w:rsidRPr="00DC3C48">
              <w:rPr>
                <w:rFonts w:eastAsia="Lato" w:cs="Lato"/>
                <w:szCs w:val="20"/>
              </w:rPr>
              <w:t xml:space="preserve"> </w:t>
            </w:r>
            <w:r w:rsidR="001F5F3A" w:rsidRPr="00DC3C48">
              <w:rPr>
                <w:rFonts w:eastAsia="Lato" w:cs="Lato"/>
                <w:szCs w:val="20"/>
              </w:rPr>
              <w:t>W </w:t>
            </w:r>
            <w:r w:rsidR="00093BD8" w:rsidRPr="00DC3C48">
              <w:rPr>
                <w:rFonts w:eastAsia="Lato" w:cs="Lato"/>
                <w:szCs w:val="20"/>
              </w:rPr>
              <w:t>razie wycinki drzew lub krzewów czynności te, jeżeli będzie to wymagane prawem, będą przeprowadzane po uzyskaniu stosownych zgód, przy czym ewentualna wycinka musi być uzasadniona</w:t>
            </w:r>
            <w:r w:rsidR="0066038B" w:rsidRPr="00DC3C48">
              <w:rPr>
                <w:rFonts w:eastAsia="Lato" w:cs="Lato"/>
                <w:szCs w:val="20"/>
              </w:rPr>
              <w:t xml:space="preserve"> i </w:t>
            </w:r>
            <w:r w:rsidR="00093BD8" w:rsidRPr="00DC3C48">
              <w:rPr>
                <w:rFonts w:eastAsia="Lato" w:cs="Lato"/>
                <w:szCs w:val="20"/>
              </w:rPr>
              <w:t>racjonalna, to jest prowadzona tylko</w:t>
            </w:r>
            <w:r w:rsidR="0001786F" w:rsidRPr="00DC3C48">
              <w:rPr>
                <w:rFonts w:eastAsia="Lato" w:cs="Lato"/>
                <w:szCs w:val="20"/>
              </w:rPr>
              <w:t xml:space="preserve"> w </w:t>
            </w:r>
            <w:r w:rsidR="00093BD8" w:rsidRPr="00DC3C48">
              <w:rPr>
                <w:rFonts w:eastAsia="Lato" w:cs="Lato"/>
                <w:szCs w:val="20"/>
              </w:rPr>
              <w:t>zakresie niezbędnym do realizacji przedsięwzięcia.</w:t>
            </w:r>
            <w:r w:rsidR="00883289" w:rsidRPr="00DC3C48">
              <w:rPr>
                <w:rFonts w:eastAsia="Lato" w:cs="Lato"/>
                <w:szCs w:val="20"/>
              </w:rPr>
              <w:t xml:space="preserve"> </w:t>
            </w:r>
            <w:r w:rsidR="00D546B6" w:rsidRPr="00DC3C48">
              <w:rPr>
                <w:rFonts w:eastAsia="Lato" w:cs="Lato"/>
                <w:szCs w:val="20"/>
              </w:rPr>
              <w:t>Niezależnie od przepisów prawa, prace projektowe powinny</w:t>
            </w:r>
            <w:r w:rsidR="0001786F" w:rsidRPr="00DC3C48">
              <w:rPr>
                <w:rFonts w:eastAsia="Lato" w:cs="Lato"/>
                <w:szCs w:val="20"/>
              </w:rPr>
              <w:t xml:space="preserve"> w </w:t>
            </w:r>
            <w:r w:rsidR="00D546B6" w:rsidRPr="00DC3C48">
              <w:rPr>
                <w:rFonts w:eastAsia="Lato" w:cs="Lato"/>
                <w:szCs w:val="20"/>
              </w:rPr>
              <w:t>miarę możliwości zostać poprzedzone rozeznaniem zasobów przyrodniczych lub ich inwentaryzacją.</w:t>
            </w:r>
          </w:p>
        </w:tc>
      </w:tr>
    </w:tbl>
    <w:p w14:paraId="6DD28FB2" w14:textId="455D23CC" w:rsidR="002A2F7F" w:rsidRPr="00DC3C48" w:rsidRDefault="002A2F7F" w:rsidP="00691042">
      <w:pPr>
        <w:pStyle w:val="Nagwek4"/>
        <w:rPr>
          <w:szCs w:val="20"/>
        </w:rPr>
      </w:pPr>
      <w:bookmarkStart w:id="119" w:name="_Toc109128545"/>
      <w:bookmarkStart w:id="120" w:name="_Toc109201922"/>
      <w:bookmarkStart w:id="121" w:name="_Toc180567514"/>
      <w:bookmarkStart w:id="122" w:name="_Toc216873681"/>
      <w:r w:rsidRPr="00DC3C48">
        <w:rPr>
          <w:szCs w:val="20"/>
        </w:rPr>
        <w:t xml:space="preserve">Tabela </w:t>
      </w:r>
      <w:r w:rsidRPr="00DC3C48">
        <w:rPr>
          <w:rStyle w:val="Nagwek4Znak"/>
          <w:b/>
          <w:szCs w:val="20"/>
        </w:rPr>
        <w:fldChar w:fldCharType="begin"/>
      </w:r>
      <w:r w:rsidRPr="00DC3C48">
        <w:rPr>
          <w:rStyle w:val="Nagwek4Znak"/>
          <w:b/>
          <w:szCs w:val="20"/>
        </w:rPr>
        <w:instrText>SEQ Tabela \* ARABIC</w:instrText>
      </w:r>
      <w:r w:rsidRPr="00DC3C48">
        <w:rPr>
          <w:rStyle w:val="Nagwek4Znak"/>
          <w:b/>
          <w:szCs w:val="20"/>
        </w:rPr>
        <w:fldChar w:fldCharType="separate"/>
      </w:r>
      <w:r w:rsidR="00A85BAD" w:rsidRPr="00DC3C48">
        <w:rPr>
          <w:rStyle w:val="Nagwek4Znak"/>
          <w:b/>
          <w:noProof/>
          <w:szCs w:val="20"/>
        </w:rPr>
        <w:t>21</w:t>
      </w:r>
      <w:r w:rsidRPr="00DC3C48">
        <w:rPr>
          <w:rStyle w:val="Nagwek4Znak"/>
          <w:b/>
          <w:szCs w:val="20"/>
        </w:rPr>
        <w:fldChar w:fldCharType="end"/>
      </w:r>
      <w:r w:rsidRPr="00DC3C48">
        <w:rPr>
          <w:szCs w:val="20"/>
        </w:rPr>
        <w:t>. Lista kontrolna Priorytet 2., Cel szczegółowy (ii) – typ działania: Biomasa</w:t>
      </w:r>
      <w:r w:rsidRPr="00DC3C48">
        <w:rPr>
          <w:szCs w:val="20"/>
          <w:vertAlign w:val="superscript"/>
        </w:rPr>
        <w:footnoteReference w:id="5"/>
      </w:r>
      <w:bookmarkEnd w:id="119"/>
      <w:bookmarkEnd w:id="120"/>
      <w:bookmarkEnd w:id="121"/>
      <w:bookmarkEnd w:id="1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4F82AD93" w14:textId="77777777" w:rsidTr="00CC362A">
        <w:trPr>
          <w:tblHeader/>
        </w:trPr>
        <w:tc>
          <w:tcPr>
            <w:tcW w:w="1633" w:type="pct"/>
            <w:shd w:val="clear" w:color="auto" w:fill="E7E6E6" w:themeFill="background2"/>
            <w:vAlign w:val="center"/>
          </w:tcPr>
          <w:p w14:paraId="095286A4" w14:textId="553E8539" w:rsidR="002A2F7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3E03F25B" w14:textId="77777777" w:rsidR="002A2F7F" w:rsidRPr="00DC3C48" w:rsidRDefault="002A2F7F" w:rsidP="006B22FF">
            <w:pPr>
              <w:spacing w:before="80" w:after="0" w:line="276" w:lineRule="auto"/>
              <w:rPr>
                <w:b/>
              </w:rPr>
            </w:pPr>
            <w:r w:rsidRPr="00DC3C48">
              <w:rPr>
                <w:b/>
              </w:rPr>
              <w:t>Tak</w:t>
            </w:r>
          </w:p>
        </w:tc>
        <w:tc>
          <w:tcPr>
            <w:tcW w:w="264" w:type="pct"/>
            <w:shd w:val="clear" w:color="auto" w:fill="E7E6E6" w:themeFill="background2"/>
            <w:vAlign w:val="center"/>
          </w:tcPr>
          <w:p w14:paraId="3875706A" w14:textId="77777777" w:rsidR="002A2F7F" w:rsidRPr="00DC3C48" w:rsidRDefault="002A2F7F" w:rsidP="006B22FF">
            <w:pPr>
              <w:spacing w:before="80" w:after="0" w:line="276" w:lineRule="auto"/>
              <w:rPr>
                <w:b/>
              </w:rPr>
            </w:pPr>
            <w:r w:rsidRPr="00DC3C48">
              <w:rPr>
                <w:b/>
              </w:rPr>
              <w:t>Nie</w:t>
            </w:r>
          </w:p>
        </w:tc>
        <w:tc>
          <w:tcPr>
            <w:tcW w:w="2832" w:type="pct"/>
            <w:shd w:val="clear" w:color="auto" w:fill="E7E6E6" w:themeFill="background2"/>
            <w:vAlign w:val="center"/>
          </w:tcPr>
          <w:p w14:paraId="0C6666CE" w14:textId="3D24AF84" w:rsidR="002A2F7F" w:rsidRPr="00DC3C48" w:rsidRDefault="002A2F7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34BE8B66" w14:textId="77777777" w:rsidTr="00CC362A">
        <w:tc>
          <w:tcPr>
            <w:tcW w:w="1633" w:type="pct"/>
            <w:vAlign w:val="center"/>
          </w:tcPr>
          <w:p w14:paraId="6349B7D8" w14:textId="77777777" w:rsidR="002A2F7F" w:rsidRPr="00DC3C48" w:rsidRDefault="002A2F7F" w:rsidP="006B22FF">
            <w:pPr>
              <w:spacing w:before="80" w:after="0" w:line="276" w:lineRule="auto"/>
            </w:pPr>
            <w:r w:rsidRPr="00DC3C48">
              <w:t>Łagodzenie zmian klimatu</w:t>
            </w:r>
          </w:p>
        </w:tc>
        <w:tc>
          <w:tcPr>
            <w:tcW w:w="271" w:type="pct"/>
            <w:vAlign w:val="center"/>
          </w:tcPr>
          <w:p w14:paraId="1E1EB256" w14:textId="77777777" w:rsidR="002A2F7F" w:rsidRPr="00DC3C48" w:rsidRDefault="002A2F7F" w:rsidP="006B22FF">
            <w:pPr>
              <w:spacing w:before="80" w:after="0" w:line="276" w:lineRule="auto"/>
            </w:pPr>
            <w:r w:rsidRPr="00DC3C48">
              <w:t xml:space="preserve"> </w:t>
            </w:r>
          </w:p>
        </w:tc>
        <w:tc>
          <w:tcPr>
            <w:tcW w:w="264" w:type="pct"/>
            <w:vAlign w:val="center"/>
          </w:tcPr>
          <w:p w14:paraId="1AAC510E" w14:textId="77777777" w:rsidR="002A2F7F" w:rsidRPr="00DC3C48" w:rsidRDefault="002A2F7F" w:rsidP="006B22FF">
            <w:pPr>
              <w:spacing w:before="80" w:after="0" w:line="276" w:lineRule="auto"/>
            </w:pPr>
            <w:r w:rsidRPr="00DC3C48">
              <w:t>x</w:t>
            </w:r>
          </w:p>
        </w:tc>
        <w:tc>
          <w:tcPr>
            <w:tcW w:w="2832" w:type="pct"/>
            <w:vAlign w:val="center"/>
          </w:tcPr>
          <w:p w14:paraId="5FAE4852" w14:textId="39CB6AE3" w:rsidR="002A2F7F" w:rsidRPr="00DC3C48" w:rsidRDefault="002A2F7F" w:rsidP="006B22FF">
            <w:pPr>
              <w:spacing w:before="80" w:after="0" w:line="276" w:lineRule="auto"/>
              <w:ind w:right="79"/>
              <w:rPr>
                <w:rFonts w:eastAsiaTheme="minorEastAsia" w:cstheme="majorHAnsi"/>
                <w:szCs w:val="20"/>
              </w:rPr>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kategorię interwencji 050 - Energia odnawialna: biomasa</w:t>
            </w:r>
            <w:r w:rsidR="0066038B" w:rsidRPr="00DC3C48">
              <w:t xml:space="preserve"> o </w:t>
            </w:r>
            <w:r w:rsidRPr="00DC3C48">
              <w:t xml:space="preserve">wysokim poziomie redukcji emisji gazów </w:t>
            </w:r>
            <w:r w:rsidRPr="00DC3C48">
              <w:lastRenderedPageBreak/>
              <w:t>cieplarnianych</w:t>
            </w:r>
            <w:r w:rsidR="0066038B" w:rsidRPr="00DC3C48">
              <w:t xml:space="preserve"> i </w:t>
            </w:r>
            <w:r w:rsidRPr="00DC3C48">
              <w:t>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rPr>
                <w:rFonts w:eastAsiaTheme="minorEastAsia" w:cstheme="majorHAnsi"/>
                <w:szCs w:val="20"/>
              </w:rPr>
              <w:t>związku</w:t>
            </w:r>
            <w:r w:rsidR="0066038B" w:rsidRPr="00DC3C48">
              <w:rPr>
                <w:rFonts w:eastAsiaTheme="minorEastAsia" w:cstheme="majorHAnsi"/>
                <w:szCs w:val="20"/>
              </w:rPr>
              <w:t xml:space="preserve"> z </w:t>
            </w:r>
            <w:r w:rsidRPr="00DC3C48">
              <w:rPr>
                <w:rFonts w:eastAsiaTheme="minorEastAsia" w:cstheme="majorHAnsi"/>
                <w:szCs w:val="20"/>
              </w:rPr>
              <w:t>tym działanie jest zgodne</w:t>
            </w:r>
            <w:r w:rsidR="0066038B" w:rsidRPr="00DC3C48">
              <w:rPr>
                <w:rFonts w:eastAsiaTheme="minorEastAsia" w:cstheme="majorHAnsi"/>
                <w:szCs w:val="20"/>
              </w:rPr>
              <w:t xml:space="preserve"> z </w:t>
            </w:r>
            <w:r w:rsidRPr="00DC3C48">
              <w:rPr>
                <w:rFonts w:eastAsiaTheme="minorEastAsia" w:cstheme="majorHAnsi"/>
                <w:szCs w:val="20"/>
              </w:rPr>
              <w:t>zasadą „nie czyń poważnych szkód”</w:t>
            </w:r>
            <w:r w:rsidR="0001786F" w:rsidRPr="00DC3C48">
              <w:rPr>
                <w:rFonts w:eastAsiaTheme="minorEastAsia" w:cstheme="majorHAnsi"/>
                <w:szCs w:val="20"/>
              </w:rPr>
              <w:t xml:space="preserve"> w </w:t>
            </w:r>
            <w:r w:rsidRPr="00DC3C48">
              <w:rPr>
                <w:rFonts w:eastAsiaTheme="minorEastAsia" w:cstheme="majorHAnsi"/>
                <w:szCs w:val="20"/>
              </w:rPr>
              <w:t>odniesieniu do tego celu środowiskowego.</w:t>
            </w:r>
          </w:p>
          <w:p w14:paraId="3C196182" w14:textId="148F9C10" w:rsidR="002A2F7F" w:rsidRPr="00DC3C48" w:rsidRDefault="002A2F7F" w:rsidP="006B22FF">
            <w:pPr>
              <w:spacing w:before="80" w:after="0" w:line="276" w:lineRule="auto"/>
            </w:pPr>
            <w:r w:rsidRPr="00DC3C48">
              <w:t>Realizacja działania przyczyni się do zwiększenia skali wytwarzania energii ze źródeł odnawialnych</w:t>
            </w:r>
            <w:r w:rsidR="0066038B" w:rsidRPr="00DC3C48">
              <w:t xml:space="preserve"> i </w:t>
            </w:r>
            <w:r w:rsidRPr="00DC3C48">
              <w:t>uniezależnienia się od paliw kopalnych,</w:t>
            </w:r>
            <w:r w:rsidR="0001786F" w:rsidRPr="00DC3C48">
              <w:t xml:space="preserve"> w </w:t>
            </w:r>
            <w:r w:rsidRPr="00DC3C48">
              <w:t>tym do ograniczenia powstania emisji gazów cieplarnianych, co będzie miało istotny wkład</w:t>
            </w:r>
            <w:r w:rsidR="0001786F" w:rsidRPr="00DC3C48">
              <w:t xml:space="preserve"> w </w:t>
            </w:r>
            <w:r w:rsidRPr="00DC3C48">
              <w:t>łagodzenie zmian klimatu.</w:t>
            </w:r>
          </w:p>
        </w:tc>
      </w:tr>
      <w:tr w:rsidR="00DC3C48" w:rsidRPr="00DC3C48" w14:paraId="4DBB4E3C" w14:textId="77777777" w:rsidTr="00CC362A">
        <w:tc>
          <w:tcPr>
            <w:tcW w:w="1633" w:type="pct"/>
            <w:vAlign w:val="center"/>
          </w:tcPr>
          <w:p w14:paraId="0CF6935C" w14:textId="77777777" w:rsidR="002A2F7F" w:rsidRPr="00DC3C48" w:rsidRDefault="002A2F7F" w:rsidP="006B22FF">
            <w:pPr>
              <w:spacing w:before="80" w:after="0" w:line="276" w:lineRule="auto"/>
            </w:pPr>
            <w:r w:rsidRPr="00DC3C48">
              <w:lastRenderedPageBreak/>
              <w:t>Adaptacja do zmian klimatu</w:t>
            </w:r>
          </w:p>
        </w:tc>
        <w:tc>
          <w:tcPr>
            <w:tcW w:w="271" w:type="pct"/>
            <w:vAlign w:val="center"/>
          </w:tcPr>
          <w:p w14:paraId="6A7FF8F3" w14:textId="77777777" w:rsidR="002A2F7F" w:rsidRPr="00DC3C48" w:rsidRDefault="002A2F7F" w:rsidP="006B22FF">
            <w:pPr>
              <w:spacing w:before="80" w:after="0" w:line="276" w:lineRule="auto"/>
            </w:pPr>
            <w:r w:rsidRPr="00DC3C48">
              <w:t xml:space="preserve"> </w:t>
            </w:r>
          </w:p>
        </w:tc>
        <w:tc>
          <w:tcPr>
            <w:tcW w:w="264" w:type="pct"/>
            <w:vAlign w:val="center"/>
          </w:tcPr>
          <w:p w14:paraId="4A7E7BE3" w14:textId="77777777" w:rsidR="002A2F7F" w:rsidRPr="00DC3C48" w:rsidRDefault="002A2F7F" w:rsidP="006B22FF">
            <w:pPr>
              <w:spacing w:before="80" w:after="0" w:line="276" w:lineRule="auto"/>
            </w:pPr>
            <w:r w:rsidRPr="00DC3C48">
              <w:t>x</w:t>
            </w:r>
          </w:p>
        </w:tc>
        <w:tc>
          <w:tcPr>
            <w:tcW w:w="2832" w:type="pct"/>
            <w:vAlign w:val="center"/>
          </w:tcPr>
          <w:p w14:paraId="716385BC" w14:textId="297A4A80" w:rsidR="002A2F7F" w:rsidRPr="00DC3C48" w:rsidRDefault="009B6E57" w:rsidP="006B22FF">
            <w:pPr>
              <w:spacing w:before="80" w:after="0" w:line="276" w:lineRule="auto"/>
            </w:pPr>
            <w:r w:rsidRPr="00DC3C48">
              <w:t>Działanie nie będzie miało znaczącego przewidywalnego wpływu</w:t>
            </w:r>
            <w:r w:rsidR="002A2F7F" w:rsidRPr="00DC3C48">
              <w:t xml:space="preserve"> na adaptację do zmian klimatu.</w:t>
            </w:r>
          </w:p>
          <w:p w14:paraId="120E6813" w14:textId="59626AE9" w:rsidR="002A2F7F" w:rsidRPr="00DC3C48" w:rsidRDefault="002A2F7F" w:rsidP="006B22FF">
            <w:pPr>
              <w:spacing w:before="80" w:after="0" w:line="276" w:lineRule="auto"/>
            </w:pPr>
            <w:r w:rsidRPr="00DC3C48">
              <w:t>Zakłada się, że podejmowane działania będą zaprojektowane</w:t>
            </w:r>
            <w:r w:rsidR="0001786F" w:rsidRPr="00DC3C48">
              <w:t xml:space="preserve"> w </w:t>
            </w:r>
            <w:r w:rsidRPr="00DC3C48">
              <w:t>sposób zapewniający odporność na ekstremalne zjawiska klimatyczne. Ponadto działania nie powinny wpływać na zwiększenie zagrożenia od czynników klimatycznych</w:t>
            </w:r>
            <w:r w:rsidR="0001786F" w:rsidRPr="00DC3C48">
              <w:t xml:space="preserve"> w </w:t>
            </w:r>
            <w:r w:rsidRPr="00DC3C48">
              <w:t>obszarze realizacji inwestycji</w:t>
            </w:r>
            <w:r w:rsidR="0066038B" w:rsidRPr="00DC3C48">
              <w:t xml:space="preserve"> i</w:t>
            </w:r>
            <w:r w:rsidR="0001786F" w:rsidRPr="00DC3C48">
              <w:rPr>
                <w:rFonts w:eastAsia="Lato" w:cs="Lato"/>
                <w:szCs w:val="20"/>
              </w:rPr>
              <w:t xml:space="preserve"> w </w:t>
            </w:r>
            <w:r w:rsidRPr="00DC3C48">
              <w:t>jego sąsiedztwie.</w:t>
            </w:r>
          </w:p>
        </w:tc>
      </w:tr>
      <w:tr w:rsidR="00DC3C48" w:rsidRPr="00DC3C48" w14:paraId="37D2A4AB" w14:textId="77777777" w:rsidTr="00CC362A">
        <w:tc>
          <w:tcPr>
            <w:tcW w:w="1633" w:type="pct"/>
            <w:vAlign w:val="center"/>
          </w:tcPr>
          <w:p w14:paraId="25B52984" w14:textId="3FACAECB" w:rsidR="002A2F7F"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32067F00" w14:textId="77777777" w:rsidR="002A2F7F" w:rsidRPr="00DC3C48" w:rsidRDefault="002A2F7F" w:rsidP="006B22FF">
            <w:pPr>
              <w:spacing w:before="80" w:after="0" w:line="276" w:lineRule="auto"/>
            </w:pPr>
            <w:r w:rsidRPr="00DC3C48">
              <w:t xml:space="preserve"> </w:t>
            </w:r>
          </w:p>
        </w:tc>
        <w:tc>
          <w:tcPr>
            <w:tcW w:w="264" w:type="pct"/>
            <w:vAlign w:val="center"/>
          </w:tcPr>
          <w:p w14:paraId="3E42F8DE" w14:textId="77777777" w:rsidR="002A2F7F" w:rsidRPr="00DC3C48" w:rsidRDefault="002A2F7F" w:rsidP="006B22FF">
            <w:pPr>
              <w:spacing w:before="80" w:after="0" w:line="276" w:lineRule="auto"/>
            </w:pPr>
            <w:r w:rsidRPr="00DC3C48">
              <w:t>x</w:t>
            </w:r>
          </w:p>
        </w:tc>
        <w:tc>
          <w:tcPr>
            <w:tcW w:w="2832" w:type="pct"/>
            <w:vAlign w:val="center"/>
          </w:tcPr>
          <w:p w14:paraId="2A523CA2" w14:textId="3096BC68" w:rsidR="002A2F7F" w:rsidRPr="00DC3C48" w:rsidRDefault="002A2F7F" w:rsidP="006B22FF">
            <w:pPr>
              <w:spacing w:before="80" w:after="0" w:line="276" w:lineRule="auto"/>
            </w:pPr>
            <w:r w:rsidRPr="00DC3C48">
              <w:t xml:space="preserve">Działanie nie będzie miało </w:t>
            </w:r>
            <w:r w:rsidR="004B6B3F" w:rsidRPr="00DC3C48">
              <w:t xml:space="preserve">znaczącego </w:t>
            </w:r>
            <w:r w:rsidRPr="00DC3C48">
              <w:t>przewidywalnego wpływu na zrównoważone wykorzystywanie</w:t>
            </w:r>
            <w:r w:rsidR="0066038B" w:rsidRPr="00DC3C48">
              <w:t xml:space="preserve"> i </w:t>
            </w:r>
            <w:r w:rsidRPr="00DC3C48">
              <w:t>ochronę zasobów wodnych</w:t>
            </w:r>
            <w:r w:rsidR="0066038B" w:rsidRPr="00DC3C48">
              <w:t xml:space="preserve"> i </w:t>
            </w:r>
            <w:r w:rsidRPr="00DC3C48">
              <w:t>morskich.</w:t>
            </w:r>
          </w:p>
          <w:p w14:paraId="2FECE07B" w14:textId="01913845" w:rsidR="002A2F7F" w:rsidRPr="00DC3C48" w:rsidRDefault="002A2F7F" w:rsidP="006B22FF">
            <w:pPr>
              <w:spacing w:before="80" w:after="0" w:line="276" w:lineRule="auto"/>
            </w:pPr>
            <w:r w:rsidRPr="00DC3C48">
              <w:t>Z budową</w:t>
            </w:r>
            <w:r w:rsidR="0066038B" w:rsidRPr="00DC3C48">
              <w:t xml:space="preserve"> i </w:t>
            </w:r>
            <w:r w:rsidRPr="00DC3C48">
              <w:t>funkcjonowaniem źródeł na biomasę nie będą się wiązały znaczące oddziaływania na zasoby wodne. Przewiduje się, że działania będą realizowane</w:t>
            </w:r>
            <w:r w:rsidR="0001786F" w:rsidRPr="00DC3C48">
              <w:t xml:space="preserve"> w </w:t>
            </w:r>
            <w:r w:rsidRPr="00DC3C48">
              <w:t>obrębie zabudowy,</w:t>
            </w:r>
            <w:r w:rsidR="0001786F" w:rsidRPr="00DC3C48">
              <w:t xml:space="preserve"> w </w:t>
            </w:r>
            <w:r w:rsidRPr="00DC3C48">
              <w:t>odpowiednio przystosowanych na ten cel pomieszczeniach, które eliminują ryzyko wpływu na stan ilościowy</w:t>
            </w:r>
            <w:r w:rsidR="0066038B" w:rsidRPr="00DC3C48">
              <w:t xml:space="preserve"> i </w:t>
            </w:r>
            <w:r w:rsidRPr="00DC3C48">
              <w:t>jakościowy wód.</w:t>
            </w:r>
          </w:p>
          <w:p w14:paraId="2D6C890E" w14:textId="196468A2" w:rsidR="002A2F7F" w:rsidRPr="00DC3C48" w:rsidRDefault="002A2F7F" w:rsidP="006B22FF">
            <w:pPr>
              <w:spacing w:before="80" w:after="0" w:line="276" w:lineRule="auto"/>
              <w:rPr>
                <w:b/>
              </w:rPr>
            </w:pPr>
            <w:r w:rsidRPr="00DC3C48">
              <w:t xml:space="preserve">Ponadto rozwój energetyki odnawialnej opartej na biomasie </w:t>
            </w:r>
            <w:r w:rsidR="003D50C9" w:rsidRPr="00DC3C48">
              <w:t>będzie służyć</w:t>
            </w:r>
            <w:r w:rsidRPr="00DC3C48">
              <w:t xml:space="preserve"> </w:t>
            </w:r>
            <w:r w:rsidR="00875569" w:rsidRPr="00DC3C48">
              <w:t>między innymi</w:t>
            </w:r>
            <w:r w:rsidRPr="00DC3C48">
              <w:t xml:space="preserve"> ograniczeniu wykorzystania paliw kopalnych</w:t>
            </w:r>
            <w:r w:rsidR="0001786F" w:rsidRPr="00DC3C48">
              <w:t xml:space="preserve"> w </w:t>
            </w:r>
            <w:r w:rsidRPr="00DC3C48">
              <w:t>produkcji energii. Przełoży się to na zmniejszenie emisji zanieczyszczeń do powietrza</w:t>
            </w:r>
            <w:r w:rsidR="0066038B" w:rsidRPr="00DC3C48">
              <w:t xml:space="preserve"> i </w:t>
            </w:r>
            <w:r w:rsidRPr="00DC3C48">
              <w:t>ich depozycji</w:t>
            </w:r>
            <w:r w:rsidR="0001786F" w:rsidRPr="00DC3C48">
              <w:t xml:space="preserve"> w </w:t>
            </w:r>
            <w:r w:rsidRPr="00DC3C48">
              <w:t>glebie</w:t>
            </w:r>
            <w:r w:rsidR="0066038B" w:rsidRPr="00DC3C48">
              <w:t xml:space="preserve"> i </w:t>
            </w:r>
            <w:r w:rsidRPr="00DC3C48">
              <w:t>wodach.</w:t>
            </w:r>
          </w:p>
        </w:tc>
      </w:tr>
      <w:tr w:rsidR="00DC3C48" w:rsidRPr="00DC3C48" w14:paraId="4BEF1C9C" w14:textId="77777777" w:rsidTr="00CC362A">
        <w:tc>
          <w:tcPr>
            <w:tcW w:w="1633" w:type="pct"/>
            <w:vAlign w:val="center"/>
          </w:tcPr>
          <w:p w14:paraId="27041202" w14:textId="3C0EDE93" w:rsidR="002A2F7F"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6233A10E" w14:textId="5357CE29" w:rsidR="002A2F7F" w:rsidRPr="00DC3C48" w:rsidRDefault="002A2F7F" w:rsidP="006B22FF">
            <w:pPr>
              <w:spacing w:before="80" w:after="0" w:line="276" w:lineRule="auto"/>
            </w:pPr>
            <w:r w:rsidRPr="00DC3C48">
              <w:t>x</w:t>
            </w:r>
          </w:p>
        </w:tc>
        <w:tc>
          <w:tcPr>
            <w:tcW w:w="264" w:type="pct"/>
            <w:vAlign w:val="center"/>
          </w:tcPr>
          <w:p w14:paraId="71B6771E" w14:textId="77777777" w:rsidR="002A2F7F" w:rsidRPr="00DC3C48" w:rsidRDefault="002A2F7F" w:rsidP="006B22FF">
            <w:pPr>
              <w:spacing w:before="80" w:after="0" w:line="276" w:lineRule="auto"/>
            </w:pPr>
          </w:p>
        </w:tc>
        <w:tc>
          <w:tcPr>
            <w:tcW w:w="2832" w:type="pct"/>
            <w:vAlign w:val="center"/>
          </w:tcPr>
          <w:p w14:paraId="00049C5C" w14:textId="77777777" w:rsidR="002A2F7F" w:rsidRPr="00DC3C48" w:rsidRDefault="002A2F7F" w:rsidP="006B22FF">
            <w:pPr>
              <w:spacing w:before="80" w:after="0" w:line="276" w:lineRule="auto"/>
            </w:pPr>
            <w:r w:rsidRPr="00DC3C48">
              <w:t xml:space="preserve"> </w:t>
            </w:r>
          </w:p>
        </w:tc>
      </w:tr>
      <w:tr w:rsidR="00DC3C48" w:rsidRPr="00DC3C48" w14:paraId="7EC4D2C9" w14:textId="77777777" w:rsidTr="00CC362A">
        <w:tc>
          <w:tcPr>
            <w:tcW w:w="1633" w:type="pct"/>
            <w:vAlign w:val="center"/>
          </w:tcPr>
          <w:p w14:paraId="2F296670" w14:textId="22876F26" w:rsidR="002A2F7F"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624BAF40" w14:textId="37CCF8D8" w:rsidR="002A2F7F" w:rsidRPr="00DC3C48" w:rsidRDefault="002A2F7F" w:rsidP="006B22FF">
            <w:pPr>
              <w:spacing w:before="80" w:after="0" w:line="276" w:lineRule="auto"/>
            </w:pPr>
            <w:r w:rsidRPr="00DC3C48">
              <w:t>x</w:t>
            </w:r>
          </w:p>
        </w:tc>
        <w:tc>
          <w:tcPr>
            <w:tcW w:w="264" w:type="pct"/>
            <w:vAlign w:val="center"/>
          </w:tcPr>
          <w:p w14:paraId="0C8F1EEB" w14:textId="77777777" w:rsidR="002A2F7F" w:rsidRPr="00DC3C48" w:rsidRDefault="002A2F7F" w:rsidP="006B22FF">
            <w:pPr>
              <w:spacing w:before="80" w:after="0" w:line="276" w:lineRule="auto"/>
            </w:pPr>
          </w:p>
        </w:tc>
        <w:tc>
          <w:tcPr>
            <w:tcW w:w="2832" w:type="pct"/>
            <w:vAlign w:val="center"/>
          </w:tcPr>
          <w:p w14:paraId="69A1C9BA" w14:textId="77777777" w:rsidR="002A2F7F" w:rsidRPr="00DC3C48" w:rsidRDefault="002A2F7F" w:rsidP="006B22FF">
            <w:pPr>
              <w:spacing w:before="80" w:after="0" w:line="276" w:lineRule="auto"/>
            </w:pPr>
            <w:r w:rsidRPr="00DC3C48">
              <w:t xml:space="preserve"> </w:t>
            </w:r>
          </w:p>
        </w:tc>
      </w:tr>
      <w:tr w:rsidR="00DC3C48" w:rsidRPr="00DC3C48" w14:paraId="3CF30F2B" w14:textId="77777777" w:rsidTr="00CC362A">
        <w:tc>
          <w:tcPr>
            <w:tcW w:w="1633" w:type="pct"/>
            <w:vAlign w:val="center"/>
          </w:tcPr>
          <w:p w14:paraId="5FD770A3" w14:textId="7DA85292" w:rsidR="002A2F7F"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670914B9" w14:textId="59D18FE8" w:rsidR="002A2F7F" w:rsidRPr="00DC3C48" w:rsidRDefault="002A2F7F" w:rsidP="006B22FF">
            <w:pPr>
              <w:spacing w:before="80" w:after="0" w:line="276" w:lineRule="auto"/>
            </w:pPr>
            <w:r w:rsidRPr="00DC3C48">
              <w:t>x</w:t>
            </w:r>
          </w:p>
        </w:tc>
        <w:tc>
          <w:tcPr>
            <w:tcW w:w="264" w:type="pct"/>
            <w:vAlign w:val="center"/>
          </w:tcPr>
          <w:p w14:paraId="626CF28B" w14:textId="77777777" w:rsidR="002A2F7F" w:rsidRPr="00DC3C48" w:rsidRDefault="002A2F7F" w:rsidP="006B22FF">
            <w:pPr>
              <w:spacing w:before="80" w:after="0" w:line="276" w:lineRule="auto"/>
            </w:pPr>
          </w:p>
        </w:tc>
        <w:tc>
          <w:tcPr>
            <w:tcW w:w="2832" w:type="pct"/>
            <w:vAlign w:val="center"/>
          </w:tcPr>
          <w:p w14:paraId="08A1A993" w14:textId="77777777" w:rsidR="002A2F7F" w:rsidRPr="00DC3C48" w:rsidRDefault="002A2F7F" w:rsidP="006B22FF">
            <w:pPr>
              <w:spacing w:before="80" w:after="0" w:line="276" w:lineRule="auto"/>
            </w:pPr>
          </w:p>
        </w:tc>
      </w:tr>
    </w:tbl>
    <w:p w14:paraId="4DCA73EA" w14:textId="4A00FFBE" w:rsidR="002A2F7F" w:rsidRPr="00DC3C48" w:rsidRDefault="002A2F7F" w:rsidP="00691042">
      <w:pPr>
        <w:pStyle w:val="Nagwek4"/>
        <w:rPr>
          <w:szCs w:val="20"/>
        </w:rPr>
      </w:pPr>
      <w:bookmarkStart w:id="123" w:name="_Toc109128546"/>
      <w:bookmarkStart w:id="124" w:name="_Toc109201923"/>
      <w:bookmarkStart w:id="125" w:name="_Toc180567515"/>
      <w:bookmarkStart w:id="126" w:name="_Toc216873682"/>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22</w:t>
      </w:r>
      <w:r w:rsidRPr="00DC3C48">
        <w:rPr>
          <w:szCs w:val="20"/>
        </w:rPr>
        <w:fldChar w:fldCharType="end"/>
      </w:r>
      <w:r w:rsidRPr="00DC3C48">
        <w:rPr>
          <w:szCs w:val="20"/>
        </w:rPr>
        <w:t>. Ocena merytoryczna Priorytet 2., Cel szczegółowy (ii) – typ działania: Biomasa</w:t>
      </w:r>
      <w:bookmarkEnd w:id="123"/>
      <w:bookmarkEnd w:id="124"/>
      <w:bookmarkEnd w:id="125"/>
      <w:bookmarkEnd w:id="126"/>
    </w:p>
    <w:tbl>
      <w:tblPr>
        <w:tblStyle w:val="Tabela-Siatka"/>
        <w:tblW w:w="5000" w:type="pct"/>
        <w:tblLook w:val="06A0" w:firstRow="1" w:lastRow="0" w:firstColumn="1" w:lastColumn="0" w:noHBand="1" w:noVBand="1"/>
      </w:tblPr>
      <w:tblGrid>
        <w:gridCol w:w="3207"/>
        <w:gridCol w:w="528"/>
        <w:gridCol w:w="6119"/>
      </w:tblGrid>
      <w:tr w:rsidR="00DC3C48" w:rsidRPr="00DC3C48" w14:paraId="6F6AE5E7" w14:textId="77777777" w:rsidTr="0069258C">
        <w:trPr>
          <w:tblHeader/>
        </w:trPr>
        <w:tc>
          <w:tcPr>
            <w:tcW w:w="0" w:type="auto"/>
            <w:shd w:val="clear" w:color="auto" w:fill="D9D9D9" w:themeFill="background1" w:themeFillShade="D9"/>
            <w:vAlign w:val="center"/>
          </w:tcPr>
          <w:p w14:paraId="10B36C2C" w14:textId="77777777" w:rsidR="002A2F7F" w:rsidRPr="00DC3C48" w:rsidRDefault="002A2F7F" w:rsidP="006B22FF">
            <w:pPr>
              <w:spacing w:before="80" w:line="276" w:lineRule="auto"/>
              <w:rPr>
                <w:b/>
              </w:rPr>
            </w:pPr>
            <w:r w:rsidRPr="00DC3C48">
              <w:rPr>
                <w:b/>
              </w:rPr>
              <w:t>Pytania</w:t>
            </w:r>
          </w:p>
        </w:tc>
        <w:tc>
          <w:tcPr>
            <w:tcW w:w="267" w:type="pct"/>
            <w:shd w:val="clear" w:color="auto" w:fill="D9D9D9" w:themeFill="background1" w:themeFillShade="D9"/>
            <w:vAlign w:val="center"/>
          </w:tcPr>
          <w:p w14:paraId="4E4992D9" w14:textId="77777777" w:rsidR="002A2F7F" w:rsidRPr="00DC3C48" w:rsidRDefault="002A2F7F" w:rsidP="009D7682">
            <w:pPr>
              <w:spacing w:before="80" w:line="276" w:lineRule="auto"/>
              <w:rPr>
                <w:b/>
              </w:rPr>
            </w:pPr>
            <w:r w:rsidRPr="00DC3C48">
              <w:rPr>
                <w:b/>
              </w:rPr>
              <w:t>Nie</w:t>
            </w:r>
          </w:p>
        </w:tc>
        <w:tc>
          <w:tcPr>
            <w:tcW w:w="3105" w:type="pct"/>
            <w:shd w:val="clear" w:color="auto" w:fill="D9D9D9" w:themeFill="background1" w:themeFillShade="D9"/>
            <w:vAlign w:val="center"/>
          </w:tcPr>
          <w:p w14:paraId="779377E1" w14:textId="77777777" w:rsidR="002A2F7F" w:rsidRPr="00DC3C48" w:rsidRDefault="002A2F7F" w:rsidP="006B22FF">
            <w:pPr>
              <w:spacing w:before="80" w:line="276" w:lineRule="auto"/>
              <w:rPr>
                <w:b/>
              </w:rPr>
            </w:pPr>
            <w:r w:rsidRPr="00DC3C48">
              <w:rPr>
                <w:b/>
              </w:rPr>
              <w:t>Uzasadnienie merytoryczne</w:t>
            </w:r>
          </w:p>
        </w:tc>
      </w:tr>
      <w:tr w:rsidR="00DC3C48" w:rsidRPr="00DC3C48" w14:paraId="2147F1DD" w14:textId="77777777" w:rsidTr="0069258C">
        <w:tc>
          <w:tcPr>
            <w:tcW w:w="0" w:type="auto"/>
            <w:vAlign w:val="center"/>
          </w:tcPr>
          <w:p w14:paraId="7302AFCC" w14:textId="77777777" w:rsidR="002A2F7F" w:rsidRPr="00DC3C48" w:rsidRDefault="002A2F7F" w:rsidP="006B22FF">
            <w:pPr>
              <w:spacing w:before="80" w:line="276" w:lineRule="auto"/>
            </w:pPr>
            <w:r w:rsidRPr="00DC3C48">
              <w:rPr>
                <w:b/>
              </w:rPr>
              <w:t>Łagodzenie zmian klimatu:</w:t>
            </w:r>
            <w:r w:rsidRPr="00DC3C48">
              <w:t xml:space="preserve"> </w:t>
            </w:r>
          </w:p>
          <w:p w14:paraId="491F2011" w14:textId="77777777" w:rsidR="002A2F7F" w:rsidRPr="00DC3C48" w:rsidRDefault="002A2F7F" w:rsidP="006B22FF">
            <w:pPr>
              <w:spacing w:before="80" w:line="276" w:lineRule="auto"/>
            </w:pPr>
            <w:r w:rsidRPr="00DC3C48">
              <w:t>Czy oczekuje się, że środek doprowadzi do znacznych emisji gazów cieplarnianych?</w:t>
            </w:r>
          </w:p>
        </w:tc>
        <w:tc>
          <w:tcPr>
            <w:tcW w:w="267" w:type="pct"/>
            <w:vAlign w:val="center"/>
          </w:tcPr>
          <w:p w14:paraId="4A1E08DD" w14:textId="77777777" w:rsidR="002A2F7F" w:rsidRPr="00DC3C48" w:rsidRDefault="002A2F7F" w:rsidP="009D7682">
            <w:pPr>
              <w:spacing w:before="80" w:line="276" w:lineRule="auto"/>
            </w:pPr>
            <w:r w:rsidRPr="00DC3C48">
              <w:t xml:space="preserve"> </w:t>
            </w:r>
          </w:p>
        </w:tc>
        <w:tc>
          <w:tcPr>
            <w:tcW w:w="3105" w:type="pct"/>
            <w:vAlign w:val="center"/>
          </w:tcPr>
          <w:p w14:paraId="7D46D435"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03366A2F" w14:textId="77777777" w:rsidTr="0069258C">
        <w:tc>
          <w:tcPr>
            <w:tcW w:w="0" w:type="auto"/>
            <w:vAlign w:val="center"/>
          </w:tcPr>
          <w:p w14:paraId="60166175" w14:textId="77777777" w:rsidR="002A2F7F" w:rsidRPr="00DC3C48" w:rsidRDefault="002A2F7F" w:rsidP="006B22FF">
            <w:pPr>
              <w:spacing w:before="80" w:line="276" w:lineRule="auto"/>
            </w:pPr>
            <w:r w:rsidRPr="00DC3C48">
              <w:rPr>
                <w:b/>
              </w:rPr>
              <w:t>Adaptacja do zmian klimatu:</w:t>
            </w:r>
            <w:r w:rsidRPr="00DC3C48">
              <w:t xml:space="preserve"> </w:t>
            </w:r>
          </w:p>
          <w:p w14:paraId="55A5ABDB" w14:textId="3E534CDC" w:rsidR="002A2F7F"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spodziewanego przyszłego klimatu na samo działanie lub na ludność, przyrodę lub aktywa?</w:t>
            </w:r>
          </w:p>
        </w:tc>
        <w:tc>
          <w:tcPr>
            <w:tcW w:w="267" w:type="pct"/>
            <w:vAlign w:val="center"/>
          </w:tcPr>
          <w:p w14:paraId="4FBECF0B" w14:textId="77777777" w:rsidR="002A2F7F" w:rsidRPr="00DC3C48" w:rsidRDefault="002A2F7F" w:rsidP="009D7682">
            <w:pPr>
              <w:spacing w:before="80" w:line="276" w:lineRule="auto"/>
            </w:pPr>
            <w:r w:rsidRPr="00DC3C48">
              <w:t xml:space="preserve"> </w:t>
            </w:r>
          </w:p>
        </w:tc>
        <w:tc>
          <w:tcPr>
            <w:tcW w:w="3105" w:type="pct"/>
            <w:vAlign w:val="center"/>
          </w:tcPr>
          <w:p w14:paraId="6619B4B5"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3D73843D" w14:textId="77777777" w:rsidTr="0069258C">
        <w:tc>
          <w:tcPr>
            <w:tcW w:w="0" w:type="auto"/>
            <w:vAlign w:val="center"/>
          </w:tcPr>
          <w:p w14:paraId="59944C2A" w14:textId="22915180" w:rsidR="002A2F7F" w:rsidRPr="00DC3C48" w:rsidRDefault="00F1355F" w:rsidP="006B22FF">
            <w:pPr>
              <w:spacing w:before="80" w:line="276" w:lineRule="auto"/>
            </w:pPr>
            <w:r w:rsidRPr="00DC3C48">
              <w:rPr>
                <w:b/>
              </w:rPr>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2A2F7F" w:rsidRPr="00DC3C48">
              <w:rPr>
                <w:b/>
              </w:rPr>
              <w:t>:</w:t>
            </w:r>
            <w:r w:rsidR="002A2F7F" w:rsidRPr="00DC3C48">
              <w:t xml:space="preserve"> </w:t>
            </w:r>
          </w:p>
          <w:p w14:paraId="293ABEDA" w14:textId="77777777" w:rsidR="002A2F7F" w:rsidRPr="00DC3C48" w:rsidRDefault="002A2F7F" w:rsidP="006B22FF">
            <w:pPr>
              <w:spacing w:before="80" w:line="276" w:lineRule="auto"/>
            </w:pPr>
            <w:r w:rsidRPr="00DC3C48">
              <w:t xml:space="preserve">Czy przewiduje się, że środek będzie zagrażał: </w:t>
            </w:r>
          </w:p>
          <w:p w14:paraId="4DB888A3" w14:textId="217D916F" w:rsidR="002A2F7F"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3B5EAE15" w14:textId="77777777" w:rsidR="002A2F7F" w:rsidRPr="00DC3C48" w:rsidRDefault="002A2F7F" w:rsidP="006B22FF">
            <w:pPr>
              <w:spacing w:before="80" w:line="276" w:lineRule="auto"/>
            </w:pPr>
            <w:r w:rsidRPr="00DC3C48">
              <w:t>(ii) dobremu stanowi środowiska wód morskich?</w:t>
            </w:r>
          </w:p>
        </w:tc>
        <w:tc>
          <w:tcPr>
            <w:tcW w:w="267" w:type="pct"/>
            <w:vAlign w:val="center"/>
          </w:tcPr>
          <w:p w14:paraId="3A491F71" w14:textId="77777777" w:rsidR="002A2F7F" w:rsidRPr="00DC3C48" w:rsidRDefault="002A2F7F" w:rsidP="009D7682">
            <w:pPr>
              <w:spacing w:before="80" w:line="276" w:lineRule="auto"/>
            </w:pPr>
            <w:r w:rsidRPr="00DC3C48">
              <w:t xml:space="preserve"> </w:t>
            </w:r>
          </w:p>
        </w:tc>
        <w:tc>
          <w:tcPr>
            <w:tcW w:w="3105" w:type="pct"/>
            <w:vAlign w:val="center"/>
          </w:tcPr>
          <w:p w14:paraId="2247F44A"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15812276" w14:textId="77777777" w:rsidTr="0069258C">
        <w:tc>
          <w:tcPr>
            <w:tcW w:w="0" w:type="auto"/>
            <w:vAlign w:val="center"/>
          </w:tcPr>
          <w:p w14:paraId="13A4EB55" w14:textId="6941159B" w:rsidR="002A2F7F" w:rsidRPr="00DC3C48" w:rsidRDefault="002A2F7F" w:rsidP="006B22FF">
            <w:pPr>
              <w:spacing w:before="80" w:line="276" w:lineRule="auto"/>
            </w:pPr>
            <w:r w:rsidRPr="00DC3C48">
              <w:rPr>
                <w:b/>
              </w:rPr>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38E4E72F" w14:textId="77777777" w:rsidR="002A2F7F" w:rsidRPr="00DC3C48" w:rsidRDefault="002A2F7F" w:rsidP="006B22FF">
            <w:pPr>
              <w:spacing w:before="80" w:line="276" w:lineRule="auto"/>
            </w:pPr>
            <w:r w:rsidRPr="00DC3C48">
              <w:t xml:space="preserve">Czy oczekuje się, że środek: </w:t>
            </w:r>
          </w:p>
          <w:p w14:paraId="4085BE9B" w14:textId="0A3AD1AB" w:rsidR="002A2F7F"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65EE138D" w14:textId="00E6C3B0" w:rsidR="002A2F7F"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2A2F7F" w:rsidRPr="00DC3C48">
              <w:t xml:space="preserve"> </w:t>
            </w:r>
          </w:p>
          <w:p w14:paraId="797100DB" w14:textId="2FEDEB63" w:rsidR="002A2F7F" w:rsidRPr="00DC3C48" w:rsidRDefault="007425A7" w:rsidP="006B22FF">
            <w:pPr>
              <w:spacing w:before="80" w:line="276" w:lineRule="auto"/>
            </w:pPr>
            <w:r w:rsidRPr="00DC3C48">
              <w:lastRenderedPageBreak/>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7F3ABC54" w14:textId="7D07803C" w:rsidR="002A2F7F" w:rsidRPr="00DC3C48" w:rsidRDefault="002A2F7F" w:rsidP="009D7682">
            <w:pPr>
              <w:spacing w:before="80" w:line="276" w:lineRule="auto"/>
            </w:pPr>
            <w:r w:rsidRPr="00DC3C48">
              <w:lastRenderedPageBreak/>
              <w:t>x</w:t>
            </w:r>
          </w:p>
        </w:tc>
        <w:tc>
          <w:tcPr>
            <w:tcW w:w="3105" w:type="pct"/>
            <w:vAlign w:val="center"/>
          </w:tcPr>
          <w:p w14:paraId="0B57DC94" w14:textId="657D1109" w:rsidR="002A2F7F" w:rsidRPr="00DC3C48" w:rsidRDefault="00FB0742"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4B5C932" w14:textId="556C1480" w:rsidR="002A2F7F" w:rsidRPr="00DC3C48" w:rsidRDefault="002A2F7F" w:rsidP="006B22FF">
            <w:pPr>
              <w:spacing w:before="80" w:line="276" w:lineRule="auto"/>
            </w:pPr>
            <w:r w:rsidRPr="00DC3C48">
              <w:rPr>
                <w:rFonts w:eastAsia="Lato" w:cs="Lato"/>
                <w:szCs w:val="20"/>
              </w:rPr>
              <w:t xml:space="preserve">Działania polegać będą na wykorzystaniu biomasy do produkcji ciepła lub energii elektrycznej. Funkcjonowaniu instalacji nie będzie towarzyszyła produkcja znaczących ilości odpadów. </w:t>
            </w:r>
            <w:r w:rsidRPr="00DC3C48">
              <w:t>Prace budowlane</w:t>
            </w:r>
            <w:r w:rsidR="0066038B" w:rsidRPr="00DC3C48">
              <w:t xml:space="preserve"> i </w:t>
            </w:r>
            <w:r w:rsidRPr="00DC3C48">
              <w:t>eksploatacyjne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innymi procesami odzysku.</w:t>
            </w:r>
          </w:p>
          <w:p w14:paraId="0CF45C2F" w14:textId="7EECEE6A" w:rsidR="002A2F7F" w:rsidRPr="00DC3C48" w:rsidRDefault="002A2F7F" w:rsidP="006B22FF">
            <w:pPr>
              <w:spacing w:before="80" w:line="276" w:lineRule="auto"/>
              <w:rPr>
                <w:rFonts w:eastAsia="Lato" w:cs="Lato"/>
                <w:szCs w:val="20"/>
              </w:rPr>
            </w:pPr>
            <w:r w:rsidRPr="00DC3C48">
              <w:t>Ponadto założono, że jakość użytych</w:t>
            </w:r>
            <w:r w:rsidR="0001786F" w:rsidRPr="00DC3C48">
              <w:t xml:space="preserve"> w </w:t>
            </w:r>
            <w:r w:rsidRPr="00DC3C48">
              <w:t>trakcie inwestycji materiałów</w:t>
            </w:r>
            <w:r w:rsidR="0066038B" w:rsidRPr="00DC3C48">
              <w:t xml:space="preserve"> i </w:t>
            </w:r>
            <w:r w:rsidRPr="00DC3C48">
              <w:t>urządzeń będzie gwarantować utrzymanie infrastruktury</w:t>
            </w:r>
            <w:r w:rsidR="0001786F" w:rsidRPr="00DC3C48">
              <w:t xml:space="preserve"> w </w:t>
            </w:r>
            <w:r w:rsidRPr="00DC3C48">
              <w:t>dobrym stanie możliwie jak najdłużej.</w:t>
            </w:r>
          </w:p>
        </w:tc>
      </w:tr>
      <w:tr w:rsidR="00DC3C48" w:rsidRPr="00DC3C48" w14:paraId="18D3A42C" w14:textId="77777777" w:rsidTr="0069258C">
        <w:tc>
          <w:tcPr>
            <w:tcW w:w="0" w:type="auto"/>
            <w:vAlign w:val="center"/>
          </w:tcPr>
          <w:p w14:paraId="1613C2DD" w14:textId="6FB185FE" w:rsidR="002A2F7F" w:rsidRPr="00DC3C48" w:rsidRDefault="0005566A" w:rsidP="006B22FF">
            <w:pPr>
              <w:spacing w:before="80" w:line="276" w:lineRule="auto"/>
              <w:rPr>
                <w:b/>
              </w:rPr>
            </w:pPr>
            <w:r w:rsidRPr="00DC3C48">
              <w:rPr>
                <w:b/>
              </w:rPr>
              <w:t>Zapobieganie zanieczyszczeniu</w:t>
            </w:r>
            <w:r w:rsidR="0066038B" w:rsidRPr="00DC3C48">
              <w:rPr>
                <w:b/>
              </w:rPr>
              <w:t xml:space="preserve"> i </w:t>
            </w:r>
            <w:r w:rsidRPr="00DC3C48">
              <w:rPr>
                <w:b/>
              </w:rPr>
              <w:t>jego kontrola</w:t>
            </w:r>
            <w:r w:rsidR="002A2F7F" w:rsidRPr="00DC3C48">
              <w:rPr>
                <w:b/>
              </w:rPr>
              <w:t>:</w:t>
            </w:r>
          </w:p>
          <w:p w14:paraId="0F276264" w14:textId="77777777" w:rsidR="002A2F7F" w:rsidRPr="00DC3C48" w:rsidRDefault="002A2F7F" w:rsidP="006B22FF">
            <w:pPr>
              <w:spacing w:before="80" w:line="276" w:lineRule="auto"/>
              <w:rPr>
                <w:b/>
              </w:rPr>
            </w:pPr>
            <w:r w:rsidRPr="00DC3C48">
              <w:t xml:space="preserve">Czy oczekuje się, że środek doprowadzi do istotnego zwiększenia poziomu emisji zanieczyszczeń do powietrza, wody lub gleby? </w:t>
            </w:r>
          </w:p>
        </w:tc>
        <w:tc>
          <w:tcPr>
            <w:tcW w:w="267" w:type="pct"/>
            <w:vAlign w:val="center"/>
          </w:tcPr>
          <w:p w14:paraId="74F66274" w14:textId="6C15C13E" w:rsidR="002A2F7F" w:rsidRPr="00DC3C48" w:rsidRDefault="002A2F7F" w:rsidP="009D7682">
            <w:pPr>
              <w:spacing w:before="80" w:line="276" w:lineRule="auto"/>
            </w:pPr>
            <w:r w:rsidRPr="00DC3C48">
              <w:t>x</w:t>
            </w:r>
          </w:p>
        </w:tc>
        <w:tc>
          <w:tcPr>
            <w:tcW w:w="3105" w:type="pct"/>
            <w:vAlign w:val="center"/>
          </w:tcPr>
          <w:p w14:paraId="2B2BEAF6" w14:textId="086F95B8" w:rsidR="002A2F7F" w:rsidRPr="00DC3C48" w:rsidRDefault="00FB0742"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EE1ABB8" w14:textId="06DE0273" w:rsidR="002A2F7F" w:rsidRPr="00DC3C48" w:rsidRDefault="002A2F7F" w:rsidP="006B22FF">
            <w:pPr>
              <w:spacing w:before="80" w:line="276" w:lineRule="auto"/>
              <w:rPr>
                <w:rFonts w:eastAsia="Lato" w:cs="Lato"/>
                <w:szCs w:val="20"/>
              </w:rPr>
            </w:pPr>
            <w:r w:rsidRPr="00DC3C48">
              <w:rPr>
                <w:rFonts w:eastAsia="Lato" w:cs="Lato"/>
                <w:szCs w:val="20"/>
              </w:rPr>
              <w:t>Z budową</w:t>
            </w:r>
            <w:r w:rsidR="0066038B" w:rsidRPr="00DC3C48">
              <w:rPr>
                <w:rFonts w:eastAsia="Lato" w:cs="Lato"/>
                <w:szCs w:val="20"/>
              </w:rPr>
              <w:t xml:space="preserve"> i </w:t>
            </w:r>
            <w:r w:rsidRPr="00DC3C48">
              <w:rPr>
                <w:rFonts w:eastAsia="Lato" w:cs="Lato"/>
                <w:szCs w:val="20"/>
              </w:rPr>
              <w:t>funkcjonowaniem źródeł wykorzystujących biomasę nie powinny się wiązać znaczące oddziaływania na jakość powietrza, wód</w:t>
            </w:r>
            <w:r w:rsidR="0066038B" w:rsidRPr="00DC3C48">
              <w:rPr>
                <w:rFonts w:eastAsia="Lato" w:cs="Lato"/>
                <w:szCs w:val="20"/>
              </w:rPr>
              <w:t xml:space="preserve"> i </w:t>
            </w:r>
            <w:r w:rsidRPr="00DC3C48">
              <w:rPr>
                <w:rFonts w:eastAsia="Lato" w:cs="Lato"/>
                <w:szCs w:val="20"/>
              </w:rPr>
              <w:t xml:space="preserve">gleby. Rozwój energetyki odnawialnej opartej na biomasie </w:t>
            </w:r>
            <w:r w:rsidR="00C04760" w:rsidRPr="00DC3C48">
              <w:rPr>
                <w:rFonts w:eastAsia="Lato" w:cs="Lato"/>
                <w:szCs w:val="20"/>
              </w:rPr>
              <w:t xml:space="preserve">będzie </w:t>
            </w:r>
            <w:r w:rsidRPr="00DC3C48">
              <w:rPr>
                <w:rFonts w:eastAsia="Lato" w:cs="Lato"/>
                <w:szCs w:val="20"/>
              </w:rPr>
              <w:t xml:space="preserve">służyć </w:t>
            </w:r>
            <w:r w:rsidR="00875569" w:rsidRPr="00DC3C48">
              <w:rPr>
                <w:rFonts w:eastAsia="Lato" w:cs="Lato"/>
                <w:szCs w:val="20"/>
              </w:rPr>
              <w:t>między innymi</w:t>
            </w:r>
            <w:r w:rsidRPr="00DC3C48">
              <w:rPr>
                <w:rFonts w:eastAsia="Lato" w:cs="Lato"/>
                <w:szCs w:val="20"/>
              </w:rPr>
              <w:t xml:space="preserve"> ograniczeniu wykorzystania paliw kopalnych</w:t>
            </w:r>
            <w:r w:rsidR="0001786F" w:rsidRPr="00DC3C48">
              <w:rPr>
                <w:rFonts w:eastAsia="Lato" w:cs="Lato"/>
                <w:szCs w:val="20"/>
              </w:rPr>
              <w:t xml:space="preserve"> w </w:t>
            </w:r>
            <w:r w:rsidRPr="00DC3C48">
              <w:rPr>
                <w:rFonts w:eastAsia="Lato" w:cs="Lato"/>
                <w:szCs w:val="20"/>
              </w:rPr>
              <w:t>produkcji energii. Przełoży się to na zmniejszenie emisji zanieczyszczeń do powietrza</w:t>
            </w:r>
            <w:r w:rsidR="0066038B" w:rsidRPr="00DC3C48">
              <w:rPr>
                <w:rFonts w:eastAsia="Lato" w:cs="Lato"/>
                <w:szCs w:val="20"/>
              </w:rPr>
              <w:t xml:space="preserve"> i </w:t>
            </w:r>
            <w:r w:rsidRPr="00DC3C48">
              <w:rPr>
                <w:rFonts w:eastAsia="Lato" w:cs="Lato"/>
                <w:szCs w:val="20"/>
              </w:rPr>
              <w:t>ich depozycji</w:t>
            </w:r>
            <w:r w:rsidR="0001786F" w:rsidRPr="00DC3C48">
              <w:rPr>
                <w:rFonts w:eastAsia="Lato" w:cs="Lato"/>
                <w:szCs w:val="20"/>
              </w:rPr>
              <w:t xml:space="preserve"> w </w:t>
            </w:r>
            <w:r w:rsidRPr="00DC3C48">
              <w:rPr>
                <w:rFonts w:eastAsia="Lato" w:cs="Lato"/>
                <w:szCs w:val="20"/>
              </w:rPr>
              <w:t>glebie</w:t>
            </w:r>
            <w:r w:rsidR="0066038B" w:rsidRPr="00DC3C48">
              <w:rPr>
                <w:rFonts w:eastAsia="Lato" w:cs="Lato"/>
                <w:szCs w:val="20"/>
              </w:rPr>
              <w:t xml:space="preserve"> i </w:t>
            </w:r>
            <w:r w:rsidRPr="00DC3C48">
              <w:rPr>
                <w:rFonts w:eastAsia="Lato" w:cs="Lato"/>
                <w:szCs w:val="20"/>
              </w:rPr>
              <w:t xml:space="preserve">wodach. Przy czym ewentualny intensywny rozwój indywidualnych źródeł opalanych biomasą mógłby skutkować wzmożonymi emisjami zanieczyszczeń. </w:t>
            </w:r>
            <w:r w:rsidRPr="00DC3C48">
              <w:t>Dlatego działania związane ze wsparciem indywidualnych źródeł ciepła nie mogą prowadzić do zwiększenia poziomu zanieczyszczeń (zwłaszcza pyłów)</w:t>
            </w:r>
            <w:r w:rsidR="0001786F" w:rsidRPr="00DC3C48">
              <w:t xml:space="preserve"> w </w:t>
            </w:r>
            <w:r w:rsidRPr="00DC3C48">
              <w:t>powietrzu oraz innych uciążliwości,</w:t>
            </w:r>
            <w:r w:rsidR="0001786F" w:rsidRPr="00DC3C48">
              <w:t xml:space="preserve"> w </w:t>
            </w:r>
            <w:r w:rsidRPr="00DC3C48">
              <w:t>tym zadymienia,</w:t>
            </w:r>
            <w:r w:rsidR="0066038B" w:rsidRPr="00DC3C48">
              <w:t xml:space="preserve"> a </w:t>
            </w:r>
            <w:r w:rsidRPr="00DC3C48">
              <w:t xml:space="preserve">wykorzystywane paliwo musi charakteryzować się odpowiednimi parametrami (wilgotność </w:t>
            </w:r>
            <w:r w:rsidR="00977D78" w:rsidRPr="00DC3C48">
              <w:t>do</w:t>
            </w:r>
            <w:r w:rsidRPr="00DC3C48">
              <w:t xml:space="preserve"> 20%). Ponadto wspierane działania muszą być zgodne</w:t>
            </w:r>
            <w:r w:rsidR="0066038B" w:rsidRPr="00DC3C48">
              <w:t xml:space="preserve"> z </w:t>
            </w:r>
            <w:r w:rsidRPr="00DC3C48">
              <w:t>krajowymi</w:t>
            </w:r>
            <w:r w:rsidR="0066038B" w:rsidRPr="00DC3C48">
              <w:t xml:space="preserve"> i </w:t>
            </w:r>
            <w:r w:rsidRPr="00DC3C48">
              <w:t>regionalnymi dokumentami strategicznymi.</w:t>
            </w:r>
          </w:p>
          <w:p w14:paraId="42858F34" w14:textId="4BD8C9CE" w:rsidR="002A2F7F" w:rsidRPr="00DC3C48" w:rsidRDefault="002A2F7F" w:rsidP="006B22FF">
            <w:pPr>
              <w:spacing w:before="80" w:line="276" w:lineRule="auto"/>
            </w:pPr>
            <w:r w:rsidRPr="00DC3C48">
              <w:rPr>
                <w:rFonts w:eastAsia="Lato" w:cs="Lato"/>
                <w:szCs w:val="20"/>
              </w:rPr>
              <w:t>Oddziaływania wystąpić mogą na etapie prac inwestycyjnych, przy czym ich charakter będzie chwilowy</w:t>
            </w:r>
            <w:r w:rsidR="0066038B" w:rsidRPr="00DC3C48">
              <w:rPr>
                <w:rFonts w:eastAsia="Lato" w:cs="Lato"/>
                <w:szCs w:val="20"/>
              </w:rPr>
              <w:t xml:space="preserve"> i </w:t>
            </w:r>
            <w:r w:rsidRPr="00DC3C48">
              <w:rPr>
                <w:rFonts w:eastAsia="Lato" w:cs="Lato"/>
                <w:szCs w:val="20"/>
              </w:rPr>
              <w:t>skupiony</w:t>
            </w:r>
            <w:r w:rsidR="0001786F" w:rsidRPr="00DC3C48">
              <w:rPr>
                <w:rFonts w:eastAsia="Lato" w:cs="Lato"/>
                <w:szCs w:val="20"/>
              </w:rPr>
              <w:t xml:space="preserve"> w </w:t>
            </w:r>
            <w:r w:rsidRPr="00DC3C48">
              <w:rPr>
                <w:rFonts w:eastAsia="Lato" w:cs="Lato"/>
                <w:szCs w:val="20"/>
              </w:rPr>
              <w:t>miejscu budowy. Wynikać one mogą</w:t>
            </w:r>
            <w:r w:rsidR="0066038B" w:rsidRPr="00DC3C48">
              <w:rPr>
                <w:rFonts w:eastAsia="Lato" w:cs="Lato"/>
                <w:szCs w:val="20"/>
              </w:rPr>
              <w:t xml:space="preserve"> z </w:t>
            </w:r>
            <w:r w:rsidRPr="00DC3C48">
              <w:rPr>
                <w:rFonts w:eastAsia="Lato" w:cs="Lato"/>
                <w:szCs w:val="20"/>
              </w:rPr>
              <w:t>pracy maszyn, wzmożonego transportu na</w:t>
            </w:r>
            <w:r w:rsidR="0066038B" w:rsidRPr="00DC3C48">
              <w:rPr>
                <w:rFonts w:eastAsia="Lato" w:cs="Lato"/>
                <w:szCs w:val="20"/>
              </w:rPr>
              <w:t xml:space="preserve"> i</w:t>
            </w:r>
            <w:r w:rsidR="00C321BC" w:rsidRPr="00DC3C48">
              <w:rPr>
                <w:rFonts w:eastAsia="Lato" w:cs="Lato"/>
                <w:szCs w:val="20"/>
              </w:rPr>
              <w:t> </w:t>
            </w:r>
            <w:r w:rsidR="0066038B" w:rsidRPr="00DC3C48">
              <w:rPr>
                <w:rFonts w:eastAsia="Lato" w:cs="Lato"/>
                <w:szCs w:val="20"/>
              </w:rPr>
              <w:t>z </w:t>
            </w:r>
            <w:r w:rsidRPr="00DC3C48">
              <w:rPr>
                <w:rFonts w:eastAsia="Lato" w:cs="Lato"/>
                <w:szCs w:val="20"/>
              </w:rPr>
              <w:t>placu budowy, sytuacji awaryjnych</w:t>
            </w:r>
            <w:r w:rsidR="0066038B" w:rsidRPr="00DC3C48">
              <w:rPr>
                <w:rFonts w:eastAsia="Lato" w:cs="Lato"/>
                <w:szCs w:val="20"/>
              </w:rPr>
              <w:t xml:space="preserve"> i </w:t>
            </w:r>
            <w:r w:rsidRPr="00DC3C48">
              <w:rPr>
                <w:rFonts w:eastAsia="Lato" w:cs="Lato"/>
                <w:szCs w:val="20"/>
              </w:rPr>
              <w:t>niekontrolowanych wycieków</w:t>
            </w:r>
            <w:r w:rsidR="00A52D1D" w:rsidRPr="00DC3C48">
              <w:rPr>
                <w:rFonts w:eastAsia="Lato" w:cs="Lato"/>
                <w:szCs w:val="20"/>
              </w:rPr>
              <w:t xml:space="preserve"> czy</w:t>
            </w:r>
            <w:r w:rsidRPr="00DC3C48">
              <w:rPr>
                <w:rFonts w:eastAsia="Lato" w:cs="Lato"/>
                <w:szCs w:val="20"/>
              </w:rPr>
              <w:t xml:space="preserve"> wzrostu zapylenia.</w:t>
            </w:r>
            <w:r w:rsidR="0066038B" w:rsidRPr="00DC3C48">
              <w:rPr>
                <w:rFonts w:eastAsia="Lato" w:cs="Lato"/>
                <w:szCs w:val="20"/>
              </w:rPr>
              <w:t xml:space="preserve"> Z </w:t>
            </w:r>
            <w:r w:rsidRPr="00DC3C48">
              <w:t>tego względu</w:t>
            </w:r>
            <w:r w:rsidR="0001786F" w:rsidRPr="00DC3C48">
              <w:t xml:space="preserve"> 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kontrolę stanu maszyn</w:t>
            </w:r>
            <w:r w:rsidR="0066038B" w:rsidRPr="00DC3C48">
              <w:t xml:space="preserve"> i </w:t>
            </w:r>
            <w:r w:rsidRPr="00DC3C48">
              <w:t>pojazdów, które będą służyć minimalizacji tych oddziaływań.</w:t>
            </w:r>
          </w:p>
        </w:tc>
      </w:tr>
      <w:tr w:rsidR="00DC3C48" w:rsidRPr="00DC3C48" w14:paraId="13C6BE8F" w14:textId="77777777" w:rsidTr="0069258C">
        <w:tc>
          <w:tcPr>
            <w:tcW w:w="0" w:type="auto"/>
            <w:vAlign w:val="center"/>
          </w:tcPr>
          <w:p w14:paraId="0A4DDD24" w14:textId="40DD88F4" w:rsidR="002A2F7F" w:rsidRPr="00DC3C48" w:rsidRDefault="00F1355F" w:rsidP="006B22FF">
            <w:pPr>
              <w:spacing w:before="80" w:line="276" w:lineRule="auto"/>
              <w:rPr>
                <w:b/>
              </w:rPr>
            </w:pPr>
            <w:r w:rsidRPr="00DC3C48">
              <w:rPr>
                <w:b/>
              </w:rPr>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2A2F7F" w:rsidRPr="00DC3C48">
              <w:rPr>
                <w:b/>
              </w:rPr>
              <w:t xml:space="preserve">: </w:t>
            </w:r>
          </w:p>
          <w:p w14:paraId="6829678C" w14:textId="77777777" w:rsidR="002A2F7F" w:rsidRPr="00DC3C48" w:rsidRDefault="002A2F7F" w:rsidP="006B22FF">
            <w:pPr>
              <w:spacing w:before="80" w:line="276" w:lineRule="auto"/>
            </w:pPr>
            <w:r w:rsidRPr="00DC3C48">
              <w:t>Czy przewiduje się, że środek:</w:t>
            </w:r>
          </w:p>
          <w:p w14:paraId="17764BEA" w14:textId="56C2BC07" w:rsidR="002A2F7F"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304B129F" w14:textId="07B42A5E" w:rsidR="002A2F7F" w:rsidRPr="00DC3C48" w:rsidRDefault="00B75E85" w:rsidP="006B22FF">
            <w:pPr>
              <w:spacing w:before="80" w:line="276" w:lineRule="auto"/>
              <w:rPr>
                <w:b/>
              </w:rPr>
            </w:pPr>
            <w:r w:rsidRPr="00DC3C48">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4B162398" w14:textId="3836A96F" w:rsidR="002A2F7F" w:rsidRPr="00DC3C48" w:rsidRDefault="002A2F7F" w:rsidP="009D7682">
            <w:pPr>
              <w:spacing w:before="80" w:line="276" w:lineRule="auto"/>
            </w:pPr>
            <w:r w:rsidRPr="00DC3C48">
              <w:t>x</w:t>
            </w:r>
          </w:p>
        </w:tc>
        <w:tc>
          <w:tcPr>
            <w:tcW w:w="3105" w:type="pct"/>
            <w:vAlign w:val="center"/>
          </w:tcPr>
          <w:p w14:paraId="2B606326" w14:textId="663BB4CF" w:rsidR="002A2F7F" w:rsidRPr="00DC3C48" w:rsidRDefault="00FB0742"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BC875FB" w14:textId="55323384" w:rsidR="002A2F7F" w:rsidRPr="00DC3C48" w:rsidRDefault="002A2F7F" w:rsidP="006B22FF">
            <w:pPr>
              <w:spacing w:before="80" w:line="276" w:lineRule="auto"/>
            </w:pPr>
            <w:r w:rsidRPr="00DC3C48">
              <w:rPr>
                <w:rFonts w:cstheme="majorHAnsi"/>
                <w:szCs w:val="20"/>
              </w:rPr>
              <w:t xml:space="preserve">Działanie </w:t>
            </w:r>
            <w:r w:rsidR="004246F4" w:rsidRPr="00DC3C48">
              <w:rPr>
                <w:rFonts w:cstheme="majorHAnsi"/>
                <w:szCs w:val="20"/>
              </w:rPr>
              <w:t xml:space="preserve">będzie </w:t>
            </w:r>
            <w:r w:rsidRPr="00DC3C48">
              <w:rPr>
                <w:rFonts w:cstheme="majorHAnsi"/>
                <w:szCs w:val="20"/>
              </w:rPr>
              <w:t>polegać na wykorzystaniu biomasy do produkcji energii.</w:t>
            </w:r>
            <w:r w:rsidR="0066038B" w:rsidRPr="00DC3C48">
              <w:rPr>
                <w:rFonts w:cstheme="majorHAnsi"/>
                <w:szCs w:val="20"/>
              </w:rPr>
              <w:t xml:space="preserve"> </w:t>
            </w:r>
            <w:r w:rsidR="001F5F3A" w:rsidRPr="00DC3C48">
              <w:rPr>
                <w:rFonts w:cstheme="majorHAnsi"/>
                <w:szCs w:val="20"/>
              </w:rPr>
              <w:t>W </w:t>
            </w:r>
            <w:r w:rsidRPr="00DC3C48">
              <w:rPr>
                <w:rFonts w:cstheme="majorHAnsi"/>
                <w:szCs w:val="20"/>
              </w:rPr>
              <w:t>projekcie FEP wykluczono wsparcie dla instalacji służących do zagospodarowania biomasy, które mogą być konkurencją dla rynku produkcji żywności. Wspierane projekty muszą być także zgodne ze wszystkimi kryteriami wymienionymi</w:t>
            </w:r>
            <w:r w:rsidR="0001786F" w:rsidRPr="00DC3C48">
              <w:rPr>
                <w:rFonts w:cstheme="majorHAnsi"/>
                <w:szCs w:val="20"/>
              </w:rPr>
              <w:t xml:space="preserve"> w </w:t>
            </w:r>
            <w:r w:rsidRPr="00DC3C48">
              <w:rPr>
                <w:rFonts w:cstheme="majorHAnsi"/>
                <w:szCs w:val="20"/>
              </w:rPr>
              <w:t>art. 29 Dyrektywy Parlamentu Europejskiego</w:t>
            </w:r>
            <w:r w:rsidR="0066038B" w:rsidRPr="00DC3C48">
              <w:rPr>
                <w:rFonts w:cstheme="majorHAnsi"/>
                <w:szCs w:val="20"/>
              </w:rPr>
              <w:t xml:space="preserve"> i </w:t>
            </w:r>
            <w:r w:rsidRPr="00DC3C48">
              <w:rPr>
                <w:rFonts w:cstheme="majorHAnsi"/>
                <w:szCs w:val="20"/>
              </w:rPr>
              <w:t>Rady (UE) 2018/2001</w:t>
            </w:r>
            <w:r w:rsidR="0066038B" w:rsidRPr="00DC3C48">
              <w:rPr>
                <w:rFonts w:cstheme="majorHAnsi"/>
                <w:szCs w:val="20"/>
              </w:rPr>
              <w:t xml:space="preserve"> z </w:t>
            </w:r>
            <w:r w:rsidRPr="00DC3C48">
              <w:rPr>
                <w:rFonts w:cstheme="majorHAnsi"/>
                <w:szCs w:val="20"/>
              </w:rPr>
              <w:t>dnia 11 grudnia 2018 r.</w:t>
            </w:r>
            <w:r w:rsidR="0001786F" w:rsidRPr="00DC3C48">
              <w:rPr>
                <w:rFonts w:cstheme="majorHAnsi"/>
                <w:szCs w:val="20"/>
              </w:rPr>
              <w:t xml:space="preserve"> w </w:t>
            </w:r>
            <w:r w:rsidRPr="00DC3C48">
              <w:rPr>
                <w:rFonts w:cstheme="majorHAnsi"/>
                <w:szCs w:val="20"/>
              </w:rPr>
              <w:t xml:space="preserve">sprawie promowania stosowania energii ze źródeł odnawialnych. </w:t>
            </w:r>
            <w:r w:rsidRPr="00DC3C48">
              <w:t>Działania związane</w:t>
            </w:r>
            <w:r w:rsidR="0066038B" w:rsidRPr="00DC3C48">
              <w:t xml:space="preserve"> z </w:t>
            </w:r>
            <w:r w:rsidRPr="00DC3C48">
              <w:t>wykorzystaniem biomasy do produkcji energii nie mogą przyczyniać się do rozwoju gatunków inwazyjnych.</w:t>
            </w:r>
          </w:p>
          <w:p w14:paraId="4462FB78" w14:textId="320C9ABF" w:rsidR="002A2F7F" w:rsidRPr="00DC3C48" w:rsidRDefault="002A2F7F" w:rsidP="006B22FF">
            <w:pPr>
              <w:spacing w:before="80" w:line="276" w:lineRule="auto"/>
            </w:pPr>
            <w:r w:rsidRPr="00DC3C48">
              <w:t>Ponadto inwestycje będą poprzedzone</w:t>
            </w:r>
            <w:r w:rsidR="00CF2941" w:rsidRPr="00DC3C48">
              <w:t xml:space="preserve"> </w:t>
            </w:r>
            <w:r w:rsidR="00844B3C" w:rsidRPr="00DC3C48">
              <w:t>(</w:t>
            </w:r>
            <w:r w:rsidRPr="00DC3C48">
              <w:t>tam, gdzie jest to wymagane zgodnie</w:t>
            </w:r>
            <w:r w:rsidR="0066038B" w:rsidRPr="00DC3C48">
              <w:t xml:space="preserve"> z </w:t>
            </w:r>
            <w:r w:rsidRPr="00DC3C48">
              <w:t>obowiązującymi przepisami prawa</w:t>
            </w:r>
            <w:r w:rsidR="00844B3C" w:rsidRPr="00DC3C48">
              <w:t>)</w:t>
            </w:r>
            <w:r w:rsidRPr="00DC3C48">
              <w:t xml:space="preserv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 xml:space="preserve">jakikolwiek sposób znacząco negatywnie oddziaływać na środowisko, przeprowadzona będzie ocena oddziaływania na </w:t>
            </w:r>
            <w:r w:rsidRPr="00DC3C48">
              <w:lastRenderedPageBreak/>
              <w:t>środowisko,</w:t>
            </w:r>
            <w:r w:rsidR="0001786F" w:rsidRPr="00DC3C48">
              <w:t xml:space="preserve"> w </w:t>
            </w:r>
            <w:r w:rsidRPr="00DC3C48">
              <w:t>tym na obszary Natura 2000. Wnioski uzyskane</w:t>
            </w:r>
            <w:r w:rsidR="0066038B" w:rsidRPr="00DC3C48">
              <w:t xml:space="preserve"> z </w:t>
            </w:r>
            <w:r w:rsidRPr="00DC3C48">
              <w:t>powyższych procedur zostaną wdrożone przy realizacji inwestycji.</w:t>
            </w:r>
          </w:p>
          <w:p w14:paraId="5E6AD366" w14:textId="28995A4B" w:rsidR="002A2F7F" w:rsidRPr="00DC3C48" w:rsidRDefault="002A2F7F" w:rsidP="006B22FF">
            <w:pPr>
              <w:spacing w:before="80" w:line="276" w:lineRule="auto"/>
            </w:pPr>
            <w:r w:rsidRPr="00DC3C48">
              <w:t xml:space="preserve">Ochronie zasobów przyrodniczych </w:t>
            </w:r>
            <w:r w:rsidR="00C04760" w:rsidRPr="00DC3C48">
              <w:t xml:space="preserve">będzie </w:t>
            </w:r>
            <w:r w:rsidRPr="00DC3C48">
              <w:t>służyć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w:t>
            </w:r>
          </w:p>
          <w:p w14:paraId="245609E8" w14:textId="19FB0DA9" w:rsidR="00093BD8" w:rsidRPr="00DC3C48" w:rsidRDefault="003B07D6" w:rsidP="006B22FF">
            <w:pPr>
              <w:spacing w:before="80" w:line="276" w:lineRule="auto"/>
            </w:pPr>
            <w:r w:rsidRPr="00DC3C48">
              <w:t>Należy także dążyć do maksymalizacji ochrony istniejącej roślinności (zwłaszcza wysokiej) oraz</w:t>
            </w:r>
            <w:r w:rsidR="0001786F" w:rsidRPr="00DC3C48">
              <w:t xml:space="preserve"> w </w:t>
            </w:r>
            <w:r w:rsidRPr="00DC3C48">
              <w:t>miarę możliwości do wprowadzania nowych nasadzeń.</w:t>
            </w:r>
            <w:r w:rsidR="0066038B" w:rsidRPr="00DC3C48">
              <w:t xml:space="preserve"> </w:t>
            </w:r>
            <w:r w:rsidR="001F5F3A" w:rsidRPr="00DC3C48">
              <w:t>W </w:t>
            </w:r>
            <w:r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Pr="00DC3C48">
              <w:t>racjonalna, to jest prowadzona tylko</w:t>
            </w:r>
            <w:r w:rsidR="0001786F" w:rsidRPr="00DC3C48">
              <w:t xml:space="preserve"> w </w:t>
            </w:r>
            <w:r w:rsidRPr="00DC3C48">
              <w:t>zakresie niezbędnym do realizacji przedsięwzięcia.</w:t>
            </w:r>
            <w:r w:rsidR="00883289" w:rsidRPr="00DC3C48">
              <w:t xml:space="preserve"> </w:t>
            </w:r>
            <w:r w:rsidR="00D546B6" w:rsidRPr="00DC3C48">
              <w:t>Niezależnie od przepisów prawa, prace projektowe powinny</w:t>
            </w:r>
            <w:r w:rsidR="0001786F" w:rsidRPr="00DC3C48">
              <w:t xml:space="preserve"> w </w:t>
            </w:r>
            <w:r w:rsidR="00D546B6" w:rsidRPr="00DC3C48">
              <w:t>miarę możliwości zostać poprzedzone rozeznaniem zasobów przyrodniczych lub ich inwentaryzacją.</w:t>
            </w:r>
          </w:p>
        </w:tc>
      </w:tr>
    </w:tbl>
    <w:p w14:paraId="0B91E893" w14:textId="11B229AD" w:rsidR="002A2F7F" w:rsidRPr="00DC3C48" w:rsidRDefault="002A2F7F" w:rsidP="00691042">
      <w:pPr>
        <w:pStyle w:val="Nagwek4"/>
        <w:rPr>
          <w:szCs w:val="20"/>
        </w:rPr>
      </w:pPr>
      <w:bookmarkStart w:id="127" w:name="_Toc109128547"/>
      <w:bookmarkStart w:id="128" w:name="_Toc109201924"/>
      <w:bookmarkStart w:id="129" w:name="_Toc180567516"/>
      <w:bookmarkStart w:id="130" w:name="_Toc216873683"/>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23</w:t>
      </w:r>
      <w:r w:rsidRPr="00DC3C48">
        <w:rPr>
          <w:szCs w:val="20"/>
        </w:rPr>
        <w:fldChar w:fldCharType="end"/>
      </w:r>
      <w:r w:rsidRPr="00DC3C48">
        <w:rPr>
          <w:szCs w:val="20"/>
        </w:rPr>
        <w:t>. Lista kontrolna Priorytet 2., Cel szczegółowy (ii) – typ działania: Biogaz</w:t>
      </w:r>
      <w:bookmarkEnd w:id="127"/>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DC3C48" w:rsidRPr="00DC3C48" w14:paraId="75DA85F6" w14:textId="77777777" w:rsidTr="00E76E98">
        <w:trPr>
          <w:tblHeader/>
        </w:trPr>
        <w:tc>
          <w:tcPr>
            <w:tcW w:w="1632" w:type="pct"/>
            <w:shd w:val="clear" w:color="auto" w:fill="E7E6E6" w:themeFill="background2"/>
            <w:vAlign w:val="center"/>
          </w:tcPr>
          <w:p w14:paraId="7669726F" w14:textId="51A3AB75" w:rsidR="002A2F7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4657FAC5" w14:textId="77777777" w:rsidR="002A2F7F" w:rsidRPr="00DC3C48" w:rsidRDefault="002A2F7F" w:rsidP="006B22FF">
            <w:pPr>
              <w:spacing w:before="80" w:after="0" w:line="276" w:lineRule="auto"/>
              <w:rPr>
                <w:b/>
              </w:rPr>
            </w:pPr>
            <w:r w:rsidRPr="00DC3C48">
              <w:rPr>
                <w:b/>
              </w:rPr>
              <w:t>Tak</w:t>
            </w:r>
          </w:p>
        </w:tc>
        <w:tc>
          <w:tcPr>
            <w:tcW w:w="264" w:type="pct"/>
            <w:shd w:val="clear" w:color="auto" w:fill="E7E6E6" w:themeFill="background2"/>
            <w:vAlign w:val="center"/>
          </w:tcPr>
          <w:p w14:paraId="383C2784" w14:textId="77777777" w:rsidR="002A2F7F" w:rsidRPr="00DC3C48" w:rsidRDefault="002A2F7F" w:rsidP="006B22FF">
            <w:pPr>
              <w:spacing w:before="80" w:after="0" w:line="276" w:lineRule="auto"/>
              <w:rPr>
                <w:b/>
              </w:rPr>
            </w:pPr>
            <w:r w:rsidRPr="00DC3C48">
              <w:rPr>
                <w:b/>
              </w:rPr>
              <w:t>Nie</w:t>
            </w:r>
          </w:p>
        </w:tc>
        <w:tc>
          <w:tcPr>
            <w:tcW w:w="2833" w:type="pct"/>
            <w:shd w:val="clear" w:color="auto" w:fill="E7E6E6" w:themeFill="background2"/>
            <w:vAlign w:val="center"/>
          </w:tcPr>
          <w:p w14:paraId="76C4C585" w14:textId="4F47C0D8" w:rsidR="002A2F7F" w:rsidRPr="00DC3C48" w:rsidRDefault="002A2F7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19DE33CC" w14:textId="77777777" w:rsidTr="00E76E98">
        <w:tc>
          <w:tcPr>
            <w:tcW w:w="1632" w:type="pct"/>
            <w:vAlign w:val="center"/>
          </w:tcPr>
          <w:p w14:paraId="5B5217F1" w14:textId="77777777" w:rsidR="002A2F7F" w:rsidRPr="00DC3C48" w:rsidRDefault="002A2F7F" w:rsidP="006B22FF">
            <w:pPr>
              <w:spacing w:before="80" w:after="0" w:line="276" w:lineRule="auto"/>
            </w:pPr>
            <w:r w:rsidRPr="00DC3C48">
              <w:t>Łagodzenie zmian klimatu</w:t>
            </w:r>
          </w:p>
        </w:tc>
        <w:tc>
          <w:tcPr>
            <w:tcW w:w="271" w:type="pct"/>
            <w:vAlign w:val="center"/>
          </w:tcPr>
          <w:p w14:paraId="776D4FD7" w14:textId="77777777" w:rsidR="002A2F7F" w:rsidRPr="00DC3C48" w:rsidRDefault="002A2F7F" w:rsidP="006B22FF">
            <w:pPr>
              <w:spacing w:before="80" w:after="0" w:line="276" w:lineRule="auto"/>
            </w:pPr>
            <w:r w:rsidRPr="00DC3C48">
              <w:t xml:space="preserve"> </w:t>
            </w:r>
          </w:p>
        </w:tc>
        <w:tc>
          <w:tcPr>
            <w:tcW w:w="264" w:type="pct"/>
            <w:vAlign w:val="center"/>
          </w:tcPr>
          <w:p w14:paraId="379CDC66" w14:textId="77777777" w:rsidR="002A2F7F" w:rsidRPr="00DC3C48" w:rsidRDefault="002A2F7F" w:rsidP="006B22FF">
            <w:pPr>
              <w:spacing w:before="80" w:after="0" w:line="276" w:lineRule="auto"/>
            </w:pPr>
            <w:r w:rsidRPr="00DC3C48">
              <w:t>x</w:t>
            </w:r>
          </w:p>
        </w:tc>
        <w:tc>
          <w:tcPr>
            <w:tcW w:w="2833" w:type="pct"/>
            <w:vAlign w:val="center"/>
          </w:tcPr>
          <w:p w14:paraId="17C0011C" w14:textId="34274598" w:rsidR="002A2F7F" w:rsidRPr="00DC3C48" w:rsidRDefault="002A2F7F" w:rsidP="006B22FF">
            <w:pPr>
              <w:spacing w:before="80" w:after="0" w:line="276" w:lineRule="auto"/>
              <w:ind w:right="79"/>
              <w:rPr>
                <w:rFonts w:eastAsiaTheme="minorEastAsia" w:cstheme="majorHAnsi"/>
                <w:szCs w:val="20"/>
              </w:rPr>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 xml:space="preserve">kategorię interwencji 052 - Inne rodzaje energii odnawialnej </w:t>
            </w:r>
            <w:r w:rsidR="0032514B" w:rsidRPr="00DC3C48">
              <w:t>(w </w:t>
            </w:r>
            <w:r w:rsidRPr="00DC3C48">
              <w:t>tym energia geotermalna)</w:t>
            </w:r>
            <w:r w:rsidR="0066038B" w:rsidRPr="00DC3C48">
              <w:t xml:space="preserve"> i </w:t>
            </w:r>
            <w:r w:rsidRPr="00DC3C48">
              <w:t>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rPr>
                <w:rFonts w:eastAsiaTheme="minorEastAsia" w:cstheme="majorHAnsi"/>
                <w:szCs w:val="20"/>
              </w:rPr>
              <w:t>związku</w:t>
            </w:r>
            <w:r w:rsidR="0066038B" w:rsidRPr="00DC3C48">
              <w:rPr>
                <w:rFonts w:eastAsiaTheme="minorEastAsia" w:cstheme="majorHAnsi"/>
                <w:szCs w:val="20"/>
              </w:rPr>
              <w:t xml:space="preserve"> z </w:t>
            </w:r>
            <w:r w:rsidRPr="00DC3C48">
              <w:rPr>
                <w:rFonts w:eastAsiaTheme="minorEastAsia" w:cstheme="majorHAnsi"/>
                <w:szCs w:val="20"/>
              </w:rPr>
              <w:t>tym działanie jest zgodne</w:t>
            </w:r>
            <w:r w:rsidR="0066038B" w:rsidRPr="00DC3C48">
              <w:rPr>
                <w:rFonts w:eastAsiaTheme="minorEastAsia" w:cstheme="majorHAnsi"/>
                <w:szCs w:val="20"/>
              </w:rPr>
              <w:t xml:space="preserve"> z </w:t>
            </w:r>
            <w:r w:rsidRPr="00DC3C48">
              <w:rPr>
                <w:rFonts w:eastAsiaTheme="minorEastAsia" w:cstheme="majorHAnsi"/>
                <w:szCs w:val="20"/>
              </w:rPr>
              <w:t>zasadą „nie czyń poważnych szkód”</w:t>
            </w:r>
            <w:r w:rsidR="0001786F" w:rsidRPr="00DC3C48">
              <w:rPr>
                <w:rFonts w:eastAsiaTheme="minorEastAsia" w:cstheme="majorHAnsi"/>
                <w:szCs w:val="20"/>
              </w:rPr>
              <w:t xml:space="preserve"> w </w:t>
            </w:r>
            <w:r w:rsidRPr="00DC3C48">
              <w:rPr>
                <w:rFonts w:eastAsiaTheme="minorEastAsia" w:cstheme="majorHAnsi"/>
                <w:szCs w:val="20"/>
              </w:rPr>
              <w:t>odniesieniu do tego celu środowiskowego.</w:t>
            </w:r>
          </w:p>
          <w:p w14:paraId="22B9A75C" w14:textId="2973C03D" w:rsidR="002A2F7F" w:rsidRPr="00DC3C48" w:rsidRDefault="002A2F7F" w:rsidP="006B22FF">
            <w:pPr>
              <w:spacing w:before="80" w:after="0" w:line="276" w:lineRule="auto"/>
            </w:pPr>
            <w:r w:rsidRPr="00DC3C48">
              <w:t>Realizacja działania przyczyni się do zwiększenia skali wytwarzania energii ze źródeł odnawialnych</w:t>
            </w:r>
            <w:r w:rsidR="0066038B" w:rsidRPr="00DC3C48">
              <w:t xml:space="preserve"> i </w:t>
            </w:r>
            <w:r w:rsidRPr="00DC3C48">
              <w:t>uniezależnienia się od paliw kopalnych,</w:t>
            </w:r>
            <w:r w:rsidR="0001786F" w:rsidRPr="00DC3C48">
              <w:t xml:space="preserve"> w </w:t>
            </w:r>
            <w:r w:rsidRPr="00DC3C48">
              <w:t>tym do ograniczenia powstania emisji gazów cieplarnianych, co będzie miało istotny wkład</w:t>
            </w:r>
            <w:r w:rsidR="0001786F" w:rsidRPr="00DC3C48">
              <w:t xml:space="preserve"> w </w:t>
            </w:r>
            <w:r w:rsidRPr="00DC3C48">
              <w:t>łagodzenie zmian klimatu.</w:t>
            </w:r>
          </w:p>
          <w:p w14:paraId="3BF750A9" w14:textId="1D11CEBF" w:rsidR="00381C12" w:rsidRPr="00DC3C48" w:rsidRDefault="001F5F3A" w:rsidP="006B22FF">
            <w:pPr>
              <w:spacing w:before="80" w:after="0" w:line="276" w:lineRule="auto"/>
            </w:pPr>
            <w:r w:rsidRPr="00DC3C48">
              <w:t>W </w:t>
            </w:r>
            <w:r w:rsidR="008478E0" w:rsidRPr="00DC3C48">
              <w:t>związku</w:t>
            </w:r>
            <w:r w:rsidR="0066038B" w:rsidRPr="00DC3C48">
              <w:t xml:space="preserve"> z </w:t>
            </w:r>
            <w:r w:rsidR="008478E0" w:rsidRPr="00DC3C48">
              <w:t>powyższym</w:t>
            </w:r>
            <w:r w:rsidR="0001786F" w:rsidRPr="00DC3C48">
              <w:t xml:space="preserve"> w </w:t>
            </w:r>
            <w:r w:rsidR="00AB3021" w:rsidRPr="00DC3C48">
              <w:t xml:space="preserve">przypadku instalacji do oczyszczania </w:t>
            </w:r>
            <w:r w:rsidR="00F060EB" w:rsidRPr="00DC3C48">
              <w:t>biogazu</w:t>
            </w:r>
            <w:r w:rsidR="0001786F" w:rsidRPr="00DC3C48">
              <w:t xml:space="preserve"> w </w:t>
            </w:r>
            <w:r w:rsidR="00F060EB" w:rsidRPr="00DC3C48">
              <w:t>celu pozyskania</w:t>
            </w:r>
            <w:r w:rsidR="00AB3021" w:rsidRPr="00DC3C48">
              <w:t xml:space="preserve"> biometanu oraz jego zatłaczania do sieci gazowej </w:t>
            </w:r>
            <w:r w:rsidR="00DA6D89" w:rsidRPr="00DC3C48">
              <w:t>zakłada się, że będą one wyposażone</w:t>
            </w:r>
            <w:r w:rsidR="0001786F" w:rsidRPr="00DC3C48">
              <w:t xml:space="preserve"> w </w:t>
            </w:r>
            <w:r w:rsidR="00981631" w:rsidRPr="00DC3C48">
              <w:t>rozwiązania służące minimalizacji ryzyka wycieku metanu do atmosfery</w:t>
            </w:r>
            <w:r w:rsidR="00AB3021" w:rsidRPr="00DC3C48">
              <w:t>.</w:t>
            </w:r>
          </w:p>
        </w:tc>
      </w:tr>
      <w:tr w:rsidR="00DC3C48" w:rsidRPr="00DC3C48" w14:paraId="53897FD8" w14:textId="77777777" w:rsidTr="00E76E98">
        <w:tc>
          <w:tcPr>
            <w:tcW w:w="1632" w:type="pct"/>
            <w:vAlign w:val="center"/>
          </w:tcPr>
          <w:p w14:paraId="7C75C8C3" w14:textId="77777777" w:rsidR="002A2F7F" w:rsidRPr="00DC3C48" w:rsidRDefault="002A2F7F" w:rsidP="006B22FF">
            <w:pPr>
              <w:spacing w:before="80" w:after="0" w:line="276" w:lineRule="auto"/>
            </w:pPr>
            <w:r w:rsidRPr="00DC3C48">
              <w:t>Adaptacja do zmian klimatu</w:t>
            </w:r>
          </w:p>
        </w:tc>
        <w:tc>
          <w:tcPr>
            <w:tcW w:w="271" w:type="pct"/>
            <w:vAlign w:val="center"/>
          </w:tcPr>
          <w:p w14:paraId="4DA3CEC2" w14:textId="77777777" w:rsidR="002A2F7F" w:rsidRPr="00DC3C48" w:rsidRDefault="002A2F7F" w:rsidP="006B22FF">
            <w:pPr>
              <w:spacing w:before="80" w:after="0" w:line="276" w:lineRule="auto"/>
            </w:pPr>
            <w:r w:rsidRPr="00DC3C48">
              <w:t xml:space="preserve"> </w:t>
            </w:r>
          </w:p>
        </w:tc>
        <w:tc>
          <w:tcPr>
            <w:tcW w:w="264" w:type="pct"/>
            <w:vAlign w:val="center"/>
          </w:tcPr>
          <w:p w14:paraId="203FD44D" w14:textId="77777777" w:rsidR="002A2F7F" w:rsidRPr="00DC3C48" w:rsidRDefault="002A2F7F" w:rsidP="006B22FF">
            <w:pPr>
              <w:spacing w:before="80" w:after="0" w:line="276" w:lineRule="auto"/>
            </w:pPr>
            <w:r w:rsidRPr="00DC3C48">
              <w:t>x</w:t>
            </w:r>
          </w:p>
        </w:tc>
        <w:tc>
          <w:tcPr>
            <w:tcW w:w="2833" w:type="pct"/>
            <w:vAlign w:val="center"/>
          </w:tcPr>
          <w:p w14:paraId="4BC0500F" w14:textId="442BB8F4" w:rsidR="002A2F7F" w:rsidRPr="00DC3C48" w:rsidRDefault="009B6E57" w:rsidP="006B22FF">
            <w:pPr>
              <w:spacing w:before="80" w:after="0" w:line="276" w:lineRule="auto"/>
            </w:pPr>
            <w:r w:rsidRPr="00DC3C48">
              <w:t>Działanie nie będzie miało znaczącego przewidywalnego wpływu</w:t>
            </w:r>
            <w:r w:rsidR="002A2F7F" w:rsidRPr="00DC3C48">
              <w:t xml:space="preserve"> na adaptację do zmian klimatu.</w:t>
            </w:r>
          </w:p>
          <w:p w14:paraId="2BCC313B" w14:textId="1339F18F" w:rsidR="002A2F7F" w:rsidRPr="00DC3C48" w:rsidRDefault="002A2F7F" w:rsidP="006B22FF">
            <w:pPr>
              <w:spacing w:before="80" w:after="0" w:line="276" w:lineRule="auto"/>
            </w:pPr>
            <w:r w:rsidRPr="00DC3C48">
              <w:lastRenderedPageBreak/>
              <w:t>Zakłada się, że podejmowane działania będą zaprojektowane</w:t>
            </w:r>
            <w:r w:rsidR="0001786F" w:rsidRPr="00DC3C48">
              <w:t xml:space="preserve"> w </w:t>
            </w:r>
            <w:r w:rsidRPr="00DC3C48">
              <w:t>sposób zapewniający odporność na ekstremalne zjawiska klimatyczne. Ponadto działania nie powinny wpływać na zwiększenie zagrożenia od czynników klimatycznych</w:t>
            </w:r>
            <w:r w:rsidR="0001786F" w:rsidRPr="00DC3C48">
              <w:t xml:space="preserve"> w </w:t>
            </w:r>
            <w:r w:rsidRPr="00DC3C48">
              <w:t>obszarze realizacji inwestycji</w:t>
            </w:r>
            <w:r w:rsidR="0066038B" w:rsidRPr="00DC3C48">
              <w:t xml:space="preserve"> i</w:t>
            </w:r>
            <w:r w:rsidR="0001786F" w:rsidRPr="00DC3C48">
              <w:rPr>
                <w:rFonts w:eastAsia="Lato" w:cs="Lato"/>
                <w:szCs w:val="20"/>
              </w:rPr>
              <w:t xml:space="preserve"> w </w:t>
            </w:r>
            <w:r w:rsidRPr="00DC3C48">
              <w:t>jego sąsiedztwie.</w:t>
            </w:r>
          </w:p>
        </w:tc>
      </w:tr>
      <w:tr w:rsidR="00DC3C48" w:rsidRPr="00DC3C48" w14:paraId="05EB0054" w14:textId="77777777" w:rsidTr="00E76E98">
        <w:tc>
          <w:tcPr>
            <w:tcW w:w="1632" w:type="pct"/>
            <w:vAlign w:val="center"/>
          </w:tcPr>
          <w:p w14:paraId="5CFA7262" w14:textId="16BC79AD" w:rsidR="002A2F7F" w:rsidRPr="00DC3C48" w:rsidRDefault="00F1355F" w:rsidP="006B22FF">
            <w:pPr>
              <w:spacing w:before="80" w:after="0" w:line="276" w:lineRule="auto"/>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0F030F8B" w14:textId="77777777" w:rsidR="002A2F7F" w:rsidRPr="00DC3C48" w:rsidRDefault="002A2F7F" w:rsidP="006B22FF">
            <w:pPr>
              <w:spacing w:before="80" w:after="0" w:line="276" w:lineRule="auto"/>
            </w:pPr>
            <w:r w:rsidRPr="00DC3C48">
              <w:t xml:space="preserve"> </w:t>
            </w:r>
          </w:p>
        </w:tc>
        <w:tc>
          <w:tcPr>
            <w:tcW w:w="264" w:type="pct"/>
            <w:vAlign w:val="center"/>
          </w:tcPr>
          <w:p w14:paraId="0377F73B" w14:textId="77777777" w:rsidR="002A2F7F" w:rsidRPr="00DC3C48" w:rsidRDefault="002A2F7F" w:rsidP="006B22FF">
            <w:pPr>
              <w:spacing w:before="80" w:after="0" w:line="276" w:lineRule="auto"/>
            </w:pPr>
            <w:r w:rsidRPr="00DC3C48">
              <w:t>x</w:t>
            </w:r>
          </w:p>
        </w:tc>
        <w:tc>
          <w:tcPr>
            <w:tcW w:w="2833" w:type="pct"/>
            <w:vAlign w:val="center"/>
          </w:tcPr>
          <w:p w14:paraId="2C543A99" w14:textId="58856135" w:rsidR="002A2F7F" w:rsidRPr="00DC3C48" w:rsidRDefault="002A2F7F" w:rsidP="006B22FF">
            <w:pPr>
              <w:spacing w:before="80" w:after="0" w:line="276" w:lineRule="auto"/>
            </w:pPr>
            <w:r w:rsidRPr="00DC3C48">
              <w:t xml:space="preserve">Działanie nie będzie miało </w:t>
            </w:r>
            <w:r w:rsidR="008F56A0" w:rsidRPr="00DC3C48">
              <w:t xml:space="preserve">znaczącego </w:t>
            </w:r>
            <w:r w:rsidRPr="00DC3C48">
              <w:t>przewidywalnego wpływu na zrównoważone wykorzystywanie</w:t>
            </w:r>
            <w:r w:rsidR="0066038B" w:rsidRPr="00DC3C48">
              <w:t xml:space="preserve"> i </w:t>
            </w:r>
            <w:r w:rsidRPr="00DC3C48">
              <w:t>ochronę zasobów wodnych</w:t>
            </w:r>
            <w:r w:rsidR="0066038B" w:rsidRPr="00DC3C48">
              <w:t xml:space="preserve"> i </w:t>
            </w:r>
            <w:r w:rsidRPr="00DC3C48">
              <w:t>morskich.</w:t>
            </w:r>
          </w:p>
          <w:p w14:paraId="3658C0D8" w14:textId="585B07D3" w:rsidR="002A2F7F" w:rsidRPr="00DC3C48" w:rsidRDefault="002A2F7F" w:rsidP="006B22FF">
            <w:pPr>
              <w:spacing w:before="80" w:after="0" w:line="276" w:lineRule="auto"/>
              <w:rPr>
                <w:b/>
              </w:rPr>
            </w:pPr>
            <w:r w:rsidRPr="00DC3C48">
              <w:t>Z budową</w:t>
            </w:r>
            <w:r w:rsidR="0066038B" w:rsidRPr="00DC3C48">
              <w:t xml:space="preserve"> i </w:t>
            </w:r>
            <w:r w:rsidRPr="00DC3C48">
              <w:t xml:space="preserve">funkcjonowaniem źródeł wykorzystujących biogaz nie będą się wiązały znaczące oddziaływania na zasoby wodne. Rozwój energetyki odnawialnej opartej na biogazie </w:t>
            </w:r>
            <w:r w:rsidR="00C04760" w:rsidRPr="00DC3C48">
              <w:t xml:space="preserve">będzie </w:t>
            </w:r>
            <w:r w:rsidRPr="00DC3C48">
              <w:t xml:space="preserve">służyć </w:t>
            </w:r>
            <w:r w:rsidR="00875569" w:rsidRPr="00DC3C48">
              <w:t>między innymi</w:t>
            </w:r>
            <w:r w:rsidRPr="00DC3C48">
              <w:t xml:space="preserve"> ograniczeniu wykorzystania paliw kopalnych</w:t>
            </w:r>
            <w:r w:rsidR="0001786F" w:rsidRPr="00DC3C48">
              <w:t xml:space="preserve"> w </w:t>
            </w:r>
            <w:r w:rsidRPr="00DC3C48">
              <w:t>produkcji energii. Przełoży się to na zmniejszenie emisji zanieczyszczeń do powietrza</w:t>
            </w:r>
            <w:r w:rsidR="0066038B" w:rsidRPr="00DC3C48">
              <w:t xml:space="preserve"> i </w:t>
            </w:r>
            <w:r w:rsidRPr="00DC3C48">
              <w:t>ich depozycji</w:t>
            </w:r>
            <w:r w:rsidR="0001786F" w:rsidRPr="00DC3C48">
              <w:t xml:space="preserve"> w </w:t>
            </w:r>
            <w:r w:rsidRPr="00DC3C48">
              <w:t>glebie</w:t>
            </w:r>
            <w:r w:rsidR="0066038B" w:rsidRPr="00DC3C48">
              <w:t xml:space="preserve"> i </w:t>
            </w:r>
            <w:r w:rsidRPr="00DC3C48">
              <w:t>wodach. Dodatkowo ograniczeniu może ulec ilość wody wykorzystywanej</w:t>
            </w:r>
            <w:r w:rsidR="0001786F" w:rsidRPr="00DC3C48">
              <w:t xml:space="preserve"> w </w:t>
            </w:r>
            <w:r w:rsidRPr="00DC3C48">
              <w:t>układach technologicznych elektrowni konwencjonalnych (</w:t>
            </w:r>
            <w:r w:rsidR="00D22A6D" w:rsidRPr="00DC3C48">
              <w:t>na przykład</w:t>
            </w:r>
            <w:r w:rsidR="0001786F" w:rsidRPr="00DC3C48">
              <w:t xml:space="preserve"> w </w:t>
            </w:r>
            <w:r w:rsidRPr="00DC3C48">
              <w:t>układach chłodzenia). Przyczyni się to do zmniejszenia zużycia zasobów wodnych</w:t>
            </w:r>
            <w:r w:rsidR="0001786F" w:rsidRPr="00DC3C48">
              <w:t xml:space="preserve"> w </w:t>
            </w:r>
            <w:r w:rsidRPr="00DC3C48">
              <w:t>energetyce.</w:t>
            </w:r>
          </w:p>
        </w:tc>
      </w:tr>
      <w:tr w:rsidR="00DC3C48" w:rsidRPr="00DC3C48" w14:paraId="7DADD121" w14:textId="77777777" w:rsidTr="00E76E98">
        <w:tc>
          <w:tcPr>
            <w:tcW w:w="1632" w:type="pct"/>
            <w:vAlign w:val="center"/>
          </w:tcPr>
          <w:p w14:paraId="23785289" w14:textId="3747FDF3" w:rsidR="002A2F7F"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5A031833" w14:textId="29CF9EC6" w:rsidR="002A2F7F" w:rsidRPr="00DC3C48" w:rsidRDefault="002A2F7F" w:rsidP="006B22FF">
            <w:pPr>
              <w:spacing w:before="80" w:after="0" w:line="276" w:lineRule="auto"/>
            </w:pPr>
            <w:r w:rsidRPr="00DC3C48">
              <w:t>x</w:t>
            </w:r>
          </w:p>
        </w:tc>
        <w:tc>
          <w:tcPr>
            <w:tcW w:w="264" w:type="pct"/>
            <w:vAlign w:val="center"/>
          </w:tcPr>
          <w:p w14:paraId="43C452D7" w14:textId="77777777" w:rsidR="002A2F7F" w:rsidRPr="00DC3C48" w:rsidRDefault="002A2F7F" w:rsidP="006B22FF">
            <w:pPr>
              <w:spacing w:before="80" w:after="0" w:line="276" w:lineRule="auto"/>
            </w:pPr>
          </w:p>
        </w:tc>
        <w:tc>
          <w:tcPr>
            <w:tcW w:w="2833" w:type="pct"/>
            <w:vAlign w:val="center"/>
          </w:tcPr>
          <w:p w14:paraId="5DAAD4AD" w14:textId="77777777" w:rsidR="002A2F7F" w:rsidRPr="00DC3C48" w:rsidRDefault="002A2F7F" w:rsidP="006B22FF">
            <w:pPr>
              <w:spacing w:before="80" w:after="0" w:line="276" w:lineRule="auto"/>
            </w:pPr>
            <w:r w:rsidRPr="00DC3C48">
              <w:t xml:space="preserve"> </w:t>
            </w:r>
          </w:p>
        </w:tc>
      </w:tr>
      <w:tr w:rsidR="00DC3C48" w:rsidRPr="00DC3C48" w14:paraId="1E1453F9" w14:textId="77777777" w:rsidTr="00E76E98">
        <w:tc>
          <w:tcPr>
            <w:tcW w:w="1632" w:type="pct"/>
            <w:vAlign w:val="center"/>
          </w:tcPr>
          <w:p w14:paraId="103CC87E" w14:textId="2FC597CE" w:rsidR="002A2F7F"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06E433AA" w14:textId="451DEC18" w:rsidR="002A2F7F" w:rsidRPr="00DC3C48" w:rsidRDefault="002A2F7F" w:rsidP="006B22FF">
            <w:pPr>
              <w:spacing w:before="80" w:after="0" w:line="276" w:lineRule="auto"/>
            </w:pPr>
            <w:r w:rsidRPr="00DC3C48">
              <w:t>x</w:t>
            </w:r>
          </w:p>
        </w:tc>
        <w:tc>
          <w:tcPr>
            <w:tcW w:w="264" w:type="pct"/>
            <w:vAlign w:val="center"/>
          </w:tcPr>
          <w:p w14:paraId="7B9EA279" w14:textId="77777777" w:rsidR="002A2F7F" w:rsidRPr="00DC3C48" w:rsidRDefault="002A2F7F" w:rsidP="006B22FF">
            <w:pPr>
              <w:spacing w:before="80" w:after="0" w:line="276" w:lineRule="auto"/>
            </w:pPr>
          </w:p>
        </w:tc>
        <w:tc>
          <w:tcPr>
            <w:tcW w:w="2833" w:type="pct"/>
            <w:vAlign w:val="center"/>
          </w:tcPr>
          <w:p w14:paraId="0FCBF21F" w14:textId="77777777" w:rsidR="002A2F7F" w:rsidRPr="00DC3C48" w:rsidRDefault="002A2F7F" w:rsidP="006B22FF">
            <w:pPr>
              <w:spacing w:before="80" w:after="0" w:line="276" w:lineRule="auto"/>
            </w:pPr>
            <w:r w:rsidRPr="00DC3C48">
              <w:t xml:space="preserve"> </w:t>
            </w:r>
          </w:p>
        </w:tc>
      </w:tr>
      <w:tr w:rsidR="00DC3C48" w:rsidRPr="00DC3C48" w14:paraId="7C7C6632" w14:textId="77777777" w:rsidTr="00E76E98">
        <w:tc>
          <w:tcPr>
            <w:tcW w:w="1632" w:type="pct"/>
            <w:vAlign w:val="center"/>
          </w:tcPr>
          <w:p w14:paraId="0CE64097" w14:textId="7D99A254" w:rsidR="002A2F7F"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78489F1E" w14:textId="5193CC2E" w:rsidR="002A2F7F" w:rsidRPr="00DC3C48" w:rsidRDefault="002A2F7F" w:rsidP="006B22FF">
            <w:pPr>
              <w:spacing w:before="80" w:after="0" w:line="276" w:lineRule="auto"/>
            </w:pPr>
            <w:r w:rsidRPr="00DC3C48">
              <w:t>x</w:t>
            </w:r>
          </w:p>
        </w:tc>
        <w:tc>
          <w:tcPr>
            <w:tcW w:w="264" w:type="pct"/>
            <w:vAlign w:val="center"/>
          </w:tcPr>
          <w:p w14:paraId="150D3FEE" w14:textId="77777777" w:rsidR="002A2F7F" w:rsidRPr="00DC3C48" w:rsidRDefault="002A2F7F" w:rsidP="006B22FF">
            <w:pPr>
              <w:spacing w:before="80" w:after="0" w:line="276" w:lineRule="auto"/>
            </w:pPr>
          </w:p>
        </w:tc>
        <w:tc>
          <w:tcPr>
            <w:tcW w:w="2833" w:type="pct"/>
            <w:vAlign w:val="center"/>
          </w:tcPr>
          <w:p w14:paraId="385A5505" w14:textId="77777777" w:rsidR="002A2F7F" w:rsidRPr="00DC3C48" w:rsidRDefault="002A2F7F" w:rsidP="006B22FF">
            <w:pPr>
              <w:spacing w:before="80" w:after="0" w:line="276" w:lineRule="auto"/>
            </w:pPr>
          </w:p>
        </w:tc>
      </w:tr>
    </w:tbl>
    <w:p w14:paraId="2C5FF6B5" w14:textId="5813333D" w:rsidR="002A2F7F" w:rsidRPr="00DC3C48" w:rsidRDefault="002A2F7F" w:rsidP="00691042">
      <w:pPr>
        <w:pStyle w:val="Nagwek4"/>
        <w:rPr>
          <w:szCs w:val="20"/>
        </w:rPr>
      </w:pPr>
      <w:bookmarkStart w:id="131" w:name="_Toc109128548"/>
      <w:bookmarkStart w:id="132" w:name="_Toc109201925"/>
      <w:bookmarkStart w:id="133" w:name="_Toc180567517"/>
      <w:bookmarkStart w:id="134" w:name="_Toc216873684"/>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24</w:t>
      </w:r>
      <w:r w:rsidRPr="00DC3C48">
        <w:rPr>
          <w:szCs w:val="20"/>
        </w:rPr>
        <w:fldChar w:fldCharType="end"/>
      </w:r>
      <w:r w:rsidRPr="00DC3C48">
        <w:rPr>
          <w:szCs w:val="20"/>
        </w:rPr>
        <w:t>. Ocena merytoryczna Priorytet 2., Cel szczegółowy (ii) – typ działania: Biogaz</w:t>
      </w:r>
      <w:bookmarkEnd w:id="131"/>
      <w:bookmarkEnd w:id="132"/>
      <w:bookmarkEnd w:id="133"/>
      <w:bookmarkEnd w:id="134"/>
    </w:p>
    <w:tbl>
      <w:tblPr>
        <w:tblStyle w:val="Tabela-Siatka"/>
        <w:tblW w:w="5000" w:type="pct"/>
        <w:tblLook w:val="06A0" w:firstRow="1" w:lastRow="0" w:firstColumn="1" w:lastColumn="0" w:noHBand="1" w:noVBand="1"/>
      </w:tblPr>
      <w:tblGrid>
        <w:gridCol w:w="3207"/>
        <w:gridCol w:w="528"/>
        <w:gridCol w:w="6119"/>
      </w:tblGrid>
      <w:tr w:rsidR="00DC3C48" w:rsidRPr="00DC3C48" w14:paraId="3F89A9A2" w14:textId="77777777" w:rsidTr="007A652A">
        <w:trPr>
          <w:tblHeader/>
        </w:trPr>
        <w:tc>
          <w:tcPr>
            <w:tcW w:w="0" w:type="auto"/>
            <w:shd w:val="clear" w:color="auto" w:fill="D9D9D9" w:themeFill="background1" w:themeFillShade="D9"/>
            <w:vAlign w:val="center"/>
          </w:tcPr>
          <w:p w14:paraId="5B1BD95B" w14:textId="77777777" w:rsidR="002A2F7F" w:rsidRPr="00DC3C48" w:rsidRDefault="002A2F7F" w:rsidP="006B22FF">
            <w:pPr>
              <w:spacing w:before="80" w:line="276" w:lineRule="auto"/>
              <w:rPr>
                <w:b/>
              </w:rPr>
            </w:pPr>
            <w:r w:rsidRPr="00DC3C48">
              <w:rPr>
                <w:b/>
              </w:rPr>
              <w:t>Pytania</w:t>
            </w:r>
          </w:p>
        </w:tc>
        <w:tc>
          <w:tcPr>
            <w:tcW w:w="267" w:type="pct"/>
            <w:shd w:val="clear" w:color="auto" w:fill="D9D9D9" w:themeFill="background1" w:themeFillShade="D9"/>
            <w:vAlign w:val="center"/>
          </w:tcPr>
          <w:p w14:paraId="566E4FB9" w14:textId="77777777" w:rsidR="002A2F7F" w:rsidRPr="00DC3C48" w:rsidRDefault="002A2F7F" w:rsidP="00B8042F">
            <w:pPr>
              <w:spacing w:before="80" w:line="276" w:lineRule="auto"/>
              <w:rPr>
                <w:b/>
              </w:rPr>
            </w:pPr>
            <w:r w:rsidRPr="00DC3C48">
              <w:rPr>
                <w:b/>
              </w:rPr>
              <w:t>Nie</w:t>
            </w:r>
          </w:p>
        </w:tc>
        <w:tc>
          <w:tcPr>
            <w:tcW w:w="3105" w:type="pct"/>
            <w:shd w:val="clear" w:color="auto" w:fill="D9D9D9" w:themeFill="background1" w:themeFillShade="D9"/>
            <w:vAlign w:val="center"/>
          </w:tcPr>
          <w:p w14:paraId="60F559FA" w14:textId="77777777" w:rsidR="002A2F7F" w:rsidRPr="00DC3C48" w:rsidRDefault="002A2F7F" w:rsidP="006B22FF">
            <w:pPr>
              <w:spacing w:before="80" w:line="276" w:lineRule="auto"/>
              <w:rPr>
                <w:b/>
              </w:rPr>
            </w:pPr>
            <w:r w:rsidRPr="00DC3C48">
              <w:rPr>
                <w:b/>
              </w:rPr>
              <w:t>Uzasadnienie merytoryczne</w:t>
            </w:r>
          </w:p>
        </w:tc>
      </w:tr>
      <w:tr w:rsidR="00DC3C48" w:rsidRPr="00DC3C48" w14:paraId="447C4881" w14:textId="77777777" w:rsidTr="007A652A">
        <w:tc>
          <w:tcPr>
            <w:tcW w:w="0" w:type="auto"/>
            <w:vAlign w:val="center"/>
          </w:tcPr>
          <w:p w14:paraId="1F3D6F37" w14:textId="77777777" w:rsidR="002A2F7F" w:rsidRPr="00DC3C48" w:rsidRDefault="002A2F7F" w:rsidP="006B22FF">
            <w:pPr>
              <w:spacing w:before="80" w:line="276" w:lineRule="auto"/>
            </w:pPr>
            <w:r w:rsidRPr="00DC3C48">
              <w:rPr>
                <w:b/>
              </w:rPr>
              <w:t>Łagodzenie zmian klimatu:</w:t>
            </w:r>
            <w:r w:rsidRPr="00DC3C48">
              <w:t xml:space="preserve"> </w:t>
            </w:r>
          </w:p>
          <w:p w14:paraId="12E04FC6" w14:textId="77777777" w:rsidR="002A2F7F" w:rsidRPr="00DC3C48" w:rsidRDefault="002A2F7F" w:rsidP="006B22FF">
            <w:pPr>
              <w:spacing w:before="80" w:line="276" w:lineRule="auto"/>
            </w:pPr>
            <w:r w:rsidRPr="00DC3C48">
              <w:t>Czy oczekuje się, że środek doprowadzi do znacznych emisji gazów cieplarnianych?</w:t>
            </w:r>
          </w:p>
        </w:tc>
        <w:tc>
          <w:tcPr>
            <w:tcW w:w="267" w:type="pct"/>
            <w:vAlign w:val="center"/>
          </w:tcPr>
          <w:p w14:paraId="42611AA6" w14:textId="77777777" w:rsidR="002A2F7F" w:rsidRPr="00DC3C48" w:rsidRDefault="002A2F7F" w:rsidP="00B8042F">
            <w:pPr>
              <w:spacing w:before="80" w:line="276" w:lineRule="auto"/>
            </w:pPr>
            <w:r w:rsidRPr="00DC3C48">
              <w:t xml:space="preserve"> </w:t>
            </w:r>
          </w:p>
        </w:tc>
        <w:tc>
          <w:tcPr>
            <w:tcW w:w="3105" w:type="pct"/>
            <w:vAlign w:val="center"/>
          </w:tcPr>
          <w:p w14:paraId="2248233B"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4B9A5F3D" w14:textId="77777777" w:rsidTr="007A652A">
        <w:tc>
          <w:tcPr>
            <w:tcW w:w="0" w:type="auto"/>
            <w:vAlign w:val="center"/>
          </w:tcPr>
          <w:p w14:paraId="6EF64DEF" w14:textId="77777777" w:rsidR="002A2F7F" w:rsidRPr="00DC3C48" w:rsidRDefault="002A2F7F" w:rsidP="006B22FF">
            <w:pPr>
              <w:spacing w:before="80" w:line="276" w:lineRule="auto"/>
            </w:pPr>
            <w:r w:rsidRPr="00DC3C48">
              <w:rPr>
                <w:b/>
              </w:rPr>
              <w:t>Adaptacja do zmian klimatu:</w:t>
            </w:r>
            <w:r w:rsidRPr="00DC3C48">
              <w:t xml:space="preserve"> </w:t>
            </w:r>
          </w:p>
          <w:p w14:paraId="7A18B831" w14:textId="27487C26" w:rsidR="002A2F7F"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 xml:space="preserve">spodziewanego przyszłego klimatu na samo </w:t>
            </w:r>
            <w:r w:rsidRPr="00DC3C48">
              <w:lastRenderedPageBreak/>
              <w:t>działanie lub na ludność, przyrodę lub aktywa?</w:t>
            </w:r>
          </w:p>
        </w:tc>
        <w:tc>
          <w:tcPr>
            <w:tcW w:w="267" w:type="pct"/>
            <w:vAlign w:val="center"/>
          </w:tcPr>
          <w:p w14:paraId="215F1F12" w14:textId="77777777" w:rsidR="002A2F7F" w:rsidRPr="00DC3C48" w:rsidRDefault="002A2F7F" w:rsidP="00B8042F">
            <w:pPr>
              <w:spacing w:before="80" w:line="276" w:lineRule="auto"/>
            </w:pPr>
            <w:r w:rsidRPr="00DC3C48">
              <w:lastRenderedPageBreak/>
              <w:t xml:space="preserve"> </w:t>
            </w:r>
          </w:p>
        </w:tc>
        <w:tc>
          <w:tcPr>
            <w:tcW w:w="3105" w:type="pct"/>
            <w:vAlign w:val="center"/>
          </w:tcPr>
          <w:p w14:paraId="5937C556"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48C4BE76" w14:textId="77777777" w:rsidTr="007A652A">
        <w:tc>
          <w:tcPr>
            <w:tcW w:w="0" w:type="auto"/>
            <w:vAlign w:val="center"/>
          </w:tcPr>
          <w:p w14:paraId="7C448FAF" w14:textId="79DB03DD" w:rsidR="002A2F7F" w:rsidRPr="00DC3C48" w:rsidRDefault="00F1355F" w:rsidP="006B22FF">
            <w:pPr>
              <w:spacing w:before="80" w:line="276" w:lineRule="auto"/>
            </w:pPr>
            <w:r w:rsidRPr="00DC3C48">
              <w:rPr>
                <w:b/>
              </w:rPr>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2A2F7F" w:rsidRPr="00DC3C48">
              <w:rPr>
                <w:b/>
              </w:rPr>
              <w:t>:</w:t>
            </w:r>
            <w:r w:rsidR="002A2F7F" w:rsidRPr="00DC3C48">
              <w:t xml:space="preserve"> </w:t>
            </w:r>
          </w:p>
          <w:p w14:paraId="6D491552" w14:textId="77777777" w:rsidR="002A2F7F" w:rsidRPr="00DC3C48" w:rsidRDefault="002A2F7F" w:rsidP="006B22FF">
            <w:pPr>
              <w:spacing w:before="80" w:line="276" w:lineRule="auto"/>
            </w:pPr>
            <w:r w:rsidRPr="00DC3C48">
              <w:t xml:space="preserve">Czy przewiduje się, że środek będzie zagrażał: </w:t>
            </w:r>
          </w:p>
          <w:p w14:paraId="27C3E898" w14:textId="5FE61404" w:rsidR="002A2F7F"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21BEE829" w14:textId="77777777" w:rsidR="002A2F7F" w:rsidRPr="00DC3C48" w:rsidRDefault="002A2F7F" w:rsidP="006B22FF">
            <w:pPr>
              <w:spacing w:before="80" w:line="276" w:lineRule="auto"/>
            </w:pPr>
            <w:r w:rsidRPr="00DC3C48">
              <w:t>(ii) dobremu stanowi środowiska wód morskich?</w:t>
            </w:r>
          </w:p>
        </w:tc>
        <w:tc>
          <w:tcPr>
            <w:tcW w:w="267" w:type="pct"/>
            <w:vAlign w:val="center"/>
          </w:tcPr>
          <w:p w14:paraId="33DD37AD" w14:textId="77777777" w:rsidR="002A2F7F" w:rsidRPr="00DC3C48" w:rsidRDefault="002A2F7F" w:rsidP="00B8042F">
            <w:pPr>
              <w:spacing w:before="80" w:line="276" w:lineRule="auto"/>
            </w:pPr>
            <w:r w:rsidRPr="00DC3C48">
              <w:t xml:space="preserve"> </w:t>
            </w:r>
          </w:p>
        </w:tc>
        <w:tc>
          <w:tcPr>
            <w:tcW w:w="3105" w:type="pct"/>
            <w:vAlign w:val="center"/>
          </w:tcPr>
          <w:p w14:paraId="48ADA5F7" w14:textId="77777777" w:rsidR="002A2F7F" w:rsidRPr="00DC3C48" w:rsidRDefault="002A2F7F" w:rsidP="006B22FF">
            <w:pPr>
              <w:spacing w:before="80" w:line="276" w:lineRule="auto"/>
              <w:rPr>
                <w:rFonts w:eastAsia="Lato" w:cs="Lato"/>
                <w:szCs w:val="20"/>
              </w:rPr>
            </w:pPr>
            <w:r w:rsidRPr="00DC3C48">
              <w:rPr>
                <w:rFonts w:eastAsia="Lato" w:cs="Lato"/>
                <w:szCs w:val="20"/>
              </w:rPr>
              <w:t xml:space="preserve"> </w:t>
            </w:r>
          </w:p>
        </w:tc>
      </w:tr>
      <w:tr w:rsidR="00DC3C48" w:rsidRPr="00DC3C48" w14:paraId="41D339CB" w14:textId="77777777" w:rsidTr="007A652A">
        <w:tc>
          <w:tcPr>
            <w:tcW w:w="0" w:type="auto"/>
            <w:vAlign w:val="center"/>
          </w:tcPr>
          <w:p w14:paraId="3ECB8484" w14:textId="189AB4E6" w:rsidR="002A2F7F" w:rsidRPr="00DC3C48" w:rsidRDefault="002A2F7F" w:rsidP="006B22FF">
            <w:pPr>
              <w:spacing w:before="80" w:line="276" w:lineRule="auto"/>
            </w:pPr>
            <w:r w:rsidRPr="00DC3C48">
              <w:rPr>
                <w:b/>
              </w:rPr>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20A79904" w14:textId="77777777" w:rsidR="002A2F7F" w:rsidRPr="00DC3C48" w:rsidRDefault="002A2F7F" w:rsidP="006B22FF">
            <w:pPr>
              <w:spacing w:before="80" w:line="276" w:lineRule="auto"/>
            </w:pPr>
            <w:r w:rsidRPr="00DC3C48">
              <w:t xml:space="preserve">Czy oczekuje się, że środek: </w:t>
            </w:r>
          </w:p>
          <w:p w14:paraId="58A5F8DB" w14:textId="0FD2A6AF" w:rsidR="002A2F7F"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7248D18E" w14:textId="021A8E0F" w:rsidR="002A2F7F"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2A2F7F" w:rsidRPr="00DC3C48">
              <w:t xml:space="preserve"> </w:t>
            </w:r>
          </w:p>
          <w:p w14:paraId="6E9C3948" w14:textId="4FC89942" w:rsidR="002A2F7F" w:rsidRPr="00DC3C48" w:rsidRDefault="007425A7" w:rsidP="006B22FF">
            <w:pPr>
              <w:spacing w:before="80" w:line="276" w:lineRule="auto"/>
            </w:pPr>
            <w:r w:rsidRPr="00DC3C48">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7A4E735E" w14:textId="22102527" w:rsidR="002A2F7F" w:rsidRPr="00DC3C48" w:rsidRDefault="002A2F7F" w:rsidP="00B8042F">
            <w:pPr>
              <w:spacing w:before="80" w:line="276" w:lineRule="auto"/>
            </w:pPr>
            <w:r w:rsidRPr="00DC3C48">
              <w:t>x</w:t>
            </w:r>
          </w:p>
        </w:tc>
        <w:tc>
          <w:tcPr>
            <w:tcW w:w="3105" w:type="pct"/>
            <w:vAlign w:val="center"/>
          </w:tcPr>
          <w:p w14:paraId="2EACD2DD" w14:textId="2A4DD06F" w:rsidR="002A2F7F" w:rsidRPr="00DC3C48" w:rsidRDefault="005554E6"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3722298C" w14:textId="583FEC44" w:rsidR="002A2F7F" w:rsidRPr="00DC3C48" w:rsidRDefault="002A2F7F" w:rsidP="006B22FF">
            <w:pPr>
              <w:spacing w:before="80" w:line="276" w:lineRule="auto"/>
              <w:rPr>
                <w:rFonts w:eastAsia="Lato" w:cs="Lato"/>
                <w:szCs w:val="20"/>
              </w:rPr>
            </w:pPr>
            <w:r w:rsidRPr="00DC3C48">
              <w:rPr>
                <w:rFonts w:eastAsia="Lato" w:cs="Lato"/>
                <w:szCs w:val="20"/>
              </w:rPr>
              <w:t>Działania polegać będą na produkcji</w:t>
            </w:r>
            <w:r w:rsidR="0066038B" w:rsidRPr="00DC3C48">
              <w:rPr>
                <w:rFonts w:eastAsia="Lato" w:cs="Lato"/>
                <w:szCs w:val="20"/>
              </w:rPr>
              <w:t xml:space="preserve"> i </w:t>
            </w:r>
            <w:r w:rsidRPr="00DC3C48">
              <w:rPr>
                <w:rFonts w:eastAsia="Lato" w:cs="Lato"/>
                <w:szCs w:val="20"/>
              </w:rPr>
              <w:t>wykorzystaniu biogazu do produkcji ciepła lub energii elektrycznej wraz</w:t>
            </w:r>
            <w:r w:rsidR="0066038B" w:rsidRPr="00DC3C48">
              <w:rPr>
                <w:rFonts w:eastAsia="Lato" w:cs="Lato"/>
                <w:szCs w:val="20"/>
              </w:rPr>
              <w:t xml:space="preserve"> z </w:t>
            </w:r>
            <w:r w:rsidRPr="00DC3C48">
              <w:rPr>
                <w:rFonts w:eastAsia="Lato" w:cs="Lato"/>
                <w:szCs w:val="20"/>
              </w:rPr>
              <w:t>systemami dystrybucji, kondycjonowania</w:t>
            </w:r>
            <w:r w:rsidR="0066038B" w:rsidRPr="00DC3C48">
              <w:rPr>
                <w:rFonts w:eastAsia="Lato" w:cs="Lato"/>
                <w:szCs w:val="20"/>
              </w:rPr>
              <w:t xml:space="preserve"> i </w:t>
            </w:r>
            <w:r w:rsidRPr="00DC3C48">
              <w:rPr>
                <w:rFonts w:eastAsia="Lato" w:cs="Lato"/>
                <w:szCs w:val="20"/>
              </w:rPr>
              <w:t>zagospodarowania produktów ubocznych,</w:t>
            </w:r>
            <w:r w:rsidR="0001786F" w:rsidRPr="00DC3C48">
              <w:rPr>
                <w:rFonts w:eastAsia="Lato" w:cs="Lato"/>
                <w:szCs w:val="20"/>
              </w:rPr>
              <w:t xml:space="preserve"> w </w:t>
            </w:r>
            <w:r w:rsidRPr="00DC3C48">
              <w:rPr>
                <w:rFonts w:eastAsia="Lato" w:cs="Lato"/>
                <w:szCs w:val="20"/>
              </w:rPr>
              <w:t xml:space="preserve">tym do produkcji nawozów. Możliwa będzie również realizacja instalacji do oczyszczania </w:t>
            </w:r>
            <w:r w:rsidR="003661A6" w:rsidRPr="00DC3C48">
              <w:rPr>
                <w:rFonts w:eastAsia="Lato" w:cs="Lato"/>
                <w:szCs w:val="20"/>
              </w:rPr>
              <w:t>biogazu</w:t>
            </w:r>
            <w:r w:rsidR="0001786F" w:rsidRPr="00DC3C48">
              <w:rPr>
                <w:rFonts w:eastAsia="Lato" w:cs="Lato"/>
                <w:szCs w:val="20"/>
              </w:rPr>
              <w:t xml:space="preserve"> w </w:t>
            </w:r>
            <w:r w:rsidR="003661A6" w:rsidRPr="00DC3C48">
              <w:rPr>
                <w:rFonts w:eastAsia="Lato" w:cs="Lato"/>
                <w:szCs w:val="20"/>
              </w:rPr>
              <w:t>celu pozyskania</w:t>
            </w:r>
            <w:r w:rsidRPr="00DC3C48">
              <w:rPr>
                <w:rFonts w:eastAsia="Lato" w:cs="Lato"/>
                <w:szCs w:val="20"/>
              </w:rPr>
              <w:t xml:space="preserve"> biometanu oraz jego zatłaczania do sieci gazowej.</w:t>
            </w:r>
            <w:r w:rsidR="0066038B" w:rsidRPr="00DC3C48">
              <w:rPr>
                <w:rFonts w:eastAsia="Lato" w:cs="Lato"/>
                <w:szCs w:val="20"/>
              </w:rPr>
              <w:t xml:space="preserve"> </w:t>
            </w:r>
            <w:r w:rsidR="001F5F3A" w:rsidRPr="00DC3C48">
              <w:rPr>
                <w:rFonts w:eastAsia="Lato" w:cs="Lato"/>
                <w:szCs w:val="20"/>
              </w:rPr>
              <w:t>W </w:t>
            </w:r>
            <w:r w:rsidRPr="00DC3C48">
              <w:rPr>
                <w:rFonts w:eastAsia="Lato" w:cs="Lato"/>
                <w:szCs w:val="20"/>
              </w:rPr>
              <w:t>przypadku biogazowni preferowane będą projekty,</w:t>
            </w:r>
            <w:r w:rsidR="0001786F" w:rsidRPr="00DC3C48">
              <w:rPr>
                <w:rFonts w:eastAsia="Lato" w:cs="Lato"/>
                <w:szCs w:val="20"/>
              </w:rPr>
              <w:t xml:space="preserve"> w </w:t>
            </w:r>
            <w:r w:rsidRPr="00DC3C48">
              <w:rPr>
                <w:rFonts w:eastAsia="Lato" w:cs="Lato"/>
                <w:szCs w:val="20"/>
              </w:rPr>
              <w:t>ramach których przewidziano zagospodarowanie ciepła odpadowego,</w:t>
            </w:r>
            <w:r w:rsidR="0001786F" w:rsidRPr="00DC3C48">
              <w:rPr>
                <w:rFonts w:eastAsia="Lato" w:cs="Lato"/>
                <w:szCs w:val="20"/>
              </w:rPr>
              <w:t xml:space="preserve"> w </w:t>
            </w:r>
            <w:r w:rsidRPr="00DC3C48">
              <w:rPr>
                <w:rFonts w:eastAsia="Lato" w:cs="Lato"/>
                <w:szCs w:val="20"/>
              </w:rPr>
              <w:t xml:space="preserve">tym przede wszystkim na potrzeby kondycjonowania </w:t>
            </w:r>
            <w:proofErr w:type="spellStart"/>
            <w:r w:rsidRPr="00DC3C48">
              <w:rPr>
                <w:rFonts w:eastAsia="Lato" w:cs="Lato"/>
                <w:szCs w:val="20"/>
              </w:rPr>
              <w:t>pofermentu</w:t>
            </w:r>
            <w:proofErr w:type="spellEnd"/>
            <w:r w:rsidRPr="00DC3C48">
              <w:rPr>
                <w:rFonts w:eastAsia="Lato" w:cs="Lato"/>
                <w:szCs w:val="20"/>
              </w:rPr>
              <w:t xml:space="preserve"> lub ukierunkowane na produkcję biometanu</w:t>
            </w:r>
            <w:r w:rsidR="00CC4602" w:rsidRPr="00DC3C48">
              <w:rPr>
                <w:rFonts w:eastAsia="Lato" w:cs="Lato"/>
                <w:szCs w:val="20"/>
              </w:rPr>
              <w:t>.</w:t>
            </w:r>
          </w:p>
          <w:p w14:paraId="34A0C1B7" w14:textId="7120095C" w:rsidR="002A2F7F" w:rsidRPr="00DC3C48" w:rsidRDefault="002A2F7F" w:rsidP="006B22FF">
            <w:pPr>
              <w:spacing w:before="80" w:line="276" w:lineRule="auto"/>
              <w:rPr>
                <w:rFonts w:eastAsia="Lato" w:cs="Lato"/>
                <w:szCs w:val="20"/>
              </w:rPr>
            </w:pPr>
            <w:r w:rsidRPr="00DC3C48">
              <w:rPr>
                <w:rFonts w:eastAsia="Lato" w:cs="Lato"/>
                <w:szCs w:val="20"/>
              </w:rPr>
              <w:t>Wspierane instalacje do produkcji</w:t>
            </w:r>
            <w:r w:rsidR="0066038B" w:rsidRPr="00DC3C48">
              <w:rPr>
                <w:rFonts w:eastAsia="Lato" w:cs="Lato"/>
                <w:szCs w:val="20"/>
              </w:rPr>
              <w:t xml:space="preserve"> i </w:t>
            </w:r>
            <w:r w:rsidRPr="00DC3C48">
              <w:rPr>
                <w:rFonts w:eastAsia="Lato" w:cs="Lato"/>
                <w:szCs w:val="20"/>
              </w:rPr>
              <w:t>wykorzystania biogazu</w:t>
            </w:r>
            <w:r w:rsidR="0001786F" w:rsidRPr="00DC3C48">
              <w:rPr>
                <w:rFonts w:eastAsia="Lato" w:cs="Lato"/>
                <w:szCs w:val="20"/>
              </w:rPr>
              <w:t xml:space="preserve"> w </w:t>
            </w:r>
            <w:r w:rsidRPr="00DC3C48">
              <w:rPr>
                <w:rFonts w:eastAsia="Lato" w:cs="Lato"/>
                <w:szCs w:val="20"/>
              </w:rPr>
              <w:t xml:space="preserve">istotny sposób przyczynią się do wdrażania GOZ. Instalacje oparte będą głównie na produktach ubocznych </w:t>
            </w:r>
            <w:r w:rsidR="00875569" w:rsidRPr="00DC3C48">
              <w:rPr>
                <w:rFonts w:eastAsia="Lato" w:cs="Lato"/>
                <w:szCs w:val="20"/>
              </w:rPr>
              <w:t>między innymi</w:t>
            </w:r>
            <w:r w:rsidR="0066038B" w:rsidRPr="00DC3C48">
              <w:rPr>
                <w:rFonts w:eastAsia="Lato" w:cs="Lato"/>
                <w:szCs w:val="20"/>
              </w:rPr>
              <w:t xml:space="preserve"> z </w:t>
            </w:r>
            <w:r w:rsidRPr="00DC3C48">
              <w:rPr>
                <w:rFonts w:eastAsia="Lato" w:cs="Lato"/>
                <w:szCs w:val="20"/>
              </w:rPr>
              <w:t>hodowli</w:t>
            </w:r>
            <w:r w:rsidR="0066038B" w:rsidRPr="00DC3C48">
              <w:rPr>
                <w:rFonts w:eastAsia="Lato" w:cs="Lato"/>
                <w:szCs w:val="20"/>
              </w:rPr>
              <w:t xml:space="preserve"> i </w:t>
            </w:r>
            <w:r w:rsidRPr="00DC3C48">
              <w:rPr>
                <w:rFonts w:eastAsia="Lato" w:cs="Lato"/>
                <w:szCs w:val="20"/>
              </w:rPr>
              <w:t>chowu zwierząt, produkcji roślinnej, zagospodarowania odpadów</w:t>
            </w:r>
            <w:r w:rsidR="0066038B" w:rsidRPr="00DC3C48">
              <w:rPr>
                <w:rFonts w:eastAsia="Lato" w:cs="Lato"/>
                <w:szCs w:val="20"/>
              </w:rPr>
              <w:t xml:space="preserve"> i </w:t>
            </w:r>
            <w:r w:rsidRPr="00DC3C48">
              <w:rPr>
                <w:rFonts w:eastAsia="Lato" w:cs="Lato"/>
                <w:szCs w:val="20"/>
              </w:rPr>
              <w:t>ścieków. Ich odpowiednie przetworzenie pozwoli</w:t>
            </w:r>
            <w:r w:rsidR="0001786F" w:rsidRPr="00DC3C48">
              <w:rPr>
                <w:rFonts w:eastAsia="Lato" w:cs="Lato"/>
                <w:szCs w:val="20"/>
              </w:rPr>
              <w:t xml:space="preserve"> w </w:t>
            </w:r>
            <w:r w:rsidRPr="00DC3C48">
              <w:rPr>
                <w:rFonts w:eastAsia="Lato" w:cs="Lato"/>
                <w:szCs w:val="20"/>
              </w:rPr>
              <w:t>maksymalnie możliwy sposób wykorzystać dostępne zasoby na różne cele.</w:t>
            </w:r>
          </w:p>
          <w:p w14:paraId="16346BDD" w14:textId="7513F8D1" w:rsidR="002A2F7F" w:rsidRPr="00DC3C48" w:rsidRDefault="002A2F7F" w:rsidP="006B22FF">
            <w:pPr>
              <w:spacing w:before="80" w:line="276" w:lineRule="auto"/>
            </w:pPr>
            <w:r w:rsidRPr="00DC3C48">
              <w:rPr>
                <w:rFonts w:eastAsia="Lato" w:cs="Lato"/>
                <w:szCs w:val="20"/>
              </w:rPr>
              <w:t xml:space="preserve">Nie przewiduje się, by wpieranym działaniom miała towarzyszyć produkcja znaczących ilości odpadów. </w:t>
            </w:r>
            <w:r w:rsidRPr="00DC3C48">
              <w:t>Zakłada się, że prace budowlane</w:t>
            </w:r>
            <w:r w:rsidR="0066038B" w:rsidRPr="00DC3C48">
              <w:t xml:space="preserve"> i </w:t>
            </w:r>
            <w:r w:rsidRPr="00DC3C48">
              <w:t>eksploatacyjne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 xml:space="preserve">innymi procesami odzysku. </w:t>
            </w:r>
            <w:r w:rsidRPr="00DC3C48">
              <w:rPr>
                <w:rFonts w:eastAsia="Lato" w:cs="Lato"/>
                <w:szCs w:val="20"/>
              </w:rPr>
              <w:t>Do efektywnego gospodarowania odpadami przyczyni się wspieranie budowy instalacji wraz</w:t>
            </w:r>
            <w:r w:rsidR="0066038B" w:rsidRPr="00DC3C48">
              <w:rPr>
                <w:rFonts w:eastAsia="Lato" w:cs="Lato"/>
                <w:szCs w:val="20"/>
              </w:rPr>
              <w:t xml:space="preserve"> z </w:t>
            </w:r>
            <w:r w:rsidRPr="00DC3C48">
              <w:rPr>
                <w:rFonts w:eastAsia="Lato" w:cs="Lato"/>
                <w:szCs w:val="20"/>
              </w:rPr>
              <w:t>systemami zagospodarowania produktów ubocznych</w:t>
            </w:r>
            <w:r w:rsidR="0066038B" w:rsidRPr="00DC3C48">
              <w:rPr>
                <w:rFonts w:eastAsia="Lato" w:cs="Lato"/>
                <w:szCs w:val="20"/>
              </w:rPr>
              <w:t xml:space="preserve"> z </w:t>
            </w:r>
            <w:r w:rsidRPr="00DC3C48">
              <w:rPr>
                <w:rFonts w:eastAsia="Lato" w:cs="Lato"/>
                <w:szCs w:val="20"/>
              </w:rPr>
              <w:t>produkcji biogazu. Zastosowanie pozostałości pofermentacyjnych do nawożenia gleb umożliwia odzysk makro-</w:t>
            </w:r>
            <w:r w:rsidR="0066038B" w:rsidRPr="00DC3C48">
              <w:rPr>
                <w:rFonts w:eastAsia="Lato" w:cs="Lato"/>
                <w:szCs w:val="20"/>
              </w:rPr>
              <w:t xml:space="preserve"> i </w:t>
            </w:r>
            <w:r w:rsidRPr="00DC3C48">
              <w:rPr>
                <w:rFonts w:eastAsia="Lato" w:cs="Lato"/>
                <w:szCs w:val="20"/>
              </w:rPr>
              <w:t>mikroskładników przez rośliny,</w:t>
            </w:r>
            <w:r w:rsidR="0066038B" w:rsidRPr="00DC3C48">
              <w:rPr>
                <w:rFonts w:eastAsia="Lato" w:cs="Lato"/>
                <w:szCs w:val="20"/>
              </w:rPr>
              <w:t xml:space="preserve"> a </w:t>
            </w:r>
            <w:r w:rsidRPr="00DC3C48">
              <w:rPr>
                <w:rFonts w:eastAsia="Lato" w:cs="Lato"/>
                <w:szCs w:val="20"/>
              </w:rPr>
              <w:t>także ograniczenie zużycia nawozów mineralnych produkowanych</w:t>
            </w:r>
            <w:r w:rsidR="0066038B" w:rsidRPr="00DC3C48">
              <w:rPr>
                <w:rFonts w:eastAsia="Lato" w:cs="Lato"/>
                <w:szCs w:val="20"/>
              </w:rPr>
              <w:t xml:space="preserve"> z </w:t>
            </w:r>
            <w:r w:rsidRPr="00DC3C48">
              <w:rPr>
                <w:rFonts w:eastAsia="Lato" w:cs="Lato"/>
                <w:szCs w:val="20"/>
              </w:rPr>
              <w:t>surowców nieodnawialnych.</w:t>
            </w:r>
          </w:p>
          <w:p w14:paraId="741AC3B7" w14:textId="40B5CA64" w:rsidR="002A2F7F" w:rsidRPr="00DC3C48" w:rsidRDefault="002A2F7F" w:rsidP="006B22FF">
            <w:pPr>
              <w:spacing w:before="80" w:line="276" w:lineRule="auto"/>
            </w:pPr>
            <w:r w:rsidRPr="00DC3C48">
              <w:lastRenderedPageBreak/>
              <w:t>Ponadto założono, że jakość użytych</w:t>
            </w:r>
            <w:r w:rsidR="0001786F" w:rsidRPr="00DC3C48">
              <w:t xml:space="preserve"> w </w:t>
            </w:r>
            <w:r w:rsidRPr="00DC3C48">
              <w:t>trakcie inwestycji materiałów</w:t>
            </w:r>
            <w:r w:rsidR="0066038B" w:rsidRPr="00DC3C48">
              <w:t xml:space="preserve"> i </w:t>
            </w:r>
            <w:r w:rsidRPr="00DC3C48">
              <w:t>urządzeń będzie gwarantować utrzymanie infrastruktury</w:t>
            </w:r>
            <w:r w:rsidR="0001786F" w:rsidRPr="00DC3C48">
              <w:t xml:space="preserve"> w </w:t>
            </w:r>
            <w:r w:rsidRPr="00DC3C48">
              <w:t>dobrym stanie możliwie jak najdłużej.</w:t>
            </w:r>
          </w:p>
        </w:tc>
      </w:tr>
      <w:tr w:rsidR="00DC3C48" w:rsidRPr="00DC3C48" w14:paraId="1BD31248" w14:textId="77777777" w:rsidTr="007A652A">
        <w:tc>
          <w:tcPr>
            <w:tcW w:w="0" w:type="auto"/>
            <w:vAlign w:val="center"/>
          </w:tcPr>
          <w:p w14:paraId="5F5CF364" w14:textId="5AFABCAB" w:rsidR="002A2F7F" w:rsidRPr="00DC3C48" w:rsidRDefault="0005566A" w:rsidP="006B22FF">
            <w:pPr>
              <w:spacing w:before="80" w:line="276" w:lineRule="auto"/>
              <w:rPr>
                <w:b/>
              </w:rPr>
            </w:pPr>
            <w:r w:rsidRPr="00DC3C48">
              <w:rPr>
                <w:b/>
              </w:rPr>
              <w:lastRenderedPageBreak/>
              <w:t>Zapobieganie zanieczyszczeniu</w:t>
            </w:r>
            <w:r w:rsidR="0066038B" w:rsidRPr="00DC3C48">
              <w:rPr>
                <w:b/>
              </w:rPr>
              <w:t xml:space="preserve"> i </w:t>
            </w:r>
            <w:r w:rsidRPr="00DC3C48">
              <w:rPr>
                <w:b/>
              </w:rPr>
              <w:t>jego kontrola</w:t>
            </w:r>
            <w:r w:rsidR="002A2F7F" w:rsidRPr="00DC3C48">
              <w:rPr>
                <w:b/>
              </w:rPr>
              <w:t>:</w:t>
            </w:r>
          </w:p>
          <w:p w14:paraId="0BF22A95" w14:textId="77777777" w:rsidR="002A2F7F" w:rsidRPr="00DC3C48" w:rsidRDefault="002A2F7F" w:rsidP="006B22FF">
            <w:pPr>
              <w:spacing w:before="80" w:line="276" w:lineRule="auto"/>
              <w:rPr>
                <w:b/>
              </w:rPr>
            </w:pPr>
            <w:r w:rsidRPr="00DC3C48">
              <w:t xml:space="preserve">Czy oczekuje się, że środek doprowadzi do istotnego zwiększenia poziomu emisji zanieczyszczeń do powietrza, wody lub gleby? </w:t>
            </w:r>
          </w:p>
        </w:tc>
        <w:tc>
          <w:tcPr>
            <w:tcW w:w="267" w:type="pct"/>
            <w:vAlign w:val="center"/>
          </w:tcPr>
          <w:p w14:paraId="64585524" w14:textId="606E1D9C" w:rsidR="002A2F7F" w:rsidRPr="00DC3C48" w:rsidRDefault="002A2F7F" w:rsidP="00B8042F">
            <w:pPr>
              <w:spacing w:before="80" w:line="276" w:lineRule="auto"/>
            </w:pPr>
            <w:r w:rsidRPr="00DC3C48">
              <w:t>x</w:t>
            </w:r>
          </w:p>
        </w:tc>
        <w:tc>
          <w:tcPr>
            <w:tcW w:w="3105" w:type="pct"/>
            <w:vAlign w:val="center"/>
          </w:tcPr>
          <w:p w14:paraId="2BC73D11" w14:textId="0F012737" w:rsidR="002A2F7F" w:rsidRPr="00DC3C48" w:rsidRDefault="005554E6"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157E79BD" w14:textId="510838D6" w:rsidR="002A2F7F" w:rsidRPr="00DC3C48" w:rsidRDefault="002A2F7F" w:rsidP="006B22FF">
            <w:pPr>
              <w:spacing w:before="80" w:line="276" w:lineRule="auto"/>
              <w:rPr>
                <w:rFonts w:eastAsia="Lato" w:cs="Lato"/>
                <w:szCs w:val="20"/>
              </w:rPr>
            </w:pPr>
            <w:r w:rsidRPr="00DC3C48">
              <w:rPr>
                <w:rFonts w:eastAsia="Lato" w:cs="Lato"/>
                <w:szCs w:val="20"/>
              </w:rPr>
              <w:t>Z budową</w:t>
            </w:r>
            <w:r w:rsidR="0066038B" w:rsidRPr="00DC3C48">
              <w:rPr>
                <w:rFonts w:eastAsia="Lato" w:cs="Lato"/>
                <w:szCs w:val="20"/>
              </w:rPr>
              <w:t xml:space="preserve"> i </w:t>
            </w:r>
            <w:r w:rsidRPr="00DC3C48">
              <w:rPr>
                <w:rFonts w:eastAsia="Lato" w:cs="Lato"/>
                <w:szCs w:val="20"/>
              </w:rPr>
              <w:t>funkcjonowaniem instalacji do wytwarzania</w:t>
            </w:r>
            <w:r w:rsidR="0066038B" w:rsidRPr="00DC3C48">
              <w:rPr>
                <w:rFonts w:eastAsia="Lato" w:cs="Lato"/>
                <w:szCs w:val="20"/>
              </w:rPr>
              <w:t xml:space="preserve"> i </w:t>
            </w:r>
            <w:r w:rsidRPr="00DC3C48">
              <w:rPr>
                <w:rFonts w:eastAsia="Lato" w:cs="Lato"/>
                <w:szCs w:val="20"/>
              </w:rPr>
              <w:t>wykorzystywania biogazu nie będą się wiązały znaczące oddziaływania na jakość powietrza, wód</w:t>
            </w:r>
            <w:r w:rsidR="0066038B" w:rsidRPr="00DC3C48">
              <w:rPr>
                <w:rFonts w:eastAsia="Lato" w:cs="Lato"/>
                <w:szCs w:val="20"/>
              </w:rPr>
              <w:t xml:space="preserve"> i </w:t>
            </w:r>
            <w:r w:rsidRPr="00DC3C48">
              <w:rPr>
                <w:rFonts w:eastAsia="Lato" w:cs="Lato"/>
                <w:szCs w:val="20"/>
              </w:rPr>
              <w:t xml:space="preserve">gleby. Rozwój energetyki odnawialnej opartej na biogazie </w:t>
            </w:r>
            <w:r w:rsidR="00C04760" w:rsidRPr="00DC3C48">
              <w:rPr>
                <w:rFonts w:eastAsia="Lato" w:cs="Lato"/>
                <w:szCs w:val="20"/>
              </w:rPr>
              <w:t xml:space="preserve">będzie </w:t>
            </w:r>
            <w:r w:rsidRPr="00DC3C48">
              <w:rPr>
                <w:rFonts w:eastAsia="Lato" w:cs="Lato"/>
                <w:szCs w:val="20"/>
              </w:rPr>
              <w:t xml:space="preserve">służyć </w:t>
            </w:r>
            <w:r w:rsidR="00875569" w:rsidRPr="00DC3C48">
              <w:rPr>
                <w:rFonts w:eastAsia="Lato" w:cs="Lato"/>
                <w:szCs w:val="20"/>
              </w:rPr>
              <w:t>między innymi</w:t>
            </w:r>
            <w:r w:rsidRPr="00DC3C48">
              <w:rPr>
                <w:rFonts w:eastAsia="Lato" w:cs="Lato"/>
                <w:szCs w:val="20"/>
              </w:rPr>
              <w:t xml:space="preserve"> ograniczeniu wykorzystania paliw kopalnych</w:t>
            </w:r>
            <w:r w:rsidR="0001786F" w:rsidRPr="00DC3C48">
              <w:rPr>
                <w:rFonts w:eastAsia="Lato" w:cs="Lato"/>
                <w:szCs w:val="20"/>
              </w:rPr>
              <w:t xml:space="preserve"> w </w:t>
            </w:r>
            <w:r w:rsidRPr="00DC3C48">
              <w:rPr>
                <w:rFonts w:eastAsia="Lato" w:cs="Lato"/>
                <w:szCs w:val="20"/>
              </w:rPr>
              <w:t>produkcji energii. Przełoży się to na zmniejszenie emisji zanieczyszczeń do powietrza</w:t>
            </w:r>
            <w:r w:rsidR="0066038B" w:rsidRPr="00DC3C48">
              <w:rPr>
                <w:rFonts w:eastAsia="Lato" w:cs="Lato"/>
                <w:szCs w:val="20"/>
              </w:rPr>
              <w:t xml:space="preserve"> i </w:t>
            </w:r>
            <w:r w:rsidRPr="00DC3C48">
              <w:rPr>
                <w:rFonts w:eastAsia="Lato" w:cs="Lato"/>
                <w:szCs w:val="20"/>
              </w:rPr>
              <w:t>ich depozycji</w:t>
            </w:r>
            <w:r w:rsidR="0001786F" w:rsidRPr="00DC3C48">
              <w:rPr>
                <w:rFonts w:eastAsia="Lato" w:cs="Lato"/>
                <w:szCs w:val="20"/>
              </w:rPr>
              <w:t xml:space="preserve"> w </w:t>
            </w:r>
            <w:r w:rsidRPr="00DC3C48">
              <w:rPr>
                <w:rFonts w:eastAsia="Lato" w:cs="Lato"/>
                <w:szCs w:val="20"/>
              </w:rPr>
              <w:t>glebie</w:t>
            </w:r>
            <w:r w:rsidR="0066038B" w:rsidRPr="00DC3C48">
              <w:rPr>
                <w:rFonts w:eastAsia="Lato" w:cs="Lato"/>
                <w:szCs w:val="20"/>
              </w:rPr>
              <w:t xml:space="preserve"> i </w:t>
            </w:r>
            <w:r w:rsidRPr="00DC3C48">
              <w:rPr>
                <w:rFonts w:eastAsia="Lato" w:cs="Lato"/>
                <w:szCs w:val="20"/>
              </w:rPr>
              <w:t>wodach.</w:t>
            </w:r>
          </w:p>
          <w:p w14:paraId="301102DB" w14:textId="0AAD72D1" w:rsidR="002A2F7F" w:rsidRPr="00DC3C48" w:rsidRDefault="002A2F7F" w:rsidP="006B22FF">
            <w:pPr>
              <w:spacing w:before="80" w:line="276" w:lineRule="auto"/>
            </w:pPr>
            <w:r w:rsidRPr="00DC3C48">
              <w:rPr>
                <w:rFonts w:eastAsia="Lato" w:cs="Lato"/>
                <w:szCs w:val="20"/>
              </w:rPr>
              <w:t>Oddziaływania wystąpić mogą na etapie prac inwestycyjnych, przy czym ich charakter będzie chwilowy</w:t>
            </w:r>
            <w:r w:rsidR="0066038B" w:rsidRPr="00DC3C48">
              <w:rPr>
                <w:rFonts w:eastAsia="Lato" w:cs="Lato"/>
                <w:szCs w:val="20"/>
              </w:rPr>
              <w:t xml:space="preserve"> i </w:t>
            </w:r>
            <w:r w:rsidRPr="00DC3C48">
              <w:rPr>
                <w:rFonts w:eastAsia="Lato" w:cs="Lato"/>
                <w:szCs w:val="20"/>
              </w:rPr>
              <w:t>skupiony</w:t>
            </w:r>
            <w:r w:rsidR="0001786F" w:rsidRPr="00DC3C48">
              <w:rPr>
                <w:rFonts w:eastAsia="Lato" w:cs="Lato"/>
                <w:szCs w:val="20"/>
              </w:rPr>
              <w:t xml:space="preserve"> w </w:t>
            </w:r>
            <w:r w:rsidRPr="00DC3C48">
              <w:rPr>
                <w:rFonts w:eastAsia="Lato" w:cs="Lato"/>
                <w:szCs w:val="20"/>
              </w:rPr>
              <w:t>miejscu budowy. Wynikać one mogą</w:t>
            </w:r>
            <w:r w:rsidR="0066038B" w:rsidRPr="00DC3C48">
              <w:rPr>
                <w:rFonts w:eastAsia="Lato" w:cs="Lato"/>
                <w:szCs w:val="20"/>
              </w:rPr>
              <w:t xml:space="preserve"> z </w:t>
            </w:r>
            <w:r w:rsidRPr="00DC3C48">
              <w:rPr>
                <w:rFonts w:eastAsia="Lato" w:cs="Lato"/>
                <w:szCs w:val="20"/>
              </w:rPr>
              <w:t>pracy maszyn, wzmożonego transportu na</w:t>
            </w:r>
            <w:r w:rsidR="0066038B" w:rsidRPr="00DC3C48">
              <w:rPr>
                <w:rFonts w:eastAsia="Lato" w:cs="Lato"/>
                <w:szCs w:val="20"/>
              </w:rPr>
              <w:t xml:space="preserve"> i</w:t>
            </w:r>
            <w:r w:rsidR="00695C52" w:rsidRPr="00DC3C48">
              <w:rPr>
                <w:rFonts w:eastAsia="Lato" w:cs="Lato"/>
                <w:szCs w:val="20"/>
              </w:rPr>
              <w:t> </w:t>
            </w:r>
            <w:r w:rsidR="0066038B" w:rsidRPr="00DC3C48">
              <w:rPr>
                <w:rFonts w:eastAsia="Lato" w:cs="Lato"/>
                <w:szCs w:val="20"/>
              </w:rPr>
              <w:t>z </w:t>
            </w:r>
            <w:r w:rsidRPr="00DC3C48">
              <w:rPr>
                <w:rFonts w:eastAsia="Lato" w:cs="Lato"/>
                <w:szCs w:val="20"/>
              </w:rPr>
              <w:t>placu budowy, sytuacji awaryjnych</w:t>
            </w:r>
            <w:r w:rsidR="0066038B" w:rsidRPr="00DC3C48">
              <w:rPr>
                <w:rFonts w:eastAsia="Lato" w:cs="Lato"/>
                <w:szCs w:val="20"/>
              </w:rPr>
              <w:t xml:space="preserve"> i </w:t>
            </w:r>
            <w:r w:rsidRPr="00DC3C48">
              <w:rPr>
                <w:rFonts w:eastAsia="Lato" w:cs="Lato"/>
                <w:szCs w:val="20"/>
              </w:rPr>
              <w:t>niekontrolowanych wycieków</w:t>
            </w:r>
            <w:r w:rsidR="00A52D1D" w:rsidRPr="00DC3C48">
              <w:rPr>
                <w:rFonts w:eastAsia="Lato" w:cs="Lato"/>
                <w:szCs w:val="20"/>
              </w:rPr>
              <w:t xml:space="preserve"> czy</w:t>
            </w:r>
            <w:r w:rsidRPr="00DC3C48">
              <w:rPr>
                <w:rFonts w:eastAsia="Lato" w:cs="Lato"/>
                <w:szCs w:val="20"/>
              </w:rPr>
              <w:t xml:space="preserve"> wzrostu zapylenia.</w:t>
            </w:r>
            <w:r w:rsidR="0066038B" w:rsidRPr="00DC3C48">
              <w:rPr>
                <w:rFonts w:eastAsia="Lato" w:cs="Lato"/>
                <w:szCs w:val="20"/>
              </w:rPr>
              <w:t xml:space="preserve"> Z </w:t>
            </w:r>
            <w:r w:rsidRPr="00DC3C48">
              <w:t>tego względu</w:t>
            </w:r>
            <w:r w:rsidR="0001786F" w:rsidRPr="00DC3C48">
              <w:t xml:space="preserve"> 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kontrolę stanu maszyn</w:t>
            </w:r>
            <w:r w:rsidR="0066038B" w:rsidRPr="00DC3C48">
              <w:t xml:space="preserve"> i </w:t>
            </w:r>
            <w:r w:rsidRPr="00DC3C48">
              <w:t>pojazdów, które będą służyć minimalizacji tych oddziaływań.</w:t>
            </w:r>
          </w:p>
          <w:p w14:paraId="17A75212" w14:textId="3B1A8009" w:rsidR="002A2F7F" w:rsidRPr="00DC3C48" w:rsidRDefault="002A2F7F" w:rsidP="006B22FF">
            <w:pPr>
              <w:spacing w:before="80" w:line="276" w:lineRule="auto"/>
            </w:pPr>
            <w:r w:rsidRPr="00DC3C48">
              <w:rPr>
                <w:rFonts w:eastAsia="Lato" w:cs="Lato"/>
                <w:szCs w:val="20"/>
              </w:rPr>
              <w:t>Dodatkowo</w:t>
            </w:r>
            <w:r w:rsidR="0066038B" w:rsidRPr="00DC3C48">
              <w:rPr>
                <w:rFonts w:eastAsia="Lato" w:cs="Lato"/>
                <w:szCs w:val="20"/>
              </w:rPr>
              <w:t xml:space="preserve"> z </w:t>
            </w:r>
            <w:r w:rsidRPr="00DC3C48">
              <w:rPr>
                <w:rFonts w:eastAsia="Lato" w:cs="Lato"/>
                <w:szCs w:val="20"/>
              </w:rPr>
              <w:t xml:space="preserve">funkcjonowaniem biogazowni mogą się wiązać emisje odorów do powietrza. </w:t>
            </w:r>
            <w:r w:rsidRPr="00DC3C48">
              <w:t>Założono, że dobór lokalizacji instalacji względem istniejącego zagospodarowania (zwłaszcza zabudowy mieszkaniowej) będzie uwzględniać potrzebę minimalizacji uciążliwości,</w:t>
            </w:r>
            <w:r w:rsidR="0066038B" w:rsidRPr="00DC3C48">
              <w:t xml:space="preserve"> a </w:t>
            </w:r>
            <w:r w:rsidRPr="00DC3C48">
              <w:t>projektowanie</w:t>
            </w:r>
            <w:r w:rsidR="0066038B" w:rsidRPr="00DC3C48">
              <w:t xml:space="preserve"> i </w:t>
            </w:r>
            <w:r w:rsidRPr="00DC3C48">
              <w:t>realizacja inwestycji prowadzona będzie</w:t>
            </w:r>
            <w:r w:rsidR="0001786F" w:rsidRPr="00DC3C48">
              <w:t xml:space="preserve"> w </w:t>
            </w:r>
            <w:r w:rsidRPr="00DC3C48">
              <w:t>zgodzie</w:t>
            </w:r>
            <w:r w:rsidR="0066038B" w:rsidRPr="00DC3C48">
              <w:t xml:space="preserve"> z </w:t>
            </w:r>
            <w:r w:rsidRPr="00DC3C48">
              <w:t>krajowymi</w:t>
            </w:r>
            <w:r w:rsidR="0066038B" w:rsidRPr="00DC3C48">
              <w:t xml:space="preserve"> i </w:t>
            </w:r>
            <w:r w:rsidRPr="00DC3C48">
              <w:t>regionalnymi dokumentami strategicznymi.</w:t>
            </w:r>
          </w:p>
          <w:p w14:paraId="09042D19" w14:textId="02AEB762" w:rsidR="002A2F7F" w:rsidRPr="00DC3C48" w:rsidRDefault="002A2F7F" w:rsidP="006B22FF">
            <w:pPr>
              <w:spacing w:before="80" w:line="276" w:lineRule="auto"/>
              <w:rPr>
                <w:rFonts w:eastAsia="Lato" w:cs="Lato"/>
                <w:szCs w:val="20"/>
              </w:rPr>
            </w:pPr>
            <w:r w:rsidRPr="00DC3C48">
              <w:rPr>
                <w:rFonts w:eastAsia="Lato" w:cs="Lato"/>
                <w:szCs w:val="20"/>
              </w:rPr>
              <w:t>Magazynowanie substratu wykorzystywanego dla produkcji biogazu oraz postępowanie</w:t>
            </w:r>
            <w:r w:rsidR="0066038B" w:rsidRPr="00DC3C48">
              <w:rPr>
                <w:rFonts w:eastAsia="Lato" w:cs="Lato"/>
                <w:szCs w:val="20"/>
              </w:rPr>
              <w:t xml:space="preserve"> z </w:t>
            </w:r>
            <w:r w:rsidRPr="00DC3C48">
              <w:rPr>
                <w:rFonts w:eastAsia="Lato" w:cs="Lato"/>
                <w:szCs w:val="20"/>
              </w:rPr>
              <w:t>pozostałościami poprodukcyjnymi (nawozy, odpady) będzie zgodne</w:t>
            </w:r>
            <w:r w:rsidR="0066038B" w:rsidRPr="00DC3C48">
              <w:rPr>
                <w:rFonts w:eastAsia="Lato" w:cs="Lato"/>
                <w:szCs w:val="20"/>
              </w:rPr>
              <w:t xml:space="preserve"> z </w:t>
            </w:r>
            <w:r w:rsidRPr="00DC3C48">
              <w:rPr>
                <w:rFonts w:eastAsia="Lato" w:cs="Lato"/>
                <w:szCs w:val="20"/>
              </w:rPr>
              <w:t>prawem</w:t>
            </w:r>
            <w:r w:rsidR="0066038B" w:rsidRPr="00DC3C48">
              <w:rPr>
                <w:rFonts w:eastAsia="Lato" w:cs="Lato"/>
                <w:szCs w:val="20"/>
              </w:rPr>
              <w:t xml:space="preserve"> i </w:t>
            </w:r>
            <w:r w:rsidRPr="00DC3C48">
              <w:rPr>
                <w:rFonts w:eastAsia="Lato" w:cs="Lato"/>
                <w:szCs w:val="20"/>
              </w:rPr>
              <w:t>nie doprowadzi do istotnego zwiększenia ładunków zanieczyszczeń</w:t>
            </w:r>
            <w:r w:rsidR="0001786F" w:rsidRPr="00DC3C48">
              <w:rPr>
                <w:rFonts w:eastAsia="Lato" w:cs="Lato"/>
                <w:szCs w:val="20"/>
              </w:rPr>
              <w:t xml:space="preserve"> w </w:t>
            </w:r>
            <w:r w:rsidRPr="00DC3C48">
              <w:rPr>
                <w:rFonts w:eastAsia="Lato" w:cs="Lato"/>
                <w:szCs w:val="20"/>
              </w:rPr>
              <w:t>powietrzu, wodach</w:t>
            </w:r>
            <w:r w:rsidR="0066038B" w:rsidRPr="00DC3C48">
              <w:rPr>
                <w:rFonts w:eastAsia="Lato" w:cs="Lato"/>
                <w:szCs w:val="20"/>
              </w:rPr>
              <w:t xml:space="preserve"> i </w:t>
            </w:r>
            <w:r w:rsidRPr="00DC3C48">
              <w:rPr>
                <w:rFonts w:eastAsia="Lato" w:cs="Lato"/>
                <w:szCs w:val="20"/>
              </w:rPr>
              <w:t>glebie.</w:t>
            </w:r>
          </w:p>
          <w:p w14:paraId="0042C02C" w14:textId="26CC6DA1" w:rsidR="002A2F7F" w:rsidRPr="00DC3C48" w:rsidRDefault="002A2F7F" w:rsidP="006B22FF">
            <w:pPr>
              <w:spacing w:before="80" w:line="276" w:lineRule="auto"/>
              <w:rPr>
                <w:rFonts w:eastAsia="Lato" w:cs="Lato"/>
                <w:szCs w:val="20"/>
              </w:rPr>
            </w:pPr>
            <w:r w:rsidRPr="00DC3C48">
              <w:t xml:space="preserve">Ponadto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na środowisko. Wnioski uzyskane</w:t>
            </w:r>
            <w:r w:rsidR="0066038B" w:rsidRPr="00DC3C48">
              <w:t xml:space="preserve"> z </w:t>
            </w:r>
            <w:r w:rsidRPr="00DC3C48">
              <w:t>powyższych procedur zostaną wdrożone przy realizacji inwestycji.</w:t>
            </w:r>
          </w:p>
        </w:tc>
      </w:tr>
      <w:tr w:rsidR="00DC3C48" w:rsidRPr="00DC3C48" w14:paraId="1563E431" w14:textId="77777777" w:rsidTr="007A652A">
        <w:tc>
          <w:tcPr>
            <w:tcW w:w="0" w:type="auto"/>
            <w:vAlign w:val="center"/>
          </w:tcPr>
          <w:p w14:paraId="0B7113C6" w14:textId="47577582" w:rsidR="002A2F7F" w:rsidRPr="00DC3C48" w:rsidRDefault="00F1355F" w:rsidP="006B22FF">
            <w:pPr>
              <w:spacing w:before="80" w:line="276" w:lineRule="auto"/>
              <w:rPr>
                <w:b/>
              </w:rPr>
            </w:pPr>
            <w:r w:rsidRPr="00DC3C48">
              <w:rPr>
                <w:b/>
              </w:rPr>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2A2F7F" w:rsidRPr="00DC3C48">
              <w:rPr>
                <w:b/>
              </w:rPr>
              <w:t xml:space="preserve">: </w:t>
            </w:r>
          </w:p>
          <w:p w14:paraId="0C105CF6" w14:textId="77777777" w:rsidR="002A2F7F" w:rsidRPr="00DC3C48" w:rsidRDefault="002A2F7F" w:rsidP="006B22FF">
            <w:pPr>
              <w:spacing w:before="80" w:line="276" w:lineRule="auto"/>
            </w:pPr>
            <w:r w:rsidRPr="00DC3C48">
              <w:t>Czy przewiduje się, że środek:</w:t>
            </w:r>
          </w:p>
          <w:p w14:paraId="6ACB0E86" w14:textId="0B968DB4" w:rsidR="002A2F7F"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0AF91DA0" w14:textId="29C6DCEA" w:rsidR="002A2F7F" w:rsidRPr="00DC3C48" w:rsidRDefault="00B75E85" w:rsidP="006B22FF">
            <w:pPr>
              <w:spacing w:before="80" w:line="276" w:lineRule="auto"/>
              <w:rPr>
                <w:b/>
              </w:rPr>
            </w:pPr>
            <w:r w:rsidRPr="00DC3C48">
              <w:lastRenderedPageBreak/>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11F228D1" w14:textId="58A6B039" w:rsidR="002A2F7F" w:rsidRPr="00DC3C48" w:rsidRDefault="002A2F7F" w:rsidP="00B8042F">
            <w:pPr>
              <w:spacing w:before="80" w:line="276" w:lineRule="auto"/>
            </w:pPr>
            <w:r w:rsidRPr="00DC3C48">
              <w:lastRenderedPageBreak/>
              <w:t>x</w:t>
            </w:r>
          </w:p>
        </w:tc>
        <w:tc>
          <w:tcPr>
            <w:tcW w:w="3105" w:type="pct"/>
            <w:vAlign w:val="center"/>
          </w:tcPr>
          <w:p w14:paraId="12149B6B" w14:textId="635361EF" w:rsidR="002A2F7F" w:rsidRPr="00DC3C48" w:rsidRDefault="005554E6"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3B9B01E8" w14:textId="33525B44" w:rsidR="002A2F7F" w:rsidRPr="00DC3C48" w:rsidRDefault="002A2F7F" w:rsidP="006B22FF">
            <w:pPr>
              <w:spacing w:before="80" w:line="276" w:lineRule="auto"/>
              <w:ind w:right="79"/>
              <w:rPr>
                <w:rFonts w:cstheme="majorHAnsi"/>
                <w:szCs w:val="20"/>
              </w:rPr>
            </w:pPr>
            <w:r w:rsidRPr="00DC3C48">
              <w:rPr>
                <w:rFonts w:cstheme="majorHAnsi"/>
                <w:szCs w:val="20"/>
              </w:rPr>
              <w:t>Działania polegać będą na produkcji</w:t>
            </w:r>
            <w:r w:rsidR="0066038B" w:rsidRPr="00DC3C48">
              <w:rPr>
                <w:rFonts w:cstheme="majorHAnsi"/>
                <w:szCs w:val="20"/>
              </w:rPr>
              <w:t xml:space="preserve"> i </w:t>
            </w:r>
            <w:r w:rsidRPr="00DC3C48">
              <w:rPr>
                <w:rFonts w:cstheme="majorHAnsi"/>
                <w:szCs w:val="20"/>
              </w:rPr>
              <w:t>wykorzystaniu biogazu do produkcji ciepła lub energii elektrycznej wraz</w:t>
            </w:r>
            <w:r w:rsidR="0066038B" w:rsidRPr="00DC3C48">
              <w:rPr>
                <w:rFonts w:cstheme="majorHAnsi"/>
                <w:szCs w:val="20"/>
              </w:rPr>
              <w:t xml:space="preserve"> z </w:t>
            </w:r>
            <w:r w:rsidRPr="00DC3C48">
              <w:rPr>
                <w:rFonts w:cstheme="majorHAnsi"/>
                <w:szCs w:val="20"/>
              </w:rPr>
              <w:t>systemami dystrybucji, kondycjonowania</w:t>
            </w:r>
            <w:r w:rsidR="0066038B" w:rsidRPr="00DC3C48">
              <w:rPr>
                <w:rFonts w:cstheme="majorHAnsi"/>
                <w:szCs w:val="20"/>
              </w:rPr>
              <w:t xml:space="preserve"> i </w:t>
            </w:r>
            <w:r w:rsidRPr="00DC3C48">
              <w:rPr>
                <w:rFonts w:cstheme="majorHAnsi"/>
                <w:szCs w:val="20"/>
              </w:rPr>
              <w:t>zagospodarowania produktów ubocznych,</w:t>
            </w:r>
            <w:r w:rsidR="0001786F" w:rsidRPr="00DC3C48">
              <w:rPr>
                <w:rFonts w:cstheme="majorHAnsi"/>
                <w:szCs w:val="20"/>
              </w:rPr>
              <w:t xml:space="preserve"> w </w:t>
            </w:r>
            <w:r w:rsidRPr="00DC3C48">
              <w:rPr>
                <w:rFonts w:cstheme="majorHAnsi"/>
                <w:szCs w:val="20"/>
              </w:rPr>
              <w:t xml:space="preserve">tym do produkcji nawozów. Możliwa będzie również realizacja instalacji do oczyszczania </w:t>
            </w:r>
            <w:r w:rsidR="006834E7" w:rsidRPr="00DC3C48">
              <w:rPr>
                <w:rFonts w:cstheme="majorHAnsi"/>
                <w:szCs w:val="20"/>
              </w:rPr>
              <w:t>biogazu</w:t>
            </w:r>
            <w:r w:rsidR="0001786F" w:rsidRPr="00DC3C48">
              <w:rPr>
                <w:rFonts w:cstheme="majorHAnsi"/>
                <w:szCs w:val="20"/>
              </w:rPr>
              <w:t xml:space="preserve"> w </w:t>
            </w:r>
            <w:r w:rsidR="006834E7" w:rsidRPr="00DC3C48">
              <w:rPr>
                <w:rFonts w:cstheme="majorHAnsi"/>
                <w:szCs w:val="20"/>
              </w:rPr>
              <w:t>celu pozyskania</w:t>
            </w:r>
            <w:r w:rsidRPr="00DC3C48">
              <w:rPr>
                <w:rFonts w:cstheme="majorHAnsi"/>
                <w:szCs w:val="20"/>
              </w:rPr>
              <w:t xml:space="preserve"> biometanu oraz jego zatłaczania do sieci gazowej.</w:t>
            </w:r>
            <w:r w:rsidR="0066038B" w:rsidRPr="00DC3C48">
              <w:rPr>
                <w:rFonts w:cstheme="majorHAnsi"/>
                <w:szCs w:val="20"/>
              </w:rPr>
              <w:t xml:space="preserve"> </w:t>
            </w:r>
            <w:r w:rsidR="001F5F3A" w:rsidRPr="00DC3C48">
              <w:rPr>
                <w:rFonts w:cstheme="majorHAnsi"/>
                <w:szCs w:val="20"/>
              </w:rPr>
              <w:lastRenderedPageBreak/>
              <w:t>W </w:t>
            </w:r>
            <w:r w:rsidRPr="00DC3C48">
              <w:rPr>
                <w:rFonts w:cstheme="majorHAnsi"/>
                <w:szCs w:val="20"/>
              </w:rPr>
              <w:t>przypadku biogazowni preferowane będą projekty,</w:t>
            </w:r>
            <w:r w:rsidR="0001786F" w:rsidRPr="00DC3C48">
              <w:rPr>
                <w:rFonts w:cstheme="majorHAnsi"/>
                <w:szCs w:val="20"/>
              </w:rPr>
              <w:t xml:space="preserve"> w </w:t>
            </w:r>
            <w:r w:rsidRPr="00DC3C48">
              <w:rPr>
                <w:rFonts w:cstheme="majorHAnsi"/>
                <w:szCs w:val="20"/>
              </w:rPr>
              <w:t>ramach których przewidziano zagospodarowanie ciepła odpadowego,</w:t>
            </w:r>
            <w:r w:rsidR="0001786F" w:rsidRPr="00DC3C48">
              <w:rPr>
                <w:rFonts w:cstheme="majorHAnsi"/>
                <w:szCs w:val="20"/>
              </w:rPr>
              <w:t xml:space="preserve"> w </w:t>
            </w:r>
            <w:r w:rsidRPr="00DC3C48">
              <w:rPr>
                <w:rFonts w:cstheme="majorHAnsi"/>
                <w:szCs w:val="20"/>
              </w:rPr>
              <w:t xml:space="preserve">tym przede wszystkim na potrzeby kondycjonowania </w:t>
            </w:r>
            <w:proofErr w:type="spellStart"/>
            <w:r w:rsidRPr="00DC3C48">
              <w:rPr>
                <w:rFonts w:cstheme="majorHAnsi"/>
                <w:szCs w:val="20"/>
              </w:rPr>
              <w:t>pofermentu</w:t>
            </w:r>
            <w:proofErr w:type="spellEnd"/>
            <w:r w:rsidRPr="00DC3C48">
              <w:rPr>
                <w:rFonts w:cstheme="majorHAnsi"/>
                <w:szCs w:val="20"/>
              </w:rPr>
              <w:t xml:space="preserve"> lub ukierunkowane na produkcję biometanu.</w:t>
            </w:r>
          </w:p>
          <w:p w14:paraId="44A4F74D" w14:textId="1BB1D728" w:rsidR="002A2F7F" w:rsidRPr="00DC3C48" w:rsidRDefault="002A2F7F" w:rsidP="006B22FF">
            <w:pPr>
              <w:spacing w:before="80" w:line="276" w:lineRule="auto"/>
              <w:ind w:right="79"/>
              <w:rPr>
                <w:rFonts w:cstheme="majorHAnsi"/>
                <w:szCs w:val="20"/>
              </w:rPr>
            </w:pPr>
            <w:r w:rsidRPr="00DC3C48">
              <w:rPr>
                <w:rFonts w:cstheme="majorHAnsi"/>
                <w:szCs w:val="20"/>
              </w:rPr>
              <w:t xml:space="preserve">Przyjęto, że zdecydowana większość projektów </w:t>
            </w:r>
            <w:r w:rsidR="004246F4" w:rsidRPr="00DC3C48">
              <w:rPr>
                <w:rFonts w:cstheme="majorHAnsi"/>
                <w:szCs w:val="20"/>
              </w:rPr>
              <w:t xml:space="preserve">będzie </w:t>
            </w:r>
            <w:r w:rsidRPr="00DC3C48">
              <w:rPr>
                <w:rFonts w:cstheme="majorHAnsi"/>
                <w:szCs w:val="20"/>
              </w:rPr>
              <w:t>zlokalizowana na terenach rolniczych bądź już przekształconych, co będzie ograniczać wpływ na bioróżnorodność</w:t>
            </w:r>
            <w:r w:rsidR="0066038B" w:rsidRPr="00DC3C48">
              <w:rPr>
                <w:rFonts w:cstheme="majorHAnsi"/>
                <w:szCs w:val="20"/>
              </w:rPr>
              <w:t xml:space="preserve"> i </w:t>
            </w:r>
            <w:r w:rsidRPr="00DC3C48">
              <w:rPr>
                <w:rFonts w:cstheme="majorHAnsi"/>
                <w:szCs w:val="20"/>
              </w:rPr>
              <w:t>ekosystemy.</w:t>
            </w:r>
          </w:p>
          <w:p w14:paraId="07B00C88" w14:textId="580EE69F" w:rsidR="002A2F7F" w:rsidRPr="00DC3C48" w:rsidRDefault="001F5F3A" w:rsidP="006B22FF">
            <w:pPr>
              <w:spacing w:before="80" w:line="276" w:lineRule="auto"/>
            </w:pPr>
            <w:r w:rsidRPr="00DC3C48">
              <w:rPr>
                <w:rFonts w:cstheme="majorHAnsi"/>
                <w:szCs w:val="20"/>
              </w:rPr>
              <w:t>W </w:t>
            </w:r>
            <w:r w:rsidR="002A2F7F" w:rsidRPr="00DC3C48">
              <w:rPr>
                <w:rFonts w:cstheme="majorHAnsi"/>
                <w:szCs w:val="20"/>
              </w:rPr>
              <w:t>projekcie FEP wykluczono wsparcie dla instalacji służących do zagospodarowania biomasy</w:t>
            </w:r>
            <w:r w:rsidR="0066038B" w:rsidRPr="00DC3C48">
              <w:rPr>
                <w:rFonts w:cstheme="majorHAnsi"/>
                <w:szCs w:val="20"/>
              </w:rPr>
              <w:t xml:space="preserve"> i </w:t>
            </w:r>
            <w:r w:rsidR="002A2F7F" w:rsidRPr="00DC3C48">
              <w:rPr>
                <w:rFonts w:cstheme="majorHAnsi"/>
                <w:szCs w:val="20"/>
              </w:rPr>
              <w:t>produkcji biogazu, które mogą być konkurencją dla rynku produkcji żywności. Wspierane projekty muszą być także zgodne ze wszystkimi kryteriami wymienionymi</w:t>
            </w:r>
            <w:r w:rsidR="0001786F" w:rsidRPr="00DC3C48">
              <w:rPr>
                <w:rFonts w:cstheme="majorHAnsi"/>
                <w:szCs w:val="20"/>
              </w:rPr>
              <w:t xml:space="preserve"> w </w:t>
            </w:r>
            <w:r w:rsidR="002A2F7F" w:rsidRPr="00DC3C48">
              <w:rPr>
                <w:rFonts w:cstheme="majorHAnsi"/>
                <w:szCs w:val="20"/>
              </w:rPr>
              <w:t>art. 29 Dyrektywy Parlamentu Europejskiego</w:t>
            </w:r>
            <w:r w:rsidR="0066038B" w:rsidRPr="00DC3C48">
              <w:rPr>
                <w:rFonts w:cstheme="majorHAnsi"/>
                <w:szCs w:val="20"/>
              </w:rPr>
              <w:t xml:space="preserve"> i </w:t>
            </w:r>
            <w:r w:rsidR="002A2F7F" w:rsidRPr="00DC3C48">
              <w:rPr>
                <w:rFonts w:cstheme="majorHAnsi"/>
                <w:szCs w:val="20"/>
              </w:rPr>
              <w:t>Rady (UE) 2018/2001</w:t>
            </w:r>
            <w:r w:rsidR="0066038B" w:rsidRPr="00DC3C48">
              <w:rPr>
                <w:rFonts w:cstheme="majorHAnsi"/>
                <w:szCs w:val="20"/>
              </w:rPr>
              <w:t xml:space="preserve"> z </w:t>
            </w:r>
            <w:r w:rsidR="002A2F7F" w:rsidRPr="00DC3C48">
              <w:rPr>
                <w:rFonts w:cstheme="majorHAnsi"/>
                <w:szCs w:val="20"/>
              </w:rPr>
              <w:t>dnia 11 grudnia 2018 r.</w:t>
            </w:r>
            <w:r w:rsidR="0001786F" w:rsidRPr="00DC3C48">
              <w:rPr>
                <w:rFonts w:cstheme="majorHAnsi"/>
                <w:szCs w:val="20"/>
              </w:rPr>
              <w:t xml:space="preserve"> w </w:t>
            </w:r>
            <w:r w:rsidR="002A2F7F" w:rsidRPr="00DC3C48">
              <w:rPr>
                <w:rFonts w:cstheme="majorHAnsi"/>
                <w:szCs w:val="20"/>
              </w:rPr>
              <w:t>sprawie promowania stosowania energii ze źródeł odnawialnych.</w:t>
            </w:r>
            <w:r w:rsidR="002A2F7F" w:rsidRPr="00DC3C48">
              <w:t xml:space="preserve"> Dodatkowo działania związane</w:t>
            </w:r>
            <w:r w:rsidR="0066038B" w:rsidRPr="00DC3C48">
              <w:t xml:space="preserve"> z </w:t>
            </w:r>
            <w:r w:rsidR="002A2F7F" w:rsidRPr="00DC3C48">
              <w:t>wykorzystaniem biomasy do produkcji energii nie mogą przyczyniać się do rozwoju gatunków inwazyjnych.</w:t>
            </w:r>
          </w:p>
          <w:p w14:paraId="07DD82CB" w14:textId="23C63DFB" w:rsidR="002A2F7F" w:rsidRPr="00DC3C48" w:rsidRDefault="002A2F7F" w:rsidP="006B22FF">
            <w:pPr>
              <w:spacing w:before="80" w:line="276" w:lineRule="auto"/>
            </w:pPr>
            <w:r w:rsidRPr="00DC3C48">
              <w:t xml:space="preserve">Ponadto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na środowisko,</w:t>
            </w:r>
            <w:r w:rsidR="0001786F" w:rsidRPr="00DC3C48">
              <w:t xml:space="preserve"> w </w:t>
            </w:r>
            <w:r w:rsidRPr="00DC3C48">
              <w:t>tym na obszary Natura 2000. Wnioski uzyskane</w:t>
            </w:r>
            <w:r w:rsidR="0066038B" w:rsidRPr="00DC3C48">
              <w:t xml:space="preserve"> z </w:t>
            </w:r>
            <w:r w:rsidRPr="00DC3C48">
              <w:t>powyższych procedur zostaną wdrożone przy realizacji inwestycji.</w:t>
            </w:r>
          </w:p>
          <w:p w14:paraId="634B5A67" w14:textId="07447E89" w:rsidR="002A2F7F" w:rsidRPr="00DC3C48" w:rsidRDefault="002A2F7F" w:rsidP="006B22FF">
            <w:pPr>
              <w:spacing w:before="80" w:line="276" w:lineRule="auto"/>
            </w:pPr>
            <w:r w:rsidRPr="00DC3C48">
              <w:t xml:space="preserve">Ochronie zasobów przyrodniczych </w:t>
            </w:r>
            <w:r w:rsidR="00C04760" w:rsidRPr="00DC3C48">
              <w:t xml:space="preserve">będzie </w:t>
            </w:r>
            <w:r w:rsidRPr="00DC3C48">
              <w:t>służyć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w:t>
            </w:r>
          </w:p>
          <w:p w14:paraId="57EF60DD" w14:textId="2CA54FA8" w:rsidR="008053F0" w:rsidRPr="00DC3C48" w:rsidRDefault="008053F0" w:rsidP="006B22FF">
            <w:pPr>
              <w:spacing w:before="80" w:line="276" w:lineRule="auto"/>
            </w:pPr>
            <w:r w:rsidRPr="00DC3C48">
              <w:t>Należy także dążyć do maksymalizacji ochrony istniejącej roślinności (zwłaszcza wysokiej) oraz</w:t>
            </w:r>
            <w:r w:rsidR="0001786F" w:rsidRPr="00DC3C48">
              <w:t xml:space="preserve"> w </w:t>
            </w:r>
            <w:r w:rsidRPr="00DC3C48">
              <w:t>miarę możliwości do wprowadzania nowych nasadzeń.</w:t>
            </w:r>
            <w:r w:rsidR="0066038B" w:rsidRPr="00DC3C48">
              <w:t xml:space="preserve"> </w:t>
            </w:r>
            <w:r w:rsidR="001F5F3A" w:rsidRPr="00DC3C48">
              <w:t>W </w:t>
            </w:r>
            <w:r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Pr="00DC3C48">
              <w:t>racjonalna, to jest prowadzona tylko</w:t>
            </w:r>
            <w:r w:rsidR="0001786F" w:rsidRPr="00DC3C48">
              <w:t xml:space="preserve"> w </w:t>
            </w:r>
            <w:r w:rsidRPr="00DC3C48">
              <w:t>zakresie niezbędnym do realizacji przedsięwzięcia.</w:t>
            </w:r>
            <w:r w:rsidR="00883289" w:rsidRPr="00DC3C48">
              <w:t xml:space="preserve"> </w:t>
            </w:r>
            <w:r w:rsidR="00D546B6" w:rsidRPr="00DC3C48">
              <w:t>Niezależnie od przepisów prawa, prace projektowe powinny</w:t>
            </w:r>
            <w:r w:rsidR="0001786F" w:rsidRPr="00DC3C48">
              <w:t xml:space="preserve"> w </w:t>
            </w:r>
            <w:r w:rsidR="00D546B6" w:rsidRPr="00DC3C48">
              <w:t>miarę możliwości zostać poprzedzone rozeznaniem zasobów przyrodniczych lub ich inwentaryzacją.</w:t>
            </w:r>
          </w:p>
        </w:tc>
      </w:tr>
    </w:tbl>
    <w:p w14:paraId="11F17666" w14:textId="3F67EA4B" w:rsidR="002A2F7F" w:rsidRPr="00DC3C48" w:rsidRDefault="002A2F7F" w:rsidP="00691042">
      <w:pPr>
        <w:pStyle w:val="Nagwek4"/>
        <w:rPr>
          <w:szCs w:val="20"/>
        </w:rPr>
      </w:pPr>
      <w:bookmarkStart w:id="135" w:name="_Toc109128549"/>
      <w:bookmarkStart w:id="136" w:name="_Toc109201926"/>
      <w:bookmarkStart w:id="137" w:name="_Toc180567518"/>
      <w:bookmarkStart w:id="138" w:name="_Toc216873685"/>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25</w:t>
      </w:r>
      <w:r w:rsidRPr="00DC3C48">
        <w:rPr>
          <w:szCs w:val="20"/>
        </w:rPr>
        <w:fldChar w:fldCharType="end"/>
      </w:r>
      <w:r w:rsidRPr="00DC3C48">
        <w:rPr>
          <w:szCs w:val="20"/>
        </w:rPr>
        <w:t>. Lista kontrolna Priorytet 2., Cel szczegółowy (ii) – typ działania: Rozwój magazynów energii działających na potrzeby OZE</w:t>
      </w:r>
      <w:bookmarkEnd w:id="135"/>
      <w:bookmarkEnd w:id="136"/>
      <w:bookmarkEnd w:id="137"/>
      <w:bookmarkEnd w:id="1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2775FFFD" w14:textId="77777777" w:rsidTr="00AB61FF">
        <w:trPr>
          <w:tblHeader/>
        </w:trPr>
        <w:tc>
          <w:tcPr>
            <w:tcW w:w="1633" w:type="pct"/>
            <w:shd w:val="clear" w:color="auto" w:fill="E7E6E6" w:themeFill="background2"/>
            <w:vAlign w:val="center"/>
          </w:tcPr>
          <w:p w14:paraId="0B929E92" w14:textId="713DBAEB" w:rsidR="002A2F7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12D9FC3E" w14:textId="77777777" w:rsidR="002A2F7F" w:rsidRPr="00DC3C48" w:rsidRDefault="002A2F7F" w:rsidP="006B22FF">
            <w:pPr>
              <w:spacing w:before="80" w:after="0" w:line="276" w:lineRule="auto"/>
              <w:rPr>
                <w:b/>
              </w:rPr>
            </w:pPr>
            <w:r w:rsidRPr="00DC3C48">
              <w:rPr>
                <w:b/>
              </w:rPr>
              <w:t>Tak</w:t>
            </w:r>
          </w:p>
        </w:tc>
        <w:tc>
          <w:tcPr>
            <w:tcW w:w="264" w:type="pct"/>
            <w:shd w:val="clear" w:color="auto" w:fill="E7E6E6" w:themeFill="background2"/>
            <w:vAlign w:val="center"/>
          </w:tcPr>
          <w:p w14:paraId="4FAE9FA5" w14:textId="77777777" w:rsidR="002A2F7F" w:rsidRPr="00DC3C48" w:rsidRDefault="002A2F7F" w:rsidP="006B22FF">
            <w:pPr>
              <w:spacing w:before="80" w:after="0" w:line="276" w:lineRule="auto"/>
              <w:rPr>
                <w:b/>
              </w:rPr>
            </w:pPr>
            <w:r w:rsidRPr="00DC3C48">
              <w:rPr>
                <w:b/>
              </w:rPr>
              <w:t>Nie</w:t>
            </w:r>
          </w:p>
        </w:tc>
        <w:tc>
          <w:tcPr>
            <w:tcW w:w="2832" w:type="pct"/>
            <w:shd w:val="clear" w:color="auto" w:fill="E7E6E6" w:themeFill="background2"/>
            <w:vAlign w:val="center"/>
          </w:tcPr>
          <w:p w14:paraId="792F5252" w14:textId="5CEDAF62" w:rsidR="002A2F7F" w:rsidRPr="00DC3C48" w:rsidRDefault="002A2F7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06FA253A" w14:textId="77777777" w:rsidTr="00AB61FF">
        <w:tc>
          <w:tcPr>
            <w:tcW w:w="1633" w:type="pct"/>
            <w:vAlign w:val="center"/>
          </w:tcPr>
          <w:p w14:paraId="74EA4B79" w14:textId="77777777" w:rsidR="002A2F7F" w:rsidRPr="00DC3C48" w:rsidRDefault="002A2F7F" w:rsidP="006B22FF">
            <w:pPr>
              <w:spacing w:before="80" w:after="0" w:line="276" w:lineRule="auto"/>
            </w:pPr>
            <w:r w:rsidRPr="00DC3C48">
              <w:t>Łagodzenie zmian klimatu</w:t>
            </w:r>
          </w:p>
        </w:tc>
        <w:tc>
          <w:tcPr>
            <w:tcW w:w="271" w:type="pct"/>
            <w:vAlign w:val="center"/>
          </w:tcPr>
          <w:p w14:paraId="5B5E547F" w14:textId="77777777" w:rsidR="002A2F7F" w:rsidRPr="00DC3C48" w:rsidRDefault="002A2F7F" w:rsidP="006B22FF">
            <w:pPr>
              <w:spacing w:before="80" w:after="0" w:line="276" w:lineRule="auto"/>
            </w:pPr>
            <w:r w:rsidRPr="00DC3C48">
              <w:t xml:space="preserve"> </w:t>
            </w:r>
          </w:p>
        </w:tc>
        <w:tc>
          <w:tcPr>
            <w:tcW w:w="264" w:type="pct"/>
            <w:vAlign w:val="center"/>
          </w:tcPr>
          <w:p w14:paraId="4CDC6992" w14:textId="77777777" w:rsidR="002A2F7F" w:rsidRPr="00DC3C48" w:rsidRDefault="002A2F7F" w:rsidP="00924C94">
            <w:pPr>
              <w:spacing w:before="80" w:after="0" w:line="276" w:lineRule="auto"/>
            </w:pPr>
            <w:r w:rsidRPr="00DC3C48">
              <w:t>x</w:t>
            </w:r>
          </w:p>
        </w:tc>
        <w:tc>
          <w:tcPr>
            <w:tcW w:w="2832" w:type="pct"/>
            <w:vMerge w:val="restart"/>
            <w:vAlign w:val="center"/>
          </w:tcPr>
          <w:p w14:paraId="3ECAF349" w14:textId="256E1ACB" w:rsidR="002A2F7F" w:rsidRPr="00DC3C48" w:rsidRDefault="002A2F7F" w:rsidP="006B22FF">
            <w:pPr>
              <w:spacing w:before="80" w:after="0" w:line="276" w:lineRule="auto"/>
              <w:ind w:right="79"/>
              <w:rPr>
                <w:rFonts w:cstheme="majorBidi"/>
                <w:szCs w:val="20"/>
              </w:rPr>
            </w:pPr>
            <w:r w:rsidRPr="00DC3C48">
              <w:rPr>
                <w:rFonts w:cstheme="majorBidi"/>
                <w:szCs w:val="20"/>
              </w:rPr>
              <w:t>Niniejszy typ działania jest zbieżny co do zakresu</w:t>
            </w:r>
            <w:r w:rsidR="0066038B" w:rsidRPr="00DC3C48">
              <w:rPr>
                <w:rFonts w:cstheme="majorBidi"/>
                <w:szCs w:val="20"/>
              </w:rPr>
              <w:t xml:space="preserve"> z </w:t>
            </w:r>
            <w:r w:rsidRPr="00DC3C48">
              <w:rPr>
                <w:rFonts w:cstheme="majorBidi"/>
                <w:szCs w:val="20"/>
              </w:rPr>
              <w:t>Inwestycją zawartą</w:t>
            </w:r>
            <w:r w:rsidR="0001786F" w:rsidRPr="00DC3C48">
              <w:rPr>
                <w:rFonts w:cstheme="majorBidi"/>
                <w:szCs w:val="20"/>
              </w:rPr>
              <w:t xml:space="preserve"> w </w:t>
            </w:r>
            <w:r w:rsidRPr="00DC3C48">
              <w:rPr>
                <w:rFonts w:cstheme="majorBidi"/>
                <w:szCs w:val="20"/>
              </w:rPr>
              <w:t>KPO – B2.4.1. Magazyny energii.</w:t>
            </w:r>
          </w:p>
          <w:p w14:paraId="0AE40AEB" w14:textId="778A3500" w:rsidR="002A2F7F" w:rsidRPr="00DC3C48" w:rsidRDefault="002A2F7F" w:rsidP="006B22FF">
            <w:pPr>
              <w:spacing w:before="80" w:after="0" w:line="276" w:lineRule="auto"/>
              <w:ind w:right="79"/>
              <w:rPr>
                <w:rFonts w:cstheme="majorBidi"/>
                <w:szCs w:val="20"/>
              </w:rPr>
            </w:pPr>
            <w:r w:rsidRPr="00DC3C48">
              <w:rPr>
                <w:rFonts w:cstheme="majorBidi"/>
                <w:szCs w:val="20"/>
              </w:rPr>
              <w:t>Wyżej wymieniona Inwestycja została oceniona</w:t>
            </w:r>
            <w:r w:rsidR="0001786F" w:rsidRPr="00DC3C48">
              <w:rPr>
                <w:rFonts w:cstheme="majorBidi"/>
                <w:szCs w:val="20"/>
              </w:rPr>
              <w:t xml:space="preserve"> w </w:t>
            </w:r>
            <w:r w:rsidRPr="00DC3C48">
              <w:rPr>
                <w:rFonts w:cstheme="majorBidi"/>
                <w:szCs w:val="20"/>
              </w:rPr>
              <w:t>ramach „Analizy spełniania zasady DNSH dla Krajowego Planu Odbudowy”,</w:t>
            </w:r>
            <w:r w:rsidR="0001786F" w:rsidRPr="00DC3C48">
              <w:rPr>
                <w:rFonts w:cstheme="majorBidi"/>
                <w:szCs w:val="20"/>
              </w:rPr>
              <w:t xml:space="preserve"> w </w:t>
            </w:r>
            <w:r w:rsidRPr="00DC3C48">
              <w:rPr>
                <w:rFonts w:cstheme="majorBidi"/>
                <w:szCs w:val="20"/>
              </w:rPr>
              <w:t>której nie wykazano dla niej sprzeczności</w:t>
            </w:r>
            <w:r w:rsidR="0066038B" w:rsidRPr="00DC3C48">
              <w:rPr>
                <w:rFonts w:cstheme="majorBidi"/>
                <w:szCs w:val="20"/>
              </w:rPr>
              <w:t xml:space="preserve"> z </w:t>
            </w:r>
            <w:r w:rsidRPr="00DC3C48">
              <w:rPr>
                <w:rFonts w:cstheme="majorBidi"/>
                <w:szCs w:val="20"/>
              </w:rPr>
              <w:t>zasadą „Nie czyń poważnych szkód”.</w:t>
            </w:r>
          </w:p>
          <w:p w14:paraId="69839337" w14:textId="0C202D5A" w:rsidR="002A2F7F" w:rsidRPr="00DC3C48" w:rsidRDefault="002A2F7F" w:rsidP="006B22FF">
            <w:pPr>
              <w:spacing w:before="80" w:after="0" w:line="276" w:lineRule="auto"/>
              <w:ind w:right="79"/>
              <w:rPr>
                <w:rFonts w:cstheme="majorBidi"/>
                <w:szCs w:val="20"/>
              </w:rPr>
            </w:pPr>
            <w:r w:rsidRPr="00DC3C48">
              <w:rPr>
                <w:rFonts w:cstheme="majorBidi"/>
                <w:szCs w:val="20"/>
              </w:rPr>
              <w:t xml:space="preserve">Działanie </w:t>
            </w:r>
            <w:r w:rsidR="004246F4" w:rsidRPr="00DC3C48">
              <w:rPr>
                <w:rFonts w:cstheme="majorBidi"/>
                <w:szCs w:val="20"/>
              </w:rPr>
              <w:t xml:space="preserve">będzie </w:t>
            </w:r>
            <w:r w:rsidRPr="00DC3C48">
              <w:rPr>
                <w:rFonts w:cstheme="majorBidi"/>
                <w:szCs w:val="20"/>
              </w:rPr>
              <w:t>polegać na budowie/montażu urządzeń służących do magazynowania energii wyprodukowanej</w:t>
            </w:r>
            <w:r w:rsidR="0001786F" w:rsidRPr="00DC3C48">
              <w:rPr>
                <w:rFonts w:cstheme="majorBidi"/>
                <w:szCs w:val="20"/>
              </w:rPr>
              <w:t xml:space="preserve"> w </w:t>
            </w:r>
            <w:r w:rsidRPr="00DC3C48">
              <w:rPr>
                <w:rFonts w:cstheme="majorBidi"/>
                <w:szCs w:val="20"/>
              </w:rPr>
              <w:t>źródłach OZE</w:t>
            </w:r>
            <w:r w:rsidR="002360A4" w:rsidRPr="00DC3C48">
              <w:rPr>
                <w:rFonts w:cstheme="majorBidi"/>
              </w:rPr>
              <w:t>. Z</w:t>
            </w:r>
            <w:r w:rsidR="00932ADB" w:rsidRPr="00DC3C48">
              <w:rPr>
                <w:rFonts w:cstheme="majorBidi"/>
              </w:rPr>
              <w:t>godnie</w:t>
            </w:r>
            <w:r w:rsidR="008F73FB" w:rsidRPr="00DC3C48">
              <w:rPr>
                <w:rFonts w:cstheme="majorBidi"/>
              </w:rPr>
              <w:t xml:space="preserve"> z </w:t>
            </w:r>
            <w:r w:rsidR="00932ADB" w:rsidRPr="00DC3C48">
              <w:rPr>
                <w:rFonts w:cstheme="majorBidi"/>
              </w:rPr>
              <w:t xml:space="preserve">zapisami </w:t>
            </w:r>
            <w:r w:rsidR="00B20F67" w:rsidRPr="00DC3C48">
              <w:rPr>
                <w:rFonts w:cstheme="majorBidi"/>
              </w:rPr>
              <w:t xml:space="preserve">projektu FEP będzie wspierana </w:t>
            </w:r>
            <w:r w:rsidR="002360A4" w:rsidRPr="00DC3C48">
              <w:rPr>
                <w:rFonts w:cstheme="majorBidi"/>
              </w:rPr>
              <w:t xml:space="preserve">przede wszystkim </w:t>
            </w:r>
            <w:r w:rsidR="001173F0" w:rsidRPr="00DC3C48">
              <w:rPr>
                <w:rFonts w:cstheme="majorBidi"/>
              </w:rPr>
              <w:t>rozproszon</w:t>
            </w:r>
            <w:r w:rsidR="00BB5210" w:rsidRPr="00DC3C48">
              <w:rPr>
                <w:rFonts w:cstheme="majorBidi"/>
              </w:rPr>
              <w:t>a</w:t>
            </w:r>
            <w:r w:rsidR="001173F0" w:rsidRPr="00DC3C48">
              <w:rPr>
                <w:rFonts w:cstheme="majorBidi"/>
              </w:rPr>
              <w:t xml:space="preserve"> energetyk</w:t>
            </w:r>
            <w:r w:rsidR="00BB5210" w:rsidRPr="00DC3C48">
              <w:rPr>
                <w:rFonts w:cstheme="majorBidi"/>
              </w:rPr>
              <w:t>a</w:t>
            </w:r>
            <w:r w:rsidR="001173F0" w:rsidRPr="00DC3C48">
              <w:rPr>
                <w:rFonts w:cstheme="majorBidi"/>
              </w:rPr>
              <w:t xml:space="preserve"> prosumenck</w:t>
            </w:r>
            <w:r w:rsidR="00BB5210" w:rsidRPr="00DC3C48">
              <w:rPr>
                <w:rFonts w:cstheme="majorBidi"/>
              </w:rPr>
              <w:t>a</w:t>
            </w:r>
            <w:r w:rsidR="00AB1B76" w:rsidRPr="00DC3C48">
              <w:rPr>
                <w:rFonts w:cstheme="majorBidi"/>
              </w:rPr>
              <w:t xml:space="preserve"> wraz</w:t>
            </w:r>
            <w:r w:rsidR="008F73FB" w:rsidRPr="00DC3C48">
              <w:rPr>
                <w:rFonts w:cstheme="majorBidi"/>
              </w:rPr>
              <w:t xml:space="preserve"> z </w:t>
            </w:r>
            <w:r w:rsidR="00AB1B76" w:rsidRPr="00DC3C48">
              <w:rPr>
                <w:rFonts w:cstheme="majorBidi"/>
              </w:rPr>
              <w:t>przyłączeniem źródeł OZE do sieci energetycznych lub ciepłowniczych</w:t>
            </w:r>
            <w:r w:rsidR="00BB5210" w:rsidRPr="00DC3C48">
              <w:rPr>
                <w:rFonts w:cstheme="majorBidi"/>
              </w:rPr>
              <w:t>.</w:t>
            </w:r>
            <w:r w:rsidR="008F73FB" w:rsidRPr="00DC3C48">
              <w:rPr>
                <w:rFonts w:cstheme="majorBidi"/>
              </w:rPr>
              <w:t xml:space="preserve"> </w:t>
            </w:r>
            <w:r w:rsidR="001F5F3A" w:rsidRPr="00DC3C48">
              <w:rPr>
                <w:rFonts w:cstheme="majorBidi"/>
              </w:rPr>
              <w:t>W </w:t>
            </w:r>
            <w:r w:rsidR="00D14F31" w:rsidRPr="00DC3C48">
              <w:rPr>
                <w:rFonts w:cstheme="majorBidi"/>
              </w:rPr>
              <w:t>związku</w:t>
            </w:r>
            <w:r w:rsidR="008F73FB" w:rsidRPr="00DC3C48">
              <w:rPr>
                <w:rFonts w:cstheme="majorBidi"/>
              </w:rPr>
              <w:t xml:space="preserve"> z </w:t>
            </w:r>
            <w:r w:rsidR="00D14F31" w:rsidRPr="00DC3C48">
              <w:rPr>
                <w:rFonts w:cstheme="majorBidi"/>
              </w:rPr>
              <w:t>czym</w:t>
            </w:r>
            <w:r w:rsidR="000A2A9B" w:rsidRPr="00DC3C48">
              <w:rPr>
                <w:rFonts w:cstheme="majorBidi"/>
              </w:rPr>
              <w:t xml:space="preserve"> </w:t>
            </w:r>
            <w:r w:rsidR="00670897" w:rsidRPr="00DC3C48">
              <w:rPr>
                <w:rFonts w:cstheme="majorBidi"/>
              </w:rPr>
              <w:t xml:space="preserve">działanie </w:t>
            </w:r>
            <w:r w:rsidRPr="00DC3C48">
              <w:rPr>
                <w:rFonts w:cstheme="majorBidi"/>
              </w:rPr>
              <w:t xml:space="preserve">nie </w:t>
            </w:r>
            <w:r w:rsidR="00670897" w:rsidRPr="00DC3C48">
              <w:rPr>
                <w:rFonts w:cstheme="majorBidi"/>
              </w:rPr>
              <w:t>powinno</w:t>
            </w:r>
            <w:r w:rsidRPr="00DC3C48">
              <w:rPr>
                <w:rFonts w:cstheme="majorBidi"/>
                <w:szCs w:val="20"/>
              </w:rPr>
              <w:t xml:space="preserve"> mieć znaczącego przewidywalnego wpływu na cele środowiskowe.</w:t>
            </w:r>
          </w:p>
          <w:p w14:paraId="77B38782" w14:textId="5EC2330B" w:rsidR="002A2F7F" w:rsidRPr="00DC3C48" w:rsidRDefault="001F5F3A" w:rsidP="006B22FF">
            <w:pPr>
              <w:spacing w:before="80" w:after="0" w:line="276" w:lineRule="auto"/>
              <w:ind w:right="79"/>
              <w:rPr>
                <w:rFonts w:cstheme="majorBidi"/>
                <w:szCs w:val="20"/>
              </w:rPr>
            </w:pPr>
            <w:r w:rsidRPr="00DC3C48">
              <w:rPr>
                <w:rFonts w:cstheme="majorBidi"/>
                <w:b/>
                <w:bCs/>
                <w:szCs w:val="20"/>
              </w:rPr>
              <w:t>W </w:t>
            </w:r>
            <w:r w:rsidR="002A2F7F" w:rsidRPr="00DC3C48">
              <w:rPr>
                <w:rFonts w:cstheme="majorBidi"/>
                <w:b/>
                <w:bCs/>
                <w:szCs w:val="20"/>
              </w:rPr>
              <w:t>związku</w:t>
            </w:r>
            <w:r w:rsidR="0066038B" w:rsidRPr="00DC3C48">
              <w:rPr>
                <w:rFonts w:cstheme="majorBidi"/>
                <w:b/>
                <w:bCs/>
                <w:szCs w:val="20"/>
              </w:rPr>
              <w:t xml:space="preserve"> z </w:t>
            </w:r>
            <w:r w:rsidR="002A2F7F" w:rsidRPr="00DC3C48">
              <w:rPr>
                <w:rFonts w:cstheme="majorBidi"/>
                <w:b/>
                <w:bCs/>
                <w:szCs w:val="20"/>
              </w:rPr>
              <w:t>tym przyjęto, że niniejszy typ działania jest zgodny</w:t>
            </w:r>
            <w:r w:rsidR="0066038B" w:rsidRPr="00DC3C48">
              <w:rPr>
                <w:rFonts w:cstheme="majorBidi"/>
                <w:b/>
                <w:bCs/>
                <w:szCs w:val="20"/>
              </w:rPr>
              <w:t xml:space="preserve"> z </w:t>
            </w:r>
            <w:r w:rsidR="002A2F7F" w:rsidRPr="00DC3C48">
              <w:rPr>
                <w:rFonts w:cstheme="majorBidi"/>
                <w:b/>
                <w:bCs/>
                <w:szCs w:val="20"/>
              </w:rPr>
              <w:t>zasadą DNSH.</w:t>
            </w:r>
          </w:p>
          <w:p w14:paraId="3D6280F6" w14:textId="6628EFA9" w:rsidR="002A2F7F" w:rsidRPr="00DC3C48" w:rsidRDefault="002A2F7F" w:rsidP="006B22FF">
            <w:pPr>
              <w:spacing w:before="80" w:after="0" w:line="276" w:lineRule="auto"/>
              <w:ind w:right="79"/>
              <w:rPr>
                <w:rFonts w:cstheme="majorBidi"/>
                <w:szCs w:val="20"/>
              </w:rPr>
            </w:pPr>
            <w:r w:rsidRPr="00DC3C48">
              <w:rPr>
                <w:rFonts w:cstheme="majorBidi"/>
                <w:szCs w:val="20"/>
              </w:rPr>
              <w:t>Jednocześnie należy podkreślić, że</w:t>
            </w:r>
            <w:r w:rsidR="0001786F" w:rsidRPr="00DC3C48">
              <w:rPr>
                <w:rFonts w:cstheme="majorBidi"/>
                <w:szCs w:val="20"/>
              </w:rPr>
              <w:t xml:space="preserve"> w </w:t>
            </w:r>
            <w:r w:rsidRPr="00DC3C48">
              <w:rPr>
                <w:rFonts w:cstheme="majorBidi"/>
                <w:szCs w:val="20"/>
              </w:rPr>
              <w:t>ramach „Analizy spełniania zasady DNSH dla Krajowego Planu Odbudowy” założono zorganizowanie systemu zarządzania zużytymi magazynami energii</w:t>
            </w:r>
            <w:r w:rsidR="0001786F" w:rsidRPr="00DC3C48">
              <w:rPr>
                <w:rFonts w:cstheme="majorBidi"/>
                <w:szCs w:val="20"/>
              </w:rPr>
              <w:t xml:space="preserve"> w </w:t>
            </w:r>
            <w:r w:rsidRPr="00DC3C48">
              <w:rPr>
                <w:rFonts w:cstheme="majorBidi"/>
                <w:szCs w:val="20"/>
              </w:rPr>
              <w:t>sektorze prosumenckim</w:t>
            </w:r>
            <w:r w:rsidR="0001786F" w:rsidRPr="00DC3C48">
              <w:rPr>
                <w:rFonts w:cstheme="majorBidi"/>
                <w:szCs w:val="20"/>
              </w:rPr>
              <w:t xml:space="preserve"> w </w:t>
            </w:r>
            <w:r w:rsidRPr="00DC3C48">
              <w:rPr>
                <w:rFonts w:cstheme="majorBidi"/>
                <w:szCs w:val="20"/>
              </w:rPr>
              <w:t>przypadku zwiększenia krajowego strumienia wytwarzanych odpadów bateryjnych</w:t>
            </w:r>
            <w:r w:rsidR="0066038B" w:rsidRPr="00DC3C48">
              <w:rPr>
                <w:rFonts w:cstheme="majorBidi"/>
                <w:szCs w:val="20"/>
              </w:rPr>
              <w:t xml:space="preserve"> i </w:t>
            </w:r>
            <w:r w:rsidRPr="00DC3C48">
              <w:rPr>
                <w:rFonts w:cstheme="majorBidi"/>
                <w:szCs w:val="20"/>
              </w:rPr>
              <w:t xml:space="preserve">elektrycznych. </w:t>
            </w:r>
            <w:r w:rsidR="005E3B90" w:rsidRPr="00DC3C48">
              <w:rPr>
                <w:rFonts w:cstheme="majorBidi"/>
                <w:szCs w:val="20"/>
              </w:rPr>
              <w:t>Budowa wyżej wymienionego s</w:t>
            </w:r>
            <w:r w:rsidR="00CA72AA" w:rsidRPr="00DC3C48">
              <w:rPr>
                <w:rFonts w:cstheme="majorBidi"/>
                <w:szCs w:val="20"/>
              </w:rPr>
              <w:t>ystem</w:t>
            </w:r>
            <w:r w:rsidR="005E3B90" w:rsidRPr="00DC3C48">
              <w:rPr>
                <w:rFonts w:cstheme="majorBidi"/>
                <w:szCs w:val="20"/>
              </w:rPr>
              <w:t>u</w:t>
            </w:r>
            <w:r w:rsidR="00CA72AA" w:rsidRPr="00DC3C48">
              <w:rPr>
                <w:rFonts w:cstheme="majorBidi"/>
                <w:szCs w:val="20"/>
              </w:rPr>
              <w:t xml:space="preserve"> </w:t>
            </w:r>
            <w:r w:rsidR="000A77A7" w:rsidRPr="00DC3C48">
              <w:rPr>
                <w:rFonts w:cstheme="majorBidi"/>
                <w:szCs w:val="20"/>
              </w:rPr>
              <w:t xml:space="preserve">zarządzania </w:t>
            </w:r>
            <w:r w:rsidR="005E3B90" w:rsidRPr="00DC3C48">
              <w:rPr>
                <w:rFonts w:cstheme="majorBidi"/>
                <w:szCs w:val="20"/>
              </w:rPr>
              <w:t xml:space="preserve">będzie </w:t>
            </w:r>
            <w:r w:rsidR="00584690" w:rsidRPr="00DC3C48">
              <w:rPr>
                <w:rFonts w:cstheme="majorBidi"/>
                <w:szCs w:val="20"/>
              </w:rPr>
              <w:t>wymagał</w:t>
            </w:r>
            <w:r w:rsidR="007145BE" w:rsidRPr="00DC3C48">
              <w:rPr>
                <w:rFonts w:cstheme="majorBidi"/>
                <w:szCs w:val="20"/>
              </w:rPr>
              <w:t>a</w:t>
            </w:r>
            <w:r w:rsidR="005E2B0B" w:rsidRPr="00DC3C48">
              <w:rPr>
                <w:rFonts w:cstheme="majorBidi"/>
                <w:szCs w:val="20"/>
              </w:rPr>
              <w:t xml:space="preserve"> wprowadzenia rozwiązań prawnych na poziomie krajowym</w:t>
            </w:r>
            <w:r w:rsidR="0066038B" w:rsidRPr="00DC3C48">
              <w:rPr>
                <w:rFonts w:cstheme="majorBidi"/>
                <w:szCs w:val="20"/>
              </w:rPr>
              <w:t xml:space="preserve"> i </w:t>
            </w:r>
            <w:r w:rsidR="00584690" w:rsidRPr="00DC3C48">
              <w:rPr>
                <w:rFonts w:cstheme="majorBidi"/>
                <w:szCs w:val="20"/>
              </w:rPr>
              <w:t xml:space="preserve">leży </w:t>
            </w:r>
            <w:r w:rsidR="00710344" w:rsidRPr="00DC3C48">
              <w:rPr>
                <w:rFonts w:cstheme="majorBidi"/>
                <w:szCs w:val="20"/>
              </w:rPr>
              <w:t>to poza kompetencjami organu samorządu województwa.</w:t>
            </w:r>
          </w:p>
        </w:tc>
      </w:tr>
      <w:tr w:rsidR="00DC3C48" w:rsidRPr="00DC3C48" w14:paraId="2EB34387" w14:textId="77777777" w:rsidTr="00AB61FF">
        <w:tc>
          <w:tcPr>
            <w:tcW w:w="1633" w:type="pct"/>
            <w:vAlign w:val="center"/>
          </w:tcPr>
          <w:p w14:paraId="4572DCF7" w14:textId="77777777" w:rsidR="002A2F7F" w:rsidRPr="00DC3C48" w:rsidRDefault="002A2F7F" w:rsidP="006B22FF">
            <w:pPr>
              <w:spacing w:before="80" w:after="0" w:line="276" w:lineRule="auto"/>
            </w:pPr>
            <w:r w:rsidRPr="00DC3C48">
              <w:t>Adaptacja do zmian klimatu</w:t>
            </w:r>
          </w:p>
        </w:tc>
        <w:tc>
          <w:tcPr>
            <w:tcW w:w="271" w:type="pct"/>
            <w:vAlign w:val="center"/>
          </w:tcPr>
          <w:p w14:paraId="6293C0BA" w14:textId="77777777" w:rsidR="002A2F7F" w:rsidRPr="00DC3C48" w:rsidRDefault="002A2F7F" w:rsidP="006B22FF">
            <w:pPr>
              <w:spacing w:before="80" w:after="0" w:line="276" w:lineRule="auto"/>
            </w:pPr>
            <w:r w:rsidRPr="00DC3C48">
              <w:t xml:space="preserve"> </w:t>
            </w:r>
          </w:p>
        </w:tc>
        <w:tc>
          <w:tcPr>
            <w:tcW w:w="264" w:type="pct"/>
            <w:vAlign w:val="center"/>
          </w:tcPr>
          <w:p w14:paraId="595586F8" w14:textId="77777777" w:rsidR="002A2F7F" w:rsidRPr="00DC3C48" w:rsidRDefault="002A2F7F" w:rsidP="00924C94">
            <w:pPr>
              <w:spacing w:before="80" w:after="0" w:line="276" w:lineRule="auto"/>
            </w:pPr>
            <w:r w:rsidRPr="00DC3C48">
              <w:t>x</w:t>
            </w:r>
          </w:p>
        </w:tc>
        <w:tc>
          <w:tcPr>
            <w:tcW w:w="2832" w:type="pct"/>
            <w:vMerge/>
            <w:vAlign w:val="center"/>
          </w:tcPr>
          <w:p w14:paraId="4127CB69" w14:textId="77777777" w:rsidR="002A2F7F" w:rsidRPr="00DC3C48" w:rsidRDefault="002A2F7F" w:rsidP="006B22FF">
            <w:pPr>
              <w:spacing w:before="80" w:after="0" w:line="276" w:lineRule="auto"/>
            </w:pPr>
          </w:p>
        </w:tc>
      </w:tr>
      <w:tr w:rsidR="00DC3C48" w:rsidRPr="00DC3C48" w14:paraId="25FFCD1A" w14:textId="77777777" w:rsidTr="00AB61FF">
        <w:tc>
          <w:tcPr>
            <w:tcW w:w="1633" w:type="pct"/>
            <w:vAlign w:val="center"/>
          </w:tcPr>
          <w:p w14:paraId="2E32575A" w14:textId="246453D0" w:rsidR="002A2F7F"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5C4DF235" w14:textId="77777777" w:rsidR="002A2F7F" w:rsidRPr="00DC3C48" w:rsidRDefault="002A2F7F" w:rsidP="006B22FF">
            <w:pPr>
              <w:spacing w:before="80" w:after="0" w:line="276" w:lineRule="auto"/>
            </w:pPr>
            <w:r w:rsidRPr="00DC3C48">
              <w:t xml:space="preserve"> </w:t>
            </w:r>
          </w:p>
        </w:tc>
        <w:tc>
          <w:tcPr>
            <w:tcW w:w="264" w:type="pct"/>
            <w:vAlign w:val="center"/>
          </w:tcPr>
          <w:p w14:paraId="3551C547" w14:textId="77777777" w:rsidR="002A2F7F" w:rsidRPr="00DC3C48" w:rsidRDefault="002A2F7F" w:rsidP="00924C94">
            <w:pPr>
              <w:spacing w:before="80" w:after="0" w:line="276" w:lineRule="auto"/>
            </w:pPr>
            <w:r w:rsidRPr="00DC3C48">
              <w:t>x</w:t>
            </w:r>
          </w:p>
        </w:tc>
        <w:tc>
          <w:tcPr>
            <w:tcW w:w="2832" w:type="pct"/>
            <w:vMerge/>
            <w:vAlign w:val="center"/>
          </w:tcPr>
          <w:p w14:paraId="1D0A0F75" w14:textId="77777777" w:rsidR="002A2F7F" w:rsidRPr="00DC3C48" w:rsidRDefault="002A2F7F" w:rsidP="006B22FF">
            <w:pPr>
              <w:spacing w:before="80" w:after="0" w:line="276" w:lineRule="auto"/>
              <w:rPr>
                <w:b/>
              </w:rPr>
            </w:pPr>
          </w:p>
        </w:tc>
      </w:tr>
      <w:tr w:rsidR="00DC3C48" w:rsidRPr="00DC3C48" w14:paraId="29C057D7" w14:textId="77777777" w:rsidTr="00AB61FF">
        <w:tc>
          <w:tcPr>
            <w:tcW w:w="1633" w:type="pct"/>
            <w:vAlign w:val="center"/>
          </w:tcPr>
          <w:p w14:paraId="616C30DD" w14:textId="4B7F25C6" w:rsidR="002A2F7F"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0E9B86FF" w14:textId="77777777" w:rsidR="002A2F7F" w:rsidRPr="00DC3C48" w:rsidRDefault="002A2F7F" w:rsidP="006B22FF">
            <w:pPr>
              <w:spacing w:before="80" w:after="0" w:line="276" w:lineRule="auto"/>
            </w:pPr>
            <w:r w:rsidRPr="00DC3C48">
              <w:t xml:space="preserve"> </w:t>
            </w:r>
          </w:p>
        </w:tc>
        <w:tc>
          <w:tcPr>
            <w:tcW w:w="264" w:type="pct"/>
            <w:vAlign w:val="center"/>
          </w:tcPr>
          <w:p w14:paraId="7F96B003" w14:textId="77777777" w:rsidR="002A2F7F" w:rsidRPr="00DC3C48" w:rsidRDefault="002A2F7F" w:rsidP="00924C94">
            <w:pPr>
              <w:spacing w:before="80" w:after="0" w:line="276" w:lineRule="auto"/>
            </w:pPr>
            <w:r w:rsidRPr="00DC3C48">
              <w:t>x</w:t>
            </w:r>
          </w:p>
        </w:tc>
        <w:tc>
          <w:tcPr>
            <w:tcW w:w="2832" w:type="pct"/>
            <w:vMerge/>
            <w:vAlign w:val="center"/>
          </w:tcPr>
          <w:p w14:paraId="52EB58F4" w14:textId="77777777" w:rsidR="002A2F7F" w:rsidRPr="00DC3C48" w:rsidRDefault="002A2F7F" w:rsidP="006B22FF">
            <w:pPr>
              <w:spacing w:before="80" w:after="0" w:line="276" w:lineRule="auto"/>
            </w:pPr>
          </w:p>
        </w:tc>
      </w:tr>
      <w:tr w:rsidR="00DC3C48" w:rsidRPr="00DC3C48" w14:paraId="4EAA5829" w14:textId="77777777" w:rsidTr="00AB61FF">
        <w:tc>
          <w:tcPr>
            <w:tcW w:w="1633" w:type="pct"/>
            <w:vAlign w:val="center"/>
          </w:tcPr>
          <w:p w14:paraId="52F6ACB8" w14:textId="3D892DF2" w:rsidR="002A2F7F"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5C4CF1F9" w14:textId="77777777" w:rsidR="002A2F7F" w:rsidRPr="00DC3C48" w:rsidRDefault="002A2F7F" w:rsidP="006B22FF">
            <w:pPr>
              <w:spacing w:before="80" w:after="0" w:line="276" w:lineRule="auto"/>
            </w:pPr>
            <w:r w:rsidRPr="00DC3C48">
              <w:t xml:space="preserve"> </w:t>
            </w:r>
          </w:p>
        </w:tc>
        <w:tc>
          <w:tcPr>
            <w:tcW w:w="264" w:type="pct"/>
            <w:vAlign w:val="center"/>
          </w:tcPr>
          <w:p w14:paraId="0EEBC337" w14:textId="77777777" w:rsidR="002A2F7F" w:rsidRPr="00DC3C48" w:rsidRDefault="002A2F7F" w:rsidP="00924C94">
            <w:pPr>
              <w:spacing w:before="80" w:after="0" w:line="276" w:lineRule="auto"/>
            </w:pPr>
            <w:r w:rsidRPr="00DC3C48">
              <w:t>x</w:t>
            </w:r>
          </w:p>
        </w:tc>
        <w:tc>
          <w:tcPr>
            <w:tcW w:w="2832" w:type="pct"/>
            <w:vMerge/>
            <w:vAlign w:val="center"/>
          </w:tcPr>
          <w:p w14:paraId="05ACBBB9" w14:textId="77777777" w:rsidR="002A2F7F" w:rsidRPr="00DC3C48" w:rsidRDefault="002A2F7F" w:rsidP="006B22FF">
            <w:pPr>
              <w:spacing w:before="80" w:after="0" w:line="276" w:lineRule="auto"/>
            </w:pPr>
          </w:p>
        </w:tc>
      </w:tr>
      <w:tr w:rsidR="00DC3C48" w:rsidRPr="00DC3C48" w14:paraId="1E22C511" w14:textId="77777777" w:rsidTr="00AB61FF">
        <w:tc>
          <w:tcPr>
            <w:tcW w:w="1633" w:type="pct"/>
            <w:vAlign w:val="center"/>
          </w:tcPr>
          <w:p w14:paraId="78050052" w14:textId="53336597" w:rsidR="002A2F7F"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72EA4B6A" w14:textId="77777777" w:rsidR="002A2F7F" w:rsidRPr="00DC3C48" w:rsidRDefault="002A2F7F" w:rsidP="006B22FF">
            <w:pPr>
              <w:spacing w:before="80" w:after="0" w:line="276" w:lineRule="auto"/>
            </w:pPr>
            <w:r w:rsidRPr="00DC3C48">
              <w:t xml:space="preserve"> </w:t>
            </w:r>
          </w:p>
        </w:tc>
        <w:tc>
          <w:tcPr>
            <w:tcW w:w="264" w:type="pct"/>
            <w:vAlign w:val="center"/>
          </w:tcPr>
          <w:p w14:paraId="215C04A4" w14:textId="77777777" w:rsidR="002A2F7F" w:rsidRPr="00DC3C48" w:rsidRDefault="002A2F7F" w:rsidP="00924C94">
            <w:pPr>
              <w:spacing w:before="80" w:after="0" w:line="276" w:lineRule="auto"/>
            </w:pPr>
            <w:r w:rsidRPr="00DC3C48">
              <w:t>x</w:t>
            </w:r>
          </w:p>
        </w:tc>
        <w:tc>
          <w:tcPr>
            <w:tcW w:w="2832" w:type="pct"/>
            <w:vMerge/>
            <w:vAlign w:val="center"/>
          </w:tcPr>
          <w:p w14:paraId="622AC70A" w14:textId="77777777" w:rsidR="002A2F7F" w:rsidRPr="00DC3C48" w:rsidRDefault="002A2F7F" w:rsidP="006B22FF">
            <w:pPr>
              <w:spacing w:before="80" w:after="0" w:line="276" w:lineRule="auto"/>
            </w:pPr>
          </w:p>
        </w:tc>
      </w:tr>
    </w:tbl>
    <w:p w14:paraId="0761F352" w14:textId="67D8EEAD" w:rsidR="002A2F7F" w:rsidRPr="00DC3C48" w:rsidRDefault="002A2F7F" w:rsidP="00691042">
      <w:pPr>
        <w:pStyle w:val="Nagwek4"/>
        <w:rPr>
          <w:szCs w:val="20"/>
        </w:rPr>
      </w:pPr>
      <w:bookmarkStart w:id="139" w:name="_Toc109128550"/>
      <w:bookmarkStart w:id="140" w:name="_Toc109201927"/>
      <w:bookmarkStart w:id="141" w:name="_Toc180567519"/>
      <w:bookmarkStart w:id="142" w:name="_Toc216873686"/>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85BAD" w:rsidRPr="00DC3C48">
        <w:rPr>
          <w:noProof/>
          <w:szCs w:val="20"/>
        </w:rPr>
        <w:t>26</w:t>
      </w:r>
      <w:r w:rsidRPr="00DC3C48">
        <w:rPr>
          <w:szCs w:val="20"/>
        </w:rPr>
        <w:fldChar w:fldCharType="end"/>
      </w:r>
      <w:r w:rsidRPr="00DC3C48">
        <w:rPr>
          <w:szCs w:val="20"/>
        </w:rPr>
        <w:t>. Lista kontrolna Priorytet 2., Cel szczegółowy (ii) – typ działania: Organizowanie</w:t>
      </w:r>
      <w:r w:rsidR="0066038B" w:rsidRPr="00DC3C48">
        <w:rPr>
          <w:szCs w:val="20"/>
        </w:rPr>
        <w:t xml:space="preserve"> i </w:t>
      </w:r>
      <w:r w:rsidRPr="00DC3C48">
        <w:rPr>
          <w:szCs w:val="20"/>
        </w:rPr>
        <w:t>budowa klastrów energii, spółdzielni energetycznych oraz społeczności energetycznych działających</w:t>
      </w:r>
      <w:r w:rsidR="0001786F" w:rsidRPr="00DC3C48">
        <w:rPr>
          <w:szCs w:val="20"/>
        </w:rPr>
        <w:t xml:space="preserve"> w </w:t>
      </w:r>
      <w:r w:rsidRPr="00DC3C48">
        <w:rPr>
          <w:szCs w:val="20"/>
        </w:rPr>
        <w:t>zakresie OZE</w:t>
      </w:r>
      <w:bookmarkEnd w:id="139"/>
      <w:bookmarkEnd w:id="140"/>
      <w:bookmarkEnd w:id="141"/>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421FEE90" w14:textId="77777777" w:rsidTr="00EF56BF">
        <w:trPr>
          <w:tblHeader/>
        </w:trPr>
        <w:tc>
          <w:tcPr>
            <w:tcW w:w="1633" w:type="pct"/>
            <w:shd w:val="clear" w:color="auto" w:fill="E7E6E6" w:themeFill="background2"/>
            <w:vAlign w:val="center"/>
          </w:tcPr>
          <w:p w14:paraId="3D38C554" w14:textId="27280F40" w:rsidR="002A2F7F"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45F6EB40" w14:textId="77777777" w:rsidR="002A2F7F" w:rsidRPr="00DC3C48" w:rsidRDefault="002A2F7F" w:rsidP="006B22FF">
            <w:pPr>
              <w:spacing w:before="80" w:after="0" w:line="276" w:lineRule="auto"/>
              <w:rPr>
                <w:b/>
              </w:rPr>
            </w:pPr>
            <w:r w:rsidRPr="00DC3C48">
              <w:rPr>
                <w:b/>
              </w:rPr>
              <w:t>Tak</w:t>
            </w:r>
          </w:p>
        </w:tc>
        <w:tc>
          <w:tcPr>
            <w:tcW w:w="264" w:type="pct"/>
            <w:shd w:val="clear" w:color="auto" w:fill="E7E6E6" w:themeFill="background2"/>
            <w:vAlign w:val="center"/>
          </w:tcPr>
          <w:p w14:paraId="2CABD7E2" w14:textId="77777777" w:rsidR="002A2F7F" w:rsidRPr="00DC3C48" w:rsidRDefault="002A2F7F" w:rsidP="006B22FF">
            <w:pPr>
              <w:spacing w:before="80" w:after="0" w:line="276" w:lineRule="auto"/>
              <w:rPr>
                <w:b/>
              </w:rPr>
            </w:pPr>
            <w:r w:rsidRPr="00DC3C48">
              <w:rPr>
                <w:b/>
              </w:rPr>
              <w:t>Nie</w:t>
            </w:r>
          </w:p>
        </w:tc>
        <w:tc>
          <w:tcPr>
            <w:tcW w:w="2832" w:type="pct"/>
            <w:shd w:val="clear" w:color="auto" w:fill="E7E6E6" w:themeFill="background2"/>
            <w:vAlign w:val="center"/>
          </w:tcPr>
          <w:p w14:paraId="5785C694" w14:textId="6B0FACB6" w:rsidR="002A2F7F" w:rsidRPr="00DC3C48" w:rsidRDefault="002A2F7F"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0BC134AD" w14:textId="77777777" w:rsidTr="00EF56BF">
        <w:tc>
          <w:tcPr>
            <w:tcW w:w="1633" w:type="pct"/>
            <w:vAlign w:val="center"/>
          </w:tcPr>
          <w:p w14:paraId="5E0FD923" w14:textId="77777777" w:rsidR="002A2F7F" w:rsidRPr="00DC3C48" w:rsidRDefault="002A2F7F" w:rsidP="006B22FF">
            <w:pPr>
              <w:spacing w:before="80" w:after="0" w:line="276" w:lineRule="auto"/>
            </w:pPr>
            <w:r w:rsidRPr="00DC3C48">
              <w:t>Łagodzenie zmian klimatu</w:t>
            </w:r>
          </w:p>
        </w:tc>
        <w:tc>
          <w:tcPr>
            <w:tcW w:w="271" w:type="pct"/>
            <w:vAlign w:val="center"/>
          </w:tcPr>
          <w:p w14:paraId="2109F0DA" w14:textId="77777777" w:rsidR="002A2F7F" w:rsidRPr="00DC3C48" w:rsidRDefault="002A2F7F" w:rsidP="006B22FF">
            <w:pPr>
              <w:spacing w:before="80" w:after="0" w:line="276" w:lineRule="auto"/>
            </w:pPr>
            <w:r w:rsidRPr="00DC3C48">
              <w:t xml:space="preserve"> </w:t>
            </w:r>
          </w:p>
        </w:tc>
        <w:tc>
          <w:tcPr>
            <w:tcW w:w="264" w:type="pct"/>
            <w:vAlign w:val="center"/>
          </w:tcPr>
          <w:p w14:paraId="1569AC92" w14:textId="77777777" w:rsidR="002A2F7F" w:rsidRPr="00DC3C48" w:rsidRDefault="002A2F7F" w:rsidP="00924C94">
            <w:pPr>
              <w:spacing w:before="80" w:after="0" w:line="276" w:lineRule="auto"/>
            </w:pPr>
            <w:r w:rsidRPr="00DC3C48">
              <w:t>x</w:t>
            </w:r>
          </w:p>
        </w:tc>
        <w:tc>
          <w:tcPr>
            <w:tcW w:w="2832" w:type="pct"/>
            <w:vMerge w:val="restart"/>
            <w:vAlign w:val="center"/>
          </w:tcPr>
          <w:p w14:paraId="120E1A8F" w14:textId="5361B475" w:rsidR="002A2F7F" w:rsidRPr="00DC3C48" w:rsidRDefault="002A2F7F" w:rsidP="006B22FF">
            <w:pPr>
              <w:spacing w:before="80" w:after="0" w:line="276" w:lineRule="auto"/>
              <w:ind w:right="79"/>
              <w:rPr>
                <w:rFonts w:cstheme="majorBidi"/>
                <w:szCs w:val="20"/>
              </w:rPr>
            </w:pPr>
            <w:r w:rsidRPr="00DC3C48">
              <w:rPr>
                <w:rFonts w:cstheme="majorBidi"/>
                <w:szCs w:val="20"/>
              </w:rPr>
              <w:t>Niniejszy typ działania jest zbieżny co do zakresu</w:t>
            </w:r>
            <w:r w:rsidR="0066038B" w:rsidRPr="00DC3C48">
              <w:rPr>
                <w:rFonts w:cstheme="majorBidi"/>
                <w:szCs w:val="20"/>
              </w:rPr>
              <w:t xml:space="preserve"> z </w:t>
            </w:r>
            <w:r w:rsidRPr="00DC3C48">
              <w:rPr>
                <w:rFonts w:cstheme="majorBidi"/>
                <w:szCs w:val="20"/>
              </w:rPr>
              <w:t>Inwestycją zawartą</w:t>
            </w:r>
            <w:r w:rsidR="0001786F" w:rsidRPr="00DC3C48">
              <w:rPr>
                <w:rFonts w:cstheme="majorBidi"/>
                <w:szCs w:val="20"/>
              </w:rPr>
              <w:t xml:space="preserve"> w </w:t>
            </w:r>
            <w:r w:rsidRPr="00DC3C48">
              <w:rPr>
                <w:rFonts w:cstheme="majorBidi"/>
                <w:szCs w:val="20"/>
              </w:rPr>
              <w:t>KPO – B2.2.2. Instalacje OZE realizowane przez społeczności energetyczne.</w:t>
            </w:r>
          </w:p>
          <w:p w14:paraId="421D984C" w14:textId="5E5DE339" w:rsidR="002A2F7F" w:rsidRPr="00DC3C48" w:rsidRDefault="002A2F7F" w:rsidP="006B22FF">
            <w:pPr>
              <w:spacing w:before="80" w:after="0" w:line="276" w:lineRule="auto"/>
              <w:ind w:right="79"/>
              <w:rPr>
                <w:rFonts w:cstheme="majorBidi"/>
                <w:szCs w:val="20"/>
              </w:rPr>
            </w:pPr>
            <w:r w:rsidRPr="00DC3C48">
              <w:rPr>
                <w:rFonts w:cstheme="majorBidi"/>
                <w:szCs w:val="20"/>
              </w:rPr>
              <w:t>Wyżej wymieniona Inwestycja została oceniona</w:t>
            </w:r>
            <w:r w:rsidR="0001786F" w:rsidRPr="00DC3C48">
              <w:rPr>
                <w:rFonts w:cstheme="majorBidi"/>
                <w:szCs w:val="20"/>
              </w:rPr>
              <w:t xml:space="preserve"> w </w:t>
            </w:r>
            <w:r w:rsidRPr="00DC3C48">
              <w:rPr>
                <w:rFonts w:cstheme="majorBidi"/>
                <w:szCs w:val="20"/>
              </w:rPr>
              <w:t>ramach „Analizy spełniania zasady DNSH dla Krajowego Planu Odbudowy”,</w:t>
            </w:r>
            <w:r w:rsidR="0001786F" w:rsidRPr="00DC3C48">
              <w:rPr>
                <w:rFonts w:cstheme="majorBidi"/>
                <w:szCs w:val="20"/>
              </w:rPr>
              <w:t xml:space="preserve"> w </w:t>
            </w:r>
            <w:r w:rsidRPr="00DC3C48">
              <w:rPr>
                <w:rFonts w:cstheme="majorBidi"/>
                <w:szCs w:val="20"/>
              </w:rPr>
              <w:t>której nie wykazano dla niej sprzeczności</w:t>
            </w:r>
            <w:r w:rsidR="0066038B" w:rsidRPr="00DC3C48">
              <w:rPr>
                <w:rFonts w:cstheme="majorBidi"/>
                <w:szCs w:val="20"/>
              </w:rPr>
              <w:t xml:space="preserve"> z </w:t>
            </w:r>
            <w:r w:rsidRPr="00DC3C48">
              <w:rPr>
                <w:rFonts w:cstheme="majorBidi"/>
                <w:szCs w:val="20"/>
              </w:rPr>
              <w:t>zasadą „Nie czyń poważnych szkód”.</w:t>
            </w:r>
          </w:p>
          <w:p w14:paraId="5A7437C9" w14:textId="05682EAD" w:rsidR="00045B8C" w:rsidRPr="00DC3C48" w:rsidRDefault="002A2F7F" w:rsidP="006B22FF">
            <w:pPr>
              <w:spacing w:before="80" w:after="0" w:line="276" w:lineRule="auto"/>
              <w:ind w:right="79"/>
              <w:rPr>
                <w:rFonts w:cstheme="majorBidi"/>
                <w:szCs w:val="20"/>
              </w:rPr>
            </w:pPr>
            <w:r w:rsidRPr="00DC3C48">
              <w:rPr>
                <w:rFonts w:cstheme="majorBidi"/>
                <w:szCs w:val="20"/>
              </w:rPr>
              <w:t xml:space="preserve">Działania </w:t>
            </w:r>
            <w:r w:rsidR="004E2919" w:rsidRPr="00DC3C48">
              <w:rPr>
                <w:rFonts w:cstheme="majorBidi"/>
                <w:szCs w:val="20"/>
              </w:rPr>
              <w:t>będzie polegać</w:t>
            </w:r>
            <w:r w:rsidRPr="00DC3C48">
              <w:rPr>
                <w:rFonts w:cstheme="majorBidi"/>
                <w:szCs w:val="20"/>
              </w:rPr>
              <w:t xml:space="preserve"> na budowie źródeł OZE wraz</w:t>
            </w:r>
            <w:r w:rsidR="0066038B" w:rsidRPr="00DC3C48">
              <w:rPr>
                <w:rFonts w:cstheme="majorBidi"/>
                <w:szCs w:val="20"/>
              </w:rPr>
              <w:t xml:space="preserve"> z </w:t>
            </w:r>
            <w:r w:rsidRPr="00DC3C48">
              <w:rPr>
                <w:rFonts w:cstheme="majorBidi"/>
                <w:szCs w:val="20"/>
              </w:rPr>
              <w:t xml:space="preserve">niezbędną infrastrukturą </w:t>
            </w:r>
            <w:r w:rsidR="0032514B" w:rsidRPr="00DC3C48">
              <w:rPr>
                <w:rFonts w:cstheme="majorBidi"/>
                <w:szCs w:val="20"/>
              </w:rPr>
              <w:t>(w </w:t>
            </w:r>
            <w:r w:rsidRPr="00DC3C48">
              <w:rPr>
                <w:rFonts w:cstheme="majorBidi"/>
                <w:szCs w:val="20"/>
              </w:rPr>
              <w:t>tym</w:t>
            </w:r>
            <w:r w:rsidR="0066038B" w:rsidRPr="00DC3C48">
              <w:rPr>
                <w:rFonts w:cstheme="majorBidi"/>
                <w:szCs w:val="20"/>
              </w:rPr>
              <w:t xml:space="preserve"> z </w:t>
            </w:r>
            <w:r w:rsidRPr="00DC3C48">
              <w:rPr>
                <w:rFonts w:cstheme="majorBidi"/>
                <w:szCs w:val="20"/>
              </w:rPr>
              <w:t>sieciami dystrybucyjnymi</w:t>
            </w:r>
            <w:r w:rsidR="0066038B" w:rsidRPr="00DC3C48">
              <w:rPr>
                <w:rFonts w:cstheme="majorBidi"/>
                <w:szCs w:val="20"/>
              </w:rPr>
              <w:t xml:space="preserve"> i </w:t>
            </w:r>
            <w:r w:rsidRPr="00DC3C48">
              <w:rPr>
                <w:rFonts w:cstheme="majorBidi"/>
                <w:szCs w:val="20"/>
              </w:rPr>
              <w:t>magazynami), służących produkcji</w:t>
            </w:r>
            <w:r w:rsidR="0066038B" w:rsidRPr="00DC3C48">
              <w:rPr>
                <w:rFonts w:cstheme="majorBidi"/>
                <w:szCs w:val="20"/>
              </w:rPr>
              <w:t xml:space="preserve"> i </w:t>
            </w:r>
            <w:r w:rsidRPr="00DC3C48">
              <w:rPr>
                <w:rFonts w:cstheme="majorBidi"/>
                <w:szCs w:val="20"/>
              </w:rPr>
              <w:t>dystrybucji energii cieplnej lub elektrycznej na rzecz odbiorców</w:t>
            </w:r>
            <w:r w:rsidR="0066038B" w:rsidRPr="00DC3C48">
              <w:rPr>
                <w:rFonts w:cstheme="majorBidi"/>
                <w:szCs w:val="20"/>
              </w:rPr>
              <w:t xml:space="preserve"> z </w:t>
            </w:r>
            <w:r w:rsidRPr="00DC3C48">
              <w:rPr>
                <w:rFonts w:cstheme="majorBidi"/>
                <w:szCs w:val="20"/>
              </w:rPr>
              <w:t>określonego obszaru województwa.</w:t>
            </w:r>
          </w:p>
          <w:p w14:paraId="046865DE" w14:textId="7AA867F6" w:rsidR="002A2F7F" w:rsidRPr="00DC3C48" w:rsidRDefault="002A2F7F" w:rsidP="006B22FF">
            <w:pPr>
              <w:spacing w:before="80" w:after="0" w:line="276" w:lineRule="auto"/>
              <w:ind w:right="79"/>
            </w:pPr>
            <w:r w:rsidRPr="00DC3C48">
              <w:rPr>
                <w:rFonts w:cstheme="majorBidi"/>
                <w:szCs w:val="20"/>
              </w:rPr>
              <w:t>Każdy</w:t>
            </w:r>
            <w:r w:rsidR="0066038B" w:rsidRPr="00DC3C48">
              <w:rPr>
                <w:rFonts w:cstheme="majorBidi"/>
                <w:szCs w:val="20"/>
              </w:rPr>
              <w:t xml:space="preserve"> z </w:t>
            </w:r>
            <w:r w:rsidRPr="00DC3C48">
              <w:rPr>
                <w:rFonts w:cstheme="majorBidi"/>
                <w:szCs w:val="20"/>
              </w:rPr>
              <w:t>możliwych do wsparcia</w:t>
            </w:r>
            <w:r w:rsidR="0001786F" w:rsidRPr="00DC3C48">
              <w:rPr>
                <w:rFonts w:cstheme="majorBidi"/>
                <w:szCs w:val="20"/>
              </w:rPr>
              <w:t xml:space="preserve"> w </w:t>
            </w:r>
            <w:r w:rsidRPr="00DC3C48">
              <w:rPr>
                <w:rFonts w:cstheme="majorBidi"/>
                <w:szCs w:val="20"/>
              </w:rPr>
              <w:t>ramach projektu FEP rodzajów technologii OZE został oceniony</w:t>
            </w:r>
            <w:r w:rsidR="0001786F" w:rsidRPr="00DC3C48">
              <w:rPr>
                <w:rFonts w:cstheme="majorBidi"/>
                <w:szCs w:val="20"/>
              </w:rPr>
              <w:t xml:space="preserve"> w </w:t>
            </w:r>
            <w:r w:rsidRPr="00DC3C48">
              <w:rPr>
                <w:rFonts w:cstheme="majorBidi"/>
                <w:szCs w:val="20"/>
              </w:rPr>
              <w:t>ramach niniejszej analizy (tabele powyżej dla Priorytetu 2., Cel szczegółowy (ii)),</w:t>
            </w:r>
            <w:r w:rsidR="0066038B" w:rsidRPr="00DC3C48">
              <w:rPr>
                <w:rFonts w:cstheme="majorBidi"/>
                <w:szCs w:val="20"/>
              </w:rPr>
              <w:t xml:space="preserve"> a </w:t>
            </w:r>
            <w:r w:rsidRPr="00DC3C48">
              <w:t>określone dla nich warunki będą mieć zastosowanie także dla źródeł wspieranych</w:t>
            </w:r>
            <w:r w:rsidR="0001786F" w:rsidRPr="00DC3C48">
              <w:t xml:space="preserve"> w </w:t>
            </w:r>
            <w:r w:rsidRPr="00DC3C48">
              <w:t>ramach klastrów energii, spółdzielni energetycznych oraz społeczności energetycznych.</w:t>
            </w:r>
          </w:p>
          <w:p w14:paraId="3418A95A" w14:textId="6E5CD882" w:rsidR="002A2F7F" w:rsidRPr="00DC3C48" w:rsidRDefault="001F5F3A" w:rsidP="006B22FF">
            <w:pPr>
              <w:spacing w:before="80" w:after="0" w:line="276" w:lineRule="auto"/>
              <w:rPr>
                <w:rFonts w:cstheme="majorBidi"/>
                <w:szCs w:val="20"/>
              </w:rPr>
            </w:pPr>
            <w:r w:rsidRPr="00DC3C48">
              <w:rPr>
                <w:rFonts w:cstheme="majorBidi"/>
                <w:b/>
                <w:bCs/>
                <w:szCs w:val="20"/>
              </w:rPr>
              <w:t>W </w:t>
            </w:r>
            <w:r w:rsidR="002A2F7F" w:rsidRPr="00DC3C48">
              <w:rPr>
                <w:rFonts w:cstheme="majorBidi"/>
                <w:b/>
                <w:bCs/>
                <w:szCs w:val="20"/>
              </w:rPr>
              <w:t>związku</w:t>
            </w:r>
            <w:r w:rsidR="0066038B" w:rsidRPr="00DC3C48">
              <w:rPr>
                <w:rFonts w:cstheme="majorBidi"/>
                <w:b/>
                <w:bCs/>
                <w:szCs w:val="20"/>
              </w:rPr>
              <w:t xml:space="preserve"> z </w:t>
            </w:r>
            <w:r w:rsidR="002A2F7F" w:rsidRPr="00DC3C48">
              <w:rPr>
                <w:rFonts w:cstheme="majorBidi"/>
                <w:b/>
                <w:bCs/>
                <w:szCs w:val="20"/>
              </w:rPr>
              <w:t>tym przyjęto, że niniejszy typ działania jest zgodny</w:t>
            </w:r>
            <w:r w:rsidR="0066038B" w:rsidRPr="00DC3C48">
              <w:rPr>
                <w:rFonts w:cstheme="majorBidi"/>
                <w:b/>
                <w:bCs/>
                <w:szCs w:val="20"/>
              </w:rPr>
              <w:t xml:space="preserve"> z </w:t>
            </w:r>
            <w:r w:rsidR="002A2F7F" w:rsidRPr="00DC3C48">
              <w:rPr>
                <w:rFonts w:cstheme="majorBidi"/>
                <w:b/>
                <w:bCs/>
                <w:szCs w:val="20"/>
              </w:rPr>
              <w:t>zasadą DNSH.</w:t>
            </w:r>
          </w:p>
          <w:p w14:paraId="3125A1E9" w14:textId="6CB0C223" w:rsidR="0002424E" w:rsidRPr="00DC3C48" w:rsidRDefault="002A2F7F" w:rsidP="006B22FF">
            <w:pPr>
              <w:spacing w:before="80" w:after="0" w:line="276" w:lineRule="auto"/>
            </w:pPr>
            <w:r w:rsidRPr="00DC3C48">
              <w:rPr>
                <w:rFonts w:cstheme="majorBidi"/>
                <w:szCs w:val="20"/>
              </w:rPr>
              <w:t>Jednocześnie należy podkreślić, że</w:t>
            </w:r>
            <w:r w:rsidR="0001786F" w:rsidRPr="00DC3C48">
              <w:rPr>
                <w:rFonts w:cstheme="majorBidi"/>
                <w:szCs w:val="20"/>
              </w:rPr>
              <w:t xml:space="preserve"> w </w:t>
            </w:r>
            <w:r w:rsidRPr="00DC3C48">
              <w:rPr>
                <w:rFonts w:cstheme="majorBidi"/>
                <w:szCs w:val="20"/>
              </w:rPr>
              <w:t xml:space="preserve">ramach „Analizy spełniania zasady DNSH dla Krajowego Planu Odbudowy” </w:t>
            </w:r>
            <w:r w:rsidRPr="00DC3C48">
              <w:t>założono, że materiały pozyskiwane</w:t>
            </w:r>
            <w:r w:rsidR="0001786F" w:rsidRPr="00DC3C48">
              <w:t xml:space="preserve"> w </w:t>
            </w:r>
            <w:r w:rsidRPr="00DC3C48">
              <w:t>procesach demontażu urządzeń wycofywanych</w:t>
            </w:r>
            <w:r w:rsidR="0066038B" w:rsidRPr="00DC3C48">
              <w:t xml:space="preserve"> z </w:t>
            </w:r>
            <w:r w:rsidRPr="00DC3C48">
              <w:t>eksploatacji będą</w:t>
            </w:r>
            <w:r w:rsidR="0001786F" w:rsidRPr="00DC3C48">
              <w:t xml:space="preserve"> w </w:t>
            </w:r>
            <w:r w:rsidRPr="00DC3C48">
              <w:t>bardzo wysokim procencie poddane recyklingowi</w:t>
            </w:r>
            <w:r w:rsidRPr="00DC3C48">
              <w:rPr>
                <w:rFonts w:cstheme="majorBidi"/>
                <w:szCs w:val="20"/>
              </w:rPr>
              <w:t>. Wszakże</w:t>
            </w:r>
            <w:r w:rsidR="0001786F" w:rsidRPr="00DC3C48">
              <w:rPr>
                <w:rFonts w:cstheme="majorBidi"/>
                <w:szCs w:val="20"/>
              </w:rPr>
              <w:t xml:space="preserve"> w </w:t>
            </w:r>
            <w:r w:rsidRPr="00DC3C48">
              <w:rPr>
                <w:rFonts w:cstheme="majorBidi"/>
                <w:szCs w:val="20"/>
              </w:rPr>
              <w:t xml:space="preserve">projekcie FEP nie ma takiego </w:t>
            </w:r>
            <w:r w:rsidR="00BA7252" w:rsidRPr="00DC3C48">
              <w:rPr>
                <w:rFonts w:cstheme="majorBidi"/>
                <w:szCs w:val="20"/>
              </w:rPr>
              <w:t>warunku</w:t>
            </w:r>
            <w:r w:rsidRPr="00DC3C48">
              <w:rPr>
                <w:rFonts w:cstheme="majorBidi"/>
                <w:szCs w:val="20"/>
              </w:rPr>
              <w:t>, jednak można założyć, że wyżej wymieniony zapis zostanie uwzględniony.</w:t>
            </w:r>
          </w:p>
        </w:tc>
      </w:tr>
      <w:tr w:rsidR="00DC3C48" w:rsidRPr="00DC3C48" w14:paraId="4D55F3CD" w14:textId="77777777" w:rsidTr="00EF56BF">
        <w:tc>
          <w:tcPr>
            <w:tcW w:w="1633" w:type="pct"/>
            <w:vAlign w:val="center"/>
          </w:tcPr>
          <w:p w14:paraId="0E0E79D6" w14:textId="77777777" w:rsidR="002A2F7F" w:rsidRPr="00DC3C48" w:rsidRDefault="002A2F7F" w:rsidP="006B22FF">
            <w:pPr>
              <w:spacing w:before="80" w:after="0" w:line="276" w:lineRule="auto"/>
            </w:pPr>
            <w:r w:rsidRPr="00DC3C48">
              <w:t>Adaptacja do zmian klimatu</w:t>
            </w:r>
          </w:p>
        </w:tc>
        <w:tc>
          <w:tcPr>
            <w:tcW w:w="271" w:type="pct"/>
            <w:vAlign w:val="center"/>
          </w:tcPr>
          <w:p w14:paraId="5C64C7EE" w14:textId="77777777" w:rsidR="002A2F7F" w:rsidRPr="00DC3C48" w:rsidRDefault="002A2F7F" w:rsidP="006B22FF">
            <w:pPr>
              <w:spacing w:before="80" w:after="0" w:line="276" w:lineRule="auto"/>
            </w:pPr>
            <w:r w:rsidRPr="00DC3C48">
              <w:t xml:space="preserve"> </w:t>
            </w:r>
          </w:p>
        </w:tc>
        <w:tc>
          <w:tcPr>
            <w:tcW w:w="264" w:type="pct"/>
            <w:vAlign w:val="center"/>
          </w:tcPr>
          <w:p w14:paraId="2156D05A" w14:textId="77777777" w:rsidR="002A2F7F" w:rsidRPr="00DC3C48" w:rsidRDefault="002A2F7F" w:rsidP="00924C94">
            <w:pPr>
              <w:spacing w:before="80" w:after="0" w:line="276" w:lineRule="auto"/>
            </w:pPr>
            <w:r w:rsidRPr="00DC3C48">
              <w:t>x</w:t>
            </w:r>
          </w:p>
        </w:tc>
        <w:tc>
          <w:tcPr>
            <w:tcW w:w="2832" w:type="pct"/>
            <w:vMerge/>
            <w:vAlign w:val="center"/>
          </w:tcPr>
          <w:p w14:paraId="1A83CCD6" w14:textId="77777777" w:rsidR="002A2F7F" w:rsidRPr="00DC3C48" w:rsidRDefault="002A2F7F" w:rsidP="006B22FF">
            <w:pPr>
              <w:spacing w:before="80" w:after="0" w:line="276" w:lineRule="auto"/>
            </w:pPr>
          </w:p>
        </w:tc>
      </w:tr>
      <w:tr w:rsidR="00DC3C48" w:rsidRPr="00DC3C48" w14:paraId="64A9D089" w14:textId="77777777" w:rsidTr="00EF56BF">
        <w:tc>
          <w:tcPr>
            <w:tcW w:w="1633" w:type="pct"/>
            <w:vAlign w:val="center"/>
          </w:tcPr>
          <w:p w14:paraId="7576D2F1" w14:textId="613DAA39" w:rsidR="002A2F7F" w:rsidRPr="00DC3C48" w:rsidRDefault="00F1355F" w:rsidP="006B22FF">
            <w:pPr>
              <w:spacing w:before="80" w:after="0" w:line="276" w:lineRule="auto"/>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6A874EBA" w14:textId="77777777" w:rsidR="002A2F7F" w:rsidRPr="00DC3C48" w:rsidRDefault="002A2F7F" w:rsidP="006B22FF">
            <w:pPr>
              <w:spacing w:before="80" w:after="0" w:line="276" w:lineRule="auto"/>
            </w:pPr>
            <w:r w:rsidRPr="00DC3C48">
              <w:t xml:space="preserve"> </w:t>
            </w:r>
          </w:p>
        </w:tc>
        <w:tc>
          <w:tcPr>
            <w:tcW w:w="264" w:type="pct"/>
            <w:vAlign w:val="center"/>
          </w:tcPr>
          <w:p w14:paraId="63E4140E" w14:textId="77777777" w:rsidR="002A2F7F" w:rsidRPr="00DC3C48" w:rsidRDefault="002A2F7F" w:rsidP="00924C94">
            <w:pPr>
              <w:spacing w:before="80" w:after="0" w:line="276" w:lineRule="auto"/>
            </w:pPr>
            <w:r w:rsidRPr="00DC3C48">
              <w:t>x</w:t>
            </w:r>
          </w:p>
        </w:tc>
        <w:tc>
          <w:tcPr>
            <w:tcW w:w="2832" w:type="pct"/>
            <w:vMerge/>
            <w:vAlign w:val="center"/>
          </w:tcPr>
          <w:p w14:paraId="3FE238CC" w14:textId="77777777" w:rsidR="002A2F7F" w:rsidRPr="00DC3C48" w:rsidRDefault="002A2F7F" w:rsidP="006B22FF">
            <w:pPr>
              <w:spacing w:before="80" w:after="0" w:line="276" w:lineRule="auto"/>
              <w:rPr>
                <w:b/>
              </w:rPr>
            </w:pPr>
          </w:p>
        </w:tc>
      </w:tr>
      <w:tr w:rsidR="00DC3C48" w:rsidRPr="00DC3C48" w14:paraId="1FB2B954" w14:textId="77777777" w:rsidTr="00EF56BF">
        <w:tc>
          <w:tcPr>
            <w:tcW w:w="1633" w:type="pct"/>
            <w:vAlign w:val="center"/>
          </w:tcPr>
          <w:p w14:paraId="61B1FD39" w14:textId="5414BBB0" w:rsidR="002A2F7F"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044C4B4D" w14:textId="77777777" w:rsidR="002A2F7F" w:rsidRPr="00DC3C48" w:rsidRDefault="002A2F7F" w:rsidP="006B22FF">
            <w:pPr>
              <w:spacing w:before="80" w:after="0" w:line="276" w:lineRule="auto"/>
            </w:pPr>
            <w:r w:rsidRPr="00DC3C48">
              <w:t xml:space="preserve"> </w:t>
            </w:r>
          </w:p>
        </w:tc>
        <w:tc>
          <w:tcPr>
            <w:tcW w:w="264" w:type="pct"/>
            <w:vAlign w:val="center"/>
          </w:tcPr>
          <w:p w14:paraId="7DF18968" w14:textId="77777777" w:rsidR="002A2F7F" w:rsidRPr="00DC3C48" w:rsidRDefault="002A2F7F" w:rsidP="00924C94">
            <w:pPr>
              <w:spacing w:before="80" w:after="0" w:line="276" w:lineRule="auto"/>
            </w:pPr>
            <w:r w:rsidRPr="00DC3C48">
              <w:t>x</w:t>
            </w:r>
          </w:p>
        </w:tc>
        <w:tc>
          <w:tcPr>
            <w:tcW w:w="2832" w:type="pct"/>
            <w:vMerge/>
            <w:vAlign w:val="center"/>
          </w:tcPr>
          <w:p w14:paraId="36316314" w14:textId="77777777" w:rsidR="002A2F7F" w:rsidRPr="00DC3C48" w:rsidRDefault="002A2F7F" w:rsidP="006B22FF">
            <w:pPr>
              <w:spacing w:before="80" w:after="0" w:line="276" w:lineRule="auto"/>
            </w:pPr>
          </w:p>
        </w:tc>
      </w:tr>
      <w:tr w:rsidR="00DC3C48" w:rsidRPr="00DC3C48" w14:paraId="5AA4FE71" w14:textId="77777777" w:rsidTr="00EF56BF">
        <w:tc>
          <w:tcPr>
            <w:tcW w:w="1633" w:type="pct"/>
            <w:vAlign w:val="center"/>
          </w:tcPr>
          <w:p w14:paraId="267C94CC" w14:textId="3EAB0822" w:rsidR="002A2F7F"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14652250" w14:textId="77777777" w:rsidR="002A2F7F" w:rsidRPr="00DC3C48" w:rsidRDefault="002A2F7F" w:rsidP="006B22FF">
            <w:pPr>
              <w:spacing w:before="80" w:after="0" w:line="276" w:lineRule="auto"/>
            </w:pPr>
            <w:r w:rsidRPr="00DC3C48">
              <w:t xml:space="preserve"> </w:t>
            </w:r>
          </w:p>
        </w:tc>
        <w:tc>
          <w:tcPr>
            <w:tcW w:w="264" w:type="pct"/>
            <w:vAlign w:val="center"/>
          </w:tcPr>
          <w:p w14:paraId="06E2267E" w14:textId="77777777" w:rsidR="002A2F7F" w:rsidRPr="00DC3C48" w:rsidRDefault="002A2F7F" w:rsidP="00924C94">
            <w:pPr>
              <w:spacing w:before="80" w:after="0" w:line="276" w:lineRule="auto"/>
            </w:pPr>
            <w:r w:rsidRPr="00DC3C48">
              <w:t>x</w:t>
            </w:r>
          </w:p>
        </w:tc>
        <w:tc>
          <w:tcPr>
            <w:tcW w:w="2832" w:type="pct"/>
            <w:vMerge/>
            <w:vAlign w:val="center"/>
          </w:tcPr>
          <w:p w14:paraId="2CEB5191" w14:textId="77777777" w:rsidR="002A2F7F" w:rsidRPr="00DC3C48" w:rsidRDefault="002A2F7F" w:rsidP="006B22FF">
            <w:pPr>
              <w:spacing w:before="80" w:after="0" w:line="276" w:lineRule="auto"/>
            </w:pPr>
          </w:p>
        </w:tc>
      </w:tr>
      <w:tr w:rsidR="00DC3C48" w:rsidRPr="00DC3C48" w14:paraId="68929531" w14:textId="77777777" w:rsidTr="00EF56BF">
        <w:tc>
          <w:tcPr>
            <w:tcW w:w="1633" w:type="pct"/>
            <w:vAlign w:val="center"/>
          </w:tcPr>
          <w:p w14:paraId="06C21BEE" w14:textId="7D2A7247" w:rsidR="002A2F7F"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5FB63BFF" w14:textId="77777777" w:rsidR="002A2F7F" w:rsidRPr="00DC3C48" w:rsidRDefault="002A2F7F" w:rsidP="006B22FF">
            <w:pPr>
              <w:spacing w:before="80" w:after="0" w:line="276" w:lineRule="auto"/>
            </w:pPr>
            <w:r w:rsidRPr="00DC3C48">
              <w:t xml:space="preserve"> </w:t>
            </w:r>
          </w:p>
        </w:tc>
        <w:tc>
          <w:tcPr>
            <w:tcW w:w="264" w:type="pct"/>
            <w:vAlign w:val="center"/>
          </w:tcPr>
          <w:p w14:paraId="6D288ADD" w14:textId="77777777" w:rsidR="002A2F7F" w:rsidRPr="00DC3C48" w:rsidRDefault="002A2F7F" w:rsidP="00924C94">
            <w:pPr>
              <w:spacing w:before="80" w:after="0" w:line="276" w:lineRule="auto"/>
            </w:pPr>
            <w:r w:rsidRPr="00DC3C48">
              <w:t>x</w:t>
            </w:r>
          </w:p>
        </w:tc>
        <w:tc>
          <w:tcPr>
            <w:tcW w:w="2832" w:type="pct"/>
            <w:vMerge/>
            <w:vAlign w:val="center"/>
          </w:tcPr>
          <w:p w14:paraId="47642956" w14:textId="77777777" w:rsidR="002A2F7F" w:rsidRPr="00DC3C48" w:rsidRDefault="002A2F7F" w:rsidP="006B22FF">
            <w:pPr>
              <w:spacing w:before="80" w:after="0" w:line="276" w:lineRule="auto"/>
            </w:pPr>
          </w:p>
        </w:tc>
      </w:tr>
    </w:tbl>
    <w:p w14:paraId="20E1D8F8" w14:textId="77777777" w:rsidR="007E7330" w:rsidRPr="00DC3C48" w:rsidRDefault="007E7330" w:rsidP="006B22FF">
      <w:pPr>
        <w:spacing w:before="80" w:after="0" w:line="276" w:lineRule="auto"/>
        <w:rPr>
          <w:szCs w:val="20"/>
        </w:rPr>
      </w:pPr>
      <w:r w:rsidRPr="00DC3C48">
        <w:rPr>
          <w:szCs w:val="20"/>
        </w:rPr>
        <w:br w:type="page"/>
      </w:r>
    </w:p>
    <w:p w14:paraId="134D592B" w14:textId="5FA38468" w:rsidR="007E7330" w:rsidRPr="00DC3C48" w:rsidRDefault="007E7330" w:rsidP="00555F5E">
      <w:pPr>
        <w:pStyle w:val="Nagwek3"/>
        <w:rPr>
          <w:color w:val="auto"/>
        </w:rPr>
      </w:pPr>
      <w:bookmarkStart w:id="143" w:name="_Toc180567460"/>
      <w:bookmarkStart w:id="144" w:name="_Toc216873766"/>
      <w:r w:rsidRPr="00DC3C48">
        <w:rPr>
          <w:color w:val="auto"/>
        </w:rPr>
        <w:lastRenderedPageBreak/>
        <w:t>(iv) wspieranie przystosowania się do zmian klimatu</w:t>
      </w:r>
      <w:r w:rsidR="0066038B" w:rsidRPr="00DC3C48">
        <w:rPr>
          <w:color w:val="auto"/>
        </w:rPr>
        <w:t xml:space="preserve"> i </w:t>
      </w:r>
      <w:r w:rsidRPr="00DC3C48">
        <w:rPr>
          <w:color w:val="auto"/>
        </w:rPr>
        <w:t>zapobiegania ryzyku związanemu</w:t>
      </w:r>
      <w:r w:rsidR="0066038B" w:rsidRPr="00DC3C48">
        <w:rPr>
          <w:color w:val="auto"/>
        </w:rPr>
        <w:t xml:space="preserve"> z </w:t>
      </w:r>
      <w:r w:rsidRPr="00DC3C48">
        <w:rPr>
          <w:color w:val="auto"/>
        </w:rPr>
        <w:t>klęskami żywiołowymi</w:t>
      </w:r>
      <w:r w:rsidR="0066038B" w:rsidRPr="00DC3C48">
        <w:rPr>
          <w:color w:val="auto"/>
        </w:rPr>
        <w:t xml:space="preserve"> i </w:t>
      </w:r>
      <w:r w:rsidRPr="00DC3C48">
        <w:rPr>
          <w:color w:val="auto"/>
        </w:rPr>
        <w:t>katastrofami,</w:t>
      </w:r>
      <w:r w:rsidR="0066038B" w:rsidRPr="00DC3C48">
        <w:rPr>
          <w:color w:val="auto"/>
        </w:rPr>
        <w:t xml:space="preserve"> a </w:t>
      </w:r>
      <w:r w:rsidRPr="00DC3C48">
        <w:rPr>
          <w:color w:val="auto"/>
        </w:rPr>
        <w:t>także odporności,</w:t>
      </w:r>
      <w:r w:rsidR="0066038B" w:rsidRPr="00DC3C48">
        <w:rPr>
          <w:color w:val="auto"/>
        </w:rPr>
        <w:t xml:space="preserve"> z </w:t>
      </w:r>
      <w:r w:rsidRPr="00DC3C48">
        <w:rPr>
          <w:color w:val="auto"/>
        </w:rPr>
        <w:t>uwzględnieniem podejścia ekosystemowego</w:t>
      </w:r>
      <w:bookmarkEnd w:id="143"/>
      <w:bookmarkEnd w:id="144"/>
    </w:p>
    <w:p w14:paraId="74DB6141" w14:textId="4B46751D" w:rsidR="007E7330" w:rsidRPr="00DC3C48" w:rsidRDefault="007E7330" w:rsidP="00691042">
      <w:pPr>
        <w:pStyle w:val="Nagwek4"/>
        <w:rPr>
          <w:szCs w:val="20"/>
        </w:rPr>
      </w:pPr>
      <w:bookmarkStart w:id="145" w:name="_Toc100291417"/>
      <w:bookmarkStart w:id="146" w:name="_Toc180567520"/>
      <w:bookmarkStart w:id="147" w:name="_Toc216873687"/>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27</w:t>
      </w:r>
      <w:r w:rsidRPr="00DC3C48">
        <w:rPr>
          <w:szCs w:val="20"/>
        </w:rPr>
        <w:fldChar w:fldCharType="end"/>
      </w:r>
      <w:r w:rsidRPr="00DC3C48">
        <w:rPr>
          <w:szCs w:val="20"/>
        </w:rPr>
        <w:t xml:space="preserve">. Lista kontrolna Priorytet 2., Cel szczegółowy (iv) – typ działania: </w:t>
      </w:r>
      <w:r w:rsidR="00381347" w:rsidRPr="00DC3C48">
        <w:rPr>
          <w:szCs w:val="20"/>
        </w:rPr>
        <w:t>Zagospodarowanie wód opadowych</w:t>
      </w:r>
      <w:r w:rsidR="0066038B" w:rsidRPr="00DC3C48">
        <w:rPr>
          <w:szCs w:val="20"/>
        </w:rPr>
        <w:t xml:space="preserve"> i </w:t>
      </w:r>
      <w:r w:rsidR="00381347" w:rsidRPr="00DC3C48">
        <w:rPr>
          <w:szCs w:val="20"/>
        </w:rPr>
        <w:t>roztopowych wraz</w:t>
      </w:r>
      <w:r w:rsidR="0066038B" w:rsidRPr="00DC3C48">
        <w:rPr>
          <w:szCs w:val="20"/>
        </w:rPr>
        <w:t xml:space="preserve"> z </w:t>
      </w:r>
      <w:r w:rsidR="00381347" w:rsidRPr="00DC3C48">
        <w:rPr>
          <w:szCs w:val="20"/>
        </w:rPr>
        <w:t>rozwojem błękitno-zielonej infrastruktury oraz rozwiązań opartych na naturze, z</w:t>
      </w:r>
      <w:r w:rsidRPr="00DC3C48">
        <w:rPr>
          <w:szCs w:val="20"/>
        </w:rPr>
        <w:t>abezpieczenie przed powodzią</w:t>
      </w:r>
      <w:r w:rsidR="0066038B" w:rsidRPr="00DC3C48">
        <w:rPr>
          <w:szCs w:val="20"/>
        </w:rPr>
        <w:t xml:space="preserve"> i </w:t>
      </w:r>
      <w:r w:rsidRPr="00DC3C48">
        <w:rPr>
          <w:szCs w:val="20"/>
        </w:rPr>
        <w:t>suszą</w:t>
      </w:r>
      <w:r w:rsidR="00FA2A0B" w:rsidRPr="00DC3C48">
        <w:rPr>
          <w:szCs w:val="20"/>
        </w:rPr>
        <w:t>,</w:t>
      </w:r>
      <w:r w:rsidR="00851F48" w:rsidRPr="00DC3C48">
        <w:rPr>
          <w:szCs w:val="20"/>
        </w:rPr>
        <w:t xml:space="preserve"> zwłaszcza wspierające naturalną</w:t>
      </w:r>
      <w:r w:rsidR="0066038B" w:rsidRPr="00DC3C48">
        <w:rPr>
          <w:szCs w:val="20"/>
        </w:rPr>
        <w:t xml:space="preserve"> i </w:t>
      </w:r>
      <w:r w:rsidR="00851F48" w:rsidRPr="00DC3C48">
        <w:rPr>
          <w:szCs w:val="20"/>
        </w:rPr>
        <w:t>małą retencję wodną</w:t>
      </w:r>
      <w:bookmarkEnd w:id="145"/>
      <w:bookmarkEnd w:id="146"/>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1BAC23CA" w14:textId="77777777" w:rsidTr="00133EF7">
        <w:trPr>
          <w:tblHeader/>
        </w:trPr>
        <w:tc>
          <w:tcPr>
            <w:tcW w:w="1633" w:type="pct"/>
            <w:shd w:val="clear" w:color="auto" w:fill="E7E6E6" w:themeFill="background2"/>
            <w:vAlign w:val="center"/>
          </w:tcPr>
          <w:p w14:paraId="5533F0AD" w14:textId="4A8EBED5" w:rsidR="007E7330"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44A50AEB" w14:textId="77777777" w:rsidR="007E7330" w:rsidRPr="00DC3C48" w:rsidRDefault="007E7330" w:rsidP="006B22FF">
            <w:pPr>
              <w:spacing w:before="80" w:after="0" w:line="276" w:lineRule="auto"/>
              <w:rPr>
                <w:b/>
              </w:rPr>
            </w:pPr>
            <w:r w:rsidRPr="00DC3C48">
              <w:rPr>
                <w:b/>
              </w:rPr>
              <w:t>Tak</w:t>
            </w:r>
          </w:p>
        </w:tc>
        <w:tc>
          <w:tcPr>
            <w:tcW w:w="264" w:type="pct"/>
            <w:shd w:val="clear" w:color="auto" w:fill="E7E6E6" w:themeFill="background2"/>
            <w:vAlign w:val="center"/>
          </w:tcPr>
          <w:p w14:paraId="0AA0ACB2" w14:textId="77777777" w:rsidR="007E7330" w:rsidRPr="00DC3C48" w:rsidRDefault="007E7330" w:rsidP="006B22FF">
            <w:pPr>
              <w:spacing w:before="80" w:after="0" w:line="276" w:lineRule="auto"/>
              <w:rPr>
                <w:b/>
              </w:rPr>
            </w:pPr>
            <w:r w:rsidRPr="00DC3C48">
              <w:rPr>
                <w:b/>
              </w:rPr>
              <w:t>Nie</w:t>
            </w:r>
          </w:p>
        </w:tc>
        <w:tc>
          <w:tcPr>
            <w:tcW w:w="2832" w:type="pct"/>
            <w:shd w:val="clear" w:color="auto" w:fill="E7E6E6" w:themeFill="background2"/>
            <w:vAlign w:val="center"/>
          </w:tcPr>
          <w:p w14:paraId="510DDB8A" w14:textId="3A713C42" w:rsidR="007E7330" w:rsidRPr="00DC3C48" w:rsidRDefault="007E7330"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4484F0F9" w14:textId="77777777" w:rsidTr="00133EF7">
        <w:tc>
          <w:tcPr>
            <w:tcW w:w="1633" w:type="pct"/>
            <w:vAlign w:val="center"/>
          </w:tcPr>
          <w:p w14:paraId="35E5AA04" w14:textId="77777777" w:rsidR="007E7330" w:rsidRPr="00DC3C48" w:rsidRDefault="007E7330" w:rsidP="006B22FF">
            <w:pPr>
              <w:spacing w:before="80" w:after="0" w:line="276" w:lineRule="auto"/>
            </w:pPr>
            <w:r w:rsidRPr="00DC3C48">
              <w:t>Łagodzenie zmian klimatu</w:t>
            </w:r>
          </w:p>
        </w:tc>
        <w:tc>
          <w:tcPr>
            <w:tcW w:w="271" w:type="pct"/>
            <w:vAlign w:val="center"/>
          </w:tcPr>
          <w:p w14:paraId="46B826AE" w14:textId="77777777" w:rsidR="007E7330" w:rsidRPr="00DC3C48" w:rsidRDefault="007E7330" w:rsidP="006B22FF">
            <w:pPr>
              <w:spacing w:before="80" w:after="0" w:line="276" w:lineRule="auto"/>
            </w:pPr>
            <w:r w:rsidRPr="00DC3C48">
              <w:t xml:space="preserve"> </w:t>
            </w:r>
          </w:p>
        </w:tc>
        <w:tc>
          <w:tcPr>
            <w:tcW w:w="264" w:type="pct"/>
            <w:vAlign w:val="center"/>
          </w:tcPr>
          <w:p w14:paraId="21B0C923" w14:textId="77777777" w:rsidR="007E7330" w:rsidRPr="00DC3C48" w:rsidRDefault="007E7330" w:rsidP="006B22FF">
            <w:pPr>
              <w:spacing w:before="80" w:after="0" w:line="276" w:lineRule="auto"/>
              <w:jc w:val="center"/>
            </w:pPr>
            <w:r w:rsidRPr="00DC3C48">
              <w:t>x</w:t>
            </w:r>
          </w:p>
        </w:tc>
        <w:tc>
          <w:tcPr>
            <w:tcW w:w="2832" w:type="pct"/>
            <w:vAlign w:val="center"/>
          </w:tcPr>
          <w:p w14:paraId="16211B16" w14:textId="582ECCE9" w:rsidR="007E7330" w:rsidRPr="00DC3C48" w:rsidRDefault="007E7330" w:rsidP="006B22FF">
            <w:pPr>
              <w:spacing w:before="80" w:after="0" w:line="276" w:lineRule="auto"/>
              <w:rPr>
                <w:szCs w:val="20"/>
              </w:rPr>
            </w:pPr>
            <w:r w:rsidRPr="00DC3C48">
              <w:rPr>
                <w:szCs w:val="20"/>
              </w:rPr>
              <w:t>Zgodnie</w:t>
            </w:r>
            <w:r w:rsidR="0066038B" w:rsidRPr="00DC3C48">
              <w:rPr>
                <w:szCs w:val="20"/>
              </w:rPr>
              <w:t xml:space="preserve"> z </w:t>
            </w:r>
            <w:r w:rsidRPr="00DC3C48">
              <w:rPr>
                <w:szCs w:val="20"/>
              </w:rPr>
              <w:t>Rozporządzeniem Parlamentu Europejskiego</w:t>
            </w:r>
            <w:r w:rsidR="0066038B" w:rsidRPr="00DC3C48">
              <w:rPr>
                <w:szCs w:val="20"/>
              </w:rPr>
              <w:t xml:space="preserve"> i </w:t>
            </w:r>
            <w:r w:rsidRPr="00DC3C48">
              <w:rPr>
                <w:szCs w:val="20"/>
              </w:rPr>
              <w:t>Rady nr 2021/1060</w:t>
            </w:r>
            <w:r w:rsidR="0066038B" w:rsidRPr="00DC3C48">
              <w:rPr>
                <w:szCs w:val="20"/>
              </w:rPr>
              <w:t xml:space="preserve"> z </w:t>
            </w:r>
            <w:r w:rsidRPr="00DC3C48">
              <w:rPr>
                <w:szCs w:val="20"/>
              </w:rPr>
              <w:t>dnia 24.06.2021 r. działanie wpisuje się</w:t>
            </w:r>
            <w:r w:rsidR="0001786F" w:rsidRPr="00DC3C48">
              <w:rPr>
                <w:szCs w:val="20"/>
              </w:rPr>
              <w:t xml:space="preserve"> w </w:t>
            </w:r>
            <w:r w:rsidRPr="00DC3C48">
              <w:rPr>
                <w:szCs w:val="20"/>
              </w:rPr>
              <w:t>kategorie interwencji 058 - Działania</w:t>
            </w:r>
            <w:r w:rsidR="0001786F" w:rsidRPr="00DC3C48">
              <w:rPr>
                <w:szCs w:val="20"/>
              </w:rPr>
              <w:t xml:space="preserve"> w </w:t>
            </w:r>
            <w:r w:rsidRPr="00DC3C48">
              <w:rPr>
                <w:szCs w:val="20"/>
              </w:rPr>
              <w:t>zakresie przystosowania się do zmian klimatu oraz zapobieganie ryzykom związanym</w:t>
            </w:r>
            <w:r w:rsidR="0066038B" w:rsidRPr="00DC3C48">
              <w:rPr>
                <w:szCs w:val="20"/>
              </w:rPr>
              <w:t xml:space="preserve"> z </w:t>
            </w:r>
            <w:r w:rsidRPr="00DC3C48">
              <w:rPr>
                <w:szCs w:val="20"/>
              </w:rPr>
              <w:t>klimatem</w:t>
            </w:r>
            <w:r w:rsidR="0066038B" w:rsidRPr="00DC3C48">
              <w:rPr>
                <w:szCs w:val="20"/>
              </w:rPr>
              <w:t xml:space="preserve"> i </w:t>
            </w:r>
            <w:r w:rsidRPr="00DC3C48">
              <w:rPr>
                <w:szCs w:val="20"/>
              </w:rPr>
              <w:t>zarządzanie nimi: powodzie</w:t>
            </w:r>
            <w:r w:rsidR="0066038B" w:rsidRPr="00DC3C48">
              <w:rPr>
                <w:szCs w:val="20"/>
              </w:rPr>
              <w:t xml:space="preserve"> i </w:t>
            </w:r>
            <w:r w:rsidRPr="00DC3C48">
              <w:rPr>
                <w:szCs w:val="20"/>
              </w:rPr>
              <w:t xml:space="preserve">osunięcia ziemi </w:t>
            </w:r>
            <w:r w:rsidR="0032514B" w:rsidRPr="00DC3C48">
              <w:rPr>
                <w:szCs w:val="20"/>
              </w:rPr>
              <w:t>(w </w:t>
            </w:r>
            <w:r w:rsidRPr="00DC3C48">
              <w:rPr>
                <w:szCs w:val="20"/>
              </w:rPr>
              <w:t>tym zwiększanie świadomości, ochrona ludności</w:t>
            </w:r>
            <w:r w:rsidR="0066038B" w:rsidRPr="00DC3C48">
              <w:rPr>
                <w:szCs w:val="20"/>
              </w:rPr>
              <w:t xml:space="preserve"> i </w:t>
            </w:r>
            <w:r w:rsidRPr="00DC3C48">
              <w:rPr>
                <w:szCs w:val="20"/>
              </w:rPr>
              <w:t>systemy zarządzania klęskami żywiołowymi</w:t>
            </w:r>
            <w:r w:rsidR="0066038B" w:rsidRPr="00DC3C48">
              <w:rPr>
                <w:szCs w:val="20"/>
              </w:rPr>
              <w:t xml:space="preserve"> i </w:t>
            </w:r>
            <w:r w:rsidRPr="00DC3C48">
              <w:rPr>
                <w:szCs w:val="20"/>
              </w:rPr>
              <w:t>katastrofami, infrastruktura</w:t>
            </w:r>
            <w:r w:rsidR="0066038B" w:rsidRPr="00DC3C48">
              <w:rPr>
                <w:szCs w:val="20"/>
              </w:rPr>
              <w:t xml:space="preserve"> i </w:t>
            </w:r>
            <w:r w:rsidRPr="00DC3C48">
              <w:rPr>
                <w:szCs w:val="20"/>
              </w:rPr>
              <w:t>podejście ekosystemowe) oraz 060 - Działania</w:t>
            </w:r>
            <w:r w:rsidR="0001786F" w:rsidRPr="00DC3C48">
              <w:rPr>
                <w:szCs w:val="20"/>
              </w:rPr>
              <w:t xml:space="preserve"> w </w:t>
            </w:r>
            <w:r w:rsidRPr="00DC3C48">
              <w:rPr>
                <w:szCs w:val="20"/>
              </w:rPr>
              <w:t>zakresie przystosowania się do zmian klimatu oraz zapobieganie ryzykom związanym</w:t>
            </w:r>
            <w:r w:rsidR="0066038B" w:rsidRPr="00DC3C48">
              <w:rPr>
                <w:szCs w:val="20"/>
              </w:rPr>
              <w:t xml:space="preserve"> z </w:t>
            </w:r>
            <w:r w:rsidRPr="00DC3C48">
              <w:rPr>
                <w:szCs w:val="20"/>
              </w:rPr>
              <w:t>klimatem</w:t>
            </w:r>
            <w:r w:rsidR="0066038B" w:rsidRPr="00DC3C48">
              <w:rPr>
                <w:szCs w:val="20"/>
              </w:rPr>
              <w:t xml:space="preserve"> i </w:t>
            </w:r>
            <w:r w:rsidRPr="00DC3C48">
              <w:rPr>
                <w:szCs w:val="20"/>
              </w:rPr>
              <w:t xml:space="preserve">zarządzanie nimi: inne ryzyka, </w:t>
            </w:r>
            <w:r w:rsidR="00D22A6D" w:rsidRPr="00DC3C48">
              <w:rPr>
                <w:szCs w:val="20"/>
              </w:rPr>
              <w:t>na przykład</w:t>
            </w:r>
            <w:r w:rsidRPr="00DC3C48">
              <w:rPr>
                <w:szCs w:val="20"/>
              </w:rPr>
              <w:t xml:space="preserve"> burze</w:t>
            </w:r>
            <w:r w:rsidR="0066038B" w:rsidRPr="00DC3C48">
              <w:rPr>
                <w:szCs w:val="20"/>
              </w:rPr>
              <w:t xml:space="preserve"> i </w:t>
            </w:r>
            <w:r w:rsidRPr="00DC3C48">
              <w:rPr>
                <w:szCs w:val="20"/>
              </w:rPr>
              <w:t xml:space="preserve">susze </w:t>
            </w:r>
            <w:r w:rsidR="0032514B" w:rsidRPr="00DC3C48">
              <w:rPr>
                <w:szCs w:val="20"/>
              </w:rPr>
              <w:t>(w </w:t>
            </w:r>
            <w:r w:rsidRPr="00DC3C48">
              <w:rPr>
                <w:szCs w:val="20"/>
              </w:rPr>
              <w:t>tym zwiększanie świadomości, ochrona ludności</w:t>
            </w:r>
            <w:r w:rsidR="0066038B" w:rsidRPr="00DC3C48">
              <w:rPr>
                <w:szCs w:val="20"/>
              </w:rPr>
              <w:t xml:space="preserve"> i </w:t>
            </w:r>
            <w:r w:rsidRPr="00DC3C48">
              <w:rPr>
                <w:szCs w:val="20"/>
              </w:rPr>
              <w:t>systemy zarządzania klęskami żywiołowymi</w:t>
            </w:r>
            <w:r w:rsidR="0066038B" w:rsidRPr="00DC3C48">
              <w:rPr>
                <w:szCs w:val="20"/>
              </w:rPr>
              <w:t xml:space="preserve"> i </w:t>
            </w:r>
            <w:r w:rsidRPr="00DC3C48">
              <w:rPr>
                <w:szCs w:val="20"/>
              </w:rPr>
              <w:t>katastrofami, infrastruktura</w:t>
            </w:r>
            <w:r w:rsidR="0066038B" w:rsidRPr="00DC3C48">
              <w:rPr>
                <w:szCs w:val="20"/>
              </w:rPr>
              <w:t xml:space="preserve"> i </w:t>
            </w:r>
            <w:r w:rsidRPr="00DC3C48">
              <w:rPr>
                <w:szCs w:val="20"/>
              </w:rPr>
              <w:t>podejście ekosystemowe), które charakteryzują się współczynnikiem do obliczania wsparcia na cele związane ze zmianami klimatu</w:t>
            </w:r>
            <w:r w:rsidR="0001786F" w:rsidRPr="00DC3C48">
              <w:rPr>
                <w:szCs w:val="20"/>
              </w:rPr>
              <w:t xml:space="preserve"> w </w:t>
            </w:r>
            <w:r w:rsidRPr="00DC3C48">
              <w:rPr>
                <w:szCs w:val="20"/>
              </w:rPr>
              <w:t>wysokości 100%.</w:t>
            </w:r>
            <w:r w:rsidR="0066038B" w:rsidRPr="00DC3C48">
              <w:rPr>
                <w:szCs w:val="20"/>
              </w:rPr>
              <w:t xml:space="preserve"> </w:t>
            </w:r>
            <w:r w:rsidR="001F5F3A" w:rsidRPr="00DC3C48">
              <w:rPr>
                <w:szCs w:val="20"/>
              </w:rPr>
              <w:t>W </w:t>
            </w:r>
            <w:r w:rsidRPr="00DC3C48">
              <w:rPr>
                <w:szCs w:val="20"/>
              </w:rPr>
              <w:t>związku</w:t>
            </w:r>
            <w:r w:rsidR="0066038B" w:rsidRPr="00DC3C48">
              <w:rPr>
                <w:szCs w:val="20"/>
              </w:rPr>
              <w:t xml:space="preserve"> z </w:t>
            </w:r>
            <w:r w:rsidRPr="00DC3C48">
              <w:rPr>
                <w:szCs w:val="20"/>
              </w:rPr>
              <w:t>tym działanie jest zgodne</w:t>
            </w:r>
            <w:r w:rsidR="0066038B" w:rsidRPr="00DC3C48">
              <w:rPr>
                <w:szCs w:val="20"/>
              </w:rPr>
              <w:t xml:space="preserve"> z </w:t>
            </w:r>
            <w:r w:rsidRPr="00DC3C48">
              <w:rPr>
                <w:szCs w:val="20"/>
              </w:rPr>
              <w:t>zasadą „nie czyń poważnych szkód”</w:t>
            </w:r>
            <w:r w:rsidR="0001786F" w:rsidRPr="00DC3C48">
              <w:rPr>
                <w:szCs w:val="20"/>
              </w:rPr>
              <w:t xml:space="preserve"> w </w:t>
            </w:r>
            <w:r w:rsidRPr="00DC3C48">
              <w:rPr>
                <w:szCs w:val="20"/>
              </w:rPr>
              <w:t>odniesieniu do tego celu środowiskowego.</w:t>
            </w:r>
          </w:p>
          <w:p w14:paraId="0F18C687" w14:textId="1677DBD7" w:rsidR="007E7330" w:rsidRPr="00DC3C48" w:rsidRDefault="00E649B2" w:rsidP="006B22FF">
            <w:pPr>
              <w:spacing w:before="80" w:after="0" w:line="276" w:lineRule="auto"/>
              <w:rPr>
                <w:szCs w:val="20"/>
              </w:rPr>
            </w:pPr>
            <w:r w:rsidRPr="00DC3C48">
              <w:rPr>
                <w:szCs w:val="20"/>
              </w:rPr>
              <w:t xml:space="preserve">Wspieranie </w:t>
            </w:r>
            <w:r w:rsidR="00563C65" w:rsidRPr="00DC3C48">
              <w:rPr>
                <w:szCs w:val="20"/>
              </w:rPr>
              <w:t>rozwiązań opartych na naturze</w:t>
            </w:r>
            <w:r w:rsidR="00E34E6B" w:rsidRPr="00DC3C48">
              <w:rPr>
                <w:szCs w:val="20"/>
              </w:rPr>
              <w:t>,</w:t>
            </w:r>
            <w:r w:rsidR="0001786F" w:rsidRPr="00DC3C48">
              <w:rPr>
                <w:szCs w:val="20"/>
              </w:rPr>
              <w:t xml:space="preserve"> w </w:t>
            </w:r>
            <w:r w:rsidR="00E34E6B" w:rsidRPr="00DC3C48">
              <w:rPr>
                <w:szCs w:val="20"/>
              </w:rPr>
              <w:t xml:space="preserve">tym zwiększenie </w:t>
            </w:r>
            <w:r w:rsidR="007E7330" w:rsidRPr="00DC3C48">
              <w:rPr>
                <w:szCs w:val="20"/>
              </w:rPr>
              <w:t>terenów zielonych</w:t>
            </w:r>
            <w:r w:rsidR="00676A2C" w:rsidRPr="00DC3C48">
              <w:rPr>
                <w:szCs w:val="20"/>
              </w:rPr>
              <w:t xml:space="preserve"> </w:t>
            </w:r>
            <w:r w:rsidR="007E7330" w:rsidRPr="00DC3C48">
              <w:rPr>
                <w:szCs w:val="20"/>
              </w:rPr>
              <w:t xml:space="preserve">przyczyni się do tworzenia warunków służących </w:t>
            </w:r>
            <w:r w:rsidR="00875569" w:rsidRPr="00DC3C48">
              <w:rPr>
                <w:szCs w:val="20"/>
              </w:rPr>
              <w:t>między innymi</w:t>
            </w:r>
            <w:r w:rsidR="007E7330" w:rsidRPr="00DC3C48">
              <w:rPr>
                <w:szCs w:val="20"/>
              </w:rPr>
              <w:t xml:space="preserve"> absorbcji emitowanego CO</w:t>
            </w:r>
            <w:r w:rsidR="007E7330" w:rsidRPr="00DC3C48">
              <w:rPr>
                <w:szCs w:val="20"/>
                <w:vertAlign w:val="subscript"/>
              </w:rPr>
              <w:t>2</w:t>
            </w:r>
            <w:r w:rsidR="007E7330" w:rsidRPr="00DC3C48">
              <w:rPr>
                <w:szCs w:val="20"/>
              </w:rPr>
              <w:t xml:space="preserve"> przez rośliny.</w:t>
            </w:r>
          </w:p>
        </w:tc>
      </w:tr>
      <w:tr w:rsidR="00DC3C48" w:rsidRPr="00DC3C48" w14:paraId="69E4E272" w14:textId="77777777" w:rsidTr="00133EF7">
        <w:tc>
          <w:tcPr>
            <w:tcW w:w="1633" w:type="pct"/>
            <w:vAlign w:val="center"/>
          </w:tcPr>
          <w:p w14:paraId="3B1D68AF" w14:textId="77777777" w:rsidR="007E7330" w:rsidRPr="00DC3C48" w:rsidRDefault="007E7330" w:rsidP="006B22FF">
            <w:pPr>
              <w:spacing w:before="80" w:after="0" w:line="276" w:lineRule="auto"/>
            </w:pPr>
            <w:r w:rsidRPr="00DC3C48">
              <w:t>Adaptacja do zmian klimatu</w:t>
            </w:r>
          </w:p>
        </w:tc>
        <w:tc>
          <w:tcPr>
            <w:tcW w:w="271" w:type="pct"/>
            <w:vAlign w:val="center"/>
          </w:tcPr>
          <w:p w14:paraId="7245CE73" w14:textId="77777777" w:rsidR="007E7330" w:rsidRPr="00DC3C48" w:rsidRDefault="007E7330" w:rsidP="006B22FF">
            <w:pPr>
              <w:spacing w:before="80" w:after="0" w:line="276" w:lineRule="auto"/>
            </w:pPr>
            <w:r w:rsidRPr="00DC3C48">
              <w:t xml:space="preserve"> </w:t>
            </w:r>
          </w:p>
        </w:tc>
        <w:tc>
          <w:tcPr>
            <w:tcW w:w="264" w:type="pct"/>
            <w:vAlign w:val="center"/>
          </w:tcPr>
          <w:p w14:paraId="7B0DF98D" w14:textId="77777777" w:rsidR="007E7330" w:rsidRPr="00DC3C48" w:rsidRDefault="007E7330" w:rsidP="006B22FF">
            <w:pPr>
              <w:spacing w:before="80" w:after="0" w:line="276" w:lineRule="auto"/>
              <w:jc w:val="center"/>
            </w:pPr>
            <w:r w:rsidRPr="00DC3C48">
              <w:t>x</w:t>
            </w:r>
          </w:p>
        </w:tc>
        <w:tc>
          <w:tcPr>
            <w:tcW w:w="2832" w:type="pct"/>
            <w:vAlign w:val="center"/>
          </w:tcPr>
          <w:p w14:paraId="622B8617" w14:textId="3AB5A3AE" w:rsidR="007E7330" w:rsidRPr="00DC3C48" w:rsidRDefault="007E7330" w:rsidP="006B22FF">
            <w:pPr>
              <w:spacing w:before="80" w:after="0" w:line="276" w:lineRule="auto"/>
              <w:rPr>
                <w:szCs w:val="20"/>
              </w:rPr>
            </w:pPr>
            <w:r w:rsidRPr="00DC3C48">
              <w:rPr>
                <w:szCs w:val="20"/>
              </w:rPr>
              <w:t>Zgodnie</w:t>
            </w:r>
            <w:r w:rsidR="0066038B" w:rsidRPr="00DC3C48">
              <w:rPr>
                <w:szCs w:val="20"/>
              </w:rPr>
              <w:t xml:space="preserve"> z </w:t>
            </w:r>
            <w:r w:rsidRPr="00DC3C48">
              <w:rPr>
                <w:szCs w:val="20"/>
              </w:rPr>
              <w:t>Rozporządzeniem Parlamentu Europejskiego</w:t>
            </w:r>
            <w:r w:rsidR="0066038B" w:rsidRPr="00DC3C48">
              <w:rPr>
                <w:szCs w:val="20"/>
              </w:rPr>
              <w:t xml:space="preserve"> i </w:t>
            </w:r>
            <w:r w:rsidRPr="00DC3C48">
              <w:rPr>
                <w:szCs w:val="20"/>
              </w:rPr>
              <w:t>Rady nr 2021/1060</w:t>
            </w:r>
            <w:r w:rsidR="0066038B" w:rsidRPr="00DC3C48">
              <w:rPr>
                <w:szCs w:val="20"/>
              </w:rPr>
              <w:t xml:space="preserve"> z </w:t>
            </w:r>
            <w:r w:rsidRPr="00DC3C48">
              <w:rPr>
                <w:szCs w:val="20"/>
              </w:rPr>
              <w:t>dnia 24.06.2021 r. działanie wpisuje się</w:t>
            </w:r>
            <w:r w:rsidR="0001786F" w:rsidRPr="00DC3C48">
              <w:rPr>
                <w:szCs w:val="20"/>
              </w:rPr>
              <w:t xml:space="preserve"> w </w:t>
            </w:r>
            <w:r w:rsidRPr="00DC3C48">
              <w:rPr>
                <w:szCs w:val="20"/>
              </w:rPr>
              <w:t>kategorie interwencji 058 - Działania</w:t>
            </w:r>
            <w:r w:rsidR="0001786F" w:rsidRPr="00DC3C48">
              <w:rPr>
                <w:szCs w:val="20"/>
              </w:rPr>
              <w:t xml:space="preserve"> w </w:t>
            </w:r>
            <w:r w:rsidRPr="00DC3C48">
              <w:rPr>
                <w:szCs w:val="20"/>
              </w:rPr>
              <w:t>zakresie przystosowania się do zmian klimatu oraz zapobieganie ryzykom związanym</w:t>
            </w:r>
            <w:r w:rsidR="0066038B" w:rsidRPr="00DC3C48">
              <w:rPr>
                <w:szCs w:val="20"/>
              </w:rPr>
              <w:t xml:space="preserve"> z </w:t>
            </w:r>
            <w:r w:rsidRPr="00DC3C48">
              <w:rPr>
                <w:szCs w:val="20"/>
              </w:rPr>
              <w:t>klimatem</w:t>
            </w:r>
            <w:r w:rsidR="0066038B" w:rsidRPr="00DC3C48">
              <w:rPr>
                <w:szCs w:val="20"/>
              </w:rPr>
              <w:t xml:space="preserve"> i </w:t>
            </w:r>
            <w:r w:rsidRPr="00DC3C48">
              <w:rPr>
                <w:szCs w:val="20"/>
              </w:rPr>
              <w:t>zarządzanie nimi: powodzie</w:t>
            </w:r>
            <w:r w:rsidR="0066038B" w:rsidRPr="00DC3C48">
              <w:rPr>
                <w:szCs w:val="20"/>
              </w:rPr>
              <w:t xml:space="preserve"> i </w:t>
            </w:r>
            <w:r w:rsidRPr="00DC3C48">
              <w:rPr>
                <w:szCs w:val="20"/>
              </w:rPr>
              <w:t xml:space="preserve">osunięcia ziemi </w:t>
            </w:r>
            <w:r w:rsidR="0032514B" w:rsidRPr="00DC3C48">
              <w:rPr>
                <w:szCs w:val="20"/>
              </w:rPr>
              <w:t>(w </w:t>
            </w:r>
            <w:r w:rsidRPr="00DC3C48">
              <w:rPr>
                <w:szCs w:val="20"/>
              </w:rPr>
              <w:t>tym zwiększanie świadomości, ochrona ludności</w:t>
            </w:r>
            <w:r w:rsidR="0066038B" w:rsidRPr="00DC3C48">
              <w:rPr>
                <w:szCs w:val="20"/>
              </w:rPr>
              <w:t xml:space="preserve"> i </w:t>
            </w:r>
            <w:r w:rsidRPr="00DC3C48">
              <w:rPr>
                <w:szCs w:val="20"/>
              </w:rPr>
              <w:t>systemy zarządzania klęskami żywiołowymi</w:t>
            </w:r>
            <w:r w:rsidR="0066038B" w:rsidRPr="00DC3C48">
              <w:rPr>
                <w:szCs w:val="20"/>
              </w:rPr>
              <w:t xml:space="preserve"> i </w:t>
            </w:r>
            <w:r w:rsidRPr="00DC3C48">
              <w:rPr>
                <w:szCs w:val="20"/>
              </w:rPr>
              <w:t>katastrofami, infrastruktura</w:t>
            </w:r>
            <w:r w:rsidR="0066038B" w:rsidRPr="00DC3C48">
              <w:rPr>
                <w:szCs w:val="20"/>
              </w:rPr>
              <w:t xml:space="preserve"> i </w:t>
            </w:r>
            <w:r w:rsidRPr="00DC3C48">
              <w:rPr>
                <w:szCs w:val="20"/>
              </w:rPr>
              <w:t>podejście ekosystemowe) oraz 060 - Działania</w:t>
            </w:r>
            <w:r w:rsidR="0001786F" w:rsidRPr="00DC3C48">
              <w:rPr>
                <w:szCs w:val="20"/>
              </w:rPr>
              <w:t xml:space="preserve"> w </w:t>
            </w:r>
            <w:r w:rsidRPr="00DC3C48">
              <w:rPr>
                <w:szCs w:val="20"/>
              </w:rPr>
              <w:t>zakresie przystosowania się do zmian klimatu oraz zapobieganie ryzykom związanym</w:t>
            </w:r>
            <w:r w:rsidR="0066038B" w:rsidRPr="00DC3C48">
              <w:rPr>
                <w:szCs w:val="20"/>
              </w:rPr>
              <w:t xml:space="preserve"> z </w:t>
            </w:r>
            <w:r w:rsidRPr="00DC3C48">
              <w:rPr>
                <w:szCs w:val="20"/>
              </w:rPr>
              <w:t>klimatem</w:t>
            </w:r>
            <w:r w:rsidR="0066038B" w:rsidRPr="00DC3C48">
              <w:rPr>
                <w:szCs w:val="20"/>
              </w:rPr>
              <w:t xml:space="preserve"> i </w:t>
            </w:r>
            <w:r w:rsidRPr="00DC3C48">
              <w:rPr>
                <w:szCs w:val="20"/>
              </w:rPr>
              <w:t xml:space="preserve">zarządzanie nimi: inne ryzyka, </w:t>
            </w:r>
            <w:r w:rsidR="00D22A6D" w:rsidRPr="00DC3C48">
              <w:rPr>
                <w:szCs w:val="20"/>
              </w:rPr>
              <w:t>na przykład</w:t>
            </w:r>
            <w:r w:rsidRPr="00DC3C48">
              <w:rPr>
                <w:szCs w:val="20"/>
              </w:rPr>
              <w:t xml:space="preserve"> burze</w:t>
            </w:r>
            <w:r w:rsidR="0066038B" w:rsidRPr="00DC3C48">
              <w:rPr>
                <w:szCs w:val="20"/>
              </w:rPr>
              <w:t xml:space="preserve"> i </w:t>
            </w:r>
            <w:r w:rsidRPr="00DC3C48">
              <w:rPr>
                <w:szCs w:val="20"/>
              </w:rPr>
              <w:t xml:space="preserve">susze </w:t>
            </w:r>
            <w:r w:rsidR="0032514B" w:rsidRPr="00DC3C48">
              <w:rPr>
                <w:szCs w:val="20"/>
              </w:rPr>
              <w:t>(w </w:t>
            </w:r>
            <w:r w:rsidRPr="00DC3C48">
              <w:rPr>
                <w:szCs w:val="20"/>
              </w:rPr>
              <w:t>tym zwiększanie świadomości, ochrona ludności</w:t>
            </w:r>
            <w:r w:rsidR="0066038B" w:rsidRPr="00DC3C48">
              <w:rPr>
                <w:szCs w:val="20"/>
              </w:rPr>
              <w:t xml:space="preserve"> i </w:t>
            </w:r>
            <w:r w:rsidRPr="00DC3C48">
              <w:rPr>
                <w:szCs w:val="20"/>
              </w:rPr>
              <w:t xml:space="preserve">systemy </w:t>
            </w:r>
            <w:r w:rsidRPr="00DC3C48">
              <w:rPr>
                <w:szCs w:val="20"/>
              </w:rPr>
              <w:lastRenderedPageBreak/>
              <w:t>zarządzania klęskami żywiołowymi</w:t>
            </w:r>
            <w:r w:rsidR="0066038B" w:rsidRPr="00DC3C48">
              <w:rPr>
                <w:szCs w:val="20"/>
              </w:rPr>
              <w:t xml:space="preserve"> i </w:t>
            </w:r>
            <w:r w:rsidRPr="00DC3C48">
              <w:rPr>
                <w:szCs w:val="20"/>
              </w:rPr>
              <w:t>katastrofami, infrastruktura</w:t>
            </w:r>
            <w:r w:rsidR="0066038B" w:rsidRPr="00DC3C48">
              <w:rPr>
                <w:szCs w:val="20"/>
              </w:rPr>
              <w:t xml:space="preserve"> i </w:t>
            </w:r>
            <w:r w:rsidRPr="00DC3C48">
              <w:rPr>
                <w:szCs w:val="20"/>
              </w:rPr>
              <w:t>podejście ekosystemowe), które charakteryzują się współczynnikiem do obliczania wsparcia na cele związane ze zmianami klimatu</w:t>
            </w:r>
            <w:r w:rsidR="0001786F" w:rsidRPr="00DC3C48">
              <w:rPr>
                <w:szCs w:val="20"/>
              </w:rPr>
              <w:t xml:space="preserve"> w </w:t>
            </w:r>
            <w:r w:rsidRPr="00DC3C48">
              <w:rPr>
                <w:szCs w:val="20"/>
              </w:rPr>
              <w:t>wysokości 100%.</w:t>
            </w:r>
            <w:r w:rsidR="0066038B" w:rsidRPr="00DC3C48">
              <w:rPr>
                <w:szCs w:val="20"/>
              </w:rPr>
              <w:t xml:space="preserve"> </w:t>
            </w:r>
            <w:r w:rsidR="001F5F3A" w:rsidRPr="00DC3C48">
              <w:rPr>
                <w:szCs w:val="20"/>
              </w:rPr>
              <w:t>W </w:t>
            </w:r>
            <w:r w:rsidRPr="00DC3C48">
              <w:rPr>
                <w:szCs w:val="20"/>
              </w:rPr>
              <w:t>związku</w:t>
            </w:r>
            <w:r w:rsidR="0066038B" w:rsidRPr="00DC3C48">
              <w:rPr>
                <w:szCs w:val="20"/>
              </w:rPr>
              <w:t xml:space="preserve"> z </w:t>
            </w:r>
            <w:r w:rsidRPr="00DC3C48">
              <w:rPr>
                <w:szCs w:val="20"/>
              </w:rPr>
              <w:t>tym działanie jest zgodne</w:t>
            </w:r>
            <w:r w:rsidR="0066038B" w:rsidRPr="00DC3C48">
              <w:rPr>
                <w:szCs w:val="20"/>
              </w:rPr>
              <w:t xml:space="preserve"> z </w:t>
            </w:r>
            <w:r w:rsidRPr="00DC3C48">
              <w:rPr>
                <w:szCs w:val="20"/>
              </w:rPr>
              <w:t>zasadą „nie czyń poważnych szkód”</w:t>
            </w:r>
            <w:r w:rsidR="0001786F" w:rsidRPr="00DC3C48">
              <w:rPr>
                <w:szCs w:val="20"/>
              </w:rPr>
              <w:t xml:space="preserve"> w </w:t>
            </w:r>
            <w:r w:rsidRPr="00DC3C48">
              <w:rPr>
                <w:szCs w:val="20"/>
              </w:rPr>
              <w:t>odniesieniu do tego celu środowiskowego.</w:t>
            </w:r>
          </w:p>
          <w:p w14:paraId="7D53F19F" w14:textId="65550AA6" w:rsidR="00A029C2" w:rsidRPr="00DC3C48" w:rsidRDefault="007E7330" w:rsidP="006B22FF">
            <w:pPr>
              <w:spacing w:before="80" w:after="0" w:line="276" w:lineRule="auto"/>
              <w:rPr>
                <w:szCs w:val="20"/>
              </w:rPr>
            </w:pPr>
            <w:r w:rsidRPr="00DC3C48">
              <w:rPr>
                <w:szCs w:val="20"/>
              </w:rPr>
              <w:t>Realizacja działania będzie wnosić istotny wkład</w:t>
            </w:r>
            <w:r w:rsidR="0001786F" w:rsidRPr="00DC3C48">
              <w:rPr>
                <w:szCs w:val="20"/>
              </w:rPr>
              <w:t xml:space="preserve"> w </w:t>
            </w:r>
            <w:r w:rsidRPr="00DC3C48">
              <w:rPr>
                <w:szCs w:val="20"/>
              </w:rPr>
              <w:t>adaptację do zmian klimatu.</w:t>
            </w:r>
          </w:p>
          <w:p w14:paraId="7143E1DD" w14:textId="157AC639" w:rsidR="00CE7F69" w:rsidRPr="00DC3C48" w:rsidRDefault="001F5F3A" w:rsidP="006B22FF">
            <w:pPr>
              <w:spacing w:before="80" w:after="0" w:line="276" w:lineRule="auto"/>
              <w:rPr>
                <w:szCs w:val="20"/>
              </w:rPr>
            </w:pPr>
            <w:r w:rsidRPr="00DC3C48">
              <w:rPr>
                <w:szCs w:val="20"/>
              </w:rPr>
              <w:t>W </w:t>
            </w:r>
            <w:r w:rsidR="00CE7F69" w:rsidRPr="00DC3C48">
              <w:rPr>
                <w:szCs w:val="20"/>
              </w:rPr>
              <w:t>projekcie FEP</w:t>
            </w:r>
            <w:r w:rsidR="008C7E1B" w:rsidRPr="00DC3C48">
              <w:rPr>
                <w:szCs w:val="20"/>
              </w:rPr>
              <w:t xml:space="preserve"> wsparcie będzie skierowane do obszarów</w:t>
            </w:r>
            <w:r w:rsidR="00756DFE" w:rsidRPr="00DC3C48">
              <w:rPr>
                <w:szCs w:val="20"/>
              </w:rPr>
              <w:t xml:space="preserve"> </w:t>
            </w:r>
            <w:r w:rsidR="00274C0F" w:rsidRPr="00DC3C48">
              <w:rPr>
                <w:szCs w:val="20"/>
              </w:rPr>
              <w:t>miast</w:t>
            </w:r>
            <w:r w:rsidR="0066038B" w:rsidRPr="00DC3C48">
              <w:rPr>
                <w:szCs w:val="20"/>
              </w:rPr>
              <w:t xml:space="preserve"> i </w:t>
            </w:r>
            <w:r w:rsidR="00274C0F" w:rsidRPr="00DC3C48">
              <w:rPr>
                <w:szCs w:val="20"/>
              </w:rPr>
              <w:t xml:space="preserve">miejscowości </w:t>
            </w:r>
            <w:r w:rsidR="00A804DC" w:rsidRPr="00DC3C48">
              <w:rPr>
                <w:szCs w:val="20"/>
              </w:rPr>
              <w:t>do 100</w:t>
            </w:r>
            <w:r w:rsidR="00274C0F" w:rsidRPr="00DC3C48">
              <w:rPr>
                <w:szCs w:val="20"/>
              </w:rPr>
              <w:t xml:space="preserve"> tysięcy mieszkańców</w:t>
            </w:r>
            <w:r w:rsidR="00273F54" w:rsidRPr="00DC3C48">
              <w:rPr>
                <w:szCs w:val="20"/>
              </w:rPr>
              <w:t>.</w:t>
            </w:r>
            <w:r w:rsidR="00240E77" w:rsidRPr="00DC3C48">
              <w:rPr>
                <w:szCs w:val="20"/>
              </w:rPr>
              <w:t xml:space="preserve"> </w:t>
            </w:r>
            <w:r w:rsidR="00273F54" w:rsidRPr="00DC3C48">
              <w:rPr>
                <w:szCs w:val="20"/>
              </w:rPr>
              <w:t xml:space="preserve">Interwencja będzie miała na celu zabezpieczenie </w:t>
            </w:r>
            <w:r w:rsidR="005350CB" w:rsidRPr="00DC3C48">
              <w:rPr>
                <w:szCs w:val="20"/>
              </w:rPr>
              <w:t>ich</w:t>
            </w:r>
            <w:r w:rsidR="00FE63C1" w:rsidRPr="00DC3C48">
              <w:rPr>
                <w:szCs w:val="20"/>
              </w:rPr>
              <w:t xml:space="preserve"> </w:t>
            </w:r>
            <w:r w:rsidR="007E41C4" w:rsidRPr="00DC3C48">
              <w:rPr>
                <w:szCs w:val="20"/>
              </w:rPr>
              <w:t>przed</w:t>
            </w:r>
            <w:r w:rsidR="00273F54" w:rsidRPr="00DC3C48">
              <w:rPr>
                <w:szCs w:val="20"/>
              </w:rPr>
              <w:t xml:space="preserve"> lokalnymi podtopieniami </w:t>
            </w:r>
            <w:r w:rsidR="000362FE" w:rsidRPr="00DC3C48">
              <w:rPr>
                <w:szCs w:val="20"/>
              </w:rPr>
              <w:t>czy</w:t>
            </w:r>
            <w:r w:rsidR="00F65099" w:rsidRPr="00DC3C48">
              <w:rPr>
                <w:szCs w:val="20"/>
              </w:rPr>
              <w:t xml:space="preserve"> </w:t>
            </w:r>
            <w:r w:rsidR="00273F54" w:rsidRPr="00DC3C48">
              <w:rPr>
                <w:szCs w:val="20"/>
              </w:rPr>
              <w:t>skutk</w:t>
            </w:r>
            <w:r w:rsidR="001B53BB" w:rsidRPr="00DC3C48">
              <w:rPr>
                <w:szCs w:val="20"/>
              </w:rPr>
              <w:t>ami</w:t>
            </w:r>
            <w:r w:rsidR="00273F54" w:rsidRPr="00DC3C48">
              <w:rPr>
                <w:szCs w:val="20"/>
              </w:rPr>
              <w:t xml:space="preserve"> długotrwałych upałów</w:t>
            </w:r>
            <w:r w:rsidR="00F917B0" w:rsidRPr="00DC3C48">
              <w:rPr>
                <w:szCs w:val="20"/>
              </w:rPr>
              <w:t>.</w:t>
            </w:r>
            <w:r w:rsidR="00F12074" w:rsidRPr="00DC3C48">
              <w:rPr>
                <w:szCs w:val="20"/>
              </w:rPr>
              <w:t xml:space="preserve"> </w:t>
            </w:r>
            <w:r w:rsidR="00F917B0" w:rsidRPr="00DC3C48">
              <w:rPr>
                <w:szCs w:val="20"/>
              </w:rPr>
              <w:t xml:space="preserve">Zaplanowano </w:t>
            </w:r>
            <w:r w:rsidR="00274C0F" w:rsidRPr="00DC3C48">
              <w:rPr>
                <w:szCs w:val="20"/>
              </w:rPr>
              <w:t>wsparcie przedsięwzięć polegających na zagospodarowaniu wód opadowych</w:t>
            </w:r>
            <w:r w:rsidR="0066038B" w:rsidRPr="00DC3C48">
              <w:rPr>
                <w:szCs w:val="20"/>
              </w:rPr>
              <w:t xml:space="preserve"> i </w:t>
            </w:r>
            <w:r w:rsidR="00274C0F" w:rsidRPr="00DC3C48">
              <w:rPr>
                <w:szCs w:val="20"/>
              </w:rPr>
              <w:t xml:space="preserve">roztopowych poprzez rozwój błękitno-zielonej infrastruktury oraz przede wszystkim zastosowanie rozwiązań opartych na naturze. </w:t>
            </w:r>
            <w:r w:rsidR="003C0DD3" w:rsidRPr="00DC3C48">
              <w:rPr>
                <w:szCs w:val="20"/>
              </w:rPr>
              <w:t>Zarówno na terenach miast</w:t>
            </w:r>
            <w:r w:rsidR="0066038B" w:rsidRPr="00DC3C48">
              <w:rPr>
                <w:szCs w:val="20"/>
              </w:rPr>
              <w:t xml:space="preserve"> i </w:t>
            </w:r>
            <w:r w:rsidR="003C0DD3" w:rsidRPr="00DC3C48">
              <w:rPr>
                <w:szCs w:val="20"/>
              </w:rPr>
              <w:t>wsi zaplanowano wsparcie przedsięwzięć mających na celu zwiększenie powierzchni zieleni (parki, zieleń uliczna</w:t>
            </w:r>
            <w:r w:rsidR="0066038B" w:rsidRPr="00DC3C48">
              <w:rPr>
                <w:szCs w:val="20"/>
              </w:rPr>
              <w:t xml:space="preserve"> i </w:t>
            </w:r>
            <w:r w:rsidR="003C0DD3" w:rsidRPr="00DC3C48">
              <w:rPr>
                <w:szCs w:val="20"/>
              </w:rPr>
              <w:t>osiedlowa, zielone dachy</w:t>
            </w:r>
            <w:r w:rsidR="0066038B" w:rsidRPr="00DC3C48">
              <w:rPr>
                <w:szCs w:val="20"/>
              </w:rPr>
              <w:t xml:space="preserve"> i </w:t>
            </w:r>
            <w:r w:rsidR="003C0DD3" w:rsidRPr="00DC3C48">
              <w:rPr>
                <w:szCs w:val="20"/>
              </w:rPr>
              <w:t>fasady budynków), co przyczyni się do zmniejszenia spływu powierzchniowego oraz zatrzymania wód opadowych</w:t>
            </w:r>
            <w:r w:rsidR="0001786F" w:rsidRPr="00DC3C48">
              <w:rPr>
                <w:szCs w:val="20"/>
              </w:rPr>
              <w:t xml:space="preserve"> w </w:t>
            </w:r>
            <w:r w:rsidR="003C0DD3" w:rsidRPr="00DC3C48">
              <w:rPr>
                <w:szCs w:val="20"/>
              </w:rPr>
              <w:t xml:space="preserve">miejscu opadu. </w:t>
            </w:r>
            <w:r w:rsidR="00274C0F" w:rsidRPr="00DC3C48">
              <w:rPr>
                <w:szCs w:val="20"/>
              </w:rPr>
              <w:t>Ponadto będzie wspierany rozwój form mikroretencji, zbiorników retencyjnych, systemów infiltracyjnych</w:t>
            </w:r>
            <w:r w:rsidR="0066038B" w:rsidRPr="00DC3C48">
              <w:rPr>
                <w:szCs w:val="20"/>
              </w:rPr>
              <w:t xml:space="preserve"> i </w:t>
            </w:r>
            <w:r w:rsidR="00274C0F" w:rsidRPr="00DC3C48">
              <w:rPr>
                <w:szCs w:val="20"/>
              </w:rPr>
              <w:t>sedymentacyjno-biofiltracyjnych oraz zwiększenie powierzchni przepuszczalnych (boiska, parkingi, place).</w:t>
            </w:r>
            <w:r w:rsidR="00E943A0" w:rsidRPr="00DC3C48">
              <w:rPr>
                <w:szCs w:val="20"/>
              </w:rPr>
              <w:t xml:space="preserve"> Interwencja ukierunkowane będzie na budowę lub rozbudowę indywidualnych</w:t>
            </w:r>
            <w:r w:rsidR="0066038B" w:rsidRPr="00DC3C48">
              <w:rPr>
                <w:szCs w:val="20"/>
              </w:rPr>
              <w:t xml:space="preserve"> i </w:t>
            </w:r>
            <w:r w:rsidR="00E943A0" w:rsidRPr="00DC3C48">
              <w:rPr>
                <w:szCs w:val="20"/>
              </w:rPr>
              <w:t>zbiorczych systemów zatrzymywania, zagospodarowania</w:t>
            </w:r>
            <w:r w:rsidR="0066038B" w:rsidRPr="00DC3C48">
              <w:rPr>
                <w:szCs w:val="20"/>
              </w:rPr>
              <w:t xml:space="preserve"> i </w:t>
            </w:r>
            <w:r w:rsidR="00E943A0" w:rsidRPr="00DC3C48">
              <w:rPr>
                <w:szCs w:val="20"/>
              </w:rPr>
              <w:t>wykorzystania wód opadowych</w:t>
            </w:r>
            <w:r w:rsidR="0066038B" w:rsidRPr="00DC3C48">
              <w:rPr>
                <w:szCs w:val="20"/>
              </w:rPr>
              <w:t xml:space="preserve"> i </w:t>
            </w:r>
            <w:r w:rsidR="00E943A0" w:rsidRPr="00DC3C48">
              <w:rPr>
                <w:szCs w:val="20"/>
              </w:rPr>
              <w:t>roztopowych tworzących element systemu retencji.</w:t>
            </w:r>
            <w:r w:rsidR="0066038B" w:rsidRPr="00DC3C48">
              <w:rPr>
                <w:szCs w:val="20"/>
              </w:rPr>
              <w:t xml:space="preserve"> </w:t>
            </w:r>
            <w:r w:rsidRPr="00DC3C48">
              <w:rPr>
                <w:szCs w:val="20"/>
              </w:rPr>
              <w:t>W </w:t>
            </w:r>
            <w:r w:rsidR="004501D9" w:rsidRPr="00DC3C48">
              <w:rPr>
                <w:szCs w:val="20"/>
              </w:rPr>
              <w:t>p</w:t>
            </w:r>
            <w:r w:rsidR="007E6E95" w:rsidRPr="00DC3C48">
              <w:rPr>
                <w:szCs w:val="20"/>
              </w:rPr>
              <w:t>rojekcie</w:t>
            </w:r>
            <w:r w:rsidR="004501D9" w:rsidRPr="00DC3C48">
              <w:rPr>
                <w:szCs w:val="20"/>
              </w:rPr>
              <w:t xml:space="preserve"> FEP</w:t>
            </w:r>
            <w:r w:rsidR="007E6E95" w:rsidRPr="00DC3C48">
              <w:rPr>
                <w:szCs w:val="20"/>
              </w:rPr>
              <w:t xml:space="preserve"> zastrzeżono, że przedsięwzięcia polegające na budowie kanalizacji deszczowej będą wspierane</w:t>
            </w:r>
            <w:r w:rsidR="0001786F" w:rsidRPr="00DC3C48">
              <w:rPr>
                <w:szCs w:val="20"/>
              </w:rPr>
              <w:t xml:space="preserve"> w </w:t>
            </w:r>
            <w:r w:rsidR="007E6E95" w:rsidRPr="00DC3C48">
              <w:rPr>
                <w:szCs w:val="20"/>
              </w:rPr>
              <w:t>przypadku ujęcia ich</w:t>
            </w:r>
            <w:r w:rsidR="0001786F" w:rsidRPr="00DC3C48">
              <w:rPr>
                <w:szCs w:val="20"/>
              </w:rPr>
              <w:t xml:space="preserve"> w </w:t>
            </w:r>
            <w:r w:rsidR="007E6E95" w:rsidRPr="00DC3C48">
              <w:rPr>
                <w:szCs w:val="20"/>
              </w:rPr>
              <w:t xml:space="preserve">miejskich planach adaptacji </w:t>
            </w:r>
            <w:r w:rsidR="00EE6B0C" w:rsidRPr="00DC3C48">
              <w:rPr>
                <w:szCs w:val="20"/>
              </w:rPr>
              <w:t>do</w:t>
            </w:r>
            <w:r w:rsidR="009642F4" w:rsidRPr="00DC3C48">
              <w:rPr>
                <w:szCs w:val="20"/>
              </w:rPr>
              <w:t xml:space="preserve"> zmian klimatu</w:t>
            </w:r>
            <w:r w:rsidR="007E6E95" w:rsidRPr="00DC3C48">
              <w:rPr>
                <w:szCs w:val="20"/>
              </w:rPr>
              <w:t xml:space="preserve"> lub</w:t>
            </w:r>
            <w:r w:rsidR="0001786F" w:rsidRPr="00DC3C48">
              <w:rPr>
                <w:szCs w:val="20"/>
              </w:rPr>
              <w:t xml:space="preserve"> w </w:t>
            </w:r>
            <w:r w:rsidR="007E6E95" w:rsidRPr="00DC3C48">
              <w:rPr>
                <w:szCs w:val="20"/>
              </w:rPr>
              <w:t>innych dokumentów wskazujących na istnienie ryzyka powodziowego.</w:t>
            </w:r>
          </w:p>
          <w:p w14:paraId="20A194E9" w14:textId="221347C2" w:rsidR="00F55F97" w:rsidRPr="00DC3C48" w:rsidRDefault="001F5F3A" w:rsidP="006B22FF">
            <w:pPr>
              <w:spacing w:before="80" w:after="0" w:line="276" w:lineRule="auto"/>
              <w:rPr>
                <w:szCs w:val="20"/>
              </w:rPr>
            </w:pPr>
            <w:r w:rsidRPr="00DC3C48">
              <w:rPr>
                <w:szCs w:val="20"/>
              </w:rPr>
              <w:t>W </w:t>
            </w:r>
            <w:r w:rsidR="007E7330" w:rsidRPr="00DC3C48">
              <w:rPr>
                <w:szCs w:val="20"/>
              </w:rPr>
              <w:t>projekcie FEP</w:t>
            </w:r>
            <w:r w:rsidR="0001786F" w:rsidRPr="00DC3C48">
              <w:rPr>
                <w:szCs w:val="20"/>
              </w:rPr>
              <w:t xml:space="preserve"> w </w:t>
            </w:r>
            <w:r w:rsidR="007E7330" w:rsidRPr="00DC3C48">
              <w:rPr>
                <w:szCs w:val="20"/>
              </w:rPr>
              <w:t>zakresie zmniejszenia zagrożenia powodziowego od strony rzek</w:t>
            </w:r>
            <w:r w:rsidR="0066038B" w:rsidRPr="00DC3C48">
              <w:rPr>
                <w:szCs w:val="20"/>
              </w:rPr>
              <w:t xml:space="preserve"> i </w:t>
            </w:r>
            <w:r w:rsidR="007E7330" w:rsidRPr="00DC3C48">
              <w:rPr>
                <w:szCs w:val="20"/>
              </w:rPr>
              <w:t>morza, na obszarach wyznaczonych na MZP</w:t>
            </w:r>
            <w:r w:rsidR="0066038B" w:rsidRPr="00DC3C48">
              <w:rPr>
                <w:szCs w:val="20"/>
              </w:rPr>
              <w:t xml:space="preserve"> i </w:t>
            </w:r>
            <w:r w:rsidR="007E7330" w:rsidRPr="00DC3C48">
              <w:rPr>
                <w:szCs w:val="20"/>
              </w:rPr>
              <w:t>MRP, zaplanowano wsparcie budowy, przebudowy, rozbudowy</w:t>
            </w:r>
            <w:r w:rsidR="0066038B" w:rsidRPr="00DC3C48">
              <w:rPr>
                <w:szCs w:val="20"/>
              </w:rPr>
              <w:t xml:space="preserve"> i </w:t>
            </w:r>
            <w:r w:rsidR="007E7330" w:rsidRPr="00DC3C48">
              <w:rPr>
                <w:szCs w:val="20"/>
              </w:rPr>
              <w:t>odbudowy budowli przeciwpowodziowych, przy czym zasięg oddziaływania inwestycji będzie miał charakter lokalny.</w:t>
            </w:r>
          </w:p>
          <w:p w14:paraId="28DBF4F2" w14:textId="58B4A927" w:rsidR="003359C3" w:rsidRPr="00DC3C48" w:rsidRDefault="00F32DD0" w:rsidP="006B22FF">
            <w:pPr>
              <w:spacing w:before="80" w:after="0" w:line="276" w:lineRule="auto"/>
              <w:rPr>
                <w:szCs w:val="20"/>
              </w:rPr>
            </w:pPr>
            <w:r w:rsidRPr="00DC3C48">
              <w:rPr>
                <w:szCs w:val="20"/>
              </w:rPr>
              <w:t>Z </w:t>
            </w:r>
            <w:r w:rsidR="007E7330" w:rsidRPr="00DC3C48">
              <w:rPr>
                <w:szCs w:val="20"/>
              </w:rPr>
              <w:t>kolei</w:t>
            </w:r>
            <w:r w:rsidR="0001786F" w:rsidRPr="00DC3C48">
              <w:rPr>
                <w:szCs w:val="20"/>
              </w:rPr>
              <w:t xml:space="preserve"> w </w:t>
            </w:r>
            <w:r w:rsidR="007E7330" w:rsidRPr="00DC3C48">
              <w:rPr>
                <w:szCs w:val="20"/>
              </w:rPr>
              <w:t xml:space="preserve">zakresie przeciwdziałania suszy wsparcie ukierunkowano na ochronę zasobów wody, rozwijanie </w:t>
            </w:r>
            <w:r w:rsidR="007E7330" w:rsidRPr="00DC3C48">
              <w:rPr>
                <w:szCs w:val="20"/>
              </w:rPr>
              <w:lastRenderedPageBreak/>
              <w:t>naturalnej retencji (</w:t>
            </w:r>
            <w:r w:rsidR="00D22A6D" w:rsidRPr="00DC3C48">
              <w:rPr>
                <w:szCs w:val="20"/>
              </w:rPr>
              <w:t>na przykład</w:t>
            </w:r>
            <w:r w:rsidR="007E7330" w:rsidRPr="00DC3C48">
              <w:rPr>
                <w:szCs w:val="20"/>
              </w:rPr>
              <w:t xml:space="preserve"> odtwarzanie lokalnych mokradeł</w:t>
            </w:r>
            <w:r w:rsidR="0066038B" w:rsidRPr="00DC3C48">
              <w:rPr>
                <w:szCs w:val="20"/>
              </w:rPr>
              <w:t xml:space="preserve"> i </w:t>
            </w:r>
            <w:r w:rsidR="007E7330" w:rsidRPr="00DC3C48">
              <w:rPr>
                <w:szCs w:val="20"/>
              </w:rPr>
              <w:t>śródpolnych oczek wodnych)</w:t>
            </w:r>
            <w:r w:rsidR="00356595" w:rsidRPr="00DC3C48">
              <w:rPr>
                <w:szCs w:val="20"/>
              </w:rPr>
              <w:t>,</w:t>
            </w:r>
            <w:r w:rsidR="007E7330" w:rsidRPr="00DC3C48">
              <w:rPr>
                <w:szCs w:val="20"/>
              </w:rPr>
              <w:t xml:space="preserve"> </w:t>
            </w:r>
            <w:r w:rsidR="00356595" w:rsidRPr="00DC3C48">
              <w:rPr>
                <w:szCs w:val="20"/>
              </w:rPr>
              <w:t>renaturyzacj</w:t>
            </w:r>
            <w:r w:rsidR="003B3D83" w:rsidRPr="00DC3C48">
              <w:rPr>
                <w:szCs w:val="20"/>
              </w:rPr>
              <w:t>ę</w:t>
            </w:r>
            <w:r w:rsidR="00356595" w:rsidRPr="00DC3C48">
              <w:rPr>
                <w:szCs w:val="20"/>
              </w:rPr>
              <w:t xml:space="preserve"> obszarów od wód zależnych </w:t>
            </w:r>
            <w:r w:rsidR="007E7330" w:rsidRPr="00DC3C48">
              <w:rPr>
                <w:szCs w:val="20"/>
              </w:rPr>
              <w:t>czy budowę zbiorników małej retencji wodnej.</w:t>
            </w:r>
          </w:p>
          <w:p w14:paraId="05AD716C" w14:textId="3557E1DC" w:rsidR="007E7330" w:rsidRPr="00DC3C48" w:rsidRDefault="00BC096F" w:rsidP="006B22FF">
            <w:pPr>
              <w:spacing w:before="80" w:after="0" w:line="276" w:lineRule="auto"/>
              <w:rPr>
                <w:szCs w:val="20"/>
              </w:rPr>
            </w:pPr>
            <w:r w:rsidRPr="00DC3C48">
              <w:rPr>
                <w:szCs w:val="20"/>
              </w:rPr>
              <w:t xml:space="preserve">Realizacja </w:t>
            </w:r>
            <w:r w:rsidR="007E7330" w:rsidRPr="00DC3C48">
              <w:rPr>
                <w:szCs w:val="20"/>
              </w:rPr>
              <w:t>działania, szczególnie</w:t>
            </w:r>
            <w:r w:rsidR="0001786F" w:rsidRPr="00DC3C48">
              <w:rPr>
                <w:szCs w:val="20"/>
              </w:rPr>
              <w:t xml:space="preserve"> w </w:t>
            </w:r>
            <w:r w:rsidR="007E7330" w:rsidRPr="00DC3C48">
              <w:rPr>
                <w:szCs w:val="20"/>
              </w:rPr>
              <w:t xml:space="preserve">obrębie terenów zurbanizowanych, </w:t>
            </w:r>
            <w:r w:rsidR="006121DC" w:rsidRPr="00DC3C48">
              <w:rPr>
                <w:szCs w:val="20"/>
              </w:rPr>
              <w:t xml:space="preserve">będzie </w:t>
            </w:r>
            <w:r w:rsidR="007E7330" w:rsidRPr="00DC3C48">
              <w:rPr>
                <w:szCs w:val="20"/>
              </w:rPr>
              <w:t xml:space="preserve">korzystnie </w:t>
            </w:r>
            <w:r w:rsidR="006121DC" w:rsidRPr="00DC3C48">
              <w:rPr>
                <w:szCs w:val="20"/>
              </w:rPr>
              <w:t xml:space="preserve">wpływać </w:t>
            </w:r>
            <w:r w:rsidR="007E7330" w:rsidRPr="00DC3C48">
              <w:rPr>
                <w:szCs w:val="20"/>
              </w:rPr>
              <w:t>na regulację warunków temperaturowych</w:t>
            </w:r>
            <w:r w:rsidR="0066038B" w:rsidRPr="00DC3C48">
              <w:rPr>
                <w:szCs w:val="20"/>
              </w:rPr>
              <w:t xml:space="preserve"> i </w:t>
            </w:r>
            <w:r w:rsidR="007E7330" w:rsidRPr="00DC3C48">
              <w:rPr>
                <w:szCs w:val="20"/>
              </w:rPr>
              <w:t>wilgotnościowych powietrza, cyrkulację powietrza</w:t>
            </w:r>
            <w:r w:rsidR="0066038B" w:rsidRPr="00DC3C48">
              <w:rPr>
                <w:szCs w:val="20"/>
              </w:rPr>
              <w:t xml:space="preserve"> i </w:t>
            </w:r>
            <w:r w:rsidR="007E7330" w:rsidRPr="00DC3C48">
              <w:rPr>
                <w:szCs w:val="20"/>
              </w:rPr>
              <w:t xml:space="preserve">tym samym kształtowanie się warunków lokalnego klimatu (topoklimatu), zmniejszając prawdopodobieństwo występowania </w:t>
            </w:r>
            <w:r w:rsidR="00805BD9" w:rsidRPr="00DC3C48">
              <w:rPr>
                <w:szCs w:val="20"/>
              </w:rPr>
              <w:t>tak zwanych</w:t>
            </w:r>
            <w:r w:rsidR="007E7330" w:rsidRPr="00DC3C48">
              <w:rPr>
                <w:szCs w:val="20"/>
              </w:rPr>
              <w:t xml:space="preserve"> wysp ciepła</w:t>
            </w:r>
            <w:r w:rsidR="0066038B" w:rsidRPr="00DC3C48">
              <w:rPr>
                <w:szCs w:val="20"/>
              </w:rPr>
              <w:t xml:space="preserve"> i </w:t>
            </w:r>
            <w:r w:rsidR="007E7330" w:rsidRPr="00DC3C48">
              <w:rPr>
                <w:szCs w:val="20"/>
              </w:rPr>
              <w:t>uciążliwości</w:t>
            </w:r>
            <w:r w:rsidR="0066038B" w:rsidRPr="00DC3C48">
              <w:rPr>
                <w:szCs w:val="20"/>
              </w:rPr>
              <w:t xml:space="preserve"> z </w:t>
            </w:r>
            <w:r w:rsidR="007E7330" w:rsidRPr="00DC3C48">
              <w:rPr>
                <w:szCs w:val="20"/>
              </w:rPr>
              <w:t>nich wynikających.</w:t>
            </w:r>
            <w:r w:rsidR="0066038B" w:rsidRPr="00DC3C48">
              <w:rPr>
                <w:szCs w:val="20"/>
              </w:rPr>
              <w:t xml:space="preserve"> </w:t>
            </w:r>
            <w:r w:rsidR="001F5F3A" w:rsidRPr="00DC3C48">
              <w:rPr>
                <w:szCs w:val="20"/>
              </w:rPr>
              <w:t>W </w:t>
            </w:r>
            <w:r w:rsidR="007E7330" w:rsidRPr="00DC3C48">
              <w:rPr>
                <w:szCs w:val="20"/>
              </w:rPr>
              <w:t>całości działanie obejmuje szereg rozwiązań, które wniosą istotny wkład</w:t>
            </w:r>
            <w:r w:rsidR="0001786F" w:rsidRPr="00DC3C48">
              <w:rPr>
                <w:szCs w:val="20"/>
              </w:rPr>
              <w:t xml:space="preserve"> w </w:t>
            </w:r>
            <w:r w:rsidR="007E7330" w:rsidRPr="00DC3C48">
              <w:rPr>
                <w:szCs w:val="20"/>
              </w:rPr>
              <w:t>adaptację do zmian klimatu,</w:t>
            </w:r>
            <w:r w:rsidR="0001786F" w:rsidRPr="00DC3C48">
              <w:rPr>
                <w:szCs w:val="20"/>
              </w:rPr>
              <w:t xml:space="preserve"> w </w:t>
            </w:r>
            <w:r w:rsidR="007E7330" w:rsidRPr="00DC3C48">
              <w:rPr>
                <w:szCs w:val="20"/>
              </w:rPr>
              <w:t>tym ograniczą ryzyko niekorzystnych skutków obecnych</w:t>
            </w:r>
            <w:r w:rsidR="0066038B" w:rsidRPr="00DC3C48">
              <w:rPr>
                <w:szCs w:val="20"/>
              </w:rPr>
              <w:t xml:space="preserve"> i </w:t>
            </w:r>
            <w:r w:rsidR="007E7330" w:rsidRPr="00DC3C48">
              <w:rPr>
                <w:szCs w:val="20"/>
              </w:rPr>
              <w:t>oczekiwanych przyszłych warunków klimatycznych (powodzie, nawalne deszcze, gradobicia, orkany, fale upałów) na ludzi, przyrodę</w:t>
            </w:r>
            <w:r w:rsidR="0066038B" w:rsidRPr="00DC3C48">
              <w:rPr>
                <w:szCs w:val="20"/>
              </w:rPr>
              <w:t xml:space="preserve"> i </w:t>
            </w:r>
            <w:r w:rsidR="007E7330" w:rsidRPr="00DC3C48">
              <w:rPr>
                <w:szCs w:val="20"/>
              </w:rPr>
              <w:t>aktywa.</w:t>
            </w:r>
          </w:p>
        </w:tc>
      </w:tr>
      <w:tr w:rsidR="00DC3C48" w:rsidRPr="00DC3C48" w14:paraId="4ADD51D1" w14:textId="77777777" w:rsidTr="00133EF7">
        <w:tc>
          <w:tcPr>
            <w:tcW w:w="1633" w:type="pct"/>
            <w:vAlign w:val="center"/>
          </w:tcPr>
          <w:p w14:paraId="0CD021AF" w14:textId="5980C9A7" w:rsidR="007E7330" w:rsidRPr="00DC3C48" w:rsidRDefault="00F1355F" w:rsidP="006B22FF">
            <w:pPr>
              <w:spacing w:before="80" w:after="0" w:line="276" w:lineRule="auto"/>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27A8EA20" w14:textId="77777777" w:rsidR="007E7330" w:rsidRPr="00DC3C48" w:rsidRDefault="007E7330" w:rsidP="006B22FF">
            <w:pPr>
              <w:spacing w:before="80" w:after="0" w:line="276" w:lineRule="auto"/>
            </w:pPr>
            <w:r w:rsidRPr="00DC3C48">
              <w:t xml:space="preserve"> </w:t>
            </w:r>
          </w:p>
        </w:tc>
        <w:tc>
          <w:tcPr>
            <w:tcW w:w="264" w:type="pct"/>
            <w:vAlign w:val="center"/>
          </w:tcPr>
          <w:p w14:paraId="162AA645" w14:textId="77777777" w:rsidR="007E7330" w:rsidRPr="00DC3C48" w:rsidRDefault="007E7330" w:rsidP="006B22FF">
            <w:pPr>
              <w:spacing w:before="80" w:after="0" w:line="276" w:lineRule="auto"/>
            </w:pPr>
            <w:r w:rsidRPr="00DC3C48">
              <w:t>x</w:t>
            </w:r>
          </w:p>
        </w:tc>
        <w:tc>
          <w:tcPr>
            <w:tcW w:w="2832" w:type="pct"/>
            <w:vAlign w:val="center"/>
          </w:tcPr>
          <w:p w14:paraId="7D3953F8" w14:textId="3FF1BE94" w:rsidR="007E7330" w:rsidRPr="00DC3C48" w:rsidRDefault="007E7330" w:rsidP="006B22FF">
            <w:pPr>
              <w:spacing w:before="80" w:after="0" w:line="276" w:lineRule="auto"/>
              <w:rPr>
                <w:szCs w:val="20"/>
              </w:rPr>
            </w:pPr>
            <w:r w:rsidRPr="00DC3C48">
              <w:rPr>
                <w:szCs w:val="20"/>
              </w:rPr>
              <w:t>Zgodnie</w:t>
            </w:r>
            <w:r w:rsidR="0066038B" w:rsidRPr="00DC3C48">
              <w:rPr>
                <w:szCs w:val="20"/>
              </w:rPr>
              <w:t xml:space="preserve"> z </w:t>
            </w:r>
            <w:r w:rsidRPr="00DC3C48">
              <w:rPr>
                <w:szCs w:val="20"/>
              </w:rPr>
              <w:t>Rozporządzeniem Parlamentu Europejskiego</w:t>
            </w:r>
            <w:r w:rsidR="0066038B" w:rsidRPr="00DC3C48">
              <w:rPr>
                <w:szCs w:val="20"/>
              </w:rPr>
              <w:t xml:space="preserve"> i </w:t>
            </w:r>
            <w:r w:rsidRPr="00DC3C48">
              <w:rPr>
                <w:szCs w:val="20"/>
              </w:rPr>
              <w:t>Rady nr 2021/1060</w:t>
            </w:r>
            <w:r w:rsidR="0066038B" w:rsidRPr="00DC3C48">
              <w:rPr>
                <w:szCs w:val="20"/>
              </w:rPr>
              <w:t xml:space="preserve"> z </w:t>
            </w:r>
            <w:r w:rsidRPr="00DC3C48">
              <w:rPr>
                <w:szCs w:val="20"/>
              </w:rPr>
              <w:t>dnia 24.06.2021 r. działanie wpisuje się</w:t>
            </w:r>
            <w:r w:rsidR="0001786F" w:rsidRPr="00DC3C48">
              <w:rPr>
                <w:szCs w:val="20"/>
              </w:rPr>
              <w:t xml:space="preserve"> w </w:t>
            </w:r>
            <w:r w:rsidRPr="00DC3C48">
              <w:rPr>
                <w:szCs w:val="20"/>
              </w:rPr>
              <w:t>kategorie interwencji 058 - Działania</w:t>
            </w:r>
            <w:r w:rsidR="0001786F" w:rsidRPr="00DC3C48">
              <w:rPr>
                <w:szCs w:val="20"/>
              </w:rPr>
              <w:t xml:space="preserve"> w </w:t>
            </w:r>
            <w:r w:rsidRPr="00DC3C48">
              <w:rPr>
                <w:szCs w:val="20"/>
              </w:rPr>
              <w:t>zakresie przystosowania się do zmian klimatu oraz zapobieganie ryzykom związanym</w:t>
            </w:r>
            <w:r w:rsidR="0066038B" w:rsidRPr="00DC3C48">
              <w:rPr>
                <w:szCs w:val="20"/>
              </w:rPr>
              <w:t xml:space="preserve"> z </w:t>
            </w:r>
            <w:r w:rsidRPr="00DC3C48">
              <w:rPr>
                <w:szCs w:val="20"/>
              </w:rPr>
              <w:t>klimatem</w:t>
            </w:r>
            <w:r w:rsidR="0066038B" w:rsidRPr="00DC3C48">
              <w:rPr>
                <w:szCs w:val="20"/>
              </w:rPr>
              <w:t xml:space="preserve"> i </w:t>
            </w:r>
            <w:r w:rsidRPr="00DC3C48">
              <w:rPr>
                <w:szCs w:val="20"/>
              </w:rPr>
              <w:t>zarządzanie nimi: powodzie</w:t>
            </w:r>
            <w:r w:rsidR="0066038B" w:rsidRPr="00DC3C48">
              <w:rPr>
                <w:szCs w:val="20"/>
              </w:rPr>
              <w:t xml:space="preserve"> i </w:t>
            </w:r>
            <w:r w:rsidRPr="00DC3C48">
              <w:rPr>
                <w:szCs w:val="20"/>
              </w:rPr>
              <w:t xml:space="preserve">osunięcia ziemi </w:t>
            </w:r>
            <w:r w:rsidR="0032514B" w:rsidRPr="00DC3C48">
              <w:rPr>
                <w:szCs w:val="20"/>
              </w:rPr>
              <w:t>(w </w:t>
            </w:r>
            <w:r w:rsidRPr="00DC3C48">
              <w:rPr>
                <w:szCs w:val="20"/>
              </w:rPr>
              <w:t>tym zwiększanie świadomości, ochrona ludności</w:t>
            </w:r>
            <w:r w:rsidR="0066038B" w:rsidRPr="00DC3C48">
              <w:rPr>
                <w:szCs w:val="20"/>
              </w:rPr>
              <w:t xml:space="preserve"> i </w:t>
            </w:r>
            <w:r w:rsidRPr="00DC3C48">
              <w:rPr>
                <w:szCs w:val="20"/>
              </w:rPr>
              <w:t>systemy zarządzania klęskami żywiołowymi</w:t>
            </w:r>
            <w:r w:rsidR="0066038B" w:rsidRPr="00DC3C48">
              <w:rPr>
                <w:szCs w:val="20"/>
              </w:rPr>
              <w:t xml:space="preserve"> i </w:t>
            </w:r>
            <w:r w:rsidRPr="00DC3C48">
              <w:rPr>
                <w:szCs w:val="20"/>
              </w:rPr>
              <w:t>katastrofami, infrastruktura</w:t>
            </w:r>
            <w:r w:rsidR="0066038B" w:rsidRPr="00DC3C48">
              <w:rPr>
                <w:szCs w:val="20"/>
              </w:rPr>
              <w:t xml:space="preserve"> i </w:t>
            </w:r>
            <w:r w:rsidRPr="00DC3C48">
              <w:rPr>
                <w:szCs w:val="20"/>
              </w:rPr>
              <w:t>podejście ekosystemowe) oraz 060 - Działania</w:t>
            </w:r>
            <w:r w:rsidR="0001786F" w:rsidRPr="00DC3C48">
              <w:rPr>
                <w:szCs w:val="20"/>
              </w:rPr>
              <w:t xml:space="preserve"> w </w:t>
            </w:r>
            <w:r w:rsidRPr="00DC3C48">
              <w:rPr>
                <w:szCs w:val="20"/>
              </w:rPr>
              <w:t>zakresie przystosowania się do zmian klimatu oraz zapobieganie ryzykom związanym</w:t>
            </w:r>
            <w:r w:rsidR="0066038B" w:rsidRPr="00DC3C48">
              <w:rPr>
                <w:szCs w:val="20"/>
              </w:rPr>
              <w:t xml:space="preserve"> z </w:t>
            </w:r>
            <w:r w:rsidRPr="00DC3C48">
              <w:rPr>
                <w:szCs w:val="20"/>
              </w:rPr>
              <w:t>klimatem</w:t>
            </w:r>
            <w:r w:rsidR="0066038B" w:rsidRPr="00DC3C48">
              <w:rPr>
                <w:szCs w:val="20"/>
              </w:rPr>
              <w:t xml:space="preserve"> i </w:t>
            </w:r>
            <w:r w:rsidRPr="00DC3C48">
              <w:rPr>
                <w:szCs w:val="20"/>
              </w:rPr>
              <w:t xml:space="preserve">zarządzanie nimi: inne ryzyka, </w:t>
            </w:r>
            <w:r w:rsidR="00D22A6D" w:rsidRPr="00DC3C48">
              <w:rPr>
                <w:szCs w:val="20"/>
              </w:rPr>
              <w:t>na przykład</w:t>
            </w:r>
            <w:r w:rsidRPr="00DC3C48">
              <w:rPr>
                <w:szCs w:val="20"/>
              </w:rPr>
              <w:t xml:space="preserve"> burze</w:t>
            </w:r>
            <w:r w:rsidR="0066038B" w:rsidRPr="00DC3C48">
              <w:rPr>
                <w:szCs w:val="20"/>
              </w:rPr>
              <w:t xml:space="preserve"> i </w:t>
            </w:r>
            <w:r w:rsidRPr="00DC3C48">
              <w:rPr>
                <w:szCs w:val="20"/>
              </w:rPr>
              <w:t xml:space="preserve">susze </w:t>
            </w:r>
            <w:r w:rsidR="0032514B" w:rsidRPr="00DC3C48">
              <w:rPr>
                <w:szCs w:val="20"/>
              </w:rPr>
              <w:t>(w </w:t>
            </w:r>
            <w:r w:rsidRPr="00DC3C48">
              <w:rPr>
                <w:szCs w:val="20"/>
              </w:rPr>
              <w:t>tym zwiększanie świadomości, ochrona ludności</w:t>
            </w:r>
            <w:r w:rsidR="0066038B" w:rsidRPr="00DC3C48">
              <w:rPr>
                <w:szCs w:val="20"/>
              </w:rPr>
              <w:t xml:space="preserve"> i </w:t>
            </w:r>
            <w:r w:rsidRPr="00DC3C48">
              <w:rPr>
                <w:szCs w:val="20"/>
              </w:rPr>
              <w:t>systemy zarządzania klęskami żywiołowymi</w:t>
            </w:r>
            <w:r w:rsidR="0066038B" w:rsidRPr="00DC3C48">
              <w:rPr>
                <w:szCs w:val="20"/>
              </w:rPr>
              <w:t xml:space="preserve"> i </w:t>
            </w:r>
            <w:r w:rsidRPr="00DC3C48">
              <w:rPr>
                <w:szCs w:val="20"/>
              </w:rPr>
              <w:t>katastrofami, infrastruktura</w:t>
            </w:r>
            <w:r w:rsidR="0066038B" w:rsidRPr="00DC3C48">
              <w:rPr>
                <w:szCs w:val="20"/>
              </w:rPr>
              <w:t xml:space="preserve"> i </w:t>
            </w:r>
            <w:r w:rsidRPr="00DC3C48">
              <w:rPr>
                <w:szCs w:val="20"/>
              </w:rPr>
              <w:t>podejście ekosystemowe), które charakteryzują się współczynnikiem do obliczania wsparcia na cele związane ze środowiskiem</w:t>
            </w:r>
            <w:r w:rsidR="0001786F" w:rsidRPr="00DC3C48">
              <w:rPr>
                <w:szCs w:val="20"/>
              </w:rPr>
              <w:t xml:space="preserve"> w </w:t>
            </w:r>
            <w:r w:rsidRPr="00DC3C48">
              <w:rPr>
                <w:szCs w:val="20"/>
              </w:rPr>
              <w:t>wysokości 100%.</w:t>
            </w:r>
            <w:r w:rsidR="0066038B" w:rsidRPr="00DC3C48">
              <w:rPr>
                <w:szCs w:val="20"/>
              </w:rPr>
              <w:t xml:space="preserve"> </w:t>
            </w:r>
            <w:r w:rsidR="001F5F3A" w:rsidRPr="00DC3C48">
              <w:rPr>
                <w:szCs w:val="20"/>
              </w:rPr>
              <w:t>W </w:t>
            </w:r>
            <w:r w:rsidRPr="00DC3C48">
              <w:rPr>
                <w:szCs w:val="20"/>
              </w:rPr>
              <w:t>związku</w:t>
            </w:r>
            <w:r w:rsidR="0066038B" w:rsidRPr="00DC3C48">
              <w:rPr>
                <w:szCs w:val="20"/>
              </w:rPr>
              <w:t xml:space="preserve"> z </w:t>
            </w:r>
            <w:r w:rsidRPr="00DC3C48">
              <w:rPr>
                <w:szCs w:val="20"/>
              </w:rPr>
              <w:t>tym działanie jest zgodne</w:t>
            </w:r>
            <w:r w:rsidR="0066038B" w:rsidRPr="00DC3C48">
              <w:rPr>
                <w:szCs w:val="20"/>
              </w:rPr>
              <w:t xml:space="preserve"> z </w:t>
            </w:r>
            <w:r w:rsidRPr="00DC3C48">
              <w:rPr>
                <w:szCs w:val="20"/>
              </w:rPr>
              <w:t>zasadą „nie czyń poważnych szkód”</w:t>
            </w:r>
            <w:r w:rsidR="0001786F" w:rsidRPr="00DC3C48">
              <w:rPr>
                <w:szCs w:val="20"/>
              </w:rPr>
              <w:t xml:space="preserve"> w </w:t>
            </w:r>
            <w:r w:rsidRPr="00DC3C48">
              <w:rPr>
                <w:szCs w:val="20"/>
              </w:rPr>
              <w:t>odniesieniu do tego celu środowiskowego.</w:t>
            </w:r>
          </w:p>
          <w:p w14:paraId="29A82DFC" w14:textId="157A92D9" w:rsidR="00243FD6" w:rsidRPr="00DC3C48" w:rsidRDefault="001F5F3A" w:rsidP="006B22FF">
            <w:pPr>
              <w:spacing w:before="80" w:after="0" w:line="276" w:lineRule="auto"/>
              <w:rPr>
                <w:szCs w:val="20"/>
              </w:rPr>
            </w:pPr>
            <w:r w:rsidRPr="00DC3C48">
              <w:rPr>
                <w:szCs w:val="20"/>
              </w:rPr>
              <w:t>W </w:t>
            </w:r>
            <w:r w:rsidR="007E7330" w:rsidRPr="00DC3C48">
              <w:rPr>
                <w:szCs w:val="20"/>
              </w:rPr>
              <w:t>projekcie FEP</w:t>
            </w:r>
            <w:r w:rsidR="002B231D" w:rsidRPr="00DC3C48">
              <w:rPr>
                <w:szCs w:val="20"/>
              </w:rPr>
              <w:t xml:space="preserve"> </w:t>
            </w:r>
            <w:r w:rsidR="00845B36" w:rsidRPr="00DC3C48">
              <w:rPr>
                <w:szCs w:val="20"/>
              </w:rPr>
              <w:t>zap</w:t>
            </w:r>
            <w:r w:rsidR="003E2E85" w:rsidRPr="00DC3C48">
              <w:rPr>
                <w:szCs w:val="20"/>
              </w:rPr>
              <w:t>lanowano</w:t>
            </w:r>
            <w:r w:rsidR="00ED3B72" w:rsidRPr="00DC3C48">
              <w:rPr>
                <w:szCs w:val="20"/>
              </w:rPr>
              <w:t xml:space="preserve"> </w:t>
            </w:r>
            <w:r w:rsidR="003E2E85" w:rsidRPr="00DC3C48">
              <w:rPr>
                <w:szCs w:val="20"/>
              </w:rPr>
              <w:t xml:space="preserve">między innymi </w:t>
            </w:r>
            <w:r w:rsidR="00243FD6" w:rsidRPr="00DC3C48">
              <w:rPr>
                <w:szCs w:val="20"/>
              </w:rPr>
              <w:t>budow</w:t>
            </w:r>
            <w:r w:rsidR="004D2731" w:rsidRPr="00DC3C48">
              <w:rPr>
                <w:szCs w:val="20"/>
              </w:rPr>
              <w:t>ę</w:t>
            </w:r>
            <w:r w:rsidR="00243FD6" w:rsidRPr="00DC3C48">
              <w:rPr>
                <w:szCs w:val="20"/>
              </w:rPr>
              <w:t>, przebudow</w:t>
            </w:r>
            <w:r w:rsidR="004D2731" w:rsidRPr="00DC3C48">
              <w:rPr>
                <w:szCs w:val="20"/>
              </w:rPr>
              <w:t>ę</w:t>
            </w:r>
            <w:r w:rsidR="00243FD6" w:rsidRPr="00DC3C48">
              <w:rPr>
                <w:szCs w:val="20"/>
              </w:rPr>
              <w:t>, rozbudow</w:t>
            </w:r>
            <w:r w:rsidR="004D2731" w:rsidRPr="00DC3C48">
              <w:rPr>
                <w:szCs w:val="20"/>
              </w:rPr>
              <w:t>ę</w:t>
            </w:r>
            <w:r w:rsidR="00243FD6" w:rsidRPr="00DC3C48">
              <w:rPr>
                <w:szCs w:val="20"/>
              </w:rPr>
              <w:t xml:space="preserve"> oraz odbudow</w:t>
            </w:r>
            <w:r w:rsidR="004D2731" w:rsidRPr="00DC3C48">
              <w:rPr>
                <w:szCs w:val="20"/>
              </w:rPr>
              <w:t>ę</w:t>
            </w:r>
            <w:r w:rsidR="00243FD6" w:rsidRPr="00DC3C48">
              <w:rPr>
                <w:szCs w:val="20"/>
              </w:rPr>
              <w:t xml:space="preserve"> budowli przeciwpowodziowych na obszarach wyznaczonych na mapach zagrożenia powodziowego (MZP)</w:t>
            </w:r>
            <w:r w:rsidR="0066038B" w:rsidRPr="00DC3C48">
              <w:rPr>
                <w:szCs w:val="20"/>
              </w:rPr>
              <w:t xml:space="preserve"> i </w:t>
            </w:r>
            <w:r w:rsidR="00243FD6" w:rsidRPr="00DC3C48">
              <w:rPr>
                <w:szCs w:val="20"/>
              </w:rPr>
              <w:t>mapach ryzyka powodziowego (MRP)</w:t>
            </w:r>
            <w:r w:rsidR="007D0BED" w:rsidRPr="00DC3C48">
              <w:rPr>
                <w:szCs w:val="20"/>
              </w:rPr>
              <w:t>.</w:t>
            </w:r>
            <w:r w:rsidR="00304334" w:rsidRPr="00DC3C48">
              <w:rPr>
                <w:szCs w:val="20"/>
              </w:rPr>
              <w:t xml:space="preserve"> Wspierane będą tylko projekty nie mające negatywnego wpływu na stan lub potencjał ekologiczny JCW.</w:t>
            </w:r>
          </w:p>
          <w:p w14:paraId="308BA4C0" w14:textId="3828F960" w:rsidR="007E7330" w:rsidRPr="00DC3C48" w:rsidRDefault="00953417" w:rsidP="006B22FF">
            <w:pPr>
              <w:spacing w:before="80" w:after="0" w:line="276" w:lineRule="auto"/>
              <w:rPr>
                <w:szCs w:val="20"/>
              </w:rPr>
            </w:pPr>
            <w:r w:rsidRPr="00DC3C48">
              <w:rPr>
                <w:szCs w:val="20"/>
              </w:rPr>
              <w:lastRenderedPageBreak/>
              <w:t xml:space="preserve">Zaplanowano również </w:t>
            </w:r>
            <w:r w:rsidR="007E7330" w:rsidRPr="00DC3C48">
              <w:rPr>
                <w:szCs w:val="20"/>
              </w:rPr>
              <w:t>zagospodarowani</w:t>
            </w:r>
            <w:r w:rsidR="00FA6AD6" w:rsidRPr="00DC3C48">
              <w:rPr>
                <w:szCs w:val="20"/>
              </w:rPr>
              <w:t>e</w:t>
            </w:r>
            <w:r w:rsidR="007E7330" w:rsidRPr="00DC3C48">
              <w:rPr>
                <w:szCs w:val="20"/>
              </w:rPr>
              <w:t xml:space="preserve"> wód opadowych</w:t>
            </w:r>
            <w:r w:rsidR="0066038B" w:rsidRPr="00DC3C48">
              <w:rPr>
                <w:szCs w:val="20"/>
              </w:rPr>
              <w:t xml:space="preserve"> i </w:t>
            </w:r>
            <w:r w:rsidR="007E7330" w:rsidRPr="00DC3C48">
              <w:rPr>
                <w:szCs w:val="20"/>
              </w:rPr>
              <w:t>roztopowych</w:t>
            </w:r>
            <w:r w:rsidR="00FA6AD6" w:rsidRPr="00DC3C48">
              <w:rPr>
                <w:szCs w:val="20"/>
              </w:rPr>
              <w:t xml:space="preserve"> </w:t>
            </w:r>
            <w:r w:rsidR="00863D59" w:rsidRPr="00DC3C48">
              <w:rPr>
                <w:szCs w:val="20"/>
              </w:rPr>
              <w:t xml:space="preserve">między innymi </w:t>
            </w:r>
            <w:r w:rsidR="00FA6AD6" w:rsidRPr="00DC3C48">
              <w:rPr>
                <w:szCs w:val="20"/>
              </w:rPr>
              <w:t>poprzez</w:t>
            </w:r>
            <w:r w:rsidR="007E7330" w:rsidRPr="00DC3C48">
              <w:rPr>
                <w:szCs w:val="20"/>
              </w:rPr>
              <w:t xml:space="preserve"> budow</w:t>
            </w:r>
            <w:r w:rsidR="00FA6AD6" w:rsidRPr="00DC3C48">
              <w:rPr>
                <w:szCs w:val="20"/>
              </w:rPr>
              <w:t>ę</w:t>
            </w:r>
            <w:r w:rsidR="007E7330" w:rsidRPr="00DC3C48">
              <w:rPr>
                <w:szCs w:val="20"/>
              </w:rPr>
              <w:t xml:space="preserve"> błękitno-zielonej infrastruktury</w:t>
            </w:r>
            <w:r w:rsidR="005F0FC7" w:rsidRPr="00DC3C48">
              <w:rPr>
                <w:szCs w:val="20"/>
              </w:rPr>
              <w:t>,</w:t>
            </w:r>
            <w:r w:rsidR="007E7330" w:rsidRPr="00DC3C48">
              <w:rPr>
                <w:szCs w:val="20"/>
              </w:rPr>
              <w:t xml:space="preserve"> </w:t>
            </w:r>
            <w:r w:rsidR="003C1EAA" w:rsidRPr="00DC3C48">
              <w:rPr>
                <w:szCs w:val="20"/>
              </w:rPr>
              <w:t>za</w:t>
            </w:r>
            <w:r w:rsidR="005F0FC7" w:rsidRPr="00DC3C48">
              <w:rPr>
                <w:szCs w:val="20"/>
              </w:rPr>
              <w:t>sto</w:t>
            </w:r>
            <w:r w:rsidR="00863D59" w:rsidRPr="00DC3C48">
              <w:rPr>
                <w:szCs w:val="20"/>
              </w:rPr>
              <w:t>sowanie rozwiązań opartych na naturze</w:t>
            </w:r>
            <w:r w:rsidR="00F9710F" w:rsidRPr="00DC3C48">
              <w:rPr>
                <w:szCs w:val="20"/>
              </w:rPr>
              <w:t>,</w:t>
            </w:r>
            <w:r w:rsidR="005F0FC7" w:rsidRPr="00DC3C48">
              <w:rPr>
                <w:szCs w:val="20"/>
              </w:rPr>
              <w:t xml:space="preserve"> </w:t>
            </w:r>
            <w:r w:rsidR="00410379" w:rsidRPr="00DC3C48">
              <w:rPr>
                <w:szCs w:val="20"/>
              </w:rPr>
              <w:t xml:space="preserve">budowę zbiorników </w:t>
            </w:r>
            <w:r w:rsidR="007E7330" w:rsidRPr="00DC3C48">
              <w:rPr>
                <w:szCs w:val="20"/>
              </w:rPr>
              <w:t>małej retencji</w:t>
            </w:r>
            <w:r w:rsidR="00BB3BCD" w:rsidRPr="00DC3C48">
              <w:rPr>
                <w:szCs w:val="20"/>
              </w:rPr>
              <w:t xml:space="preserve">. </w:t>
            </w:r>
            <w:r w:rsidR="00764ACE" w:rsidRPr="00DC3C48">
              <w:rPr>
                <w:szCs w:val="20"/>
              </w:rPr>
              <w:t xml:space="preserve">Realizacja </w:t>
            </w:r>
            <w:r w:rsidR="00F62E9B" w:rsidRPr="00DC3C48">
              <w:rPr>
                <w:szCs w:val="20"/>
              </w:rPr>
              <w:t xml:space="preserve">powyższych </w:t>
            </w:r>
            <w:r w:rsidR="00764ACE" w:rsidRPr="00DC3C48">
              <w:rPr>
                <w:szCs w:val="20"/>
              </w:rPr>
              <w:t>przedsię</w:t>
            </w:r>
            <w:r w:rsidR="00960339" w:rsidRPr="00DC3C48">
              <w:rPr>
                <w:szCs w:val="20"/>
              </w:rPr>
              <w:t>wzięć</w:t>
            </w:r>
            <w:r w:rsidR="007E7330" w:rsidRPr="00DC3C48">
              <w:rPr>
                <w:szCs w:val="20"/>
              </w:rPr>
              <w:t xml:space="preserve"> </w:t>
            </w:r>
            <w:r w:rsidR="00C62B29" w:rsidRPr="00DC3C48">
              <w:rPr>
                <w:szCs w:val="20"/>
              </w:rPr>
              <w:t>przyczyni się do</w:t>
            </w:r>
            <w:r w:rsidR="007E7330" w:rsidRPr="00DC3C48">
              <w:rPr>
                <w:szCs w:val="20"/>
              </w:rPr>
              <w:t xml:space="preserve"> zrównoważone</w:t>
            </w:r>
            <w:r w:rsidR="00595287" w:rsidRPr="00DC3C48">
              <w:rPr>
                <w:szCs w:val="20"/>
              </w:rPr>
              <w:t>go</w:t>
            </w:r>
            <w:r w:rsidR="007E7330" w:rsidRPr="00DC3C48">
              <w:rPr>
                <w:szCs w:val="20"/>
              </w:rPr>
              <w:t xml:space="preserve"> </w:t>
            </w:r>
            <w:r w:rsidR="00595287" w:rsidRPr="00DC3C48">
              <w:rPr>
                <w:szCs w:val="20"/>
              </w:rPr>
              <w:t xml:space="preserve">gospodarowania </w:t>
            </w:r>
            <w:r w:rsidR="007E7330" w:rsidRPr="00DC3C48">
              <w:rPr>
                <w:szCs w:val="20"/>
              </w:rPr>
              <w:t xml:space="preserve">wodą poprzez opóźnianie odpływu wód, </w:t>
            </w:r>
            <w:r w:rsidR="00595287" w:rsidRPr="00DC3C48">
              <w:rPr>
                <w:szCs w:val="20"/>
              </w:rPr>
              <w:t xml:space="preserve">zasilania </w:t>
            </w:r>
            <w:r w:rsidR="007E7330" w:rsidRPr="00DC3C48">
              <w:rPr>
                <w:szCs w:val="20"/>
              </w:rPr>
              <w:t xml:space="preserve">wód gruntowych, </w:t>
            </w:r>
            <w:r w:rsidR="00595287" w:rsidRPr="00DC3C48">
              <w:rPr>
                <w:szCs w:val="20"/>
              </w:rPr>
              <w:t xml:space="preserve">poprawy </w:t>
            </w:r>
            <w:r w:rsidR="007E7330" w:rsidRPr="00DC3C48">
              <w:rPr>
                <w:szCs w:val="20"/>
              </w:rPr>
              <w:t>bilansu wodnego danego terenu</w:t>
            </w:r>
            <w:r w:rsidR="0066038B" w:rsidRPr="00DC3C48">
              <w:rPr>
                <w:szCs w:val="20"/>
              </w:rPr>
              <w:t xml:space="preserve"> i </w:t>
            </w:r>
            <w:r w:rsidR="007E7330" w:rsidRPr="00DC3C48">
              <w:rPr>
                <w:szCs w:val="20"/>
              </w:rPr>
              <w:t xml:space="preserve">jego sąsiedztwa. </w:t>
            </w:r>
            <w:r w:rsidR="004D5B66" w:rsidRPr="00DC3C48">
              <w:rPr>
                <w:szCs w:val="20"/>
              </w:rPr>
              <w:t>Ponadto i</w:t>
            </w:r>
            <w:r w:rsidR="007E7330" w:rsidRPr="00DC3C48">
              <w:rPr>
                <w:szCs w:val="20"/>
              </w:rPr>
              <w:t xml:space="preserve">nwestycje te </w:t>
            </w:r>
            <w:r w:rsidR="00857A60" w:rsidRPr="00DC3C48">
              <w:rPr>
                <w:szCs w:val="20"/>
              </w:rPr>
              <w:t xml:space="preserve">będą </w:t>
            </w:r>
            <w:r w:rsidR="007E7330" w:rsidRPr="00DC3C48">
              <w:rPr>
                <w:szCs w:val="20"/>
              </w:rPr>
              <w:t>zapobiega</w:t>
            </w:r>
            <w:r w:rsidR="00857A60" w:rsidRPr="00DC3C48">
              <w:rPr>
                <w:szCs w:val="20"/>
              </w:rPr>
              <w:t>ć</w:t>
            </w:r>
            <w:r w:rsidR="00DE395E" w:rsidRPr="00DC3C48">
              <w:rPr>
                <w:szCs w:val="20"/>
              </w:rPr>
              <w:t xml:space="preserve"> </w:t>
            </w:r>
            <w:r w:rsidR="007E7330" w:rsidRPr="00DC3C48">
              <w:rPr>
                <w:szCs w:val="20"/>
              </w:rPr>
              <w:t>przedostawaniu się zanieczyszczeń do odbiorników wód deszczowych</w:t>
            </w:r>
            <w:r w:rsidR="0001786F" w:rsidRPr="00DC3C48">
              <w:rPr>
                <w:szCs w:val="20"/>
              </w:rPr>
              <w:t xml:space="preserve"> w </w:t>
            </w:r>
            <w:r w:rsidR="007E7330" w:rsidRPr="00DC3C48">
              <w:rPr>
                <w:szCs w:val="20"/>
              </w:rPr>
              <w:t>wyniku nawalnych deszczy.</w:t>
            </w:r>
          </w:p>
          <w:p w14:paraId="7E2775C0" w14:textId="16F3A7E7" w:rsidR="00A83C9E" w:rsidRPr="00DC3C48" w:rsidRDefault="00D725B1" w:rsidP="006B22FF">
            <w:pPr>
              <w:spacing w:before="80" w:after="0" w:line="276" w:lineRule="auto"/>
              <w:rPr>
                <w:szCs w:val="20"/>
              </w:rPr>
            </w:pPr>
            <w:r w:rsidRPr="00DC3C48">
              <w:rPr>
                <w:szCs w:val="20"/>
              </w:rPr>
              <w:t>Zgodnie</w:t>
            </w:r>
            <w:r w:rsidR="0066038B" w:rsidRPr="00DC3C48">
              <w:rPr>
                <w:szCs w:val="20"/>
              </w:rPr>
              <w:t xml:space="preserve"> z </w:t>
            </w:r>
            <w:r w:rsidRPr="00DC3C48">
              <w:rPr>
                <w:szCs w:val="20"/>
              </w:rPr>
              <w:t>projektem</w:t>
            </w:r>
            <w:r w:rsidR="00C65588" w:rsidRPr="00DC3C48">
              <w:rPr>
                <w:szCs w:val="20"/>
              </w:rPr>
              <w:t xml:space="preserve"> </w:t>
            </w:r>
            <w:r w:rsidR="00A83C9E" w:rsidRPr="00DC3C48">
              <w:rPr>
                <w:szCs w:val="20"/>
              </w:rPr>
              <w:t xml:space="preserve">FEP nie będą wspierane </w:t>
            </w:r>
            <w:r w:rsidR="00DE395E" w:rsidRPr="00DC3C48">
              <w:rPr>
                <w:szCs w:val="20"/>
              </w:rPr>
              <w:t>przedsięwzięcia</w:t>
            </w:r>
            <w:r w:rsidR="00A83C9E" w:rsidRPr="00DC3C48">
              <w:rPr>
                <w:szCs w:val="20"/>
              </w:rPr>
              <w:t>, które spowodują zastosowanie art. 4 ust. 7 Dyrektywy 2000/60/WE Parlamentu Europejskiego</w:t>
            </w:r>
            <w:r w:rsidR="0066038B" w:rsidRPr="00DC3C48">
              <w:rPr>
                <w:szCs w:val="20"/>
              </w:rPr>
              <w:t xml:space="preserve"> i </w:t>
            </w:r>
            <w:r w:rsidR="00A83C9E" w:rsidRPr="00DC3C48">
              <w:rPr>
                <w:szCs w:val="20"/>
              </w:rPr>
              <w:t>Rady</w:t>
            </w:r>
            <w:r w:rsidR="0066038B" w:rsidRPr="00DC3C48">
              <w:rPr>
                <w:szCs w:val="20"/>
              </w:rPr>
              <w:t xml:space="preserve"> z </w:t>
            </w:r>
            <w:r w:rsidR="00A83C9E" w:rsidRPr="00DC3C48">
              <w:rPr>
                <w:szCs w:val="20"/>
              </w:rPr>
              <w:t>dnia 23 października 2000 r. ustanawiającej ramy wspólnotowego działania</w:t>
            </w:r>
            <w:r w:rsidR="0001786F" w:rsidRPr="00DC3C48">
              <w:rPr>
                <w:szCs w:val="20"/>
              </w:rPr>
              <w:t xml:space="preserve"> w </w:t>
            </w:r>
            <w:r w:rsidR="00A83C9E" w:rsidRPr="00DC3C48">
              <w:rPr>
                <w:szCs w:val="20"/>
              </w:rPr>
              <w:t>dziedzinie polityki wodnej.</w:t>
            </w:r>
          </w:p>
        </w:tc>
      </w:tr>
      <w:tr w:rsidR="00DC3C48" w:rsidRPr="00DC3C48" w14:paraId="5C15BA54" w14:textId="77777777" w:rsidTr="00133EF7">
        <w:tc>
          <w:tcPr>
            <w:tcW w:w="1633" w:type="pct"/>
            <w:vAlign w:val="center"/>
          </w:tcPr>
          <w:p w14:paraId="27989D90" w14:textId="1C7CFC19" w:rsidR="007E7330" w:rsidRPr="00DC3C48" w:rsidRDefault="00F1355F" w:rsidP="006B22FF">
            <w:pPr>
              <w:spacing w:before="80" w:after="0" w:line="276" w:lineRule="auto"/>
            </w:pPr>
            <w:r w:rsidRPr="00DC3C48">
              <w:lastRenderedPageBreak/>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24E1609A" w14:textId="6EC980B5" w:rsidR="007E7330" w:rsidRPr="00DC3C48" w:rsidRDefault="00684159" w:rsidP="006B22FF">
            <w:pPr>
              <w:spacing w:before="80" w:after="0" w:line="276" w:lineRule="auto"/>
            </w:pPr>
            <w:r w:rsidRPr="00DC3C48">
              <w:t>x</w:t>
            </w:r>
          </w:p>
        </w:tc>
        <w:tc>
          <w:tcPr>
            <w:tcW w:w="264" w:type="pct"/>
            <w:vAlign w:val="center"/>
          </w:tcPr>
          <w:p w14:paraId="7543ABC4" w14:textId="77777777" w:rsidR="007E7330" w:rsidRPr="00DC3C48" w:rsidRDefault="007E7330" w:rsidP="006B22FF">
            <w:pPr>
              <w:spacing w:before="80" w:after="0" w:line="276" w:lineRule="auto"/>
            </w:pPr>
          </w:p>
        </w:tc>
        <w:tc>
          <w:tcPr>
            <w:tcW w:w="2832" w:type="pct"/>
            <w:vAlign w:val="center"/>
          </w:tcPr>
          <w:p w14:paraId="40216468" w14:textId="77777777" w:rsidR="007E7330" w:rsidRPr="00DC3C48" w:rsidRDefault="007E7330" w:rsidP="006B22FF">
            <w:pPr>
              <w:spacing w:before="80" w:after="0" w:line="276" w:lineRule="auto"/>
            </w:pPr>
            <w:r w:rsidRPr="00DC3C48">
              <w:t xml:space="preserve"> </w:t>
            </w:r>
          </w:p>
        </w:tc>
      </w:tr>
      <w:tr w:rsidR="00DC3C48" w:rsidRPr="00DC3C48" w14:paraId="5CB46ACE" w14:textId="77777777" w:rsidTr="00133EF7">
        <w:tc>
          <w:tcPr>
            <w:tcW w:w="1633" w:type="pct"/>
            <w:vAlign w:val="center"/>
          </w:tcPr>
          <w:p w14:paraId="489A0C78" w14:textId="7D63BD04" w:rsidR="007E7330"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58DD3D45" w14:textId="2CB29026" w:rsidR="007E7330" w:rsidRPr="00DC3C48" w:rsidRDefault="00684159" w:rsidP="006B22FF">
            <w:pPr>
              <w:spacing w:before="80" w:after="0" w:line="276" w:lineRule="auto"/>
            </w:pPr>
            <w:r w:rsidRPr="00DC3C48">
              <w:t>x</w:t>
            </w:r>
          </w:p>
        </w:tc>
        <w:tc>
          <w:tcPr>
            <w:tcW w:w="264" w:type="pct"/>
            <w:vAlign w:val="center"/>
          </w:tcPr>
          <w:p w14:paraId="3A846C90" w14:textId="77777777" w:rsidR="007E7330" w:rsidRPr="00DC3C48" w:rsidRDefault="007E7330" w:rsidP="006B22FF">
            <w:pPr>
              <w:spacing w:before="80" w:after="0" w:line="276" w:lineRule="auto"/>
            </w:pPr>
          </w:p>
        </w:tc>
        <w:tc>
          <w:tcPr>
            <w:tcW w:w="2832" w:type="pct"/>
            <w:vAlign w:val="center"/>
          </w:tcPr>
          <w:p w14:paraId="0545AAC1" w14:textId="77777777" w:rsidR="007E7330" w:rsidRPr="00DC3C48" w:rsidRDefault="007E7330" w:rsidP="006B22FF">
            <w:pPr>
              <w:spacing w:before="80" w:after="0" w:line="276" w:lineRule="auto"/>
            </w:pPr>
            <w:r w:rsidRPr="00DC3C48">
              <w:t xml:space="preserve"> </w:t>
            </w:r>
          </w:p>
        </w:tc>
      </w:tr>
      <w:tr w:rsidR="00DC3C48" w:rsidRPr="00DC3C48" w14:paraId="1CC9574B" w14:textId="77777777" w:rsidTr="00133EF7">
        <w:tc>
          <w:tcPr>
            <w:tcW w:w="1633" w:type="pct"/>
            <w:vAlign w:val="center"/>
          </w:tcPr>
          <w:p w14:paraId="10723FA0" w14:textId="63F55848" w:rsidR="007E7330"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09FF87FD" w14:textId="0D018663" w:rsidR="007E7330" w:rsidRPr="00DC3C48" w:rsidRDefault="00684159" w:rsidP="006B22FF">
            <w:pPr>
              <w:spacing w:before="80" w:after="0" w:line="276" w:lineRule="auto"/>
            </w:pPr>
            <w:r w:rsidRPr="00DC3C48">
              <w:t>x</w:t>
            </w:r>
          </w:p>
        </w:tc>
        <w:tc>
          <w:tcPr>
            <w:tcW w:w="264" w:type="pct"/>
            <w:vAlign w:val="center"/>
          </w:tcPr>
          <w:p w14:paraId="2B10A47E" w14:textId="77777777" w:rsidR="007E7330" w:rsidRPr="00DC3C48" w:rsidRDefault="007E7330" w:rsidP="006B22FF">
            <w:pPr>
              <w:spacing w:before="80" w:after="0" w:line="276" w:lineRule="auto"/>
            </w:pPr>
          </w:p>
        </w:tc>
        <w:tc>
          <w:tcPr>
            <w:tcW w:w="2832" w:type="pct"/>
            <w:vAlign w:val="center"/>
          </w:tcPr>
          <w:p w14:paraId="3883365D" w14:textId="77777777" w:rsidR="007E7330" w:rsidRPr="00DC3C48" w:rsidRDefault="007E7330" w:rsidP="006B22FF">
            <w:pPr>
              <w:spacing w:before="80" w:after="0" w:line="276" w:lineRule="auto"/>
            </w:pPr>
          </w:p>
        </w:tc>
      </w:tr>
    </w:tbl>
    <w:p w14:paraId="29E1DD56" w14:textId="60C01799" w:rsidR="007E7330" w:rsidRPr="00DC3C48" w:rsidRDefault="007E7330" w:rsidP="00691042">
      <w:pPr>
        <w:pStyle w:val="Nagwek4"/>
        <w:rPr>
          <w:szCs w:val="20"/>
        </w:rPr>
      </w:pPr>
      <w:bookmarkStart w:id="148" w:name="_Toc100291418"/>
      <w:bookmarkStart w:id="149" w:name="_Toc180567521"/>
      <w:bookmarkStart w:id="150" w:name="_Toc216873688"/>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28</w:t>
      </w:r>
      <w:r w:rsidRPr="00DC3C48">
        <w:rPr>
          <w:szCs w:val="20"/>
        </w:rPr>
        <w:fldChar w:fldCharType="end"/>
      </w:r>
      <w:r w:rsidRPr="00DC3C48">
        <w:rPr>
          <w:szCs w:val="20"/>
        </w:rPr>
        <w:t xml:space="preserve">. Ocena merytoryczna Priorytet 2., Cel szczegółowy (iv) – typ działania: </w:t>
      </w:r>
      <w:bookmarkEnd w:id="148"/>
      <w:r w:rsidR="00C92C1A" w:rsidRPr="00DC3C48">
        <w:rPr>
          <w:szCs w:val="20"/>
        </w:rPr>
        <w:t>Zagospodarowanie wód opadowych</w:t>
      </w:r>
      <w:r w:rsidR="0066038B" w:rsidRPr="00DC3C48">
        <w:rPr>
          <w:szCs w:val="20"/>
        </w:rPr>
        <w:t xml:space="preserve"> i </w:t>
      </w:r>
      <w:r w:rsidR="00C92C1A" w:rsidRPr="00DC3C48">
        <w:rPr>
          <w:szCs w:val="20"/>
        </w:rPr>
        <w:t>roztopowych wraz</w:t>
      </w:r>
      <w:r w:rsidR="0066038B" w:rsidRPr="00DC3C48">
        <w:rPr>
          <w:szCs w:val="20"/>
        </w:rPr>
        <w:t xml:space="preserve"> z </w:t>
      </w:r>
      <w:r w:rsidR="00C92C1A" w:rsidRPr="00DC3C48">
        <w:rPr>
          <w:szCs w:val="20"/>
        </w:rPr>
        <w:t>rozwojem błękitno-zielonej infrastruktury oraz rozwiązań opartych na naturze, zabezpieczenie przed powodzią</w:t>
      </w:r>
      <w:r w:rsidR="0066038B" w:rsidRPr="00DC3C48">
        <w:rPr>
          <w:szCs w:val="20"/>
        </w:rPr>
        <w:t xml:space="preserve"> i </w:t>
      </w:r>
      <w:r w:rsidR="00C92C1A" w:rsidRPr="00DC3C48">
        <w:rPr>
          <w:szCs w:val="20"/>
        </w:rPr>
        <w:t>suszą, zwłaszcza wspierające naturalną</w:t>
      </w:r>
      <w:r w:rsidR="0066038B" w:rsidRPr="00DC3C48">
        <w:rPr>
          <w:szCs w:val="20"/>
        </w:rPr>
        <w:t xml:space="preserve"> i </w:t>
      </w:r>
      <w:r w:rsidR="00C92C1A" w:rsidRPr="00DC3C48">
        <w:rPr>
          <w:szCs w:val="20"/>
        </w:rPr>
        <w:t>małą retencję wodną</w:t>
      </w:r>
      <w:bookmarkEnd w:id="149"/>
      <w:bookmarkEnd w:id="150"/>
    </w:p>
    <w:tbl>
      <w:tblPr>
        <w:tblStyle w:val="Tabela-Siatka"/>
        <w:tblW w:w="5000" w:type="pct"/>
        <w:tblLook w:val="06A0" w:firstRow="1" w:lastRow="0" w:firstColumn="1" w:lastColumn="0" w:noHBand="1" w:noVBand="1"/>
      </w:tblPr>
      <w:tblGrid>
        <w:gridCol w:w="3207"/>
        <w:gridCol w:w="528"/>
        <w:gridCol w:w="6119"/>
      </w:tblGrid>
      <w:tr w:rsidR="00DC3C48" w:rsidRPr="00DC3C48" w14:paraId="680E8307" w14:textId="77777777" w:rsidTr="004B6418">
        <w:trPr>
          <w:tblHeader/>
        </w:trPr>
        <w:tc>
          <w:tcPr>
            <w:tcW w:w="1628" w:type="pct"/>
            <w:shd w:val="clear" w:color="auto" w:fill="D9D9D9" w:themeFill="background1" w:themeFillShade="D9"/>
            <w:vAlign w:val="center"/>
          </w:tcPr>
          <w:p w14:paraId="41DBD46B" w14:textId="77777777" w:rsidR="007E7330" w:rsidRPr="00DC3C48" w:rsidRDefault="007E7330" w:rsidP="006B22FF">
            <w:pPr>
              <w:spacing w:before="80" w:line="276" w:lineRule="auto"/>
              <w:rPr>
                <w:b/>
              </w:rPr>
            </w:pPr>
            <w:r w:rsidRPr="00DC3C48">
              <w:rPr>
                <w:b/>
              </w:rPr>
              <w:t>Pytania</w:t>
            </w:r>
          </w:p>
        </w:tc>
        <w:tc>
          <w:tcPr>
            <w:tcW w:w="267" w:type="pct"/>
            <w:shd w:val="clear" w:color="auto" w:fill="D9D9D9" w:themeFill="background1" w:themeFillShade="D9"/>
            <w:vAlign w:val="center"/>
          </w:tcPr>
          <w:p w14:paraId="2970D567" w14:textId="77777777" w:rsidR="007E7330" w:rsidRPr="00DC3C48" w:rsidRDefault="007E7330" w:rsidP="00924C94">
            <w:pPr>
              <w:spacing w:before="80" w:line="276" w:lineRule="auto"/>
              <w:rPr>
                <w:b/>
              </w:rPr>
            </w:pPr>
            <w:r w:rsidRPr="00DC3C48">
              <w:rPr>
                <w:b/>
              </w:rPr>
              <w:t>Nie</w:t>
            </w:r>
          </w:p>
        </w:tc>
        <w:tc>
          <w:tcPr>
            <w:tcW w:w="3105" w:type="pct"/>
            <w:shd w:val="clear" w:color="auto" w:fill="D9D9D9" w:themeFill="background1" w:themeFillShade="D9"/>
            <w:vAlign w:val="center"/>
          </w:tcPr>
          <w:p w14:paraId="68B7A3A9" w14:textId="77777777" w:rsidR="007E7330" w:rsidRPr="00DC3C48" w:rsidRDefault="007E7330" w:rsidP="006B22FF">
            <w:pPr>
              <w:spacing w:before="80" w:line="276" w:lineRule="auto"/>
              <w:rPr>
                <w:b/>
              </w:rPr>
            </w:pPr>
            <w:r w:rsidRPr="00DC3C48">
              <w:rPr>
                <w:b/>
              </w:rPr>
              <w:t>Uzasadnienie merytoryczne</w:t>
            </w:r>
          </w:p>
        </w:tc>
      </w:tr>
      <w:tr w:rsidR="00DC3C48" w:rsidRPr="00DC3C48" w14:paraId="5D403B19" w14:textId="77777777" w:rsidTr="004B6418">
        <w:tc>
          <w:tcPr>
            <w:tcW w:w="1628" w:type="pct"/>
            <w:vAlign w:val="center"/>
          </w:tcPr>
          <w:p w14:paraId="0FC58E52" w14:textId="77777777" w:rsidR="007E7330" w:rsidRPr="00DC3C48" w:rsidRDefault="007E7330" w:rsidP="006B22FF">
            <w:pPr>
              <w:spacing w:before="80" w:line="276" w:lineRule="auto"/>
            </w:pPr>
            <w:r w:rsidRPr="00DC3C48">
              <w:rPr>
                <w:b/>
              </w:rPr>
              <w:t>Łagodzenie zmian klimatu:</w:t>
            </w:r>
            <w:r w:rsidRPr="00DC3C48">
              <w:t xml:space="preserve"> </w:t>
            </w:r>
          </w:p>
          <w:p w14:paraId="28F18D0C" w14:textId="77777777" w:rsidR="007E7330" w:rsidRPr="00DC3C48" w:rsidRDefault="007E7330" w:rsidP="006B22FF">
            <w:pPr>
              <w:spacing w:before="80" w:line="276" w:lineRule="auto"/>
            </w:pPr>
            <w:r w:rsidRPr="00DC3C48">
              <w:t>Czy oczekuje się, że środek doprowadzi do znacznych emisji gazów cieplarnianych?</w:t>
            </w:r>
          </w:p>
        </w:tc>
        <w:tc>
          <w:tcPr>
            <w:tcW w:w="267" w:type="pct"/>
            <w:vAlign w:val="center"/>
          </w:tcPr>
          <w:p w14:paraId="55BCD41C" w14:textId="77777777" w:rsidR="007E7330" w:rsidRPr="00DC3C48" w:rsidRDefault="007E7330" w:rsidP="00924C94">
            <w:pPr>
              <w:spacing w:before="80" w:line="276" w:lineRule="auto"/>
            </w:pPr>
            <w:r w:rsidRPr="00DC3C48">
              <w:t xml:space="preserve"> </w:t>
            </w:r>
          </w:p>
        </w:tc>
        <w:tc>
          <w:tcPr>
            <w:tcW w:w="3105" w:type="pct"/>
            <w:vAlign w:val="center"/>
          </w:tcPr>
          <w:p w14:paraId="48220C57" w14:textId="77777777" w:rsidR="007E7330" w:rsidRPr="00DC3C48" w:rsidRDefault="007E7330" w:rsidP="006B22FF">
            <w:pPr>
              <w:spacing w:before="80" w:line="276" w:lineRule="auto"/>
              <w:rPr>
                <w:rFonts w:eastAsia="Lato" w:cs="Lato"/>
                <w:szCs w:val="20"/>
              </w:rPr>
            </w:pPr>
            <w:r w:rsidRPr="00DC3C48">
              <w:rPr>
                <w:rFonts w:eastAsia="Lato" w:cs="Lato"/>
                <w:szCs w:val="20"/>
              </w:rPr>
              <w:t xml:space="preserve"> </w:t>
            </w:r>
          </w:p>
        </w:tc>
      </w:tr>
      <w:tr w:rsidR="00DC3C48" w:rsidRPr="00DC3C48" w14:paraId="0ABF40F9" w14:textId="77777777" w:rsidTr="004B6418">
        <w:tc>
          <w:tcPr>
            <w:tcW w:w="1628" w:type="pct"/>
            <w:vAlign w:val="center"/>
          </w:tcPr>
          <w:p w14:paraId="04281197" w14:textId="77777777" w:rsidR="007E7330" w:rsidRPr="00DC3C48" w:rsidRDefault="007E7330" w:rsidP="006B22FF">
            <w:pPr>
              <w:spacing w:before="80" w:line="276" w:lineRule="auto"/>
            </w:pPr>
            <w:r w:rsidRPr="00DC3C48">
              <w:rPr>
                <w:b/>
              </w:rPr>
              <w:t>Adaptacja do zmian klimatu:</w:t>
            </w:r>
            <w:r w:rsidRPr="00DC3C48">
              <w:t xml:space="preserve"> </w:t>
            </w:r>
          </w:p>
          <w:p w14:paraId="103789BA" w14:textId="1F7AF506" w:rsidR="007E7330"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spodziewanego przyszłego klimatu na samo działanie lub na ludność, przyrodę lub aktywa?</w:t>
            </w:r>
          </w:p>
        </w:tc>
        <w:tc>
          <w:tcPr>
            <w:tcW w:w="267" w:type="pct"/>
            <w:vAlign w:val="center"/>
          </w:tcPr>
          <w:p w14:paraId="3DAB5D11" w14:textId="77777777" w:rsidR="007E7330" w:rsidRPr="00DC3C48" w:rsidRDefault="007E7330" w:rsidP="00924C94">
            <w:pPr>
              <w:spacing w:before="80" w:line="276" w:lineRule="auto"/>
            </w:pPr>
            <w:r w:rsidRPr="00DC3C48">
              <w:t xml:space="preserve"> </w:t>
            </w:r>
          </w:p>
        </w:tc>
        <w:tc>
          <w:tcPr>
            <w:tcW w:w="3105" w:type="pct"/>
            <w:vAlign w:val="center"/>
          </w:tcPr>
          <w:p w14:paraId="721E2D5D" w14:textId="77777777" w:rsidR="007E7330" w:rsidRPr="00DC3C48" w:rsidRDefault="007E7330" w:rsidP="006B22FF">
            <w:pPr>
              <w:spacing w:before="80" w:line="276" w:lineRule="auto"/>
              <w:rPr>
                <w:rFonts w:eastAsia="Lato" w:cs="Lato"/>
                <w:szCs w:val="20"/>
              </w:rPr>
            </w:pPr>
            <w:r w:rsidRPr="00DC3C48">
              <w:rPr>
                <w:rFonts w:eastAsia="Lato" w:cs="Lato"/>
                <w:szCs w:val="20"/>
              </w:rPr>
              <w:t xml:space="preserve"> </w:t>
            </w:r>
          </w:p>
        </w:tc>
      </w:tr>
      <w:tr w:rsidR="00DC3C48" w:rsidRPr="00DC3C48" w14:paraId="671CD642" w14:textId="77777777" w:rsidTr="004B6418">
        <w:tc>
          <w:tcPr>
            <w:tcW w:w="1628" w:type="pct"/>
            <w:vAlign w:val="center"/>
          </w:tcPr>
          <w:p w14:paraId="662C516B" w14:textId="7A3E92C2" w:rsidR="007E7330" w:rsidRPr="00DC3C48" w:rsidRDefault="00F1355F" w:rsidP="006B22FF">
            <w:pPr>
              <w:spacing w:before="80" w:line="276" w:lineRule="auto"/>
            </w:pPr>
            <w:r w:rsidRPr="00DC3C48">
              <w:rPr>
                <w:b/>
              </w:rPr>
              <w:lastRenderedPageBreak/>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7E7330" w:rsidRPr="00DC3C48">
              <w:rPr>
                <w:b/>
              </w:rPr>
              <w:t>:</w:t>
            </w:r>
            <w:r w:rsidR="007E7330" w:rsidRPr="00DC3C48">
              <w:t xml:space="preserve"> </w:t>
            </w:r>
          </w:p>
          <w:p w14:paraId="4D3C6238" w14:textId="77777777" w:rsidR="007E7330" w:rsidRPr="00DC3C48" w:rsidRDefault="007E7330" w:rsidP="006B22FF">
            <w:pPr>
              <w:spacing w:before="80" w:line="276" w:lineRule="auto"/>
            </w:pPr>
            <w:r w:rsidRPr="00DC3C48">
              <w:t xml:space="preserve">Czy przewiduje się, że środek będzie zagrażał: </w:t>
            </w:r>
          </w:p>
          <w:p w14:paraId="2090CAD9" w14:textId="01E000E2" w:rsidR="007E7330"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6DC2ABC3" w14:textId="77777777" w:rsidR="007E7330" w:rsidRPr="00DC3C48" w:rsidRDefault="007E7330" w:rsidP="006B22FF">
            <w:pPr>
              <w:spacing w:before="80" w:line="276" w:lineRule="auto"/>
            </w:pPr>
            <w:r w:rsidRPr="00DC3C48">
              <w:t>(ii) dobremu stanowi środowiska wód morskich?</w:t>
            </w:r>
          </w:p>
        </w:tc>
        <w:tc>
          <w:tcPr>
            <w:tcW w:w="267" w:type="pct"/>
            <w:vAlign w:val="center"/>
          </w:tcPr>
          <w:p w14:paraId="60445C3D" w14:textId="77777777" w:rsidR="007E7330" w:rsidRPr="00DC3C48" w:rsidRDefault="007E7330" w:rsidP="00924C94">
            <w:pPr>
              <w:spacing w:before="80" w:line="276" w:lineRule="auto"/>
            </w:pPr>
            <w:r w:rsidRPr="00DC3C48">
              <w:t xml:space="preserve"> </w:t>
            </w:r>
          </w:p>
        </w:tc>
        <w:tc>
          <w:tcPr>
            <w:tcW w:w="3105" w:type="pct"/>
            <w:vAlign w:val="center"/>
          </w:tcPr>
          <w:p w14:paraId="39936880" w14:textId="77777777" w:rsidR="007E7330" w:rsidRPr="00DC3C48" w:rsidRDefault="007E7330" w:rsidP="006B22FF">
            <w:pPr>
              <w:spacing w:before="80" w:line="276" w:lineRule="auto"/>
              <w:rPr>
                <w:rFonts w:eastAsia="Lato" w:cs="Lato"/>
                <w:szCs w:val="20"/>
              </w:rPr>
            </w:pPr>
            <w:r w:rsidRPr="00DC3C48">
              <w:rPr>
                <w:rFonts w:eastAsia="Lato" w:cs="Lato"/>
                <w:szCs w:val="20"/>
              </w:rPr>
              <w:t xml:space="preserve"> </w:t>
            </w:r>
          </w:p>
        </w:tc>
      </w:tr>
      <w:tr w:rsidR="00DC3C48" w:rsidRPr="00DC3C48" w14:paraId="09A48840" w14:textId="77777777" w:rsidTr="004B6418">
        <w:tc>
          <w:tcPr>
            <w:tcW w:w="1628" w:type="pct"/>
            <w:vAlign w:val="center"/>
          </w:tcPr>
          <w:p w14:paraId="5854810F" w14:textId="098EA19E" w:rsidR="007E7330" w:rsidRPr="00DC3C48" w:rsidRDefault="007E7330" w:rsidP="006B22FF">
            <w:pPr>
              <w:spacing w:before="80" w:line="276" w:lineRule="auto"/>
            </w:pPr>
            <w:r w:rsidRPr="00DC3C48">
              <w:rPr>
                <w:b/>
              </w:rPr>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3CE8098C" w14:textId="77777777" w:rsidR="007E7330" w:rsidRPr="00DC3C48" w:rsidRDefault="007E7330" w:rsidP="006B22FF">
            <w:pPr>
              <w:spacing w:before="80" w:line="276" w:lineRule="auto"/>
            </w:pPr>
            <w:r w:rsidRPr="00DC3C48">
              <w:t xml:space="preserve">Czy oczekuje się, że środek: </w:t>
            </w:r>
          </w:p>
          <w:p w14:paraId="2CC30552" w14:textId="49226416" w:rsidR="007E7330"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50AFDCE0" w14:textId="3FDAD0C4" w:rsidR="007E7330"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7E7330" w:rsidRPr="00DC3C48">
              <w:t xml:space="preserve"> </w:t>
            </w:r>
          </w:p>
          <w:p w14:paraId="05B95F29" w14:textId="4887B9AC" w:rsidR="007E7330" w:rsidRPr="00DC3C48" w:rsidRDefault="007425A7" w:rsidP="006B22FF">
            <w:pPr>
              <w:spacing w:before="80" w:line="276" w:lineRule="auto"/>
            </w:pPr>
            <w:r w:rsidRPr="00DC3C48">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33845CF2" w14:textId="324A84CF" w:rsidR="007E7330" w:rsidRPr="00DC3C48" w:rsidRDefault="00684159" w:rsidP="00924C94">
            <w:pPr>
              <w:spacing w:before="80" w:line="276" w:lineRule="auto"/>
            </w:pPr>
            <w:r w:rsidRPr="00DC3C48">
              <w:t>x</w:t>
            </w:r>
          </w:p>
        </w:tc>
        <w:tc>
          <w:tcPr>
            <w:tcW w:w="3105" w:type="pct"/>
            <w:vAlign w:val="center"/>
          </w:tcPr>
          <w:p w14:paraId="77EE7A77" w14:textId="49DC214C" w:rsidR="007E7330" w:rsidRPr="00DC3C48" w:rsidRDefault="005554E6" w:rsidP="006B22FF">
            <w:pPr>
              <w:spacing w:before="80" w:line="276" w:lineRule="auto"/>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12DD1D2C" w14:textId="19EADB2C" w:rsidR="007E7330" w:rsidRPr="00DC3C48" w:rsidRDefault="001F5F3A" w:rsidP="006B22FF">
            <w:pPr>
              <w:spacing w:before="80" w:line="276" w:lineRule="auto"/>
            </w:pPr>
            <w:r w:rsidRPr="00DC3C48">
              <w:t>W </w:t>
            </w:r>
            <w:r w:rsidR="00C65588" w:rsidRPr="00DC3C48">
              <w:t xml:space="preserve">projekcie </w:t>
            </w:r>
            <w:r w:rsidR="00375DCE" w:rsidRPr="00DC3C48">
              <w:t>FEP zaplanowano między innymi wsparcie przedsięwzięć polegających na zagospodarowaniu wód opadowych</w:t>
            </w:r>
            <w:r w:rsidR="0066038B" w:rsidRPr="00DC3C48">
              <w:t xml:space="preserve"> i </w:t>
            </w:r>
            <w:r w:rsidR="00375DCE" w:rsidRPr="00DC3C48">
              <w:t>roztopowych</w:t>
            </w:r>
            <w:r w:rsidR="00B62557" w:rsidRPr="00DC3C48">
              <w:t xml:space="preserve"> </w:t>
            </w:r>
            <w:r w:rsidR="00375DCE" w:rsidRPr="00DC3C48">
              <w:t>poprzez rozwój błękitno-zielonej infrastruktury oraz zastosowanie rozwiązań opartych na naturze.</w:t>
            </w:r>
            <w:r w:rsidR="0000024E" w:rsidRPr="00DC3C48">
              <w:t xml:space="preserve"> </w:t>
            </w:r>
            <w:r w:rsidR="00D111C2" w:rsidRPr="00DC3C48">
              <w:t xml:space="preserve">Wsparciem objęto </w:t>
            </w:r>
            <w:r w:rsidR="002D3913" w:rsidRPr="00DC3C48">
              <w:t xml:space="preserve">również </w:t>
            </w:r>
            <w:r w:rsidR="00515C3E" w:rsidRPr="00DC3C48">
              <w:t>budowę, przebudowę, rozbudowę oraz odbudowę</w:t>
            </w:r>
            <w:r w:rsidR="005F44B9" w:rsidRPr="00DC3C48">
              <w:t xml:space="preserve"> </w:t>
            </w:r>
            <w:r w:rsidR="007E7330" w:rsidRPr="00DC3C48">
              <w:t>budowli przeciwpowodziowych</w:t>
            </w:r>
            <w:r w:rsidR="0074696B" w:rsidRPr="00DC3C48">
              <w:t>.</w:t>
            </w:r>
            <w:r w:rsidR="0066038B" w:rsidRPr="00DC3C48">
              <w:t xml:space="preserve"> </w:t>
            </w:r>
            <w:r w:rsidR="0066038B" w:rsidRPr="00DC3C48">
              <w:rPr>
                <w:rFonts w:eastAsia="Lato" w:cs="Lato"/>
                <w:szCs w:val="20"/>
              </w:rPr>
              <w:t>Z</w:t>
            </w:r>
            <w:r w:rsidR="0066038B" w:rsidRPr="00DC3C48">
              <w:t> </w:t>
            </w:r>
            <w:r w:rsidR="000B4274" w:rsidRPr="00DC3C48">
              <w:t>kolei</w:t>
            </w:r>
            <w:r w:rsidR="0001786F" w:rsidRPr="00DC3C48">
              <w:t xml:space="preserve"> w </w:t>
            </w:r>
            <w:r w:rsidR="000B4274" w:rsidRPr="00DC3C48">
              <w:t>zakresie przeciwdziałania suszy wsparcie ukierunkowano na ochronę zasobów wody, rozwijanie naturalnej retencji, renaturyzację obszarów od wód zależnych czy budowę zbiorników małej retencji wodnej.</w:t>
            </w:r>
          </w:p>
          <w:p w14:paraId="47B4D0DD" w14:textId="0715AE0A" w:rsidR="007E7330" w:rsidRPr="00DC3C48" w:rsidRDefault="007E7330" w:rsidP="006B22FF">
            <w:pPr>
              <w:spacing w:before="80" w:line="276" w:lineRule="auto"/>
              <w:ind w:right="80"/>
            </w:pPr>
            <w:r w:rsidRPr="00DC3C48">
              <w:t>Zakłada się, że prace budowlane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innymi procesami odzysku.</w:t>
            </w:r>
            <w:r w:rsidR="0066038B" w:rsidRPr="00DC3C48">
              <w:t xml:space="preserve"> </w:t>
            </w:r>
            <w:r w:rsidR="001F5F3A" w:rsidRPr="00DC3C48">
              <w:t>W </w:t>
            </w:r>
            <w:r w:rsidRPr="00DC3C48">
              <w:t>przypadku konieczności czasowego składowania mas ziemnych</w:t>
            </w:r>
            <w:r w:rsidR="0066038B" w:rsidRPr="00DC3C48">
              <w:t xml:space="preserve"> z </w:t>
            </w:r>
            <w:r w:rsidRPr="00DC3C48">
              <w:t>wykopów konieczne jest odpowiednie przygotowanie do tego miejsca. Należy także dążyć do tego, by wydobyty materiał</w:t>
            </w:r>
            <w:r w:rsidR="0001786F" w:rsidRPr="00DC3C48">
              <w:t xml:space="preserve"> w </w:t>
            </w:r>
            <w:r w:rsidRPr="00DC3C48">
              <w:t>miarę możliwości</w:t>
            </w:r>
            <w:r w:rsidR="0066038B" w:rsidRPr="00DC3C48">
              <w:t xml:space="preserve"> i </w:t>
            </w:r>
            <w:r w:rsidRPr="00DC3C48">
              <w:t>jego przydatności wykorzystać ponownie</w:t>
            </w:r>
            <w:r w:rsidR="0001786F" w:rsidRPr="00DC3C48">
              <w:t xml:space="preserve"> w </w:t>
            </w:r>
            <w:r w:rsidRPr="00DC3C48">
              <w:t>trakcie prac budowlanych.</w:t>
            </w:r>
          </w:p>
          <w:p w14:paraId="7EBD8ABE" w14:textId="5613AD2E" w:rsidR="007E7330" w:rsidRPr="00DC3C48" w:rsidRDefault="007E7330" w:rsidP="006B22FF">
            <w:pPr>
              <w:spacing w:before="80" w:line="276" w:lineRule="auto"/>
              <w:ind w:right="80"/>
              <w:rPr>
                <w:rFonts w:cstheme="majorHAnsi"/>
                <w:szCs w:val="20"/>
              </w:rPr>
            </w:pPr>
            <w:r w:rsidRPr="00DC3C48">
              <w:t>Ponadto 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w:t>
            </w:r>
            <w:r w:rsidRPr="00DC3C48">
              <w:rPr>
                <w:rFonts w:cstheme="majorHAnsi"/>
                <w:szCs w:val="20"/>
              </w:rPr>
              <w:t>. Pozwoli to ograniczyć</w:t>
            </w:r>
            <w:r w:rsidR="0001786F" w:rsidRPr="00DC3C48">
              <w:rPr>
                <w:rFonts w:cstheme="majorHAnsi"/>
                <w:szCs w:val="20"/>
              </w:rPr>
              <w:t xml:space="preserve"> w </w:t>
            </w:r>
            <w:r w:rsidRPr="00DC3C48">
              <w:rPr>
                <w:rFonts w:cstheme="majorHAnsi"/>
                <w:szCs w:val="20"/>
              </w:rPr>
              <w:t>przyszłości potrzeby remontowe, co skutkować będzie ograniczeniem ilości powstających odpadów rozbiórkowych</w:t>
            </w:r>
            <w:r w:rsidR="0066038B" w:rsidRPr="00DC3C48">
              <w:rPr>
                <w:rFonts w:cstheme="majorHAnsi"/>
                <w:szCs w:val="20"/>
              </w:rPr>
              <w:t xml:space="preserve"> i </w:t>
            </w:r>
            <w:r w:rsidRPr="00DC3C48">
              <w:rPr>
                <w:rFonts w:cstheme="majorHAnsi"/>
                <w:szCs w:val="20"/>
              </w:rPr>
              <w:t>zapotrzebowania na materiały budowlane.</w:t>
            </w:r>
          </w:p>
          <w:p w14:paraId="4880A0C5" w14:textId="4BE79AB2" w:rsidR="007E7330" w:rsidRPr="00DC3C48" w:rsidRDefault="007E7330" w:rsidP="006B22FF">
            <w:pPr>
              <w:spacing w:before="80" w:line="276" w:lineRule="auto"/>
            </w:pPr>
            <w:r w:rsidRPr="00DC3C48">
              <w:rPr>
                <w:rFonts w:eastAsia="Lato" w:cs="Lato"/>
                <w:szCs w:val="20"/>
              </w:rPr>
              <w:t>Nie przewiduje się, by</w:t>
            </w:r>
            <w:r w:rsidR="0001786F" w:rsidRPr="00DC3C48">
              <w:rPr>
                <w:rFonts w:eastAsia="Lato" w:cs="Lato"/>
                <w:szCs w:val="20"/>
              </w:rPr>
              <w:t xml:space="preserve"> w </w:t>
            </w:r>
            <w:r w:rsidRPr="00DC3C48">
              <w:rPr>
                <w:rFonts w:eastAsia="Lato" w:cs="Lato"/>
                <w:szCs w:val="20"/>
              </w:rPr>
              <w:t xml:space="preserve">trakcie funkcjonowania infrastruktury powstawały znaczące ilości odpadów, przy czym ich </w:t>
            </w:r>
            <w:r w:rsidRPr="00DC3C48">
              <w:t>unieszkodliwianie (</w:t>
            </w:r>
            <w:r w:rsidR="00D22A6D" w:rsidRPr="00DC3C48">
              <w:t>na przykład</w:t>
            </w:r>
            <w:r w:rsidRPr="00DC3C48">
              <w:t xml:space="preserve"> osadów</w:t>
            </w:r>
            <w:r w:rsidR="0066038B" w:rsidRPr="00DC3C48">
              <w:t xml:space="preserve"> z </w:t>
            </w:r>
            <w:r w:rsidRPr="00DC3C48">
              <w:t>systemów zagospodarowania wód opadowych</w:t>
            </w:r>
            <w:r w:rsidR="0066038B" w:rsidRPr="00DC3C48">
              <w:t xml:space="preserve"> i </w:t>
            </w:r>
            <w:r w:rsidRPr="00DC3C48">
              <w:t>roztopowych) musi odbywać się zgodnie</w:t>
            </w:r>
            <w:r w:rsidR="0066038B" w:rsidRPr="00DC3C48">
              <w:t xml:space="preserve"> z </w:t>
            </w:r>
            <w:r w:rsidRPr="00DC3C48">
              <w:t>obowiązującymi przepisami.</w:t>
            </w:r>
          </w:p>
        </w:tc>
      </w:tr>
      <w:tr w:rsidR="00DC3C48" w:rsidRPr="00DC3C48" w14:paraId="4C7F61ED" w14:textId="77777777" w:rsidTr="004B6418">
        <w:tc>
          <w:tcPr>
            <w:tcW w:w="1628" w:type="pct"/>
            <w:vAlign w:val="center"/>
          </w:tcPr>
          <w:p w14:paraId="080BBB32" w14:textId="6DF96059" w:rsidR="007E7330" w:rsidRPr="00DC3C48" w:rsidRDefault="0005566A" w:rsidP="006B22FF">
            <w:pPr>
              <w:spacing w:before="80" w:line="276" w:lineRule="auto"/>
              <w:rPr>
                <w:b/>
              </w:rPr>
            </w:pPr>
            <w:r w:rsidRPr="00DC3C48">
              <w:rPr>
                <w:b/>
              </w:rPr>
              <w:t>Zapobieganie zanieczyszczeniu</w:t>
            </w:r>
            <w:r w:rsidR="0066038B" w:rsidRPr="00DC3C48">
              <w:rPr>
                <w:b/>
              </w:rPr>
              <w:t xml:space="preserve"> i </w:t>
            </w:r>
            <w:r w:rsidRPr="00DC3C48">
              <w:rPr>
                <w:b/>
              </w:rPr>
              <w:t>jego kontrola</w:t>
            </w:r>
            <w:r w:rsidR="007E7330" w:rsidRPr="00DC3C48">
              <w:rPr>
                <w:b/>
              </w:rPr>
              <w:t>:</w:t>
            </w:r>
          </w:p>
          <w:p w14:paraId="45192CA1" w14:textId="77777777" w:rsidR="007E7330" w:rsidRPr="00DC3C48" w:rsidRDefault="007E7330" w:rsidP="006B22FF">
            <w:pPr>
              <w:spacing w:before="80" w:line="276" w:lineRule="auto"/>
              <w:rPr>
                <w:b/>
              </w:rPr>
            </w:pPr>
            <w:r w:rsidRPr="00DC3C48">
              <w:lastRenderedPageBreak/>
              <w:t xml:space="preserve">Czy oczekuje się, że środek doprowadzi do istotnego zwiększenia poziomu emisji zanieczyszczeń do powietrza, wody lub gleby? </w:t>
            </w:r>
          </w:p>
        </w:tc>
        <w:tc>
          <w:tcPr>
            <w:tcW w:w="267" w:type="pct"/>
            <w:vAlign w:val="center"/>
          </w:tcPr>
          <w:p w14:paraId="71D1F08E" w14:textId="7A0AECEC" w:rsidR="007E7330" w:rsidRPr="00DC3C48" w:rsidRDefault="00684159" w:rsidP="00924C94">
            <w:pPr>
              <w:spacing w:before="80" w:line="276" w:lineRule="auto"/>
            </w:pPr>
            <w:r w:rsidRPr="00DC3C48">
              <w:lastRenderedPageBreak/>
              <w:t>x</w:t>
            </w:r>
          </w:p>
        </w:tc>
        <w:tc>
          <w:tcPr>
            <w:tcW w:w="3105" w:type="pct"/>
            <w:vAlign w:val="center"/>
          </w:tcPr>
          <w:p w14:paraId="1E067026" w14:textId="26285BDB" w:rsidR="007E7330" w:rsidRPr="00DC3C48" w:rsidRDefault="005554E6" w:rsidP="006B22FF">
            <w:pPr>
              <w:spacing w:before="80" w:line="276" w:lineRule="auto"/>
              <w:ind w:right="80"/>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75A2EDC7" w14:textId="465B7DD9" w:rsidR="000E5F0E" w:rsidRPr="00DC3C48" w:rsidRDefault="001F5F3A" w:rsidP="000E5F0E">
            <w:pPr>
              <w:autoSpaceDE w:val="0"/>
              <w:autoSpaceDN w:val="0"/>
              <w:adjustRightInd w:val="0"/>
              <w:spacing w:before="80" w:line="276" w:lineRule="auto"/>
              <w:ind w:right="90"/>
              <w:rPr>
                <w:rFonts w:cstheme="majorHAnsi"/>
                <w:szCs w:val="20"/>
              </w:rPr>
            </w:pPr>
            <w:r w:rsidRPr="00DC3C48">
              <w:rPr>
                <w:rFonts w:cstheme="majorHAnsi"/>
                <w:szCs w:val="20"/>
              </w:rPr>
              <w:lastRenderedPageBreak/>
              <w:t>W </w:t>
            </w:r>
            <w:r w:rsidR="000E5F0E" w:rsidRPr="00DC3C48">
              <w:rPr>
                <w:rFonts w:cstheme="majorHAnsi"/>
                <w:szCs w:val="20"/>
              </w:rPr>
              <w:t xml:space="preserve">projekcie FEP będą wspierane projekty polegające </w:t>
            </w:r>
            <w:r w:rsidR="002D385B" w:rsidRPr="00DC3C48">
              <w:rPr>
                <w:rFonts w:cstheme="majorHAnsi"/>
                <w:szCs w:val="20"/>
              </w:rPr>
              <w:t xml:space="preserve">między innymi </w:t>
            </w:r>
            <w:r w:rsidR="000E5F0E" w:rsidRPr="00DC3C48">
              <w:rPr>
                <w:rFonts w:cstheme="majorHAnsi"/>
                <w:szCs w:val="20"/>
              </w:rPr>
              <w:t>na budowie, przebudowie, rozbudowie oraz odbudowie budowli przeciwpowodziowych tylko na obszarach wyznaczonych na mapach zagrożenia powodziowego (MZP)</w:t>
            </w:r>
            <w:r w:rsidR="0066038B" w:rsidRPr="00DC3C48">
              <w:rPr>
                <w:rFonts w:cstheme="majorHAnsi"/>
                <w:szCs w:val="20"/>
              </w:rPr>
              <w:t xml:space="preserve"> i </w:t>
            </w:r>
            <w:r w:rsidR="000E5F0E" w:rsidRPr="00DC3C48">
              <w:rPr>
                <w:rFonts w:cstheme="majorHAnsi"/>
                <w:szCs w:val="20"/>
              </w:rPr>
              <w:t>mapach ryzyka powodziowego (MRP). Zaplanowano również zagospodarowanie wód opadowych</w:t>
            </w:r>
            <w:r w:rsidR="0066038B" w:rsidRPr="00DC3C48">
              <w:rPr>
                <w:rFonts w:cstheme="majorHAnsi"/>
                <w:szCs w:val="20"/>
              </w:rPr>
              <w:t xml:space="preserve"> i </w:t>
            </w:r>
            <w:r w:rsidR="000E5F0E" w:rsidRPr="00DC3C48">
              <w:rPr>
                <w:rFonts w:cstheme="majorHAnsi"/>
                <w:szCs w:val="20"/>
              </w:rPr>
              <w:t>roztopowych między innymi poprzez budowę błękitno-zielonej infrastruktury, zastosowanie rozwiązań opartych na naturze, budowę zbiorników małej retencji.</w:t>
            </w:r>
            <w:r w:rsidR="0066038B" w:rsidRPr="00DC3C48">
              <w:rPr>
                <w:rFonts w:cstheme="majorHAnsi"/>
                <w:szCs w:val="20"/>
              </w:rPr>
              <w:t xml:space="preserve"> </w:t>
            </w:r>
            <w:r w:rsidRPr="00DC3C48">
              <w:rPr>
                <w:rFonts w:cstheme="majorHAnsi"/>
                <w:szCs w:val="20"/>
              </w:rPr>
              <w:t>W </w:t>
            </w:r>
            <w:r w:rsidR="004501D9" w:rsidRPr="00DC3C48">
              <w:rPr>
                <w:rFonts w:cstheme="majorHAnsi"/>
                <w:szCs w:val="20"/>
              </w:rPr>
              <w:t>p</w:t>
            </w:r>
            <w:r w:rsidR="00DD35CD" w:rsidRPr="00DC3C48">
              <w:rPr>
                <w:rFonts w:cstheme="majorHAnsi"/>
                <w:szCs w:val="20"/>
              </w:rPr>
              <w:t>rojekcie</w:t>
            </w:r>
            <w:r w:rsidR="004501D9" w:rsidRPr="00DC3C48">
              <w:rPr>
                <w:rFonts w:cstheme="majorHAnsi"/>
                <w:szCs w:val="20"/>
              </w:rPr>
              <w:t xml:space="preserve"> FEP</w:t>
            </w:r>
            <w:r w:rsidR="00DD35CD" w:rsidRPr="00DC3C48">
              <w:rPr>
                <w:rFonts w:cstheme="majorHAnsi"/>
                <w:szCs w:val="20"/>
              </w:rPr>
              <w:t xml:space="preserve"> wspierane będą tylko przedsięwzięcia nie mające negatywnego wpływu na stan lub potencjał ekologiczny jednolitych części wód.</w:t>
            </w:r>
          </w:p>
          <w:p w14:paraId="78091F51" w14:textId="0F268877" w:rsidR="007E7330" w:rsidRPr="00DC3C48" w:rsidRDefault="000E5F0E" w:rsidP="006B22FF">
            <w:pPr>
              <w:autoSpaceDE w:val="0"/>
              <w:autoSpaceDN w:val="0"/>
              <w:adjustRightInd w:val="0"/>
              <w:spacing w:before="80" w:line="276" w:lineRule="auto"/>
              <w:ind w:right="90"/>
              <w:rPr>
                <w:rFonts w:cstheme="majorHAnsi"/>
                <w:szCs w:val="20"/>
              </w:rPr>
            </w:pPr>
            <w:r w:rsidRPr="00DC3C48">
              <w:rPr>
                <w:rFonts w:cstheme="majorHAnsi"/>
                <w:szCs w:val="20"/>
              </w:rPr>
              <w:t>Realizacja działań</w:t>
            </w:r>
            <w:r w:rsidR="007E7330" w:rsidRPr="00DC3C48">
              <w:rPr>
                <w:rFonts w:cstheme="majorHAnsi"/>
                <w:szCs w:val="20"/>
              </w:rPr>
              <w:t xml:space="preserve"> związanych</w:t>
            </w:r>
            <w:r w:rsidR="0066038B" w:rsidRPr="00DC3C48">
              <w:rPr>
                <w:rFonts w:cstheme="majorHAnsi"/>
                <w:szCs w:val="20"/>
              </w:rPr>
              <w:t xml:space="preserve"> z </w:t>
            </w:r>
            <w:r w:rsidR="007E7330" w:rsidRPr="00DC3C48">
              <w:rPr>
                <w:rFonts w:cstheme="majorHAnsi"/>
                <w:szCs w:val="20"/>
              </w:rPr>
              <w:t>ochroną zasobów wodnych</w:t>
            </w:r>
            <w:r w:rsidR="0066038B" w:rsidRPr="00DC3C48">
              <w:rPr>
                <w:rFonts w:cstheme="majorHAnsi"/>
                <w:szCs w:val="20"/>
              </w:rPr>
              <w:t xml:space="preserve"> i </w:t>
            </w:r>
            <w:r w:rsidR="007E7330" w:rsidRPr="00DC3C48">
              <w:rPr>
                <w:rFonts w:cstheme="majorHAnsi"/>
                <w:szCs w:val="20"/>
              </w:rPr>
              <w:t xml:space="preserve">rozwojem zieleni może przyczynić się do poprawy warunków </w:t>
            </w:r>
            <w:proofErr w:type="spellStart"/>
            <w:r w:rsidR="007E7330" w:rsidRPr="00DC3C48">
              <w:rPr>
                <w:rFonts w:cstheme="majorHAnsi"/>
                <w:szCs w:val="20"/>
              </w:rPr>
              <w:t>aerosanitarnych</w:t>
            </w:r>
            <w:proofErr w:type="spellEnd"/>
            <w:r w:rsidR="007E7330" w:rsidRPr="00DC3C48">
              <w:rPr>
                <w:rFonts w:cstheme="majorHAnsi"/>
                <w:szCs w:val="20"/>
              </w:rPr>
              <w:t>, zwiększenia wilgotności powietrza</w:t>
            </w:r>
            <w:r w:rsidR="0066038B" w:rsidRPr="00DC3C48">
              <w:rPr>
                <w:rFonts w:cstheme="majorHAnsi"/>
                <w:szCs w:val="20"/>
              </w:rPr>
              <w:t xml:space="preserve"> i </w:t>
            </w:r>
            <w:r w:rsidR="007E7330" w:rsidRPr="00DC3C48">
              <w:rPr>
                <w:rFonts w:cstheme="majorHAnsi"/>
                <w:szCs w:val="20"/>
              </w:rPr>
              <w:t>zmniejszenia zanieczyszczenia powietrza.</w:t>
            </w:r>
            <w:r w:rsidR="0066038B" w:rsidRPr="00DC3C48">
              <w:rPr>
                <w:rFonts w:cstheme="majorHAnsi"/>
                <w:szCs w:val="20"/>
              </w:rPr>
              <w:t xml:space="preserve"> Z </w:t>
            </w:r>
            <w:r w:rsidR="0093092C" w:rsidRPr="00DC3C48">
              <w:rPr>
                <w:rFonts w:cstheme="majorHAnsi"/>
                <w:szCs w:val="20"/>
              </w:rPr>
              <w:t>kolei z</w:t>
            </w:r>
            <w:r w:rsidR="001F530D" w:rsidRPr="00DC3C48">
              <w:rPr>
                <w:rFonts w:cstheme="majorHAnsi"/>
                <w:szCs w:val="20"/>
              </w:rPr>
              <w:t>agospodarowanie</w:t>
            </w:r>
            <w:r w:rsidR="007E7330" w:rsidRPr="00DC3C48">
              <w:rPr>
                <w:rFonts w:cstheme="majorHAnsi"/>
                <w:szCs w:val="20"/>
              </w:rPr>
              <w:t xml:space="preserve"> wód opadowych</w:t>
            </w:r>
            <w:r w:rsidR="0066038B" w:rsidRPr="00DC3C48">
              <w:rPr>
                <w:rFonts w:cstheme="majorHAnsi"/>
                <w:szCs w:val="20"/>
              </w:rPr>
              <w:t xml:space="preserve"> i </w:t>
            </w:r>
            <w:r w:rsidR="007E7330" w:rsidRPr="00DC3C48">
              <w:rPr>
                <w:rFonts w:cstheme="majorHAnsi"/>
                <w:szCs w:val="20"/>
              </w:rPr>
              <w:t>roztopowych</w:t>
            </w:r>
            <w:r w:rsidR="008307DB" w:rsidRPr="00DC3C48">
              <w:rPr>
                <w:rFonts w:cstheme="majorHAnsi"/>
                <w:szCs w:val="20"/>
              </w:rPr>
              <w:t xml:space="preserve"> </w:t>
            </w:r>
            <w:r w:rsidR="0087600A" w:rsidRPr="00DC3C48">
              <w:rPr>
                <w:rFonts w:cstheme="majorHAnsi"/>
                <w:szCs w:val="20"/>
              </w:rPr>
              <w:t>przyczy</w:t>
            </w:r>
            <w:r w:rsidR="008307DB" w:rsidRPr="00DC3C48">
              <w:rPr>
                <w:rFonts w:cstheme="majorHAnsi"/>
                <w:szCs w:val="20"/>
              </w:rPr>
              <w:t xml:space="preserve">ni się </w:t>
            </w:r>
            <w:r w:rsidR="00463660" w:rsidRPr="00DC3C48">
              <w:rPr>
                <w:rFonts w:cstheme="majorHAnsi"/>
                <w:szCs w:val="20"/>
              </w:rPr>
              <w:t xml:space="preserve">między innymi </w:t>
            </w:r>
            <w:r w:rsidR="008307DB" w:rsidRPr="00DC3C48">
              <w:rPr>
                <w:rFonts w:cstheme="majorHAnsi"/>
                <w:szCs w:val="20"/>
              </w:rPr>
              <w:t xml:space="preserve">do zmniejszenia prawdopodobieństwa </w:t>
            </w:r>
            <w:r w:rsidR="007E7330" w:rsidRPr="00DC3C48">
              <w:rPr>
                <w:rFonts w:cstheme="majorHAnsi"/>
                <w:szCs w:val="20"/>
              </w:rPr>
              <w:t xml:space="preserve">wystąpienia </w:t>
            </w:r>
            <w:r w:rsidR="00805BD9" w:rsidRPr="00DC3C48">
              <w:rPr>
                <w:rFonts w:cstheme="majorHAnsi"/>
                <w:szCs w:val="20"/>
              </w:rPr>
              <w:t>tak zwanych</w:t>
            </w:r>
            <w:r w:rsidR="007E7330" w:rsidRPr="00DC3C48">
              <w:rPr>
                <w:rFonts w:cstheme="majorHAnsi"/>
                <w:szCs w:val="20"/>
              </w:rPr>
              <w:t xml:space="preserve"> powodzi miejski</w:t>
            </w:r>
            <w:r w:rsidR="00463660" w:rsidRPr="00DC3C48">
              <w:rPr>
                <w:rFonts w:cstheme="majorHAnsi"/>
                <w:szCs w:val="20"/>
              </w:rPr>
              <w:t>ch</w:t>
            </w:r>
            <w:r w:rsidR="007E7330" w:rsidRPr="00DC3C48">
              <w:rPr>
                <w:rFonts w:cstheme="majorHAnsi"/>
                <w:szCs w:val="20"/>
              </w:rPr>
              <w:t>,</w:t>
            </w:r>
            <w:r w:rsidR="0001786F" w:rsidRPr="00DC3C48">
              <w:rPr>
                <w:rFonts w:cstheme="majorHAnsi"/>
                <w:szCs w:val="20"/>
              </w:rPr>
              <w:t xml:space="preserve"> w </w:t>
            </w:r>
            <w:r w:rsidR="007E7330" w:rsidRPr="00DC3C48">
              <w:rPr>
                <w:rFonts w:cstheme="majorHAnsi"/>
                <w:szCs w:val="20"/>
              </w:rPr>
              <w:t>wyniku któr</w:t>
            </w:r>
            <w:r w:rsidR="00463660" w:rsidRPr="00DC3C48">
              <w:rPr>
                <w:rFonts w:cstheme="majorHAnsi"/>
                <w:szCs w:val="20"/>
              </w:rPr>
              <w:t>ych</w:t>
            </w:r>
            <w:r w:rsidR="007E7330" w:rsidRPr="00DC3C48">
              <w:rPr>
                <w:rFonts w:cstheme="majorHAnsi"/>
                <w:szCs w:val="20"/>
              </w:rPr>
              <w:t xml:space="preserve"> spływające</w:t>
            </w:r>
            <w:r w:rsidR="0066038B" w:rsidRPr="00DC3C48">
              <w:rPr>
                <w:rFonts w:cstheme="majorHAnsi"/>
                <w:szCs w:val="20"/>
              </w:rPr>
              <w:t xml:space="preserve"> z </w:t>
            </w:r>
            <w:r w:rsidR="007E7330" w:rsidRPr="00DC3C48">
              <w:rPr>
                <w:rFonts w:cstheme="majorHAnsi"/>
                <w:szCs w:val="20"/>
              </w:rPr>
              <w:t>wodą zanieczyszczenia dostają się bezpośrednio do odbiornika wód.</w:t>
            </w:r>
          </w:p>
          <w:p w14:paraId="11036B80" w14:textId="65ABC89C" w:rsidR="007E7330" w:rsidRPr="00DC3C48" w:rsidRDefault="007E7330" w:rsidP="006B22FF">
            <w:pPr>
              <w:autoSpaceDE w:val="0"/>
              <w:autoSpaceDN w:val="0"/>
              <w:adjustRightInd w:val="0"/>
              <w:spacing w:before="80" w:line="276" w:lineRule="auto"/>
              <w:ind w:right="90"/>
              <w:rPr>
                <w:rFonts w:cstheme="majorHAnsi"/>
                <w:szCs w:val="20"/>
              </w:rPr>
            </w:pPr>
            <w:r w:rsidRPr="00DC3C48">
              <w:rPr>
                <w:rFonts w:cstheme="majorHAnsi"/>
                <w:szCs w:val="20"/>
              </w:rPr>
              <w:t>Z funkcjonowaniem nowej</w:t>
            </w:r>
            <w:r w:rsidR="0066038B" w:rsidRPr="00DC3C48">
              <w:rPr>
                <w:rFonts w:cstheme="majorHAnsi"/>
                <w:szCs w:val="20"/>
              </w:rPr>
              <w:t xml:space="preserve"> i </w:t>
            </w:r>
            <w:r w:rsidRPr="00DC3C48">
              <w:rPr>
                <w:rFonts w:cstheme="majorHAnsi"/>
                <w:szCs w:val="20"/>
              </w:rPr>
              <w:t>przebudowanej infrastruktury nie powinny wiązać się znaczące emisje zanieczyszczeń do powietrza, wody</w:t>
            </w:r>
            <w:r w:rsidR="0066038B" w:rsidRPr="00DC3C48">
              <w:rPr>
                <w:rFonts w:cstheme="majorHAnsi"/>
                <w:szCs w:val="20"/>
              </w:rPr>
              <w:t xml:space="preserve"> i </w:t>
            </w:r>
            <w:r w:rsidRPr="00DC3C48">
              <w:rPr>
                <w:rFonts w:cstheme="majorHAnsi"/>
                <w:szCs w:val="20"/>
              </w:rPr>
              <w:t>gleby. Ewentualne oddziaływania wystąpić mogą</w:t>
            </w:r>
            <w:r w:rsidR="0001786F" w:rsidRPr="00DC3C48">
              <w:rPr>
                <w:rFonts w:cstheme="majorHAnsi"/>
                <w:szCs w:val="20"/>
              </w:rPr>
              <w:t xml:space="preserve"> w </w:t>
            </w:r>
            <w:r w:rsidRPr="00DC3C48">
              <w:rPr>
                <w:rFonts w:cstheme="majorHAnsi"/>
                <w:szCs w:val="20"/>
              </w:rPr>
              <w:t>trakcie prowadzonych prac inwestycyjnych</w:t>
            </w:r>
            <w:r w:rsidR="0066038B" w:rsidRPr="00DC3C48">
              <w:rPr>
                <w:rFonts w:cstheme="majorHAnsi"/>
                <w:szCs w:val="20"/>
              </w:rPr>
              <w:t xml:space="preserve"> i </w:t>
            </w:r>
            <w:r w:rsidRPr="00DC3C48">
              <w:rPr>
                <w:rFonts w:cstheme="majorHAnsi"/>
                <w:szCs w:val="20"/>
              </w:rPr>
              <w:t>związane będą</w:t>
            </w:r>
            <w:r w:rsidR="0066038B" w:rsidRPr="00DC3C48">
              <w:rPr>
                <w:rFonts w:cstheme="majorHAnsi"/>
                <w:szCs w:val="20"/>
              </w:rPr>
              <w:t xml:space="preserve"> z </w:t>
            </w:r>
            <w:r w:rsidRPr="00DC3C48">
              <w:rPr>
                <w:rFonts w:cstheme="majorHAnsi"/>
                <w:szCs w:val="20"/>
              </w:rPr>
              <w:t>pracą maszyn, wzmożonym transportem na</w:t>
            </w:r>
            <w:r w:rsidR="0066038B" w:rsidRPr="00DC3C48">
              <w:rPr>
                <w:rFonts w:cstheme="majorHAnsi"/>
                <w:szCs w:val="20"/>
              </w:rPr>
              <w:t xml:space="preserve"> i</w:t>
            </w:r>
            <w:r w:rsidR="00EC5B2C" w:rsidRPr="00DC3C48">
              <w:rPr>
                <w:rFonts w:cstheme="majorHAnsi"/>
                <w:szCs w:val="20"/>
              </w:rPr>
              <w:t> </w:t>
            </w:r>
            <w:r w:rsidR="0066038B" w:rsidRPr="00DC3C48">
              <w:rPr>
                <w:rFonts w:cstheme="majorHAnsi"/>
                <w:szCs w:val="20"/>
              </w:rPr>
              <w:t>z </w:t>
            </w:r>
            <w:r w:rsidRPr="00DC3C48">
              <w:rPr>
                <w:rFonts w:cstheme="majorHAnsi"/>
                <w:szCs w:val="20"/>
              </w:rPr>
              <w:t>placu budowy, sytuacjami awaryjnymi</w:t>
            </w:r>
            <w:r w:rsidR="0066038B" w:rsidRPr="00DC3C48">
              <w:rPr>
                <w:rFonts w:cstheme="majorHAnsi"/>
                <w:szCs w:val="20"/>
              </w:rPr>
              <w:t xml:space="preserve"> i </w:t>
            </w:r>
            <w:r w:rsidRPr="00DC3C48">
              <w:rPr>
                <w:rFonts w:cstheme="majorHAnsi"/>
                <w:szCs w:val="20"/>
              </w:rPr>
              <w:t>niekontrolowanymi wyciekami</w:t>
            </w:r>
            <w:r w:rsidR="00A52D1D" w:rsidRPr="00DC3C48">
              <w:rPr>
                <w:rFonts w:cstheme="majorHAnsi"/>
                <w:szCs w:val="20"/>
              </w:rPr>
              <w:t xml:space="preserve"> czy</w:t>
            </w:r>
            <w:r w:rsidRPr="00DC3C48">
              <w:rPr>
                <w:rFonts w:cstheme="majorHAnsi"/>
                <w:szCs w:val="20"/>
              </w:rPr>
              <w:t xml:space="preserve"> wzrostem zapylenia </w:t>
            </w:r>
            <w:r w:rsidR="0032514B" w:rsidRPr="00DC3C48">
              <w:rPr>
                <w:rFonts w:cstheme="majorHAnsi"/>
                <w:szCs w:val="20"/>
              </w:rPr>
              <w:t>(w </w:t>
            </w:r>
            <w:r w:rsidRPr="00DC3C48">
              <w:rPr>
                <w:rFonts w:cstheme="majorHAnsi"/>
                <w:szCs w:val="20"/>
              </w:rPr>
              <w:t xml:space="preserve">efekcie </w:t>
            </w:r>
            <w:r w:rsidR="00D22A6D" w:rsidRPr="00DC3C48">
              <w:rPr>
                <w:rFonts w:cstheme="majorHAnsi"/>
                <w:szCs w:val="20"/>
              </w:rPr>
              <w:t>na przykład</w:t>
            </w:r>
            <w:r w:rsidRPr="00DC3C48">
              <w:rPr>
                <w:rFonts w:cstheme="majorHAnsi"/>
                <w:szCs w:val="20"/>
              </w:rPr>
              <w:t xml:space="preserve"> prac ziemnych), przy czym ich charakter powinien być chwilowy.</w:t>
            </w:r>
            <w:r w:rsidR="0066038B" w:rsidRPr="00DC3C48">
              <w:rPr>
                <w:rFonts w:cstheme="majorHAnsi"/>
                <w:szCs w:val="20"/>
              </w:rPr>
              <w:t xml:space="preserve"> </w:t>
            </w:r>
            <w:r w:rsidR="001F5F3A" w:rsidRPr="00DC3C48">
              <w:rPr>
                <w:rFonts w:cstheme="majorHAnsi"/>
                <w:szCs w:val="20"/>
              </w:rPr>
              <w:t>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w:t>
            </w:r>
            <w:r w:rsidR="000C40F4" w:rsidRPr="00DC3C48">
              <w:t>ę</w:t>
            </w:r>
            <w:r w:rsidRPr="00DC3C48">
              <w:t xml:space="preserve"> stanu maszyn</w:t>
            </w:r>
            <w:r w:rsidR="0066038B" w:rsidRPr="00DC3C48">
              <w:t xml:space="preserve"> i </w:t>
            </w:r>
            <w:r w:rsidRPr="00DC3C48">
              <w:t>pojazdów, które będą służyć minimalizacji tych oddziaływań</w:t>
            </w:r>
            <w:r w:rsidRPr="00DC3C48">
              <w:rPr>
                <w:rFonts w:cstheme="majorHAnsi"/>
                <w:szCs w:val="20"/>
              </w:rPr>
              <w:t>. Ponadto jak podkreślono</w:t>
            </w:r>
            <w:r w:rsidR="0001786F" w:rsidRPr="00DC3C48">
              <w:rPr>
                <w:rFonts w:cstheme="majorHAnsi"/>
                <w:szCs w:val="20"/>
              </w:rPr>
              <w:t xml:space="preserve"> w </w:t>
            </w:r>
            <w:r w:rsidRPr="00DC3C48">
              <w:rPr>
                <w:rFonts w:cstheme="majorHAnsi"/>
                <w:szCs w:val="20"/>
              </w:rPr>
              <w:t>projekcie FEP wspierane będą jedynie te inwestycje</w:t>
            </w:r>
            <w:r w:rsidR="0066038B" w:rsidRPr="00DC3C48">
              <w:rPr>
                <w:rFonts w:cstheme="majorHAnsi"/>
                <w:szCs w:val="20"/>
              </w:rPr>
              <w:t xml:space="preserve"> z </w:t>
            </w:r>
            <w:r w:rsidRPr="00DC3C48">
              <w:rPr>
                <w:rFonts w:cstheme="majorHAnsi"/>
                <w:szCs w:val="20"/>
              </w:rPr>
              <w:t xml:space="preserve">zakresu budowy, przebudowy, rozbudowy oraz odbudowy budowli przeciwpowodziowych, które nie będą miały negatywnego wpływu na stan lub potencjał ekologiczny </w:t>
            </w:r>
            <w:r w:rsidR="00D126DC" w:rsidRPr="00DC3C48">
              <w:rPr>
                <w:rFonts w:cstheme="majorHAnsi"/>
                <w:szCs w:val="20"/>
              </w:rPr>
              <w:t>JCW</w:t>
            </w:r>
            <w:r w:rsidRPr="00DC3C48">
              <w:rPr>
                <w:rFonts w:cstheme="majorHAnsi"/>
                <w:szCs w:val="20"/>
              </w:rPr>
              <w:t>.</w:t>
            </w:r>
            <w:r w:rsidR="004050FC" w:rsidRPr="00DC3C48">
              <w:rPr>
                <w:rFonts w:cstheme="majorHAnsi"/>
                <w:szCs w:val="20"/>
              </w:rPr>
              <w:t xml:space="preserve"> </w:t>
            </w:r>
            <w:r w:rsidR="00D725B1" w:rsidRPr="00DC3C48">
              <w:rPr>
                <w:rFonts w:cstheme="majorHAnsi"/>
                <w:szCs w:val="20"/>
              </w:rPr>
              <w:t>Zgodnie</w:t>
            </w:r>
            <w:r w:rsidR="0066038B" w:rsidRPr="00DC3C48">
              <w:rPr>
                <w:rFonts w:cstheme="majorHAnsi"/>
                <w:szCs w:val="20"/>
              </w:rPr>
              <w:t xml:space="preserve"> z </w:t>
            </w:r>
            <w:r w:rsidR="00D725B1" w:rsidRPr="00DC3C48">
              <w:rPr>
                <w:rFonts w:cstheme="majorHAnsi"/>
                <w:szCs w:val="20"/>
              </w:rPr>
              <w:t>projektem</w:t>
            </w:r>
            <w:r w:rsidR="004050FC" w:rsidRPr="00DC3C48">
              <w:rPr>
                <w:rFonts w:cstheme="majorHAnsi"/>
                <w:szCs w:val="20"/>
              </w:rPr>
              <w:t xml:space="preserve"> FEP nie będą wspierane przedsięwzięcia, które spowodują zastosowanie art. 4 ust. 7 Dyrektywy 2000/60/WE Parlamentu Europejskiego</w:t>
            </w:r>
            <w:r w:rsidR="0066038B" w:rsidRPr="00DC3C48">
              <w:rPr>
                <w:rFonts w:cstheme="majorHAnsi"/>
                <w:szCs w:val="20"/>
              </w:rPr>
              <w:t xml:space="preserve"> i </w:t>
            </w:r>
            <w:r w:rsidR="004050FC" w:rsidRPr="00DC3C48">
              <w:rPr>
                <w:rFonts w:cstheme="majorHAnsi"/>
                <w:szCs w:val="20"/>
              </w:rPr>
              <w:t>Rady</w:t>
            </w:r>
            <w:r w:rsidR="0066038B" w:rsidRPr="00DC3C48">
              <w:rPr>
                <w:rFonts w:cstheme="majorHAnsi"/>
                <w:szCs w:val="20"/>
              </w:rPr>
              <w:t xml:space="preserve"> z </w:t>
            </w:r>
            <w:r w:rsidR="004050FC" w:rsidRPr="00DC3C48">
              <w:rPr>
                <w:rFonts w:cstheme="majorHAnsi"/>
                <w:szCs w:val="20"/>
              </w:rPr>
              <w:t>dnia 23 października 2000 r. ustanawiającej ramy wspólnotowego działania</w:t>
            </w:r>
            <w:r w:rsidR="0001786F" w:rsidRPr="00DC3C48">
              <w:rPr>
                <w:rFonts w:cstheme="majorHAnsi"/>
                <w:szCs w:val="20"/>
              </w:rPr>
              <w:t xml:space="preserve"> w </w:t>
            </w:r>
            <w:r w:rsidR="004050FC" w:rsidRPr="00DC3C48">
              <w:rPr>
                <w:rFonts w:cstheme="majorHAnsi"/>
                <w:szCs w:val="20"/>
              </w:rPr>
              <w:t>dziedzinie polityki wodnej.</w:t>
            </w:r>
          </w:p>
          <w:p w14:paraId="4B3FD7C1" w14:textId="0A3BEB82" w:rsidR="007E7330" w:rsidRPr="00DC3C48" w:rsidRDefault="007E7330" w:rsidP="006B22FF">
            <w:pPr>
              <w:autoSpaceDE w:val="0"/>
              <w:autoSpaceDN w:val="0"/>
              <w:adjustRightInd w:val="0"/>
              <w:spacing w:before="80" w:line="276" w:lineRule="auto"/>
              <w:ind w:right="90"/>
              <w:rPr>
                <w:rFonts w:cstheme="majorHAnsi"/>
                <w:szCs w:val="20"/>
              </w:rPr>
            </w:pPr>
            <w:r w:rsidRPr="00DC3C48">
              <w:rPr>
                <w:rFonts w:cstheme="majorHAnsi"/>
                <w:szCs w:val="20"/>
              </w:rPr>
              <w:t xml:space="preserve">Przewiduje się </w:t>
            </w:r>
            <w:r w:rsidR="00D126DC" w:rsidRPr="00DC3C48">
              <w:rPr>
                <w:rFonts w:cstheme="majorHAnsi"/>
                <w:szCs w:val="20"/>
              </w:rPr>
              <w:t>również</w:t>
            </w:r>
            <w:r w:rsidRPr="00DC3C48">
              <w:rPr>
                <w:rFonts w:cstheme="majorHAnsi"/>
                <w:szCs w:val="20"/>
              </w:rPr>
              <w:t>, że stosowanie rozwiązań opartych na naturalnych procesach zachodzących</w:t>
            </w:r>
            <w:r w:rsidR="0001786F" w:rsidRPr="00DC3C48">
              <w:rPr>
                <w:rFonts w:cstheme="majorHAnsi"/>
                <w:szCs w:val="20"/>
              </w:rPr>
              <w:t xml:space="preserve"> w </w:t>
            </w:r>
            <w:r w:rsidRPr="00DC3C48">
              <w:rPr>
                <w:rFonts w:cstheme="majorHAnsi"/>
                <w:szCs w:val="20"/>
              </w:rPr>
              <w:t>środowisku, będzie dodatkowo przyczyniać się do ograniczania poziomu zanieczyszczeń trafiających do powietrza, gleb</w:t>
            </w:r>
            <w:r w:rsidR="0066038B" w:rsidRPr="00DC3C48">
              <w:rPr>
                <w:rFonts w:cstheme="majorHAnsi"/>
                <w:szCs w:val="20"/>
              </w:rPr>
              <w:t xml:space="preserve"> i </w:t>
            </w:r>
            <w:r w:rsidRPr="00DC3C48">
              <w:rPr>
                <w:rFonts w:cstheme="majorHAnsi"/>
                <w:szCs w:val="20"/>
              </w:rPr>
              <w:t>wód.</w:t>
            </w:r>
          </w:p>
          <w:p w14:paraId="6B44E12D" w14:textId="54D2BF9C" w:rsidR="007E7330" w:rsidRPr="00DC3C48" w:rsidRDefault="007E7330" w:rsidP="006B22FF">
            <w:pPr>
              <w:autoSpaceDE w:val="0"/>
              <w:autoSpaceDN w:val="0"/>
              <w:adjustRightInd w:val="0"/>
              <w:spacing w:before="80" w:line="276" w:lineRule="auto"/>
              <w:ind w:right="90"/>
            </w:pPr>
            <w:r w:rsidRPr="00DC3C48">
              <w:t xml:space="preserve">Dodatkowo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 xml:space="preserve">jakikolwiek sposób znacząco negatywnie oddziaływać na środowisko, przeprowadzona będzie ocena </w:t>
            </w:r>
            <w:r w:rsidRPr="00DC3C48">
              <w:lastRenderedPageBreak/>
              <w:t>oddziaływania na środowisko. Wnioski uzyskane</w:t>
            </w:r>
            <w:r w:rsidR="0066038B" w:rsidRPr="00DC3C48">
              <w:t xml:space="preserve"> z </w:t>
            </w:r>
            <w:r w:rsidRPr="00DC3C48">
              <w:t>powyższych procedur zostaną wdrożone przy realizacji inwestycji.</w:t>
            </w:r>
          </w:p>
        </w:tc>
      </w:tr>
      <w:tr w:rsidR="00DC3C48" w:rsidRPr="00DC3C48" w14:paraId="01004843" w14:textId="77777777" w:rsidTr="004B6418">
        <w:tc>
          <w:tcPr>
            <w:tcW w:w="1628" w:type="pct"/>
            <w:vAlign w:val="center"/>
          </w:tcPr>
          <w:p w14:paraId="4DDC8E33" w14:textId="474CAF25" w:rsidR="007E7330" w:rsidRPr="00DC3C48" w:rsidRDefault="00F1355F" w:rsidP="006B22FF">
            <w:pPr>
              <w:spacing w:before="80" w:line="276" w:lineRule="auto"/>
              <w:rPr>
                <w:b/>
              </w:rPr>
            </w:pPr>
            <w:r w:rsidRPr="00DC3C48">
              <w:rPr>
                <w:b/>
              </w:rPr>
              <w:lastRenderedPageBreak/>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7E7330" w:rsidRPr="00DC3C48">
              <w:rPr>
                <w:b/>
              </w:rPr>
              <w:t xml:space="preserve">: </w:t>
            </w:r>
          </w:p>
          <w:p w14:paraId="214810D9" w14:textId="77777777" w:rsidR="007E7330" w:rsidRPr="00DC3C48" w:rsidRDefault="007E7330" w:rsidP="006B22FF">
            <w:pPr>
              <w:spacing w:before="80" w:line="276" w:lineRule="auto"/>
            </w:pPr>
            <w:r w:rsidRPr="00DC3C48">
              <w:t>Czy przewiduje się, że środek:</w:t>
            </w:r>
          </w:p>
          <w:p w14:paraId="64BB11E6" w14:textId="340D987E" w:rsidR="007E7330"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77AA7FD0" w14:textId="089FE4EE" w:rsidR="007E7330" w:rsidRPr="00DC3C48" w:rsidRDefault="00B75E85" w:rsidP="006B22FF">
            <w:pPr>
              <w:spacing w:before="80" w:line="276" w:lineRule="auto"/>
              <w:rPr>
                <w:b/>
              </w:rPr>
            </w:pPr>
            <w:r w:rsidRPr="00DC3C48">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62F657E7" w14:textId="1DB97C75" w:rsidR="007E7330" w:rsidRPr="00DC3C48" w:rsidRDefault="00684159" w:rsidP="00924C94">
            <w:pPr>
              <w:spacing w:before="80" w:line="276" w:lineRule="auto"/>
            </w:pPr>
            <w:r w:rsidRPr="00DC3C48">
              <w:t>x</w:t>
            </w:r>
          </w:p>
        </w:tc>
        <w:tc>
          <w:tcPr>
            <w:tcW w:w="3105" w:type="pct"/>
            <w:vAlign w:val="center"/>
          </w:tcPr>
          <w:p w14:paraId="1F97372D" w14:textId="6E36B58B" w:rsidR="007E7330" w:rsidRPr="00DC3C48" w:rsidRDefault="005554E6" w:rsidP="006B22FF">
            <w:pPr>
              <w:spacing w:before="80" w:line="276" w:lineRule="auto"/>
              <w:ind w:right="79"/>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3926DF6B" w14:textId="54F7C2C5" w:rsidR="007F25FE" w:rsidRPr="00DC3C48" w:rsidRDefault="001F5F3A" w:rsidP="007F25FE">
            <w:pPr>
              <w:spacing w:before="80" w:line="276" w:lineRule="auto"/>
              <w:rPr>
                <w:szCs w:val="20"/>
              </w:rPr>
            </w:pPr>
            <w:r w:rsidRPr="00DC3C48">
              <w:rPr>
                <w:szCs w:val="20"/>
              </w:rPr>
              <w:t>W </w:t>
            </w:r>
            <w:r w:rsidR="007F25FE" w:rsidRPr="00DC3C48">
              <w:rPr>
                <w:szCs w:val="20"/>
              </w:rPr>
              <w:t>projekcie FEP będą wspierane projekty polegające między innymi na budowie, przebudowie, rozbudowie oraz odbudowie budowli przeciwpowodziowych tylko na obszarach wyznaczonych na mapach zagrożenia powodziowego (MZP)</w:t>
            </w:r>
            <w:r w:rsidR="0066038B" w:rsidRPr="00DC3C48">
              <w:rPr>
                <w:szCs w:val="20"/>
              </w:rPr>
              <w:t xml:space="preserve"> i </w:t>
            </w:r>
            <w:r w:rsidR="007F25FE" w:rsidRPr="00DC3C48">
              <w:rPr>
                <w:szCs w:val="20"/>
              </w:rPr>
              <w:t>mapach ryzyka powodziowego (MRP). Zaplanowano również zagospodarowanie wód opadowych</w:t>
            </w:r>
            <w:r w:rsidR="0066038B" w:rsidRPr="00DC3C48">
              <w:rPr>
                <w:szCs w:val="20"/>
              </w:rPr>
              <w:t xml:space="preserve"> i </w:t>
            </w:r>
            <w:r w:rsidR="007F25FE" w:rsidRPr="00DC3C48">
              <w:rPr>
                <w:szCs w:val="20"/>
              </w:rPr>
              <w:t>roztopowych między innymi poprzez budowę błękitno-zielonej infrastruktury, zastosowanie rozwiązań opartych na naturze</w:t>
            </w:r>
            <w:r w:rsidR="00AB7323" w:rsidRPr="00DC3C48">
              <w:rPr>
                <w:szCs w:val="20"/>
              </w:rPr>
              <w:t xml:space="preserve"> czy</w:t>
            </w:r>
            <w:r w:rsidR="007F25FE" w:rsidRPr="00DC3C48">
              <w:rPr>
                <w:szCs w:val="20"/>
              </w:rPr>
              <w:t xml:space="preserve"> budowę zbiorników małej retencji.</w:t>
            </w:r>
          </w:p>
          <w:p w14:paraId="072C6F4D" w14:textId="23E32ADE" w:rsidR="007E7330" w:rsidRPr="00DC3C48" w:rsidRDefault="001F5F3A" w:rsidP="006B22FF">
            <w:pPr>
              <w:spacing w:before="80" w:line="276" w:lineRule="auto"/>
              <w:rPr>
                <w:rFonts w:eastAsia="Lato" w:cs="Lato"/>
                <w:szCs w:val="20"/>
              </w:rPr>
            </w:pPr>
            <w:r w:rsidRPr="00DC3C48">
              <w:rPr>
                <w:rFonts w:eastAsia="Lato" w:cs="Lato"/>
                <w:szCs w:val="20"/>
              </w:rPr>
              <w:t>W </w:t>
            </w:r>
            <w:r w:rsidR="007E7330" w:rsidRPr="00DC3C48">
              <w:rPr>
                <w:rFonts w:eastAsia="Lato" w:cs="Lato"/>
                <w:szCs w:val="20"/>
              </w:rPr>
              <w:t xml:space="preserve">zakresie </w:t>
            </w:r>
            <w:r w:rsidR="005A2C53" w:rsidRPr="00DC3C48">
              <w:rPr>
                <w:rFonts w:eastAsia="Lato" w:cs="Lato"/>
                <w:szCs w:val="20"/>
              </w:rPr>
              <w:t xml:space="preserve">rozwiązań </w:t>
            </w:r>
            <w:r w:rsidR="00AB7323" w:rsidRPr="00DC3C48">
              <w:rPr>
                <w:rFonts w:eastAsia="Lato" w:cs="Lato"/>
                <w:szCs w:val="20"/>
              </w:rPr>
              <w:t>bazujących na</w:t>
            </w:r>
            <w:r w:rsidR="005A2C53" w:rsidRPr="00DC3C48">
              <w:rPr>
                <w:rFonts w:eastAsia="Lato" w:cs="Lato"/>
                <w:szCs w:val="20"/>
              </w:rPr>
              <w:t xml:space="preserve"> </w:t>
            </w:r>
            <w:r w:rsidR="007E7330" w:rsidRPr="00DC3C48">
              <w:rPr>
                <w:rFonts w:eastAsia="Lato" w:cs="Lato"/>
                <w:szCs w:val="20"/>
              </w:rPr>
              <w:t>natur</w:t>
            </w:r>
            <w:r w:rsidR="005A2C53" w:rsidRPr="00DC3C48">
              <w:rPr>
                <w:rFonts w:eastAsia="Lato" w:cs="Lato"/>
                <w:szCs w:val="20"/>
              </w:rPr>
              <w:t>ze</w:t>
            </w:r>
            <w:r w:rsidR="007E7330" w:rsidRPr="00DC3C48">
              <w:rPr>
                <w:rFonts w:eastAsia="Lato" w:cs="Lato"/>
                <w:szCs w:val="20"/>
              </w:rPr>
              <w:t xml:space="preserve"> przewiduje się zachowanie</w:t>
            </w:r>
            <w:r w:rsidR="0066038B" w:rsidRPr="00DC3C48">
              <w:rPr>
                <w:rFonts w:eastAsia="Lato" w:cs="Lato"/>
                <w:szCs w:val="20"/>
              </w:rPr>
              <w:t xml:space="preserve"> i </w:t>
            </w:r>
            <w:r w:rsidR="007E7330" w:rsidRPr="00DC3C48">
              <w:rPr>
                <w:rFonts w:eastAsia="Lato" w:cs="Lato"/>
                <w:szCs w:val="20"/>
              </w:rPr>
              <w:t>odtwarzanie lokalnych mokradeł, torfowisk, śródpolnych oczek wodnych, jak również zwiększanie powierzchni zieleni na terenach miast</w:t>
            </w:r>
            <w:r w:rsidR="0066038B" w:rsidRPr="00DC3C48">
              <w:rPr>
                <w:rFonts w:eastAsia="Lato" w:cs="Lato"/>
                <w:szCs w:val="20"/>
              </w:rPr>
              <w:t xml:space="preserve"> i </w:t>
            </w:r>
            <w:r w:rsidR="007E7330" w:rsidRPr="00DC3C48">
              <w:rPr>
                <w:rFonts w:eastAsia="Lato" w:cs="Lato"/>
                <w:szCs w:val="20"/>
              </w:rPr>
              <w:t>wsi (</w:t>
            </w:r>
            <w:r w:rsidR="00D22A6D" w:rsidRPr="00DC3C48">
              <w:rPr>
                <w:rFonts w:eastAsia="Lato" w:cs="Lato"/>
                <w:szCs w:val="20"/>
              </w:rPr>
              <w:t>na przykład</w:t>
            </w:r>
            <w:r w:rsidR="007E7330" w:rsidRPr="00DC3C48">
              <w:rPr>
                <w:rFonts w:eastAsia="Lato" w:cs="Lato"/>
                <w:szCs w:val="20"/>
              </w:rPr>
              <w:t xml:space="preserve"> parków, zieleńców, zieleni ulicznej, zieleni osiedlowej, zielonych podwórek, zielonych dachów</w:t>
            </w:r>
            <w:r w:rsidR="0066038B" w:rsidRPr="00DC3C48">
              <w:rPr>
                <w:rFonts w:eastAsia="Lato" w:cs="Lato"/>
                <w:szCs w:val="20"/>
              </w:rPr>
              <w:t xml:space="preserve"> i </w:t>
            </w:r>
            <w:r w:rsidR="007E7330" w:rsidRPr="00DC3C48">
              <w:rPr>
                <w:rFonts w:eastAsia="Lato" w:cs="Lato"/>
                <w:szCs w:val="20"/>
              </w:rPr>
              <w:t>fasad budynków, ogrodów deszczowych, zielonych przystanków komunikacji miejskiej). Część</w:t>
            </w:r>
            <w:r w:rsidR="0066038B" w:rsidRPr="00DC3C48">
              <w:rPr>
                <w:rFonts w:eastAsia="Lato" w:cs="Lato"/>
                <w:szCs w:val="20"/>
              </w:rPr>
              <w:t xml:space="preserve"> z </w:t>
            </w:r>
            <w:r w:rsidR="007E7330" w:rsidRPr="00DC3C48">
              <w:rPr>
                <w:rFonts w:eastAsia="Lato" w:cs="Lato"/>
                <w:szCs w:val="20"/>
              </w:rPr>
              <w:t>powyższych przedsięwzięć będzie wiązała się</w:t>
            </w:r>
            <w:r w:rsidR="0066038B" w:rsidRPr="00DC3C48">
              <w:rPr>
                <w:rFonts w:eastAsia="Lato" w:cs="Lato"/>
                <w:szCs w:val="20"/>
              </w:rPr>
              <w:t xml:space="preserve"> z </w:t>
            </w:r>
            <w:r w:rsidR="007E7330" w:rsidRPr="00DC3C48">
              <w:rPr>
                <w:rFonts w:eastAsia="Lato" w:cs="Lato"/>
                <w:szCs w:val="20"/>
              </w:rPr>
              <w:t>rozwojem bioróżnorodności</w:t>
            </w:r>
            <w:r w:rsidR="0066038B" w:rsidRPr="00DC3C48">
              <w:rPr>
                <w:rFonts w:eastAsia="Lato" w:cs="Lato"/>
                <w:szCs w:val="20"/>
              </w:rPr>
              <w:t xml:space="preserve"> i </w:t>
            </w:r>
            <w:r w:rsidR="007E7330" w:rsidRPr="00DC3C48">
              <w:rPr>
                <w:rFonts w:eastAsia="Lato" w:cs="Lato"/>
                <w:szCs w:val="20"/>
              </w:rPr>
              <w:t>zwiększaniem powierzchni zielonych, stanowiących potencjalne miejsca rozwoju ekosystemów</w:t>
            </w:r>
            <w:r w:rsidR="0066038B" w:rsidRPr="00DC3C48">
              <w:rPr>
                <w:rFonts w:eastAsia="Lato" w:cs="Lato"/>
                <w:szCs w:val="20"/>
              </w:rPr>
              <w:t xml:space="preserve"> i </w:t>
            </w:r>
            <w:r w:rsidR="007E7330" w:rsidRPr="00DC3C48">
              <w:rPr>
                <w:rFonts w:eastAsia="Lato" w:cs="Lato"/>
                <w:szCs w:val="20"/>
              </w:rPr>
              <w:t>bytowania niektórych gatunków.</w:t>
            </w:r>
          </w:p>
          <w:p w14:paraId="4EB6880E" w14:textId="791E390D" w:rsidR="007E7330" w:rsidRPr="00DC3C48" w:rsidRDefault="007E7330" w:rsidP="006B22FF">
            <w:pPr>
              <w:spacing w:before="80" w:line="276" w:lineRule="auto"/>
              <w:rPr>
                <w:rFonts w:eastAsia="Lato" w:cs="Lato"/>
                <w:szCs w:val="20"/>
              </w:rPr>
            </w:pPr>
            <w:r w:rsidRPr="00DC3C48">
              <w:rPr>
                <w:rFonts w:eastAsia="Lato" w:cs="Lato"/>
                <w:szCs w:val="20"/>
              </w:rPr>
              <w:t>Zakłada się, że wprowadzana</w:t>
            </w:r>
            <w:r w:rsidR="0001786F" w:rsidRPr="00DC3C48">
              <w:rPr>
                <w:rFonts w:eastAsia="Lato" w:cs="Lato"/>
                <w:szCs w:val="20"/>
              </w:rPr>
              <w:t xml:space="preserve"> w </w:t>
            </w:r>
            <w:r w:rsidRPr="00DC3C48">
              <w:rPr>
                <w:rFonts w:eastAsia="Lato" w:cs="Lato"/>
                <w:szCs w:val="20"/>
              </w:rPr>
              <w:t>ramach projektów zieleń będzie kształtowana przede wszystkim</w:t>
            </w:r>
            <w:r w:rsidR="0066038B" w:rsidRPr="00DC3C48">
              <w:rPr>
                <w:rFonts w:eastAsia="Lato" w:cs="Lato"/>
                <w:szCs w:val="20"/>
              </w:rPr>
              <w:t xml:space="preserve"> z </w:t>
            </w:r>
            <w:r w:rsidRPr="00DC3C48">
              <w:rPr>
                <w:rFonts w:eastAsia="Lato" w:cs="Lato"/>
                <w:szCs w:val="20"/>
              </w:rPr>
              <w:t>gatunków rodzimych</w:t>
            </w:r>
            <w:r w:rsidR="0066038B" w:rsidRPr="00DC3C48">
              <w:rPr>
                <w:rFonts w:eastAsia="Lato" w:cs="Lato"/>
                <w:szCs w:val="20"/>
              </w:rPr>
              <w:t xml:space="preserve"> i</w:t>
            </w:r>
            <w:r w:rsidR="008063D1" w:rsidRPr="00DC3C48">
              <w:rPr>
                <w:rFonts w:eastAsia="Lato" w:cs="Lato"/>
                <w:szCs w:val="20"/>
              </w:rPr>
              <w:t> </w:t>
            </w:r>
            <w:r w:rsidR="0066038B" w:rsidRPr="00DC3C48">
              <w:rPr>
                <w:rFonts w:eastAsia="Lato" w:cs="Lato"/>
                <w:szCs w:val="20"/>
              </w:rPr>
              <w:t>z </w:t>
            </w:r>
            <w:r w:rsidRPr="00DC3C48">
              <w:rPr>
                <w:rFonts w:eastAsia="Lato" w:cs="Lato"/>
                <w:szCs w:val="20"/>
              </w:rPr>
              <w:t>uwzględnieniem lokalnych warunków klimatycznych</w:t>
            </w:r>
            <w:r w:rsidR="0066038B" w:rsidRPr="00DC3C48">
              <w:rPr>
                <w:rFonts w:eastAsia="Lato" w:cs="Lato"/>
                <w:szCs w:val="20"/>
              </w:rPr>
              <w:t xml:space="preserve"> i </w:t>
            </w:r>
            <w:r w:rsidRPr="00DC3C48">
              <w:rPr>
                <w:rFonts w:eastAsia="Lato" w:cs="Lato"/>
                <w:szCs w:val="20"/>
              </w:rPr>
              <w:t>siedliskowych.</w:t>
            </w:r>
          </w:p>
          <w:p w14:paraId="07F13090" w14:textId="177FA994" w:rsidR="00FE0D5D" w:rsidRPr="00DC3C48" w:rsidRDefault="009744DC" w:rsidP="006B22FF">
            <w:pPr>
              <w:spacing w:before="80" w:line="276" w:lineRule="auto"/>
              <w:rPr>
                <w:rFonts w:eastAsia="Lato" w:cs="Lato"/>
                <w:szCs w:val="20"/>
              </w:rPr>
            </w:pPr>
            <w:r w:rsidRPr="00DC3C48">
              <w:rPr>
                <w:rFonts w:eastAsia="Lato" w:cs="Lato"/>
                <w:szCs w:val="20"/>
              </w:rPr>
              <w:t>Zgodnie</w:t>
            </w:r>
            <w:r w:rsidR="0066038B" w:rsidRPr="00DC3C48">
              <w:rPr>
                <w:rFonts w:eastAsia="Lato" w:cs="Lato"/>
                <w:szCs w:val="20"/>
              </w:rPr>
              <w:t xml:space="preserve"> z </w:t>
            </w:r>
            <w:r w:rsidRPr="00DC3C48">
              <w:rPr>
                <w:rFonts w:eastAsia="Lato" w:cs="Lato"/>
                <w:szCs w:val="20"/>
              </w:rPr>
              <w:t>projektem</w:t>
            </w:r>
            <w:r w:rsidR="00FE0D5D" w:rsidRPr="00DC3C48">
              <w:rPr>
                <w:rFonts w:eastAsia="Lato" w:cs="Lato"/>
                <w:szCs w:val="20"/>
              </w:rPr>
              <w:t xml:space="preserve"> FEP nie będą wspierane przedsięwzięcia, które spowodują zastosowanie art. 4 ust. 7 Dyrektywy 2000/60/WE Parlamentu Europejskiego</w:t>
            </w:r>
            <w:r w:rsidR="0066038B" w:rsidRPr="00DC3C48">
              <w:rPr>
                <w:rFonts w:eastAsia="Lato" w:cs="Lato"/>
                <w:szCs w:val="20"/>
              </w:rPr>
              <w:t xml:space="preserve"> i </w:t>
            </w:r>
            <w:r w:rsidR="00FE0D5D" w:rsidRPr="00DC3C48">
              <w:rPr>
                <w:rFonts w:eastAsia="Lato" w:cs="Lato"/>
                <w:szCs w:val="20"/>
              </w:rPr>
              <w:t>Rady</w:t>
            </w:r>
            <w:r w:rsidR="0066038B" w:rsidRPr="00DC3C48">
              <w:rPr>
                <w:rFonts w:eastAsia="Lato" w:cs="Lato"/>
                <w:szCs w:val="20"/>
              </w:rPr>
              <w:t xml:space="preserve"> z </w:t>
            </w:r>
            <w:r w:rsidR="00FE0D5D" w:rsidRPr="00DC3C48">
              <w:rPr>
                <w:rFonts w:eastAsia="Lato" w:cs="Lato"/>
                <w:szCs w:val="20"/>
              </w:rPr>
              <w:t>dnia 23 października 2000 r. ustanawiającej ramy wspólnotowego działania</w:t>
            </w:r>
            <w:r w:rsidR="0001786F" w:rsidRPr="00DC3C48">
              <w:rPr>
                <w:rFonts w:eastAsia="Lato" w:cs="Lato"/>
                <w:szCs w:val="20"/>
              </w:rPr>
              <w:t xml:space="preserve"> w </w:t>
            </w:r>
            <w:r w:rsidR="00FE0D5D" w:rsidRPr="00DC3C48">
              <w:rPr>
                <w:rFonts w:eastAsia="Lato" w:cs="Lato"/>
                <w:szCs w:val="20"/>
              </w:rPr>
              <w:t>dziedzinie polityki wodnej.</w:t>
            </w:r>
          </w:p>
          <w:p w14:paraId="4B8E6BEF" w14:textId="4208F995" w:rsidR="00A438B2" w:rsidRPr="00DC3C48" w:rsidRDefault="007E7330" w:rsidP="006B22FF">
            <w:pPr>
              <w:spacing w:before="80" w:line="276" w:lineRule="auto"/>
              <w:rPr>
                <w:rFonts w:cstheme="majorHAnsi"/>
                <w:szCs w:val="20"/>
              </w:rPr>
            </w:pPr>
            <w:r w:rsidRPr="00DC3C48">
              <w:rPr>
                <w:rFonts w:eastAsia="Lato" w:cs="Lato"/>
                <w:szCs w:val="20"/>
              </w:rPr>
              <w:t>Negatywne oddziaływania dla ekosystemów</w:t>
            </w:r>
            <w:r w:rsidR="0066038B" w:rsidRPr="00DC3C48">
              <w:rPr>
                <w:rFonts w:eastAsia="Lato" w:cs="Lato"/>
                <w:szCs w:val="20"/>
              </w:rPr>
              <w:t xml:space="preserve"> i </w:t>
            </w:r>
            <w:r w:rsidRPr="00DC3C48">
              <w:rPr>
                <w:rFonts w:eastAsia="Lato" w:cs="Lato"/>
                <w:szCs w:val="20"/>
              </w:rPr>
              <w:t>bioróżnorodności wystąpić mogą przede wszystkim</w:t>
            </w:r>
            <w:r w:rsidR="0001786F" w:rsidRPr="00DC3C48">
              <w:rPr>
                <w:rFonts w:eastAsia="Lato" w:cs="Lato"/>
                <w:szCs w:val="20"/>
              </w:rPr>
              <w:t xml:space="preserve"> w </w:t>
            </w:r>
            <w:r w:rsidRPr="00DC3C48">
              <w:rPr>
                <w:rFonts w:eastAsia="Lato" w:cs="Lato"/>
                <w:szCs w:val="20"/>
              </w:rPr>
              <w:t>związku</w:t>
            </w:r>
            <w:r w:rsidR="0066038B" w:rsidRPr="00DC3C48">
              <w:rPr>
                <w:rFonts w:eastAsia="Lato" w:cs="Lato"/>
                <w:szCs w:val="20"/>
              </w:rPr>
              <w:t xml:space="preserve"> z </w:t>
            </w:r>
            <w:r w:rsidRPr="00DC3C48">
              <w:rPr>
                <w:rFonts w:eastAsia="Lato" w:cs="Lato"/>
                <w:szCs w:val="20"/>
              </w:rPr>
              <w:t>budową, przebudową, rozbudową oraz odbudową budowli przeciwpowodziowych,</w:t>
            </w:r>
            <w:r w:rsidR="0066038B" w:rsidRPr="00DC3C48">
              <w:rPr>
                <w:rFonts w:eastAsia="Lato" w:cs="Lato"/>
                <w:szCs w:val="20"/>
              </w:rPr>
              <w:t xml:space="preserve"> a </w:t>
            </w:r>
            <w:r w:rsidRPr="00DC3C48">
              <w:rPr>
                <w:rFonts w:eastAsia="Lato" w:cs="Lato"/>
                <w:szCs w:val="20"/>
              </w:rPr>
              <w:t>także</w:t>
            </w:r>
            <w:r w:rsidR="0066038B" w:rsidRPr="00DC3C48">
              <w:rPr>
                <w:rFonts w:eastAsia="Lato" w:cs="Lato"/>
                <w:szCs w:val="20"/>
              </w:rPr>
              <w:t xml:space="preserve"> z </w:t>
            </w:r>
            <w:r w:rsidRPr="00DC3C48">
              <w:rPr>
                <w:rFonts w:eastAsia="Lato" w:cs="Lato"/>
                <w:szCs w:val="20"/>
              </w:rPr>
              <w:t>budową zbiorników retencyjnych. Przedsięwzięcia</w:t>
            </w:r>
            <w:r w:rsidR="0001786F" w:rsidRPr="00DC3C48">
              <w:rPr>
                <w:rFonts w:eastAsia="Lato" w:cs="Lato"/>
                <w:szCs w:val="20"/>
              </w:rPr>
              <w:t xml:space="preserve"> w </w:t>
            </w:r>
            <w:r w:rsidRPr="00DC3C48">
              <w:rPr>
                <w:rFonts w:eastAsia="Lato" w:cs="Lato"/>
                <w:szCs w:val="20"/>
              </w:rPr>
              <w:t xml:space="preserve">tym zakresie skutkować mogą </w:t>
            </w:r>
            <w:r w:rsidRPr="00DC3C48">
              <w:rPr>
                <w:rFonts w:cstheme="majorHAnsi"/>
                <w:szCs w:val="20"/>
              </w:rPr>
              <w:t xml:space="preserve">czasowymi lub trwałymi </w:t>
            </w:r>
            <w:r w:rsidRPr="00DC3C48">
              <w:rPr>
                <w:rFonts w:eastAsia="Lato" w:cs="Lato"/>
                <w:szCs w:val="20"/>
              </w:rPr>
              <w:t>zmianami</w:t>
            </w:r>
            <w:r w:rsidR="0001786F" w:rsidRPr="00DC3C48">
              <w:rPr>
                <w:rFonts w:eastAsia="Lato" w:cs="Lato"/>
                <w:szCs w:val="20"/>
              </w:rPr>
              <w:t xml:space="preserve"> w </w:t>
            </w:r>
            <w:r w:rsidRPr="00DC3C48">
              <w:rPr>
                <w:rFonts w:eastAsia="Lato" w:cs="Lato"/>
                <w:szCs w:val="20"/>
              </w:rPr>
              <w:t>istniejących ekosystemach,</w:t>
            </w:r>
            <w:r w:rsidRPr="00DC3C48">
              <w:rPr>
                <w:rFonts w:cstheme="majorHAnsi"/>
                <w:szCs w:val="20"/>
              </w:rPr>
              <w:t xml:space="preserve"> zajmowaniem terenów zielonych, likwidacją istniejącej zieleni, płoszeniem,</w:t>
            </w:r>
            <w:r w:rsidR="0066038B" w:rsidRPr="00DC3C48">
              <w:rPr>
                <w:rFonts w:cstheme="majorHAnsi"/>
                <w:szCs w:val="20"/>
              </w:rPr>
              <w:t xml:space="preserve"> a </w:t>
            </w:r>
            <w:r w:rsidRPr="00DC3C48">
              <w:rPr>
                <w:rFonts w:cstheme="majorHAnsi"/>
                <w:szCs w:val="20"/>
              </w:rPr>
              <w:t>także likwidacją miejsc bytowania, żerowania</w:t>
            </w:r>
            <w:r w:rsidR="0066038B" w:rsidRPr="00DC3C48">
              <w:rPr>
                <w:rFonts w:cstheme="majorHAnsi"/>
                <w:szCs w:val="20"/>
              </w:rPr>
              <w:t xml:space="preserve"> i </w:t>
            </w:r>
            <w:r w:rsidRPr="00DC3C48">
              <w:rPr>
                <w:rFonts w:cstheme="majorHAnsi"/>
                <w:szCs w:val="20"/>
              </w:rPr>
              <w:t>rozrodu różnych gatunków, zmianą stosunków wodno-gruntowych czy wprowadzaniem do środowiska nowych zanieczyszczeń.</w:t>
            </w:r>
          </w:p>
          <w:p w14:paraId="31CF8A6A" w14:textId="196ABFB3" w:rsidR="007E7330" w:rsidRPr="00DC3C48" w:rsidRDefault="007E7330" w:rsidP="006B22FF">
            <w:pPr>
              <w:spacing w:before="80" w:line="276" w:lineRule="auto"/>
              <w:rPr>
                <w:rFonts w:eastAsia="Lato" w:cs="Lato"/>
                <w:szCs w:val="20"/>
              </w:rPr>
            </w:pPr>
            <w:r w:rsidRPr="00DC3C48">
              <w:t xml:space="preserve">Przy czym 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na środowisko,</w:t>
            </w:r>
            <w:r w:rsidR="0001786F" w:rsidRPr="00DC3C48">
              <w:t xml:space="preserve"> w </w:t>
            </w:r>
            <w:r w:rsidRPr="00DC3C48">
              <w:t>tym na obszary Natura 2000. Wnioski uzyskane</w:t>
            </w:r>
            <w:r w:rsidR="0066038B" w:rsidRPr="00DC3C48">
              <w:t xml:space="preserve"> z </w:t>
            </w:r>
            <w:r w:rsidRPr="00DC3C48">
              <w:t xml:space="preserve">powyższych </w:t>
            </w:r>
            <w:r w:rsidRPr="00DC3C48">
              <w:lastRenderedPageBreak/>
              <w:t xml:space="preserve">procedur zostaną wdrożone przy realizacji inwestycji. </w:t>
            </w:r>
            <w:r w:rsidRPr="00DC3C48">
              <w:rPr>
                <w:rFonts w:eastAsia="Lato" w:cs="Lato"/>
                <w:szCs w:val="20"/>
              </w:rPr>
              <w:t>Przykładowo właściwe ograny mogą zobowiązać inwestorów do podjęcia działań dodatkowych,</w:t>
            </w:r>
            <w:r w:rsidR="0001786F" w:rsidRPr="00DC3C48">
              <w:rPr>
                <w:rFonts w:eastAsia="Lato" w:cs="Lato"/>
                <w:szCs w:val="20"/>
              </w:rPr>
              <w:t xml:space="preserve"> w </w:t>
            </w:r>
            <w:r w:rsidRPr="00DC3C48">
              <w:rPr>
                <w:rFonts w:eastAsia="Lato" w:cs="Lato"/>
                <w:szCs w:val="20"/>
              </w:rPr>
              <w:t>szczególności do prowadzenia nadzoru, dostosowania harmonogramu</w:t>
            </w:r>
            <w:r w:rsidR="0066038B" w:rsidRPr="00DC3C48">
              <w:rPr>
                <w:rFonts w:eastAsia="Lato" w:cs="Lato"/>
                <w:szCs w:val="20"/>
              </w:rPr>
              <w:t xml:space="preserve"> i </w:t>
            </w:r>
            <w:r w:rsidRPr="00DC3C48">
              <w:rPr>
                <w:rFonts w:eastAsia="Lato" w:cs="Lato"/>
                <w:szCs w:val="20"/>
              </w:rPr>
              <w:t>sposobu prowadzenia prac do biologii poszczególnych grup organizmów</w:t>
            </w:r>
            <w:r w:rsidR="00A52D1D" w:rsidRPr="00DC3C48">
              <w:rPr>
                <w:rFonts w:eastAsia="Lato" w:cs="Lato"/>
                <w:szCs w:val="20"/>
              </w:rPr>
              <w:t xml:space="preserve"> czy</w:t>
            </w:r>
            <w:r w:rsidRPr="00DC3C48">
              <w:rPr>
                <w:rFonts w:eastAsia="Lato" w:cs="Lato"/>
                <w:szCs w:val="20"/>
              </w:rPr>
              <w:t xml:space="preserve"> ochrony gatunków chronionych</w:t>
            </w:r>
            <w:r w:rsidR="003A3A30" w:rsidRPr="00DC3C48">
              <w:rPr>
                <w:rFonts w:eastAsia="Lato" w:cs="Lato"/>
                <w:szCs w:val="20"/>
              </w:rPr>
              <w:t xml:space="preserve">. </w:t>
            </w:r>
            <w:r w:rsidRPr="00DC3C48">
              <w:rPr>
                <w:rFonts w:eastAsia="Lato" w:cs="Lato"/>
                <w:szCs w:val="20"/>
              </w:rPr>
              <w:t xml:space="preserve">Pozwoli to ograniczyć zagrożenie </w:t>
            </w:r>
            <w:r w:rsidR="00875569" w:rsidRPr="00DC3C48">
              <w:rPr>
                <w:rFonts w:eastAsia="Lato" w:cs="Lato"/>
                <w:szCs w:val="20"/>
              </w:rPr>
              <w:t>między innymi</w:t>
            </w:r>
            <w:r w:rsidRPr="00DC3C48">
              <w:rPr>
                <w:rFonts w:eastAsia="Lato" w:cs="Lato"/>
                <w:szCs w:val="20"/>
              </w:rPr>
              <w:t xml:space="preserve"> dla zasobów przyrodniczych, niektórych ekosystemów </w:t>
            </w:r>
            <w:r w:rsidR="0032514B" w:rsidRPr="00DC3C48">
              <w:rPr>
                <w:rFonts w:eastAsia="Lato" w:cs="Lato"/>
                <w:szCs w:val="20"/>
              </w:rPr>
              <w:t>(w </w:t>
            </w:r>
            <w:r w:rsidRPr="00DC3C48">
              <w:rPr>
                <w:rFonts w:eastAsia="Lato" w:cs="Lato"/>
                <w:szCs w:val="20"/>
              </w:rPr>
              <w:t>tym zależnych od wód)</w:t>
            </w:r>
            <w:r w:rsidR="0066038B" w:rsidRPr="00DC3C48">
              <w:rPr>
                <w:rFonts w:eastAsia="Lato" w:cs="Lato"/>
                <w:szCs w:val="20"/>
              </w:rPr>
              <w:t xml:space="preserve"> i </w:t>
            </w:r>
            <w:r w:rsidRPr="00DC3C48">
              <w:rPr>
                <w:rFonts w:eastAsia="Lato" w:cs="Lato"/>
                <w:szCs w:val="20"/>
              </w:rPr>
              <w:t>ciągłości przestrzennej</w:t>
            </w:r>
            <w:r w:rsidR="0066038B" w:rsidRPr="00DC3C48">
              <w:rPr>
                <w:rFonts w:eastAsia="Lato" w:cs="Lato"/>
                <w:szCs w:val="20"/>
              </w:rPr>
              <w:t xml:space="preserve"> i </w:t>
            </w:r>
            <w:r w:rsidRPr="00DC3C48">
              <w:rPr>
                <w:rFonts w:eastAsia="Lato" w:cs="Lato"/>
                <w:szCs w:val="20"/>
              </w:rPr>
              <w:t xml:space="preserve">funkcjonalnej korytarzy migracyjnych. </w:t>
            </w:r>
            <w:r w:rsidR="00550C00" w:rsidRPr="00DC3C48">
              <w:t>Należy dążyć do maksymalizacji ochrony istniejącej roślinności (zwłaszcza wysokiej) oraz</w:t>
            </w:r>
            <w:r w:rsidR="0001786F" w:rsidRPr="00DC3C48">
              <w:t xml:space="preserve"> w </w:t>
            </w:r>
            <w:r w:rsidR="00550C00" w:rsidRPr="00DC3C48">
              <w:t>miarę możliwości do wprowadzania nowych nasadzeń.</w:t>
            </w:r>
            <w:r w:rsidR="0066038B" w:rsidRPr="00DC3C48">
              <w:t xml:space="preserve"> </w:t>
            </w:r>
            <w:r w:rsidR="001F5F3A" w:rsidRPr="00DC3C48">
              <w:t>W </w:t>
            </w:r>
            <w:r w:rsidR="00550C00"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00550C00" w:rsidRPr="00DC3C48">
              <w:t>racjonalna, to jest prowadzona tylko</w:t>
            </w:r>
            <w:r w:rsidR="0001786F" w:rsidRPr="00DC3C48">
              <w:t xml:space="preserve"> w </w:t>
            </w:r>
            <w:r w:rsidR="00550C00" w:rsidRPr="00DC3C48">
              <w:t>zakresie niezbędnym do realizacji przedsięwzięcia.</w:t>
            </w:r>
            <w:r w:rsidR="00883289" w:rsidRPr="00DC3C48">
              <w:t xml:space="preserve">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p>
          <w:p w14:paraId="01FDCF24" w14:textId="2F48EC6D" w:rsidR="007E7330" w:rsidRPr="00DC3C48" w:rsidRDefault="007E7330" w:rsidP="006B22FF">
            <w:pPr>
              <w:spacing w:before="80" w:line="276" w:lineRule="auto"/>
            </w:pPr>
            <w:r w:rsidRPr="00DC3C48">
              <w:t xml:space="preserve">Ochronie zasobów przyrodniczych </w:t>
            </w:r>
            <w:r w:rsidR="00C04760" w:rsidRPr="00DC3C48">
              <w:t>będzie służyć</w:t>
            </w:r>
            <w:r w:rsidRPr="00DC3C48">
              <w:t xml:space="preserve">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 krajowymi</w:t>
            </w:r>
            <w:r w:rsidR="0066038B" w:rsidRPr="00DC3C48">
              <w:t xml:space="preserve"> i </w:t>
            </w:r>
            <w:r w:rsidRPr="00DC3C48">
              <w:t>regionalnymi dokumentami strategicznymi.</w:t>
            </w:r>
          </w:p>
        </w:tc>
      </w:tr>
    </w:tbl>
    <w:p w14:paraId="07AF992D" w14:textId="68645F42" w:rsidR="007E7330" w:rsidRPr="00DC3C48" w:rsidRDefault="007E7330" w:rsidP="00691042">
      <w:pPr>
        <w:pStyle w:val="Nagwek4"/>
        <w:rPr>
          <w:szCs w:val="20"/>
        </w:rPr>
      </w:pPr>
      <w:bookmarkStart w:id="151" w:name="_Toc100291419"/>
      <w:bookmarkStart w:id="152" w:name="_Toc180567522"/>
      <w:bookmarkStart w:id="153" w:name="_Toc216873689"/>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29</w:t>
      </w:r>
      <w:r w:rsidRPr="00DC3C48">
        <w:rPr>
          <w:szCs w:val="20"/>
        </w:rPr>
        <w:fldChar w:fldCharType="end"/>
      </w:r>
      <w:r w:rsidRPr="00DC3C48">
        <w:rPr>
          <w:szCs w:val="20"/>
        </w:rPr>
        <w:t>. Lista kontrolna Priorytet 2. Cel szczegółowy (iv) – typ działania: Doskonalenie systemów, monitorowania, wczesnego ostrzegania</w:t>
      </w:r>
      <w:r w:rsidR="0066038B" w:rsidRPr="00DC3C48">
        <w:rPr>
          <w:szCs w:val="20"/>
        </w:rPr>
        <w:t xml:space="preserve"> i </w:t>
      </w:r>
      <w:r w:rsidRPr="00DC3C48">
        <w:rPr>
          <w:szCs w:val="20"/>
        </w:rPr>
        <w:t>prognozowania wystąpienia zagrożeń naturalnych,</w:t>
      </w:r>
      <w:r w:rsidR="0066038B" w:rsidRPr="00DC3C48">
        <w:rPr>
          <w:szCs w:val="20"/>
        </w:rPr>
        <w:t xml:space="preserve"> a </w:t>
      </w:r>
      <w:r w:rsidRPr="00DC3C48">
        <w:rPr>
          <w:szCs w:val="20"/>
        </w:rPr>
        <w:t>także szybkiego reagowania</w:t>
      </w:r>
      <w:r w:rsidR="0066038B" w:rsidRPr="00DC3C48">
        <w:rPr>
          <w:szCs w:val="20"/>
        </w:rPr>
        <w:t xml:space="preserve"> i </w:t>
      </w:r>
      <w:r w:rsidR="00AC26AF" w:rsidRPr="00DC3C48">
        <w:rPr>
          <w:szCs w:val="20"/>
        </w:rPr>
        <w:t xml:space="preserve">alarmowania </w:t>
      </w:r>
      <w:r w:rsidRPr="00DC3C48">
        <w:rPr>
          <w:szCs w:val="20"/>
        </w:rPr>
        <w:t>oraz wzmacnianie służb ratowniczych</w:t>
      </w:r>
      <w:r w:rsidR="00AC26AF" w:rsidRPr="00DC3C48">
        <w:rPr>
          <w:szCs w:val="20"/>
        </w:rPr>
        <w:t>;</w:t>
      </w:r>
      <w:r w:rsidRPr="00DC3C48">
        <w:rPr>
          <w:szCs w:val="20"/>
        </w:rPr>
        <w:t xml:space="preserve"> przedsięwzięcia edukacyjne dotyczące zmian klimatu</w:t>
      </w:r>
      <w:r w:rsidR="0066038B" w:rsidRPr="00DC3C48">
        <w:rPr>
          <w:szCs w:val="20"/>
        </w:rPr>
        <w:t xml:space="preserve"> i </w:t>
      </w:r>
      <w:r w:rsidRPr="00DC3C48">
        <w:rPr>
          <w:szCs w:val="20"/>
        </w:rPr>
        <w:t>ochrony zasobów wodnych</w:t>
      </w:r>
      <w:bookmarkEnd w:id="151"/>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DC3C48" w:rsidRPr="00DC3C48" w14:paraId="2DD0E4B6" w14:textId="77777777" w:rsidTr="002F65F9">
        <w:trPr>
          <w:tblHeader/>
        </w:trPr>
        <w:tc>
          <w:tcPr>
            <w:tcW w:w="1632" w:type="pct"/>
            <w:shd w:val="clear" w:color="auto" w:fill="E7E6E6" w:themeFill="background2"/>
            <w:vAlign w:val="center"/>
          </w:tcPr>
          <w:p w14:paraId="707C1DAC" w14:textId="00F758C1" w:rsidR="007E7330"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648B3BFB" w14:textId="77777777" w:rsidR="007E7330" w:rsidRPr="00DC3C48" w:rsidRDefault="007E7330" w:rsidP="006B22FF">
            <w:pPr>
              <w:spacing w:before="80" w:after="0" w:line="276" w:lineRule="auto"/>
              <w:rPr>
                <w:b/>
              </w:rPr>
            </w:pPr>
            <w:r w:rsidRPr="00DC3C48">
              <w:rPr>
                <w:b/>
              </w:rPr>
              <w:t>Tak</w:t>
            </w:r>
          </w:p>
        </w:tc>
        <w:tc>
          <w:tcPr>
            <w:tcW w:w="264" w:type="pct"/>
            <w:shd w:val="clear" w:color="auto" w:fill="E7E6E6" w:themeFill="background2"/>
            <w:vAlign w:val="center"/>
          </w:tcPr>
          <w:p w14:paraId="4C88E69F" w14:textId="77777777" w:rsidR="007E7330" w:rsidRPr="00DC3C48" w:rsidRDefault="007E7330" w:rsidP="006B22FF">
            <w:pPr>
              <w:spacing w:before="80" w:after="0" w:line="276" w:lineRule="auto"/>
              <w:rPr>
                <w:b/>
              </w:rPr>
            </w:pPr>
            <w:r w:rsidRPr="00DC3C48">
              <w:rPr>
                <w:b/>
              </w:rPr>
              <w:t>Nie</w:t>
            </w:r>
          </w:p>
        </w:tc>
        <w:tc>
          <w:tcPr>
            <w:tcW w:w="2833" w:type="pct"/>
            <w:shd w:val="clear" w:color="auto" w:fill="E7E6E6" w:themeFill="background2"/>
            <w:vAlign w:val="center"/>
          </w:tcPr>
          <w:p w14:paraId="3B0444D1" w14:textId="1BA2E67E" w:rsidR="007E7330" w:rsidRPr="00DC3C48" w:rsidRDefault="007E7330"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31A44D49" w14:textId="77777777" w:rsidTr="002F65F9">
        <w:tc>
          <w:tcPr>
            <w:tcW w:w="1632" w:type="pct"/>
            <w:vAlign w:val="center"/>
          </w:tcPr>
          <w:p w14:paraId="41E2EB57" w14:textId="77777777" w:rsidR="007E7330" w:rsidRPr="00DC3C48" w:rsidRDefault="007E7330" w:rsidP="006B22FF">
            <w:pPr>
              <w:spacing w:before="80" w:after="0" w:line="276" w:lineRule="auto"/>
            </w:pPr>
            <w:r w:rsidRPr="00DC3C48">
              <w:t>Łagodzenie zmian klimatu</w:t>
            </w:r>
          </w:p>
        </w:tc>
        <w:tc>
          <w:tcPr>
            <w:tcW w:w="271" w:type="pct"/>
            <w:vAlign w:val="center"/>
          </w:tcPr>
          <w:p w14:paraId="396B3E8D" w14:textId="77777777" w:rsidR="007E7330" w:rsidRPr="00DC3C48" w:rsidRDefault="007E7330" w:rsidP="006B22FF">
            <w:pPr>
              <w:spacing w:before="80" w:after="0" w:line="276" w:lineRule="auto"/>
            </w:pPr>
            <w:r w:rsidRPr="00DC3C48">
              <w:t xml:space="preserve"> </w:t>
            </w:r>
          </w:p>
        </w:tc>
        <w:tc>
          <w:tcPr>
            <w:tcW w:w="264" w:type="pct"/>
            <w:vAlign w:val="center"/>
          </w:tcPr>
          <w:p w14:paraId="624B67CF" w14:textId="77777777" w:rsidR="007E7330" w:rsidRPr="00DC3C48" w:rsidRDefault="007E7330" w:rsidP="00924C94">
            <w:pPr>
              <w:spacing w:before="80" w:after="0" w:line="276" w:lineRule="auto"/>
            </w:pPr>
            <w:r w:rsidRPr="00DC3C48">
              <w:t>x</w:t>
            </w:r>
          </w:p>
        </w:tc>
        <w:tc>
          <w:tcPr>
            <w:tcW w:w="2833" w:type="pct"/>
            <w:vAlign w:val="center"/>
          </w:tcPr>
          <w:p w14:paraId="01DA6012" w14:textId="63D8EBDD" w:rsidR="007E7330" w:rsidRPr="00DC3C48" w:rsidRDefault="007E7330"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058 - Działania</w:t>
            </w:r>
            <w:r w:rsidR="0001786F" w:rsidRPr="00DC3C48">
              <w:t xml:space="preserve"> w </w:t>
            </w:r>
            <w:r w:rsidRPr="00DC3C48">
              <w:t>zakresie przystosowania się do zmian klimatu oraz zapobieganie ryzykom związanym</w:t>
            </w:r>
            <w:r w:rsidR="0066038B" w:rsidRPr="00DC3C48">
              <w:t xml:space="preserve"> z </w:t>
            </w:r>
            <w:r w:rsidRPr="00DC3C48">
              <w:t>klimatem</w:t>
            </w:r>
            <w:r w:rsidR="0066038B" w:rsidRPr="00DC3C48">
              <w:t xml:space="preserve"> i </w:t>
            </w:r>
            <w:r w:rsidRPr="00DC3C48">
              <w:t>zarządzanie nimi: powodzie</w:t>
            </w:r>
            <w:r w:rsidR="0066038B" w:rsidRPr="00DC3C48">
              <w:t xml:space="preserve"> i </w:t>
            </w:r>
            <w:r w:rsidRPr="00DC3C48">
              <w:t xml:space="preserve">osunięcia ziemi </w:t>
            </w:r>
            <w:r w:rsidR="0032514B" w:rsidRPr="00DC3C48">
              <w:t>(w </w:t>
            </w:r>
            <w:r w:rsidRPr="00DC3C48">
              <w:t>tym zwiększanie świadomości, ochrona ludności</w:t>
            </w:r>
            <w:r w:rsidR="0066038B" w:rsidRPr="00DC3C48">
              <w:t xml:space="preserve"> i </w:t>
            </w:r>
            <w:r w:rsidRPr="00DC3C48">
              <w:t>systemy zarządzania klęskami żywiołowymi</w:t>
            </w:r>
            <w:r w:rsidR="0066038B" w:rsidRPr="00DC3C48">
              <w:t xml:space="preserve"> i </w:t>
            </w:r>
            <w:r w:rsidRPr="00DC3C48">
              <w:t>katastrofami, infrastruktura</w:t>
            </w:r>
            <w:r w:rsidR="0066038B" w:rsidRPr="00DC3C48">
              <w:t xml:space="preserve"> i </w:t>
            </w:r>
            <w:r w:rsidRPr="00DC3C48">
              <w:t>podejście ekosystemowe) oraz 060 - Działania</w:t>
            </w:r>
            <w:r w:rsidR="0001786F" w:rsidRPr="00DC3C48">
              <w:t xml:space="preserve"> w </w:t>
            </w:r>
            <w:r w:rsidRPr="00DC3C48">
              <w:t>zakresie przystosowania się do zmian klimatu oraz zapobieganie ryzykom związanym</w:t>
            </w:r>
            <w:r w:rsidR="0066038B" w:rsidRPr="00DC3C48">
              <w:t xml:space="preserve"> z </w:t>
            </w:r>
            <w:r w:rsidRPr="00DC3C48">
              <w:t>klimatem</w:t>
            </w:r>
            <w:r w:rsidR="0066038B" w:rsidRPr="00DC3C48">
              <w:t xml:space="preserve"> i </w:t>
            </w:r>
            <w:r w:rsidRPr="00DC3C48">
              <w:t xml:space="preserve">zarządzanie nimi: inne ryzyka, </w:t>
            </w:r>
            <w:r w:rsidR="00D22A6D" w:rsidRPr="00DC3C48">
              <w:t>na przykład</w:t>
            </w:r>
            <w:r w:rsidRPr="00DC3C48">
              <w:t xml:space="preserve"> burze</w:t>
            </w:r>
            <w:r w:rsidR="0066038B" w:rsidRPr="00DC3C48">
              <w:t xml:space="preserve"> i </w:t>
            </w:r>
            <w:r w:rsidRPr="00DC3C48">
              <w:t xml:space="preserve">susze </w:t>
            </w:r>
            <w:r w:rsidR="0032514B" w:rsidRPr="00DC3C48">
              <w:t>(w </w:t>
            </w:r>
            <w:r w:rsidRPr="00DC3C48">
              <w:t>tym zwiększanie świadomości, ochrona ludności</w:t>
            </w:r>
            <w:r w:rsidR="0066038B" w:rsidRPr="00DC3C48">
              <w:t xml:space="preserve"> i </w:t>
            </w:r>
            <w:r w:rsidRPr="00DC3C48">
              <w:t>systemy zarządzania klęskami żywiołowymi</w:t>
            </w:r>
            <w:r w:rsidR="0066038B" w:rsidRPr="00DC3C48">
              <w:t xml:space="preserve"> i </w:t>
            </w:r>
            <w:r w:rsidRPr="00DC3C48">
              <w:t>katastrofami, infrastruktura</w:t>
            </w:r>
            <w:r w:rsidR="0066038B" w:rsidRPr="00DC3C48">
              <w:t xml:space="preserve"> i </w:t>
            </w:r>
            <w:r w:rsidRPr="00DC3C48">
              <w:t xml:space="preserve">podejście ekosystemowe), które charakteryzują się współczynnikiem do obliczania wsparcia </w:t>
            </w:r>
            <w:r w:rsidRPr="00DC3C48">
              <w:lastRenderedPageBreak/>
              <w:t>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jest zgodne</w:t>
            </w:r>
            <w:r w:rsidR="0066038B" w:rsidRPr="00DC3C48">
              <w:t xml:space="preserve"> z </w:t>
            </w:r>
            <w:r w:rsidRPr="00DC3C48">
              <w:t>zasadą „nie czyń poważnych szkód”</w:t>
            </w:r>
            <w:r w:rsidR="0001786F" w:rsidRPr="00DC3C48">
              <w:t xml:space="preserve"> w </w:t>
            </w:r>
            <w:r w:rsidRPr="00DC3C48">
              <w:t>odniesieniu do tego celu środowiskowego.</w:t>
            </w:r>
          </w:p>
        </w:tc>
      </w:tr>
      <w:tr w:rsidR="00DC3C48" w:rsidRPr="00DC3C48" w14:paraId="69EA8E9E" w14:textId="77777777" w:rsidTr="002F65F9">
        <w:tc>
          <w:tcPr>
            <w:tcW w:w="1632" w:type="pct"/>
            <w:vAlign w:val="center"/>
          </w:tcPr>
          <w:p w14:paraId="0735AC96" w14:textId="77777777" w:rsidR="007E7330" w:rsidRPr="00DC3C48" w:rsidRDefault="007E7330" w:rsidP="006B22FF">
            <w:pPr>
              <w:spacing w:before="80" w:after="0" w:line="276" w:lineRule="auto"/>
            </w:pPr>
            <w:r w:rsidRPr="00DC3C48">
              <w:lastRenderedPageBreak/>
              <w:t>Adaptacja do zmian klimatu</w:t>
            </w:r>
          </w:p>
        </w:tc>
        <w:tc>
          <w:tcPr>
            <w:tcW w:w="271" w:type="pct"/>
            <w:vAlign w:val="center"/>
          </w:tcPr>
          <w:p w14:paraId="312AB06A" w14:textId="77777777" w:rsidR="007E7330" w:rsidRPr="00DC3C48" w:rsidRDefault="007E7330" w:rsidP="006B22FF">
            <w:pPr>
              <w:spacing w:before="80" w:after="0" w:line="276" w:lineRule="auto"/>
            </w:pPr>
            <w:r w:rsidRPr="00DC3C48">
              <w:t xml:space="preserve"> </w:t>
            </w:r>
          </w:p>
        </w:tc>
        <w:tc>
          <w:tcPr>
            <w:tcW w:w="264" w:type="pct"/>
            <w:vAlign w:val="center"/>
          </w:tcPr>
          <w:p w14:paraId="4DBE95A5" w14:textId="77777777" w:rsidR="007E7330" w:rsidRPr="00DC3C48" w:rsidRDefault="007E7330" w:rsidP="00924C94">
            <w:pPr>
              <w:spacing w:before="80" w:after="0" w:line="276" w:lineRule="auto"/>
            </w:pPr>
            <w:r w:rsidRPr="00DC3C48">
              <w:t>x</w:t>
            </w:r>
          </w:p>
        </w:tc>
        <w:tc>
          <w:tcPr>
            <w:tcW w:w="2833" w:type="pct"/>
            <w:vAlign w:val="center"/>
          </w:tcPr>
          <w:p w14:paraId="237FAB31" w14:textId="1734395F" w:rsidR="007E7330" w:rsidRPr="00DC3C48" w:rsidRDefault="007E7330"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058 - Działania</w:t>
            </w:r>
            <w:r w:rsidR="0001786F" w:rsidRPr="00DC3C48">
              <w:t xml:space="preserve"> w </w:t>
            </w:r>
            <w:r w:rsidRPr="00DC3C48">
              <w:t>zakresie przystosowania się do zmian klimatu oraz zapobieganie ryzykom związanym</w:t>
            </w:r>
            <w:r w:rsidR="0066038B" w:rsidRPr="00DC3C48">
              <w:t xml:space="preserve"> z </w:t>
            </w:r>
            <w:r w:rsidRPr="00DC3C48">
              <w:t>klimatem</w:t>
            </w:r>
            <w:r w:rsidR="0066038B" w:rsidRPr="00DC3C48">
              <w:t xml:space="preserve"> i </w:t>
            </w:r>
            <w:r w:rsidRPr="00DC3C48">
              <w:t>zarządzanie nimi: powodzie</w:t>
            </w:r>
            <w:r w:rsidR="0066038B" w:rsidRPr="00DC3C48">
              <w:t xml:space="preserve"> i </w:t>
            </w:r>
            <w:r w:rsidRPr="00DC3C48">
              <w:t xml:space="preserve">osunięcia ziemi </w:t>
            </w:r>
            <w:r w:rsidR="0032514B" w:rsidRPr="00DC3C48">
              <w:t>(w </w:t>
            </w:r>
            <w:r w:rsidRPr="00DC3C48">
              <w:t>tym zwiększanie świadomości, ochrona ludności</w:t>
            </w:r>
            <w:r w:rsidR="0066038B" w:rsidRPr="00DC3C48">
              <w:t xml:space="preserve"> i </w:t>
            </w:r>
            <w:r w:rsidRPr="00DC3C48">
              <w:t>systemy zarządzania klęskami żywiołowymi</w:t>
            </w:r>
            <w:r w:rsidR="0066038B" w:rsidRPr="00DC3C48">
              <w:t xml:space="preserve"> i </w:t>
            </w:r>
            <w:r w:rsidRPr="00DC3C48">
              <w:t>katastrofami, infrastruktura</w:t>
            </w:r>
            <w:r w:rsidR="0066038B" w:rsidRPr="00DC3C48">
              <w:t xml:space="preserve"> i </w:t>
            </w:r>
            <w:r w:rsidRPr="00DC3C48">
              <w:t>podejście ekosystemowe) oraz 060 - Działania</w:t>
            </w:r>
            <w:r w:rsidR="0001786F" w:rsidRPr="00DC3C48">
              <w:t xml:space="preserve"> w </w:t>
            </w:r>
            <w:r w:rsidRPr="00DC3C48">
              <w:t>zakresie przystosowania się do zmian klimatu oraz zapobieganie ryzykom związanym</w:t>
            </w:r>
            <w:r w:rsidR="0066038B" w:rsidRPr="00DC3C48">
              <w:t xml:space="preserve"> z </w:t>
            </w:r>
            <w:r w:rsidRPr="00DC3C48">
              <w:t>klimatem</w:t>
            </w:r>
            <w:r w:rsidR="0066038B" w:rsidRPr="00DC3C48">
              <w:t xml:space="preserve"> i </w:t>
            </w:r>
            <w:r w:rsidRPr="00DC3C48">
              <w:t xml:space="preserve">zarządzanie nimi: inne ryzyka, </w:t>
            </w:r>
            <w:r w:rsidR="00D22A6D" w:rsidRPr="00DC3C48">
              <w:t>na przykład</w:t>
            </w:r>
            <w:r w:rsidRPr="00DC3C48">
              <w:t xml:space="preserve"> burze</w:t>
            </w:r>
            <w:r w:rsidR="0066038B" w:rsidRPr="00DC3C48">
              <w:t xml:space="preserve"> i </w:t>
            </w:r>
            <w:r w:rsidRPr="00DC3C48">
              <w:t xml:space="preserve">susze </w:t>
            </w:r>
            <w:r w:rsidR="0032514B" w:rsidRPr="00DC3C48">
              <w:t>(w </w:t>
            </w:r>
            <w:r w:rsidRPr="00DC3C48">
              <w:t>tym zwiększanie świadomości, ochrona ludności</w:t>
            </w:r>
            <w:r w:rsidR="0066038B" w:rsidRPr="00DC3C48">
              <w:t xml:space="preserve"> i </w:t>
            </w:r>
            <w:r w:rsidRPr="00DC3C48">
              <w:t>systemy zarządzania klęskami żywiołowymi</w:t>
            </w:r>
            <w:r w:rsidR="0066038B" w:rsidRPr="00DC3C48">
              <w:t xml:space="preserve"> i </w:t>
            </w:r>
            <w:r w:rsidRPr="00DC3C48">
              <w:t>katastrofami, infrastruktura</w:t>
            </w:r>
            <w:r w:rsidR="0066038B" w:rsidRPr="00DC3C48">
              <w:t xml:space="preserve"> i </w:t>
            </w:r>
            <w:r w:rsidRPr="00DC3C48">
              <w:t>podejście ekosystemowe), które charakteryzują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jest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73D73EE1" w14:textId="42BBD65D" w:rsidR="007E7330" w:rsidRPr="00DC3C48" w:rsidRDefault="007E7330" w:rsidP="006B22FF">
            <w:pPr>
              <w:spacing w:before="80" w:after="0" w:line="276" w:lineRule="auto"/>
            </w:pPr>
            <w:r w:rsidRPr="00DC3C48">
              <w:t>Działanie będzie wnosić istotny wkład</w:t>
            </w:r>
            <w:r w:rsidR="0001786F" w:rsidRPr="00DC3C48">
              <w:t xml:space="preserve"> w </w:t>
            </w:r>
            <w:r w:rsidRPr="00DC3C48">
              <w:t>adaptację do zmian klimatu. Upowszechnienie rzetelnej wiedzy na temat mechanizmu zmian klimatu przyczyni się do wzrostu świadomości wystąpienia zagrożeń naturalnych (powodzie, nawalne deszcze, gradobicia, orkany, fale upałów),</w:t>
            </w:r>
            <w:r w:rsidR="0001786F" w:rsidRPr="00DC3C48">
              <w:t xml:space="preserve"> w </w:t>
            </w:r>
            <w:r w:rsidRPr="00DC3C48">
              <w:t>tym potrzeby przeciwdziałania zmianom klimatu</w:t>
            </w:r>
            <w:r w:rsidR="0066038B" w:rsidRPr="00DC3C48">
              <w:t xml:space="preserve"> i </w:t>
            </w:r>
            <w:r w:rsidRPr="00DC3C48">
              <w:t>adaptacji do tych zmian.</w:t>
            </w:r>
          </w:p>
          <w:p w14:paraId="239433E7" w14:textId="3B1B8933" w:rsidR="007E7330" w:rsidRPr="00DC3C48" w:rsidRDefault="007E7330" w:rsidP="006B22FF">
            <w:pPr>
              <w:spacing w:before="80" w:after="0" w:line="276" w:lineRule="auto"/>
            </w:pPr>
            <w:r w:rsidRPr="00DC3C48">
              <w:t>Z kolei doskonalenie systemów monitorowania, wczesnego ostrzegania</w:t>
            </w:r>
            <w:r w:rsidR="0066038B" w:rsidRPr="00DC3C48">
              <w:t xml:space="preserve"> i </w:t>
            </w:r>
            <w:r w:rsidRPr="00DC3C48">
              <w:t>prognozowania wystąpienia zagrożeń przyczynią się do wzmocnienia procesu rozpoznania</w:t>
            </w:r>
            <w:r w:rsidR="0066038B" w:rsidRPr="00DC3C48">
              <w:t xml:space="preserve"> i </w:t>
            </w:r>
            <w:r w:rsidRPr="00DC3C48">
              <w:t>analizy czynników ryzyka,</w:t>
            </w:r>
            <w:r w:rsidR="0001786F" w:rsidRPr="00DC3C48">
              <w:t xml:space="preserve"> w </w:t>
            </w:r>
            <w:r w:rsidRPr="00DC3C48">
              <w:t>tym podjęcia odpowiednich działań adaptacyjnych.</w:t>
            </w:r>
          </w:p>
          <w:p w14:paraId="0797E9A2" w14:textId="2A6B3415" w:rsidR="007E7330" w:rsidRPr="00DC3C48" w:rsidRDefault="007E7330" w:rsidP="006B22FF">
            <w:pPr>
              <w:spacing w:before="80" w:after="0" w:line="276" w:lineRule="auto"/>
            </w:pPr>
            <w:r w:rsidRPr="00DC3C48">
              <w:t>Doskonalenie systemów szybkiego reagowania</w:t>
            </w:r>
            <w:r w:rsidR="0066038B" w:rsidRPr="00DC3C48">
              <w:t xml:space="preserve"> i </w:t>
            </w:r>
            <w:r w:rsidRPr="00DC3C48">
              <w:t>alarmowania oraz wzmocnienie służb ratowniczych będą skutkować sprawnym reagowaniem na zmieniające się warunki pogodowe,</w:t>
            </w:r>
            <w:r w:rsidR="0001786F" w:rsidRPr="00DC3C48">
              <w:t xml:space="preserve"> w </w:t>
            </w:r>
            <w:r w:rsidRPr="00DC3C48">
              <w:t>tym przyczynią się do ograniczenia niekorzystnych oddziaływań wywieranych na ludzi, przyrodę</w:t>
            </w:r>
            <w:r w:rsidR="0066038B" w:rsidRPr="00DC3C48">
              <w:t xml:space="preserve"> i </w:t>
            </w:r>
            <w:r w:rsidRPr="00DC3C48">
              <w:t>aktywa.</w:t>
            </w:r>
          </w:p>
        </w:tc>
      </w:tr>
      <w:tr w:rsidR="00DC3C48" w:rsidRPr="00DC3C48" w14:paraId="2CB28972" w14:textId="77777777" w:rsidTr="002F65F9">
        <w:tc>
          <w:tcPr>
            <w:tcW w:w="1632" w:type="pct"/>
            <w:vAlign w:val="center"/>
          </w:tcPr>
          <w:p w14:paraId="666E2806" w14:textId="08A0A411" w:rsidR="007E7330" w:rsidRPr="00DC3C48" w:rsidRDefault="00F1355F" w:rsidP="006B22FF">
            <w:pPr>
              <w:spacing w:before="80" w:after="0" w:line="276" w:lineRule="auto"/>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2B026C36" w14:textId="77777777" w:rsidR="007E7330" w:rsidRPr="00DC3C48" w:rsidRDefault="007E7330" w:rsidP="006B22FF">
            <w:pPr>
              <w:spacing w:before="80" w:after="0" w:line="276" w:lineRule="auto"/>
            </w:pPr>
            <w:r w:rsidRPr="00DC3C48">
              <w:t xml:space="preserve"> </w:t>
            </w:r>
          </w:p>
        </w:tc>
        <w:tc>
          <w:tcPr>
            <w:tcW w:w="264" w:type="pct"/>
            <w:vAlign w:val="center"/>
          </w:tcPr>
          <w:p w14:paraId="16FE1B07" w14:textId="77777777" w:rsidR="007E7330" w:rsidRPr="00DC3C48" w:rsidRDefault="007E7330" w:rsidP="00924C94">
            <w:pPr>
              <w:spacing w:before="80" w:after="0" w:line="276" w:lineRule="auto"/>
            </w:pPr>
            <w:r w:rsidRPr="00DC3C48">
              <w:t>x</w:t>
            </w:r>
          </w:p>
        </w:tc>
        <w:tc>
          <w:tcPr>
            <w:tcW w:w="2833" w:type="pct"/>
            <w:vAlign w:val="center"/>
          </w:tcPr>
          <w:p w14:paraId="2D5F92FE" w14:textId="4CCF7401" w:rsidR="007E7330" w:rsidRPr="00DC3C48" w:rsidRDefault="007E7330" w:rsidP="006B22FF">
            <w:pPr>
              <w:spacing w:before="80" w:after="0" w:line="276" w:lineRule="auto"/>
              <w:rPr>
                <w:b/>
              </w:rPr>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058 - Działania</w:t>
            </w:r>
            <w:r w:rsidR="0001786F" w:rsidRPr="00DC3C48">
              <w:t xml:space="preserve"> w </w:t>
            </w:r>
            <w:r w:rsidRPr="00DC3C48">
              <w:t>zakresie przystosowania się do zmian klimatu oraz zapobieganie ryzykom związanym</w:t>
            </w:r>
            <w:r w:rsidR="0066038B" w:rsidRPr="00DC3C48">
              <w:t xml:space="preserve"> z </w:t>
            </w:r>
            <w:r w:rsidRPr="00DC3C48">
              <w:t>klimatem</w:t>
            </w:r>
            <w:r w:rsidR="0066038B" w:rsidRPr="00DC3C48">
              <w:t xml:space="preserve"> i </w:t>
            </w:r>
            <w:r w:rsidRPr="00DC3C48">
              <w:t>zarządzanie nimi: powodzie</w:t>
            </w:r>
            <w:r w:rsidR="0066038B" w:rsidRPr="00DC3C48">
              <w:t xml:space="preserve"> i </w:t>
            </w:r>
            <w:r w:rsidRPr="00DC3C48">
              <w:t xml:space="preserve">osunięcia ziemi </w:t>
            </w:r>
            <w:r w:rsidR="0032514B" w:rsidRPr="00DC3C48">
              <w:t>(w </w:t>
            </w:r>
            <w:r w:rsidRPr="00DC3C48">
              <w:t>tym zwiększanie świadomości, ochrona ludności</w:t>
            </w:r>
            <w:r w:rsidR="0066038B" w:rsidRPr="00DC3C48">
              <w:t xml:space="preserve"> i </w:t>
            </w:r>
            <w:r w:rsidRPr="00DC3C48">
              <w:t>systemy zarządzania klęskami żywiołowymi</w:t>
            </w:r>
            <w:r w:rsidR="0066038B" w:rsidRPr="00DC3C48">
              <w:t xml:space="preserve"> i </w:t>
            </w:r>
            <w:r w:rsidRPr="00DC3C48">
              <w:t>katastrofami, infrastruktura</w:t>
            </w:r>
            <w:r w:rsidR="0066038B" w:rsidRPr="00DC3C48">
              <w:t xml:space="preserve"> i </w:t>
            </w:r>
            <w:r w:rsidRPr="00DC3C48">
              <w:t>podejście ekosystemowe) oraz 060 - Działania</w:t>
            </w:r>
            <w:r w:rsidR="0001786F" w:rsidRPr="00DC3C48">
              <w:t xml:space="preserve"> w </w:t>
            </w:r>
            <w:r w:rsidRPr="00DC3C48">
              <w:t>zakresie przystosowania się do zmian klimatu oraz zapobieganie ryzykom związanym</w:t>
            </w:r>
            <w:r w:rsidR="0066038B" w:rsidRPr="00DC3C48">
              <w:t xml:space="preserve"> z </w:t>
            </w:r>
            <w:r w:rsidRPr="00DC3C48">
              <w:t>klimatem</w:t>
            </w:r>
            <w:r w:rsidR="0066038B" w:rsidRPr="00DC3C48">
              <w:t xml:space="preserve"> i </w:t>
            </w:r>
            <w:r w:rsidRPr="00DC3C48">
              <w:t xml:space="preserve">zarządzanie nimi: inne ryzyka, </w:t>
            </w:r>
            <w:r w:rsidR="00D22A6D" w:rsidRPr="00DC3C48">
              <w:t>na przykład</w:t>
            </w:r>
            <w:r w:rsidRPr="00DC3C48">
              <w:t xml:space="preserve"> burze</w:t>
            </w:r>
            <w:r w:rsidR="0066038B" w:rsidRPr="00DC3C48">
              <w:t xml:space="preserve"> i </w:t>
            </w:r>
            <w:r w:rsidRPr="00DC3C48">
              <w:t xml:space="preserve">susze </w:t>
            </w:r>
            <w:r w:rsidR="0032514B" w:rsidRPr="00DC3C48">
              <w:t>(w </w:t>
            </w:r>
            <w:r w:rsidRPr="00DC3C48">
              <w:t>tym zwiększanie świadomości, ochrona ludności</w:t>
            </w:r>
            <w:r w:rsidR="0066038B" w:rsidRPr="00DC3C48">
              <w:t xml:space="preserve"> i </w:t>
            </w:r>
            <w:r w:rsidRPr="00DC3C48">
              <w:t>systemy zarządzania klęskami żywiołowymi</w:t>
            </w:r>
            <w:r w:rsidR="0066038B" w:rsidRPr="00DC3C48">
              <w:t xml:space="preserve"> i </w:t>
            </w:r>
            <w:r w:rsidRPr="00DC3C48">
              <w:t>katastrofami, infrastruktura</w:t>
            </w:r>
            <w:r w:rsidR="0066038B" w:rsidRPr="00DC3C48">
              <w:t xml:space="preserve"> i </w:t>
            </w:r>
            <w:r w:rsidRPr="00DC3C48">
              <w:t>podejście ekosystemowe), które charakteryzują się współczynnikiem do obliczania wsparcia na cele związane ze środowiskiem</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jest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4696DDA2" w14:textId="0A9433D5" w:rsidR="007E7330" w:rsidRPr="00DC3C48" w:rsidRDefault="007E7330" w:rsidP="006B22FF">
            <w:pPr>
              <w:spacing w:before="80" w:after="0" w:line="276" w:lineRule="auto"/>
            </w:pPr>
            <w:r w:rsidRPr="00DC3C48">
              <w:t>Działania ukierunkowane będą między innymi na edukację</w:t>
            </w:r>
            <w:r w:rsidR="0066038B" w:rsidRPr="00DC3C48">
              <w:t xml:space="preserve"> z </w:t>
            </w:r>
            <w:r w:rsidRPr="00DC3C48">
              <w:t>zakresu ochrony zasobów wodnych, której prowadzenie będzie sprzyjać zmianie zachowań</w:t>
            </w:r>
            <w:r w:rsidR="0066038B" w:rsidRPr="00DC3C48">
              <w:t xml:space="preserve"> i </w:t>
            </w:r>
            <w:r w:rsidRPr="00DC3C48">
              <w:t>postaw wśród mieszkańców.</w:t>
            </w:r>
          </w:p>
          <w:p w14:paraId="24C17502" w14:textId="5FE28855" w:rsidR="007E7330" w:rsidRPr="00DC3C48" w:rsidRDefault="007E7330" w:rsidP="006B22FF">
            <w:pPr>
              <w:spacing w:before="80" w:after="0" w:line="276" w:lineRule="auto"/>
            </w:pPr>
            <w:r w:rsidRPr="00DC3C48">
              <w:t>Ponadto nie przewiduje się realizacji inwestycji, które</w:t>
            </w:r>
            <w:r w:rsidR="0066038B" w:rsidRPr="00DC3C48">
              <w:t xml:space="preserve"> z </w:t>
            </w:r>
            <w:r w:rsidRPr="00DC3C48">
              <w:t>uwagi na charakter, skalę bądź lokalizację mogłyby wpływać negatywnie na zrównoważone wykorzystywanie</w:t>
            </w:r>
            <w:r w:rsidR="0066038B" w:rsidRPr="00DC3C48">
              <w:t xml:space="preserve"> i </w:t>
            </w:r>
            <w:r w:rsidRPr="00DC3C48">
              <w:t>ochrona zasobów wodnych</w:t>
            </w:r>
            <w:r w:rsidR="0066038B" w:rsidRPr="00DC3C48">
              <w:t xml:space="preserve"> i </w:t>
            </w:r>
            <w:r w:rsidRPr="00DC3C48">
              <w:t>morskich.</w:t>
            </w:r>
          </w:p>
        </w:tc>
      </w:tr>
      <w:tr w:rsidR="00DC3C48" w:rsidRPr="00DC3C48" w14:paraId="4CA298A9" w14:textId="77777777" w:rsidTr="002F65F9">
        <w:tc>
          <w:tcPr>
            <w:tcW w:w="1632" w:type="pct"/>
            <w:vAlign w:val="center"/>
          </w:tcPr>
          <w:p w14:paraId="584FAB56" w14:textId="4DA22D1E" w:rsidR="007E7330"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036CE2AE" w14:textId="77777777" w:rsidR="007E7330" w:rsidRPr="00DC3C48" w:rsidRDefault="007E7330" w:rsidP="006B22FF">
            <w:pPr>
              <w:spacing w:before="80" w:after="0" w:line="276" w:lineRule="auto"/>
            </w:pPr>
            <w:r w:rsidRPr="00DC3C48">
              <w:t xml:space="preserve"> </w:t>
            </w:r>
          </w:p>
        </w:tc>
        <w:tc>
          <w:tcPr>
            <w:tcW w:w="264" w:type="pct"/>
            <w:vAlign w:val="center"/>
          </w:tcPr>
          <w:p w14:paraId="0340D7ED" w14:textId="77777777" w:rsidR="007E7330" w:rsidRPr="00DC3C48" w:rsidRDefault="007E7330" w:rsidP="00924C94">
            <w:pPr>
              <w:spacing w:before="80" w:after="0" w:line="276" w:lineRule="auto"/>
            </w:pPr>
            <w:r w:rsidRPr="00DC3C48">
              <w:t>x</w:t>
            </w:r>
          </w:p>
        </w:tc>
        <w:tc>
          <w:tcPr>
            <w:tcW w:w="2833" w:type="pct"/>
            <w:vAlign w:val="center"/>
          </w:tcPr>
          <w:p w14:paraId="69A840BD" w14:textId="61A9C12C" w:rsidR="007E7330" w:rsidRPr="00DC3C48" w:rsidRDefault="007E7330" w:rsidP="006B22FF">
            <w:pPr>
              <w:spacing w:before="80" w:after="0" w:line="276" w:lineRule="auto"/>
            </w:pPr>
            <w:r w:rsidRPr="00DC3C48">
              <w:t xml:space="preserve">Działanie nie będzie miało </w:t>
            </w:r>
            <w:r w:rsidR="00420BC1" w:rsidRPr="00DC3C48">
              <w:t xml:space="preserve">znaczącego przewidywalnego </w:t>
            </w:r>
            <w:r w:rsidRPr="00DC3C48">
              <w:t>wpływu na gospodarkę</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p w14:paraId="76C881DA" w14:textId="03EE7412" w:rsidR="007E7330" w:rsidRPr="00DC3C48" w:rsidRDefault="007E7330" w:rsidP="006B22FF">
            <w:pPr>
              <w:spacing w:before="80" w:after="0" w:line="276" w:lineRule="auto"/>
            </w:pPr>
            <w:r w:rsidRPr="00DC3C48">
              <w:t>Działania ukierunkowane będą na rozwijanie systemów monitorowania, wczesnego ostrzegania</w:t>
            </w:r>
            <w:r w:rsidR="0066038B" w:rsidRPr="00DC3C48">
              <w:t xml:space="preserve"> i </w:t>
            </w:r>
            <w:r w:rsidRPr="00DC3C48">
              <w:t>prognozowania wystąpienia zagrożeń naturalnych,</w:t>
            </w:r>
            <w:r w:rsidR="0066038B" w:rsidRPr="00DC3C48">
              <w:t xml:space="preserve"> a </w:t>
            </w:r>
            <w:r w:rsidRPr="00DC3C48">
              <w:t>także szybkiego reagowania, jak również na edukację ekologiczną.</w:t>
            </w:r>
            <w:r w:rsidR="0066038B" w:rsidRPr="00DC3C48">
              <w:t xml:space="preserve"> </w:t>
            </w:r>
            <w:r w:rsidR="0066038B" w:rsidRPr="00DC3C48">
              <w:rPr>
                <w:rFonts w:eastAsia="Lato" w:cs="Lato"/>
                <w:szCs w:val="20"/>
              </w:rPr>
              <w:t>Z</w:t>
            </w:r>
            <w:r w:rsidR="0066038B" w:rsidRPr="00DC3C48">
              <w:t> </w:t>
            </w:r>
            <w:r w:rsidRPr="00DC3C48">
              <w:t>ich realizacją nie powinna się wiązać potrzeba prowadzenia prac budowlanych</w:t>
            </w:r>
            <w:r w:rsidR="0066038B" w:rsidRPr="00DC3C48">
              <w:t xml:space="preserve"> o </w:t>
            </w:r>
            <w:r w:rsidRPr="00DC3C48">
              <w:t>istotnej skali</w:t>
            </w:r>
            <w:r w:rsidR="0066038B" w:rsidRPr="00DC3C48">
              <w:t xml:space="preserve"> i </w:t>
            </w:r>
            <w:r w:rsidRPr="00DC3C48">
              <w:t>innych, które skutkować mogą powstawaniem znaczących ilości odpadów.</w:t>
            </w:r>
          </w:p>
          <w:p w14:paraId="052A8E52" w14:textId="486496B1" w:rsidR="007E7330" w:rsidRPr="00DC3C48" w:rsidRDefault="007E7330" w:rsidP="006B22FF">
            <w:pPr>
              <w:spacing w:before="80" w:after="0" w:line="276" w:lineRule="auto"/>
              <w:rPr>
                <w:rFonts w:eastAsia="Lato" w:cs="Lato"/>
                <w:szCs w:val="20"/>
              </w:rPr>
            </w:pPr>
            <w:r w:rsidRPr="00DC3C48">
              <w:t>Zakłada się, że ewentualne działania inwestycyjne</w:t>
            </w:r>
            <w:r w:rsidR="0066038B" w:rsidRPr="00DC3C48">
              <w:t xml:space="preserve"> i </w:t>
            </w:r>
            <w:r w:rsidRPr="00DC3C48">
              <w:t xml:space="preserve">eksploatacja </w:t>
            </w:r>
            <w:r w:rsidR="00524B76" w:rsidRPr="00DC3C48">
              <w:t>wyżej wymienionych</w:t>
            </w:r>
            <w:r w:rsidRPr="00DC3C48">
              <w:t xml:space="preserve"> systemów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rPr>
                <w:rFonts w:eastAsia="Lato" w:cs="Lato"/>
                <w:szCs w:val="20"/>
              </w:rPr>
              <w:t>szczególności</w:t>
            </w:r>
            <w:r w:rsidR="0066038B" w:rsidRPr="00DC3C48">
              <w:rPr>
                <w:rFonts w:eastAsia="Lato" w:cs="Lato"/>
                <w:szCs w:val="20"/>
              </w:rPr>
              <w:t xml:space="preserve"> z </w:t>
            </w:r>
            <w:r w:rsidRPr="00DC3C48">
              <w:rPr>
                <w:rFonts w:eastAsia="Lato" w:cs="Lato"/>
                <w:szCs w:val="20"/>
              </w:rPr>
              <w:t xml:space="preserve">potrzebą, na tyle na ile jest to możliwe, zapobiegania powstawaniu odpadów, </w:t>
            </w:r>
            <w:r w:rsidRPr="00DC3C48">
              <w:rPr>
                <w:rFonts w:eastAsia="Lato" w:cs="Lato"/>
                <w:szCs w:val="20"/>
              </w:rPr>
              <w:lastRenderedPageBreak/>
              <w:t>przygotowaniem ich do ponownego użycia, recyklingiem</w:t>
            </w:r>
            <w:r w:rsidR="0066038B" w:rsidRPr="00DC3C48">
              <w:rPr>
                <w:rFonts w:eastAsia="Lato" w:cs="Lato"/>
                <w:szCs w:val="20"/>
              </w:rPr>
              <w:t xml:space="preserve"> i </w:t>
            </w:r>
            <w:r w:rsidRPr="00DC3C48">
              <w:rPr>
                <w:rFonts w:eastAsia="Lato" w:cs="Lato"/>
                <w:szCs w:val="20"/>
              </w:rPr>
              <w:t>innymi procesami odzysku.</w:t>
            </w:r>
          </w:p>
        </w:tc>
      </w:tr>
      <w:tr w:rsidR="00DC3C48" w:rsidRPr="00DC3C48" w14:paraId="7120E085" w14:textId="77777777" w:rsidTr="002F65F9">
        <w:tc>
          <w:tcPr>
            <w:tcW w:w="1632" w:type="pct"/>
            <w:vAlign w:val="center"/>
          </w:tcPr>
          <w:p w14:paraId="14C76011" w14:textId="18BB55C5" w:rsidR="007E7330" w:rsidRPr="00DC3C48" w:rsidRDefault="00F1355F" w:rsidP="006B22FF">
            <w:pPr>
              <w:spacing w:before="80" w:after="0" w:line="276" w:lineRule="auto"/>
            </w:pPr>
            <w:r w:rsidRPr="00DC3C48">
              <w:lastRenderedPageBreak/>
              <w:t>Zapobieganie zanieczyszczeniom powietrza, wody lub gleby</w:t>
            </w:r>
            <w:r w:rsidR="0066038B" w:rsidRPr="00DC3C48">
              <w:t xml:space="preserve"> i </w:t>
            </w:r>
            <w:r w:rsidRPr="00DC3C48">
              <w:t>jego kontrola</w:t>
            </w:r>
          </w:p>
        </w:tc>
        <w:tc>
          <w:tcPr>
            <w:tcW w:w="271" w:type="pct"/>
            <w:vAlign w:val="center"/>
          </w:tcPr>
          <w:p w14:paraId="3FBD2964" w14:textId="77777777" w:rsidR="007E7330" w:rsidRPr="00DC3C48" w:rsidRDefault="007E7330" w:rsidP="006B22FF">
            <w:pPr>
              <w:spacing w:before="80" w:after="0" w:line="276" w:lineRule="auto"/>
            </w:pPr>
            <w:r w:rsidRPr="00DC3C48">
              <w:t xml:space="preserve"> </w:t>
            </w:r>
          </w:p>
        </w:tc>
        <w:tc>
          <w:tcPr>
            <w:tcW w:w="264" w:type="pct"/>
            <w:vAlign w:val="center"/>
          </w:tcPr>
          <w:p w14:paraId="56E9CA87" w14:textId="77777777" w:rsidR="007E7330" w:rsidRPr="00DC3C48" w:rsidRDefault="007E7330" w:rsidP="00924C94">
            <w:pPr>
              <w:spacing w:before="80" w:after="0" w:line="276" w:lineRule="auto"/>
            </w:pPr>
            <w:r w:rsidRPr="00DC3C48">
              <w:t>x</w:t>
            </w:r>
          </w:p>
        </w:tc>
        <w:tc>
          <w:tcPr>
            <w:tcW w:w="2833" w:type="pct"/>
            <w:vAlign w:val="center"/>
          </w:tcPr>
          <w:p w14:paraId="620B77C8" w14:textId="656C3EBB" w:rsidR="007E7330" w:rsidRPr="00DC3C48" w:rsidRDefault="007E7330" w:rsidP="006B22FF">
            <w:pPr>
              <w:spacing w:before="80" w:after="0" w:line="276" w:lineRule="auto"/>
            </w:pPr>
            <w:r w:rsidRPr="00DC3C48">
              <w:t xml:space="preserve">Działanie nie będzie miało </w:t>
            </w:r>
            <w:r w:rsidR="00420BC1" w:rsidRPr="00DC3C48">
              <w:t xml:space="preserve">znaczącego przewidywalnego </w:t>
            </w:r>
            <w:r w:rsidRPr="00DC3C48">
              <w:t>wpływu na zapobieganie zanieczyszczeniom powietrza, wody lub gleby</w:t>
            </w:r>
            <w:r w:rsidR="0066038B" w:rsidRPr="00DC3C48">
              <w:t xml:space="preserve"> i </w:t>
            </w:r>
            <w:r w:rsidRPr="00DC3C48">
              <w:t>jego kontrolę.</w:t>
            </w:r>
          </w:p>
          <w:p w14:paraId="6CFF0C38" w14:textId="448BA4A2" w:rsidR="007E7330" w:rsidRPr="00DC3C48" w:rsidRDefault="007E7330" w:rsidP="006B22FF">
            <w:pPr>
              <w:spacing w:before="80" w:after="0" w:line="276" w:lineRule="auto"/>
            </w:pPr>
            <w:r w:rsidRPr="00DC3C48">
              <w:t>Z realizacją</w:t>
            </w:r>
            <w:r w:rsidR="0066038B" w:rsidRPr="00DC3C48">
              <w:t xml:space="preserve"> i </w:t>
            </w:r>
            <w:r w:rsidRPr="00DC3C48">
              <w:t>eksploatacją systemów monitorowania, wczesnego ostrzegania</w:t>
            </w:r>
            <w:r w:rsidR="0066038B" w:rsidRPr="00DC3C48">
              <w:t xml:space="preserve"> i </w:t>
            </w:r>
            <w:r w:rsidRPr="00DC3C48">
              <w:t>prognozowania wystąpienia zagrożeń naturalnych,</w:t>
            </w:r>
            <w:r w:rsidR="0066038B" w:rsidRPr="00DC3C48">
              <w:t xml:space="preserve"> a </w:t>
            </w:r>
            <w:r w:rsidRPr="00DC3C48">
              <w:t>także szybkiego reagowania nie będą wiązać się prace budowlane, które skutkować mogą znaczącymi emisjami zanieczyszczeń do powietrza, wód lub gleby. Ewentualne emisje,</w:t>
            </w:r>
            <w:r w:rsidR="0066038B" w:rsidRPr="00DC3C48">
              <w:t xml:space="preserve"> o </w:t>
            </w:r>
            <w:r w:rsidRPr="00DC3C48">
              <w:t>niewielkiej skali</w:t>
            </w:r>
            <w:r w:rsidR="0066038B" w:rsidRPr="00DC3C48">
              <w:t xml:space="preserve"> i </w:t>
            </w:r>
            <w:r w:rsidRPr="00DC3C48">
              <w:t>chwilowym oddziaływaniu, wiązać się mogą</w:t>
            </w:r>
            <w:r w:rsidR="0066038B" w:rsidRPr="00DC3C48">
              <w:t xml:space="preserve"> z </w:t>
            </w:r>
            <w:r w:rsidRPr="00DC3C48">
              <w:t>pracą maszyn.</w:t>
            </w:r>
          </w:p>
          <w:p w14:paraId="0F84B503" w14:textId="55F5D8BE" w:rsidR="007E7330" w:rsidRPr="00DC3C48" w:rsidRDefault="007E7330" w:rsidP="006B22FF">
            <w:pPr>
              <w:spacing w:before="80" w:after="0" w:line="276" w:lineRule="auto"/>
            </w:pPr>
            <w:r w:rsidRPr="00DC3C48">
              <w:t>Pozytywne oddziaływania na zasoby wodne, wynikające ze wzrostu świadomości mieszkańców, zmian</w:t>
            </w:r>
            <w:r w:rsidR="0001786F" w:rsidRPr="00DC3C48">
              <w:t xml:space="preserve"> w </w:t>
            </w:r>
            <w:r w:rsidRPr="00DC3C48">
              <w:t>ich zachowaniu</w:t>
            </w:r>
            <w:r w:rsidR="0066038B" w:rsidRPr="00DC3C48">
              <w:t xml:space="preserve"> i </w:t>
            </w:r>
            <w:r w:rsidRPr="00DC3C48">
              <w:t>mniejszej presji na środowisko mogą wystąpić na skutek realizacji działań edukacyjnych</w:t>
            </w:r>
            <w:r w:rsidR="0066038B" w:rsidRPr="00DC3C48">
              <w:t xml:space="preserve"> z </w:t>
            </w:r>
            <w:r w:rsidRPr="00DC3C48">
              <w:t>zakresu ochrony zasobów wodnych.</w:t>
            </w:r>
          </w:p>
        </w:tc>
      </w:tr>
      <w:tr w:rsidR="00DC3C48" w:rsidRPr="00DC3C48" w14:paraId="756B5D9E" w14:textId="77777777" w:rsidTr="002F65F9">
        <w:tc>
          <w:tcPr>
            <w:tcW w:w="1632" w:type="pct"/>
            <w:vAlign w:val="center"/>
          </w:tcPr>
          <w:p w14:paraId="15524382" w14:textId="1A5E15A3" w:rsidR="007E7330"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0FF48901" w14:textId="77777777" w:rsidR="007E7330" w:rsidRPr="00DC3C48" w:rsidRDefault="007E7330" w:rsidP="006B22FF">
            <w:pPr>
              <w:spacing w:before="80" w:after="0" w:line="276" w:lineRule="auto"/>
            </w:pPr>
            <w:r w:rsidRPr="00DC3C48">
              <w:t xml:space="preserve"> </w:t>
            </w:r>
          </w:p>
        </w:tc>
        <w:tc>
          <w:tcPr>
            <w:tcW w:w="264" w:type="pct"/>
            <w:vAlign w:val="center"/>
          </w:tcPr>
          <w:p w14:paraId="33389660" w14:textId="77777777" w:rsidR="007E7330" w:rsidRPr="00DC3C48" w:rsidRDefault="007E7330" w:rsidP="00924C94">
            <w:pPr>
              <w:spacing w:before="80" w:after="0" w:line="276" w:lineRule="auto"/>
            </w:pPr>
            <w:r w:rsidRPr="00DC3C48">
              <w:t>x</w:t>
            </w:r>
          </w:p>
        </w:tc>
        <w:tc>
          <w:tcPr>
            <w:tcW w:w="2833" w:type="pct"/>
            <w:vAlign w:val="center"/>
          </w:tcPr>
          <w:p w14:paraId="1CED9E65" w14:textId="533016A3" w:rsidR="007E7330" w:rsidRPr="00DC3C48" w:rsidRDefault="00AF0DB5" w:rsidP="006B22FF">
            <w:pPr>
              <w:spacing w:before="80" w:after="0" w:line="276" w:lineRule="auto"/>
            </w:pPr>
            <w:r w:rsidRPr="00DC3C48">
              <w:t>Działanie nie będzie miało żadnego lub będzie miało nieznaczny przewidywalny wpływ na</w:t>
            </w:r>
            <w:r w:rsidRPr="00DC3C48" w:rsidDel="00AF0DB5">
              <w:t xml:space="preserve"> </w:t>
            </w:r>
            <w:r w:rsidR="007E7330" w:rsidRPr="00DC3C48">
              <w:t>ochronę</w:t>
            </w:r>
            <w:r w:rsidR="0066038B" w:rsidRPr="00DC3C48">
              <w:t xml:space="preserve"> i </w:t>
            </w:r>
            <w:r w:rsidR="007E7330" w:rsidRPr="00DC3C48">
              <w:t>odbudowę bioróżnorodności</w:t>
            </w:r>
            <w:r w:rsidR="0066038B" w:rsidRPr="00DC3C48">
              <w:t xml:space="preserve"> i </w:t>
            </w:r>
            <w:r w:rsidR="007E7330" w:rsidRPr="00DC3C48">
              <w:t>ekosystemów.</w:t>
            </w:r>
          </w:p>
          <w:p w14:paraId="62E24109" w14:textId="73BC23B4" w:rsidR="007E7330" w:rsidRPr="00DC3C48" w:rsidRDefault="007E7330" w:rsidP="006B22FF">
            <w:pPr>
              <w:spacing w:before="80" w:after="0" w:line="276" w:lineRule="auto"/>
            </w:pPr>
            <w:r w:rsidRPr="00DC3C48">
              <w:t>Z realizacją</w:t>
            </w:r>
            <w:r w:rsidR="0066038B" w:rsidRPr="00DC3C48">
              <w:t xml:space="preserve"> i </w:t>
            </w:r>
            <w:r w:rsidRPr="00DC3C48">
              <w:t>eksploatacją systemów monitorowania, wczesnego ostrzegania</w:t>
            </w:r>
            <w:r w:rsidR="0066038B" w:rsidRPr="00DC3C48">
              <w:t xml:space="preserve"> i </w:t>
            </w:r>
            <w:r w:rsidRPr="00DC3C48">
              <w:t>prognozowania wystąpienia zagrożeń naturalnych,</w:t>
            </w:r>
            <w:r w:rsidR="0066038B" w:rsidRPr="00DC3C48">
              <w:t xml:space="preserve"> a </w:t>
            </w:r>
            <w:r w:rsidRPr="00DC3C48">
              <w:t>także szybkiego reagowania nie będą wiązać się prace budowlane, które skutkować mogą znaczącymi negatywnymi oddziaływaniami,</w:t>
            </w:r>
            <w:r w:rsidR="0001786F" w:rsidRPr="00DC3C48">
              <w:t xml:space="preserve"> w </w:t>
            </w:r>
            <w:r w:rsidRPr="00DC3C48">
              <w:t>szczególności związanymi</w:t>
            </w:r>
            <w:r w:rsidR="0066038B" w:rsidRPr="00DC3C48">
              <w:t xml:space="preserve"> z </w:t>
            </w:r>
            <w:r w:rsidRPr="00DC3C48">
              <w:t xml:space="preserve">przekształceniami terenu, </w:t>
            </w:r>
            <w:r w:rsidRPr="00DC3C48">
              <w:rPr>
                <w:rFonts w:eastAsia="Lato" w:cs="Lato"/>
                <w:szCs w:val="20"/>
              </w:rPr>
              <w:t>likwidacją istniejącej zieleni</w:t>
            </w:r>
            <w:r w:rsidRPr="00DC3C48">
              <w:t>, zmianami stosunków wodnych</w:t>
            </w:r>
            <w:r w:rsidR="0066038B" w:rsidRPr="00DC3C48">
              <w:t xml:space="preserve"> i</w:t>
            </w:r>
            <w:r w:rsidR="0001786F" w:rsidRPr="00DC3C48">
              <w:rPr>
                <w:rFonts w:eastAsia="Lato" w:cs="Lato"/>
                <w:szCs w:val="20"/>
              </w:rPr>
              <w:t xml:space="preserve"> w </w:t>
            </w:r>
            <w:r w:rsidRPr="00DC3C48">
              <w:t>ekosystemach zależnych od wód,</w:t>
            </w:r>
            <w:r w:rsidR="0066038B" w:rsidRPr="00DC3C48">
              <w:t xml:space="preserve"> a </w:t>
            </w:r>
            <w:r w:rsidRPr="00DC3C48">
              <w:t>także negatywnym wpływem na zasoby objęte prawnymi formami ochrony przyrody czy na ciągłość funkcjonalną</w:t>
            </w:r>
            <w:r w:rsidR="0066038B" w:rsidRPr="00DC3C48">
              <w:t xml:space="preserve"> i </w:t>
            </w:r>
            <w:r w:rsidRPr="00DC3C48">
              <w:t>przestrzenną korytarzy ekologicznych.</w:t>
            </w:r>
          </w:p>
          <w:p w14:paraId="1CE5E6E4" w14:textId="13B29386" w:rsidR="007E7330" w:rsidRPr="00DC3C48" w:rsidRDefault="007E7330" w:rsidP="006B22FF">
            <w:pPr>
              <w:spacing w:before="80" w:after="0" w:line="276" w:lineRule="auto"/>
            </w:pPr>
            <w:r w:rsidRPr="00DC3C48">
              <w:t>Ponadto efektywne systemy monitorowania, prognozowania zagrożeń naturalnych, alarmowania</w:t>
            </w:r>
            <w:r w:rsidR="0066038B" w:rsidRPr="00DC3C48">
              <w:t xml:space="preserve"> i </w:t>
            </w:r>
            <w:r w:rsidRPr="00DC3C48">
              <w:t>szybkiego reagowania na te zagrożenia mogą pośrednio przyczyniać się do ochrony bioróżnorodności</w:t>
            </w:r>
            <w:r w:rsidR="0066038B" w:rsidRPr="00DC3C48">
              <w:t xml:space="preserve"> i </w:t>
            </w:r>
            <w:r w:rsidRPr="00DC3C48">
              <w:t>ekosystemów (</w:t>
            </w:r>
            <w:r w:rsidR="00D22A6D" w:rsidRPr="00DC3C48">
              <w:t>na przykład</w:t>
            </w:r>
            <w:r w:rsidRPr="00DC3C48">
              <w:t xml:space="preserve"> wprowadzanie działań ograniczających ryzyko pożaru, suszy</w:t>
            </w:r>
            <w:r w:rsidR="0001786F" w:rsidRPr="00DC3C48">
              <w:t xml:space="preserve"> w </w:t>
            </w:r>
            <w:r w:rsidRPr="00DC3C48">
              <w:t>wyniku prowadzonych działań monitoringowych).</w:t>
            </w:r>
          </w:p>
          <w:p w14:paraId="3AD76C87" w14:textId="44D23B25" w:rsidR="007E7330" w:rsidRPr="00DC3C48" w:rsidRDefault="001F5F3A" w:rsidP="006B22FF">
            <w:pPr>
              <w:spacing w:before="80" w:after="0" w:line="276" w:lineRule="auto"/>
            </w:pPr>
            <w:r w:rsidRPr="00DC3C48">
              <w:t>W </w:t>
            </w:r>
            <w:r w:rsidR="007E7330" w:rsidRPr="00DC3C48">
              <w:t>efekcie edukacji ekologicznej</w:t>
            </w:r>
            <w:r w:rsidR="0066038B" w:rsidRPr="00DC3C48">
              <w:t xml:space="preserve"> z </w:t>
            </w:r>
            <w:r w:rsidR="007E7330" w:rsidRPr="00DC3C48">
              <w:t>zakresu ochrony zasobów wodnych wystąpić mogą pozytywne oddziaływania wynikające ze wzrostu świadomości mieszkańców, zmian</w:t>
            </w:r>
            <w:r w:rsidR="0001786F" w:rsidRPr="00DC3C48">
              <w:t xml:space="preserve"> w </w:t>
            </w:r>
            <w:r w:rsidR="007E7330" w:rsidRPr="00DC3C48">
              <w:t>ich zachowaniu</w:t>
            </w:r>
            <w:r w:rsidR="0066038B" w:rsidRPr="00DC3C48">
              <w:t xml:space="preserve"> i </w:t>
            </w:r>
            <w:r w:rsidR="007E7330" w:rsidRPr="00DC3C48">
              <w:t>mniejszej presji na środowisko, co przełożyć się może na ochronę walorów przyrodniczych.</w:t>
            </w:r>
          </w:p>
        </w:tc>
      </w:tr>
    </w:tbl>
    <w:p w14:paraId="53963441" w14:textId="77777777" w:rsidR="002F2721" w:rsidRPr="00DC3C48" w:rsidRDefault="002F2721" w:rsidP="006B22FF">
      <w:pPr>
        <w:spacing w:before="80" w:after="0" w:line="276" w:lineRule="auto"/>
        <w:rPr>
          <w:szCs w:val="20"/>
        </w:rPr>
      </w:pPr>
      <w:r w:rsidRPr="00DC3C48">
        <w:rPr>
          <w:szCs w:val="20"/>
        </w:rPr>
        <w:br w:type="page"/>
      </w:r>
    </w:p>
    <w:p w14:paraId="0B7043EF" w14:textId="15C6B8B7" w:rsidR="002F2721" w:rsidRPr="00DC3C48" w:rsidRDefault="002F2721" w:rsidP="00555F5E">
      <w:pPr>
        <w:pStyle w:val="Nagwek3"/>
        <w:rPr>
          <w:color w:val="auto"/>
        </w:rPr>
      </w:pPr>
      <w:bookmarkStart w:id="154" w:name="_Toc216873767"/>
      <w:bookmarkStart w:id="155" w:name="_Toc180567461"/>
      <w:r w:rsidRPr="00DC3C48">
        <w:rPr>
          <w:color w:val="auto"/>
        </w:rPr>
        <w:lastRenderedPageBreak/>
        <w:t xml:space="preserve">(v) </w:t>
      </w:r>
      <w:r w:rsidR="00B61788" w:rsidRPr="00DC3C48">
        <w:rPr>
          <w:color w:val="auto"/>
        </w:rPr>
        <w:t>wspieranie bezpiecznego dostępu do wody, zrównoważonej gospodarki wodnej obejmującej zintegrowane zarządzanie wodą, a także odporności wodnej</w:t>
      </w:r>
      <w:bookmarkEnd w:id="154"/>
      <w:r w:rsidR="00A33914" w:rsidRPr="00DC3C48">
        <w:rPr>
          <w:color w:val="auto"/>
        </w:rPr>
        <w:t xml:space="preserve"> </w:t>
      </w:r>
      <w:bookmarkEnd w:id="155"/>
    </w:p>
    <w:p w14:paraId="0B4D4F3B" w14:textId="7E57191B" w:rsidR="002F2721" w:rsidRPr="00DC3C48" w:rsidRDefault="002F2721" w:rsidP="00691042">
      <w:pPr>
        <w:pStyle w:val="Nagwek4"/>
        <w:rPr>
          <w:szCs w:val="20"/>
          <w:lang w:eastAsia="pl-PL"/>
        </w:rPr>
      </w:pPr>
      <w:bookmarkStart w:id="156" w:name="_Toc106609091"/>
      <w:bookmarkStart w:id="157" w:name="_Toc180567523"/>
      <w:bookmarkStart w:id="158" w:name="_Toc216873690"/>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30</w:t>
      </w:r>
      <w:r w:rsidRPr="00DC3C48">
        <w:rPr>
          <w:szCs w:val="20"/>
        </w:rPr>
        <w:fldChar w:fldCharType="end"/>
      </w:r>
      <w:r w:rsidRPr="00DC3C48">
        <w:rPr>
          <w:szCs w:val="20"/>
        </w:rPr>
        <w:t xml:space="preserve">. Lista kontrolna Priorytet 2., Cel szczegółowy (v) – typ działania: </w:t>
      </w:r>
      <w:r w:rsidRPr="00DC3C48">
        <w:rPr>
          <w:szCs w:val="20"/>
          <w:shd w:val="clear" w:color="auto" w:fill="FFFFFF"/>
          <w:lang w:eastAsia="pl-PL"/>
        </w:rPr>
        <w:t xml:space="preserve">Gospodarka ściekowa </w:t>
      </w:r>
      <w:r w:rsidRPr="00DC3C48">
        <w:rPr>
          <w:szCs w:val="20"/>
        </w:rPr>
        <w:t>(rozwój zbiorczych systemów odprowadzania</w:t>
      </w:r>
      <w:r w:rsidR="0066038B" w:rsidRPr="00DC3C48">
        <w:rPr>
          <w:szCs w:val="20"/>
        </w:rPr>
        <w:t xml:space="preserve"> i </w:t>
      </w:r>
      <w:r w:rsidRPr="00DC3C48">
        <w:rPr>
          <w:szCs w:val="20"/>
        </w:rPr>
        <w:t>oczyszczania ścieków komunalnych oraz zagospodarowania osadów ściekowych)</w:t>
      </w:r>
      <w:bookmarkEnd w:id="156"/>
      <w:bookmarkEnd w:id="157"/>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4AA4754C" w14:textId="77777777" w:rsidTr="0069258C">
        <w:trPr>
          <w:tblHeader/>
        </w:trPr>
        <w:tc>
          <w:tcPr>
            <w:tcW w:w="0" w:type="auto"/>
            <w:shd w:val="clear" w:color="auto" w:fill="E7E6E6" w:themeFill="background2"/>
            <w:vAlign w:val="center"/>
          </w:tcPr>
          <w:p w14:paraId="2C2C8192" w14:textId="512451F0" w:rsidR="002F2721"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42738FDC" w14:textId="77777777" w:rsidR="002F2721" w:rsidRPr="00DC3C48" w:rsidRDefault="002F2721" w:rsidP="006B22FF">
            <w:pPr>
              <w:spacing w:before="80" w:after="0" w:line="276" w:lineRule="auto"/>
              <w:rPr>
                <w:b/>
              </w:rPr>
            </w:pPr>
            <w:r w:rsidRPr="00DC3C48">
              <w:rPr>
                <w:b/>
              </w:rPr>
              <w:t>Tak</w:t>
            </w:r>
          </w:p>
        </w:tc>
        <w:tc>
          <w:tcPr>
            <w:tcW w:w="264" w:type="pct"/>
            <w:shd w:val="clear" w:color="auto" w:fill="E7E6E6" w:themeFill="background2"/>
            <w:vAlign w:val="center"/>
          </w:tcPr>
          <w:p w14:paraId="6662D23F" w14:textId="77777777" w:rsidR="002F2721" w:rsidRPr="00DC3C48" w:rsidRDefault="002F2721" w:rsidP="006B22FF">
            <w:pPr>
              <w:spacing w:before="80" w:after="0" w:line="276" w:lineRule="auto"/>
              <w:rPr>
                <w:b/>
              </w:rPr>
            </w:pPr>
            <w:r w:rsidRPr="00DC3C48">
              <w:rPr>
                <w:b/>
              </w:rPr>
              <w:t>Nie</w:t>
            </w:r>
          </w:p>
        </w:tc>
        <w:tc>
          <w:tcPr>
            <w:tcW w:w="2832" w:type="pct"/>
            <w:shd w:val="clear" w:color="auto" w:fill="E7E6E6" w:themeFill="background2"/>
            <w:vAlign w:val="center"/>
          </w:tcPr>
          <w:p w14:paraId="7828A73B" w14:textId="5033CE83" w:rsidR="002F2721" w:rsidRPr="00DC3C48" w:rsidRDefault="002F2721"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746DB59E" w14:textId="77777777" w:rsidTr="0069258C">
        <w:tc>
          <w:tcPr>
            <w:tcW w:w="0" w:type="auto"/>
            <w:vAlign w:val="center"/>
          </w:tcPr>
          <w:p w14:paraId="2234CFFC" w14:textId="77777777" w:rsidR="002F2721" w:rsidRPr="00DC3C48" w:rsidRDefault="002F2721" w:rsidP="006B22FF">
            <w:pPr>
              <w:spacing w:before="80" w:after="0" w:line="276" w:lineRule="auto"/>
            </w:pPr>
            <w:r w:rsidRPr="00DC3C48">
              <w:t>Łagodzenie zmian klimatu</w:t>
            </w:r>
          </w:p>
        </w:tc>
        <w:tc>
          <w:tcPr>
            <w:tcW w:w="271" w:type="pct"/>
            <w:vAlign w:val="center"/>
          </w:tcPr>
          <w:p w14:paraId="5F1BB52F" w14:textId="77777777" w:rsidR="002F2721" w:rsidRPr="00DC3C48" w:rsidRDefault="002F2721" w:rsidP="008230BA">
            <w:pPr>
              <w:spacing w:before="80" w:after="0" w:line="276" w:lineRule="auto"/>
            </w:pPr>
          </w:p>
        </w:tc>
        <w:tc>
          <w:tcPr>
            <w:tcW w:w="264" w:type="pct"/>
            <w:vAlign w:val="center"/>
          </w:tcPr>
          <w:p w14:paraId="4502C695" w14:textId="77777777" w:rsidR="002F2721" w:rsidRPr="00DC3C48" w:rsidRDefault="002F2721" w:rsidP="008230BA">
            <w:pPr>
              <w:spacing w:before="80" w:after="0" w:line="276" w:lineRule="auto"/>
            </w:pPr>
            <w:r w:rsidRPr="00DC3C48">
              <w:t>x</w:t>
            </w:r>
          </w:p>
        </w:tc>
        <w:tc>
          <w:tcPr>
            <w:tcW w:w="2832" w:type="pct"/>
            <w:vAlign w:val="center"/>
          </w:tcPr>
          <w:p w14:paraId="16891B4C" w14:textId="66D7BBE8" w:rsidR="002F2721" w:rsidRPr="00DC3C48" w:rsidRDefault="009B6E57" w:rsidP="006B22FF">
            <w:pPr>
              <w:spacing w:before="80" w:after="0" w:line="276" w:lineRule="auto"/>
            </w:pPr>
            <w:r w:rsidRPr="00DC3C48">
              <w:t>Działanie nie będzie miało znaczącego przewidywalnego wpływu</w:t>
            </w:r>
            <w:r w:rsidR="002F2721" w:rsidRPr="00DC3C48">
              <w:t xml:space="preserve"> na łagodzenie zmian klimatu. </w:t>
            </w:r>
          </w:p>
          <w:p w14:paraId="24E8EBEE" w14:textId="63ACCE11" w:rsidR="002F2721" w:rsidRPr="00DC3C48" w:rsidRDefault="002F2721" w:rsidP="006B22FF">
            <w:pPr>
              <w:spacing w:before="80" w:after="0" w:line="276" w:lineRule="auto"/>
            </w:pPr>
            <w:r w:rsidRPr="00DC3C48">
              <w:t>Realizacja działania będzie służyć rozwojowi zbiorczych systemów odprowadzania</w:t>
            </w:r>
            <w:r w:rsidR="0066038B" w:rsidRPr="00DC3C48">
              <w:t xml:space="preserve"> i </w:t>
            </w:r>
            <w:r w:rsidRPr="00DC3C48">
              <w:t>oczyszczania ścieków komunalnych oraz zagospodarowaniu osadów ściekowych</w:t>
            </w:r>
            <w:r w:rsidR="0001786F" w:rsidRPr="00DC3C48">
              <w:t xml:space="preserve"> w </w:t>
            </w:r>
            <w:r w:rsidRPr="00DC3C48">
              <w:t>aglomeracjach</w:t>
            </w:r>
            <w:r w:rsidR="0066038B" w:rsidRPr="00DC3C48">
              <w:t xml:space="preserve"> o </w:t>
            </w:r>
            <w:r w:rsidRPr="00DC3C48">
              <w:t xml:space="preserve">wielkości od 2 do 15 </w:t>
            </w:r>
            <w:r w:rsidR="00341E6F" w:rsidRPr="00DC3C48">
              <w:t>tysięcy</w:t>
            </w:r>
            <w:r w:rsidR="009E7F03" w:rsidRPr="00DC3C48">
              <w:t xml:space="preserve"> </w:t>
            </w:r>
            <w:r w:rsidR="00C762D0" w:rsidRPr="00DC3C48">
              <w:t>równo</w:t>
            </w:r>
            <w:r w:rsidR="00F20064" w:rsidRPr="00DC3C48">
              <w:t>ważnej liczby mieszkańców (</w:t>
            </w:r>
            <w:r w:rsidR="009E7F03" w:rsidRPr="00DC3C48">
              <w:t>RLM</w:t>
            </w:r>
            <w:r w:rsidR="00F20064" w:rsidRPr="00DC3C48">
              <w:t>)</w:t>
            </w:r>
            <w:r w:rsidR="002330EE" w:rsidRPr="00DC3C48">
              <w:t xml:space="preserve"> wskazanych</w:t>
            </w:r>
            <w:r w:rsidR="0001786F" w:rsidRPr="00DC3C48">
              <w:t xml:space="preserve"> w </w:t>
            </w:r>
            <w:r w:rsidR="002330EE" w:rsidRPr="00DC3C48">
              <w:t>aktualnie obowiązującym Krajowym Programie Oczyszczania Ścieków Komunalnych (KPOŚK)</w:t>
            </w:r>
            <w:r w:rsidRPr="00DC3C48">
              <w:t>. Zagospodarowanie osadów ściekowych,</w:t>
            </w:r>
            <w:r w:rsidR="0001786F" w:rsidRPr="00DC3C48">
              <w:t xml:space="preserve"> w </w:t>
            </w:r>
            <w:r w:rsidRPr="00DC3C48">
              <w:t>tym energetyczne wykorzystanie biogazu powstającego</w:t>
            </w:r>
            <w:r w:rsidR="0001786F" w:rsidRPr="00DC3C48">
              <w:t xml:space="preserve"> w </w:t>
            </w:r>
            <w:r w:rsidRPr="00DC3C48">
              <w:t>procesie ich fermentacji</w:t>
            </w:r>
            <w:r w:rsidR="007D1667" w:rsidRPr="00DC3C48">
              <w:t>,</w:t>
            </w:r>
            <w:r w:rsidRPr="00DC3C48">
              <w:t xml:space="preserve"> pozwoli na zmniejszenie emisji gazów cieplarnianych do atmosfery, co przyczyni się do łagodzenia zmian klimatu.</w:t>
            </w:r>
          </w:p>
          <w:p w14:paraId="16AFE194" w14:textId="776A3BDD" w:rsidR="002F2721" w:rsidRPr="00DC3C48" w:rsidRDefault="002F2721" w:rsidP="006B22FF">
            <w:pPr>
              <w:spacing w:before="80" w:after="0" w:line="276" w:lineRule="auto"/>
            </w:pPr>
            <w:r w:rsidRPr="00DC3C48">
              <w:t>Nieznaczne emisje zanieczyszczeń do powietrza,</w:t>
            </w:r>
            <w:r w:rsidR="0001786F" w:rsidRPr="00DC3C48">
              <w:t xml:space="preserve"> w </w:t>
            </w:r>
            <w:r w:rsidRPr="00DC3C48">
              <w:t>tym gazów cieplarnianych mogą pojawić się na etapie prac budowlanych</w:t>
            </w:r>
            <w:r w:rsidR="0066038B" w:rsidRPr="00DC3C48">
              <w:t xml:space="preserve"> z </w:t>
            </w:r>
            <w:r w:rsidRPr="00DC3C48">
              <w:t>pracy maszyn</w:t>
            </w:r>
            <w:r w:rsidR="0066038B" w:rsidRPr="00DC3C48">
              <w:t xml:space="preserve"> i </w:t>
            </w:r>
            <w:r w:rsidRPr="00DC3C48">
              <w:t>transportu do</w:t>
            </w:r>
            <w:r w:rsidR="0066038B" w:rsidRPr="00DC3C48">
              <w:t xml:space="preserve"> i</w:t>
            </w:r>
            <w:r w:rsidR="00EC5B2C" w:rsidRPr="00DC3C48">
              <w:rPr>
                <w:rFonts w:eastAsia="Lato" w:cs="Lato"/>
                <w:szCs w:val="20"/>
              </w:rPr>
              <w:t> </w:t>
            </w:r>
            <w:r w:rsidR="0066038B" w:rsidRPr="00DC3C48">
              <w:t>z </w:t>
            </w:r>
            <w:r w:rsidRPr="00DC3C48">
              <w:t>placu budowy oraz ewentualnych prac remontowych. Nie będą one jednak miały zauważalnego wpływu na zmiany klimatu,</w:t>
            </w:r>
            <w:r w:rsidR="0066038B" w:rsidRPr="00DC3C48">
              <w:t xml:space="preserve"> a </w:t>
            </w:r>
            <w:r w:rsidRPr="00DC3C48">
              <w:t>czas ich trwania będzie związany wyłącznie</w:t>
            </w:r>
            <w:r w:rsidR="0066038B" w:rsidRPr="00DC3C48">
              <w:t xml:space="preserve"> z </w:t>
            </w:r>
            <w:r w:rsidRPr="00DC3C48">
              <w:t>etapem inwestycyjnym</w:t>
            </w:r>
            <w:r w:rsidR="0066038B" w:rsidRPr="00DC3C48">
              <w:t xml:space="preserve"> i </w:t>
            </w:r>
            <w:r w:rsidRPr="00DC3C48">
              <w:t>remontowym.</w:t>
            </w:r>
          </w:p>
        </w:tc>
      </w:tr>
      <w:tr w:rsidR="00DC3C48" w:rsidRPr="00DC3C48" w14:paraId="366B279E" w14:textId="77777777" w:rsidTr="0069258C">
        <w:tc>
          <w:tcPr>
            <w:tcW w:w="0" w:type="auto"/>
            <w:vAlign w:val="center"/>
          </w:tcPr>
          <w:p w14:paraId="2FDD59D9" w14:textId="77777777" w:rsidR="002F2721" w:rsidRPr="00DC3C48" w:rsidRDefault="002F2721" w:rsidP="006B22FF">
            <w:pPr>
              <w:spacing w:before="80" w:after="0" w:line="276" w:lineRule="auto"/>
            </w:pPr>
            <w:r w:rsidRPr="00DC3C48">
              <w:t>Adaptacja do zmian klimatu</w:t>
            </w:r>
          </w:p>
        </w:tc>
        <w:tc>
          <w:tcPr>
            <w:tcW w:w="271" w:type="pct"/>
            <w:vAlign w:val="center"/>
          </w:tcPr>
          <w:p w14:paraId="59CC9F97" w14:textId="77777777" w:rsidR="002F2721" w:rsidRPr="00DC3C48" w:rsidRDefault="002F2721" w:rsidP="008230BA">
            <w:pPr>
              <w:spacing w:before="80" w:after="0" w:line="276" w:lineRule="auto"/>
            </w:pPr>
            <w:r w:rsidRPr="00DC3C48">
              <w:t>x</w:t>
            </w:r>
          </w:p>
        </w:tc>
        <w:tc>
          <w:tcPr>
            <w:tcW w:w="264" w:type="pct"/>
            <w:vAlign w:val="center"/>
          </w:tcPr>
          <w:p w14:paraId="1A1341D1" w14:textId="77777777" w:rsidR="002F2721" w:rsidRPr="00DC3C48" w:rsidRDefault="002F2721" w:rsidP="008230BA">
            <w:pPr>
              <w:spacing w:before="80" w:after="0" w:line="276" w:lineRule="auto"/>
            </w:pPr>
          </w:p>
        </w:tc>
        <w:tc>
          <w:tcPr>
            <w:tcW w:w="2832" w:type="pct"/>
            <w:vAlign w:val="center"/>
          </w:tcPr>
          <w:p w14:paraId="6FD0C038" w14:textId="77777777" w:rsidR="002F2721" w:rsidRPr="00DC3C48" w:rsidRDefault="002F2721" w:rsidP="006B22FF">
            <w:pPr>
              <w:spacing w:before="80" w:after="0" w:line="276" w:lineRule="auto"/>
            </w:pPr>
          </w:p>
        </w:tc>
      </w:tr>
      <w:tr w:rsidR="00DC3C48" w:rsidRPr="00DC3C48" w14:paraId="4D0A2040" w14:textId="77777777" w:rsidTr="0069258C">
        <w:tc>
          <w:tcPr>
            <w:tcW w:w="0" w:type="auto"/>
            <w:vAlign w:val="center"/>
          </w:tcPr>
          <w:p w14:paraId="47DBBB3B" w14:textId="705A92A3" w:rsidR="002F2721"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53AA9050" w14:textId="77777777" w:rsidR="002F2721" w:rsidRPr="00DC3C48" w:rsidRDefault="002F2721" w:rsidP="008230BA">
            <w:pPr>
              <w:spacing w:before="80" w:after="0" w:line="276" w:lineRule="auto"/>
            </w:pPr>
          </w:p>
        </w:tc>
        <w:tc>
          <w:tcPr>
            <w:tcW w:w="264" w:type="pct"/>
            <w:vAlign w:val="center"/>
          </w:tcPr>
          <w:p w14:paraId="516F2AA6" w14:textId="77777777" w:rsidR="002F2721" w:rsidRPr="00DC3C48" w:rsidRDefault="002F2721" w:rsidP="008230BA">
            <w:pPr>
              <w:spacing w:before="80" w:after="0" w:line="276" w:lineRule="auto"/>
            </w:pPr>
            <w:r w:rsidRPr="00DC3C48">
              <w:t>x</w:t>
            </w:r>
          </w:p>
        </w:tc>
        <w:tc>
          <w:tcPr>
            <w:tcW w:w="2832" w:type="pct"/>
            <w:vAlign w:val="center"/>
          </w:tcPr>
          <w:p w14:paraId="30C3F720" w14:textId="4AD6E746" w:rsidR="002F2721" w:rsidRPr="00DC3C48" w:rsidRDefault="002F2721" w:rsidP="006B22FF">
            <w:pPr>
              <w:spacing w:before="80" w:after="0" w:line="276" w:lineRule="auto"/>
              <w:ind w:right="80"/>
              <w:rPr>
                <w:rFonts w:cstheme="majorBidi"/>
                <w:szCs w:val="20"/>
              </w:rPr>
            </w:pPr>
            <w:r w:rsidRPr="00DC3C48">
              <w:rPr>
                <w:rFonts w:cstheme="majorBidi"/>
                <w:szCs w:val="20"/>
              </w:rPr>
              <w:t>Zgodnie</w:t>
            </w:r>
            <w:r w:rsidR="0066038B" w:rsidRPr="00DC3C48">
              <w:rPr>
                <w:rFonts w:cstheme="majorBidi"/>
                <w:szCs w:val="20"/>
              </w:rPr>
              <w:t xml:space="preserve"> z </w:t>
            </w:r>
            <w:r w:rsidRPr="00DC3C48">
              <w:rPr>
                <w:rFonts w:cstheme="majorBidi"/>
                <w:szCs w:val="20"/>
              </w:rPr>
              <w:t>Rozporządzeniem Parlamentu Europejskiego</w:t>
            </w:r>
            <w:r w:rsidR="0066038B" w:rsidRPr="00DC3C48">
              <w:rPr>
                <w:rFonts w:cstheme="majorBidi"/>
                <w:szCs w:val="20"/>
              </w:rPr>
              <w:t xml:space="preserve"> i </w:t>
            </w:r>
            <w:r w:rsidRPr="00DC3C48">
              <w:rPr>
                <w:rFonts w:cstheme="majorBidi"/>
                <w:szCs w:val="20"/>
              </w:rPr>
              <w:t>Rady nr 2021/1060</w:t>
            </w:r>
            <w:r w:rsidR="0066038B" w:rsidRPr="00DC3C48">
              <w:rPr>
                <w:rFonts w:cstheme="majorBidi"/>
                <w:szCs w:val="20"/>
              </w:rPr>
              <w:t xml:space="preserve"> z </w:t>
            </w:r>
            <w:r w:rsidRPr="00DC3C48">
              <w:rPr>
                <w:rFonts w:cstheme="majorBidi"/>
                <w:szCs w:val="20"/>
              </w:rPr>
              <w:t>dnia 24.06.2021 r. działanie wpisuje się</w:t>
            </w:r>
            <w:r w:rsidR="0001786F" w:rsidRPr="00DC3C48">
              <w:rPr>
                <w:rFonts w:cstheme="majorBidi"/>
                <w:szCs w:val="20"/>
              </w:rPr>
              <w:t xml:space="preserve"> w </w:t>
            </w:r>
            <w:r w:rsidRPr="00DC3C48">
              <w:rPr>
                <w:rFonts w:cstheme="majorBidi"/>
                <w:szCs w:val="20"/>
              </w:rPr>
              <w:t xml:space="preserve">kategorię interwencji 065 </w:t>
            </w:r>
            <w:r w:rsidR="009071A1" w:rsidRPr="00DC3C48">
              <w:rPr>
                <w:rFonts w:cstheme="majorBidi"/>
                <w:szCs w:val="20"/>
              </w:rPr>
              <w:t xml:space="preserve">- </w:t>
            </w:r>
            <w:r w:rsidRPr="00DC3C48">
              <w:rPr>
                <w:rFonts w:cstheme="majorBidi"/>
                <w:szCs w:val="20"/>
              </w:rPr>
              <w:t>Odprowadzanie</w:t>
            </w:r>
            <w:r w:rsidR="0066038B" w:rsidRPr="00DC3C48">
              <w:rPr>
                <w:rFonts w:cstheme="majorBidi"/>
                <w:szCs w:val="20"/>
              </w:rPr>
              <w:t xml:space="preserve"> i </w:t>
            </w:r>
            <w:r w:rsidRPr="00DC3C48">
              <w:rPr>
                <w:rFonts w:cstheme="majorBidi"/>
                <w:szCs w:val="20"/>
              </w:rPr>
              <w:t>oczyszczanie ścieków</w:t>
            </w:r>
            <w:r w:rsidR="0066038B" w:rsidRPr="00DC3C48">
              <w:rPr>
                <w:rFonts w:cstheme="majorBidi"/>
                <w:szCs w:val="20"/>
              </w:rPr>
              <w:t xml:space="preserve"> i </w:t>
            </w:r>
            <w:r w:rsidRPr="00DC3C48">
              <w:rPr>
                <w:rFonts w:cstheme="majorBidi"/>
                <w:szCs w:val="20"/>
              </w:rPr>
              <w:t>charakteryzuje się współczynnikiem do obliczania wsparcia na cele związane ze środowiskiem</w:t>
            </w:r>
            <w:r w:rsidR="0001786F" w:rsidRPr="00DC3C48">
              <w:rPr>
                <w:rFonts w:cstheme="majorBidi"/>
                <w:szCs w:val="20"/>
              </w:rPr>
              <w:t xml:space="preserve"> w </w:t>
            </w:r>
            <w:r w:rsidRPr="00DC3C48">
              <w:rPr>
                <w:rFonts w:cstheme="majorBidi"/>
                <w:szCs w:val="20"/>
              </w:rPr>
              <w:t>wysokości 100%.</w:t>
            </w:r>
            <w:r w:rsidR="0066038B" w:rsidRPr="00DC3C48">
              <w:rPr>
                <w:rFonts w:cstheme="majorBidi"/>
                <w:szCs w:val="20"/>
              </w:rPr>
              <w:t xml:space="preserve"> </w:t>
            </w:r>
            <w:r w:rsidR="001F5F3A" w:rsidRPr="00DC3C48">
              <w:rPr>
                <w:rFonts w:cstheme="majorBidi"/>
                <w:szCs w:val="20"/>
              </w:rPr>
              <w:t>W </w:t>
            </w:r>
            <w:r w:rsidRPr="00DC3C48">
              <w:rPr>
                <w:rFonts w:cstheme="majorBidi"/>
                <w:szCs w:val="20"/>
              </w:rPr>
              <w:t>związku</w:t>
            </w:r>
            <w:r w:rsidR="0066038B" w:rsidRPr="00DC3C48">
              <w:rPr>
                <w:rFonts w:cstheme="majorBidi"/>
                <w:szCs w:val="20"/>
              </w:rPr>
              <w:t xml:space="preserve"> z </w:t>
            </w:r>
            <w:r w:rsidRPr="00DC3C48">
              <w:rPr>
                <w:rFonts w:cstheme="majorBidi"/>
                <w:szCs w:val="20"/>
              </w:rPr>
              <w:t>tym działanie jest zgodne</w:t>
            </w:r>
            <w:r w:rsidR="0066038B" w:rsidRPr="00DC3C48">
              <w:rPr>
                <w:rFonts w:cstheme="majorBidi"/>
                <w:szCs w:val="20"/>
              </w:rPr>
              <w:t xml:space="preserve"> z </w:t>
            </w:r>
            <w:r w:rsidRPr="00DC3C48">
              <w:rPr>
                <w:rFonts w:cstheme="majorBidi"/>
                <w:szCs w:val="20"/>
              </w:rPr>
              <w:t>zasadą „nie czyń poważnych szkód”</w:t>
            </w:r>
            <w:r w:rsidR="0001786F" w:rsidRPr="00DC3C48">
              <w:rPr>
                <w:rFonts w:cstheme="majorBidi"/>
                <w:szCs w:val="20"/>
              </w:rPr>
              <w:t xml:space="preserve"> w </w:t>
            </w:r>
            <w:r w:rsidRPr="00DC3C48">
              <w:rPr>
                <w:rFonts w:cstheme="majorBidi"/>
                <w:szCs w:val="20"/>
              </w:rPr>
              <w:t>odniesieniu do tego celu środowiskowego.</w:t>
            </w:r>
          </w:p>
          <w:p w14:paraId="68EC51C7" w14:textId="2CB3EEE5" w:rsidR="002F2721" w:rsidRPr="00DC3C48" w:rsidRDefault="002F2721" w:rsidP="006B22FF">
            <w:pPr>
              <w:spacing w:before="80" w:after="0" w:line="276" w:lineRule="auto"/>
            </w:pPr>
            <w:r w:rsidRPr="00DC3C48">
              <w:t>Działanie związane będzie</w:t>
            </w:r>
            <w:r w:rsidR="0066038B" w:rsidRPr="00DC3C48">
              <w:t xml:space="preserve"> z </w:t>
            </w:r>
            <w:r w:rsidRPr="00DC3C48">
              <w:t>rozwojem systemów odprowadzania</w:t>
            </w:r>
            <w:r w:rsidR="0066038B" w:rsidRPr="00DC3C48">
              <w:t xml:space="preserve"> i </w:t>
            </w:r>
            <w:r w:rsidRPr="00DC3C48">
              <w:t>oczyszczania ścieków komunalnych, które służyć będą ograniczaniu ilości zanieczyszczeń kierowanych do wód</w:t>
            </w:r>
            <w:r w:rsidR="0066038B" w:rsidRPr="00DC3C48">
              <w:t xml:space="preserve"> i </w:t>
            </w:r>
            <w:r w:rsidRPr="00DC3C48">
              <w:t>do ziemi, ochronie zasobów wodnych</w:t>
            </w:r>
            <w:r w:rsidR="0066038B" w:rsidRPr="00DC3C48">
              <w:t xml:space="preserve"> i </w:t>
            </w:r>
            <w:r w:rsidRPr="00DC3C48">
              <w:t xml:space="preserve">osiągnięciu </w:t>
            </w:r>
            <w:r w:rsidRPr="00DC3C48">
              <w:lastRenderedPageBreak/>
              <w:t>dobrego stanu i/lub dobrego potencjału jednolitych części wód zgodnie</w:t>
            </w:r>
            <w:r w:rsidR="0066038B" w:rsidRPr="00DC3C48">
              <w:t xml:space="preserve"> z </w:t>
            </w:r>
            <w:r w:rsidRPr="00DC3C48">
              <w:t xml:space="preserve">wymogami </w:t>
            </w:r>
            <w:r w:rsidR="0020796F" w:rsidRPr="00DC3C48">
              <w:t>RDW</w:t>
            </w:r>
            <w:r w:rsidRPr="00DC3C48">
              <w:t>. Ponadto przewiduje się, że część oczyszczonych ścieków</w:t>
            </w:r>
            <w:r w:rsidR="0001786F" w:rsidRPr="00DC3C48">
              <w:t xml:space="preserve"> w </w:t>
            </w:r>
            <w:r w:rsidRPr="00DC3C48">
              <w:t>miarę potrzeby będzie mogła zostać zawrócona do układu oczyszczania</w:t>
            </w:r>
            <w:r w:rsidR="0066038B" w:rsidRPr="00DC3C48">
              <w:t xml:space="preserve"> i </w:t>
            </w:r>
            <w:r w:rsidRPr="00DC3C48">
              <w:t>wykorzystana ponownie</w:t>
            </w:r>
            <w:r w:rsidR="0001786F" w:rsidRPr="00DC3C48">
              <w:t xml:space="preserve"> w </w:t>
            </w:r>
            <w:r w:rsidRPr="00DC3C48">
              <w:t>procesie technologicznym instalacji. Przyczyni się to dodatkowo do zrównoważonego wykorzystania zasobów wodnych.</w:t>
            </w:r>
          </w:p>
        </w:tc>
      </w:tr>
      <w:tr w:rsidR="00DC3C48" w:rsidRPr="00DC3C48" w14:paraId="2F390598" w14:textId="77777777" w:rsidTr="0069258C">
        <w:tc>
          <w:tcPr>
            <w:tcW w:w="0" w:type="auto"/>
            <w:vAlign w:val="center"/>
          </w:tcPr>
          <w:p w14:paraId="188412BD" w14:textId="0DE0A455" w:rsidR="002F2721" w:rsidRPr="00DC3C48" w:rsidRDefault="00F1355F" w:rsidP="006B22FF">
            <w:pPr>
              <w:spacing w:before="80" w:after="0" w:line="276" w:lineRule="auto"/>
            </w:pPr>
            <w:r w:rsidRPr="00DC3C48">
              <w:lastRenderedPageBreak/>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1DCFAE2F" w14:textId="77777777" w:rsidR="002F2721" w:rsidRPr="00DC3C48" w:rsidRDefault="002F2721" w:rsidP="008230BA">
            <w:pPr>
              <w:spacing w:before="80" w:after="0" w:line="276" w:lineRule="auto"/>
            </w:pPr>
            <w:r w:rsidRPr="00DC3C48">
              <w:t>x</w:t>
            </w:r>
          </w:p>
        </w:tc>
        <w:tc>
          <w:tcPr>
            <w:tcW w:w="264" w:type="pct"/>
            <w:vAlign w:val="center"/>
          </w:tcPr>
          <w:p w14:paraId="435A0C87" w14:textId="77777777" w:rsidR="002F2721" w:rsidRPr="00DC3C48" w:rsidRDefault="002F2721" w:rsidP="008230BA">
            <w:pPr>
              <w:spacing w:before="80" w:after="0" w:line="276" w:lineRule="auto"/>
            </w:pPr>
          </w:p>
        </w:tc>
        <w:tc>
          <w:tcPr>
            <w:tcW w:w="2832" w:type="pct"/>
            <w:vAlign w:val="center"/>
          </w:tcPr>
          <w:p w14:paraId="709F6D82" w14:textId="77777777" w:rsidR="002F2721" w:rsidRPr="00DC3C48" w:rsidRDefault="002F2721" w:rsidP="006B22FF">
            <w:pPr>
              <w:spacing w:before="80" w:after="0" w:line="276" w:lineRule="auto"/>
            </w:pPr>
            <w:r w:rsidRPr="00DC3C48">
              <w:t xml:space="preserve"> </w:t>
            </w:r>
          </w:p>
        </w:tc>
      </w:tr>
      <w:tr w:rsidR="00DC3C48" w:rsidRPr="00DC3C48" w14:paraId="7EE60B36" w14:textId="77777777" w:rsidTr="0069258C">
        <w:tc>
          <w:tcPr>
            <w:tcW w:w="0" w:type="auto"/>
            <w:vAlign w:val="center"/>
          </w:tcPr>
          <w:p w14:paraId="39986B51" w14:textId="2530A859" w:rsidR="002F2721"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2759C6C3" w14:textId="77777777" w:rsidR="002F2721" w:rsidRPr="00DC3C48" w:rsidRDefault="002F2721" w:rsidP="008230BA">
            <w:pPr>
              <w:spacing w:before="80" w:after="0" w:line="276" w:lineRule="auto"/>
            </w:pPr>
          </w:p>
        </w:tc>
        <w:tc>
          <w:tcPr>
            <w:tcW w:w="264" w:type="pct"/>
            <w:vAlign w:val="center"/>
          </w:tcPr>
          <w:p w14:paraId="3A2AF37E" w14:textId="77777777" w:rsidR="002F2721" w:rsidRPr="00DC3C48" w:rsidRDefault="002F2721" w:rsidP="008230BA">
            <w:pPr>
              <w:spacing w:before="80" w:after="0" w:line="276" w:lineRule="auto"/>
            </w:pPr>
            <w:r w:rsidRPr="00DC3C48">
              <w:t>x</w:t>
            </w:r>
          </w:p>
        </w:tc>
        <w:tc>
          <w:tcPr>
            <w:tcW w:w="2832" w:type="pct"/>
            <w:vAlign w:val="center"/>
          </w:tcPr>
          <w:p w14:paraId="1CCBFBA6" w14:textId="441469C1" w:rsidR="002F2721" w:rsidRPr="00DC3C48" w:rsidRDefault="002F2721" w:rsidP="006B22FF">
            <w:pPr>
              <w:spacing w:before="80" w:after="0" w:line="276" w:lineRule="auto"/>
              <w:ind w:right="80"/>
              <w:rPr>
                <w:rFonts w:cstheme="majorBidi"/>
                <w:szCs w:val="20"/>
              </w:rPr>
            </w:pPr>
            <w:r w:rsidRPr="00DC3C48">
              <w:rPr>
                <w:rFonts w:cstheme="majorBidi"/>
                <w:szCs w:val="20"/>
              </w:rPr>
              <w:t>Zgodnie</w:t>
            </w:r>
            <w:r w:rsidR="0066038B" w:rsidRPr="00DC3C48">
              <w:rPr>
                <w:rFonts w:cstheme="majorBidi"/>
                <w:szCs w:val="20"/>
              </w:rPr>
              <w:t xml:space="preserve"> z </w:t>
            </w:r>
            <w:r w:rsidRPr="00DC3C48">
              <w:rPr>
                <w:rFonts w:cstheme="majorBidi"/>
                <w:szCs w:val="20"/>
              </w:rPr>
              <w:t>Rozporządzeniem Parlamentu Europejskiego</w:t>
            </w:r>
            <w:r w:rsidR="0066038B" w:rsidRPr="00DC3C48">
              <w:rPr>
                <w:rFonts w:cstheme="majorBidi"/>
                <w:szCs w:val="20"/>
              </w:rPr>
              <w:t xml:space="preserve"> i </w:t>
            </w:r>
            <w:r w:rsidRPr="00DC3C48">
              <w:rPr>
                <w:rFonts w:cstheme="majorBidi"/>
                <w:szCs w:val="20"/>
              </w:rPr>
              <w:t>Rady nr 2021/1060</w:t>
            </w:r>
            <w:r w:rsidR="0066038B" w:rsidRPr="00DC3C48">
              <w:rPr>
                <w:rFonts w:cstheme="majorBidi"/>
                <w:szCs w:val="20"/>
              </w:rPr>
              <w:t xml:space="preserve"> z </w:t>
            </w:r>
            <w:r w:rsidRPr="00DC3C48">
              <w:rPr>
                <w:rFonts w:cstheme="majorBidi"/>
                <w:szCs w:val="20"/>
              </w:rPr>
              <w:t>dnia 24.06.2021 r. działanie wpisuje się</w:t>
            </w:r>
            <w:r w:rsidR="0001786F" w:rsidRPr="00DC3C48">
              <w:rPr>
                <w:rFonts w:cstheme="majorBidi"/>
                <w:szCs w:val="20"/>
              </w:rPr>
              <w:t xml:space="preserve"> w </w:t>
            </w:r>
            <w:r w:rsidRPr="00DC3C48">
              <w:rPr>
                <w:rFonts w:cstheme="majorBidi"/>
                <w:szCs w:val="20"/>
              </w:rPr>
              <w:t xml:space="preserve">kategorię interwencji 065 </w:t>
            </w:r>
            <w:r w:rsidR="009071A1" w:rsidRPr="00DC3C48">
              <w:rPr>
                <w:rFonts w:cstheme="majorBidi"/>
                <w:szCs w:val="20"/>
              </w:rPr>
              <w:t xml:space="preserve">- </w:t>
            </w:r>
            <w:r w:rsidRPr="00DC3C48">
              <w:rPr>
                <w:rFonts w:cstheme="majorBidi"/>
                <w:szCs w:val="20"/>
              </w:rPr>
              <w:t>Odprowadzanie</w:t>
            </w:r>
            <w:r w:rsidR="0066038B" w:rsidRPr="00DC3C48">
              <w:rPr>
                <w:rFonts w:cstheme="majorBidi"/>
                <w:szCs w:val="20"/>
              </w:rPr>
              <w:t xml:space="preserve"> i </w:t>
            </w:r>
            <w:r w:rsidRPr="00DC3C48">
              <w:rPr>
                <w:rFonts w:cstheme="majorBidi"/>
                <w:szCs w:val="20"/>
              </w:rPr>
              <w:t>oczyszczanie ścieków</w:t>
            </w:r>
            <w:r w:rsidR="0066038B" w:rsidRPr="00DC3C48">
              <w:rPr>
                <w:rFonts w:cstheme="majorBidi"/>
                <w:szCs w:val="20"/>
              </w:rPr>
              <w:t xml:space="preserve"> i </w:t>
            </w:r>
            <w:r w:rsidRPr="00DC3C48">
              <w:rPr>
                <w:rFonts w:cstheme="majorBidi"/>
                <w:szCs w:val="20"/>
              </w:rPr>
              <w:t>charakteryzuje się współczynnikiem do obliczania wsparcia na cele związane ze środowiskiem</w:t>
            </w:r>
            <w:r w:rsidR="0001786F" w:rsidRPr="00DC3C48">
              <w:rPr>
                <w:rFonts w:cstheme="majorBidi"/>
                <w:szCs w:val="20"/>
              </w:rPr>
              <w:t xml:space="preserve"> w </w:t>
            </w:r>
            <w:r w:rsidRPr="00DC3C48">
              <w:rPr>
                <w:rFonts w:cstheme="majorBidi"/>
                <w:szCs w:val="20"/>
              </w:rPr>
              <w:t>wysokości 100%.</w:t>
            </w:r>
            <w:r w:rsidR="0066038B" w:rsidRPr="00DC3C48">
              <w:rPr>
                <w:rFonts w:cstheme="majorBidi"/>
                <w:szCs w:val="20"/>
              </w:rPr>
              <w:t xml:space="preserve"> </w:t>
            </w:r>
            <w:r w:rsidR="001F5F3A" w:rsidRPr="00DC3C48">
              <w:rPr>
                <w:rFonts w:cstheme="majorBidi"/>
                <w:szCs w:val="20"/>
              </w:rPr>
              <w:t>W </w:t>
            </w:r>
            <w:r w:rsidRPr="00DC3C48">
              <w:rPr>
                <w:rFonts w:cstheme="majorBidi"/>
                <w:szCs w:val="20"/>
              </w:rPr>
              <w:t>związku</w:t>
            </w:r>
            <w:r w:rsidR="0066038B" w:rsidRPr="00DC3C48">
              <w:rPr>
                <w:rFonts w:cstheme="majorBidi"/>
                <w:szCs w:val="20"/>
              </w:rPr>
              <w:t xml:space="preserve"> z </w:t>
            </w:r>
            <w:r w:rsidRPr="00DC3C48">
              <w:rPr>
                <w:rFonts w:cstheme="majorBidi"/>
                <w:szCs w:val="20"/>
              </w:rPr>
              <w:t>tym działanie jest zgodne</w:t>
            </w:r>
            <w:r w:rsidR="0066038B" w:rsidRPr="00DC3C48">
              <w:rPr>
                <w:rFonts w:cstheme="majorBidi"/>
                <w:szCs w:val="20"/>
              </w:rPr>
              <w:t xml:space="preserve"> z </w:t>
            </w:r>
            <w:r w:rsidRPr="00DC3C48">
              <w:rPr>
                <w:rFonts w:cstheme="majorBidi"/>
                <w:szCs w:val="20"/>
              </w:rPr>
              <w:t>zasadą „nie czyń poważnych szkód”</w:t>
            </w:r>
            <w:r w:rsidR="0001786F" w:rsidRPr="00DC3C48">
              <w:rPr>
                <w:rFonts w:cstheme="majorBidi"/>
                <w:szCs w:val="20"/>
              </w:rPr>
              <w:t xml:space="preserve"> w </w:t>
            </w:r>
            <w:r w:rsidRPr="00DC3C48">
              <w:rPr>
                <w:rFonts w:cstheme="majorBidi"/>
                <w:szCs w:val="20"/>
              </w:rPr>
              <w:t>odniesieniu do tego celu środowiskowego.</w:t>
            </w:r>
          </w:p>
          <w:p w14:paraId="5881BEBC" w14:textId="5E29E256" w:rsidR="002F2721" w:rsidRPr="00DC3C48" w:rsidRDefault="002F2721" w:rsidP="006B22FF">
            <w:pPr>
              <w:spacing w:before="80" w:after="0" w:line="276" w:lineRule="auto"/>
            </w:pPr>
            <w:r w:rsidRPr="00DC3C48">
              <w:t>Działanie związane będzie</w:t>
            </w:r>
            <w:r w:rsidR="0066038B" w:rsidRPr="00DC3C48">
              <w:t xml:space="preserve"> z </w:t>
            </w:r>
            <w:r w:rsidRPr="00DC3C48">
              <w:t>rozwojem systemów odprowadzania</w:t>
            </w:r>
            <w:r w:rsidR="0066038B" w:rsidRPr="00DC3C48">
              <w:t xml:space="preserve"> i </w:t>
            </w:r>
            <w:r w:rsidRPr="00DC3C48">
              <w:t>oczyszczania ścieków komunalnych, które służyć będą ograniczaniu ilości zanieczyszczeń kierowanych do wód</w:t>
            </w:r>
            <w:r w:rsidR="0066038B" w:rsidRPr="00DC3C48">
              <w:t xml:space="preserve"> i </w:t>
            </w:r>
            <w:r w:rsidRPr="00DC3C48">
              <w:t>do ziemi</w:t>
            </w:r>
            <w:r w:rsidR="00F93B6D" w:rsidRPr="00DC3C48">
              <w:t>,</w:t>
            </w:r>
            <w:r w:rsidRPr="00DC3C48">
              <w:t xml:space="preserve"> ochronie zasobów wodnych</w:t>
            </w:r>
            <w:r w:rsidR="0066038B" w:rsidRPr="00DC3C48">
              <w:t xml:space="preserve"> i </w:t>
            </w:r>
            <w:r w:rsidRPr="00DC3C48">
              <w:t>osiągnięciu dobrego stanu i/lub dobrego potencjału jednolitych części wód zgodnie</w:t>
            </w:r>
            <w:r w:rsidR="0066038B" w:rsidRPr="00DC3C48">
              <w:t xml:space="preserve"> z </w:t>
            </w:r>
            <w:r w:rsidRPr="00DC3C48">
              <w:t xml:space="preserve">wymogami </w:t>
            </w:r>
            <w:r w:rsidR="0020796F" w:rsidRPr="00DC3C48">
              <w:t>RDW</w:t>
            </w:r>
            <w:r w:rsidRPr="00DC3C48">
              <w:t>. Zakłada się, że jakość zastosowanych materiałów</w:t>
            </w:r>
            <w:r w:rsidR="0066038B" w:rsidRPr="00DC3C48">
              <w:t xml:space="preserve"> i </w:t>
            </w:r>
            <w:r w:rsidRPr="00DC3C48">
              <w:t>technologia wykonania oraz odpowiedni nadzór na infrastrukturą zapewnią jej trwałość</w:t>
            </w:r>
            <w:r w:rsidR="0066038B" w:rsidRPr="00DC3C48">
              <w:t xml:space="preserve"> i </w:t>
            </w:r>
            <w:r w:rsidRPr="00DC3C48">
              <w:t>brak awarii</w:t>
            </w:r>
            <w:r w:rsidR="0001786F" w:rsidRPr="00DC3C48">
              <w:t xml:space="preserve"> w </w:t>
            </w:r>
            <w:r w:rsidRPr="00DC3C48">
              <w:t>postaci wycieków</w:t>
            </w:r>
            <w:r w:rsidR="0066038B" w:rsidRPr="00DC3C48">
              <w:t xml:space="preserve"> z </w:t>
            </w:r>
            <w:r w:rsidRPr="00DC3C48">
              <w:t>kanalizacji</w:t>
            </w:r>
            <w:r w:rsidR="00A52D1D" w:rsidRPr="00DC3C48">
              <w:t xml:space="preserve"> czy</w:t>
            </w:r>
            <w:r w:rsidRPr="00DC3C48">
              <w:t xml:space="preserve"> zagniwania ścieków. Prawidłowo prowadzona gospodarka osadami ściekowymi nie przyczyni się do istotnej emisji </w:t>
            </w:r>
            <w:r w:rsidR="00D22A6D" w:rsidRPr="00DC3C48">
              <w:t>na przykład</w:t>
            </w:r>
            <w:r w:rsidRPr="00DC3C48">
              <w:t xml:space="preserve"> odorów.</w:t>
            </w:r>
          </w:p>
          <w:p w14:paraId="047F0B51" w14:textId="07DCD330" w:rsidR="002F2721" w:rsidRPr="00DC3C48" w:rsidRDefault="001F5F3A" w:rsidP="006B22FF">
            <w:pPr>
              <w:spacing w:before="80" w:after="0" w:line="276" w:lineRule="auto"/>
            </w:pPr>
            <w:r w:rsidRPr="00DC3C48">
              <w:t>W </w:t>
            </w:r>
            <w:r w:rsidR="002F2721" w:rsidRPr="00DC3C48">
              <w:t>przypadku zbiorczych systemów odprowadzania ścieków zastosowane mogą zostać urządzenia monitorujące pracę systemu kanalizacyjnego</w:t>
            </w:r>
            <w:r w:rsidR="0066038B" w:rsidRPr="00DC3C48">
              <w:t xml:space="preserve"> i </w:t>
            </w:r>
            <w:r w:rsidR="002F2721" w:rsidRPr="00DC3C48">
              <w:t>informującego</w:t>
            </w:r>
            <w:r w:rsidR="0066038B" w:rsidRPr="00DC3C48">
              <w:t xml:space="preserve"> o </w:t>
            </w:r>
            <w:r w:rsidR="002F2721" w:rsidRPr="00DC3C48">
              <w:t>awariach na sieci,</w:t>
            </w:r>
            <w:r w:rsidR="0001786F" w:rsidRPr="00DC3C48">
              <w:t xml:space="preserve"> w </w:t>
            </w:r>
            <w:r w:rsidR="002F2721" w:rsidRPr="00DC3C48">
              <w:t>przepompowniach / tłoczniach co przyczynić się może do szybkiego lokalizowania oraz usunięcia awarii</w:t>
            </w:r>
            <w:r w:rsidR="0066038B" w:rsidRPr="00DC3C48">
              <w:t xml:space="preserve"> i </w:t>
            </w:r>
            <w:r w:rsidR="002F2721" w:rsidRPr="00DC3C48">
              <w:t>tym samym zmniejszenia ryzyka zanieczyszczenia środowiska gruntowo–wodnego.</w:t>
            </w:r>
          </w:p>
          <w:p w14:paraId="18E1CDD0" w14:textId="729D9AA7" w:rsidR="002F2721" w:rsidRPr="00DC3C48" w:rsidRDefault="002F2721" w:rsidP="006B22FF">
            <w:pPr>
              <w:spacing w:before="80" w:after="0" w:line="276" w:lineRule="auto"/>
              <w:ind w:right="80"/>
              <w:rPr>
                <w:rFonts w:cstheme="majorHAnsi"/>
                <w:szCs w:val="20"/>
              </w:rPr>
            </w:pPr>
            <w:r w:rsidRPr="00DC3C48">
              <w:t>Ponadto nie przewiduje się by</w:t>
            </w:r>
            <w:r w:rsidR="0066038B" w:rsidRPr="00DC3C48">
              <w:t xml:space="preserve"> z </w:t>
            </w:r>
            <w:r w:rsidRPr="00DC3C48">
              <w:t>pracami budowlanymi wiązać się miały znaczące emisje zanieczyszczeń do powietrza, wód</w:t>
            </w:r>
            <w:r w:rsidR="0066038B" w:rsidRPr="00DC3C48">
              <w:t xml:space="preserve"> i </w:t>
            </w:r>
            <w:r w:rsidR="00D63238" w:rsidRPr="00DC3C48">
              <w:t>gleb</w:t>
            </w:r>
            <w:r w:rsidRPr="00DC3C48">
              <w:t>. Ewentualne przedostawanie się zanieczyszczeń do gruntu</w:t>
            </w:r>
            <w:r w:rsidR="0066038B" w:rsidRPr="00DC3C48">
              <w:t xml:space="preserve"> i </w:t>
            </w:r>
            <w:r w:rsidRPr="00DC3C48">
              <w:t>do wód może nastąpić</w:t>
            </w:r>
            <w:r w:rsidR="0001786F" w:rsidRPr="00DC3C48">
              <w:t xml:space="preserve"> w </w:t>
            </w:r>
            <w:r w:rsidRPr="00DC3C48">
              <w:t>sytuacjach awaryjnych - na etapie prac budowalnych,</w:t>
            </w:r>
            <w:r w:rsidR="0001786F" w:rsidRPr="00DC3C48">
              <w:t xml:space="preserve"> w </w:t>
            </w:r>
            <w:r w:rsidRPr="00DC3C48">
              <w:t>postaci wycieków substancji ropopochodnych</w:t>
            </w:r>
            <w:r w:rsidR="0066038B" w:rsidRPr="00DC3C48">
              <w:t xml:space="preserve"> z </w:t>
            </w:r>
            <w:r w:rsidRPr="00DC3C48">
              <w:t>maszyn</w:t>
            </w:r>
            <w:r w:rsidR="0066038B" w:rsidRPr="00DC3C48">
              <w:t xml:space="preserve"> </w:t>
            </w:r>
            <w:r w:rsidR="0066038B" w:rsidRPr="00DC3C48">
              <w:lastRenderedPageBreak/>
              <w:t>i </w:t>
            </w:r>
            <w:r w:rsidRPr="00DC3C48">
              <w:t>pojazdów,</w:t>
            </w:r>
            <w:r w:rsidR="0066038B" w:rsidRPr="00DC3C48">
              <w:t xml:space="preserve"> a </w:t>
            </w:r>
            <w:r w:rsidRPr="00DC3C48">
              <w:t>także</w:t>
            </w:r>
            <w:r w:rsidR="0001786F" w:rsidRPr="00DC3C48">
              <w:t xml:space="preserve"> w </w:t>
            </w:r>
            <w:r w:rsidRPr="00DC3C48">
              <w:t>wyniku wypadków</w:t>
            </w:r>
            <w:r w:rsidR="0066038B" w:rsidRPr="00DC3C48">
              <w:t xml:space="preserve"> i </w:t>
            </w:r>
            <w:r w:rsidRPr="00DC3C48">
              <w:t>kolizji pojazdów.</w:t>
            </w:r>
            <w:r w:rsidR="0066038B" w:rsidRPr="00DC3C48">
              <w:t xml:space="preserve"> </w:t>
            </w:r>
            <w:r w:rsidR="001F5F3A" w:rsidRPr="00DC3C48">
              <w:t>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kontrola stanu maszyn</w:t>
            </w:r>
            <w:r w:rsidR="0066038B" w:rsidRPr="00DC3C48">
              <w:t xml:space="preserve"> i </w:t>
            </w:r>
            <w:r w:rsidRPr="00DC3C48">
              <w:t>pojazdów, które będą służyć minimalizacji tych oddziaływań</w:t>
            </w:r>
            <w:r w:rsidRPr="00DC3C48">
              <w:rPr>
                <w:rFonts w:cstheme="majorHAnsi"/>
                <w:szCs w:val="20"/>
              </w:rPr>
              <w:t>.</w:t>
            </w:r>
          </w:p>
          <w:p w14:paraId="29A15E8F" w14:textId="2342E850" w:rsidR="002F2721" w:rsidRPr="00DC3C48" w:rsidRDefault="002F2721" w:rsidP="006B22FF">
            <w:pPr>
              <w:spacing w:before="80" w:after="0" w:line="276" w:lineRule="auto"/>
              <w:ind w:right="80"/>
              <w:rPr>
                <w:rFonts w:cstheme="majorHAnsi"/>
                <w:szCs w:val="20"/>
              </w:rPr>
            </w:pPr>
            <w:r w:rsidRPr="00DC3C48">
              <w:rPr>
                <w:rFonts w:cstheme="majorHAnsi"/>
                <w:szCs w:val="20"/>
              </w:rPr>
              <w:t>Podczas użytkowania oczyszczalni ścieków, procesy technologiczne są ściśle monitorowane pod kątem ich efektywności (</w:t>
            </w:r>
            <w:r w:rsidR="00875569" w:rsidRPr="00DC3C48">
              <w:rPr>
                <w:rFonts w:cstheme="majorHAnsi"/>
                <w:szCs w:val="20"/>
              </w:rPr>
              <w:t>między innymi</w:t>
            </w:r>
            <w:r w:rsidRPr="00DC3C48">
              <w:rPr>
                <w:rFonts w:cstheme="majorHAnsi"/>
                <w:szCs w:val="20"/>
              </w:rPr>
              <w:t xml:space="preserve"> właściwy poziom napowietrzenia ścieków, odpowiednia temperatura procesu)</w:t>
            </w:r>
            <w:r w:rsidR="0066038B" w:rsidRPr="00DC3C48">
              <w:rPr>
                <w:rFonts w:cstheme="majorHAnsi"/>
                <w:szCs w:val="20"/>
              </w:rPr>
              <w:t xml:space="preserve"> i </w:t>
            </w:r>
            <w:r w:rsidRPr="00DC3C48">
              <w:rPr>
                <w:rFonts w:cstheme="majorHAnsi"/>
                <w:szCs w:val="20"/>
              </w:rPr>
              <w:t>skuteczności (</w:t>
            </w:r>
            <w:r w:rsidR="00875569" w:rsidRPr="00DC3C48">
              <w:rPr>
                <w:rFonts w:cstheme="majorHAnsi"/>
                <w:szCs w:val="20"/>
              </w:rPr>
              <w:t>między innymi</w:t>
            </w:r>
            <w:r w:rsidRPr="00DC3C48">
              <w:rPr>
                <w:rFonts w:cstheme="majorHAnsi"/>
                <w:szCs w:val="20"/>
              </w:rPr>
              <w:t xml:space="preserve"> obowiązek poddawania ścieków surowych</w:t>
            </w:r>
            <w:r w:rsidR="0066038B" w:rsidRPr="00DC3C48">
              <w:rPr>
                <w:rFonts w:cstheme="majorHAnsi"/>
                <w:szCs w:val="20"/>
              </w:rPr>
              <w:t xml:space="preserve"> i </w:t>
            </w:r>
            <w:r w:rsidRPr="00DC3C48">
              <w:rPr>
                <w:rFonts w:cstheme="majorHAnsi"/>
                <w:szCs w:val="20"/>
              </w:rPr>
              <w:t>ścieków oczyszczonych badaniom jakościowym dla oceny poziomu redukcji zanieczyszczeń). Osady ściekowe powstające</w:t>
            </w:r>
            <w:r w:rsidR="0001786F" w:rsidRPr="00DC3C48">
              <w:rPr>
                <w:rFonts w:cstheme="majorHAnsi"/>
                <w:szCs w:val="20"/>
              </w:rPr>
              <w:t xml:space="preserve"> w </w:t>
            </w:r>
            <w:r w:rsidRPr="00DC3C48">
              <w:rPr>
                <w:rFonts w:cstheme="majorHAnsi"/>
                <w:szCs w:val="20"/>
              </w:rPr>
              <w:t>wyniku oczyszczania ścieków podlegają ustabilizowaniu,</w:t>
            </w:r>
            <w:r w:rsidR="0066038B" w:rsidRPr="00DC3C48">
              <w:rPr>
                <w:rFonts w:cstheme="majorHAnsi"/>
                <w:szCs w:val="20"/>
              </w:rPr>
              <w:t xml:space="preserve"> a </w:t>
            </w:r>
            <w:r w:rsidRPr="00DC3C48">
              <w:rPr>
                <w:rFonts w:cstheme="majorHAnsi"/>
                <w:szCs w:val="20"/>
              </w:rPr>
              <w:t>przed ich skierowaniem do zagospodarowania poza zakładem, dodatkowym badaniom. Badania ścieków</w:t>
            </w:r>
            <w:r w:rsidR="0066038B" w:rsidRPr="00DC3C48">
              <w:rPr>
                <w:rFonts w:cstheme="majorHAnsi"/>
                <w:szCs w:val="20"/>
              </w:rPr>
              <w:t xml:space="preserve"> i </w:t>
            </w:r>
            <w:r w:rsidRPr="00DC3C48">
              <w:rPr>
                <w:rFonts w:cstheme="majorHAnsi"/>
                <w:szCs w:val="20"/>
              </w:rPr>
              <w:t>osadów mają na celu zapewnienie, że do wód</w:t>
            </w:r>
            <w:r w:rsidR="0066038B" w:rsidRPr="00DC3C48">
              <w:rPr>
                <w:rFonts w:cstheme="majorHAnsi"/>
                <w:szCs w:val="20"/>
              </w:rPr>
              <w:t xml:space="preserve"> i </w:t>
            </w:r>
            <w:r w:rsidRPr="00DC3C48">
              <w:rPr>
                <w:rFonts w:cstheme="majorHAnsi"/>
                <w:szCs w:val="20"/>
              </w:rPr>
              <w:t>gleb nie będą wprowadzane znaczące stężenia substancji powodujących ich zanieczyszczenie.</w:t>
            </w:r>
          </w:p>
          <w:p w14:paraId="2EB55E0E" w14:textId="58D7116A" w:rsidR="002F2721" w:rsidRPr="00DC3C48" w:rsidRDefault="002F2721" w:rsidP="006B22FF">
            <w:pPr>
              <w:spacing w:before="80" w:after="0" w:line="276" w:lineRule="auto"/>
              <w:ind w:right="80"/>
              <w:rPr>
                <w:rFonts w:cstheme="majorHAnsi"/>
                <w:szCs w:val="20"/>
              </w:rPr>
            </w:pPr>
            <w:r w:rsidRPr="00DC3C48">
              <w:rPr>
                <w:rFonts w:cstheme="majorHAnsi"/>
                <w:szCs w:val="20"/>
              </w:rPr>
              <w:t>Ważnym aspektem są również rozwiązania takie jak odpowiednie ulokowanie obiektu</w:t>
            </w:r>
            <w:r w:rsidR="0001786F" w:rsidRPr="00DC3C48">
              <w:rPr>
                <w:rFonts w:cstheme="majorHAnsi"/>
                <w:szCs w:val="20"/>
              </w:rPr>
              <w:t xml:space="preserve"> w </w:t>
            </w:r>
            <w:r w:rsidRPr="00DC3C48">
              <w:rPr>
                <w:rFonts w:cstheme="majorHAnsi"/>
                <w:szCs w:val="20"/>
              </w:rPr>
              <w:t xml:space="preserve">przestrzeni względem terenów zabudowy, stosowanie przykryć zbiorników na ścieki oraz odpowiednich dodatków chemicznych, które umożliwiają ograniczenie dyspersji </w:t>
            </w:r>
            <w:proofErr w:type="spellStart"/>
            <w:r w:rsidRPr="00DC3C48">
              <w:rPr>
                <w:rFonts w:cstheme="majorHAnsi"/>
                <w:szCs w:val="20"/>
              </w:rPr>
              <w:t>bioaerozoli</w:t>
            </w:r>
            <w:proofErr w:type="spellEnd"/>
            <w:r w:rsidR="0066038B" w:rsidRPr="00DC3C48">
              <w:rPr>
                <w:rFonts w:cstheme="majorHAnsi"/>
                <w:szCs w:val="20"/>
              </w:rPr>
              <w:t xml:space="preserve"> i </w:t>
            </w:r>
            <w:r w:rsidRPr="00DC3C48">
              <w:rPr>
                <w:rFonts w:cstheme="majorHAnsi"/>
                <w:szCs w:val="20"/>
              </w:rPr>
              <w:t>odorów</w:t>
            </w:r>
            <w:r w:rsidR="0066038B" w:rsidRPr="00DC3C48">
              <w:rPr>
                <w:rFonts w:cstheme="majorHAnsi"/>
                <w:szCs w:val="20"/>
              </w:rPr>
              <w:t xml:space="preserve"> z </w:t>
            </w:r>
            <w:r w:rsidRPr="00DC3C48">
              <w:rPr>
                <w:rFonts w:cstheme="majorHAnsi"/>
                <w:szCs w:val="20"/>
              </w:rPr>
              <w:t>instalacji.</w:t>
            </w:r>
          </w:p>
        </w:tc>
      </w:tr>
      <w:tr w:rsidR="00DC3C48" w:rsidRPr="00DC3C48" w14:paraId="32F790BD" w14:textId="77777777" w:rsidTr="0069258C">
        <w:tc>
          <w:tcPr>
            <w:tcW w:w="0" w:type="auto"/>
            <w:vAlign w:val="center"/>
          </w:tcPr>
          <w:p w14:paraId="5A49056F" w14:textId="7EF3589C" w:rsidR="002F2721" w:rsidRPr="00DC3C48" w:rsidRDefault="00F1355F" w:rsidP="006B22FF">
            <w:pPr>
              <w:spacing w:before="80" w:after="0" w:line="276" w:lineRule="auto"/>
            </w:pPr>
            <w:r w:rsidRPr="00DC3C48">
              <w:lastRenderedPageBreak/>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3E62660A" w14:textId="77777777" w:rsidR="002F2721" w:rsidRPr="00DC3C48" w:rsidRDefault="002F2721" w:rsidP="008230BA">
            <w:pPr>
              <w:spacing w:before="80" w:after="0" w:line="276" w:lineRule="auto"/>
            </w:pPr>
            <w:r w:rsidRPr="00DC3C48">
              <w:t>x</w:t>
            </w:r>
          </w:p>
        </w:tc>
        <w:tc>
          <w:tcPr>
            <w:tcW w:w="264" w:type="pct"/>
            <w:vAlign w:val="center"/>
          </w:tcPr>
          <w:p w14:paraId="5FF16AFE" w14:textId="77777777" w:rsidR="002F2721" w:rsidRPr="00DC3C48" w:rsidRDefault="002F2721" w:rsidP="006B22FF">
            <w:pPr>
              <w:spacing w:before="80" w:after="0" w:line="276" w:lineRule="auto"/>
            </w:pPr>
          </w:p>
        </w:tc>
        <w:tc>
          <w:tcPr>
            <w:tcW w:w="2832" w:type="pct"/>
            <w:vAlign w:val="center"/>
          </w:tcPr>
          <w:p w14:paraId="4BA2788D" w14:textId="77777777" w:rsidR="002F2721" w:rsidRPr="00DC3C48" w:rsidRDefault="002F2721" w:rsidP="006B22FF">
            <w:pPr>
              <w:spacing w:before="80" w:after="0" w:line="276" w:lineRule="auto"/>
            </w:pPr>
          </w:p>
        </w:tc>
      </w:tr>
    </w:tbl>
    <w:p w14:paraId="503301D3" w14:textId="3DC9BEE7" w:rsidR="002F2721" w:rsidRPr="00DC3C48" w:rsidRDefault="002F2721" w:rsidP="00691042">
      <w:pPr>
        <w:pStyle w:val="Nagwek4"/>
        <w:rPr>
          <w:szCs w:val="20"/>
        </w:rPr>
      </w:pPr>
      <w:bookmarkStart w:id="159" w:name="_Toc106609092"/>
      <w:bookmarkStart w:id="160" w:name="_Toc180567524"/>
      <w:bookmarkStart w:id="161" w:name="_Toc216873691"/>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31</w:t>
      </w:r>
      <w:r w:rsidRPr="00DC3C48">
        <w:rPr>
          <w:szCs w:val="20"/>
        </w:rPr>
        <w:fldChar w:fldCharType="end"/>
      </w:r>
      <w:r w:rsidRPr="00DC3C48">
        <w:rPr>
          <w:szCs w:val="20"/>
        </w:rPr>
        <w:t xml:space="preserve">. Ocena merytoryczna Priorytet 2., Cel szczegółowy (v) – typ działania: Gospodarka ściekowa </w:t>
      </w:r>
      <w:bookmarkStart w:id="162" w:name="_Hlk100656885"/>
      <w:r w:rsidRPr="00DC3C48">
        <w:rPr>
          <w:szCs w:val="20"/>
        </w:rPr>
        <w:t>(rozwój zbiorczych systemów odprowadzania</w:t>
      </w:r>
      <w:r w:rsidR="0066038B" w:rsidRPr="00DC3C48">
        <w:rPr>
          <w:szCs w:val="20"/>
        </w:rPr>
        <w:t xml:space="preserve"> i </w:t>
      </w:r>
      <w:r w:rsidRPr="00DC3C48">
        <w:rPr>
          <w:szCs w:val="20"/>
        </w:rPr>
        <w:t>oczyszczania ścieków komunalnych oraz zagospodarowania osadów ściekowych)</w:t>
      </w:r>
      <w:bookmarkEnd w:id="159"/>
      <w:bookmarkEnd w:id="160"/>
      <w:bookmarkEnd w:id="161"/>
      <w:bookmarkEnd w:id="162"/>
    </w:p>
    <w:tbl>
      <w:tblPr>
        <w:tblStyle w:val="Tabela-Siatka"/>
        <w:tblW w:w="5000" w:type="pct"/>
        <w:tblLook w:val="06A0" w:firstRow="1" w:lastRow="0" w:firstColumn="1" w:lastColumn="0" w:noHBand="1" w:noVBand="1"/>
      </w:tblPr>
      <w:tblGrid>
        <w:gridCol w:w="3207"/>
        <w:gridCol w:w="528"/>
        <w:gridCol w:w="6119"/>
      </w:tblGrid>
      <w:tr w:rsidR="00DC3C48" w:rsidRPr="00DC3C48" w14:paraId="6B6A57A4" w14:textId="77777777" w:rsidTr="0069258C">
        <w:trPr>
          <w:tblHeader/>
        </w:trPr>
        <w:tc>
          <w:tcPr>
            <w:tcW w:w="0" w:type="auto"/>
            <w:shd w:val="clear" w:color="auto" w:fill="D9D9D9" w:themeFill="background1" w:themeFillShade="D9"/>
            <w:vAlign w:val="center"/>
          </w:tcPr>
          <w:p w14:paraId="1D0CC0B8" w14:textId="77777777" w:rsidR="002F2721" w:rsidRPr="00DC3C48" w:rsidRDefault="002F2721" w:rsidP="006B22FF">
            <w:pPr>
              <w:spacing w:before="80" w:line="276" w:lineRule="auto"/>
              <w:rPr>
                <w:b/>
              </w:rPr>
            </w:pPr>
            <w:r w:rsidRPr="00DC3C48">
              <w:rPr>
                <w:b/>
              </w:rPr>
              <w:t>Pytania</w:t>
            </w:r>
          </w:p>
        </w:tc>
        <w:tc>
          <w:tcPr>
            <w:tcW w:w="267" w:type="pct"/>
            <w:shd w:val="clear" w:color="auto" w:fill="D9D9D9" w:themeFill="background1" w:themeFillShade="D9"/>
            <w:vAlign w:val="center"/>
          </w:tcPr>
          <w:p w14:paraId="0D4A2019" w14:textId="77777777" w:rsidR="002F2721" w:rsidRPr="00DC3C48" w:rsidRDefault="002F2721" w:rsidP="008230BA">
            <w:pPr>
              <w:spacing w:before="80" w:line="276" w:lineRule="auto"/>
              <w:rPr>
                <w:b/>
              </w:rPr>
            </w:pPr>
            <w:r w:rsidRPr="00DC3C48">
              <w:rPr>
                <w:b/>
              </w:rPr>
              <w:t>Nie</w:t>
            </w:r>
          </w:p>
        </w:tc>
        <w:tc>
          <w:tcPr>
            <w:tcW w:w="3105" w:type="pct"/>
            <w:shd w:val="clear" w:color="auto" w:fill="D9D9D9" w:themeFill="background1" w:themeFillShade="D9"/>
            <w:vAlign w:val="center"/>
          </w:tcPr>
          <w:p w14:paraId="6FBE1CF8" w14:textId="77777777" w:rsidR="002F2721" w:rsidRPr="00DC3C48" w:rsidRDefault="002F2721" w:rsidP="006B22FF">
            <w:pPr>
              <w:spacing w:before="80" w:line="276" w:lineRule="auto"/>
              <w:rPr>
                <w:b/>
              </w:rPr>
            </w:pPr>
            <w:r w:rsidRPr="00DC3C48">
              <w:rPr>
                <w:b/>
              </w:rPr>
              <w:t>Uzasadnienie merytoryczne</w:t>
            </w:r>
          </w:p>
        </w:tc>
      </w:tr>
      <w:tr w:rsidR="00DC3C48" w:rsidRPr="00DC3C48" w14:paraId="7AF38540" w14:textId="77777777" w:rsidTr="0069258C">
        <w:tc>
          <w:tcPr>
            <w:tcW w:w="0" w:type="auto"/>
            <w:vAlign w:val="center"/>
          </w:tcPr>
          <w:p w14:paraId="69B13107" w14:textId="77777777" w:rsidR="002F2721" w:rsidRPr="00DC3C48" w:rsidRDefault="002F2721" w:rsidP="006B22FF">
            <w:pPr>
              <w:spacing w:before="80" w:line="276" w:lineRule="auto"/>
            </w:pPr>
            <w:r w:rsidRPr="00DC3C48">
              <w:rPr>
                <w:b/>
              </w:rPr>
              <w:t>Łagodzenie zmian klimatu:</w:t>
            </w:r>
            <w:r w:rsidRPr="00DC3C48">
              <w:t xml:space="preserve"> </w:t>
            </w:r>
          </w:p>
          <w:p w14:paraId="4DB2BC86" w14:textId="77777777" w:rsidR="002F2721" w:rsidRPr="00DC3C48" w:rsidRDefault="002F2721" w:rsidP="006B22FF">
            <w:pPr>
              <w:spacing w:before="80" w:line="276" w:lineRule="auto"/>
            </w:pPr>
            <w:r w:rsidRPr="00DC3C48">
              <w:t>Czy oczekuje się, że środek doprowadzi do znacznych emisji gazów cieplarnianych?</w:t>
            </w:r>
          </w:p>
        </w:tc>
        <w:tc>
          <w:tcPr>
            <w:tcW w:w="267" w:type="pct"/>
            <w:vAlign w:val="center"/>
          </w:tcPr>
          <w:p w14:paraId="5CF7387F" w14:textId="77777777" w:rsidR="002F2721" w:rsidRPr="00DC3C48" w:rsidRDefault="002F2721" w:rsidP="008230BA">
            <w:pPr>
              <w:spacing w:before="80" w:line="276" w:lineRule="auto"/>
              <w:rPr>
                <w:rFonts w:eastAsia="Lato" w:cs="Lato"/>
                <w:szCs w:val="20"/>
              </w:rPr>
            </w:pPr>
            <w:r w:rsidRPr="00DC3C48">
              <w:rPr>
                <w:rFonts w:eastAsia="Lato" w:cs="Lato"/>
                <w:szCs w:val="20"/>
              </w:rPr>
              <w:t xml:space="preserve"> </w:t>
            </w:r>
          </w:p>
        </w:tc>
        <w:tc>
          <w:tcPr>
            <w:tcW w:w="3105" w:type="pct"/>
            <w:vAlign w:val="center"/>
          </w:tcPr>
          <w:p w14:paraId="133F357C" w14:textId="43DF76C1" w:rsidR="002F2721" w:rsidRPr="00DC3C48" w:rsidRDefault="002F2721" w:rsidP="006B22FF">
            <w:pPr>
              <w:spacing w:before="80" w:line="276" w:lineRule="auto"/>
              <w:rPr>
                <w:rFonts w:eastAsia="Lato" w:cs="Lato"/>
                <w:szCs w:val="20"/>
              </w:rPr>
            </w:pPr>
          </w:p>
        </w:tc>
      </w:tr>
      <w:tr w:rsidR="00DC3C48" w:rsidRPr="00DC3C48" w14:paraId="68E748ED" w14:textId="77777777" w:rsidTr="0069258C">
        <w:tc>
          <w:tcPr>
            <w:tcW w:w="0" w:type="auto"/>
            <w:vAlign w:val="center"/>
          </w:tcPr>
          <w:p w14:paraId="6B4BD2B9" w14:textId="77777777" w:rsidR="002F2721" w:rsidRPr="00DC3C48" w:rsidRDefault="002F2721" w:rsidP="006B22FF">
            <w:pPr>
              <w:spacing w:before="80" w:line="276" w:lineRule="auto"/>
            </w:pPr>
            <w:r w:rsidRPr="00DC3C48">
              <w:rPr>
                <w:b/>
              </w:rPr>
              <w:t>Adaptacja do zmian klimatu:</w:t>
            </w:r>
            <w:r w:rsidRPr="00DC3C48">
              <w:t xml:space="preserve"> </w:t>
            </w:r>
          </w:p>
          <w:p w14:paraId="56DFE164" w14:textId="15E2AAB0" w:rsidR="002F2721"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 xml:space="preserve">spodziewanego </w:t>
            </w:r>
            <w:r w:rsidRPr="00DC3C48">
              <w:lastRenderedPageBreak/>
              <w:t>przyszłego klimatu na samo działanie lub na ludność, przyrodę lub aktywa?</w:t>
            </w:r>
          </w:p>
        </w:tc>
        <w:tc>
          <w:tcPr>
            <w:tcW w:w="267" w:type="pct"/>
            <w:vAlign w:val="center"/>
          </w:tcPr>
          <w:p w14:paraId="65D69F9A" w14:textId="5938EB5F" w:rsidR="002F2721" w:rsidRPr="00DC3C48" w:rsidRDefault="00684159" w:rsidP="008230BA">
            <w:pPr>
              <w:spacing w:before="80" w:line="276" w:lineRule="auto"/>
              <w:rPr>
                <w:rFonts w:eastAsia="Lato" w:cs="Lato"/>
                <w:szCs w:val="20"/>
              </w:rPr>
            </w:pPr>
            <w:r w:rsidRPr="00DC3C48">
              <w:rPr>
                <w:rFonts w:eastAsia="Lato" w:cs="Lato"/>
                <w:szCs w:val="20"/>
              </w:rPr>
              <w:lastRenderedPageBreak/>
              <w:t>x</w:t>
            </w:r>
          </w:p>
        </w:tc>
        <w:tc>
          <w:tcPr>
            <w:tcW w:w="3105" w:type="pct"/>
            <w:vAlign w:val="center"/>
          </w:tcPr>
          <w:p w14:paraId="5C5C0C2C" w14:textId="77777777" w:rsidR="00872BDA" w:rsidRPr="00DC3C48" w:rsidRDefault="00D35A45"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75B5D4D2" w14:textId="7062E6EC" w:rsidR="002F2721" w:rsidRPr="00DC3C48" w:rsidRDefault="00244D9F" w:rsidP="006B22FF">
            <w:pPr>
              <w:spacing w:before="80" w:line="276" w:lineRule="auto"/>
              <w:rPr>
                <w:rFonts w:cstheme="majorBidi"/>
                <w:szCs w:val="20"/>
              </w:rPr>
            </w:pPr>
            <w:r w:rsidRPr="00DC3C48">
              <w:rPr>
                <w:rFonts w:cstheme="majorBidi"/>
                <w:szCs w:val="20"/>
              </w:rPr>
              <w:t>D</w:t>
            </w:r>
            <w:r w:rsidR="002F2721" w:rsidRPr="00DC3C48">
              <w:rPr>
                <w:rFonts w:eastAsia="Lato" w:cs="Lato"/>
                <w:szCs w:val="20"/>
              </w:rPr>
              <w:t>ziałanie będzie miało częściow</w:t>
            </w:r>
            <w:r w:rsidR="001F6EB4" w:rsidRPr="00DC3C48">
              <w:rPr>
                <w:rFonts w:eastAsia="Lato" w:cs="Lato"/>
                <w:szCs w:val="20"/>
              </w:rPr>
              <w:t>y</w:t>
            </w:r>
            <w:r w:rsidR="002F2721" w:rsidRPr="00DC3C48">
              <w:rPr>
                <w:rFonts w:eastAsia="Lato" w:cs="Lato"/>
                <w:szCs w:val="20"/>
              </w:rPr>
              <w:t xml:space="preserve"> wkład</w:t>
            </w:r>
            <w:r w:rsidR="0001786F" w:rsidRPr="00DC3C48">
              <w:rPr>
                <w:rFonts w:eastAsia="Lato" w:cs="Lato"/>
                <w:szCs w:val="20"/>
              </w:rPr>
              <w:t xml:space="preserve"> w </w:t>
            </w:r>
            <w:r w:rsidR="002F2721" w:rsidRPr="00DC3C48">
              <w:rPr>
                <w:rFonts w:eastAsia="Lato" w:cs="Lato"/>
                <w:szCs w:val="20"/>
              </w:rPr>
              <w:t>adaptację do zmian klimatu, szczególnie</w:t>
            </w:r>
            <w:r w:rsidR="0001786F" w:rsidRPr="00DC3C48">
              <w:rPr>
                <w:rFonts w:eastAsia="Lato" w:cs="Lato"/>
                <w:szCs w:val="20"/>
              </w:rPr>
              <w:t xml:space="preserve"> w </w:t>
            </w:r>
            <w:r w:rsidR="002F2721" w:rsidRPr="00DC3C48">
              <w:rPr>
                <w:rFonts w:eastAsia="Lato" w:cs="Lato"/>
                <w:szCs w:val="20"/>
              </w:rPr>
              <w:t>związku</w:t>
            </w:r>
            <w:r w:rsidR="0066038B" w:rsidRPr="00DC3C48">
              <w:rPr>
                <w:rFonts w:eastAsia="Lato" w:cs="Lato"/>
                <w:szCs w:val="20"/>
              </w:rPr>
              <w:t xml:space="preserve"> z </w:t>
            </w:r>
            <w:r w:rsidR="002F2721" w:rsidRPr="00DC3C48">
              <w:rPr>
                <w:rFonts w:eastAsia="Lato" w:cs="Lato"/>
                <w:szCs w:val="20"/>
              </w:rPr>
              <w:t>uzupełniającym wsparciem dla</w:t>
            </w:r>
            <w:r w:rsidR="002F2721" w:rsidRPr="00DC3C48">
              <w:rPr>
                <w:szCs w:val="20"/>
              </w:rPr>
              <w:t xml:space="preserve"> </w:t>
            </w:r>
            <w:r w:rsidR="002F2721" w:rsidRPr="00DC3C48">
              <w:rPr>
                <w:rFonts w:eastAsia="Lato" w:cs="Lato"/>
                <w:szCs w:val="20"/>
              </w:rPr>
              <w:t>rozwiązań sprzyjających adaptacji do zmian klimatu.</w:t>
            </w:r>
          </w:p>
          <w:p w14:paraId="5BB2827C" w14:textId="1D41E99E" w:rsidR="002F2721" w:rsidRPr="00DC3C48" w:rsidRDefault="002F2721" w:rsidP="006B22FF">
            <w:pPr>
              <w:spacing w:before="80" w:line="276" w:lineRule="auto"/>
              <w:rPr>
                <w:rFonts w:eastAsia="Lato" w:cs="Lato"/>
                <w:szCs w:val="20"/>
              </w:rPr>
            </w:pPr>
            <w:r w:rsidRPr="00DC3C48">
              <w:rPr>
                <w:rFonts w:eastAsia="Lato" w:cs="Lato"/>
                <w:szCs w:val="20"/>
              </w:rPr>
              <w:lastRenderedPageBreak/>
              <w:t>Realizacja działania przyczyni się do rozwiązania problemu wyposażenia aglomeracji</w:t>
            </w:r>
            <w:r w:rsidR="0066038B" w:rsidRPr="00DC3C48">
              <w:rPr>
                <w:rFonts w:eastAsia="Lato" w:cs="Lato"/>
                <w:szCs w:val="20"/>
              </w:rPr>
              <w:t xml:space="preserve"> o </w:t>
            </w:r>
            <w:r w:rsidRPr="00DC3C48">
              <w:rPr>
                <w:rFonts w:eastAsia="Lato" w:cs="Lato"/>
                <w:szCs w:val="20"/>
              </w:rPr>
              <w:t xml:space="preserve">wielkości od 2 do 15 </w:t>
            </w:r>
            <w:r w:rsidR="00E46FA6" w:rsidRPr="00DC3C48">
              <w:rPr>
                <w:rFonts w:eastAsia="Lato" w:cs="Lato"/>
                <w:szCs w:val="20"/>
              </w:rPr>
              <w:t>tysięcy</w:t>
            </w:r>
            <w:r w:rsidRPr="00DC3C48">
              <w:rPr>
                <w:rFonts w:eastAsia="Lato" w:cs="Lato"/>
                <w:szCs w:val="20"/>
              </w:rPr>
              <w:t xml:space="preserve"> </w:t>
            </w:r>
            <w:bookmarkStart w:id="163" w:name="_Hlk109290250"/>
            <w:r w:rsidRPr="00DC3C48">
              <w:rPr>
                <w:rFonts w:eastAsia="Lato" w:cs="Lato"/>
                <w:szCs w:val="20"/>
              </w:rPr>
              <w:t>RLM</w:t>
            </w:r>
            <w:bookmarkEnd w:id="163"/>
            <w:r w:rsidR="0001786F" w:rsidRPr="00DC3C48">
              <w:rPr>
                <w:rFonts w:eastAsia="Lato" w:cs="Lato"/>
                <w:szCs w:val="20"/>
              </w:rPr>
              <w:t xml:space="preserve"> w </w:t>
            </w:r>
            <w:r w:rsidRPr="00DC3C48">
              <w:rPr>
                <w:rFonts w:eastAsia="Lato" w:cs="Lato"/>
                <w:szCs w:val="20"/>
              </w:rPr>
              <w:t>systemy kanalizacyjne oraz odpowiednio efektywne oczyszczalnie ścieków, co przełoży się na osiągnięcie właściwego poziomu oczyszczania ścieków komunalnych.</w:t>
            </w:r>
          </w:p>
          <w:p w14:paraId="6A44B52C" w14:textId="6941A77A" w:rsidR="002F2721" w:rsidRPr="00DC3C48" w:rsidRDefault="002F2721" w:rsidP="006B22FF">
            <w:pPr>
              <w:spacing w:before="80" w:line="276" w:lineRule="auto"/>
              <w:rPr>
                <w:rFonts w:eastAsia="Lato" w:cs="Lato"/>
                <w:szCs w:val="20"/>
              </w:rPr>
            </w:pPr>
            <w:r w:rsidRPr="00DC3C48">
              <w:rPr>
                <w:rFonts w:eastAsia="Lato" w:cs="Lato"/>
                <w:szCs w:val="20"/>
              </w:rPr>
              <w:t>Można założyć, że działanie będzie zaprojektowane</w:t>
            </w:r>
            <w:r w:rsidR="0001786F" w:rsidRPr="00DC3C48">
              <w:rPr>
                <w:rFonts w:eastAsia="Lato" w:cs="Lato"/>
                <w:szCs w:val="20"/>
              </w:rPr>
              <w:t xml:space="preserve"> w </w:t>
            </w:r>
            <w:r w:rsidRPr="00DC3C48">
              <w:rPr>
                <w:rFonts w:eastAsia="Lato" w:cs="Lato"/>
                <w:szCs w:val="20"/>
              </w:rPr>
              <w:t>sposób zapewniający odporność na ekstremalne zjawiska klimatyczne (</w:t>
            </w:r>
            <w:r w:rsidR="00D22A6D" w:rsidRPr="00DC3C48">
              <w:rPr>
                <w:rFonts w:eastAsia="Lato" w:cs="Lato"/>
                <w:szCs w:val="20"/>
              </w:rPr>
              <w:t>na przykład</w:t>
            </w:r>
            <w:r w:rsidRPr="00DC3C48">
              <w:rPr>
                <w:rFonts w:eastAsia="Lato" w:cs="Lato"/>
                <w:szCs w:val="20"/>
              </w:rPr>
              <w:t xml:space="preserve"> odpowiednio zwymiarowane zbiorniki na ścieki umożliwiające ich czasowe zmagazynowanie</w:t>
            </w:r>
            <w:r w:rsidR="0066038B" w:rsidRPr="00DC3C48">
              <w:rPr>
                <w:rFonts w:eastAsia="Lato" w:cs="Lato"/>
                <w:szCs w:val="20"/>
              </w:rPr>
              <w:t xml:space="preserve"> i </w:t>
            </w:r>
            <w:r w:rsidRPr="00DC3C48">
              <w:rPr>
                <w:rFonts w:eastAsia="Lato" w:cs="Lato"/>
                <w:szCs w:val="20"/>
              </w:rPr>
              <w:t>zoptymalizowanie tempa oczyszczania ścieków, awaryjne zasilanie urządzeń</w:t>
            </w:r>
            <w:r w:rsidR="0001786F" w:rsidRPr="00DC3C48">
              <w:rPr>
                <w:rFonts w:eastAsia="Lato" w:cs="Lato"/>
                <w:szCs w:val="20"/>
              </w:rPr>
              <w:t xml:space="preserve"> w </w:t>
            </w:r>
            <w:r w:rsidRPr="00DC3C48">
              <w:rPr>
                <w:rFonts w:eastAsia="Lato" w:cs="Lato"/>
                <w:szCs w:val="20"/>
              </w:rPr>
              <w:t>energię elektryczną),</w:t>
            </w:r>
            <w:r w:rsidR="0066038B" w:rsidRPr="00DC3C48">
              <w:rPr>
                <w:rFonts w:eastAsia="Lato" w:cs="Lato"/>
                <w:szCs w:val="20"/>
              </w:rPr>
              <w:t xml:space="preserve"> a </w:t>
            </w:r>
            <w:r w:rsidRPr="00DC3C48">
              <w:rPr>
                <w:rFonts w:eastAsia="Lato" w:cs="Lato"/>
                <w:szCs w:val="20"/>
              </w:rPr>
              <w:t>także nie będzie prowadzić do zwiększenia istniejących zagrożeń na obszarach sąsiadujących</w:t>
            </w:r>
            <w:r w:rsidR="0066038B" w:rsidRPr="00DC3C48">
              <w:rPr>
                <w:rFonts w:eastAsia="Lato" w:cs="Lato"/>
                <w:szCs w:val="20"/>
              </w:rPr>
              <w:t xml:space="preserve"> i</w:t>
            </w:r>
            <w:r w:rsidR="0001786F" w:rsidRPr="00DC3C48">
              <w:rPr>
                <w:rFonts w:eastAsia="Lato" w:cs="Lato"/>
                <w:szCs w:val="20"/>
              </w:rPr>
              <w:t xml:space="preserve"> w </w:t>
            </w:r>
            <w:r w:rsidRPr="00DC3C48">
              <w:rPr>
                <w:rFonts w:eastAsia="Lato" w:cs="Lato"/>
                <w:szCs w:val="20"/>
              </w:rPr>
              <w:t>budynkach podłączonych do sieci kanalizacyjnej (przykładowo nie będzie prowadzić do cofania ścieków do domów na skutek nawalnych deszczy). Ponadto</w:t>
            </w:r>
            <w:r w:rsidR="0001786F" w:rsidRPr="00DC3C48">
              <w:rPr>
                <w:rFonts w:eastAsia="Lato" w:cs="Lato"/>
                <w:szCs w:val="20"/>
              </w:rPr>
              <w:t xml:space="preserve"> w </w:t>
            </w:r>
            <w:r w:rsidRPr="00DC3C48">
              <w:rPr>
                <w:rFonts w:eastAsia="Lato" w:cs="Lato"/>
                <w:szCs w:val="20"/>
              </w:rPr>
              <w:t>razie budowy nowych obiektów budowlanych ich lokalizacja musi uwzględniać zagrożenia klimatyczne, szczególnie związane</w:t>
            </w:r>
            <w:r w:rsidR="0066038B" w:rsidRPr="00DC3C48">
              <w:rPr>
                <w:rFonts w:eastAsia="Lato" w:cs="Lato"/>
                <w:szCs w:val="20"/>
              </w:rPr>
              <w:t xml:space="preserve"> z </w:t>
            </w:r>
            <w:r w:rsidRPr="00DC3C48">
              <w:rPr>
                <w:rFonts w:eastAsia="Lato" w:cs="Lato"/>
                <w:szCs w:val="20"/>
              </w:rPr>
              <w:t>powodziami</w:t>
            </w:r>
            <w:r w:rsidR="0066038B" w:rsidRPr="00DC3C48">
              <w:rPr>
                <w:rFonts w:eastAsia="Lato" w:cs="Lato"/>
                <w:szCs w:val="20"/>
              </w:rPr>
              <w:t xml:space="preserve"> i </w:t>
            </w:r>
            <w:r w:rsidRPr="00DC3C48">
              <w:rPr>
                <w:rFonts w:eastAsia="Lato" w:cs="Lato"/>
                <w:szCs w:val="20"/>
              </w:rPr>
              <w:t>podtopieniami,</w:t>
            </w:r>
            <w:r w:rsidR="0066038B" w:rsidRPr="00DC3C48">
              <w:rPr>
                <w:rFonts w:eastAsia="Lato" w:cs="Lato"/>
                <w:szCs w:val="20"/>
              </w:rPr>
              <w:t xml:space="preserve"> a </w:t>
            </w:r>
            <w:r w:rsidRPr="00DC3C48">
              <w:t>projektowanie</w:t>
            </w:r>
            <w:r w:rsidR="0066038B" w:rsidRPr="00DC3C48">
              <w:t xml:space="preserve"> i </w:t>
            </w:r>
            <w:r w:rsidRPr="00DC3C48">
              <w:t>realizacja inwestycji musi odbywać się</w:t>
            </w:r>
            <w:r w:rsidR="0001786F" w:rsidRPr="00DC3C48">
              <w:t xml:space="preserve"> w </w:t>
            </w:r>
            <w:r w:rsidRPr="00DC3C48">
              <w:t>zgodzie</w:t>
            </w:r>
            <w:r w:rsidR="0066038B" w:rsidRPr="00DC3C48">
              <w:t xml:space="preserve"> z </w:t>
            </w:r>
            <w:r w:rsidRPr="00DC3C48">
              <w:t>krajowymi</w:t>
            </w:r>
            <w:r w:rsidR="0066038B" w:rsidRPr="00DC3C48">
              <w:t xml:space="preserve"> i </w:t>
            </w:r>
            <w:r w:rsidRPr="00DC3C48">
              <w:t>regionalnymi dokumentami strategicznymi.</w:t>
            </w:r>
            <w:r w:rsidRPr="00DC3C48">
              <w:rPr>
                <w:rFonts w:eastAsia="Lato" w:cs="Lato"/>
                <w:szCs w:val="20"/>
              </w:rPr>
              <w:t xml:space="preserve"> Ponadto na obszarach skanalizowanych</w:t>
            </w:r>
            <w:r w:rsidR="0001786F" w:rsidRPr="00DC3C48">
              <w:rPr>
                <w:rFonts w:eastAsia="Lato" w:cs="Lato"/>
                <w:szCs w:val="20"/>
              </w:rPr>
              <w:t xml:space="preserve"> w </w:t>
            </w:r>
            <w:r w:rsidRPr="00DC3C48">
              <w:rPr>
                <w:rFonts w:eastAsia="Lato" w:cs="Lato"/>
                <w:szCs w:val="20"/>
              </w:rPr>
              <w:t>przypadku wystąpienia powodzi nie będzie zachodzić ryzyko wypłukiwania nieczystości ze zbiorników bezodpływowych, tym samym zmniejsza się niebezpieczeństwo zanieczyszczenia środowiska.</w:t>
            </w:r>
          </w:p>
        </w:tc>
      </w:tr>
      <w:tr w:rsidR="00DC3C48" w:rsidRPr="00DC3C48" w14:paraId="2063880E" w14:textId="77777777" w:rsidTr="0069258C">
        <w:tc>
          <w:tcPr>
            <w:tcW w:w="0" w:type="auto"/>
            <w:vAlign w:val="center"/>
          </w:tcPr>
          <w:p w14:paraId="0BE5942D" w14:textId="4A23FB86" w:rsidR="002F2721" w:rsidRPr="00DC3C48" w:rsidRDefault="00F1355F" w:rsidP="006B22FF">
            <w:pPr>
              <w:spacing w:before="80" w:line="276" w:lineRule="auto"/>
            </w:pPr>
            <w:r w:rsidRPr="00DC3C48">
              <w:rPr>
                <w:b/>
              </w:rPr>
              <w:lastRenderedPageBreak/>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2F2721" w:rsidRPr="00DC3C48">
              <w:rPr>
                <w:b/>
              </w:rPr>
              <w:t>:</w:t>
            </w:r>
            <w:r w:rsidR="002F2721" w:rsidRPr="00DC3C48">
              <w:t xml:space="preserve"> </w:t>
            </w:r>
          </w:p>
          <w:p w14:paraId="0172414B" w14:textId="77777777" w:rsidR="002F2721" w:rsidRPr="00DC3C48" w:rsidRDefault="002F2721" w:rsidP="006B22FF">
            <w:pPr>
              <w:spacing w:before="80" w:line="276" w:lineRule="auto"/>
            </w:pPr>
            <w:r w:rsidRPr="00DC3C48">
              <w:t xml:space="preserve">Czy przewiduje się, że środek będzie zagrażał: </w:t>
            </w:r>
          </w:p>
          <w:p w14:paraId="173F7D8A" w14:textId="16C2D2A2" w:rsidR="002F2721"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79BFDFD0" w14:textId="77777777" w:rsidR="002F2721" w:rsidRPr="00DC3C48" w:rsidRDefault="002F2721" w:rsidP="006B22FF">
            <w:pPr>
              <w:spacing w:before="80" w:line="276" w:lineRule="auto"/>
            </w:pPr>
            <w:r w:rsidRPr="00DC3C48">
              <w:t>(ii) dobremu stanowi środowiska wód morskich?</w:t>
            </w:r>
          </w:p>
        </w:tc>
        <w:tc>
          <w:tcPr>
            <w:tcW w:w="267" w:type="pct"/>
            <w:vAlign w:val="center"/>
          </w:tcPr>
          <w:p w14:paraId="50FA1B3F" w14:textId="77777777" w:rsidR="002F2721" w:rsidRPr="00DC3C48" w:rsidRDefault="002F2721" w:rsidP="008230BA">
            <w:pPr>
              <w:spacing w:before="80" w:line="276" w:lineRule="auto"/>
              <w:rPr>
                <w:rFonts w:eastAsia="Lato" w:cs="Lato"/>
                <w:szCs w:val="20"/>
              </w:rPr>
            </w:pPr>
            <w:r w:rsidRPr="00DC3C48">
              <w:rPr>
                <w:rFonts w:eastAsia="Lato" w:cs="Lato"/>
                <w:szCs w:val="20"/>
              </w:rPr>
              <w:t xml:space="preserve"> </w:t>
            </w:r>
          </w:p>
        </w:tc>
        <w:tc>
          <w:tcPr>
            <w:tcW w:w="3105" w:type="pct"/>
            <w:vAlign w:val="center"/>
          </w:tcPr>
          <w:p w14:paraId="25F418AE" w14:textId="77777777" w:rsidR="002F2721" w:rsidRPr="00DC3C48" w:rsidRDefault="002F2721" w:rsidP="006B22FF">
            <w:pPr>
              <w:spacing w:before="80" w:line="276" w:lineRule="auto"/>
              <w:rPr>
                <w:rFonts w:eastAsia="Lato" w:cs="Lato"/>
                <w:szCs w:val="20"/>
              </w:rPr>
            </w:pPr>
          </w:p>
        </w:tc>
      </w:tr>
      <w:tr w:rsidR="00DC3C48" w:rsidRPr="00DC3C48" w14:paraId="75495093" w14:textId="77777777" w:rsidTr="0069258C">
        <w:tc>
          <w:tcPr>
            <w:tcW w:w="0" w:type="auto"/>
            <w:vAlign w:val="center"/>
          </w:tcPr>
          <w:p w14:paraId="25674772" w14:textId="4B175D21" w:rsidR="002F2721" w:rsidRPr="00DC3C48" w:rsidRDefault="002F2721" w:rsidP="006B22FF">
            <w:pPr>
              <w:spacing w:before="80" w:line="276" w:lineRule="auto"/>
            </w:pPr>
            <w:r w:rsidRPr="00DC3C48">
              <w:rPr>
                <w:b/>
              </w:rPr>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062CA966" w14:textId="77777777" w:rsidR="002F2721" w:rsidRPr="00DC3C48" w:rsidRDefault="002F2721" w:rsidP="006B22FF">
            <w:pPr>
              <w:spacing w:before="80" w:line="276" w:lineRule="auto"/>
            </w:pPr>
            <w:r w:rsidRPr="00DC3C48">
              <w:t xml:space="preserve">Czy oczekuje się, że środek: </w:t>
            </w:r>
          </w:p>
          <w:p w14:paraId="7A6B5E61" w14:textId="04D8AA6F" w:rsidR="002F2721"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0410B584" w14:textId="5A5C9161" w:rsidR="002F2721" w:rsidRPr="00DC3C48" w:rsidRDefault="0077567B" w:rsidP="006B22FF">
            <w:pPr>
              <w:spacing w:before="80" w:line="276" w:lineRule="auto"/>
            </w:pPr>
            <w:r w:rsidRPr="00DC3C48">
              <w:lastRenderedPageBreak/>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2F2721" w:rsidRPr="00DC3C48">
              <w:t xml:space="preserve"> </w:t>
            </w:r>
          </w:p>
          <w:p w14:paraId="10102940" w14:textId="2C4220A3" w:rsidR="002F2721" w:rsidRPr="00DC3C48" w:rsidRDefault="007425A7" w:rsidP="006B22FF">
            <w:pPr>
              <w:spacing w:before="80" w:line="276" w:lineRule="auto"/>
            </w:pPr>
            <w:r w:rsidRPr="00DC3C48">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570B3ABD" w14:textId="6150B045" w:rsidR="002F2721" w:rsidRPr="00DC3C48" w:rsidRDefault="00684159" w:rsidP="008230BA">
            <w:pPr>
              <w:spacing w:before="80" w:line="276" w:lineRule="auto"/>
            </w:pPr>
            <w:r w:rsidRPr="00DC3C48">
              <w:lastRenderedPageBreak/>
              <w:t>x</w:t>
            </w:r>
          </w:p>
        </w:tc>
        <w:tc>
          <w:tcPr>
            <w:tcW w:w="3105" w:type="pct"/>
            <w:vAlign w:val="center"/>
          </w:tcPr>
          <w:p w14:paraId="3AE80D58" w14:textId="77777777" w:rsidR="007C3C1B" w:rsidRPr="00DC3C48" w:rsidRDefault="007C3C1B"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64D9513B" w14:textId="619D9779" w:rsidR="002F2721" w:rsidRPr="00DC3C48" w:rsidRDefault="00AC7141" w:rsidP="006B22FF">
            <w:pPr>
              <w:spacing w:before="80" w:line="276" w:lineRule="auto"/>
            </w:pPr>
            <w:r w:rsidRPr="00DC3C48">
              <w:t>C</w:t>
            </w:r>
            <w:r w:rsidR="002F2721" w:rsidRPr="00DC3C48">
              <w:t xml:space="preserve">zęść działań </w:t>
            </w:r>
            <w:r w:rsidR="0032514B" w:rsidRPr="00DC3C48">
              <w:t>(w </w:t>
            </w:r>
            <w:r w:rsidR="002F2721" w:rsidRPr="00DC3C48">
              <w:t xml:space="preserve">tym uzupełniających) </w:t>
            </w:r>
            <w:r w:rsidR="00C04760" w:rsidRPr="00DC3C48">
              <w:t>będzie służyć</w:t>
            </w:r>
            <w:r w:rsidR="002F2721" w:rsidRPr="00DC3C48">
              <w:t xml:space="preserve"> wzmocnieniu GOZ.</w:t>
            </w:r>
          </w:p>
          <w:p w14:paraId="000E25D8" w14:textId="71475A69" w:rsidR="002F2721" w:rsidRPr="00DC3C48" w:rsidRDefault="002F2721" w:rsidP="006B22FF">
            <w:pPr>
              <w:spacing w:before="80" w:line="276" w:lineRule="auto"/>
              <w:ind w:right="80"/>
              <w:rPr>
                <w:rFonts w:cstheme="majorHAnsi"/>
                <w:szCs w:val="20"/>
              </w:rPr>
            </w:pPr>
            <w:r w:rsidRPr="00DC3C48">
              <w:rPr>
                <w:rFonts w:cstheme="majorHAnsi"/>
                <w:szCs w:val="20"/>
              </w:rPr>
              <w:t>Planowane działania będą polegać na rozwoju systemów odprowadzania</w:t>
            </w:r>
            <w:r w:rsidR="0066038B" w:rsidRPr="00DC3C48">
              <w:rPr>
                <w:rFonts w:cstheme="majorHAnsi"/>
                <w:szCs w:val="20"/>
              </w:rPr>
              <w:t xml:space="preserve"> i </w:t>
            </w:r>
            <w:r w:rsidRPr="00DC3C48">
              <w:rPr>
                <w:rFonts w:cstheme="majorHAnsi"/>
                <w:szCs w:val="20"/>
              </w:rPr>
              <w:t>oczyszczania ścieków</w:t>
            </w:r>
            <w:r w:rsidR="0001786F" w:rsidRPr="00DC3C48">
              <w:rPr>
                <w:rFonts w:cstheme="majorHAnsi"/>
                <w:szCs w:val="20"/>
              </w:rPr>
              <w:t xml:space="preserve"> w </w:t>
            </w:r>
            <w:r w:rsidRPr="00DC3C48">
              <w:rPr>
                <w:rFonts w:cstheme="majorHAnsi"/>
                <w:szCs w:val="20"/>
              </w:rPr>
              <w:t>aglomeracjach</w:t>
            </w:r>
            <w:r w:rsidR="0066038B" w:rsidRPr="00DC3C48">
              <w:rPr>
                <w:rFonts w:cstheme="majorHAnsi"/>
                <w:szCs w:val="20"/>
              </w:rPr>
              <w:t xml:space="preserve"> o </w:t>
            </w:r>
            <w:r w:rsidRPr="00DC3C48">
              <w:rPr>
                <w:rFonts w:cstheme="majorHAnsi"/>
                <w:szCs w:val="20"/>
              </w:rPr>
              <w:t xml:space="preserve">wielkości od 2 do 15 </w:t>
            </w:r>
            <w:r w:rsidR="00E46FA6" w:rsidRPr="00DC3C48">
              <w:rPr>
                <w:rFonts w:cstheme="majorHAnsi"/>
                <w:szCs w:val="20"/>
              </w:rPr>
              <w:t>tysięcy</w:t>
            </w:r>
            <w:r w:rsidRPr="00DC3C48">
              <w:rPr>
                <w:rFonts w:cstheme="majorHAnsi"/>
                <w:szCs w:val="20"/>
              </w:rPr>
              <w:t xml:space="preserve"> RLM. </w:t>
            </w:r>
            <w:r w:rsidRPr="00DC3C48">
              <w:t>Prace budowlane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innymi procesami odzysku.</w:t>
            </w:r>
          </w:p>
          <w:p w14:paraId="39CE880A" w14:textId="7C1B2763" w:rsidR="002F2721" w:rsidRPr="00DC3C48" w:rsidRDefault="001F5F3A" w:rsidP="006B22FF">
            <w:pPr>
              <w:spacing w:before="80" w:line="276" w:lineRule="auto"/>
              <w:ind w:right="80"/>
            </w:pPr>
            <w:r w:rsidRPr="00DC3C48">
              <w:lastRenderedPageBreak/>
              <w:t>W </w:t>
            </w:r>
            <w:r w:rsidR="002F2721" w:rsidRPr="00DC3C48">
              <w:t>przypadku konieczności czasowego składowania mas ziemnych</w:t>
            </w:r>
            <w:r w:rsidR="0066038B" w:rsidRPr="00DC3C48">
              <w:t xml:space="preserve"> z </w:t>
            </w:r>
            <w:r w:rsidR="002F2721" w:rsidRPr="00DC3C48">
              <w:t>wykopów konieczne jest odpowiednie przygotowanie do tego miejsca. Należy także dążyć do tego, by wydobyty materiał</w:t>
            </w:r>
            <w:r w:rsidR="0001786F" w:rsidRPr="00DC3C48">
              <w:t xml:space="preserve"> w </w:t>
            </w:r>
            <w:r w:rsidR="002F2721" w:rsidRPr="00DC3C48">
              <w:t>miarę możliwości</w:t>
            </w:r>
            <w:r w:rsidR="0066038B" w:rsidRPr="00DC3C48">
              <w:t xml:space="preserve"> i </w:t>
            </w:r>
            <w:r w:rsidR="002F2721" w:rsidRPr="00DC3C48">
              <w:t>jego przydatności wykorzystać ponownie</w:t>
            </w:r>
            <w:r w:rsidR="0001786F" w:rsidRPr="00DC3C48">
              <w:t xml:space="preserve"> w </w:t>
            </w:r>
            <w:r w:rsidR="002F2721" w:rsidRPr="00DC3C48">
              <w:t>trakcie prac budowlanych.</w:t>
            </w:r>
          </w:p>
          <w:p w14:paraId="4345C6CB" w14:textId="796DB1BB" w:rsidR="002F2721" w:rsidRPr="00DC3C48" w:rsidRDefault="002F2721" w:rsidP="006B22FF">
            <w:pPr>
              <w:spacing w:before="80" w:line="276" w:lineRule="auto"/>
              <w:ind w:right="80"/>
              <w:rPr>
                <w:rFonts w:cstheme="majorHAnsi"/>
                <w:szCs w:val="20"/>
              </w:rPr>
            </w:pPr>
            <w:r w:rsidRPr="00DC3C48">
              <w:t>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w:t>
            </w:r>
            <w:r w:rsidRPr="00DC3C48">
              <w:rPr>
                <w:rFonts w:cstheme="majorHAnsi"/>
                <w:szCs w:val="20"/>
              </w:rPr>
              <w:t>. Pozwoli to ograniczyć</w:t>
            </w:r>
            <w:r w:rsidR="0001786F" w:rsidRPr="00DC3C48">
              <w:rPr>
                <w:rFonts w:cstheme="majorHAnsi"/>
                <w:szCs w:val="20"/>
              </w:rPr>
              <w:t xml:space="preserve"> w </w:t>
            </w:r>
            <w:r w:rsidRPr="00DC3C48">
              <w:rPr>
                <w:rFonts w:cstheme="majorHAnsi"/>
                <w:szCs w:val="20"/>
              </w:rPr>
              <w:t>przyszłości potrzeby remontowe, co skutkować będzie ograniczeniem ilości powstających odpadów rozbiórkowych</w:t>
            </w:r>
            <w:r w:rsidR="0066038B" w:rsidRPr="00DC3C48">
              <w:rPr>
                <w:rFonts w:cstheme="majorHAnsi"/>
                <w:szCs w:val="20"/>
              </w:rPr>
              <w:t xml:space="preserve"> i </w:t>
            </w:r>
            <w:r w:rsidRPr="00DC3C48">
              <w:rPr>
                <w:rFonts w:cstheme="majorHAnsi"/>
                <w:szCs w:val="20"/>
              </w:rPr>
              <w:t>zapotrzebowania na materiały budowlane.</w:t>
            </w:r>
          </w:p>
          <w:p w14:paraId="66E83515" w14:textId="71AFF733" w:rsidR="002F2721" w:rsidRPr="00DC3C48" w:rsidRDefault="002F2721" w:rsidP="006B22FF">
            <w:pPr>
              <w:spacing w:before="80" w:line="276" w:lineRule="auto"/>
            </w:pPr>
            <w:r w:rsidRPr="00DC3C48">
              <w:rPr>
                <w:rFonts w:cstheme="majorHAnsi"/>
                <w:szCs w:val="20"/>
              </w:rPr>
              <w:t>Na etapie eksploatacji ewentualne odpady pochodzić będą</w:t>
            </w:r>
            <w:r w:rsidR="0066038B" w:rsidRPr="00DC3C48">
              <w:rPr>
                <w:rFonts w:cstheme="majorHAnsi"/>
                <w:szCs w:val="20"/>
              </w:rPr>
              <w:t xml:space="preserve"> z </w:t>
            </w:r>
            <w:r w:rsidRPr="00DC3C48">
              <w:rPr>
                <w:rFonts w:cstheme="majorHAnsi"/>
                <w:szCs w:val="20"/>
              </w:rPr>
              <w:t>czyszczenia sieci kanalizacyjnej bądź</w:t>
            </w:r>
            <w:r w:rsidR="0066038B" w:rsidRPr="00DC3C48">
              <w:rPr>
                <w:rFonts w:cstheme="majorHAnsi"/>
                <w:szCs w:val="20"/>
              </w:rPr>
              <w:t xml:space="preserve"> z </w:t>
            </w:r>
            <w:r w:rsidRPr="00DC3C48">
              <w:rPr>
                <w:rFonts w:cstheme="majorHAnsi"/>
                <w:szCs w:val="20"/>
              </w:rPr>
              <w:t>procesu technologicznego</w:t>
            </w:r>
            <w:r w:rsidR="0001786F" w:rsidRPr="00DC3C48">
              <w:rPr>
                <w:rFonts w:cstheme="majorHAnsi"/>
                <w:szCs w:val="20"/>
              </w:rPr>
              <w:t xml:space="preserve"> w </w:t>
            </w:r>
            <w:r w:rsidRPr="00DC3C48">
              <w:rPr>
                <w:rFonts w:cstheme="majorHAnsi"/>
                <w:szCs w:val="20"/>
              </w:rPr>
              <w:t xml:space="preserve">oczyszczalniach ścieków. Ich zagospodarowanie </w:t>
            </w:r>
            <w:r w:rsidR="0032514B" w:rsidRPr="00DC3C48">
              <w:rPr>
                <w:rFonts w:cstheme="majorHAnsi"/>
                <w:szCs w:val="20"/>
              </w:rPr>
              <w:t>(w </w:t>
            </w:r>
            <w:r w:rsidRPr="00DC3C48">
              <w:rPr>
                <w:rFonts w:cstheme="majorHAnsi"/>
                <w:szCs w:val="20"/>
              </w:rPr>
              <w:t>tym unieszkodliwianie) musi odbywać się zgodnie</w:t>
            </w:r>
            <w:r w:rsidR="0066038B" w:rsidRPr="00DC3C48">
              <w:rPr>
                <w:rFonts w:cstheme="majorHAnsi"/>
                <w:szCs w:val="20"/>
              </w:rPr>
              <w:t xml:space="preserve"> z </w:t>
            </w:r>
            <w:r w:rsidRPr="00DC3C48">
              <w:rPr>
                <w:rFonts w:cstheme="majorHAnsi"/>
                <w:szCs w:val="20"/>
              </w:rPr>
              <w:t>obowiązującymi przepisami.</w:t>
            </w:r>
            <w:r w:rsidRPr="00DC3C48">
              <w:rPr>
                <w:szCs w:val="20"/>
              </w:rPr>
              <w:t xml:space="preserve"> </w:t>
            </w:r>
            <w:r w:rsidRPr="00DC3C48">
              <w:rPr>
                <w:rFonts w:cstheme="majorHAnsi"/>
                <w:szCs w:val="20"/>
              </w:rPr>
              <w:t xml:space="preserve">Zastosowanie odpowiednich systemów zagospodarowania osadów ściekowych mających na celu ich wykorzystanie </w:t>
            </w:r>
            <w:r w:rsidR="00D22A6D" w:rsidRPr="00DC3C48">
              <w:rPr>
                <w:rFonts w:cstheme="majorHAnsi"/>
                <w:szCs w:val="20"/>
              </w:rPr>
              <w:t>na przykład</w:t>
            </w:r>
            <w:r w:rsidRPr="00DC3C48">
              <w:rPr>
                <w:rFonts w:cstheme="majorHAnsi"/>
                <w:szCs w:val="20"/>
              </w:rPr>
              <w:t xml:space="preserve"> rolnicze, rekultywacyjne</w:t>
            </w:r>
            <w:r w:rsidR="00A52D1D" w:rsidRPr="00DC3C48">
              <w:rPr>
                <w:rFonts w:cstheme="majorHAnsi"/>
                <w:szCs w:val="20"/>
              </w:rPr>
              <w:t xml:space="preserve"> czy</w:t>
            </w:r>
            <w:r w:rsidRPr="00DC3C48">
              <w:rPr>
                <w:rFonts w:cstheme="majorHAnsi"/>
                <w:szCs w:val="20"/>
              </w:rPr>
              <w:t xml:space="preserve"> produkcję biogazu wpisuje się</w:t>
            </w:r>
            <w:r w:rsidR="0001786F" w:rsidRPr="00DC3C48">
              <w:rPr>
                <w:rFonts w:cstheme="majorHAnsi"/>
                <w:szCs w:val="20"/>
              </w:rPr>
              <w:t xml:space="preserve"> w </w:t>
            </w:r>
            <w:r w:rsidRPr="00DC3C48">
              <w:rPr>
                <w:rFonts w:cstheme="majorHAnsi"/>
                <w:szCs w:val="20"/>
              </w:rPr>
              <w:t>GOZ.</w:t>
            </w:r>
          </w:p>
        </w:tc>
      </w:tr>
      <w:tr w:rsidR="00DC3C48" w:rsidRPr="00DC3C48" w14:paraId="5843452F" w14:textId="77777777" w:rsidTr="0069258C">
        <w:tc>
          <w:tcPr>
            <w:tcW w:w="0" w:type="auto"/>
            <w:vAlign w:val="center"/>
          </w:tcPr>
          <w:p w14:paraId="18A51177" w14:textId="43D9111A" w:rsidR="002F2721" w:rsidRPr="00DC3C48" w:rsidRDefault="0005566A" w:rsidP="006B22FF">
            <w:pPr>
              <w:spacing w:before="80" w:line="276" w:lineRule="auto"/>
              <w:rPr>
                <w:b/>
              </w:rPr>
            </w:pPr>
            <w:r w:rsidRPr="00DC3C48">
              <w:rPr>
                <w:b/>
              </w:rPr>
              <w:lastRenderedPageBreak/>
              <w:t>Zapobieganie zanieczyszczeniu</w:t>
            </w:r>
            <w:r w:rsidR="0066038B" w:rsidRPr="00DC3C48">
              <w:rPr>
                <w:b/>
              </w:rPr>
              <w:t xml:space="preserve"> i </w:t>
            </w:r>
            <w:r w:rsidRPr="00DC3C48">
              <w:rPr>
                <w:b/>
              </w:rPr>
              <w:t>jego kontrola</w:t>
            </w:r>
            <w:r w:rsidR="002F2721" w:rsidRPr="00DC3C48">
              <w:rPr>
                <w:b/>
              </w:rPr>
              <w:t>:</w:t>
            </w:r>
          </w:p>
          <w:p w14:paraId="0F9BB1AA" w14:textId="77777777" w:rsidR="002F2721" w:rsidRPr="00DC3C48" w:rsidRDefault="002F2721" w:rsidP="006B22FF">
            <w:pPr>
              <w:spacing w:before="80" w:line="276" w:lineRule="auto"/>
              <w:rPr>
                <w:b/>
              </w:rPr>
            </w:pPr>
            <w:r w:rsidRPr="00DC3C48">
              <w:t xml:space="preserve">Czy oczekuje się, że środek doprowadzi do istotnego zwiększenia poziomu emisji zanieczyszczeń do powietrza, wody lub gleby? </w:t>
            </w:r>
          </w:p>
        </w:tc>
        <w:tc>
          <w:tcPr>
            <w:tcW w:w="267" w:type="pct"/>
            <w:vAlign w:val="center"/>
          </w:tcPr>
          <w:p w14:paraId="62FB7968" w14:textId="77777777" w:rsidR="002F2721" w:rsidRPr="00DC3C48" w:rsidRDefault="002F2721" w:rsidP="008230BA">
            <w:pPr>
              <w:spacing w:before="80" w:line="276" w:lineRule="auto"/>
            </w:pPr>
            <w:r w:rsidRPr="00DC3C48">
              <w:t xml:space="preserve"> </w:t>
            </w:r>
          </w:p>
        </w:tc>
        <w:tc>
          <w:tcPr>
            <w:tcW w:w="3105" w:type="pct"/>
            <w:vAlign w:val="center"/>
          </w:tcPr>
          <w:p w14:paraId="646D82E4" w14:textId="77777777" w:rsidR="002F2721" w:rsidRPr="00DC3C48" w:rsidRDefault="002F2721" w:rsidP="006B22FF">
            <w:pPr>
              <w:spacing w:before="80" w:line="276" w:lineRule="auto"/>
              <w:rPr>
                <w:rFonts w:eastAsia="Lato" w:cs="Lato"/>
                <w:szCs w:val="20"/>
              </w:rPr>
            </w:pPr>
            <w:r w:rsidRPr="00DC3C48">
              <w:rPr>
                <w:rFonts w:eastAsia="Lato" w:cs="Lato"/>
                <w:szCs w:val="20"/>
              </w:rPr>
              <w:t xml:space="preserve"> </w:t>
            </w:r>
          </w:p>
        </w:tc>
      </w:tr>
      <w:tr w:rsidR="00DC3C48" w:rsidRPr="00DC3C48" w14:paraId="4F24258A" w14:textId="77777777" w:rsidTr="0069258C">
        <w:tc>
          <w:tcPr>
            <w:tcW w:w="0" w:type="auto"/>
            <w:vAlign w:val="center"/>
          </w:tcPr>
          <w:p w14:paraId="27C20C8B" w14:textId="56321104" w:rsidR="002F2721" w:rsidRPr="00DC3C48" w:rsidRDefault="00F1355F" w:rsidP="006B22FF">
            <w:pPr>
              <w:spacing w:before="80" w:line="276" w:lineRule="auto"/>
              <w:rPr>
                <w:b/>
              </w:rPr>
            </w:pPr>
            <w:r w:rsidRPr="00DC3C48">
              <w:rPr>
                <w:b/>
              </w:rPr>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2F2721" w:rsidRPr="00DC3C48">
              <w:rPr>
                <w:b/>
              </w:rPr>
              <w:t xml:space="preserve">: </w:t>
            </w:r>
          </w:p>
          <w:p w14:paraId="5A67FC9F" w14:textId="77777777" w:rsidR="002F2721" w:rsidRPr="00DC3C48" w:rsidRDefault="002F2721" w:rsidP="006B22FF">
            <w:pPr>
              <w:spacing w:before="80" w:line="276" w:lineRule="auto"/>
            </w:pPr>
            <w:r w:rsidRPr="00DC3C48">
              <w:t>Czy przewiduje się, że środek:</w:t>
            </w:r>
          </w:p>
          <w:p w14:paraId="62534E94" w14:textId="06AB5E03" w:rsidR="002F2721"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30FA7668" w14:textId="77424BF7" w:rsidR="002F2721" w:rsidRPr="00DC3C48" w:rsidRDefault="00B75E85" w:rsidP="006B22FF">
            <w:pPr>
              <w:spacing w:before="80" w:line="276" w:lineRule="auto"/>
              <w:rPr>
                <w:b/>
              </w:rPr>
            </w:pPr>
            <w:r w:rsidRPr="00DC3C48">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139D4A2D" w14:textId="401DB753" w:rsidR="002F2721" w:rsidRPr="00DC3C48" w:rsidRDefault="00684159" w:rsidP="008230BA">
            <w:pPr>
              <w:spacing w:before="80" w:line="276" w:lineRule="auto"/>
            </w:pPr>
            <w:r w:rsidRPr="00DC3C48">
              <w:t>x</w:t>
            </w:r>
          </w:p>
        </w:tc>
        <w:tc>
          <w:tcPr>
            <w:tcW w:w="3105" w:type="pct"/>
            <w:vAlign w:val="center"/>
          </w:tcPr>
          <w:p w14:paraId="14336463" w14:textId="31EE6A06" w:rsidR="002F2721" w:rsidRPr="00DC3C48" w:rsidRDefault="000C2945"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129EDABF" w14:textId="6E6568BE" w:rsidR="002F2721" w:rsidRPr="00DC3C48" w:rsidRDefault="002F2721" w:rsidP="006B22FF">
            <w:pPr>
              <w:spacing w:before="80" w:line="276" w:lineRule="auto"/>
              <w:ind w:right="79"/>
              <w:rPr>
                <w:rFonts w:cstheme="majorHAnsi"/>
                <w:szCs w:val="20"/>
              </w:rPr>
            </w:pPr>
            <w:r w:rsidRPr="00DC3C48">
              <w:rPr>
                <w:rFonts w:cstheme="majorHAnsi"/>
                <w:szCs w:val="20"/>
              </w:rPr>
              <w:t>Wspierany</w:t>
            </w:r>
            <w:r w:rsidR="0001786F" w:rsidRPr="00DC3C48">
              <w:rPr>
                <w:rFonts w:cstheme="majorHAnsi"/>
                <w:szCs w:val="20"/>
              </w:rPr>
              <w:t xml:space="preserve"> w </w:t>
            </w:r>
            <w:r w:rsidRPr="00DC3C48">
              <w:rPr>
                <w:rFonts w:cstheme="majorHAnsi"/>
                <w:szCs w:val="20"/>
              </w:rPr>
              <w:t>ramach działania rozwój zbiorczych systemów odprowadzania</w:t>
            </w:r>
            <w:r w:rsidR="0066038B" w:rsidRPr="00DC3C48">
              <w:rPr>
                <w:rFonts w:cstheme="majorHAnsi"/>
                <w:szCs w:val="20"/>
              </w:rPr>
              <w:t xml:space="preserve"> i </w:t>
            </w:r>
            <w:r w:rsidRPr="00DC3C48">
              <w:rPr>
                <w:rFonts w:cstheme="majorHAnsi"/>
                <w:szCs w:val="20"/>
              </w:rPr>
              <w:t xml:space="preserve">oczyszczania ścieków komunalnych </w:t>
            </w:r>
            <w:r w:rsidR="00C04760" w:rsidRPr="00DC3C48">
              <w:rPr>
                <w:rFonts w:cstheme="majorHAnsi"/>
                <w:szCs w:val="20"/>
              </w:rPr>
              <w:t>będzie służyć</w:t>
            </w:r>
            <w:r w:rsidRPr="00DC3C48">
              <w:rPr>
                <w:rFonts w:cstheme="majorHAnsi"/>
                <w:szCs w:val="20"/>
              </w:rPr>
              <w:t xml:space="preserve"> ograniczeniu ilości ścieków nieoczyszczonych (bądź oczyszczonych</w:t>
            </w:r>
            <w:r w:rsidR="0001786F" w:rsidRPr="00DC3C48">
              <w:rPr>
                <w:rFonts w:cstheme="majorHAnsi"/>
                <w:szCs w:val="20"/>
              </w:rPr>
              <w:t xml:space="preserve"> w </w:t>
            </w:r>
            <w:r w:rsidRPr="00DC3C48">
              <w:rPr>
                <w:rFonts w:cstheme="majorHAnsi"/>
                <w:szCs w:val="20"/>
              </w:rPr>
              <w:t>niedostatecznym stopniu) trafiających do wód</w:t>
            </w:r>
            <w:r w:rsidR="0066038B" w:rsidRPr="00DC3C48">
              <w:rPr>
                <w:rFonts w:cstheme="majorHAnsi"/>
                <w:szCs w:val="20"/>
              </w:rPr>
              <w:t xml:space="preserve"> i </w:t>
            </w:r>
            <w:r w:rsidRPr="00DC3C48">
              <w:rPr>
                <w:rFonts w:cstheme="majorHAnsi"/>
                <w:szCs w:val="20"/>
              </w:rPr>
              <w:t xml:space="preserve">do </w:t>
            </w:r>
            <w:r w:rsidR="00FB5D49" w:rsidRPr="00DC3C48">
              <w:rPr>
                <w:rFonts w:cstheme="majorHAnsi"/>
                <w:szCs w:val="20"/>
              </w:rPr>
              <w:t>gleb</w:t>
            </w:r>
            <w:r w:rsidRPr="00DC3C48">
              <w:rPr>
                <w:rFonts w:cstheme="majorHAnsi"/>
                <w:szCs w:val="20"/>
              </w:rPr>
              <w:t>. Ochrona środowiska przed zanieczyszczeniami, ograniczenie ładunku biogenów wprowadzanych do wód powierzchniowych</w:t>
            </w:r>
            <w:r w:rsidR="0066038B" w:rsidRPr="00DC3C48">
              <w:rPr>
                <w:rFonts w:cstheme="majorHAnsi"/>
                <w:szCs w:val="20"/>
              </w:rPr>
              <w:t xml:space="preserve"> i </w:t>
            </w:r>
            <w:r w:rsidRPr="00DC3C48">
              <w:rPr>
                <w:rFonts w:cstheme="majorHAnsi"/>
                <w:szCs w:val="20"/>
              </w:rPr>
              <w:t>podziemnych przyczyni się do zmniejszenia zagrożenia dla ekosystemów wodnych</w:t>
            </w:r>
            <w:r w:rsidR="0066038B" w:rsidRPr="00DC3C48">
              <w:rPr>
                <w:rFonts w:cstheme="majorHAnsi"/>
                <w:szCs w:val="20"/>
              </w:rPr>
              <w:t xml:space="preserve"> i </w:t>
            </w:r>
            <w:r w:rsidRPr="00DC3C48">
              <w:rPr>
                <w:rFonts w:cstheme="majorHAnsi"/>
                <w:szCs w:val="20"/>
              </w:rPr>
              <w:t>zależnych od wody.</w:t>
            </w:r>
          </w:p>
          <w:p w14:paraId="733A8E60" w14:textId="4D444448" w:rsidR="002F2721" w:rsidRPr="00DC3C48" w:rsidRDefault="002F2721" w:rsidP="006B22FF">
            <w:pPr>
              <w:spacing w:before="80" w:line="276" w:lineRule="auto"/>
              <w:ind w:right="79"/>
              <w:rPr>
                <w:rFonts w:eastAsia="Lato" w:cs="Lato"/>
                <w:szCs w:val="20"/>
              </w:rPr>
            </w:pPr>
            <w:r w:rsidRPr="00DC3C48">
              <w:rPr>
                <w:rFonts w:cstheme="majorHAnsi"/>
                <w:szCs w:val="20"/>
              </w:rPr>
              <w:t>Ewentualne uciążliwości</w:t>
            </w:r>
            <w:r w:rsidR="0066038B" w:rsidRPr="00DC3C48">
              <w:rPr>
                <w:rFonts w:cstheme="majorHAnsi"/>
                <w:szCs w:val="20"/>
              </w:rPr>
              <w:t xml:space="preserve"> i </w:t>
            </w:r>
            <w:r w:rsidRPr="00DC3C48">
              <w:rPr>
                <w:rFonts w:cstheme="majorHAnsi"/>
                <w:szCs w:val="20"/>
              </w:rPr>
              <w:t>oddziaływania dla bioróżnorodności</w:t>
            </w:r>
            <w:r w:rsidR="0066038B" w:rsidRPr="00DC3C48">
              <w:rPr>
                <w:rFonts w:cstheme="majorHAnsi"/>
                <w:szCs w:val="20"/>
              </w:rPr>
              <w:t xml:space="preserve"> i </w:t>
            </w:r>
            <w:r w:rsidRPr="00DC3C48">
              <w:rPr>
                <w:rFonts w:cstheme="majorHAnsi"/>
                <w:szCs w:val="20"/>
              </w:rPr>
              <w:t>ekosystemów wystąpić mogą na etapie prac budowlanych</w:t>
            </w:r>
            <w:r w:rsidR="0066038B" w:rsidRPr="00DC3C48">
              <w:rPr>
                <w:rFonts w:cstheme="majorHAnsi"/>
                <w:szCs w:val="20"/>
              </w:rPr>
              <w:t xml:space="preserve"> i</w:t>
            </w:r>
            <w:r w:rsidR="0001786F" w:rsidRPr="00DC3C48">
              <w:rPr>
                <w:rFonts w:cstheme="majorHAnsi"/>
                <w:szCs w:val="20"/>
              </w:rPr>
              <w:t xml:space="preserve"> w </w:t>
            </w:r>
            <w:r w:rsidRPr="00DC3C48">
              <w:rPr>
                <w:rFonts w:cstheme="majorHAnsi"/>
                <w:szCs w:val="20"/>
              </w:rPr>
              <w:t>wyniku budowy nowych obiektów. Skutkować to może zdejmowaniem wierzchnich warstw gleby wraz</w:t>
            </w:r>
            <w:r w:rsidR="0066038B" w:rsidRPr="00DC3C48">
              <w:rPr>
                <w:rFonts w:cstheme="majorHAnsi"/>
                <w:szCs w:val="20"/>
              </w:rPr>
              <w:t xml:space="preserve"> z </w:t>
            </w:r>
            <w:r w:rsidRPr="00DC3C48">
              <w:rPr>
                <w:rFonts w:cstheme="majorHAnsi"/>
                <w:szCs w:val="20"/>
              </w:rPr>
              <w:t>roślinnością, usuwaniem drzew</w:t>
            </w:r>
            <w:r w:rsidR="0066038B" w:rsidRPr="00DC3C48">
              <w:rPr>
                <w:rFonts w:cstheme="majorHAnsi"/>
                <w:szCs w:val="20"/>
              </w:rPr>
              <w:t xml:space="preserve"> i </w:t>
            </w:r>
            <w:r w:rsidRPr="00DC3C48">
              <w:rPr>
                <w:rFonts w:cstheme="majorHAnsi"/>
                <w:szCs w:val="20"/>
              </w:rPr>
              <w:t>krzewów, płoszeniem zwierząt bądź niszczeniem miejsc ich bytowania.</w:t>
            </w:r>
            <w:r w:rsidR="0044566C" w:rsidRPr="00DC3C48">
              <w:rPr>
                <w:rFonts w:cstheme="majorHAnsi"/>
                <w:szCs w:val="20"/>
              </w:rPr>
              <w:t xml:space="preserve"> </w:t>
            </w:r>
            <w:r w:rsidR="00277550" w:rsidRPr="00DC3C48">
              <w:t>Należy dążyć do maksymalizacji ochrony istniejącej roślinności (zwłaszcza wysokiej) oraz</w:t>
            </w:r>
            <w:r w:rsidR="0001786F" w:rsidRPr="00DC3C48">
              <w:t xml:space="preserve"> w </w:t>
            </w:r>
            <w:r w:rsidR="00277550" w:rsidRPr="00DC3C48">
              <w:t>miarę możliwości do wprowadzania nowych nasadzeń.</w:t>
            </w:r>
            <w:r w:rsidR="0066038B" w:rsidRPr="00DC3C48">
              <w:t xml:space="preserve"> </w:t>
            </w:r>
            <w:r w:rsidR="001F5F3A" w:rsidRPr="00DC3C48">
              <w:t>W </w:t>
            </w:r>
            <w:r w:rsidR="00277550"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00277550" w:rsidRPr="00DC3C48">
              <w:t>racjonalna, to jest prowadzona tylko</w:t>
            </w:r>
            <w:r w:rsidR="0001786F" w:rsidRPr="00DC3C48">
              <w:t xml:space="preserve"> w </w:t>
            </w:r>
            <w:r w:rsidR="00277550" w:rsidRPr="00DC3C48">
              <w:t xml:space="preserve">zakresie niezbędnym do realizacji </w:t>
            </w:r>
            <w:r w:rsidR="00277550" w:rsidRPr="00DC3C48">
              <w:lastRenderedPageBreak/>
              <w:t xml:space="preserve">przedsięwzięcia.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r w:rsidR="0066038B" w:rsidRPr="00DC3C48">
              <w:rPr>
                <w:rFonts w:eastAsia="Lato" w:cs="Lato"/>
                <w:szCs w:val="20"/>
              </w:rPr>
              <w:t xml:space="preserve"> </w:t>
            </w:r>
            <w:r w:rsidR="001F5F3A" w:rsidRPr="00DC3C48">
              <w:rPr>
                <w:rFonts w:eastAsia="Lato" w:cs="Lato"/>
                <w:szCs w:val="20"/>
              </w:rPr>
              <w:t>W </w:t>
            </w:r>
            <w:r w:rsidRPr="00DC3C48">
              <w:rPr>
                <w:rFonts w:eastAsia="Lato" w:cs="Lato"/>
                <w:szCs w:val="20"/>
              </w:rPr>
              <w:t>przypadku części nowych lub rozbudowywanych oczyszczalni ścieków może zostać nasadzona nowa zieleń wokół tych obiektów (zieleń izolacyjna mająca na celu filtrację powietrza na granicy zakładu</w:t>
            </w:r>
            <w:r w:rsidR="0066038B" w:rsidRPr="00DC3C48">
              <w:rPr>
                <w:rFonts w:eastAsia="Lato" w:cs="Lato"/>
                <w:szCs w:val="20"/>
              </w:rPr>
              <w:t xml:space="preserve"> i </w:t>
            </w:r>
            <w:r w:rsidRPr="00DC3C48">
              <w:rPr>
                <w:rFonts w:eastAsia="Lato" w:cs="Lato"/>
                <w:szCs w:val="20"/>
              </w:rPr>
              <w:t>wzmacniająca lokalnie różnorodność biologiczną).</w:t>
            </w:r>
          </w:p>
          <w:p w14:paraId="2874F389" w14:textId="2AF19199" w:rsidR="002F2721" w:rsidRPr="00DC3C48" w:rsidRDefault="002F2721" w:rsidP="006B22FF">
            <w:pPr>
              <w:spacing w:before="80" w:line="276" w:lineRule="auto"/>
              <w:ind w:right="79"/>
              <w:rPr>
                <w:rFonts w:cstheme="majorHAnsi"/>
                <w:szCs w:val="20"/>
              </w:rPr>
            </w:pPr>
            <w:r w:rsidRPr="00DC3C48">
              <w:t xml:space="preserve">Dodatkowo </w:t>
            </w:r>
            <w:bookmarkStart w:id="164" w:name="_Hlk96522913"/>
            <w:r w:rsidRPr="00DC3C48">
              <w:t>inwestycje będą</w:t>
            </w:r>
            <w:r w:rsidR="003B55EC" w:rsidRPr="00DC3C48">
              <w:t xml:space="preserve"> (</w:t>
            </w:r>
            <w:bookmarkStart w:id="165" w:name="_Hlk110414923"/>
            <w:proofErr w:type="gramStart"/>
            <w:r w:rsidRPr="00DC3C48">
              <w:t>tam</w:t>
            </w:r>
            <w:proofErr w:type="gramEnd"/>
            <w:r w:rsidRPr="00DC3C48">
              <w:t xml:space="preserve"> gdzie jest to wymagane zgodnie</w:t>
            </w:r>
            <w:r w:rsidR="0066038B" w:rsidRPr="00DC3C48">
              <w:t xml:space="preserve"> z </w:t>
            </w:r>
            <w:r w:rsidRPr="00DC3C48">
              <w:t>obowiązującymi przepisami prawa</w:t>
            </w:r>
            <w:bookmarkEnd w:id="165"/>
            <w:r w:rsidR="003B55EC" w:rsidRPr="00DC3C48">
              <w:t>)</w:t>
            </w:r>
            <w:r w:rsidRPr="00DC3C48">
              <w:t xml:space="preserve">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 na różnorodność biologiczną</w:t>
            </w:r>
            <w:r w:rsidR="0066038B" w:rsidRPr="00DC3C48">
              <w:t xml:space="preserve"> i </w:t>
            </w:r>
            <w:r w:rsidRPr="00DC3C48">
              <w:t>ekosystemy, przeprowadzona będzie ocena oddziaływania na środowisko,</w:t>
            </w:r>
            <w:r w:rsidR="0001786F" w:rsidRPr="00DC3C48">
              <w:t xml:space="preserve"> w </w:t>
            </w:r>
            <w:r w:rsidRPr="00DC3C48">
              <w:t xml:space="preserve">tym na zasoby przyrodnicze. </w:t>
            </w:r>
            <w:r w:rsidR="00A7347E" w:rsidRPr="00DC3C48">
              <w:t>Wnioski uzyskane</w:t>
            </w:r>
            <w:r w:rsidR="0066038B" w:rsidRPr="00DC3C48">
              <w:t xml:space="preserve"> z </w:t>
            </w:r>
            <w:r w:rsidR="00A7347E" w:rsidRPr="00DC3C48">
              <w:t>powyższych procedur zostaną wdrożone przy realizacji inwestycji</w:t>
            </w:r>
            <w:r w:rsidRPr="00DC3C48">
              <w:t xml:space="preserve">. </w:t>
            </w:r>
            <w:r w:rsidRPr="00DC3C48">
              <w:rPr>
                <w:rFonts w:cstheme="majorHAnsi"/>
                <w:szCs w:val="20"/>
              </w:rPr>
              <w:t>Przykładowo właściwe ograny mogą zobowiązać inwestorów do podjęcia działań dodatkowych,</w:t>
            </w:r>
            <w:r w:rsidR="0001786F" w:rsidRPr="00DC3C48">
              <w:rPr>
                <w:rFonts w:cstheme="majorHAnsi"/>
                <w:szCs w:val="20"/>
              </w:rPr>
              <w:t xml:space="preserve"> w </w:t>
            </w:r>
            <w:r w:rsidRPr="00DC3C48">
              <w:rPr>
                <w:rFonts w:cstheme="majorHAnsi"/>
                <w:szCs w:val="20"/>
              </w:rPr>
              <w:t xml:space="preserve">szczególności do prowadzenia </w:t>
            </w:r>
            <w:r w:rsidRPr="00DC3C48">
              <w:rPr>
                <w:szCs w:val="20"/>
              </w:rPr>
              <w:t>nadzoru, dostosowania harmonogramu prac do biologii poszczególnych grup organizmów</w:t>
            </w:r>
            <w:r w:rsidR="00A52D1D" w:rsidRPr="00DC3C48">
              <w:rPr>
                <w:szCs w:val="20"/>
              </w:rPr>
              <w:t xml:space="preserve"> czy</w:t>
            </w:r>
            <w:r w:rsidRPr="00DC3C48">
              <w:rPr>
                <w:szCs w:val="20"/>
              </w:rPr>
              <w:t xml:space="preserve"> ochrony gatunków chronionych.</w:t>
            </w:r>
          </w:p>
          <w:bookmarkEnd w:id="164"/>
          <w:p w14:paraId="29AF8F96" w14:textId="76C5F619" w:rsidR="002F2721" w:rsidRPr="00DC3C48" w:rsidRDefault="002F2721" w:rsidP="006B22FF">
            <w:pPr>
              <w:spacing w:before="80" w:line="276" w:lineRule="auto"/>
              <w:ind w:right="79"/>
              <w:rPr>
                <w:rFonts w:cstheme="majorHAnsi"/>
                <w:szCs w:val="20"/>
              </w:rPr>
            </w:pPr>
            <w:r w:rsidRPr="00DC3C48">
              <w:t>Ochronie ciągłości ekologicznej</w:t>
            </w:r>
            <w:r w:rsidR="0066038B" w:rsidRPr="00DC3C48">
              <w:t xml:space="preserve"> i </w:t>
            </w:r>
            <w:r w:rsidRPr="00DC3C48">
              <w:t xml:space="preserve">zasobów przyrodniczych </w:t>
            </w:r>
            <w:r w:rsidR="00C04760" w:rsidRPr="00DC3C48">
              <w:t>będzie służyć</w:t>
            </w:r>
            <w:r w:rsidRPr="00DC3C48">
              <w:t xml:space="preserve"> także racjonalizacja gospodarowania przestrzenią,</w:t>
            </w:r>
            <w:r w:rsidR="0066038B" w:rsidRPr="00DC3C48">
              <w:t xml:space="preserve"> a </w:t>
            </w:r>
            <w:r w:rsidRPr="00DC3C48">
              <w:t>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w:t>
            </w:r>
          </w:p>
        </w:tc>
      </w:tr>
    </w:tbl>
    <w:p w14:paraId="5D58C2EC" w14:textId="237F1558" w:rsidR="002F2721" w:rsidRPr="00DC3C48" w:rsidRDefault="002F2721" w:rsidP="00691042">
      <w:pPr>
        <w:pStyle w:val="Nagwek4"/>
        <w:rPr>
          <w:szCs w:val="20"/>
        </w:rPr>
      </w:pPr>
      <w:bookmarkStart w:id="166" w:name="_Toc106609093"/>
      <w:bookmarkStart w:id="167" w:name="_Toc180567525"/>
      <w:bookmarkStart w:id="168" w:name="_Toc216873692"/>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32</w:t>
      </w:r>
      <w:r w:rsidRPr="00DC3C48">
        <w:rPr>
          <w:szCs w:val="20"/>
        </w:rPr>
        <w:fldChar w:fldCharType="end"/>
      </w:r>
      <w:r w:rsidRPr="00DC3C48">
        <w:rPr>
          <w:szCs w:val="20"/>
        </w:rPr>
        <w:t>. Lista kontrolna Priorytet 2., Cel szczegółowy (v) – typ działania: Budowa, rozbudowa lub przebudowa systemów poboru, uzdatniania</w:t>
      </w:r>
      <w:r w:rsidR="0066038B" w:rsidRPr="00DC3C48">
        <w:rPr>
          <w:szCs w:val="20"/>
        </w:rPr>
        <w:t xml:space="preserve"> i </w:t>
      </w:r>
      <w:r w:rsidRPr="00DC3C48">
        <w:rPr>
          <w:szCs w:val="20"/>
        </w:rPr>
        <w:t>magazynowania wody,</w:t>
      </w:r>
      <w:r w:rsidR="0001786F" w:rsidRPr="00DC3C48">
        <w:rPr>
          <w:szCs w:val="20"/>
        </w:rPr>
        <w:t xml:space="preserve"> w </w:t>
      </w:r>
      <w:r w:rsidRPr="00DC3C48">
        <w:rPr>
          <w:szCs w:val="20"/>
        </w:rPr>
        <w:t>tym ograniczania strat wody oraz rozwój technologii wodooszczędnych</w:t>
      </w:r>
      <w:bookmarkEnd w:id="166"/>
      <w:bookmarkEnd w:id="167"/>
      <w:bookmarkEnd w:id="1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2E5D66C5" w14:textId="77777777" w:rsidTr="0069258C">
        <w:trPr>
          <w:tblHeader/>
        </w:trPr>
        <w:tc>
          <w:tcPr>
            <w:tcW w:w="0" w:type="auto"/>
            <w:shd w:val="clear" w:color="auto" w:fill="E7E6E6" w:themeFill="background2"/>
            <w:vAlign w:val="center"/>
          </w:tcPr>
          <w:p w14:paraId="4AF28BE4" w14:textId="2A5AFD2C" w:rsidR="002F2721"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55ED89E3" w14:textId="77777777" w:rsidR="002F2721" w:rsidRPr="00DC3C48" w:rsidRDefault="002F2721" w:rsidP="006B22FF">
            <w:pPr>
              <w:spacing w:before="80" w:after="0" w:line="276" w:lineRule="auto"/>
              <w:rPr>
                <w:b/>
              </w:rPr>
            </w:pPr>
            <w:r w:rsidRPr="00DC3C48">
              <w:rPr>
                <w:b/>
              </w:rPr>
              <w:t>Tak</w:t>
            </w:r>
          </w:p>
        </w:tc>
        <w:tc>
          <w:tcPr>
            <w:tcW w:w="264" w:type="pct"/>
            <w:shd w:val="clear" w:color="auto" w:fill="E7E6E6" w:themeFill="background2"/>
            <w:vAlign w:val="center"/>
          </w:tcPr>
          <w:p w14:paraId="14CF9E10" w14:textId="77777777" w:rsidR="002F2721" w:rsidRPr="00DC3C48" w:rsidRDefault="002F2721" w:rsidP="006B22FF">
            <w:pPr>
              <w:spacing w:before="80" w:after="0" w:line="276" w:lineRule="auto"/>
              <w:rPr>
                <w:b/>
              </w:rPr>
            </w:pPr>
            <w:r w:rsidRPr="00DC3C48">
              <w:rPr>
                <w:b/>
              </w:rPr>
              <w:t>Nie</w:t>
            </w:r>
          </w:p>
        </w:tc>
        <w:tc>
          <w:tcPr>
            <w:tcW w:w="2832" w:type="pct"/>
            <w:shd w:val="clear" w:color="auto" w:fill="E7E6E6" w:themeFill="background2"/>
            <w:vAlign w:val="center"/>
          </w:tcPr>
          <w:p w14:paraId="7BEF820F" w14:textId="46AF9E68" w:rsidR="002F2721" w:rsidRPr="00DC3C48" w:rsidRDefault="002F2721"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2A4C38A4" w14:textId="77777777" w:rsidTr="0069258C">
        <w:tc>
          <w:tcPr>
            <w:tcW w:w="0" w:type="auto"/>
            <w:vAlign w:val="center"/>
          </w:tcPr>
          <w:p w14:paraId="503C6E01" w14:textId="77777777" w:rsidR="002F2721" w:rsidRPr="00DC3C48" w:rsidRDefault="002F2721" w:rsidP="006B22FF">
            <w:pPr>
              <w:spacing w:before="80" w:after="0" w:line="276" w:lineRule="auto"/>
            </w:pPr>
            <w:r w:rsidRPr="00DC3C48">
              <w:t>Łagodzenie zmian klimatu</w:t>
            </w:r>
          </w:p>
        </w:tc>
        <w:tc>
          <w:tcPr>
            <w:tcW w:w="271" w:type="pct"/>
            <w:vAlign w:val="center"/>
          </w:tcPr>
          <w:p w14:paraId="3954FF6B" w14:textId="77777777" w:rsidR="002F2721" w:rsidRPr="00DC3C48" w:rsidRDefault="002F2721" w:rsidP="006B22FF">
            <w:pPr>
              <w:spacing w:before="80" w:after="0" w:line="276" w:lineRule="auto"/>
            </w:pPr>
            <w:r w:rsidRPr="00DC3C48">
              <w:t xml:space="preserve"> </w:t>
            </w:r>
          </w:p>
        </w:tc>
        <w:tc>
          <w:tcPr>
            <w:tcW w:w="264" w:type="pct"/>
            <w:vAlign w:val="center"/>
          </w:tcPr>
          <w:p w14:paraId="0CD78AA9" w14:textId="77777777" w:rsidR="002F2721" w:rsidRPr="00DC3C48" w:rsidRDefault="002F2721" w:rsidP="000A6FD7">
            <w:pPr>
              <w:spacing w:before="80" w:after="0" w:line="276" w:lineRule="auto"/>
            </w:pPr>
            <w:r w:rsidRPr="00DC3C48">
              <w:t>x</w:t>
            </w:r>
          </w:p>
        </w:tc>
        <w:tc>
          <w:tcPr>
            <w:tcW w:w="2832" w:type="pct"/>
            <w:vAlign w:val="center"/>
          </w:tcPr>
          <w:p w14:paraId="43EF2041" w14:textId="2704AE18" w:rsidR="002F2721" w:rsidRPr="00DC3C48" w:rsidRDefault="009B6E57" w:rsidP="006B22FF">
            <w:pPr>
              <w:spacing w:before="80" w:after="0" w:line="276" w:lineRule="auto"/>
            </w:pPr>
            <w:r w:rsidRPr="00DC3C48">
              <w:t>Działanie nie będzie miało znaczącego przewidywalnego wpływu</w:t>
            </w:r>
            <w:r w:rsidR="002F2721" w:rsidRPr="00DC3C48">
              <w:t xml:space="preserve"> na łagodzenie zmian klimatu.</w:t>
            </w:r>
          </w:p>
          <w:p w14:paraId="5F429C51" w14:textId="77777777" w:rsidR="005D028C" w:rsidRPr="00DC3C48" w:rsidRDefault="002F2721" w:rsidP="006B22FF">
            <w:pPr>
              <w:spacing w:before="80" w:after="0" w:line="276" w:lineRule="auto"/>
            </w:pPr>
            <w:r w:rsidRPr="00DC3C48">
              <w:t xml:space="preserve">Realizacja działania będzie służyć zapewnieniu mieszkańcom gmin do 15 </w:t>
            </w:r>
            <w:r w:rsidR="00E46FA6" w:rsidRPr="00DC3C48">
              <w:t>tysięcy</w:t>
            </w:r>
            <w:r w:rsidRPr="00DC3C48">
              <w:t xml:space="preserve"> mieszkańców nieprzerwanego dostępu do wody pitnej</w:t>
            </w:r>
            <w:r w:rsidR="005D028C" w:rsidRPr="00DC3C48">
              <w:t>.</w:t>
            </w:r>
          </w:p>
          <w:p w14:paraId="039D13FF" w14:textId="385930F7" w:rsidR="0073009C" w:rsidRPr="00DC3C48" w:rsidRDefault="0073009C" w:rsidP="0073009C">
            <w:pPr>
              <w:spacing w:before="80" w:after="0" w:line="276" w:lineRule="auto"/>
            </w:pPr>
            <w:r w:rsidRPr="00DC3C48">
              <w:t>Wsparcie systemów zaopatrzenia</w:t>
            </w:r>
            <w:r w:rsidR="0001786F" w:rsidRPr="00DC3C48">
              <w:t xml:space="preserve"> w </w:t>
            </w:r>
            <w:r w:rsidRPr="00DC3C48">
              <w:t>wodę polegających na ich budowie będzie dopuszczone</w:t>
            </w:r>
            <w:r w:rsidR="0001786F" w:rsidRPr="00DC3C48">
              <w:t xml:space="preserve"> w </w:t>
            </w:r>
            <w:r w:rsidRPr="00DC3C48">
              <w:t>ograniczonym zakresie:</w:t>
            </w:r>
          </w:p>
          <w:p w14:paraId="34A2D0A2" w14:textId="4E22342E" w:rsidR="0073009C" w:rsidRPr="00DC3C48" w:rsidRDefault="0073009C" w:rsidP="00B04D57">
            <w:pPr>
              <w:pStyle w:val="Akapitzlist"/>
              <w:numPr>
                <w:ilvl w:val="0"/>
                <w:numId w:val="33"/>
              </w:numPr>
              <w:spacing w:before="80" w:after="0" w:line="276" w:lineRule="auto"/>
            </w:pPr>
            <w:r w:rsidRPr="00DC3C48">
              <w:t>jako uzupełniający element projektów dotyczących gospodarki ściekowej,</w:t>
            </w:r>
          </w:p>
          <w:p w14:paraId="47B5338E" w14:textId="50B85390" w:rsidR="002F2721" w:rsidRPr="00DC3C48" w:rsidRDefault="0073009C" w:rsidP="00B04D57">
            <w:pPr>
              <w:pStyle w:val="Akapitzlist"/>
              <w:numPr>
                <w:ilvl w:val="0"/>
                <w:numId w:val="33"/>
              </w:numPr>
              <w:spacing w:before="80" w:after="0" w:line="276" w:lineRule="auto"/>
            </w:pPr>
            <w:r w:rsidRPr="00DC3C48">
              <w:lastRenderedPageBreak/>
              <w:t xml:space="preserve">jako samodzielne projekty, gdy na danym </w:t>
            </w:r>
            <w:r w:rsidR="008D19C3" w:rsidRPr="00DC3C48">
              <w:t>obszarze</w:t>
            </w:r>
            <w:r w:rsidRPr="00DC3C48">
              <w:t xml:space="preserve"> zapewniony jest sposób zagospodarowania ścieków zgodny</w:t>
            </w:r>
            <w:r w:rsidR="0066038B" w:rsidRPr="00DC3C48">
              <w:t xml:space="preserve"> z </w:t>
            </w:r>
            <w:r w:rsidRPr="00DC3C48">
              <w:t>Dyrektywą Rady</w:t>
            </w:r>
            <w:r w:rsidR="0066038B" w:rsidRPr="00DC3C48">
              <w:t xml:space="preserve"> z </w:t>
            </w:r>
            <w:r w:rsidRPr="00DC3C48">
              <w:t>dnia 21 maja 1991 r. dotyczącą oczyszczania ścieków komunalnych (bądź taka zgodność zostanie uzyskana</w:t>
            </w:r>
            <w:r w:rsidR="0001786F" w:rsidRPr="00DC3C48">
              <w:t xml:space="preserve"> w </w:t>
            </w:r>
            <w:r w:rsidRPr="00DC3C48">
              <w:t>wyniku zakończenia realizowanych już projektów).</w:t>
            </w:r>
          </w:p>
          <w:p w14:paraId="0D87B58A" w14:textId="77BD55C2" w:rsidR="002F2721" w:rsidRPr="00DC3C48" w:rsidRDefault="002F2721" w:rsidP="006B22FF">
            <w:pPr>
              <w:spacing w:before="80" w:after="0" w:line="276" w:lineRule="auto"/>
            </w:pPr>
            <w:r w:rsidRPr="00DC3C48">
              <w:t>Ewentualne emisje zanieczyszczeń,</w:t>
            </w:r>
            <w:r w:rsidR="0001786F" w:rsidRPr="00DC3C48">
              <w:t xml:space="preserve"> w </w:t>
            </w:r>
            <w:r w:rsidRPr="00DC3C48">
              <w:t>tym gazów cieplarnianych, do powietrza będą występować na etapie prac budowalnych</w:t>
            </w:r>
            <w:r w:rsidR="0066038B" w:rsidRPr="00DC3C48">
              <w:t xml:space="preserve"> i </w:t>
            </w:r>
            <w:r w:rsidRPr="00DC3C48">
              <w:t>ewentualnych prac remontowych</w:t>
            </w:r>
            <w:r w:rsidR="0001786F" w:rsidRPr="00DC3C48">
              <w:t xml:space="preserve"> w </w:t>
            </w:r>
            <w:r w:rsidRPr="00DC3C48">
              <w:t>związku</w:t>
            </w:r>
            <w:r w:rsidR="0066038B" w:rsidRPr="00DC3C48">
              <w:t xml:space="preserve"> z </w:t>
            </w:r>
            <w:r w:rsidRPr="00DC3C48">
              <w:t>pracą maszyn</w:t>
            </w:r>
            <w:r w:rsidR="0066038B" w:rsidRPr="00DC3C48">
              <w:t xml:space="preserve"> i </w:t>
            </w:r>
            <w:r w:rsidRPr="00DC3C48">
              <w:t>transportem kołowym. Jednak</w:t>
            </w:r>
            <w:r w:rsidR="0066038B" w:rsidRPr="00DC3C48">
              <w:t xml:space="preserve"> z </w:t>
            </w:r>
            <w:r w:rsidRPr="00DC3C48">
              <w:t>uwagi na skalę inwestycji</w:t>
            </w:r>
            <w:r w:rsidR="0066038B" w:rsidRPr="00DC3C48">
              <w:t xml:space="preserve"> i </w:t>
            </w:r>
            <w:r w:rsidRPr="00DC3C48">
              <w:t>ich charakter nie będą to oddziaływania znaczące</w:t>
            </w:r>
            <w:r w:rsidR="0066038B" w:rsidRPr="00DC3C48">
              <w:t xml:space="preserve"> i </w:t>
            </w:r>
            <w:r w:rsidRPr="00DC3C48">
              <w:t>będą ustępować wraz</w:t>
            </w:r>
            <w:r w:rsidR="0066038B" w:rsidRPr="00DC3C48">
              <w:t xml:space="preserve"> z </w:t>
            </w:r>
            <w:r w:rsidRPr="00DC3C48">
              <w:t>zakończeniem prac.</w:t>
            </w:r>
          </w:p>
        </w:tc>
      </w:tr>
      <w:tr w:rsidR="00DC3C48" w:rsidRPr="00DC3C48" w14:paraId="2C0C1119" w14:textId="77777777" w:rsidTr="0069258C">
        <w:tc>
          <w:tcPr>
            <w:tcW w:w="0" w:type="auto"/>
            <w:vAlign w:val="center"/>
          </w:tcPr>
          <w:p w14:paraId="4925A652" w14:textId="77777777" w:rsidR="002F2721" w:rsidRPr="00DC3C48" w:rsidRDefault="002F2721" w:rsidP="006B22FF">
            <w:pPr>
              <w:spacing w:before="80" w:after="0" w:line="276" w:lineRule="auto"/>
            </w:pPr>
            <w:r w:rsidRPr="00DC3C48">
              <w:lastRenderedPageBreak/>
              <w:t>Adaptacja do zmian klimatu</w:t>
            </w:r>
          </w:p>
        </w:tc>
        <w:tc>
          <w:tcPr>
            <w:tcW w:w="271" w:type="pct"/>
            <w:vAlign w:val="center"/>
          </w:tcPr>
          <w:p w14:paraId="446A8137" w14:textId="77777777" w:rsidR="002F2721" w:rsidRPr="00DC3C48" w:rsidRDefault="002F2721" w:rsidP="006B22FF">
            <w:pPr>
              <w:spacing w:before="80" w:after="0" w:line="276" w:lineRule="auto"/>
            </w:pPr>
          </w:p>
        </w:tc>
        <w:tc>
          <w:tcPr>
            <w:tcW w:w="264" w:type="pct"/>
            <w:vAlign w:val="center"/>
          </w:tcPr>
          <w:p w14:paraId="44EBE443" w14:textId="77777777" w:rsidR="002F2721" w:rsidRPr="00DC3C48" w:rsidRDefault="002F2721" w:rsidP="000A6FD7">
            <w:pPr>
              <w:spacing w:before="80" w:after="0" w:line="276" w:lineRule="auto"/>
            </w:pPr>
            <w:r w:rsidRPr="00DC3C48">
              <w:t>x</w:t>
            </w:r>
          </w:p>
        </w:tc>
        <w:tc>
          <w:tcPr>
            <w:tcW w:w="2832" w:type="pct"/>
            <w:vAlign w:val="center"/>
          </w:tcPr>
          <w:p w14:paraId="28A0AA8B" w14:textId="358FDFAD" w:rsidR="002F2721" w:rsidRPr="00DC3C48" w:rsidRDefault="002F2721" w:rsidP="006B22FF">
            <w:pPr>
              <w:spacing w:before="80" w:after="0" w:line="276" w:lineRule="auto"/>
              <w:rPr>
                <w:rFonts w:eastAsia="Lato" w:cs="Lato"/>
                <w:szCs w:val="20"/>
              </w:rPr>
            </w:pPr>
            <w:r w:rsidRPr="00DC3C48">
              <w:rPr>
                <w:rFonts w:eastAsia="Lato" w:cs="Lato"/>
                <w:szCs w:val="20"/>
              </w:rPr>
              <w:t xml:space="preserve">Działanie będzie </w:t>
            </w:r>
            <w:r w:rsidR="000D3B61" w:rsidRPr="00DC3C48">
              <w:rPr>
                <w:rFonts w:eastAsia="Lato" w:cs="Lato"/>
                <w:szCs w:val="20"/>
              </w:rPr>
              <w:t xml:space="preserve">wnosić </w:t>
            </w:r>
            <w:r w:rsidRPr="00DC3C48">
              <w:rPr>
                <w:rFonts w:eastAsia="Lato" w:cs="Lato"/>
                <w:szCs w:val="20"/>
              </w:rPr>
              <w:t>istotny wkład</w:t>
            </w:r>
            <w:r w:rsidR="0001786F" w:rsidRPr="00DC3C48">
              <w:rPr>
                <w:rFonts w:eastAsia="Lato" w:cs="Lato"/>
                <w:szCs w:val="20"/>
              </w:rPr>
              <w:t xml:space="preserve"> w </w:t>
            </w:r>
            <w:r w:rsidRPr="00DC3C48">
              <w:rPr>
                <w:rFonts w:eastAsia="Lato" w:cs="Lato"/>
                <w:szCs w:val="20"/>
              </w:rPr>
              <w:t>adaptację do zmian klimatu.</w:t>
            </w:r>
          </w:p>
          <w:p w14:paraId="36BB65EC" w14:textId="682F4802" w:rsidR="002F2721" w:rsidRPr="00DC3C48" w:rsidRDefault="002F2721" w:rsidP="006B22FF">
            <w:pPr>
              <w:spacing w:before="80" w:after="0" w:line="276" w:lineRule="auto"/>
              <w:rPr>
                <w:rFonts w:eastAsia="Lato" w:cs="Lato"/>
                <w:szCs w:val="20"/>
              </w:rPr>
            </w:pPr>
            <w:r w:rsidRPr="00DC3C48">
              <w:rPr>
                <w:rFonts w:eastAsia="Lato" w:cs="Lato"/>
                <w:szCs w:val="20"/>
              </w:rPr>
              <w:t>Jak wynika</w:t>
            </w:r>
            <w:r w:rsidR="0066038B" w:rsidRPr="00DC3C48">
              <w:rPr>
                <w:rFonts w:eastAsia="Lato" w:cs="Lato"/>
                <w:szCs w:val="20"/>
              </w:rPr>
              <w:t xml:space="preserve"> z </w:t>
            </w:r>
            <w:r w:rsidRPr="00DC3C48">
              <w:rPr>
                <w:rFonts w:eastAsia="Lato" w:cs="Lato"/>
                <w:szCs w:val="20"/>
              </w:rPr>
              <w:t>prowadzonych badań</w:t>
            </w:r>
            <w:r w:rsidR="0066038B" w:rsidRPr="00DC3C48">
              <w:rPr>
                <w:rFonts w:eastAsia="Lato" w:cs="Lato"/>
                <w:szCs w:val="20"/>
              </w:rPr>
              <w:t xml:space="preserve"> i </w:t>
            </w:r>
            <w:r w:rsidRPr="00DC3C48">
              <w:rPr>
                <w:rFonts w:eastAsia="Lato" w:cs="Lato"/>
                <w:szCs w:val="20"/>
              </w:rPr>
              <w:t>prognoz jednym</w:t>
            </w:r>
            <w:r w:rsidR="0066038B" w:rsidRPr="00DC3C48">
              <w:rPr>
                <w:rFonts w:eastAsia="Lato" w:cs="Lato"/>
                <w:szCs w:val="20"/>
              </w:rPr>
              <w:t xml:space="preserve"> z </w:t>
            </w:r>
            <w:r w:rsidRPr="00DC3C48">
              <w:rPr>
                <w:rFonts w:eastAsia="Lato" w:cs="Lato"/>
                <w:szCs w:val="20"/>
              </w:rPr>
              <w:t>większych wyzwań związanych</w:t>
            </w:r>
            <w:r w:rsidR="0066038B" w:rsidRPr="00DC3C48">
              <w:rPr>
                <w:rFonts w:eastAsia="Lato" w:cs="Lato"/>
                <w:szCs w:val="20"/>
              </w:rPr>
              <w:t xml:space="preserve"> z </w:t>
            </w:r>
            <w:r w:rsidRPr="00DC3C48">
              <w:rPr>
                <w:rFonts w:eastAsia="Lato" w:cs="Lato"/>
                <w:szCs w:val="20"/>
              </w:rPr>
              <w:t>adaptacją do zmian klimatu będzie zapewnienie dostępu do wody pitnej</w:t>
            </w:r>
            <w:r w:rsidR="0066038B" w:rsidRPr="00DC3C48">
              <w:rPr>
                <w:rFonts w:eastAsia="Lato" w:cs="Lato"/>
                <w:szCs w:val="20"/>
              </w:rPr>
              <w:t xml:space="preserve"> i </w:t>
            </w:r>
            <w:r w:rsidRPr="00DC3C48">
              <w:rPr>
                <w:rFonts w:eastAsia="Lato" w:cs="Lato"/>
                <w:szCs w:val="20"/>
              </w:rPr>
              <w:t>przeciwdziałanie zjawisku suszy.</w:t>
            </w:r>
            <w:r w:rsidR="0066038B" w:rsidRPr="00DC3C48">
              <w:rPr>
                <w:rFonts w:eastAsia="Lato" w:cs="Lato"/>
                <w:szCs w:val="20"/>
              </w:rPr>
              <w:t xml:space="preserve"> </w:t>
            </w:r>
            <w:r w:rsidR="001F5F3A" w:rsidRPr="00DC3C48">
              <w:rPr>
                <w:rFonts w:eastAsia="Lato" w:cs="Lato"/>
                <w:szCs w:val="20"/>
              </w:rPr>
              <w:t>W </w:t>
            </w:r>
            <w:r w:rsidRPr="00DC3C48">
              <w:rPr>
                <w:rFonts w:eastAsia="Lato" w:cs="Lato"/>
                <w:szCs w:val="20"/>
              </w:rPr>
              <w:t>projekcie FEP</w:t>
            </w:r>
            <w:r w:rsidR="0001786F" w:rsidRPr="00DC3C48">
              <w:rPr>
                <w:rFonts w:eastAsia="Lato" w:cs="Lato"/>
                <w:szCs w:val="20"/>
              </w:rPr>
              <w:t xml:space="preserve"> w </w:t>
            </w:r>
            <w:r w:rsidRPr="00DC3C48">
              <w:rPr>
                <w:rFonts w:eastAsia="Lato" w:cs="Lato"/>
                <w:szCs w:val="20"/>
              </w:rPr>
              <w:t>celu zapewnienia dostępu do wody pitnej</w:t>
            </w:r>
            <w:r w:rsidR="0001786F" w:rsidRPr="00DC3C48">
              <w:rPr>
                <w:rFonts w:eastAsia="Lato" w:cs="Lato"/>
                <w:szCs w:val="20"/>
              </w:rPr>
              <w:t xml:space="preserve"> w </w:t>
            </w:r>
            <w:r w:rsidRPr="00DC3C48">
              <w:rPr>
                <w:rFonts w:eastAsia="Lato" w:cs="Lato"/>
                <w:szCs w:val="20"/>
              </w:rPr>
              <w:t xml:space="preserve">gminach do 15 </w:t>
            </w:r>
            <w:r w:rsidR="00E46FA6" w:rsidRPr="00DC3C48">
              <w:rPr>
                <w:rFonts w:eastAsia="Lato" w:cs="Lato"/>
                <w:szCs w:val="20"/>
              </w:rPr>
              <w:t>tysięcy</w:t>
            </w:r>
            <w:r w:rsidRPr="00DC3C48">
              <w:rPr>
                <w:rFonts w:eastAsia="Lato" w:cs="Lato"/>
                <w:szCs w:val="20"/>
              </w:rPr>
              <w:t xml:space="preserve"> mieszkańców, zaplanowano, wsparcie przedsięwzięć dotyczących budowy, rozbudowy lub przebudowy</w:t>
            </w:r>
            <w:r w:rsidR="00C722B6" w:rsidRPr="00DC3C48">
              <w:t xml:space="preserve"> </w:t>
            </w:r>
            <w:r w:rsidR="00C722B6" w:rsidRPr="00DC3C48">
              <w:rPr>
                <w:rFonts w:eastAsia="Lato" w:cs="Lato"/>
                <w:szCs w:val="20"/>
              </w:rPr>
              <w:t>systemów poboru, uzdatniania</w:t>
            </w:r>
            <w:r w:rsidR="0066038B" w:rsidRPr="00DC3C48">
              <w:rPr>
                <w:rFonts w:eastAsia="Lato" w:cs="Lato"/>
                <w:szCs w:val="20"/>
              </w:rPr>
              <w:t xml:space="preserve"> i </w:t>
            </w:r>
            <w:r w:rsidR="00C722B6" w:rsidRPr="00DC3C48">
              <w:rPr>
                <w:rFonts w:eastAsia="Lato" w:cs="Lato"/>
                <w:szCs w:val="20"/>
              </w:rPr>
              <w:t>magazynowania wody</w:t>
            </w:r>
            <w:r w:rsidRPr="00DC3C48">
              <w:rPr>
                <w:rFonts w:eastAsia="Lato" w:cs="Lato"/>
                <w:szCs w:val="20"/>
              </w:rPr>
              <w:t>,</w:t>
            </w:r>
            <w:r w:rsidR="0001786F" w:rsidRPr="00DC3C48">
              <w:rPr>
                <w:rFonts w:eastAsia="Lato" w:cs="Lato"/>
                <w:szCs w:val="20"/>
              </w:rPr>
              <w:t xml:space="preserve"> w </w:t>
            </w:r>
            <w:r w:rsidRPr="00DC3C48">
              <w:rPr>
                <w:rFonts w:eastAsia="Lato" w:cs="Lato"/>
                <w:szCs w:val="20"/>
              </w:rPr>
              <w:t>tym ograniczania strat</w:t>
            </w:r>
            <w:r w:rsidR="0066038B" w:rsidRPr="00DC3C48">
              <w:rPr>
                <w:rFonts w:eastAsia="Lato" w:cs="Lato"/>
                <w:szCs w:val="20"/>
              </w:rPr>
              <w:t xml:space="preserve"> i </w:t>
            </w:r>
            <w:r w:rsidRPr="00DC3C48">
              <w:rPr>
                <w:rFonts w:eastAsia="Lato" w:cs="Lato"/>
                <w:szCs w:val="20"/>
              </w:rPr>
              <w:t>rozwoju technologii wodooszczędnych.</w:t>
            </w:r>
          </w:p>
          <w:p w14:paraId="4E41D6E4" w14:textId="174F28C7" w:rsidR="002F2721" w:rsidRPr="00DC3C48" w:rsidRDefault="002F2721" w:rsidP="006B22FF">
            <w:pPr>
              <w:spacing w:before="80" w:after="0" w:line="276" w:lineRule="auto"/>
              <w:rPr>
                <w:rFonts w:eastAsia="Lato" w:cs="Lato"/>
                <w:szCs w:val="20"/>
              </w:rPr>
            </w:pPr>
            <w:r w:rsidRPr="00DC3C48">
              <w:rPr>
                <w:rFonts w:eastAsia="Lato" w:cs="Lato"/>
                <w:szCs w:val="20"/>
              </w:rPr>
              <w:t>Realizacja działania przyczyni się do zagwarantowania dostępu do dobrej jakości wody pitnej mieszkańcom,</w:t>
            </w:r>
            <w:r w:rsidR="0066038B" w:rsidRPr="00DC3C48">
              <w:rPr>
                <w:rFonts w:eastAsia="Lato" w:cs="Lato"/>
                <w:szCs w:val="20"/>
              </w:rPr>
              <w:t xml:space="preserve"> a </w:t>
            </w:r>
            <w:r w:rsidRPr="00DC3C48">
              <w:rPr>
                <w:rFonts w:eastAsia="Lato" w:cs="Lato"/>
                <w:szCs w:val="20"/>
              </w:rPr>
              <w:t>także ograniczenia strat wody, co jest szczególnie ważne na obszarach zagrożonych wystąpieniem zjawiska suszy hydrologicznej lub hydrogeologicznej.</w:t>
            </w:r>
          </w:p>
          <w:p w14:paraId="4EDDBF98" w14:textId="46396B7A" w:rsidR="002F2721" w:rsidRPr="00DC3C48" w:rsidRDefault="002F2721" w:rsidP="006B22FF">
            <w:pPr>
              <w:spacing w:before="80" w:after="0" w:line="276" w:lineRule="auto"/>
            </w:pPr>
            <w:r w:rsidRPr="00DC3C48">
              <w:rPr>
                <w:rFonts w:eastAsia="Lato" w:cs="Lato"/>
                <w:szCs w:val="20"/>
              </w:rPr>
              <w:t>Dodatkowo,</w:t>
            </w:r>
            <w:r w:rsidR="0001786F" w:rsidRPr="00DC3C48">
              <w:rPr>
                <w:rFonts w:eastAsia="Lato" w:cs="Lato"/>
                <w:szCs w:val="20"/>
              </w:rPr>
              <w:t xml:space="preserve"> w </w:t>
            </w:r>
            <w:r w:rsidRPr="00DC3C48">
              <w:rPr>
                <w:rFonts w:eastAsia="Lato" w:cs="Lato"/>
                <w:szCs w:val="20"/>
              </w:rPr>
              <w:t>uzasadnionych</w:t>
            </w:r>
            <w:r w:rsidR="0066038B" w:rsidRPr="00DC3C48">
              <w:rPr>
                <w:rFonts w:eastAsia="Lato" w:cs="Lato"/>
                <w:szCs w:val="20"/>
              </w:rPr>
              <w:t xml:space="preserve"> i </w:t>
            </w:r>
            <w:r w:rsidRPr="00DC3C48">
              <w:rPr>
                <w:rFonts w:eastAsia="Lato" w:cs="Lato"/>
                <w:szCs w:val="20"/>
              </w:rPr>
              <w:t>możliwych przypadkach, uzupełniająco zaplanowano wsparcie rozwiązań</w:t>
            </w:r>
            <w:r w:rsidR="0066038B" w:rsidRPr="00DC3C48">
              <w:rPr>
                <w:rFonts w:eastAsia="Lato" w:cs="Lato"/>
                <w:szCs w:val="20"/>
              </w:rPr>
              <w:t xml:space="preserve"> z </w:t>
            </w:r>
            <w:r w:rsidRPr="00DC3C48">
              <w:rPr>
                <w:rFonts w:eastAsia="Lato" w:cs="Lato"/>
                <w:szCs w:val="20"/>
              </w:rPr>
              <w:t>zakresu adaptacji do zmian klimatu,</w:t>
            </w:r>
            <w:r w:rsidR="0001786F" w:rsidRPr="00DC3C48">
              <w:rPr>
                <w:rFonts w:eastAsia="Lato" w:cs="Lato"/>
                <w:szCs w:val="20"/>
              </w:rPr>
              <w:t xml:space="preserve"> w </w:t>
            </w:r>
            <w:r w:rsidRPr="00DC3C48">
              <w:rPr>
                <w:rFonts w:eastAsia="Lato" w:cs="Lato"/>
                <w:szCs w:val="20"/>
              </w:rPr>
              <w:t>szczególności</w:t>
            </w:r>
            <w:r w:rsidR="0001786F" w:rsidRPr="00DC3C48">
              <w:rPr>
                <w:rFonts w:eastAsia="Lato" w:cs="Lato"/>
                <w:szCs w:val="20"/>
              </w:rPr>
              <w:t xml:space="preserve"> w </w:t>
            </w:r>
            <w:r w:rsidRPr="00DC3C48">
              <w:rPr>
                <w:rFonts w:eastAsia="Lato" w:cs="Lato"/>
                <w:szCs w:val="20"/>
              </w:rPr>
              <w:t xml:space="preserve">zakresie rozwoju błękitno-zielonej infrastruktury, skutkującej </w:t>
            </w:r>
            <w:r w:rsidR="00DE47A6" w:rsidRPr="00DC3C48">
              <w:rPr>
                <w:rFonts w:eastAsia="Lato" w:cs="Lato"/>
                <w:szCs w:val="20"/>
              </w:rPr>
              <w:t xml:space="preserve">między innymi </w:t>
            </w:r>
            <w:r w:rsidRPr="00DC3C48">
              <w:rPr>
                <w:rFonts w:eastAsia="Lato" w:cs="Lato"/>
                <w:szCs w:val="20"/>
              </w:rPr>
              <w:t>zwiększeniem powierzchni zieleni</w:t>
            </w:r>
            <w:r w:rsidR="0066038B" w:rsidRPr="00DC3C48">
              <w:rPr>
                <w:rFonts w:eastAsia="Lato" w:cs="Lato"/>
                <w:szCs w:val="20"/>
              </w:rPr>
              <w:t xml:space="preserve"> i </w:t>
            </w:r>
            <w:r w:rsidRPr="00DC3C48">
              <w:rPr>
                <w:rFonts w:eastAsia="Lato" w:cs="Lato"/>
                <w:szCs w:val="20"/>
              </w:rPr>
              <w:t>naturalnej retencji wody.</w:t>
            </w:r>
          </w:p>
        </w:tc>
      </w:tr>
      <w:tr w:rsidR="00DC3C48" w:rsidRPr="00DC3C48" w14:paraId="1F54AC42" w14:textId="77777777" w:rsidTr="0069258C">
        <w:tc>
          <w:tcPr>
            <w:tcW w:w="0" w:type="auto"/>
            <w:vAlign w:val="center"/>
          </w:tcPr>
          <w:p w14:paraId="65F8AE9E" w14:textId="0640CAA7" w:rsidR="002F2721"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104FC8A1" w14:textId="77777777" w:rsidR="002F2721" w:rsidRPr="00DC3C48" w:rsidRDefault="002F2721" w:rsidP="006B22FF">
            <w:pPr>
              <w:spacing w:before="80" w:after="0" w:line="276" w:lineRule="auto"/>
            </w:pPr>
            <w:r w:rsidRPr="00DC3C48">
              <w:t xml:space="preserve"> </w:t>
            </w:r>
          </w:p>
        </w:tc>
        <w:tc>
          <w:tcPr>
            <w:tcW w:w="264" w:type="pct"/>
            <w:vAlign w:val="center"/>
          </w:tcPr>
          <w:p w14:paraId="5FD08B2C" w14:textId="77777777" w:rsidR="002F2721" w:rsidRPr="00DC3C48" w:rsidRDefault="002F2721" w:rsidP="000A6FD7">
            <w:pPr>
              <w:spacing w:before="80" w:after="0" w:line="276" w:lineRule="auto"/>
            </w:pPr>
            <w:r w:rsidRPr="00DC3C48">
              <w:t>x</w:t>
            </w:r>
          </w:p>
        </w:tc>
        <w:tc>
          <w:tcPr>
            <w:tcW w:w="2832" w:type="pct"/>
            <w:vAlign w:val="center"/>
          </w:tcPr>
          <w:p w14:paraId="5E780A26" w14:textId="447EC3EE" w:rsidR="002F2721" w:rsidRPr="00DC3C48" w:rsidRDefault="002F2721" w:rsidP="006B22FF">
            <w:pPr>
              <w:spacing w:before="80" w:after="0" w:line="276" w:lineRule="auto"/>
              <w:ind w:right="80"/>
              <w:rPr>
                <w:rFonts w:cstheme="majorBidi"/>
                <w:szCs w:val="20"/>
              </w:rPr>
            </w:pPr>
            <w:r w:rsidRPr="00DC3C48">
              <w:rPr>
                <w:rFonts w:cstheme="majorBidi"/>
                <w:szCs w:val="20"/>
              </w:rPr>
              <w:t>Zgodnie</w:t>
            </w:r>
            <w:r w:rsidR="0066038B" w:rsidRPr="00DC3C48">
              <w:rPr>
                <w:rFonts w:cstheme="majorBidi"/>
                <w:szCs w:val="20"/>
              </w:rPr>
              <w:t xml:space="preserve"> z </w:t>
            </w:r>
            <w:r w:rsidRPr="00DC3C48">
              <w:rPr>
                <w:rFonts w:cstheme="majorBidi"/>
                <w:szCs w:val="20"/>
              </w:rPr>
              <w:t>Rozporządzeniem Parlamentu Europejskiego</w:t>
            </w:r>
            <w:r w:rsidR="0066038B" w:rsidRPr="00DC3C48">
              <w:rPr>
                <w:rFonts w:cstheme="majorBidi"/>
                <w:szCs w:val="20"/>
              </w:rPr>
              <w:t xml:space="preserve"> i </w:t>
            </w:r>
            <w:r w:rsidRPr="00DC3C48">
              <w:rPr>
                <w:rFonts w:cstheme="majorBidi"/>
                <w:szCs w:val="20"/>
              </w:rPr>
              <w:t>Rady nr 2021/1060</w:t>
            </w:r>
            <w:r w:rsidR="0066038B" w:rsidRPr="00DC3C48">
              <w:rPr>
                <w:rFonts w:cstheme="majorBidi"/>
                <w:szCs w:val="20"/>
              </w:rPr>
              <w:t xml:space="preserve"> z </w:t>
            </w:r>
            <w:r w:rsidRPr="00DC3C48">
              <w:rPr>
                <w:rFonts w:cstheme="majorBidi"/>
                <w:szCs w:val="20"/>
              </w:rPr>
              <w:t>dnia 24.06.2021 r. działanie wpisuje się</w:t>
            </w:r>
            <w:r w:rsidR="0001786F" w:rsidRPr="00DC3C48">
              <w:rPr>
                <w:rFonts w:cstheme="majorBidi"/>
                <w:szCs w:val="20"/>
              </w:rPr>
              <w:t xml:space="preserve"> w </w:t>
            </w:r>
            <w:r w:rsidRPr="00DC3C48">
              <w:rPr>
                <w:rFonts w:cstheme="majorBidi"/>
                <w:szCs w:val="20"/>
              </w:rPr>
              <w:t xml:space="preserve">kategorię interwencji 062 </w:t>
            </w:r>
            <w:r w:rsidR="009071A1" w:rsidRPr="00DC3C48">
              <w:rPr>
                <w:rFonts w:cstheme="majorBidi"/>
                <w:szCs w:val="20"/>
              </w:rPr>
              <w:t xml:space="preserve">- </w:t>
            </w:r>
            <w:r w:rsidRPr="00DC3C48">
              <w:rPr>
                <w:rFonts w:cstheme="majorBidi"/>
                <w:szCs w:val="20"/>
              </w:rPr>
              <w:t>Dostarczanie wody do spożycia przez ludzi (infrastruktura do celów ujęcia, uzdatniania, magazynowania</w:t>
            </w:r>
            <w:r w:rsidR="0066038B" w:rsidRPr="00DC3C48">
              <w:rPr>
                <w:rFonts w:cstheme="majorBidi"/>
                <w:szCs w:val="20"/>
              </w:rPr>
              <w:t xml:space="preserve"> i </w:t>
            </w:r>
            <w:r w:rsidRPr="00DC3C48">
              <w:rPr>
                <w:rFonts w:cstheme="majorBidi"/>
                <w:szCs w:val="20"/>
              </w:rPr>
              <w:t>dystrybucji, działania na rzecz efektywności, zaopatrzenie</w:t>
            </w:r>
            <w:r w:rsidR="0001786F" w:rsidRPr="00DC3C48">
              <w:rPr>
                <w:rFonts w:cstheme="majorBidi"/>
                <w:szCs w:val="20"/>
              </w:rPr>
              <w:t xml:space="preserve"> w </w:t>
            </w:r>
            <w:r w:rsidRPr="00DC3C48">
              <w:rPr>
                <w:rFonts w:cstheme="majorBidi"/>
                <w:szCs w:val="20"/>
              </w:rPr>
              <w:t>wodę do spożycia)</w:t>
            </w:r>
            <w:r w:rsidR="0066038B" w:rsidRPr="00DC3C48">
              <w:rPr>
                <w:rFonts w:cstheme="majorBidi"/>
                <w:szCs w:val="20"/>
              </w:rPr>
              <w:t xml:space="preserve"> i </w:t>
            </w:r>
            <w:r w:rsidRPr="00DC3C48">
              <w:rPr>
                <w:rFonts w:cstheme="majorBidi"/>
                <w:szCs w:val="20"/>
              </w:rPr>
              <w:t>charakteryzuje się współczynnikiem do obliczania wsparcia na cele związane ze środowiskiem</w:t>
            </w:r>
            <w:r w:rsidR="0001786F" w:rsidRPr="00DC3C48">
              <w:rPr>
                <w:rFonts w:cstheme="majorBidi"/>
                <w:szCs w:val="20"/>
              </w:rPr>
              <w:t xml:space="preserve"> w </w:t>
            </w:r>
            <w:r w:rsidRPr="00DC3C48">
              <w:rPr>
                <w:rFonts w:cstheme="majorBidi"/>
                <w:szCs w:val="20"/>
              </w:rPr>
              <w:t>wysokości 100%.</w:t>
            </w:r>
            <w:r w:rsidR="0066038B" w:rsidRPr="00DC3C48">
              <w:rPr>
                <w:rFonts w:cstheme="majorBidi"/>
                <w:szCs w:val="20"/>
              </w:rPr>
              <w:t xml:space="preserve"> </w:t>
            </w:r>
            <w:r w:rsidR="001F5F3A" w:rsidRPr="00DC3C48">
              <w:rPr>
                <w:rFonts w:cstheme="majorBidi"/>
                <w:szCs w:val="20"/>
              </w:rPr>
              <w:lastRenderedPageBreak/>
              <w:t>W </w:t>
            </w:r>
            <w:r w:rsidRPr="00DC3C48">
              <w:rPr>
                <w:rFonts w:cstheme="majorBidi"/>
                <w:szCs w:val="20"/>
              </w:rPr>
              <w:t>związku</w:t>
            </w:r>
            <w:r w:rsidR="0066038B" w:rsidRPr="00DC3C48">
              <w:rPr>
                <w:rFonts w:cstheme="majorBidi"/>
                <w:szCs w:val="20"/>
              </w:rPr>
              <w:t xml:space="preserve"> z </w:t>
            </w:r>
            <w:r w:rsidRPr="00DC3C48">
              <w:rPr>
                <w:rFonts w:cstheme="majorBidi"/>
                <w:szCs w:val="20"/>
              </w:rPr>
              <w:t>tym działanie jest zgodne</w:t>
            </w:r>
            <w:r w:rsidR="0066038B" w:rsidRPr="00DC3C48">
              <w:rPr>
                <w:rFonts w:cstheme="majorBidi"/>
                <w:szCs w:val="20"/>
              </w:rPr>
              <w:t xml:space="preserve"> z </w:t>
            </w:r>
            <w:r w:rsidRPr="00DC3C48">
              <w:rPr>
                <w:rFonts w:cstheme="majorBidi"/>
                <w:szCs w:val="20"/>
              </w:rPr>
              <w:t>zasadą „nie czyń poważnych szkód”</w:t>
            </w:r>
            <w:r w:rsidR="0001786F" w:rsidRPr="00DC3C48">
              <w:rPr>
                <w:rFonts w:cstheme="majorBidi"/>
                <w:szCs w:val="20"/>
              </w:rPr>
              <w:t xml:space="preserve"> w </w:t>
            </w:r>
            <w:r w:rsidRPr="00DC3C48">
              <w:rPr>
                <w:rFonts w:cstheme="majorBidi"/>
                <w:szCs w:val="20"/>
              </w:rPr>
              <w:t>odniesieniu do tego celu środowiskowego.</w:t>
            </w:r>
          </w:p>
          <w:p w14:paraId="6464E128" w14:textId="062FF5F1" w:rsidR="002F452D" w:rsidRPr="00DC3C48" w:rsidRDefault="002F2721" w:rsidP="002F452D">
            <w:pPr>
              <w:spacing w:before="80" w:after="0" w:line="276" w:lineRule="auto"/>
              <w:ind w:right="80"/>
              <w:rPr>
                <w:rFonts w:cstheme="majorBidi"/>
                <w:szCs w:val="20"/>
              </w:rPr>
            </w:pPr>
            <w:r w:rsidRPr="00DC3C48">
              <w:rPr>
                <w:rFonts w:cstheme="majorBidi"/>
                <w:szCs w:val="20"/>
              </w:rPr>
              <w:t>Działanie będzie ukierunkowane na budowę, rozbudowę lub przebudowę systemów poboru, uzdatniania</w:t>
            </w:r>
            <w:r w:rsidR="0066038B" w:rsidRPr="00DC3C48">
              <w:rPr>
                <w:rFonts w:cstheme="majorBidi"/>
                <w:szCs w:val="20"/>
              </w:rPr>
              <w:t xml:space="preserve"> i </w:t>
            </w:r>
            <w:r w:rsidRPr="00DC3C48">
              <w:rPr>
                <w:rFonts w:cstheme="majorBidi"/>
                <w:szCs w:val="20"/>
              </w:rPr>
              <w:t>magazynowania wody,</w:t>
            </w:r>
            <w:r w:rsidR="0001786F" w:rsidRPr="00DC3C48">
              <w:rPr>
                <w:rFonts w:cstheme="majorBidi"/>
                <w:szCs w:val="20"/>
              </w:rPr>
              <w:t xml:space="preserve"> w </w:t>
            </w:r>
            <w:r w:rsidRPr="00DC3C48">
              <w:rPr>
                <w:rFonts w:cstheme="majorBidi"/>
                <w:szCs w:val="20"/>
              </w:rPr>
              <w:t xml:space="preserve">tym ograniczania strat wody oraz rozwój technologii wodooszczędnych. </w:t>
            </w:r>
            <w:r w:rsidR="002F452D" w:rsidRPr="00DC3C48">
              <w:rPr>
                <w:rFonts w:cstheme="majorBidi"/>
                <w:szCs w:val="20"/>
              </w:rPr>
              <w:t>Wsparcie systemów zaopatrzenia</w:t>
            </w:r>
            <w:r w:rsidR="0001786F" w:rsidRPr="00DC3C48">
              <w:rPr>
                <w:rFonts w:cstheme="majorBidi"/>
                <w:szCs w:val="20"/>
              </w:rPr>
              <w:t xml:space="preserve"> w </w:t>
            </w:r>
            <w:r w:rsidR="002F452D" w:rsidRPr="00DC3C48">
              <w:rPr>
                <w:rFonts w:cstheme="majorBidi"/>
                <w:szCs w:val="20"/>
              </w:rPr>
              <w:t>wodę będzie dopuszczone</w:t>
            </w:r>
            <w:r w:rsidR="0001786F" w:rsidRPr="00DC3C48">
              <w:rPr>
                <w:rFonts w:cstheme="majorBidi"/>
                <w:szCs w:val="20"/>
              </w:rPr>
              <w:t xml:space="preserve"> w </w:t>
            </w:r>
            <w:r w:rsidR="002F452D" w:rsidRPr="00DC3C48">
              <w:rPr>
                <w:rFonts w:cstheme="majorBidi"/>
                <w:szCs w:val="20"/>
              </w:rPr>
              <w:t>ograniczonym zakresie:</w:t>
            </w:r>
          </w:p>
          <w:p w14:paraId="17459847" w14:textId="77777777" w:rsidR="002F452D" w:rsidRPr="00DC3C48" w:rsidRDefault="002F452D" w:rsidP="00B04D57">
            <w:pPr>
              <w:pStyle w:val="Akapitzlist"/>
              <w:numPr>
                <w:ilvl w:val="0"/>
                <w:numId w:val="34"/>
              </w:numPr>
              <w:spacing w:before="80" w:after="0" w:line="276" w:lineRule="auto"/>
              <w:ind w:right="80"/>
              <w:rPr>
                <w:rFonts w:cstheme="majorBidi"/>
                <w:szCs w:val="20"/>
              </w:rPr>
            </w:pPr>
            <w:r w:rsidRPr="00DC3C48">
              <w:rPr>
                <w:rFonts w:cstheme="majorBidi"/>
                <w:szCs w:val="20"/>
              </w:rPr>
              <w:t>jako uzupełniający element projektów dotyczących gospodarki ściekowej,</w:t>
            </w:r>
          </w:p>
          <w:p w14:paraId="214D3694" w14:textId="78FAC86F" w:rsidR="002F452D" w:rsidRPr="00DC3C48" w:rsidRDefault="002F452D" w:rsidP="00B04D57">
            <w:pPr>
              <w:pStyle w:val="Akapitzlist"/>
              <w:numPr>
                <w:ilvl w:val="0"/>
                <w:numId w:val="34"/>
              </w:numPr>
              <w:spacing w:before="80" w:after="0" w:line="276" w:lineRule="auto"/>
              <w:ind w:right="80"/>
              <w:rPr>
                <w:rFonts w:cstheme="majorBidi"/>
                <w:szCs w:val="20"/>
              </w:rPr>
            </w:pPr>
            <w:r w:rsidRPr="00DC3C48">
              <w:rPr>
                <w:rFonts w:cstheme="majorBidi"/>
                <w:szCs w:val="20"/>
              </w:rPr>
              <w:t xml:space="preserve">jako samodzielne projekty, gdy na danym </w:t>
            </w:r>
            <w:r w:rsidR="00DB7C7C" w:rsidRPr="00DC3C48">
              <w:rPr>
                <w:rFonts w:cstheme="majorBidi"/>
                <w:szCs w:val="20"/>
              </w:rPr>
              <w:t>obszarze</w:t>
            </w:r>
            <w:r w:rsidRPr="00DC3C48">
              <w:rPr>
                <w:rFonts w:cstheme="majorBidi"/>
                <w:szCs w:val="20"/>
              </w:rPr>
              <w:t xml:space="preserve"> zapewniony jest sposób zagospodarowania ścieków zgodny</w:t>
            </w:r>
            <w:r w:rsidR="0066038B" w:rsidRPr="00DC3C48">
              <w:rPr>
                <w:rFonts w:cstheme="majorBidi"/>
                <w:szCs w:val="20"/>
              </w:rPr>
              <w:t xml:space="preserve"> z </w:t>
            </w:r>
            <w:r w:rsidRPr="00DC3C48">
              <w:rPr>
                <w:rFonts w:cstheme="majorBidi"/>
                <w:szCs w:val="20"/>
              </w:rPr>
              <w:t>Dyrektywą Rady</w:t>
            </w:r>
            <w:r w:rsidR="0066038B" w:rsidRPr="00DC3C48">
              <w:rPr>
                <w:rFonts w:cstheme="majorBidi"/>
                <w:szCs w:val="20"/>
              </w:rPr>
              <w:t xml:space="preserve"> z </w:t>
            </w:r>
            <w:r w:rsidRPr="00DC3C48">
              <w:rPr>
                <w:rFonts w:cstheme="majorBidi"/>
                <w:szCs w:val="20"/>
              </w:rPr>
              <w:t>dnia 21 maja 1991 r. dotyczącą oczyszczania ścieków komunalnych (bądź taka zgodność zostanie uzyskana</w:t>
            </w:r>
            <w:r w:rsidR="0001786F" w:rsidRPr="00DC3C48">
              <w:rPr>
                <w:rFonts w:cstheme="majorBidi"/>
                <w:szCs w:val="20"/>
              </w:rPr>
              <w:t xml:space="preserve"> w </w:t>
            </w:r>
            <w:r w:rsidRPr="00DC3C48">
              <w:rPr>
                <w:rFonts w:cstheme="majorBidi"/>
                <w:szCs w:val="20"/>
              </w:rPr>
              <w:t>wyniku zakończenia realizowanych już projektów).</w:t>
            </w:r>
          </w:p>
          <w:p w14:paraId="3E2A349D" w14:textId="56B69F20" w:rsidR="002F2721" w:rsidRPr="00DC3C48" w:rsidRDefault="002F2721" w:rsidP="002F452D">
            <w:r w:rsidRPr="00DC3C48">
              <w:t xml:space="preserve">Powyższe działania </w:t>
            </w:r>
            <w:r w:rsidR="00B6689B" w:rsidRPr="00DC3C48">
              <w:t xml:space="preserve">będą </w:t>
            </w:r>
            <w:r w:rsidRPr="00DC3C48">
              <w:t xml:space="preserve">służyć </w:t>
            </w:r>
            <w:r w:rsidR="00875569" w:rsidRPr="00DC3C48">
              <w:t>między innymi</w:t>
            </w:r>
            <w:r w:rsidRPr="00DC3C48">
              <w:t xml:space="preserve"> racjonalizacji wykorzystania</w:t>
            </w:r>
            <w:r w:rsidR="0066038B" w:rsidRPr="00DC3C48">
              <w:t xml:space="preserve"> i </w:t>
            </w:r>
            <w:r w:rsidRPr="00DC3C48">
              <w:t>ochronie zasobów wodnych</w:t>
            </w:r>
            <w:r w:rsidR="0066038B" w:rsidRPr="00DC3C48">
              <w:t xml:space="preserve"> i </w:t>
            </w:r>
            <w:r w:rsidR="002F452D" w:rsidRPr="00DC3C48">
              <w:t>morskich</w:t>
            </w:r>
            <w:r w:rsidRPr="00DC3C48">
              <w:t>.</w:t>
            </w:r>
          </w:p>
          <w:p w14:paraId="01A3A61F" w14:textId="481BBBF6" w:rsidR="00131D61" w:rsidRPr="00DC3C48" w:rsidRDefault="00131D61" w:rsidP="00382919">
            <w:pPr>
              <w:spacing w:before="80" w:after="0" w:line="276" w:lineRule="auto"/>
            </w:pPr>
            <w:r w:rsidRPr="00DC3C48">
              <w:rPr>
                <w:rFonts w:cstheme="majorBidi"/>
                <w:szCs w:val="20"/>
              </w:rPr>
              <w:t>Ponadto preferowane będą projekty między innymi</w:t>
            </w:r>
            <w:r w:rsidR="0001786F" w:rsidRPr="00DC3C48">
              <w:rPr>
                <w:rFonts w:cstheme="majorBidi"/>
                <w:szCs w:val="20"/>
              </w:rPr>
              <w:t xml:space="preserve"> w </w:t>
            </w:r>
            <w:r w:rsidR="00033967" w:rsidRPr="00DC3C48">
              <w:rPr>
                <w:rFonts w:cstheme="majorBidi"/>
                <w:szCs w:val="20"/>
              </w:rPr>
              <w:t>zakresie zaopatrzenia</w:t>
            </w:r>
            <w:r w:rsidR="0001786F" w:rsidRPr="00DC3C48">
              <w:rPr>
                <w:rFonts w:cstheme="majorBidi"/>
                <w:szCs w:val="20"/>
              </w:rPr>
              <w:t xml:space="preserve"> w </w:t>
            </w:r>
            <w:r w:rsidR="00033967" w:rsidRPr="00DC3C48">
              <w:rPr>
                <w:rFonts w:cstheme="majorBidi"/>
                <w:szCs w:val="20"/>
              </w:rPr>
              <w:t>wodę na obszarach</w:t>
            </w:r>
            <w:r w:rsidR="00382919" w:rsidRPr="00DC3C48">
              <w:rPr>
                <w:rFonts w:cstheme="majorBidi"/>
                <w:szCs w:val="20"/>
              </w:rPr>
              <w:t xml:space="preserve"> </w:t>
            </w:r>
            <w:r w:rsidRPr="00DC3C48">
              <w:t>jednolitych części wód podziemnych: JCWPd 12, JCWPd 14, JCWPd 15, JCWPd 16, JCWPd 17, JCWPd 30</w:t>
            </w:r>
            <w:r w:rsidR="00382919" w:rsidRPr="00DC3C48">
              <w:t xml:space="preserve"> </w:t>
            </w:r>
            <w:r w:rsidR="00033967" w:rsidRPr="00DC3C48">
              <w:t xml:space="preserve">czy </w:t>
            </w:r>
            <w:r w:rsidR="00710652" w:rsidRPr="00DC3C48">
              <w:t>na obszarach</w:t>
            </w:r>
            <w:r w:rsidRPr="00DC3C48">
              <w:t xml:space="preserve"> zagrożonych</w:t>
            </w:r>
            <w:r w:rsidR="0001786F" w:rsidRPr="00DC3C48">
              <w:t xml:space="preserve"> w </w:t>
            </w:r>
            <w:r w:rsidRPr="00DC3C48">
              <w:t>stopniu silnym lub ekstremalnym wystąpieniem zjawiska suszy hydrologicznej lub hydrogeologicznej</w:t>
            </w:r>
            <w:r w:rsidR="00710652" w:rsidRPr="00DC3C48">
              <w:t>.</w:t>
            </w:r>
          </w:p>
          <w:p w14:paraId="74313895" w14:textId="6B06B5F0" w:rsidR="002F2721" w:rsidRPr="00DC3C48" w:rsidRDefault="002F2721" w:rsidP="006B22FF">
            <w:pPr>
              <w:spacing w:before="80" w:after="0" w:line="276" w:lineRule="auto"/>
              <w:rPr>
                <w:rFonts w:cstheme="majorBidi"/>
                <w:szCs w:val="20"/>
              </w:rPr>
            </w:pPr>
            <w:r w:rsidRPr="00DC3C48">
              <w:rPr>
                <w:rFonts w:cstheme="majorBidi"/>
                <w:szCs w:val="20"/>
              </w:rPr>
              <w:t>Realizacja miejsc poboru służących zbiorowemu zaopatrzeniu</w:t>
            </w:r>
            <w:r w:rsidR="0001786F" w:rsidRPr="00DC3C48">
              <w:rPr>
                <w:rFonts w:cstheme="majorBidi"/>
                <w:szCs w:val="20"/>
              </w:rPr>
              <w:t xml:space="preserve"> w </w:t>
            </w:r>
            <w:r w:rsidRPr="00DC3C48">
              <w:rPr>
                <w:rFonts w:cstheme="majorBidi"/>
                <w:szCs w:val="20"/>
              </w:rPr>
              <w:t>wodę,</w:t>
            </w:r>
            <w:r w:rsidR="0066038B" w:rsidRPr="00DC3C48">
              <w:rPr>
                <w:rFonts w:cstheme="majorBidi"/>
                <w:szCs w:val="20"/>
              </w:rPr>
              <w:t xml:space="preserve"> o </w:t>
            </w:r>
            <w:r w:rsidRPr="00DC3C48">
              <w:rPr>
                <w:rFonts w:cstheme="majorBidi"/>
                <w:szCs w:val="20"/>
              </w:rPr>
              <w:t>rozpoznanych, potwierdzonych</w:t>
            </w:r>
            <w:r w:rsidR="0066038B" w:rsidRPr="00DC3C48">
              <w:rPr>
                <w:rFonts w:cstheme="majorBidi"/>
                <w:szCs w:val="20"/>
              </w:rPr>
              <w:t xml:space="preserve"> i </w:t>
            </w:r>
            <w:r w:rsidRPr="00DC3C48">
              <w:rPr>
                <w:rFonts w:cstheme="majorBidi"/>
                <w:szCs w:val="20"/>
              </w:rPr>
              <w:t>kontrolowanych warunkach hydrogeologicznych wraz</w:t>
            </w:r>
            <w:r w:rsidR="0066038B" w:rsidRPr="00DC3C48">
              <w:rPr>
                <w:rFonts w:cstheme="majorBidi"/>
                <w:szCs w:val="20"/>
              </w:rPr>
              <w:t xml:space="preserve"> z </w:t>
            </w:r>
            <w:r w:rsidRPr="00DC3C48">
              <w:rPr>
                <w:rFonts w:cstheme="majorBidi"/>
                <w:szCs w:val="20"/>
              </w:rPr>
              <w:t>systemami magazynowania</w:t>
            </w:r>
            <w:r w:rsidR="0066038B" w:rsidRPr="00DC3C48">
              <w:rPr>
                <w:rFonts w:cstheme="majorBidi"/>
                <w:szCs w:val="20"/>
              </w:rPr>
              <w:t xml:space="preserve"> i </w:t>
            </w:r>
            <w:r w:rsidRPr="00DC3C48">
              <w:rPr>
                <w:rFonts w:cstheme="majorBidi"/>
                <w:szCs w:val="20"/>
              </w:rPr>
              <w:t>zbiorczymi systemami dostarczania wody odbiorcom, ograniczy obecność rozproszonych, indywidualnych ujęć wody</w:t>
            </w:r>
            <w:r w:rsidR="0066038B" w:rsidRPr="00DC3C48">
              <w:rPr>
                <w:rFonts w:cstheme="majorBidi"/>
                <w:szCs w:val="20"/>
              </w:rPr>
              <w:t xml:space="preserve"> o </w:t>
            </w:r>
            <w:r w:rsidRPr="00DC3C48">
              <w:rPr>
                <w:rFonts w:cstheme="majorBidi"/>
                <w:szCs w:val="20"/>
              </w:rPr>
              <w:t>nie zawsze kontrolowanych wielkościach poborów</w:t>
            </w:r>
            <w:r w:rsidR="0066038B" w:rsidRPr="00DC3C48">
              <w:rPr>
                <w:rFonts w:cstheme="majorBidi"/>
                <w:szCs w:val="20"/>
              </w:rPr>
              <w:t xml:space="preserve"> i </w:t>
            </w:r>
            <w:r w:rsidRPr="00DC3C48">
              <w:rPr>
                <w:rFonts w:cstheme="majorBidi"/>
                <w:szCs w:val="20"/>
              </w:rPr>
              <w:t>jakości wód.</w:t>
            </w:r>
          </w:p>
        </w:tc>
      </w:tr>
      <w:tr w:rsidR="00DC3C48" w:rsidRPr="00DC3C48" w14:paraId="08EF5788" w14:textId="77777777" w:rsidTr="0069258C">
        <w:tc>
          <w:tcPr>
            <w:tcW w:w="0" w:type="auto"/>
            <w:vAlign w:val="center"/>
          </w:tcPr>
          <w:p w14:paraId="0E612AD5" w14:textId="7B7EB5C4" w:rsidR="002F2721" w:rsidRPr="00DC3C48" w:rsidRDefault="00F1355F" w:rsidP="006B22FF">
            <w:pPr>
              <w:spacing w:before="80" w:after="0" w:line="276" w:lineRule="auto"/>
            </w:pPr>
            <w:r w:rsidRPr="00DC3C48">
              <w:lastRenderedPageBreak/>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40B4F277" w14:textId="77777777" w:rsidR="002F2721" w:rsidRPr="00DC3C48" w:rsidRDefault="002F2721" w:rsidP="000A6FD7">
            <w:pPr>
              <w:spacing w:before="80" w:after="0" w:line="276" w:lineRule="auto"/>
            </w:pPr>
            <w:r w:rsidRPr="00DC3C48">
              <w:t>x</w:t>
            </w:r>
          </w:p>
        </w:tc>
        <w:tc>
          <w:tcPr>
            <w:tcW w:w="264" w:type="pct"/>
            <w:vAlign w:val="center"/>
          </w:tcPr>
          <w:p w14:paraId="78C684D6" w14:textId="77777777" w:rsidR="002F2721" w:rsidRPr="00DC3C48" w:rsidRDefault="002F2721" w:rsidP="000A6FD7">
            <w:pPr>
              <w:spacing w:before="80" w:after="0" w:line="276" w:lineRule="auto"/>
            </w:pPr>
          </w:p>
        </w:tc>
        <w:tc>
          <w:tcPr>
            <w:tcW w:w="2832" w:type="pct"/>
            <w:vAlign w:val="center"/>
          </w:tcPr>
          <w:p w14:paraId="72E2FC20" w14:textId="77777777" w:rsidR="002F2721" w:rsidRPr="00DC3C48" w:rsidRDefault="002F2721" w:rsidP="006B22FF">
            <w:pPr>
              <w:spacing w:before="80" w:after="0" w:line="276" w:lineRule="auto"/>
            </w:pPr>
            <w:r w:rsidRPr="00DC3C48">
              <w:t xml:space="preserve"> </w:t>
            </w:r>
          </w:p>
        </w:tc>
      </w:tr>
      <w:tr w:rsidR="00DC3C48" w:rsidRPr="00DC3C48" w14:paraId="6B2FB565" w14:textId="77777777" w:rsidTr="0069258C">
        <w:tc>
          <w:tcPr>
            <w:tcW w:w="0" w:type="auto"/>
            <w:vAlign w:val="center"/>
          </w:tcPr>
          <w:p w14:paraId="60FDB247" w14:textId="53C52635" w:rsidR="002F2721"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7FAD3EA2" w14:textId="77777777" w:rsidR="002F2721" w:rsidRPr="00DC3C48" w:rsidRDefault="002F2721" w:rsidP="000A6FD7">
            <w:pPr>
              <w:spacing w:before="80" w:after="0" w:line="276" w:lineRule="auto"/>
            </w:pPr>
          </w:p>
        </w:tc>
        <w:tc>
          <w:tcPr>
            <w:tcW w:w="264" w:type="pct"/>
            <w:vAlign w:val="center"/>
          </w:tcPr>
          <w:p w14:paraId="3448BBD2" w14:textId="77777777" w:rsidR="002F2721" w:rsidRPr="00DC3C48" w:rsidRDefault="002F2721" w:rsidP="000A6FD7">
            <w:pPr>
              <w:spacing w:before="80" w:after="0" w:line="276" w:lineRule="auto"/>
            </w:pPr>
            <w:r w:rsidRPr="00DC3C48">
              <w:t>x</w:t>
            </w:r>
          </w:p>
        </w:tc>
        <w:tc>
          <w:tcPr>
            <w:tcW w:w="2832" w:type="pct"/>
            <w:vAlign w:val="center"/>
          </w:tcPr>
          <w:p w14:paraId="655A4193" w14:textId="27679E0A" w:rsidR="002F2721" w:rsidRPr="00DC3C48" w:rsidRDefault="009B6E57" w:rsidP="006B22FF">
            <w:pPr>
              <w:spacing w:before="80" w:after="0" w:line="276" w:lineRule="auto"/>
            </w:pPr>
            <w:r w:rsidRPr="00DC3C48">
              <w:t>Działanie nie będzie miało znaczącego przewidywalnego wpływu</w:t>
            </w:r>
            <w:r w:rsidR="002F2721" w:rsidRPr="00DC3C48">
              <w:t xml:space="preserve"> na zapobieganie zanieczyszczeniom powietrza, wody lub gleby</w:t>
            </w:r>
            <w:r w:rsidR="0066038B" w:rsidRPr="00DC3C48">
              <w:t xml:space="preserve"> i </w:t>
            </w:r>
            <w:r w:rsidR="002F2721" w:rsidRPr="00DC3C48">
              <w:t>jego kontrol</w:t>
            </w:r>
            <w:r w:rsidR="003B66FD" w:rsidRPr="00DC3C48">
              <w:t>ę</w:t>
            </w:r>
            <w:r w:rsidR="002F2721" w:rsidRPr="00DC3C48">
              <w:t>.</w:t>
            </w:r>
          </w:p>
          <w:p w14:paraId="52929FE2" w14:textId="76B4DE53" w:rsidR="002F2721" w:rsidRPr="00DC3C48" w:rsidRDefault="002F2721" w:rsidP="006B22FF">
            <w:pPr>
              <w:spacing w:before="80" w:after="0" w:line="276" w:lineRule="auto"/>
            </w:pPr>
            <w:r w:rsidRPr="00DC3C48">
              <w:t xml:space="preserve">Działanie </w:t>
            </w:r>
            <w:r w:rsidR="004246F4" w:rsidRPr="00DC3C48">
              <w:t>będzie polegać</w:t>
            </w:r>
            <w:r w:rsidRPr="00DC3C48">
              <w:t xml:space="preserve"> na rozwoju</w:t>
            </w:r>
            <w:r w:rsidR="0066038B" w:rsidRPr="00DC3C48">
              <w:t xml:space="preserve"> i </w:t>
            </w:r>
            <w:r w:rsidRPr="00DC3C48">
              <w:t>modernizacji systemów zaopatrzenia</w:t>
            </w:r>
            <w:r w:rsidR="0001786F" w:rsidRPr="00DC3C48">
              <w:t xml:space="preserve"> w </w:t>
            </w:r>
            <w:r w:rsidRPr="00DC3C48">
              <w:t>wodę,</w:t>
            </w:r>
            <w:r w:rsidR="0001786F" w:rsidRPr="00DC3C48">
              <w:t xml:space="preserve"> w </w:t>
            </w:r>
            <w:r w:rsidRPr="00DC3C48">
              <w:t>tym kwestiach uzdatniania</w:t>
            </w:r>
            <w:r w:rsidR="0066038B" w:rsidRPr="00DC3C48">
              <w:t xml:space="preserve"> i </w:t>
            </w:r>
            <w:r w:rsidRPr="00DC3C48">
              <w:t>magazynowania wody, ograniczeniu strat</w:t>
            </w:r>
            <w:r w:rsidR="0066038B" w:rsidRPr="00DC3C48">
              <w:t xml:space="preserve"> </w:t>
            </w:r>
            <w:r w:rsidR="0066038B" w:rsidRPr="00DC3C48">
              <w:lastRenderedPageBreak/>
              <w:t>i </w:t>
            </w:r>
            <w:r w:rsidRPr="00DC3C48">
              <w:t>rozwoju technologii wodooszczędnych. Przedsięwzięcia</w:t>
            </w:r>
            <w:r w:rsidR="0001786F" w:rsidRPr="00DC3C48">
              <w:t xml:space="preserve"> w </w:t>
            </w:r>
            <w:r w:rsidRPr="00DC3C48">
              <w:t>tym zakresie nie będą się przyczyniać do powstawania znaczących ilości zanieczyszczeń środowiska.</w:t>
            </w:r>
          </w:p>
          <w:p w14:paraId="5E0C8820" w14:textId="4716C125" w:rsidR="002F2721" w:rsidRPr="00DC3C48" w:rsidRDefault="002F2721" w:rsidP="006B22FF">
            <w:pPr>
              <w:spacing w:before="80" w:after="0" w:line="276" w:lineRule="auto"/>
            </w:pPr>
            <w:r w:rsidRPr="00DC3C48">
              <w:t>Realizacja ujęć wody będzie zgodna</w:t>
            </w:r>
            <w:r w:rsidR="0066038B" w:rsidRPr="00DC3C48">
              <w:t xml:space="preserve"> z </w:t>
            </w:r>
            <w:r w:rsidRPr="00DC3C48">
              <w:t>przepisami Prawa geologicznego</w:t>
            </w:r>
            <w:r w:rsidR="0066038B" w:rsidRPr="00DC3C48">
              <w:t xml:space="preserve"> i </w:t>
            </w:r>
            <w:r w:rsidRPr="00DC3C48">
              <w:t>górniczego oraz Prawa wodnego co gwarantuje bezpieczne dla środowiska gruntowo-wodnego przeprowadzenie prac.</w:t>
            </w:r>
          </w:p>
          <w:p w14:paraId="21CF2A77" w14:textId="49D3C22C" w:rsidR="002F2721" w:rsidRPr="00DC3C48" w:rsidRDefault="002F2721" w:rsidP="006B22FF">
            <w:pPr>
              <w:spacing w:before="80" w:after="0" w:line="276" w:lineRule="auto"/>
            </w:pPr>
            <w:r w:rsidRPr="00DC3C48">
              <w:t>Działania dotyczące wymiany starych, azbestowych przewodów wodociągowych na nowe, trwałe,</w:t>
            </w:r>
            <w:r w:rsidR="00684159" w:rsidRPr="00DC3C48">
              <w:t xml:space="preserve"> </w:t>
            </w:r>
            <w:r w:rsidRPr="00DC3C48">
              <w:t>bezpieczne dla odbiorców materiałów przyczynią się do likwidacji elementów</w:t>
            </w:r>
            <w:r w:rsidR="0066038B" w:rsidRPr="00DC3C48">
              <w:t xml:space="preserve"> z </w:t>
            </w:r>
            <w:r w:rsidRPr="00DC3C48">
              <w:t>materiałów niebezpiecznych</w:t>
            </w:r>
            <w:r w:rsidR="0066038B" w:rsidRPr="00DC3C48">
              <w:t xml:space="preserve"> i </w:t>
            </w:r>
            <w:r w:rsidRPr="00DC3C48">
              <w:t>ograniczenia ich negatywnego oddziaływania,</w:t>
            </w:r>
            <w:r w:rsidR="0066038B" w:rsidRPr="00DC3C48">
              <w:t xml:space="preserve"> a </w:t>
            </w:r>
            <w:r w:rsidRPr="00DC3C48">
              <w:t>także do zmniejszenia ryzyka awarii</w:t>
            </w:r>
            <w:r w:rsidR="0066038B" w:rsidRPr="00DC3C48">
              <w:t xml:space="preserve"> i </w:t>
            </w:r>
            <w:r w:rsidRPr="00DC3C48">
              <w:t>ubytków wody.</w:t>
            </w:r>
          </w:p>
          <w:p w14:paraId="239CCDDB" w14:textId="5FC5BBD8" w:rsidR="002F2721" w:rsidRPr="00DC3C48" w:rsidRDefault="002F2721" w:rsidP="006B22FF">
            <w:pPr>
              <w:spacing w:before="80" w:after="0" w:line="276" w:lineRule="auto"/>
              <w:rPr>
                <w:rFonts w:cstheme="majorHAnsi"/>
                <w:szCs w:val="20"/>
              </w:rPr>
            </w:pPr>
            <w:r w:rsidRPr="00DC3C48">
              <w:t>Ewentualne oddziaływania mogą się pojawić na etapie prac budowalnych</w:t>
            </w:r>
            <w:r w:rsidR="0066038B" w:rsidRPr="00DC3C48">
              <w:t xml:space="preserve"> i </w:t>
            </w:r>
            <w:r w:rsidRPr="00DC3C48">
              <w:t>związane mogą być</w:t>
            </w:r>
            <w:r w:rsidR="0066038B" w:rsidRPr="00DC3C48">
              <w:t xml:space="preserve"> z </w:t>
            </w:r>
            <w:r w:rsidRPr="00DC3C48">
              <w:t>pracą maszyn, transportem na</w:t>
            </w:r>
            <w:r w:rsidR="0066038B" w:rsidRPr="00DC3C48">
              <w:t xml:space="preserve"> i</w:t>
            </w:r>
            <w:r w:rsidR="00EC5B2C" w:rsidRPr="00DC3C48">
              <w:rPr>
                <w:rFonts w:eastAsia="Lato" w:cs="Lato"/>
                <w:szCs w:val="20"/>
              </w:rPr>
              <w:t> </w:t>
            </w:r>
            <w:r w:rsidR="0066038B" w:rsidRPr="00DC3C48">
              <w:t>z </w:t>
            </w:r>
            <w:r w:rsidRPr="00DC3C48">
              <w:t>placu budowy,</w:t>
            </w:r>
            <w:r w:rsidR="0066038B" w:rsidRPr="00DC3C48">
              <w:t xml:space="preserve"> a </w:t>
            </w:r>
            <w:r w:rsidRPr="00DC3C48">
              <w:t>także</w:t>
            </w:r>
            <w:r w:rsidR="0066038B" w:rsidRPr="00DC3C48">
              <w:t xml:space="preserve"> z </w:t>
            </w:r>
            <w:r w:rsidRPr="00DC3C48">
              <w:rPr>
                <w:rFonts w:cstheme="majorHAnsi"/>
                <w:szCs w:val="20"/>
              </w:rPr>
              <w:t>sytuacjami awaryjnymi (</w:t>
            </w:r>
            <w:r w:rsidR="00D22A6D" w:rsidRPr="00DC3C48">
              <w:rPr>
                <w:rFonts w:cstheme="majorHAnsi"/>
                <w:szCs w:val="20"/>
              </w:rPr>
              <w:t>na przykład</w:t>
            </w:r>
            <w:r w:rsidRPr="00DC3C48">
              <w:rPr>
                <w:rFonts w:cstheme="majorHAnsi"/>
                <w:szCs w:val="20"/>
              </w:rPr>
              <w:t xml:space="preserve"> wyciek substancji ropopochodnych</w:t>
            </w:r>
            <w:r w:rsidR="0066038B" w:rsidRPr="00DC3C48">
              <w:rPr>
                <w:rFonts w:cstheme="majorHAnsi"/>
                <w:szCs w:val="20"/>
              </w:rPr>
              <w:t xml:space="preserve"> z </w:t>
            </w:r>
            <w:r w:rsidRPr="00DC3C48">
              <w:rPr>
                <w:rFonts w:cstheme="majorHAnsi"/>
                <w:szCs w:val="20"/>
              </w:rPr>
              <w:t>maszyn</w:t>
            </w:r>
            <w:r w:rsidR="0066038B" w:rsidRPr="00DC3C48">
              <w:rPr>
                <w:rFonts w:cstheme="majorHAnsi"/>
                <w:szCs w:val="20"/>
              </w:rPr>
              <w:t xml:space="preserve"> i </w:t>
            </w:r>
            <w:r w:rsidRPr="00DC3C48">
              <w:rPr>
                <w:rFonts w:cstheme="majorHAnsi"/>
                <w:szCs w:val="20"/>
              </w:rPr>
              <w:t>pojazdów,</w:t>
            </w:r>
            <w:r w:rsidR="0066038B" w:rsidRPr="00DC3C48">
              <w:rPr>
                <w:rFonts w:cstheme="majorHAnsi"/>
                <w:szCs w:val="20"/>
              </w:rPr>
              <w:t xml:space="preserve"> a </w:t>
            </w:r>
            <w:r w:rsidRPr="00DC3C48">
              <w:rPr>
                <w:rFonts w:cstheme="majorHAnsi"/>
                <w:szCs w:val="20"/>
              </w:rPr>
              <w:t>także</w:t>
            </w:r>
            <w:r w:rsidR="0001786F" w:rsidRPr="00DC3C48">
              <w:rPr>
                <w:rFonts w:cstheme="majorHAnsi"/>
                <w:szCs w:val="20"/>
              </w:rPr>
              <w:t xml:space="preserve"> w </w:t>
            </w:r>
            <w:r w:rsidRPr="00DC3C48">
              <w:rPr>
                <w:rFonts w:cstheme="majorHAnsi"/>
                <w:szCs w:val="20"/>
              </w:rPr>
              <w:t>wyniku wypadków</w:t>
            </w:r>
            <w:r w:rsidR="0066038B" w:rsidRPr="00DC3C48">
              <w:rPr>
                <w:rFonts w:cstheme="majorHAnsi"/>
                <w:szCs w:val="20"/>
              </w:rPr>
              <w:t xml:space="preserve"> i </w:t>
            </w:r>
            <w:r w:rsidRPr="00DC3C48">
              <w:rPr>
                <w:rFonts w:cstheme="majorHAnsi"/>
                <w:szCs w:val="20"/>
              </w:rPr>
              <w:t>kolizji pojazdów).</w:t>
            </w:r>
            <w:r w:rsidR="0066038B" w:rsidRPr="00DC3C48">
              <w:rPr>
                <w:rFonts w:cstheme="majorHAnsi"/>
                <w:szCs w:val="20"/>
              </w:rPr>
              <w:t xml:space="preserve"> </w:t>
            </w:r>
            <w:r w:rsidR="001F5F3A" w:rsidRPr="00DC3C48">
              <w:rPr>
                <w:rFonts w:cstheme="majorHAnsi"/>
                <w:szCs w:val="20"/>
              </w:rPr>
              <w:t>W </w:t>
            </w:r>
            <w:r w:rsidRPr="00DC3C48">
              <w:t>związku</w:t>
            </w:r>
            <w:r w:rsidR="0066038B" w:rsidRPr="00DC3C48">
              <w:t xml:space="preserve"> z </w:t>
            </w:r>
            <w:r w:rsidRPr="00DC3C48">
              <w:t>tym</w:t>
            </w:r>
            <w:r w:rsidR="0001786F" w:rsidRPr="00DC3C48">
              <w:t xml:space="preserve"> w </w:t>
            </w:r>
            <w:r w:rsidRPr="00DC3C48">
              <w:t>trakcie planowania inwestycji należy uwzględnić odpowiednie rozwiązania organizacyjne,</w:t>
            </w:r>
            <w:r w:rsidR="0001786F" w:rsidRPr="00DC3C48">
              <w:t xml:space="preserve"> w </w:t>
            </w:r>
            <w:r w:rsidRPr="00DC3C48">
              <w:t>tym nadzór inwestycyjny</w:t>
            </w:r>
            <w:r w:rsidR="0066038B" w:rsidRPr="00DC3C48">
              <w:t xml:space="preserve"> i </w:t>
            </w:r>
            <w:r w:rsidRPr="00DC3C48">
              <w:t>kontrola stanu maszyn</w:t>
            </w:r>
            <w:r w:rsidR="0066038B" w:rsidRPr="00DC3C48">
              <w:t xml:space="preserve"> i </w:t>
            </w:r>
            <w:r w:rsidRPr="00DC3C48">
              <w:t>pojazdów, które będą służyć minimalizacji tych oddziaływań</w:t>
            </w:r>
            <w:r w:rsidRPr="00DC3C48">
              <w:rPr>
                <w:rFonts w:cstheme="majorHAnsi"/>
                <w:szCs w:val="20"/>
              </w:rPr>
              <w:t>.</w:t>
            </w:r>
          </w:p>
          <w:p w14:paraId="51920DFE" w14:textId="78EC6C1A" w:rsidR="002F2721" w:rsidRPr="00DC3C48" w:rsidRDefault="002F2721" w:rsidP="006B22FF">
            <w:pPr>
              <w:spacing w:before="80" w:after="0" w:line="276" w:lineRule="auto"/>
              <w:rPr>
                <w:rFonts w:cstheme="majorHAnsi"/>
                <w:szCs w:val="20"/>
              </w:rPr>
            </w:pPr>
            <w:r w:rsidRPr="00DC3C48">
              <w:rPr>
                <w:rFonts w:cstheme="majorHAnsi"/>
                <w:szCs w:val="20"/>
              </w:rPr>
              <w:t>Z etapem eksploatacji infrastruktury zapewniającej wodę pitną nie wiążą się znaczące emisje (infrastruktura jest mało awaryjna,</w:t>
            </w:r>
            <w:r w:rsidR="0066038B" w:rsidRPr="00DC3C48">
              <w:rPr>
                <w:rFonts w:cstheme="majorHAnsi"/>
                <w:szCs w:val="20"/>
              </w:rPr>
              <w:t xml:space="preserve"> a </w:t>
            </w:r>
            <w:r w:rsidRPr="00DC3C48">
              <w:rPr>
                <w:rFonts w:cstheme="majorHAnsi"/>
                <w:szCs w:val="20"/>
              </w:rPr>
              <w:t>odpady powstające podczas procesów uzdatniania wody, przy odpowiednim zagospodarowaniu, nie stwarzają zagrożenia dla środowiska).</w:t>
            </w:r>
          </w:p>
        </w:tc>
      </w:tr>
      <w:tr w:rsidR="00DC3C48" w:rsidRPr="00DC3C48" w14:paraId="5705A86E" w14:textId="77777777" w:rsidTr="0069258C">
        <w:tc>
          <w:tcPr>
            <w:tcW w:w="0" w:type="auto"/>
            <w:vAlign w:val="center"/>
          </w:tcPr>
          <w:p w14:paraId="204EC1A7" w14:textId="1331E29F" w:rsidR="002F2721" w:rsidRPr="00DC3C48" w:rsidRDefault="00F1355F" w:rsidP="006B22FF">
            <w:pPr>
              <w:spacing w:before="80" w:after="0" w:line="276" w:lineRule="auto"/>
            </w:pPr>
            <w:r w:rsidRPr="00DC3C48">
              <w:lastRenderedPageBreak/>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0867F51E" w14:textId="77777777" w:rsidR="002F2721" w:rsidRPr="00DC3C48" w:rsidRDefault="002F2721" w:rsidP="000A6FD7">
            <w:pPr>
              <w:spacing w:before="80" w:after="0" w:line="276" w:lineRule="auto"/>
            </w:pPr>
            <w:r w:rsidRPr="00DC3C48">
              <w:t>x</w:t>
            </w:r>
          </w:p>
        </w:tc>
        <w:tc>
          <w:tcPr>
            <w:tcW w:w="264" w:type="pct"/>
            <w:vAlign w:val="center"/>
          </w:tcPr>
          <w:p w14:paraId="17334463" w14:textId="77777777" w:rsidR="002F2721" w:rsidRPr="00DC3C48" w:rsidRDefault="002F2721" w:rsidP="006B22FF">
            <w:pPr>
              <w:spacing w:before="80" w:after="0" w:line="276" w:lineRule="auto"/>
            </w:pPr>
          </w:p>
        </w:tc>
        <w:tc>
          <w:tcPr>
            <w:tcW w:w="2832" w:type="pct"/>
            <w:vAlign w:val="center"/>
          </w:tcPr>
          <w:p w14:paraId="24D33E31" w14:textId="77777777" w:rsidR="002F2721" w:rsidRPr="00DC3C48" w:rsidRDefault="002F2721" w:rsidP="006B22FF">
            <w:pPr>
              <w:spacing w:before="80" w:after="0" w:line="276" w:lineRule="auto"/>
            </w:pPr>
          </w:p>
        </w:tc>
      </w:tr>
    </w:tbl>
    <w:p w14:paraId="276BD8D6" w14:textId="3FC43219" w:rsidR="002F2721" w:rsidRPr="00DC3C48" w:rsidRDefault="002F2721" w:rsidP="00691042">
      <w:pPr>
        <w:pStyle w:val="Nagwek4"/>
        <w:rPr>
          <w:szCs w:val="20"/>
        </w:rPr>
      </w:pPr>
      <w:bookmarkStart w:id="169" w:name="_Toc106609094"/>
      <w:bookmarkStart w:id="170" w:name="_Toc180567526"/>
      <w:bookmarkStart w:id="171" w:name="_Toc216873693"/>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33</w:t>
      </w:r>
      <w:r w:rsidRPr="00DC3C48">
        <w:rPr>
          <w:szCs w:val="20"/>
        </w:rPr>
        <w:fldChar w:fldCharType="end"/>
      </w:r>
      <w:r w:rsidRPr="00DC3C48">
        <w:rPr>
          <w:szCs w:val="20"/>
        </w:rPr>
        <w:t>. Ocena merytoryczna Priorytet 2., Cel szczegółowy (v) – typ działania: Budowa, rozbudowa lub przebudowa systemów poboru, uzdatniania</w:t>
      </w:r>
      <w:r w:rsidR="0066038B" w:rsidRPr="00DC3C48">
        <w:rPr>
          <w:szCs w:val="20"/>
        </w:rPr>
        <w:t xml:space="preserve"> i </w:t>
      </w:r>
      <w:r w:rsidRPr="00DC3C48">
        <w:rPr>
          <w:szCs w:val="20"/>
        </w:rPr>
        <w:t>magazynowania wody,</w:t>
      </w:r>
      <w:r w:rsidR="0001786F" w:rsidRPr="00DC3C48">
        <w:rPr>
          <w:szCs w:val="20"/>
        </w:rPr>
        <w:t xml:space="preserve"> w </w:t>
      </w:r>
      <w:r w:rsidRPr="00DC3C48">
        <w:rPr>
          <w:szCs w:val="20"/>
        </w:rPr>
        <w:t>tym ograniczania strat wody oraz rozwój technologii wodooszczędnych</w:t>
      </w:r>
      <w:bookmarkEnd w:id="169"/>
      <w:bookmarkEnd w:id="170"/>
      <w:bookmarkEnd w:id="171"/>
    </w:p>
    <w:tbl>
      <w:tblPr>
        <w:tblStyle w:val="Tabela-Siatka"/>
        <w:tblW w:w="5000" w:type="pct"/>
        <w:tblLook w:val="06A0" w:firstRow="1" w:lastRow="0" w:firstColumn="1" w:lastColumn="0" w:noHBand="1" w:noVBand="1"/>
      </w:tblPr>
      <w:tblGrid>
        <w:gridCol w:w="3207"/>
        <w:gridCol w:w="528"/>
        <w:gridCol w:w="6119"/>
      </w:tblGrid>
      <w:tr w:rsidR="00DC3C48" w:rsidRPr="00DC3C48" w14:paraId="5DEF699B" w14:textId="77777777" w:rsidTr="00AB46BF">
        <w:trPr>
          <w:tblHeader/>
        </w:trPr>
        <w:tc>
          <w:tcPr>
            <w:tcW w:w="1628" w:type="pct"/>
            <w:shd w:val="clear" w:color="auto" w:fill="D9D9D9" w:themeFill="background1" w:themeFillShade="D9"/>
            <w:vAlign w:val="center"/>
          </w:tcPr>
          <w:p w14:paraId="2CE459D4" w14:textId="77777777" w:rsidR="002F2721" w:rsidRPr="00DC3C48" w:rsidRDefault="002F2721" w:rsidP="006B22FF">
            <w:pPr>
              <w:spacing w:before="80" w:line="276" w:lineRule="auto"/>
              <w:rPr>
                <w:b/>
              </w:rPr>
            </w:pPr>
            <w:r w:rsidRPr="00DC3C48">
              <w:rPr>
                <w:b/>
              </w:rPr>
              <w:t>Pytania</w:t>
            </w:r>
          </w:p>
        </w:tc>
        <w:tc>
          <w:tcPr>
            <w:tcW w:w="267" w:type="pct"/>
            <w:shd w:val="clear" w:color="auto" w:fill="D9D9D9" w:themeFill="background1" w:themeFillShade="D9"/>
            <w:vAlign w:val="center"/>
          </w:tcPr>
          <w:p w14:paraId="4F56D7E8" w14:textId="77777777" w:rsidR="002F2721" w:rsidRPr="00DC3C48" w:rsidRDefault="002F2721" w:rsidP="000A6FD7">
            <w:pPr>
              <w:spacing w:before="80" w:line="276" w:lineRule="auto"/>
              <w:rPr>
                <w:b/>
              </w:rPr>
            </w:pPr>
            <w:r w:rsidRPr="00DC3C48">
              <w:rPr>
                <w:b/>
              </w:rPr>
              <w:t>Nie</w:t>
            </w:r>
          </w:p>
        </w:tc>
        <w:tc>
          <w:tcPr>
            <w:tcW w:w="3105" w:type="pct"/>
            <w:shd w:val="clear" w:color="auto" w:fill="D9D9D9" w:themeFill="background1" w:themeFillShade="D9"/>
            <w:vAlign w:val="center"/>
          </w:tcPr>
          <w:p w14:paraId="51A5BA78" w14:textId="77777777" w:rsidR="002F2721" w:rsidRPr="00DC3C48" w:rsidRDefault="002F2721" w:rsidP="006B22FF">
            <w:pPr>
              <w:spacing w:before="80" w:line="276" w:lineRule="auto"/>
              <w:rPr>
                <w:b/>
              </w:rPr>
            </w:pPr>
            <w:r w:rsidRPr="00DC3C48">
              <w:rPr>
                <w:b/>
              </w:rPr>
              <w:t>Uzasadnienie merytoryczne</w:t>
            </w:r>
          </w:p>
        </w:tc>
      </w:tr>
      <w:tr w:rsidR="00DC3C48" w:rsidRPr="00DC3C48" w14:paraId="53FBCF0D" w14:textId="77777777" w:rsidTr="00AB46BF">
        <w:tc>
          <w:tcPr>
            <w:tcW w:w="1628" w:type="pct"/>
            <w:vAlign w:val="center"/>
          </w:tcPr>
          <w:p w14:paraId="44B33B3F" w14:textId="77777777" w:rsidR="002F2721" w:rsidRPr="00DC3C48" w:rsidRDefault="002F2721" w:rsidP="006B22FF">
            <w:pPr>
              <w:spacing w:before="80" w:line="276" w:lineRule="auto"/>
            </w:pPr>
            <w:r w:rsidRPr="00DC3C48">
              <w:rPr>
                <w:b/>
              </w:rPr>
              <w:t>Łagodzenie zmian klimatu:</w:t>
            </w:r>
            <w:r w:rsidRPr="00DC3C48">
              <w:t xml:space="preserve"> </w:t>
            </w:r>
          </w:p>
          <w:p w14:paraId="2AF4B4DB" w14:textId="77777777" w:rsidR="002F2721" w:rsidRPr="00DC3C48" w:rsidRDefault="002F2721" w:rsidP="006B22FF">
            <w:pPr>
              <w:spacing w:before="80" w:line="276" w:lineRule="auto"/>
            </w:pPr>
            <w:r w:rsidRPr="00DC3C48">
              <w:t>Czy oczekuje się, że środek doprowadzi do znacznych emisji gazów cieplarnianych?</w:t>
            </w:r>
          </w:p>
        </w:tc>
        <w:tc>
          <w:tcPr>
            <w:tcW w:w="267" w:type="pct"/>
            <w:vAlign w:val="center"/>
          </w:tcPr>
          <w:p w14:paraId="08CB0EA7" w14:textId="77777777" w:rsidR="002F2721" w:rsidRPr="00DC3C48" w:rsidRDefault="002F2721" w:rsidP="000A6FD7">
            <w:pPr>
              <w:spacing w:before="80" w:line="276" w:lineRule="auto"/>
            </w:pPr>
            <w:r w:rsidRPr="00DC3C48">
              <w:t xml:space="preserve"> </w:t>
            </w:r>
          </w:p>
        </w:tc>
        <w:tc>
          <w:tcPr>
            <w:tcW w:w="3105" w:type="pct"/>
            <w:vAlign w:val="center"/>
          </w:tcPr>
          <w:p w14:paraId="70FDCF04" w14:textId="77777777" w:rsidR="002F2721" w:rsidRPr="00DC3C48" w:rsidRDefault="002F2721" w:rsidP="006B22FF">
            <w:pPr>
              <w:spacing w:before="80" w:line="276" w:lineRule="auto"/>
              <w:rPr>
                <w:rFonts w:eastAsia="Lato" w:cs="Lato"/>
                <w:szCs w:val="20"/>
              </w:rPr>
            </w:pPr>
            <w:r w:rsidRPr="00DC3C48">
              <w:rPr>
                <w:rFonts w:eastAsia="Lato" w:cs="Lato"/>
                <w:szCs w:val="20"/>
              </w:rPr>
              <w:t xml:space="preserve"> </w:t>
            </w:r>
          </w:p>
        </w:tc>
      </w:tr>
      <w:tr w:rsidR="00DC3C48" w:rsidRPr="00DC3C48" w14:paraId="39ECB490" w14:textId="77777777" w:rsidTr="00AB46BF">
        <w:tc>
          <w:tcPr>
            <w:tcW w:w="1628" w:type="pct"/>
            <w:vAlign w:val="center"/>
          </w:tcPr>
          <w:p w14:paraId="7E4316A3" w14:textId="77777777" w:rsidR="002F2721" w:rsidRPr="00DC3C48" w:rsidRDefault="002F2721" w:rsidP="006B22FF">
            <w:pPr>
              <w:spacing w:before="80" w:line="276" w:lineRule="auto"/>
            </w:pPr>
            <w:r w:rsidRPr="00DC3C48">
              <w:rPr>
                <w:b/>
              </w:rPr>
              <w:t>Adaptacja do zmian klimatu:</w:t>
            </w:r>
            <w:r w:rsidRPr="00DC3C48">
              <w:t xml:space="preserve"> </w:t>
            </w:r>
          </w:p>
          <w:p w14:paraId="6EC86126" w14:textId="5B68E9D9" w:rsidR="002F2721" w:rsidRPr="00DC3C48" w:rsidRDefault="00F1355F" w:rsidP="006B22FF">
            <w:pPr>
              <w:spacing w:before="80" w:line="276" w:lineRule="auto"/>
            </w:pPr>
            <w:r w:rsidRPr="00DC3C48">
              <w:lastRenderedPageBreak/>
              <w:t>Czy oczekuje się, że środek doprowadzi do zwiększonego niekorzystnego wpływu obecnego</w:t>
            </w:r>
            <w:r w:rsidR="0066038B" w:rsidRPr="00DC3C48">
              <w:t xml:space="preserve"> i </w:t>
            </w:r>
            <w:r w:rsidRPr="00DC3C48">
              <w:t>spodziewanego przyszłego klimatu na samo działanie lub na ludność, przyrodę lub aktywa?</w:t>
            </w:r>
          </w:p>
        </w:tc>
        <w:tc>
          <w:tcPr>
            <w:tcW w:w="267" w:type="pct"/>
            <w:vAlign w:val="center"/>
          </w:tcPr>
          <w:p w14:paraId="1843EB6A" w14:textId="77777777" w:rsidR="002F2721" w:rsidRPr="00DC3C48" w:rsidRDefault="002F2721" w:rsidP="000A6FD7">
            <w:pPr>
              <w:spacing w:before="80" w:line="276" w:lineRule="auto"/>
            </w:pPr>
          </w:p>
        </w:tc>
        <w:tc>
          <w:tcPr>
            <w:tcW w:w="3105" w:type="pct"/>
            <w:vAlign w:val="center"/>
          </w:tcPr>
          <w:p w14:paraId="00AAF7AF" w14:textId="77777777" w:rsidR="002F2721" w:rsidRPr="00DC3C48" w:rsidRDefault="002F2721" w:rsidP="006B22FF">
            <w:pPr>
              <w:spacing w:before="80" w:line="276" w:lineRule="auto"/>
              <w:rPr>
                <w:rFonts w:eastAsia="Lato" w:cs="Lato"/>
                <w:szCs w:val="20"/>
              </w:rPr>
            </w:pPr>
          </w:p>
        </w:tc>
      </w:tr>
      <w:tr w:rsidR="00DC3C48" w:rsidRPr="00DC3C48" w14:paraId="7A0DC451" w14:textId="77777777" w:rsidTr="00AB46BF">
        <w:tc>
          <w:tcPr>
            <w:tcW w:w="1628" w:type="pct"/>
            <w:vAlign w:val="center"/>
          </w:tcPr>
          <w:p w14:paraId="48D7D6CC" w14:textId="29143964" w:rsidR="002F2721" w:rsidRPr="00DC3C48" w:rsidRDefault="00F1355F" w:rsidP="006B22FF">
            <w:pPr>
              <w:spacing w:before="80" w:line="276" w:lineRule="auto"/>
            </w:pPr>
            <w:r w:rsidRPr="00DC3C48">
              <w:rPr>
                <w:b/>
              </w:rPr>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2F2721" w:rsidRPr="00DC3C48">
              <w:rPr>
                <w:b/>
              </w:rPr>
              <w:t>:</w:t>
            </w:r>
            <w:r w:rsidR="002F2721" w:rsidRPr="00DC3C48">
              <w:t xml:space="preserve"> </w:t>
            </w:r>
          </w:p>
          <w:p w14:paraId="1B58374A" w14:textId="77777777" w:rsidR="002F2721" w:rsidRPr="00DC3C48" w:rsidRDefault="002F2721" w:rsidP="006B22FF">
            <w:pPr>
              <w:spacing w:before="80" w:line="276" w:lineRule="auto"/>
            </w:pPr>
            <w:r w:rsidRPr="00DC3C48">
              <w:t xml:space="preserve">Czy przewiduje się, że środek będzie zagrażał: </w:t>
            </w:r>
          </w:p>
          <w:p w14:paraId="224DC9EE" w14:textId="76929ACA" w:rsidR="002F2721"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1D488435" w14:textId="77777777" w:rsidR="002F2721" w:rsidRPr="00DC3C48" w:rsidRDefault="002F2721" w:rsidP="006B22FF">
            <w:pPr>
              <w:spacing w:before="80" w:line="276" w:lineRule="auto"/>
            </w:pPr>
            <w:r w:rsidRPr="00DC3C48">
              <w:t>(ii) dobremu stanowi środowiska wód morskich?</w:t>
            </w:r>
          </w:p>
        </w:tc>
        <w:tc>
          <w:tcPr>
            <w:tcW w:w="267" w:type="pct"/>
            <w:vAlign w:val="center"/>
          </w:tcPr>
          <w:p w14:paraId="0204A971" w14:textId="77777777" w:rsidR="002F2721" w:rsidRPr="00DC3C48" w:rsidRDefault="002F2721" w:rsidP="000A6FD7">
            <w:pPr>
              <w:spacing w:before="80" w:line="276" w:lineRule="auto"/>
            </w:pPr>
            <w:r w:rsidRPr="00DC3C48">
              <w:t xml:space="preserve"> </w:t>
            </w:r>
          </w:p>
        </w:tc>
        <w:tc>
          <w:tcPr>
            <w:tcW w:w="3105" w:type="pct"/>
            <w:vAlign w:val="center"/>
          </w:tcPr>
          <w:p w14:paraId="07E512C5" w14:textId="77777777" w:rsidR="002F2721" w:rsidRPr="00DC3C48" w:rsidRDefault="002F2721" w:rsidP="006B22FF">
            <w:pPr>
              <w:spacing w:before="80" w:line="276" w:lineRule="auto"/>
              <w:rPr>
                <w:rFonts w:eastAsia="Lato" w:cs="Lato"/>
                <w:szCs w:val="20"/>
              </w:rPr>
            </w:pPr>
            <w:r w:rsidRPr="00DC3C48">
              <w:rPr>
                <w:rFonts w:eastAsia="Lato" w:cs="Lato"/>
                <w:szCs w:val="20"/>
              </w:rPr>
              <w:t xml:space="preserve"> </w:t>
            </w:r>
          </w:p>
        </w:tc>
      </w:tr>
      <w:tr w:rsidR="00DC3C48" w:rsidRPr="00DC3C48" w14:paraId="12B73939" w14:textId="77777777" w:rsidTr="00AB46BF">
        <w:tc>
          <w:tcPr>
            <w:tcW w:w="1628" w:type="pct"/>
            <w:vAlign w:val="center"/>
          </w:tcPr>
          <w:p w14:paraId="7D314376" w14:textId="714923F4" w:rsidR="002F2721" w:rsidRPr="00DC3C48" w:rsidRDefault="002F2721" w:rsidP="006B22FF">
            <w:pPr>
              <w:spacing w:before="80" w:line="276" w:lineRule="auto"/>
            </w:pPr>
            <w:r w:rsidRPr="00DC3C48">
              <w:rPr>
                <w:b/>
              </w:rPr>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65F5F416" w14:textId="77777777" w:rsidR="002F2721" w:rsidRPr="00DC3C48" w:rsidRDefault="002F2721" w:rsidP="006B22FF">
            <w:pPr>
              <w:spacing w:before="80" w:line="276" w:lineRule="auto"/>
            </w:pPr>
            <w:r w:rsidRPr="00DC3C48">
              <w:t xml:space="preserve">Czy oczekuje się, że środek: </w:t>
            </w:r>
          </w:p>
          <w:p w14:paraId="27A1D153" w14:textId="1D9A7403" w:rsidR="002F2721"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05E8351F" w14:textId="1DF52920" w:rsidR="002F2721"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2F2721" w:rsidRPr="00DC3C48">
              <w:t xml:space="preserve"> </w:t>
            </w:r>
          </w:p>
          <w:p w14:paraId="384AA32E" w14:textId="6137703D" w:rsidR="002F2721" w:rsidRPr="00DC3C48" w:rsidRDefault="007425A7" w:rsidP="006B22FF">
            <w:pPr>
              <w:spacing w:before="80" w:line="276" w:lineRule="auto"/>
            </w:pPr>
            <w:r w:rsidRPr="00DC3C48">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2262E90A" w14:textId="066E4184" w:rsidR="002F2721" w:rsidRPr="00DC3C48" w:rsidRDefault="00684159" w:rsidP="000A6FD7">
            <w:pPr>
              <w:spacing w:before="80" w:line="276" w:lineRule="auto"/>
            </w:pPr>
            <w:r w:rsidRPr="00DC3C48">
              <w:t>x</w:t>
            </w:r>
          </w:p>
        </w:tc>
        <w:tc>
          <w:tcPr>
            <w:tcW w:w="3105" w:type="pct"/>
            <w:vAlign w:val="center"/>
          </w:tcPr>
          <w:p w14:paraId="545A64EF" w14:textId="77777777" w:rsidR="00266D2A" w:rsidRPr="00DC3C48" w:rsidRDefault="00266D2A"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792E97E" w14:textId="0150124C" w:rsidR="002F2721" w:rsidRPr="00DC3C48" w:rsidRDefault="002F2721" w:rsidP="006B22FF">
            <w:pPr>
              <w:spacing w:before="80" w:line="276" w:lineRule="auto"/>
            </w:pPr>
            <w:r w:rsidRPr="00DC3C48">
              <w:t>Co więcej, jak wynika</w:t>
            </w:r>
            <w:r w:rsidR="0066038B" w:rsidRPr="00DC3C48">
              <w:t xml:space="preserve"> z </w:t>
            </w:r>
            <w:r w:rsidRPr="00DC3C48">
              <w:t>projektu FEP część działań uzupełniających będzie mogła obejmować</w:t>
            </w:r>
            <w:r w:rsidRPr="00DC3C48">
              <w:rPr>
                <w:szCs w:val="20"/>
              </w:rPr>
              <w:t xml:space="preserve"> </w:t>
            </w:r>
            <w:r w:rsidRPr="00DC3C48">
              <w:t>rozwiązania</w:t>
            </w:r>
            <w:r w:rsidR="0066038B" w:rsidRPr="00DC3C48">
              <w:t xml:space="preserve"> z </w:t>
            </w:r>
            <w:r w:rsidRPr="00DC3C48">
              <w:t>zakresu</w:t>
            </w:r>
            <w:r w:rsidR="00684159" w:rsidRPr="00DC3C48">
              <w:t xml:space="preserve"> </w:t>
            </w:r>
            <w:r w:rsidRPr="00DC3C48">
              <w:t>GOZ.</w:t>
            </w:r>
          </w:p>
          <w:p w14:paraId="6A145DD6" w14:textId="092E5994" w:rsidR="002F2721" w:rsidRPr="00DC3C48" w:rsidRDefault="002F2721" w:rsidP="006B22FF">
            <w:pPr>
              <w:spacing w:before="80" w:line="276" w:lineRule="auto"/>
              <w:ind w:right="80"/>
              <w:rPr>
                <w:rFonts w:cstheme="majorHAnsi"/>
                <w:szCs w:val="20"/>
              </w:rPr>
            </w:pPr>
            <w:r w:rsidRPr="00DC3C48">
              <w:rPr>
                <w:rFonts w:cstheme="majorHAnsi"/>
                <w:szCs w:val="20"/>
              </w:rPr>
              <w:t>Planowane działania będą polegać na budowie, rozbudowie lub przebudowie systemów poboru, uzdatniania</w:t>
            </w:r>
            <w:r w:rsidR="0066038B" w:rsidRPr="00DC3C48">
              <w:rPr>
                <w:rFonts w:cstheme="majorHAnsi"/>
                <w:szCs w:val="20"/>
              </w:rPr>
              <w:t xml:space="preserve"> i </w:t>
            </w:r>
            <w:r w:rsidRPr="00DC3C48">
              <w:rPr>
                <w:rFonts w:cstheme="majorHAnsi"/>
                <w:szCs w:val="20"/>
              </w:rPr>
              <w:t>magazynowania wody,</w:t>
            </w:r>
            <w:r w:rsidR="0001786F" w:rsidRPr="00DC3C48">
              <w:rPr>
                <w:rFonts w:cstheme="majorHAnsi"/>
                <w:szCs w:val="20"/>
              </w:rPr>
              <w:t xml:space="preserve"> w </w:t>
            </w:r>
            <w:r w:rsidRPr="00DC3C48">
              <w:rPr>
                <w:rFonts w:cstheme="majorHAnsi"/>
                <w:szCs w:val="20"/>
              </w:rPr>
              <w:t xml:space="preserve">tym ograniczania strat wody oraz rozwoju technologii wodooszczędnych. </w:t>
            </w:r>
            <w:bookmarkStart w:id="172" w:name="_Hlk103780480"/>
            <w:r w:rsidRPr="00DC3C48">
              <w:t>Prace budowlane prowadzone będą</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innymi procesami odzysku.</w:t>
            </w:r>
            <w:bookmarkEnd w:id="172"/>
          </w:p>
          <w:p w14:paraId="2A60DD7E" w14:textId="59649324" w:rsidR="002F2721" w:rsidRPr="00DC3C48" w:rsidRDefault="001F5F3A" w:rsidP="006B22FF">
            <w:pPr>
              <w:spacing w:before="80" w:line="276" w:lineRule="auto"/>
              <w:ind w:right="80"/>
            </w:pPr>
            <w:r w:rsidRPr="00DC3C48">
              <w:t>W </w:t>
            </w:r>
            <w:r w:rsidR="002F2721" w:rsidRPr="00DC3C48">
              <w:t>przypadku konieczności czasowego składowania mas ziemnych</w:t>
            </w:r>
            <w:r w:rsidR="0066038B" w:rsidRPr="00DC3C48">
              <w:t xml:space="preserve"> z </w:t>
            </w:r>
            <w:r w:rsidR="002F2721" w:rsidRPr="00DC3C48">
              <w:t>wykopów konieczne jest odpowiednie przygotowanie do tego miejsca. Należy także dążyć do tego, by wydobyty materiał</w:t>
            </w:r>
            <w:r w:rsidR="0001786F" w:rsidRPr="00DC3C48">
              <w:t xml:space="preserve"> w </w:t>
            </w:r>
            <w:r w:rsidR="002F2721" w:rsidRPr="00DC3C48">
              <w:t>miarę możliwości</w:t>
            </w:r>
            <w:r w:rsidR="0066038B" w:rsidRPr="00DC3C48">
              <w:t xml:space="preserve"> i </w:t>
            </w:r>
            <w:r w:rsidR="002F2721" w:rsidRPr="00DC3C48">
              <w:t>jego przydatności wykorzystać ponownie</w:t>
            </w:r>
            <w:r w:rsidR="0001786F" w:rsidRPr="00DC3C48">
              <w:t xml:space="preserve"> w </w:t>
            </w:r>
            <w:r w:rsidR="002F2721" w:rsidRPr="00DC3C48">
              <w:t>trakcie prac budowlanych.</w:t>
            </w:r>
          </w:p>
          <w:p w14:paraId="611E0330" w14:textId="7AF3B7C3" w:rsidR="002F2721" w:rsidRPr="00DC3C48" w:rsidRDefault="002F2721" w:rsidP="006B22FF">
            <w:pPr>
              <w:spacing w:before="80" w:line="276" w:lineRule="auto"/>
              <w:ind w:right="80"/>
              <w:rPr>
                <w:rFonts w:cstheme="majorHAnsi"/>
                <w:szCs w:val="20"/>
              </w:rPr>
            </w:pPr>
            <w:r w:rsidRPr="00DC3C48">
              <w:t>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w:t>
            </w:r>
            <w:r w:rsidRPr="00DC3C48">
              <w:rPr>
                <w:rFonts w:cstheme="majorHAnsi"/>
                <w:szCs w:val="20"/>
              </w:rPr>
              <w:t>. Pozwoli to ograniczyć</w:t>
            </w:r>
            <w:r w:rsidR="0001786F" w:rsidRPr="00DC3C48">
              <w:rPr>
                <w:rFonts w:cstheme="majorHAnsi"/>
                <w:szCs w:val="20"/>
              </w:rPr>
              <w:t xml:space="preserve"> w </w:t>
            </w:r>
            <w:r w:rsidRPr="00DC3C48">
              <w:rPr>
                <w:rFonts w:cstheme="majorHAnsi"/>
                <w:szCs w:val="20"/>
              </w:rPr>
              <w:t>przyszłości potrzeby remontowe, co skutkować będzie ograniczeniem ilości powstających odpadów rozbiórkowych</w:t>
            </w:r>
            <w:r w:rsidR="0066038B" w:rsidRPr="00DC3C48">
              <w:rPr>
                <w:rFonts w:cstheme="majorHAnsi"/>
                <w:szCs w:val="20"/>
              </w:rPr>
              <w:t xml:space="preserve"> i </w:t>
            </w:r>
            <w:r w:rsidRPr="00DC3C48">
              <w:rPr>
                <w:rFonts w:cstheme="majorHAnsi"/>
                <w:szCs w:val="20"/>
              </w:rPr>
              <w:t>zapotrzebowania na materiały budowlane.</w:t>
            </w:r>
          </w:p>
          <w:p w14:paraId="576D2F2A" w14:textId="72DDBA09" w:rsidR="002F2721" w:rsidRPr="00DC3C48" w:rsidRDefault="002F2721" w:rsidP="006B22FF">
            <w:pPr>
              <w:spacing w:before="80" w:line="276" w:lineRule="auto"/>
            </w:pPr>
            <w:r w:rsidRPr="00DC3C48">
              <w:rPr>
                <w:rFonts w:cstheme="majorHAnsi"/>
                <w:szCs w:val="20"/>
              </w:rPr>
              <w:t>Na etapie eksploatacji ewentualne odpady pochodzić będą</w:t>
            </w:r>
            <w:r w:rsidR="0066038B" w:rsidRPr="00DC3C48">
              <w:rPr>
                <w:rFonts w:cstheme="majorHAnsi"/>
                <w:szCs w:val="20"/>
              </w:rPr>
              <w:t xml:space="preserve"> z </w:t>
            </w:r>
            <w:r w:rsidRPr="00DC3C48">
              <w:rPr>
                <w:rFonts w:cstheme="majorHAnsi"/>
                <w:szCs w:val="20"/>
              </w:rPr>
              <w:t>procesu technologicznego</w:t>
            </w:r>
            <w:r w:rsidR="0001786F" w:rsidRPr="00DC3C48">
              <w:rPr>
                <w:rFonts w:cstheme="majorHAnsi"/>
                <w:szCs w:val="20"/>
              </w:rPr>
              <w:t xml:space="preserve"> w </w:t>
            </w:r>
            <w:r w:rsidRPr="00DC3C48">
              <w:rPr>
                <w:rFonts w:cstheme="majorHAnsi"/>
                <w:szCs w:val="20"/>
              </w:rPr>
              <w:t>stacjach uzdatniania wody oraz ewentualnych prac remontowych. Ich utylizacja musi odbywać się zgodnie</w:t>
            </w:r>
            <w:r w:rsidR="0066038B" w:rsidRPr="00DC3C48">
              <w:rPr>
                <w:rFonts w:cstheme="majorHAnsi"/>
                <w:szCs w:val="20"/>
              </w:rPr>
              <w:t xml:space="preserve"> z </w:t>
            </w:r>
            <w:r w:rsidRPr="00DC3C48">
              <w:rPr>
                <w:rFonts w:cstheme="majorHAnsi"/>
                <w:szCs w:val="20"/>
              </w:rPr>
              <w:t>obowiązującymi przepisami.</w:t>
            </w:r>
          </w:p>
        </w:tc>
      </w:tr>
      <w:tr w:rsidR="00DC3C48" w:rsidRPr="00DC3C48" w14:paraId="76292BE5" w14:textId="77777777" w:rsidTr="00AB46BF">
        <w:tc>
          <w:tcPr>
            <w:tcW w:w="1628" w:type="pct"/>
            <w:vAlign w:val="center"/>
          </w:tcPr>
          <w:p w14:paraId="1A1B06D1" w14:textId="7F1D696B" w:rsidR="002F2721" w:rsidRPr="00DC3C48" w:rsidRDefault="0005566A" w:rsidP="006B22FF">
            <w:pPr>
              <w:spacing w:before="80" w:line="276" w:lineRule="auto"/>
              <w:rPr>
                <w:b/>
              </w:rPr>
            </w:pPr>
            <w:r w:rsidRPr="00DC3C48">
              <w:rPr>
                <w:b/>
              </w:rPr>
              <w:lastRenderedPageBreak/>
              <w:t>Zapobieganie zanieczyszczeniu</w:t>
            </w:r>
            <w:r w:rsidR="0066038B" w:rsidRPr="00DC3C48">
              <w:rPr>
                <w:b/>
              </w:rPr>
              <w:t xml:space="preserve"> i </w:t>
            </w:r>
            <w:r w:rsidRPr="00DC3C48">
              <w:rPr>
                <w:b/>
              </w:rPr>
              <w:t>jego kontrola</w:t>
            </w:r>
            <w:r w:rsidR="002F2721" w:rsidRPr="00DC3C48">
              <w:rPr>
                <w:b/>
              </w:rPr>
              <w:t>:</w:t>
            </w:r>
          </w:p>
          <w:p w14:paraId="19E141DE" w14:textId="77777777" w:rsidR="002F2721" w:rsidRPr="00DC3C48" w:rsidRDefault="002F2721" w:rsidP="006B22FF">
            <w:pPr>
              <w:spacing w:before="80" w:line="276" w:lineRule="auto"/>
              <w:rPr>
                <w:b/>
              </w:rPr>
            </w:pPr>
            <w:r w:rsidRPr="00DC3C48">
              <w:t xml:space="preserve">Czy oczekuje się, że środek doprowadzi do istotnego zwiększenia poziomu emisji zanieczyszczeń do powietrza, wody lub gleby? </w:t>
            </w:r>
          </w:p>
        </w:tc>
        <w:tc>
          <w:tcPr>
            <w:tcW w:w="267" w:type="pct"/>
            <w:vAlign w:val="center"/>
          </w:tcPr>
          <w:p w14:paraId="71A88F21" w14:textId="77777777" w:rsidR="002F2721" w:rsidRPr="00DC3C48" w:rsidRDefault="002F2721" w:rsidP="000A6FD7">
            <w:pPr>
              <w:spacing w:before="80" w:line="276" w:lineRule="auto"/>
            </w:pPr>
            <w:r w:rsidRPr="00DC3C48">
              <w:t xml:space="preserve"> </w:t>
            </w:r>
          </w:p>
        </w:tc>
        <w:tc>
          <w:tcPr>
            <w:tcW w:w="3105" w:type="pct"/>
            <w:vAlign w:val="center"/>
          </w:tcPr>
          <w:p w14:paraId="6A87C8A4" w14:textId="77777777" w:rsidR="002F2721" w:rsidRPr="00DC3C48" w:rsidRDefault="002F2721" w:rsidP="006B22FF">
            <w:pPr>
              <w:spacing w:before="80" w:line="276" w:lineRule="auto"/>
              <w:rPr>
                <w:rFonts w:eastAsia="Lato" w:cs="Lato"/>
                <w:szCs w:val="20"/>
              </w:rPr>
            </w:pPr>
            <w:r w:rsidRPr="00DC3C48">
              <w:rPr>
                <w:rFonts w:eastAsia="Lato" w:cs="Lato"/>
                <w:szCs w:val="20"/>
              </w:rPr>
              <w:t xml:space="preserve"> </w:t>
            </w:r>
          </w:p>
        </w:tc>
      </w:tr>
      <w:tr w:rsidR="00DC3C48" w:rsidRPr="00DC3C48" w14:paraId="283FBE2A" w14:textId="77777777" w:rsidTr="00AB46BF">
        <w:tc>
          <w:tcPr>
            <w:tcW w:w="1628" w:type="pct"/>
            <w:vAlign w:val="center"/>
          </w:tcPr>
          <w:p w14:paraId="2485D4BF" w14:textId="1F46B1D8" w:rsidR="002F2721" w:rsidRPr="00DC3C48" w:rsidRDefault="00F1355F" w:rsidP="006B22FF">
            <w:pPr>
              <w:spacing w:before="80" w:line="276" w:lineRule="auto"/>
              <w:rPr>
                <w:b/>
              </w:rPr>
            </w:pPr>
            <w:r w:rsidRPr="00DC3C48">
              <w:rPr>
                <w:b/>
              </w:rPr>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2F2721" w:rsidRPr="00DC3C48">
              <w:rPr>
                <w:b/>
              </w:rPr>
              <w:t xml:space="preserve">: </w:t>
            </w:r>
          </w:p>
          <w:p w14:paraId="3D3F743C" w14:textId="77777777" w:rsidR="002F2721" w:rsidRPr="00DC3C48" w:rsidRDefault="002F2721" w:rsidP="006B22FF">
            <w:pPr>
              <w:spacing w:before="80" w:line="276" w:lineRule="auto"/>
            </w:pPr>
            <w:r w:rsidRPr="00DC3C48">
              <w:t>Czy przewiduje się, że środek:</w:t>
            </w:r>
          </w:p>
          <w:p w14:paraId="465AFB43" w14:textId="3F36D166" w:rsidR="002F2721"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2B660E89" w14:textId="350BFFB6" w:rsidR="002F2721" w:rsidRPr="00DC3C48" w:rsidRDefault="00B75E85" w:rsidP="006B22FF">
            <w:pPr>
              <w:spacing w:before="80" w:line="276" w:lineRule="auto"/>
              <w:rPr>
                <w:b/>
              </w:rPr>
            </w:pPr>
            <w:r w:rsidRPr="00DC3C48">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05486568" w14:textId="39D10499" w:rsidR="002F2721" w:rsidRPr="00DC3C48" w:rsidRDefault="00684159" w:rsidP="000A6FD7">
            <w:pPr>
              <w:spacing w:before="80" w:line="276" w:lineRule="auto"/>
            </w:pPr>
            <w:r w:rsidRPr="00DC3C48">
              <w:t>x</w:t>
            </w:r>
          </w:p>
        </w:tc>
        <w:tc>
          <w:tcPr>
            <w:tcW w:w="3105" w:type="pct"/>
            <w:vAlign w:val="center"/>
          </w:tcPr>
          <w:p w14:paraId="2D4A24C7" w14:textId="77777777" w:rsidR="00266D2A" w:rsidRPr="00DC3C48" w:rsidRDefault="00266D2A" w:rsidP="006B22FF">
            <w:pPr>
              <w:spacing w:before="80" w:line="276" w:lineRule="auto"/>
              <w:rPr>
                <w:rFonts w:cstheme="majorBid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18961EEE" w14:textId="18FCB3F4" w:rsidR="002F2721" w:rsidRPr="00DC3C48" w:rsidRDefault="002F2721" w:rsidP="006B22FF">
            <w:pPr>
              <w:spacing w:before="80" w:line="276" w:lineRule="auto"/>
              <w:ind w:right="79"/>
              <w:rPr>
                <w:rFonts w:cstheme="majorHAnsi"/>
                <w:szCs w:val="20"/>
              </w:rPr>
            </w:pPr>
            <w:r w:rsidRPr="00DC3C48">
              <w:rPr>
                <w:rFonts w:cstheme="majorHAnsi"/>
                <w:szCs w:val="20"/>
              </w:rPr>
              <w:t>Działanie skupiać się będzie na zapewnieniu dostępu</w:t>
            </w:r>
            <w:r w:rsidR="0001786F" w:rsidRPr="00DC3C48">
              <w:rPr>
                <w:rFonts w:cstheme="majorHAnsi"/>
                <w:szCs w:val="20"/>
              </w:rPr>
              <w:t xml:space="preserve"> w </w:t>
            </w:r>
            <w:r w:rsidRPr="00DC3C48">
              <w:rPr>
                <w:rFonts w:cstheme="majorHAnsi"/>
                <w:szCs w:val="20"/>
              </w:rPr>
              <w:t xml:space="preserve">gminach do 15 </w:t>
            </w:r>
            <w:r w:rsidR="00E46FA6" w:rsidRPr="00DC3C48">
              <w:rPr>
                <w:rFonts w:cstheme="majorHAnsi"/>
                <w:szCs w:val="20"/>
              </w:rPr>
              <w:t>tysięcy</w:t>
            </w:r>
            <w:r w:rsidRPr="00DC3C48">
              <w:rPr>
                <w:rFonts w:cstheme="majorHAnsi"/>
                <w:szCs w:val="20"/>
              </w:rPr>
              <w:t xml:space="preserve"> </w:t>
            </w:r>
            <w:r w:rsidR="00B50141" w:rsidRPr="00DC3C48">
              <w:rPr>
                <w:rFonts w:cstheme="majorHAnsi"/>
                <w:szCs w:val="20"/>
              </w:rPr>
              <w:t>m</w:t>
            </w:r>
            <w:r w:rsidRPr="00DC3C48">
              <w:rPr>
                <w:rFonts w:cstheme="majorHAnsi"/>
                <w:szCs w:val="20"/>
              </w:rPr>
              <w:t>ieszkańców do wody pitnej</w:t>
            </w:r>
            <w:r w:rsidR="0066038B" w:rsidRPr="00DC3C48">
              <w:rPr>
                <w:rFonts w:cstheme="majorHAnsi"/>
                <w:szCs w:val="20"/>
              </w:rPr>
              <w:t xml:space="preserve"> o </w:t>
            </w:r>
            <w:r w:rsidRPr="00DC3C48">
              <w:rPr>
                <w:rFonts w:cstheme="majorHAnsi"/>
                <w:szCs w:val="20"/>
              </w:rPr>
              <w:t>odpowiedniej jakości,</w:t>
            </w:r>
            <w:r w:rsidR="0066038B" w:rsidRPr="00DC3C48">
              <w:rPr>
                <w:rFonts w:cstheme="majorHAnsi"/>
                <w:szCs w:val="20"/>
              </w:rPr>
              <w:t xml:space="preserve"> a </w:t>
            </w:r>
            <w:r w:rsidRPr="00DC3C48">
              <w:rPr>
                <w:rFonts w:cstheme="majorHAnsi"/>
                <w:szCs w:val="20"/>
              </w:rPr>
              <w:t>także na zmniejszeniu strat</w:t>
            </w:r>
            <w:r w:rsidR="0001786F" w:rsidRPr="00DC3C48">
              <w:rPr>
                <w:rFonts w:cstheme="majorHAnsi"/>
                <w:szCs w:val="20"/>
              </w:rPr>
              <w:t xml:space="preserve"> w </w:t>
            </w:r>
            <w:r w:rsidRPr="00DC3C48">
              <w:rPr>
                <w:rFonts w:cstheme="majorHAnsi"/>
                <w:szCs w:val="20"/>
              </w:rPr>
              <w:t>systemach zaopatrzenia</w:t>
            </w:r>
            <w:r w:rsidR="0001786F" w:rsidRPr="00DC3C48">
              <w:rPr>
                <w:rFonts w:cstheme="majorHAnsi"/>
                <w:szCs w:val="20"/>
              </w:rPr>
              <w:t xml:space="preserve"> w </w:t>
            </w:r>
            <w:r w:rsidRPr="00DC3C48">
              <w:rPr>
                <w:rFonts w:cstheme="majorHAnsi"/>
                <w:szCs w:val="20"/>
              </w:rPr>
              <w:t>wodę</w:t>
            </w:r>
            <w:r w:rsidR="0066038B" w:rsidRPr="00DC3C48">
              <w:rPr>
                <w:rFonts w:cstheme="majorHAnsi"/>
                <w:szCs w:val="20"/>
              </w:rPr>
              <w:t xml:space="preserve"> i </w:t>
            </w:r>
            <w:r w:rsidRPr="00DC3C48">
              <w:rPr>
                <w:rFonts w:cstheme="majorHAnsi"/>
                <w:szCs w:val="20"/>
              </w:rPr>
              <w:t>rozwoju technologii wodooszczędnych. Uzupełniająco możliwe będzie także wsparcie dla błękitno-zielonej infrastruktury,</w:t>
            </w:r>
            <w:r w:rsidR="0001786F" w:rsidRPr="00DC3C48">
              <w:rPr>
                <w:rFonts w:cstheme="majorHAnsi"/>
                <w:szCs w:val="20"/>
              </w:rPr>
              <w:t xml:space="preserve"> w </w:t>
            </w:r>
            <w:r w:rsidRPr="00DC3C48">
              <w:rPr>
                <w:rFonts w:cstheme="majorHAnsi"/>
                <w:szCs w:val="20"/>
              </w:rPr>
              <w:t xml:space="preserve">tym </w:t>
            </w:r>
            <w:r w:rsidR="00875569" w:rsidRPr="00DC3C48">
              <w:rPr>
                <w:rFonts w:cstheme="majorHAnsi"/>
                <w:szCs w:val="20"/>
              </w:rPr>
              <w:t>między innymi</w:t>
            </w:r>
            <w:r w:rsidRPr="00DC3C48">
              <w:rPr>
                <w:rFonts w:cstheme="majorHAnsi"/>
                <w:szCs w:val="20"/>
              </w:rPr>
              <w:t xml:space="preserve"> dla zwiększania powierzchni zielonych</w:t>
            </w:r>
            <w:r w:rsidR="0066038B" w:rsidRPr="00DC3C48">
              <w:rPr>
                <w:rFonts w:cstheme="majorHAnsi"/>
                <w:szCs w:val="20"/>
              </w:rPr>
              <w:t xml:space="preserve"> i </w:t>
            </w:r>
            <w:r w:rsidRPr="00DC3C48">
              <w:rPr>
                <w:rFonts w:cstheme="majorHAnsi"/>
                <w:szCs w:val="20"/>
              </w:rPr>
              <w:t xml:space="preserve">rozwoju roślinności. </w:t>
            </w:r>
            <w:r w:rsidR="00453826" w:rsidRPr="00DC3C48">
              <w:rPr>
                <w:rFonts w:cstheme="majorHAnsi"/>
                <w:szCs w:val="20"/>
              </w:rPr>
              <w:t>Wyżej wymienione</w:t>
            </w:r>
            <w:r w:rsidRPr="00DC3C48">
              <w:rPr>
                <w:rFonts w:cstheme="majorHAnsi"/>
                <w:szCs w:val="20"/>
              </w:rPr>
              <w:t xml:space="preserve"> działania, dzięki racjonalnemu wykorzystaniu dostępnych zasobów wodnych</w:t>
            </w:r>
            <w:r w:rsidR="0066038B" w:rsidRPr="00DC3C48">
              <w:rPr>
                <w:rFonts w:cstheme="majorHAnsi"/>
                <w:szCs w:val="20"/>
              </w:rPr>
              <w:t xml:space="preserve"> i </w:t>
            </w:r>
            <w:r w:rsidRPr="00DC3C48">
              <w:rPr>
                <w:rFonts w:cstheme="majorHAnsi"/>
                <w:szCs w:val="20"/>
              </w:rPr>
              <w:t>dążeniu do utrzymania korzystnego bilansu wodnego, mogą sprzyjać ochronie zasobów wodnych,</w:t>
            </w:r>
            <w:r w:rsidR="0066038B" w:rsidRPr="00DC3C48">
              <w:rPr>
                <w:rFonts w:cstheme="majorHAnsi"/>
                <w:szCs w:val="20"/>
              </w:rPr>
              <w:t xml:space="preserve"> a </w:t>
            </w:r>
            <w:r w:rsidRPr="00DC3C48">
              <w:rPr>
                <w:rFonts w:cstheme="majorHAnsi"/>
                <w:szCs w:val="20"/>
              </w:rPr>
              <w:t>także niektórych ekosystemów wodnych</w:t>
            </w:r>
            <w:r w:rsidR="0066038B" w:rsidRPr="00DC3C48">
              <w:rPr>
                <w:rFonts w:cstheme="majorHAnsi"/>
                <w:szCs w:val="20"/>
              </w:rPr>
              <w:t xml:space="preserve"> i </w:t>
            </w:r>
            <w:r w:rsidRPr="00DC3C48">
              <w:rPr>
                <w:rFonts w:cstheme="majorHAnsi"/>
                <w:szCs w:val="20"/>
              </w:rPr>
              <w:t>zależnych od wody.</w:t>
            </w:r>
          </w:p>
          <w:p w14:paraId="522D5060" w14:textId="00210D47" w:rsidR="002F2721" w:rsidRPr="00DC3C48" w:rsidRDefault="002F2721" w:rsidP="006B22FF">
            <w:pPr>
              <w:spacing w:before="80" w:line="276" w:lineRule="auto"/>
              <w:ind w:right="79"/>
              <w:rPr>
                <w:rFonts w:cs="Lato"/>
                <w:spacing w:val="-6"/>
                <w:szCs w:val="20"/>
              </w:rPr>
            </w:pPr>
            <w:r w:rsidRPr="00DC3C48">
              <w:rPr>
                <w:rFonts w:cs="Lato"/>
                <w:spacing w:val="-6"/>
                <w:szCs w:val="20"/>
              </w:rPr>
              <w:t>Ewentualne uciążliwości</w:t>
            </w:r>
            <w:r w:rsidR="0066038B" w:rsidRPr="00DC3C48">
              <w:rPr>
                <w:rFonts w:cs="Lato"/>
                <w:spacing w:val="-6"/>
                <w:szCs w:val="20"/>
              </w:rPr>
              <w:t xml:space="preserve"> i </w:t>
            </w:r>
            <w:r w:rsidRPr="00DC3C48">
              <w:rPr>
                <w:rFonts w:cs="Lato"/>
                <w:spacing w:val="-6"/>
                <w:szCs w:val="20"/>
              </w:rPr>
              <w:t>oddziaływania dla bioróżnorodności</w:t>
            </w:r>
            <w:r w:rsidR="0066038B" w:rsidRPr="00DC3C48">
              <w:rPr>
                <w:rFonts w:cs="Lato"/>
                <w:spacing w:val="-6"/>
                <w:szCs w:val="20"/>
              </w:rPr>
              <w:t xml:space="preserve"> i </w:t>
            </w:r>
            <w:r w:rsidRPr="00DC3C48">
              <w:rPr>
                <w:rFonts w:cs="Lato"/>
                <w:spacing w:val="-6"/>
                <w:szCs w:val="20"/>
              </w:rPr>
              <w:t>ekosystemów wystąpić mogą na etapie prac budowlanych</w:t>
            </w:r>
            <w:r w:rsidR="0066038B" w:rsidRPr="00DC3C48">
              <w:rPr>
                <w:rFonts w:cs="Lato"/>
                <w:spacing w:val="-6"/>
                <w:szCs w:val="20"/>
              </w:rPr>
              <w:t xml:space="preserve"> i</w:t>
            </w:r>
            <w:r w:rsidR="0001786F" w:rsidRPr="00DC3C48">
              <w:rPr>
                <w:rFonts w:cs="Lato"/>
                <w:spacing w:val="-6"/>
                <w:szCs w:val="20"/>
              </w:rPr>
              <w:t xml:space="preserve"> w </w:t>
            </w:r>
            <w:r w:rsidRPr="00DC3C48">
              <w:rPr>
                <w:rFonts w:cs="Lato"/>
                <w:spacing w:val="-6"/>
                <w:szCs w:val="20"/>
              </w:rPr>
              <w:t>wyniku budowy nowych obiektów. Skutkować to może zdejmowaniem wierzchnich warstw gleby wraz</w:t>
            </w:r>
            <w:r w:rsidR="0066038B" w:rsidRPr="00DC3C48">
              <w:rPr>
                <w:rFonts w:cs="Lato"/>
                <w:spacing w:val="-6"/>
                <w:szCs w:val="20"/>
              </w:rPr>
              <w:t xml:space="preserve"> z </w:t>
            </w:r>
            <w:r w:rsidRPr="00DC3C48">
              <w:rPr>
                <w:rFonts w:cs="Lato"/>
                <w:spacing w:val="-6"/>
                <w:szCs w:val="20"/>
              </w:rPr>
              <w:t>roślinnością, usuwaniem drzew</w:t>
            </w:r>
            <w:r w:rsidR="0066038B" w:rsidRPr="00DC3C48">
              <w:rPr>
                <w:rFonts w:cs="Lato"/>
                <w:spacing w:val="-6"/>
                <w:szCs w:val="20"/>
              </w:rPr>
              <w:t xml:space="preserve"> i </w:t>
            </w:r>
            <w:r w:rsidRPr="00DC3C48">
              <w:rPr>
                <w:rFonts w:cs="Lato"/>
                <w:spacing w:val="-6"/>
                <w:szCs w:val="20"/>
              </w:rPr>
              <w:t>krzewów, płoszeniem zwierząt bądź niszczeniem miejsc ich bytowania.</w:t>
            </w:r>
            <w:r w:rsidR="0044566C" w:rsidRPr="00DC3C48">
              <w:rPr>
                <w:rFonts w:cs="Lato"/>
                <w:spacing w:val="-6"/>
                <w:szCs w:val="20"/>
              </w:rPr>
              <w:t xml:space="preserve"> </w:t>
            </w:r>
            <w:r w:rsidR="00277550" w:rsidRPr="00DC3C48">
              <w:rPr>
                <w:spacing w:val="-6"/>
              </w:rPr>
              <w:t>Należy dążyć do maksymalizacji ochrony istniejącej roślinności (zwłaszcza wysokiej) oraz</w:t>
            </w:r>
            <w:r w:rsidR="0001786F" w:rsidRPr="00DC3C48">
              <w:rPr>
                <w:spacing w:val="-6"/>
              </w:rPr>
              <w:t xml:space="preserve"> w </w:t>
            </w:r>
            <w:r w:rsidR="00277550" w:rsidRPr="00DC3C48">
              <w:rPr>
                <w:spacing w:val="-6"/>
              </w:rPr>
              <w:t>miarę możliwości do wprowadzania nowych nasadzeń.</w:t>
            </w:r>
            <w:r w:rsidR="0066038B" w:rsidRPr="00DC3C48">
              <w:rPr>
                <w:spacing w:val="-6"/>
              </w:rPr>
              <w:t xml:space="preserve"> </w:t>
            </w:r>
            <w:r w:rsidR="001F5F3A" w:rsidRPr="00DC3C48">
              <w:rPr>
                <w:spacing w:val="-6"/>
              </w:rPr>
              <w:t>W </w:t>
            </w:r>
            <w:r w:rsidR="00277550" w:rsidRPr="00DC3C48">
              <w:rPr>
                <w:spacing w:val="-6"/>
              </w:rPr>
              <w:t>razie wycinki drzew lub krzewów czynności te, jeżeli będzie to wymagane prawem, będą przeprowadzane po uzyskaniu stosownych zgód, przy czym ewentualna wycinka musi być uzasadniona</w:t>
            </w:r>
            <w:r w:rsidR="0066038B" w:rsidRPr="00DC3C48">
              <w:rPr>
                <w:spacing w:val="-6"/>
              </w:rPr>
              <w:t xml:space="preserve"> i </w:t>
            </w:r>
            <w:r w:rsidR="00277550" w:rsidRPr="00DC3C48">
              <w:rPr>
                <w:spacing w:val="-6"/>
              </w:rPr>
              <w:t>racjonalna, to jest prowadzona tylko</w:t>
            </w:r>
            <w:r w:rsidR="0001786F" w:rsidRPr="00DC3C48">
              <w:rPr>
                <w:spacing w:val="-6"/>
              </w:rPr>
              <w:t xml:space="preserve"> w </w:t>
            </w:r>
            <w:r w:rsidR="00277550" w:rsidRPr="00DC3C48">
              <w:rPr>
                <w:spacing w:val="-6"/>
              </w:rPr>
              <w:t xml:space="preserve">zakresie niezbędnym do realizacji przedsięwzięcia. </w:t>
            </w:r>
            <w:r w:rsidR="00AE42D7" w:rsidRPr="00DC3C48">
              <w:rPr>
                <w:spacing w:val="-6"/>
              </w:rPr>
              <w:t>Niezależnie od przepisów prawa, prace projektowe powinny</w:t>
            </w:r>
            <w:r w:rsidR="0001786F" w:rsidRPr="00DC3C48">
              <w:rPr>
                <w:spacing w:val="-6"/>
              </w:rPr>
              <w:t xml:space="preserve"> w </w:t>
            </w:r>
            <w:r w:rsidR="00AE42D7" w:rsidRPr="00DC3C48">
              <w:rPr>
                <w:spacing w:val="-6"/>
              </w:rPr>
              <w:t>miarę możliwości zostać poprzedzone rozeznaniem zasobów przyrodniczych lub ich inwentaryzacją.</w:t>
            </w:r>
            <w:r w:rsidR="00883289" w:rsidRPr="00DC3C48">
              <w:rPr>
                <w:spacing w:val="-6"/>
              </w:rPr>
              <w:t xml:space="preserve"> </w:t>
            </w:r>
            <w:r w:rsidRPr="00DC3C48">
              <w:rPr>
                <w:spacing w:val="-6"/>
              </w:rPr>
              <w:t>Dodatkowo inwestycje będą</w:t>
            </w:r>
            <w:r w:rsidR="003B55EC" w:rsidRPr="00DC3C48">
              <w:rPr>
                <w:spacing w:val="-6"/>
              </w:rPr>
              <w:t xml:space="preserve"> (</w:t>
            </w:r>
            <w:proofErr w:type="gramStart"/>
            <w:r w:rsidRPr="00DC3C48">
              <w:rPr>
                <w:spacing w:val="-6"/>
              </w:rPr>
              <w:t>tam</w:t>
            </w:r>
            <w:proofErr w:type="gramEnd"/>
            <w:r w:rsidRPr="00DC3C48">
              <w:rPr>
                <w:spacing w:val="-6"/>
              </w:rPr>
              <w:t xml:space="preserve"> gdzie jest to wymagane zgodnie</w:t>
            </w:r>
            <w:r w:rsidR="0066038B" w:rsidRPr="00DC3C48">
              <w:rPr>
                <w:spacing w:val="-6"/>
              </w:rPr>
              <w:t xml:space="preserve"> z </w:t>
            </w:r>
            <w:r w:rsidRPr="00DC3C48">
              <w:rPr>
                <w:spacing w:val="-6"/>
              </w:rPr>
              <w:t>obowiązującymi przepisami prawa</w:t>
            </w:r>
            <w:r w:rsidR="003B55EC" w:rsidRPr="00DC3C48">
              <w:rPr>
                <w:spacing w:val="-6"/>
              </w:rPr>
              <w:t>)</w:t>
            </w:r>
            <w:r w:rsidRPr="00DC3C48">
              <w:rPr>
                <w:spacing w:val="-6"/>
              </w:rPr>
              <w:t xml:space="preserve"> poprzedzone właściwymi procedurami,</w:t>
            </w:r>
            <w:r w:rsidR="0001786F" w:rsidRPr="00DC3C48">
              <w:rPr>
                <w:spacing w:val="-6"/>
              </w:rPr>
              <w:t xml:space="preserve"> w </w:t>
            </w:r>
            <w:r w:rsidRPr="00DC3C48">
              <w:rPr>
                <w:spacing w:val="-6"/>
              </w:rPr>
              <w:t>ramach których przeanalizowany zostanie wpływ inwestycji na środowisko. Analiza obejmie również elementy przyrodnicze,</w:t>
            </w:r>
            <w:r w:rsidR="0001786F" w:rsidRPr="00DC3C48">
              <w:rPr>
                <w:spacing w:val="-6"/>
              </w:rPr>
              <w:t xml:space="preserve"> w </w:t>
            </w:r>
            <w:r w:rsidRPr="00DC3C48">
              <w:rPr>
                <w:spacing w:val="-6"/>
              </w:rPr>
              <w:t>tym przedmiot</w:t>
            </w:r>
            <w:r w:rsidR="0066038B" w:rsidRPr="00DC3C48">
              <w:rPr>
                <w:spacing w:val="-6"/>
              </w:rPr>
              <w:t xml:space="preserve"> i </w:t>
            </w:r>
            <w:r w:rsidRPr="00DC3C48">
              <w:rPr>
                <w:spacing w:val="-6"/>
              </w:rPr>
              <w:t>cele ochrony obszarów Natura 2000. Dla projektów mogących</w:t>
            </w:r>
            <w:r w:rsidR="0001786F" w:rsidRPr="00DC3C48">
              <w:rPr>
                <w:spacing w:val="-6"/>
              </w:rPr>
              <w:t xml:space="preserve"> w </w:t>
            </w:r>
            <w:r w:rsidRPr="00DC3C48">
              <w:rPr>
                <w:spacing w:val="-6"/>
              </w:rPr>
              <w:t>jakikolwiek sposób znacząco negatywnie oddziaływać na różnorodność biologiczną</w:t>
            </w:r>
            <w:r w:rsidR="0066038B" w:rsidRPr="00DC3C48">
              <w:rPr>
                <w:spacing w:val="-6"/>
              </w:rPr>
              <w:t xml:space="preserve"> i </w:t>
            </w:r>
            <w:r w:rsidRPr="00DC3C48">
              <w:rPr>
                <w:spacing w:val="-6"/>
              </w:rPr>
              <w:t>ekosystemy, przeprowadzona będzie ocena oddziaływania na środowisko,</w:t>
            </w:r>
            <w:r w:rsidR="0001786F" w:rsidRPr="00DC3C48">
              <w:rPr>
                <w:spacing w:val="-6"/>
              </w:rPr>
              <w:t xml:space="preserve"> w </w:t>
            </w:r>
            <w:r w:rsidRPr="00DC3C48">
              <w:rPr>
                <w:spacing w:val="-6"/>
              </w:rPr>
              <w:t xml:space="preserve">tym na zasoby przyrodnicze. </w:t>
            </w:r>
            <w:r w:rsidR="00A7347E" w:rsidRPr="00DC3C48">
              <w:rPr>
                <w:spacing w:val="-6"/>
              </w:rPr>
              <w:t>Wnioski uzyskane</w:t>
            </w:r>
            <w:r w:rsidR="0066038B" w:rsidRPr="00DC3C48">
              <w:rPr>
                <w:spacing w:val="-6"/>
              </w:rPr>
              <w:t xml:space="preserve"> z </w:t>
            </w:r>
            <w:r w:rsidR="00A7347E" w:rsidRPr="00DC3C48">
              <w:rPr>
                <w:spacing w:val="-6"/>
              </w:rPr>
              <w:t>powyższych procedur zostaną wdrożone przy realizacji inwestycji</w:t>
            </w:r>
            <w:r w:rsidRPr="00DC3C48">
              <w:rPr>
                <w:spacing w:val="-6"/>
              </w:rPr>
              <w:t>.</w:t>
            </w:r>
            <w:r w:rsidR="00967581" w:rsidRPr="00DC3C48">
              <w:rPr>
                <w:spacing w:val="-6"/>
              </w:rPr>
              <w:t xml:space="preserve"> </w:t>
            </w:r>
            <w:r w:rsidRPr="00DC3C48">
              <w:rPr>
                <w:rFonts w:cs="Lato"/>
                <w:spacing w:val="-6"/>
                <w:szCs w:val="20"/>
              </w:rPr>
              <w:t>Przykładowo właściwe ograny mogą zobowiązać inwestorów do podjęcia działań dodatkowych,</w:t>
            </w:r>
            <w:r w:rsidR="0001786F" w:rsidRPr="00DC3C48">
              <w:rPr>
                <w:rFonts w:cs="Lato"/>
                <w:spacing w:val="-6"/>
                <w:szCs w:val="20"/>
              </w:rPr>
              <w:t xml:space="preserve"> w </w:t>
            </w:r>
            <w:r w:rsidRPr="00DC3C48">
              <w:rPr>
                <w:rFonts w:cs="Lato"/>
                <w:spacing w:val="-6"/>
                <w:szCs w:val="20"/>
              </w:rPr>
              <w:t>szczególności do prowadzenia nadzoru, dostosowania harmonogramu prac do biologii poszczególnych grup organizmów</w:t>
            </w:r>
            <w:r w:rsidR="00A52D1D" w:rsidRPr="00DC3C48">
              <w:rPr>
                <w:rFonts w:cs="Lato"/>
                <w:spacing w:val="-6"/>
                <w:szCs w:val="20"/>
              </w:rPr>
              <w:t xml:space="preserve"> czy</w:t>
            </w:r>
            <w:r w:rsidRPr="00DC3C48">
              <w:rPr>
                <w:rFonts w:cs="Lato"/>
                <w:spacing w:val="-6"/>
                <w:szCs w:val="20"/>
              </w:rPr>
              <w:t xml:space="preserve"> ochrony gatunków chronionych.</w:t>
            </w:r>
          </w:p>
          <w:p w14:paraId="2F714A65" w14:textId="0F0711D8" w:rsidR="002F2721" w:rsidRPr="00DC3C48" w:rsidRDefault="002F2721" w:rsidP="006B22FF">
            <w:pPr>
              <w:spacing w:before="80" w:line="276" w:lineRule="auto"/>
            </w:pPr>
            <w:r w:rsidRPr="00DC3C48">
              <w:lastRenderedPageBreak/>
              <w:t>Ochronie ciągłości ekologicznej</w:t>
            </w:r>
            <w:r w:rsidR="0066038B" w:rsidRPr="00DC3C48">
              <w:t xml:space="preserve"> i </w:t>
            </w:r>
            <w:r w:rsidRPr="00DC3C48">
              <w:t xml:space="preserve">zasobów przyrodniczych </w:t>
            </w:r>
            <w:r w:rsidR="00C04760" w:rsidRPr="00DC3C48">
              <w:t>będzie służyć</w:t>
            </w:r>
            <w:r w:rsidRPr="00DC3C48">
              <w:t xml:space="preserve"> także racjonalizacja gospodarowania przestrzenią,</w:t>
            </w:r>
            <w:r w:rsidR="0066038B" w:rsidRPr="00DC3C48">
              <w:t xml:space="preserve"> a </w:t>
            </w:r>
            <w:r w:rsidRPr="00DC3C48">
              <w:t>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w:t>
            </w:r>
          </w:p>
        </w:tc>
      </w:tr>
    </w:tbl>
    <w:p w14:paraId="2FE9FCE4" w14:textId="1D445607" w:rsidR="002F2721" w:rsidRPr="00DC3C48" w:rsidRDefault="002F2721" w:rsidP="00691042">
      <w:pPr>
        <w:pStyle w:val="Nagwek4"/>
        <w:rPr>
          <w:szCs w:val="20"/>
        </w:rPr>
      </w:pPr>
      <w:bookmarkStart w:id="173" w:name="_Toc106609095"/>
      <w:bookmarkStart w:id="174" w:name="_Toc180567527"/>
      <w:bookmarkStart w:id="175" w:name="_Toc216873694"/>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34</w:t>
      </w:r>
      <w:r w:rsidRPr="00DC3C48">
        <w:rPr>
          <w:szCs w:val="20"/>
        </w:rPr>
        <w:fldChar w:fldCharType="end"/>
      </w:r>
      <w:r w:rsidRPr="00DC3C48">
        <w:rPr>
          <w:szCs w:val="20"/>
        </w:rPr>
        <w:t>. Lista kontrolna Priorytet 2., Cel szczegółowy (v) – typ działania: Monitoring ilościowy</w:t>
      </w:r>
      <w:r w:rsidR="0066038B" w:rsidRPr="00DC3C48">
        <w:rPr>
          <w:szCs w:val="20"/>
        </w:rPr>
        <w:t xml:space="preserve"> i </w:t>
      </w:r>
      <w:r w:rsidRPr="00DC3C48">
        <w:rPr>
          <w:szCs w:val="20"/>
        </w:rPr>
        <w:t>jakościowy wód podziemnych</w:t>
      </w:r>
      <w:r w:rsidR="0066038B" w:rsidRPr="00DC3C48">
        <w:rPr>
          <w:szCs w:val="20"/>
        </w:rPr>
        <w:t xml:space="preserve"> i </w:t>
      </w:r>
      <w:r w:rsidRPr="00DC3C48">
        <w:rPr>
          <w:szCs w:val="20"/>
        </w:rPr>
        <w:t>powierzchniowych przeznaczonych do spożycia oraz prognozowanie zagrożeń</w:t>
      </w:r>
      <w:r w:rsidR="0001786F" w:rsidRPr="00DC3C48">
        <w:rPr>
          <w:szCs w:val="20"/>
        </w:rPr>
        <w:t xml:space="preserve"> w </w:t>
      </w:r>
      <w:r w:rsidRPr="00DC3C48">
        <w:rPr>
          <w:szCs w:val="20"/>
        </w:rPr>
        <w:t>wodach podziemnych</w:t>
      </w:r>
      <w:bookmarkEnd w:id="173"/>
      <w:bookmarkEnd w:id="174"/>
      <w:bookmarkEnd w:id="1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6"/>
        <w:gridCol w:w="528"/>
        <w:gridCol w:w="5571"/>
      </w:tblGrid>
      <w:tr w:rsidR="00DC3C48" w:rsidRPr="00DC3C48" w14:paraId="7C5DAFB4" w14:textId="77777777" w:rsidTr="00731C82">
        <w:trPr>
          <w:tblHeader/>
        </w:trPr>
        <w:tc>
          <w:tcPr>
            <w:tcW w:w="0" w:type="auto"/>
            <w:shd w:val="clear" w:color="auto" w:fill="E7E6E6" w:themeFill="background2"/>
            <w:vAlign w:val="center"/>
          </w:tcPr>
          <w:p w14:paraId="23C7F155" w14:textId="1D5D4F45" w:rsidR="002F2721" w:rsidRPr="00DC3C48" w:rsidRDefault="00370A02" w:rsidP="006B22FF">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7" w:type="pct"/>
            <w:shd w:val="clear" w:color="auto" w:fill="E7E6E6" w:themeFill="background2"/>
            <w:vAlign w:val="center"/>
          </w:tcPr>
          <w:p w14:paraId="488200CD" w14:textId="77777777" w:rsidR="002F2721" w:rsidRPr="00DC3C48" w:rsidRDefault="002F2721" w:rsidP="006B22FF">
            <w:pPr>
              <w:spacing w:before="80" w:after="0" w:line="276" w:lineRule="auto"/>
              <w:rPr>
                <w:b/>
              </w:rPr>
            </w:pPr>
            <w:r w:rsidRPr="00DC3C48">
              <w:rPr>
                <w:b/>
              </w:rPr>
              <w:t>Tak</w:t>
            </w:r>
          </w:p>
        </w:tc>
        <w:tc>
          <w:tcPr>
            <w:tcW w:w="268" w:type="pct"/>
            <w:shd w:val="clear" w:color="auto" w:fill="E7E6E6" w:themeFill="background2"/>
            <w:vAlign w:val="center"/>
          </w:tcPr>
          <w:p w14:paraId="3E6597C8" w14:textId="77777777" w:rsidR="002F2721" w:rsidRPr="00DC3C48" w:rsidRDefault="002F2721" w:rsidP="006B22FF">
            <w:pPr>
              <w:spacing w:before="80" w:after="0" w:line="276" w:lineRule="auto"/>
              <w:rPr>
                <w:b/>
              </w:rPr>
            </w:pPr>
            <w:r w:rsidRPr="00DC3C48">
              <w:rPr>
                <w:b/>
              </w:rPr>
              <w:t>Nie</w:t>
            </w:r>
          </w:p>
        </w:tc>
        <w:tc>
          <w:tcPr>
            <w:tcW w:w="2827" w:type="pct"/>
            <w:shd w:val="clear" w:color="auto" w:fill="E7E6E6" w:themeFill="background2"/>
            <w:vAlign w:val="center"/>
          </w:tcPr>
          <w:p w14:paraId="5A7CAF4B" w14:textId="352E8661" w:rsidR="002F2721" w:rsidRPr="00DC3C48" w:rsidRDefault="002F2721" w:rsidP="006B22FF">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664DA758" w14:textId="77777777" w:rsidTr="00731C82">
        <w:tc>
          <w:tcPr>
            <w:tcW w:w="0" w:type="auto"/>
            <w:vAlign w:val="center"/>
          </w:tcPr>
          <w:p w14:paraId="312A75F7" w14:textId="77777777" w:rsidR="002F2721" w:rsidRPr="00DC3C48" w:rsidRDefault="002F2721" w:rsidP="006B22FF">
            <w:pPr>
              <w:spacing w:before="80" w:after="0" w:line="276" w:lineRule="auto"/>
            </w:pPr>
            <w:r w:rsidRPr="00DC3C48">
              <w:t>Łagodzenie zmian klimatu</w:t>
            </w:r>
          </w:p>
        </w:tc>
        <w:tc>
          <w:tcPr>
            <w:tcW w:w="277" w:type="pct"/>
            <w:vAlign w:val="center"/>
          </w:tcPr>
          <w:p w14:paraId="44FC5C06" w14:textId="77777777" w:rsidR="002F2721" w:rsidRPr="00DC3C48" w:rsidRDefault="002F2721" w:rsidP="006B22FF">
            <w:pPr>
              <w:spacing w:before="80" w:after="0" w:line="276" w:lineRule="auto"/>
            </w:pPr>
            <w:r w:rsidRPr="00DC3C48">
              <w:t xml:space="preserve"> </w:t>
            </w:r>
          </w:p>
        </w:tc>
        <w:tc>
          <w:tcPr>
            <w:tcW w:w="268" w:type="pct"/>
            <w:vAlign w:val="center"/>
          </w:tcPr>
          <w:p w14:paraId="20631D1C" w14:textId="77777777" w:rsidR="002F2721" w:rsidRPr="00DC3C48" w:rsidRDefault="002F2721" w:rsidP="00081B6E">
            <w:pPr>
              <w:spacing w:before="80" w:after="0" w:line="276" w:lineRule="auto"/>
            </w:pPr>
            <w:r w:rsidRPr="00DC3C48">
              <w:t>x</w:t>
            </w:r>
          </w:p>
        </w:tc>
        <w:tc>
          <w:tcPr>
            <w:tcW w:w="2827" w:type="pct"/>
            <w:vAlign w:val="center"/>
          </w:tcPr>
          <w:p w14:paraId="1560873A" w14:textId="2E9368C6" w:rsidR="002F2721" w:rsidRPr="00DC3C48" w:rsidRDefault="002F2721" w:rsidP="006B22FF">
            <w:pPr>
              <w:spacing w:before="80" w:after="0" w:line="276" w:lineRule="auto"/>
              <w:rPr>
                <w:spacing w:val="-6"/>
              </w:rPr>
            </w:pPr>
            <w:r w:rsidRPr="00DC3C48">
              <w:rPr>
                <w:spacing w:val="-6"/>
              </w:rPr>
              <w:t>Działanie nie będzie miało żadnego lub będzie miało nieznaczny przewidywalny wpływ na łagodzenie zmian klimatu.</w:t>
            </w:r>
          </w:p>
          <w:p w14:paraId="33307D8F" w14:textId="3E239F1C" w:rsidR="002F2721" w:rsidRPr="00DC3C48" w:rsidRDefault="001F5F3A" w:rsidP="006B22FF">
            <w:pPr>
              <w:spacing w:before="80" w:after="0" w:line="276" w:lineRule="auto"/>
            </w:pPr>
            <w:r w:rsidRPr="00DC3C48">
              <w:t>W </w:t>
            </w:r>
            <w:r w:rsidR="00C65588" w:rsidRPr="00DC3C48">
              <w:t xml:space="preserve">projekcie </w:t>
            </w:r>
            <w:r w:rsidR="002F2721" w:rsidRPr="00DC3C48">
              <w:t>FEP będą wspierane działania pozwalające między innymi na analizę przestrzenno-czasową zmian jakościowych wód przeznaczonych do spożycia.</w:t>
            </w:r>
          </w:p>
        </w:tc>
      </w:tr>
      <w:tr w:rsidR="00DC3C48" w:rsidRPr="00DC3C48" w14:paraId="409528CF" w14:textId="77777777" w:rsidTr="00731C82">
        <w:tc>
          <w:tcPr>
            <w:tcW w:w="0" w:type="auto"/>
            <w:vAlign w:val="center"/>
          </w:tcPr>
          <w:p w14:paraId="4C19D759" w14:textId="77777777" w:rsidR="002F2721" w:rsidRPr="00DC3C48" w:rsidRDefault="002F2721" w:rsidP="006B22FF">
            <w:pPr>
              <w:spacing w:before="80" w:after="0" w:line="276" w:lineRule="auto"/>
            </w:pPr>
            <w:r w:rsidRPr="00DC3C48">
              <w:t>Adaptacja do zmian klimatu</w:t>
            </w:r>
          </w:p>
        </w:tc>
        <w:tc>
          <w:tcPr>
            <w:tcW w:w="277" w:type="pct"/>
            <w:vAlign w:val="center"/>
          </w:tcPr>
          <w:p w14:paraId="16675F41" w14:textId="77777777" w:rsidR="002F2721" w:rsidRPr="00DC3C48" w:rsidRDefault="002F2721" w:rsidP="006B22FF">
            <w:pPr>
              <w:spacing w:before="80" w:after="0" w:line="276" w:lineRule="auto"/>
            </w:pPr>
          </w:p>
        </w:tc>
        <w:tc>
          <w:tcPr>
            <w:tcW w:w="268" w:type="pct"/>
            <w:vAlign w:val="center"/>
          </w:tcPr>
          <w:p w14:paraId="16BE0600" w14:textId="77777777" w:rsidR="002F2721" w:rsidRPr="00DC3C48" w:rsidRDefault="002F2721" w:rsidP="00081B6E">
            <w:pPr>
              <w:spacing w:before="80" w:after="0" w:line="276" w:lineRule="auto"/>
            </w:pPr>
            <w:r w:rsidRPr="00DC3C48">
              <w:t>x</w:t>
            </w:r>
          </w:p>
        </w:tc>
        <w:tc>
          <w:tcPr>
            <w:tcW w:w="2827" w:type="pct"/>
            <w:vAlign w:val="center"/>
          </w:tcPr>
          <w:p w14:paraId="12F8E91F" w14:textId="54E615A6" w:rsidR="002F2721" w:rsidRPr="00DC3C48" w:rsidRDefault="002F2721" w:rsidP="006B22FF">
            <w:pPr>
              <w:spacing w:before="80" w:after="0" w:line="276" w:lineRule="auto"/>
              <w:rPr>
                <w:rFonts w:eastAsia="Lato" w:cs="Lato"/>
                <w:szCs w:val="20"/>
              </w:rPr>
            </w:pPr>
            <w:r w:rsidRPr="00DC3C48">
              <w:rPr>
                <w:rFonts w:eastAsia="Lato" w:cs="Lato"/>
                <w:szCs w:val="20"/>
              </w:rPr>
              <w:t>Działanie będzie wnosić istotny wkład</w:t>
            </w:r>
            <w:r w:rsidR="0001786F" w:rsidRPr="00DC3C48">
              <w:rPr>
                <w:rFonts w:eastAsia="Lato" w:cs="Lato"/>
                <w:szCs w:val="20"/>
              </w:rPr>
              <w:t xml:space="preserve"> w </w:t>
            </w:r>
            <w:r w:rsidRPr="00DC3C48">
              <w:rPr>
                <w:rFonts w:eastAsia="Lato" w:cs="Lato"/>
                <w:szCs w:val="20"/>
              </w:rPr>
              <w:t>adaptację do zmian klimatu.</w:t>
            </w:r>
          </w:p>
          <w:p w14:paraId="721409CC" w14:textId="56CF6D5A" w:rsidR="002F2721" w:rsidRPr="00DC3C48" w:rsidRDefault="002F2721" w:rsidP="006B22FF">
            <w:pPr>
              <w:spacing w:before="80" w:after="0" w:line="276" w:lineRule="auto"/>
              <w:rPr>
                <w:rFonts w:eastAsia="Lato" w:cs="Lato"/>
                <w:szCs w:val="20"/>
              </w:rPr>
            </w:pPr>
            <w:r w:rsidRPr="00DC3C48">
              <w:rPr>
                <w:rFonts w:eastAsia="Lato" w:cs="Lato"/>
                <w:szCs w:val="20"/>
              </w:rPr>
              <w:t>Jak wynika</w:t>
            </w:r>
            <w:r w:rsidR="0066038B" w:rsidRPr="00DC3C48">
              <w:rPr>
                <w:rFonts w:eastAsia="Lato" w:cs="Lato"/>
                <w:szCs w:val="20"/>
              </w:rPr>
              <w:t xml:space="preserve"> z </w:t>
            </w:r>
            <w:r w:rsidRPr="00DC3C48">
              <w:rPr>
                <w:rFonts w:eastAsia="Lato" w:cs="Lato"/>
                <w:szCs w:val="20"/>
              </w:rPr>
              <w:t>analiz</w:t>
            </w:r>
            <w:r w:rsidR="0066038B" w:rsidRPr="00DC3C48">
              <w:rPr>
                <w:rFonts w:eastAsia="Lato" w:cs="Lato"/>
                <w:szCs w:val="20"/>
              </w:rPr>
              <w:t xml:space="preserve"> i </w:t>
            </w:r>
            <w:r w:rsidRPr="00DC3C48">
              <w:rPr>
                <w:rFonts w:eastAsia="Lato" w:cs="Lato"/>
                <w:szCs w:val="20"/>
              </w:rPr>
              <w:t>prognoz jednym</w:t>
            </w:r>
            <w:r w:rsidR="0066038B" w:rsidRPr="00DC3C48">
              <w:rPr>
                <w:rFonts w:eastAsia="Lato" w:cs="Lato"/>
                <w:szCs w:val="20"/>
              </w:rPr>
              <w:t xml:space="preserve"> z </w:t>
            </w:r>
            <w:r w:rsidRPr="00DC3C48">
              <w:rPr>
                <w:rFonts w:eastAsia="Lato" w:cs="Lato"/>
                <w:szCs w:val="20"/>
              </w:rPr>
              <w:t>większych wyzwań związanych</w:t>
            </w:r>
            <w:r w:rsidR="0066038B" w:rsidRPr="00DC3C48">
              <w:rPr>
                <w:rFonts w:eastAsia="Lato" w:cs="Lato"/>
                <w:szCs w:val="20"/>
              </w:rPr>
              <w:t xml:space="preserve"> z </w:t>
            </w:r>
            <w:r w:rsidRPr="00DC3C48">
              <w:rPr>
                <w:rFonts w:eastAsia="Lato" w:cs="Lato"/>
                <w:szCs w:val="20"/>
              </w:rPr>
              <w:t>przedmiotowym celem środowiskowym będzie zapewnienie ludności dostępu do wody pitnej.</w:t>
            </w:r>
          </w:p>
          <w:p w14:paraId="05C8D884" w14:textId="21DA9D89" w:rsidR="002F2721" w:rsidRPr="00DC3C48" w:rsidRDefault="001F5F3A" w:rsidP="006B22FF">
            <w:pPr>
              <w:spacing w:before="80" w:after="0" w:line="276" w:lineRule="auto"/>
              <w:rPr>
                <w:rFonts w:eastAsia="Lato" w:cs="Lato"/>
                <w:spacing w:val="-4"/>
                <w:szCs w:val="20"/>
              </w:rPr>
            </w:pPr>
            <w:r w:rsidRPr="00DC3C48">
              <w:rPr>
                <w:rFonts w:eastAsia="Lato" w:cs="Lato"/>
                <w:spacing w:val="-4"/>
                <w:szCs w:val="20"/>
              </w:rPr>
              <w:t>W </w:t>
            </w:r>
            <w:r w:rsidR="002F2721" w:rsidRPr="00DC3C48">
              <w:rPr>
                <w:rFonts w:eastAsia="Lato" w:cs="Lato"/>
                <w:spacing w:val="-4"/>
                <w:szCs w:val="20"/>
              </w:rPr>
              <w:t>projekcie FEP zaplanowano wsparcie monitoringu ilościowego</w:t>
            </w:r>
            <w:r w:rsidR="0066038B" w:rsidRPr="00DC3C48">
              <w:rPr>
                <w:rFonts w:eastAsia="Lato" w:cs="Lato"/>
                <w:spacing w:val="-4"/>
                <w:szCs w:val="20"/>
              </w:rPr>
              <w:t xml:space="preserve"> i </w:t>
            </w:r>
            <w:r w:rsidR="002F2721" w:rsidRPr="00DC3C48">
              <w:rPr>
                <w:rFonts w:eastAsia="Lato" w:cs="Lato"/>
                <w:spacing w:val="-4"/>
                <w:szCs w:val="20"/>
              </w:rPr>
              <w:t>jakościowego, który pozwoli zapewnić lepsze warunki do analiz przestrzenno-czasowych zmian jakościowych wód przeznaczonych do spożycia. Ponadto realizacja wyżej wymienionego typu działania przyspieszy rozpoznanie czynników ryzyka,</w:t>
            </w:r>
            <w:r w:rsidR="0001786F" w:rsidRPr="00DC3C48">
              <w:rPr>
                <w:rFonts w:eastAsia="Lato" w:cs="Lato"/>
                <w:spacing w:val="-4"/>
                <w:szCs w:val="20"/>
              </w:rPr>
              <w:t xml:space="preserve"> w </w:t>
            </w:r>
            <w:r w:rsidR="002F2721" w:rsidRPr="00DC3C48">
              <w:rPr>
                <w:rFonts w:eastAsia="Lato" w:cs="Lato"/>
                <w:spacing w:val="-4"/>
                <w:szCs w:val="20"/>
              </w:rPr>
              <w:t>tym podjęcie odpowiednich działań zaradczych.</w:t>
            </w:r>
            <w:r w:rsidR="0066038B" w:rsidRPr="00DC3C48">
              <w:rPr>
                <w:rFonts w:eastAsia="Lato" w:cs="Lato"/>
                <w:spacing w:val="-4"/>
                <w:szCs w:val="20"/>
              </w:rPr>
              <w:t xml:space="preserve"> Z </w:t>
            </w:r>
            <w:r w:rsidR="002F2721" w:rsidRPr="00DC3C48">
              <w:rPr>
                <w:rFonts w:eastAsia="Lato" w:cs="Lato"/>
                <w:spacing w:val="-4"/>
                <w:szCs w:val="20"/>
              </w:rPr>
              <w:t>kolei wzmocnienie systemu prognozowania zagrożeń</w:t>
            </w:r>
            <w:r w:rsidR="0001786F" w:rsidRPr="00DC3C48">
              <w:rPr>
                <w:rFonts w:eastAsia="Lato" w:cs="Lato"/>
                <w:spacing w:val="-4"/>
                <w:szCs w:val="20"/>
              </w:rPr>
              <w:t xml:space="preserve"> w </w:t>
            </w:r>
            <w:r w:rsidR="002F2721" w:rsidRPr="00DC3C48">
              <w:rPr>
                <w:rFonts w:eastAsia="Lato" w:cs="Lato"/>
                <w:spacing w:val="-4"/>
                <w:szCs w:val="20"/>
              </w:rPr>
              <w:t>wodach podziemnych będzie skutkować sprawnym reagowaniem</w:t>
            </w:r>
            <w:r w:rsidR="0001786F" w:rsidRPr="00DC3C48">
              <w:rPr>
                <w:rFonts w:eastAsia="Lato" w:cs="Lato"/>
                <w:spacing w:val="-4"/>
                <w:szCs w:val="20"/>
              </w:rPr>
              <w:t xml:space="preserve"> w </w:t>
            </w:r>
            <w:r w:rsidR="002F2721" w:rsidRPr="00DC3C48">
              <w:rPr>
                <w:rFonts w:eastAsia="Lato" w:cs="Lato"/>
                <w:spacing w:val="-4"/>
                <w:szCs w:val="20"/>
              </w:rPr>
              <w:t>przypadku wystąpienia takich zagrożeń,</w:t>
            </w:r>
            <w:r w:rsidR="0001786F" w:rsidRPr="00DC3C48">
              <w:rPr>
                <w:rFonts w:eastAsia="Lato" w:cs="Lato"/>
                <w:spacing w:val="-4"/>
                <w:szCs w:val="20"/>
              </w:rPr>
              <w:t xml:space="preserve"> w </w:t>
            </w:r>
            <w:r w:rsidR="002F2721" w:rsidRPr="00DC3C48">
              <w:rPr>
                <w:rFonts w:eastAsia="Lato" w:cs="Lato"/>
                <w:spacing w:val="-4"/>
                <w:szCs w:val="20"/>
              </w:rPr>
              <w:t>tym przyczyni się do ograniczenia niekorzystnych oddziaływań wywieranych na ludzi czy przyrodę.</w:t>
            </w:r>
            <w:r w:rsidR="002F2721" w:rsidRPr="00DC3C48">
              <w:rPr>
                <w:spacing w:val="-4"/>
              </w:rPr>
              <w:t xml:space="preserve"> Dodatkowo, uzupełniająco możliwe będzie wsparcie dla rozwiązań</w:t>
            </w:r>
            <w:r w:rsidR="0066038B" w:rsidRPr="00DC3C48">
              <w:rPr>
                <w:spacing w:val="-4"/>
              </w:rPr>
              <w:t xml:space="preserve"> z </w:t>
            </w:r>
            <w:r w:rsidR="002F2721" w:rsidRPr="00DC3C48">
              <w:rPr>
                <w:spacing w:val="-4"/>
              </w:rPr>
              <w:t>zakresu adaptacji do zmian klimatu.</w:t>
            </w:r>
          </w:p>
          <w:p w14:paraId="0526E7BE" w14:textId="77777777" w:rsidR="002F2721" w:rsidRPr="00DC3C48" w:rsidRDefault="002F2721" w:rsidP="006B22FF">
            <w:pPr>
              <w:spacing w:before="80" w:after="0" w:line="276" w:lineRule="auto"/>
              <w:rPr>
                <w:rFonts w:eastAsia="Lato" w:cs="Lato"/>
                <w:szCs w:val="20"/>
              </w:rPr>
            </w:pPr>
            <w:r w:rsidRPr="00DC3C48">
              <w:rPr>
                <w:rFonts w:eastAsia="Lato" w:cs="Lato"/>
                <w:szCs w:val="20"/>
              </w:rPr>
              <w:t>Ogół powyższych działań przyczyni się do przeciwdziałania, szczególnie jak najszybszego podjęcia działań zaradczych na wypadek wystąpienia zjawiska suszy hydrologicznej lub hydrogeologicznej.</w:t>
            </w:r>
          </w:p>
        </w:tc>
      </w:tr>
      <w:tr w:rsidR="00DC3C48" w:rsidRPr="00DC3C48" w14:paraId="62B9772A" w14:textId="77777777" w:rsidTr="00731C82">
        <w:tc>
          <w:tcPr>
            <w:tcW w:w="0" w:type="auto"/>
            <w:vAlign w:val="center"/>
          </w:tcPr>
          <w:p w14:paraId="354B5D4C" w14:textId="1706701B" w:rsidR="002F2721" w:rsidRPr="00DC3C48" w:rsidRDefault="00F1355F" w:rsidP="006B22FF">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7" w:type="pct"/>
            <w:vAlign w:val="center"/>
          </w:tcPr>
          <w:p w14:paraId="27470D1E" w14:textId="77777777" w:rsidR="002F2721" w:rsidRPr="00DC3C48" w:rsidRDefault="002F2721" w:rsidP="006B22FF">
            <w:pPr>
              <w:spacing w:before="80" w:after="0" w:line="276" w:lineRule="auto"/>
            </w:pPr>
            <w:r w:rsidRPr="00DC3C48">
              <w:t xml:space="preserve"> </w:t>
            </w:r>
          </w:p>
        </w:tc>
        <w:tc>
          <w:tcPr>
            <w:tcW w:w="268" w:type="pct"/>
            <w:vAlign w:val="center"/>
          </w:tcPr>
          <w:p w14:paraId="6BCF0FF0" w14:textId="77777777" w:rsidR="002F2721" w:rsidRPr="00DC3C48" w:rsidRDefault="002F2721" w:rsidP="00081B6E">
            <w:pPr>
              <w:spacing w:before="80" w:after="0" w:line="276" w:lineRule="auto"/>
            </w:pPr>
            <w:r w:rsidRPr="00DC3C48">
              <w:t>x</w:t>
            </w:r>
          </w:p>
        </w:tc>
        <w:tc>
          <w:tcPr>
            <w:tcW w:w="2827" w:type="pct"/>
            <w:vAlign w:val="center"/>
          </w:tcPr>
          <w:p w14:paraId="01A35471" w14:textId="1B3B23AC" w:rsidR="002F2721" w:rsidRPr="00DC3C48" w:rsidRDefault="002F2721" w:rsidP="006B22FF">
            <w:pPr>
              <w:spacing w:before="80" w:after="0" w:line="276" w:lineRule="auto"/>
              <w:ind w:right="80"/>
              <w:rPr>
                <w:rFonts w:cstheme="majorBidi"/>
                <w:spacing w:val="-8"/>
                <w:szCs w:val="20"/>
              </w:rPr>
            </w:pPr>
            <w:r w:rsidRPr="00DC3C48">
              <w:rPr>
                <w:rFonts w:cstheme="majorBidi"/>
                <w:spacing w:val="-8"/>
                <w:szCs w:val="20"/>
              </w:rPr>
              <w:t>Zgodnie</w:t>
            </w:r>
            <w:r w:rsidR="0066038B" w:rsidRPr="00DC3C48">
              <w:rPr>
                <w:rFonts w:cstheme="majorBidi"/>
                <w:spacing w:val="-8"/>
                <w:szCs w:val="20"/>
              </w:rPr>
              <w:t xml:space="preserve"> z </w:t>
            </w:r>
            <w:r w:rsidRPr="00DC3C48">
              <w:rPr>
                <w:rFonts w:cstheme="majorBidi"/>
                <w:spacing w:val="-8"/>
                <w:szCs w:val="20"/>
              </w:rPr>
              <w:t>Rozporządzeniem Parlamentu Europejskiego</w:t>
            </w:r>
            <w:r w:rsidR="0066038B" w:rsidRPr="00DC3C48">
              <w:rPr>
                <w:rFonts w:cstheme="majorBidi"/>
                <w:spacing w:val="-8"/>
                <w:szCs w:val="20"/>
              </w:rPr>
              <w:t xml:space="preserve"> i </w:t>
            </w:r>
            <w:r w:rsidRPr="00DC3C48">
              <w:rPr>
                <w:rFonts w:cstheme="majorBidi"/>
                <w:spacing w:val="-8"/>
                <w:szCs w:val="20"/>
              </w:rPr>
              <w:t>Rady nr 2021/1060</w:t>
            </w:r>
            <w:r w:rsidR="0066038B" w:rsidRPr="00DC3C48">
              <w:rPr>
                <w:rFonts w:cstheme="majorBidi"/>
                <w:spacing w:val="-8"/>
                <w:szCs w:val="20"/>
              </w:rPr>
              <w:t xml:space="preserve"> z </w:t>
            </w:r>
            <w:r w:rsidRPr="00DC3C48">
              <w:rPr>
                <w:rFonts w:cstheme="majorBidi"/>
                <w:spacing w:val="-8"/>
                <w:szCs w:val="20"/>
              </w:rPr>
              <w:t>dnia 24.06.2021 r. działanie wpisuje się</w:t>
            </w:r>
            <w:r w:rsidR="0001786F" w:rsidRPr="00DC3C48">
              <w:rPr>
                <w:rFonts w:cstheme="majorBidi"/>
                <w:spacing w:val="-8"/>
                <w:szCs w:val="20"/>
              </w:rPr>
              <w:t xml:space="preserve"> w </w:t>
            </w:r>
            <w:r w:rsidRPr="00DC3C48">
              <w:rPr>
                <w:rFonts w:cstheme="majorBidi"/>
                <w:spacing w:val="-8"/>
                <w:szCs w:val="20"/>
              </w:rPr>
              <w:t xml:space="preserve">kategorię interwencji 062 </w:t>
            </w:r>
            <w:r w:rsidR="009071A1" w:rsidRPr="00DC3C48">
              <w:rPr>
                <w:rFonts w:cstheme="majorBidi"/>
                <w:spacing w:val="-8"/>
                <w:szCs w:val="20"/>
              </w:rPr>
              <w:t xml:space="preserve">- </w:t>
            </w:r>
            <w:r w:rsidRPr="00DC3C48">
              <w:rPr>
                <w:rFonts w:cstheme="majorBidi"/>
                <w:spacing w:val="-8"/>
                <w:szCs w:val="20"/>
              </w:rPr>
              <w:t>Dostarczanie wody do spożycia przez ludzi (infrastruktura do celów ujęcia, uzdatniania, magazynowania</w:t>
            </w:r>
            <w:r w:rsidR="0066038B" w:rsidRPr="00DC3C48">
              <w:rPr>
                <w:rFonts w:cstheme="majorBidi"/>
                <w:spacing w:val="-8"/>
                <w:szCs w:val="20"/>
              </w:rPr>
              <w:t xml:space="preserve"> </w:t>
            </w:r>
            <w:r w:rsidR="0066038B" w:rsidRPr="00DC3C48">
              <w:rPr>
                <w:rFonts w:cstheme="majorBidi"/>
                <w:spacing w:val="-8"/>
                <w:szCs w:val="20"/>
              </w:rPr>
              <w:lastRenderedPageBreak/>
              <w:t>i </w:t>
            </w:r>
            <w:r w:rsidRPr="00DC3C48">
              <w:rPr>
                <w:rFonts w:cstheme="majorBidi"/>
                <w:spacing w:val="-8"/>
                <w:szCs w:val="20"/>
              </w:rPr>
              <w:t>dystrybucji, działania na rzecz efektywności, zaopatrzenie</w:t>
            </w:r>
            <w:r w:rsidR="0001786F" w:rsidRPr="00DC3C48">
              <w:rPr>
                <w:rFonts w:cstheme="majorBidi"/>
                <w:spacing w:val="-8"/>
                <w:szCs w:val="20"/>
              </w:rPr>
              <w:t xml:space="preserve"> w </w:t>
            </w:r>
            <w:r w:rsidRPr="00DC3C48">
              <w:rPr>
                <w:rFonts w:cstheme="majorBidi"/>
                <w:spacing w:val="-8"/>
                <w:szCs w:val="20"/>
              </w:rPr>
              <w:t>wodę do spożycia)</w:t>
            </w:r>
            <w:r w:rsidR="0066038B" w:rsidRPr="00DC3C48">
              <w:rPr>
                <w:rFonts w:cstheme="majorBidi"/>
                <w:spacing w:val="-8"/>
                <w:szCs w:val="20"/>
              </w:rPr>
              <w:t xml:space="preserve"> i </w:t>
            </w:r>
            <w:r w:rsidRPr="00DC3C48">
              <w:rPr>
                <w:rFonts w:cstheme="majorBidi"/>
                <w:spacing w:val="-8"/>
                <w:szCs w:val="20"/>
              </w:rPr>
              <w:t>charakteryzuje się współczynnikiem do obliczania wsparcia na cele związane ze środowiskiem</w:t>
            </w:r>
            <w:r w:rsidR="0001786F" w:rsidRPr="00DC3C48">
              <w:rPr>
                <w:rFonts w:cstheme="majorBidi"/>
                <w:spacing w:val="-8"/>
                <w:szCs w:val="20"/>
              </w:rPr>
              <w:t xml:space="preserve"> w </w:t>
            </w:r>
            <w:r w:rsidRPr="00DC3C48">
              <w:rPr>
                <w:rFonts w:cstheme="majorBidi"/>
                <w:spacing w:val="-8"/>
                <w:szCs w:val="20"/>
              </w:rPr>
              <w:t>wysokości 100%.</w:t>
            </w:r>
            <w:r w:rsidR="0066038B" w:rsidRPr="00DC3C48">
              <w:rPr>
                <w:rFonts w:cstheme="majorBidi"/>
                <w:spacing w:val="-8"/>
                <w:szCs w:val="20"/>
              </w:rPr>
              <w:t xml:space="preserve"> </w:t>
            </w:r>
            <w:r w:rsidR="001F5F3A" w:rsidRPr="00DC3C48">
              <w:rPr>
                <w:rFonts w:cstheme="majorBidi"/>
                <w:spacing w:val="-8"/>
                <w:szCs w:val="20"/>
              </w:rPr>
              <w:t>W </w:t>
            </w:r>
            <w:r w:rsidRPr="00DC3C48">
              <w:rPr>
                <w:rFonts w:cstheme="majorBidi"/>
                <w:spacing w:val="-8"/>
                <w:szCs w:val="20"/>
              </w:rPr>
              <w:t>związku</w:t>
            </w:r>
            <w:r w:rsidR="0066038B" w:rsidRPr="00DC3C48">
              <w:rPr>
                <w:rFonts w:cstheme="majorBidi"/>
                <w:spacing w:val="-8"/>
                <w:szCs w:val="20"/>
              </w:rPr>
              <w:t xml:space="preserve"> z </w:t>
            </w:r>
            <w:r w:rsidRPr="00DC3C48">
              <w:rPr>
                <w:rFonts w:cstheme="majorBidi"/>
                <w:spacing w:val="-8"/>
                <w:szCs w:val="20"/>
              </w:rPr>
              <w:t>tym działanie jest zgodne</w:t>
            </w:r>
            <w:r w:rsidR="0066038B" w:rsidRPr="00DC3C48">
              <w:rPr>
                <w:rFonts w:cstheme="majorBidi"/>
                <w:spacing w:val="-8"/>
                <w:szCs w:val="20"/>
              </w:rPr>
              <w:t xml:space="preserve"> z </w:t>
            </w:r>
            <w:r w:rsidRPr="00DC3C48">
              <w:rPr>
                <w:rFonts w:cstheme="majorBidi"/>
                <w:spacing w:val="-8"/>
                <w:szCs w:val="20"/>
              </w:rPr>
              <w:t>zasadą „nie czyń poważnych szkód”</w:t>
            </w:r>
            <w:r w:rsidR="0001786F" w:rsidRPr="00DC3C48">
              <w:rPr>
                <w:rFonts w:cstheme="majorBidi"/>
                <w:spacing w:val="-8"/>
                <w:szCs w:val="20"/>
              </w:rPr>
              <w:t xml:space="preserve"> w </w:t>
            </w:r>
            <w:r w:rsidRPr="00DC3C48">
              <w:rPr>
                <w:rFonts w:cstheme="majorBidi"/>
                <w:spacing w:val="-8"/>
                <w:szCs w:val="20"/>
              </w:rPr>
              <w:t>odniesieniu do tego celu środowiskowego.</w:t>
            </w:r>
          </w:p>
          <w:p w14:paraId="71EB160A" w14:textId="46D44471" w:rsidR="002F2721" w:rsidRPr="00DC3C48" w:rsidRDefault="002F2721" w:rsidP="006B22FF">
            <w:pPr>
              <w:spacing w:before="80" w:after="0" w:line="276" w:lineRule="auto"/>
              <w:ind w:right="80"/>
              <w:rPr>
                <w:rFonts w:cstheme="majorBidi"/>
                <w:spacing w:val="-8"/>
                <w:szCs w:val="20"/>
              </w:rPr>
            </w:pPr>
            <w:r w:rsidRPr="00DC3C48">
              <w:rPr>
                <w:rFonts w:cstheme="majorBidi"/>
                <w:spacing w:val="-8"/>
                <w:szCs w:val="20"/>
              </w:rPr>
              <w:t>Działania</w:t>
            </w:r>
            <w:r w:rsidR="0001786F" w:rsidRPr="00DC3C48">
              <w:rPr>
                <w:rFonts w:cstheme="majorBidi"/>
                <w:spacing w:val="-8"/>
                <w:szCs w:val="20"/>
              </w:rPr>
              <w:t xml:space="preserve"> w </w:t>
            </w:r>
            <w:r w:rsidRPr="00DC3C48">
              <w:rPr>
                <w:rFonts w:cstheme="majorBidi"/>
                <w:spacing w:val="-8"/>
                <w:szCs w:val="20"/>
              </w:rPr>
              <w:t>zakresie monitoringu wód powierzchniowych</w:t>
            </w:r>
            <w:r w:rsidR="0066038B" w:rsidRPr="00DC3C48">
              <w:rPr>
                <w:rFonts w:cstheme="majorBidi"/>
                <w:spacing w:val="-8"/>
                <w:szCs w:val="20"/>
              </w:rPr>
              <w:t xml:space="preserve"> i </w:t>
            </w:r>
            <w:r w:rsidRPr="00DC3C48">
              <w:rPr>
                <w:rFonts w:cstheme="majorBidi"/>
                <w:spacing w:val="-8"/>
                <w:szCs w:val="20"/>
              </w:rPr>
              <w:t xml:space="preserve">podziemnych skupione będą </w:t>
            </w:r>
            <w:r w:rsidR="00875569" w:rsidRPr="00DC3C48">
              <w:rPr>
                <w:rFonts w:cstheme="majorBidi"/>
                <w:spacing w:val="-8"/>
                <w:szCs w:val="20"/>
              </w:rPr>
              <w:t>między innymi</w:t>
            </w:r>
            <w:r w:rsidRPr="00DC3C48">
              <w:rPr>
                <w:rFonts w:cstheme="majorBidi"/>
                <w:spacing w:val="-8"/>
                <w:szCs w:val="20"/>
              </w:rPr>
              <w:t xml:space="preserve"> na kwestiach oceny ilości oraz jakości zasobów wód powierzchniowych</w:t>
            </w:r>
            <w:r w:rsidR="0066038B" w:rsidRPr="00DC3C48">
              <w:rPr>
                <w:rFonts w:cstheme="majorBidi"/>
                <w:spacing w:val="-8"/>
                <w:szCs w:val="20"/>
              </w:rPr>
              <w:t xml:space="preserve"> i </w:t>
            </w:r>
            <w:r w:rsidRPr="00DC3C48">
              <w:rPr>
                <w:rFonts w:cstheme="majorBidi"/>
                <w:spacing w:val="-8"/>
                <w:szCs w:val="20"/>
              </w:rPr>
              <w:t>podziemnych przeznaczonych do spożycia oraz prognozowania potencjalnych zagrożeń dla wód podziemnych.</w:t>
            </w:r>
          </w:p>
        </w:tc>
      </w:tr>
      <w:tr w:rsidR="00DC3C48" w:rsidRPr="00DC3C48" w14:paraId="58B09DB5" w14:textId="77777777" w:rsidTr="00731C82">
        <w:tc>
          <w:tcPr>
            <w:tcW w:w="0" w:type="auto"/>
            <w:vAlign w:val="center"/>
          </w:tcPr>
          <w:p w14:paraId="001D8378" w14:textId="58527D6A" w:rsidR="002F2721" w:rsidRPr="00DC3C48" w:rsidRDefault="00F1355F" w:rsidP="006B22FF">
            <w:pPr>
              <w:spacing w:before="80" w:after="0" w:line="276" w:lineRule="auto"/>
            </w:pPr>
            <w:r w:rsidRPr="00DC3C48">
              <w:lastRenderedPageBreak/>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7" w:type="pct"/>
            <w:vAlign w:val="center"/>
          </w:tcPr>
          <w:p w14:paraId="074933B7" w14:textId="77777777" w:rsidR="002F2721" w:rsidRPr="00DC3C48" w:rsidRDefault="002F2721" w:rsidP="006B22FF">
            <w:pPr>
              <w:spacing w:before="80" w:after="0" w:line="276" w:lineRule="auto"/>
            </w:pPr>
            <w:r w:rsidRPr="00DC3C48">
              <w:t xml:space="preserve"> </w:t>
            </w:r>
          </w:p>
        </w:tc>
        <w:tc>
          <w:tcPr>
            <w:tcW w:w="268" w:type="pct"/>
            <w:vAlign w:val="center"/>
          </w:tcPr>
          <w:p w14:paraId="1E51B1E6" w14:textId="77777777" w:rsidR="002F2721" w:rsidRPr="00DC3C48" w:rsidRDefault="002F2721" w:rsidP="00081B6E">
            <w:pPr>
              <w:spacing w:before="80" w:after="0" w:line="276" w:lineRule="auto"/>
            </w:pPr>
            <w:r w:rsidRPr="00DC3C48">
              <w:t>x</w:t>
            </w:r>
          </w:p>
        </w:tc>
        <w:tc>
          <w:tcPr>
            <w:tcW w:w="2827" w:type="pct"/>
            <w:vAlign w:val="center"/>
          </w:tcPr>
          <w:p w14:paraId="3F22922C" w14:textId="6FA22798" w:rsidR="002F2721" w:rsidRPr="00DC3C48" w:rsidRDefault="002F2721" w:rsidP="006B22FF">
            <w:pPr>
              <w:spacing w:before="80" w:after="0" w:line="276" w:lineRule="auto"/>
              <w:rPr>
                <w:rFonts w:eastAsia="Lato" w:cstheme="majorBidi"/>
                <w:spacing w:val="-8"/>
                <w:szCs w:val="20"/>
              </w:rPr>
            </w:pPr>
            <w:r w:rsidRPr="00DC3C48">
              <w:rPr>
                <w:rFonts w:eastAsia="Lato" w:cstheme="majorBidi"/>
                <w:spacing w:val="-8"/>
                <w:szCs w:val="20"/>
              </w:rPr>
              <w:t>Działanie nie będzie miało żadnego lub będzie miało nieznaczny przewidywalny wpływ na gospodarkę</w:t>
            </w:r>
            <w:r w:rsidR="0066038B" w:rsidRPr="00DC3C48">
              <w:rPr>
                <w:rFonts w:eastAsia="Lato" w:cstheme="majorBidi"/>
                <w:spacing w:val="-8"/>
                <w:szCs w:val="20"/>
              </w:rPr>
              <w:t xml:space="preserve"> o </w:t>
            </w:r>
            <w:r w:rsidRPr="00DC3C48">
              <w:rPr>
                <w:rFonts w:eastAsia="Lato" w:cstheme="majorBidi"/>
                <w:spacing w:val="-8"/>
                <w:szCs w:val="20"/>
              </w:rPr>
              <w:t>obiegu zamkniętym,</w:t>
            </w:r>
            <w:r w:rsidR="0001786F" w:rsidRPr="00DC3C48">
              <w:rPr>
                <w:rFonts w:eastAsia="Lato" w:cstheme="majorBidi"/>
                <w:spacing w:val="-8"/>
                <w:szCs w:val="20"/>
              </w:rPr>
              <w:t xml:space="preserve"> w </w:t>
            </w:r>
            <w:r w:rsidRPr="00DC3C48">
              <w:rPr>
                <w:rFonts w:eastAsia="Lato" w:cstheme="majorBidi"/>
                <w:spacing w:val="-8"/>
                <w:szCs w:val="20"/>
              </w:rPr>
              <w:t>tym zapobieganie powstawaniu odpadów</w:t>
            </w:r>
            <w:r w:rsidR="0066038B" w:rsidRPr="00DC3C48">
              <w:rPr>
                <w:rFonts w:eastAsia="Lato" w:cstheme="majorBidi"/>
                <w:spacing w:val="-8"/>
                <w:szCs w:val="20"/>
              </w:rPr>
              <w:t xml:space="preserve"> i </w:t>
            </w:r>
            <w:r w:rsidRPr="00DC3C48">
              <w:rPr>
                <w:rFonts w:eastAsia="Lato" w:cstheme="majorBidi"/>
                <w:spacing w:val="-8"/>
                <w:szCs w:val="20"/>
              </w:rPr>
              <w:t>recykling.</w:t>
            </w:r>
          </w:p>
          <w:p w14:paraId="2C4E7378" w14:textId="3AD5D520" w:rsidR="002F2721" w:rsidRPr="00DC3C48" w:rsidRDefault="002F2721" w:rsidP="006B22FF">
            <w:pPr>
              <w:spacing w:before="80" w:after="0" w:line="276" w:lineRule="auto"/>
              <w:rPr>
                <w:spacing w:val="-8"/>
              </w:rPr>
            </w:pPr>
            <w:r w:rsidRPr="00DC3C48">
              <w:rPr>
                <w:spacing w:val="-8"/>
              </w:rPr>
              <w:t>Z realizacją działania nie powinna się wiązać potrzeba prowadzenia prac budowlanych</w:t>
            </w:r>
            <w:r w:rsidR="0066038B" w:rsidRPr="00DC3C48">
              <w:rPr>
                <w:spacing w:val="-8"/>
              </w:rPr>
              <w:t xml:space="preserve"> o </w:t>
            </w:r>
            <w:r w:rsidRPr="00DC3C48">
              <w:rPr>
                <w:spacing w:val="-8"/>
              </w:rPr>
              <w:t>istotnej skali</w:t>
            </w:r>
            <w:r w:rsidR="0066038B" w:rsidRPr="00DC3C48">
              <w:rPr>
                <w:spacing w:val="-8"/>
              </w:rPr>
              <w:t xml:space="preserve"> i </w:t>
            </w:r>
            <w:r w:rsidRPr="00DC3C48">
              <w:rPr>
                <w:spacing w:val="-8"/>
              </w:rPr>
              <w:t>innych, które skutkować mogą powstawaniem znaczących ilości odpadów. Także</w:t>
            </w:r>
            <w:r w:rsidR="0001786F" w:rsidRPr="00DC3C48">
              <w:rPr>
                <w:spacing w:val="-8"/>
              </w:rPr>
              <w:t xml:space="preserve"> w </w:t>
            </w:r>
            <w:r w:rsidRPr="00DC3C48">
              <w:rPr>
                <w:spacing w:val="-8"/>
              </w:rPr>
              <w:t>trakcie funkcjonowania monitoringu wód podziemnych</w:t>
            </w:r>
            <w:r w:rsidR="0066038B" w:rsidRPr="00DC3C48">
              <w:rPr>
                <w:spacing w:val="-8"/>
              </w:rPr>
              <w:t xml:space="preserve"> i </w:t>
            </w:r>
            <w:r w:rsidRPr="00DC3C48">
              <w:rPr>
                <w:spacing w:val="-8"/>
              </w:rPr>
              <w:t xml:space="preserve">powierzchniowych nie powinny powstawać </w:t>
            </w:r>
            <w:r w:rsidR="005764F4" w:rsidRPr="00DC3C48">
              <w:rPr>
                <w:spacing w:val="-8"/>
              </w:rPr>
              <w:t>znaczących</w:t>
            </w:r>
            <w:r w:rsidRPr="00DC3C48">
              <w:rPr>
                <w:spacing w:val="-8"/>
              </w:rPr>
              <w:t xml:space="preserve"> ilości odpadów.</w:t>
            </w:r>
          </w:p>
        </w:tc>
      </w:tr>
      <w:tr w:rsidR="00DC3C48" w:rsidRPr="00DC3C48" w14:paraId="1B3DBF5B" w14:textId="77777777" w:rsidTr="00731C82">
        <w:tc>
          <w:tcPr>
            <w:tcW w:w="0" w:type="auto"/>
            <w:vAlign w:val="center"/>
          </w:tcPr>
          <w:p w14:paraId="0A9EFDCD" w14:textId="5E1D5E71" w:rsidR="002F2721"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7" w:type="pct"/>
            <w:vAlign w:val="center"/>
          </w:tcPr>
          <w:p w14:paraId="107B5B2C" w14:textId="77777777" w:rsidR="002F2721" w:rsidRPr="00DC3C48" w:rsidRDefault="002F2721" w:rsidP="006B22FF">
            <w:pPr>
              <w:spacing w:before="80" w:after="0" w:line="276" w:lineRule="auto"/>
            </w:pPr>
            <w:r w:rsidRPr="00DC3C48">
              <w:t xml:space="preserve"> </w:t>
            </w:r>
          </w:p>
        </w:tc>
        <w:tc>
          <w:tcPr>
            <w:tcW w:w="268" w:type="pct"/>
            <w:vAlign w:val="center"/>
          </w:tcPr>
          <w:p w14:paraId="67655537" w14:textId="77777777" w:rsidR="002F2721" w:rsidRPr="00DC3C48" w:rsidRDefault="002F2721" w:rsidP="00081B6E">
            <w:pPr>
              <w:spacing w:before="80" w:after="0" w:line="276" w:lineRule="auto"/>
            </w:pPr>
            <w:r w:rsidRPr="00DC3C48">
              <w:t>x</w:t>
            </w:r>
          </w:p>
        </w:tc>
        <w:tc>
          <w:tcPr>
            <w:tcW w:w="2827" w:type="pct"/>
            <w:vAlign w:val="center"/>
          </w:tcPr>
          <w:p w14:paraId="3582FB98" w14:textId="415FBB98" w:rsidR="002F2721" w:rsidRPr="00DC3C48" w:rsidRDefault="002F2721" w:rsidP="006B22FF">
            <w:pPr>
              <w:spacing w:before="80" w:after="0" w:line="276" w:lineRule="auto"/>
              <w:ind w:right="80"/>
              <w:rPr>
                <w:rFonts w:cstheme="majorBidi"/>
                <w:spacing w:val="-8"/>
                <w:szCs w:val="20"/>
              </w:rPr>
            </w:pPr>
            <w:r w:rsidRPr="00DC3C48">
              <w:rPr>
                <w:rFonts w:cstheme="majorBidi"/>
                <w:spacing w:val="-8"/>
                <w:szCs w:val="20"/>
              </w:rPr>
              <w:t>Zgodnie</w:t>
            </w:r>
            <w:r w:rsidR="0066038B" w:rsidRPr="00DC3C48">
              <w:rPr>
                <w:rFonts w:cstheme="majorBidi"/>
                <w:spacing w:val="-8"/>
                <w:szCs w:val="20"/>
              </w:rPr>
              <w:t xml:space="preserve"> z </w:t>
            </w:r>
            <w:r w:rsidRPr="00DC3C48">
              <w:rPr>
                <w:rFonts w:cstheme="majorBidi"/>
                <w:spacing w:val="-8"/>
                <w:szCs w:val="20"/>
              </w:rPr>
              <w:t>Rozporządzeniem Parlamentu Europejskiego</w:t>
            </w:r>
            <w:r w:rsidR="0066038B" w:rsidRPr="00DC3C48">
              <w:rPr>
                <w:rFonts w:cstheme="majorBidi"/>
                <w:spacing w:val="-8"/>
                <w:szCs w:val="20"/>
              </w:rPr>
              <w:t xml:space="preserve"> i </w:t>
            </w:r>
            <w:r w:rsidRPr="00DC3C48">
              <w:rPr>
                <w:rFonts w:cstheme="majorBidi"/>
                <w:spacing w:val="-8"/>
                <w:szCs w:val="20"/>
              </w:rPr>
              <w:t>Rady nr 2021/1060</w:t>
            </w:r>
            <w:r w:rsidR="0066038B" w:rsidRPr="00DC3C48">
              <w:rPr>
                <w:rFonts w:cstheme="majorBidi"/>
                <w:spacing w:val="-8"/>
                <w:szCs w:val="20"/>
              </w:rPr>
              <w:t xml:space="preserve"> z </w:t>
            </w:r>
            <w:r w:rsidRPr="00DC3C48">
              <w:rPr>
                <w:rFonts w:cstheme="majorBidi"/>
                <w:spacing w:val="-8"/>
                <w:szCs w:val="20"/>
              </w:rPr>
              <w:t>dnia 24.06.2021 r. działanie wpisuje się</w:t>
            </w:r>
            <w:r w:rsidR="0001786F" w:rsidRPr="00DC3C48">
              <w:rPr>
                <w:rFonts w:cstheme="majorBidi"/>
                <w:spacing w:val="-8"/>
                <w:szCs w:val="20"/>
              </w:rPr>
              <w:t xml:space="preserve"> w </w:t>
            </w:r>
            <w:r w:rsidRPr="00DC3C48">
              <w:rPr>
                <w:rFonts w:cstheme="majorBidi"/>
                <w:spacing w:val="-8"/>
                <w:szCs w:val="20"/>
              </w:rPr>
              <w:t xml:space="preserve">kategorię interwencji 062 </w:t>
            </w:r>
            <w:r w:rsidR="009071A1" w:rsidRPr="00DC3C48">
              <w:rPr>
                <w:rFonts w:cstheme="majorBidi"/>
                <w:spacing w:val="-8"/>
                <w:szCs w:val="20"/>
              </w:rPr>
              <w:t>-</w:t>
            </w:r>
            <w:r w:rsidRPr="00DC3C48">
              <w:rPr>
                <w:rFonts w:cstheme="majorBidi"/>
                <w:spacing w:val="-8"/>
                <w:szCs w:val="20"/>
              </w:rPr>
              <w:t xml:space="preserve"> Dostarczanie wody do spożycia przez ludzi (infrastruktura do celów ujęcia, uzdatniania, magazynowania</w:t>
            </w:r>
            <w:r w:rsidR="0066038B" w:rsidRPr="00DC3C48">
              <w:rPr>
                <w:rFonts w:cstheme="majorBidi"/>
                <w:spacing w:val="-8"/>
                <w:szCs w:val="20"/>
              </w:rPr>
              <w:t xml:space="preserve"> i </w:t>
            </w:r>
            <w:r w:rsidRPr="00DC3C48">
              <w:rPr>
                <w:rFonts w:cstheme="majorBidi"/>
                <w:spacing w:val="-8"/>
                <w:szCs w:val="20"/>
              </w:rPr>
              <w:t>dystrybucji, działania na rzecz efektywności, zaopatrzenie</w:t>
            </w:r>
            <w:r w:rsidR="0001786F" w:rsidRPr="00DC3C48">
              <w:rPr>
                <w:rFonts w:cstheme="majorBidi"/>
                <w:spacing w:val="-8"/>
                <w:szCs w:val="20"/>
              </w:rPr>
              <w:t xml:space="preserve"> w </w:t>
            </w:r>
            <w:r w:rsidRPr="00DC3C48">
              <w:rPr>
                <w:rFonts w:cstheme="majorBidi"/>
                <w:spacing w:val="-8"/>
                <w:szCs w:val="20"/>
              </w:rPr>
              <w:t>wodę do spożycia)</w:t>
            </w:r>
            <w:r w:rsidR="0066038B" w:rsidRPr="00DC3C48">
              <w:rPr>
                <w:rFonts w:cstheme="majorBidi"/>
                <w:spacing w:val="-8"/>
                <w:szCs w:val="20"/>
              </w:rPr>
              <w:t xml:space="preserve"> i </w:t>
            </w:r>
            <w:r w:rsidRPr="00DC3C48">
              <w:rPr>
                <w:rFonts w:cstheme="majorBidi"/>
                <w:spacing w:val="-8"/>
                <w:szCs w:val="20"/>
              </w:rPr>
              <w:t>charakteryzuje się współczynnikiem do obliczania wsparcia na cele związane ze środowiskiem</w:t>
            </w:r>
            <w:r w:rsidR="0001786F" w:rsidRPr="00DC3C48">
              <w:rPr>
                <w:rFonts w:cstheme="majorBidi"/>
                <w:spacing w:val="-8"/>
                <w:szCs w:val="20"/>
              </w:rPr>
              <w:t xml:space="preserve"> w </w:t>
            </w:r>
            <w:r w:rsidRPr="00DC3C48">
              <w:rPr>
                <w:rFonts w:cstheme="majorBidi"/>
                <w:spacing w:val="-8"/>
                <w:szCs w:val="20"/>
              </w:rPr>
              <w:t>wysokości 100%.</w:t>
            </w:r>
            <w:r w:rsidR="0066038B" w:rsidRPr="00DC3C48">
              <w:rPr>
                <w:rFonts w:cstheme="majorBidi"/>
                <w:spacing w:val="-8"/>
                <w:szCs w:val="20"/>
              </w:rPr>
              <w:t xml:space="preserve"> </w:t>
            </w:r>
            <w:r w:rsidR="001F5F3A" w:rsidRPr="00DC3C48">
              <w:rPr>
                <w:rFonts w:cstheme="majorBidi"/>
                <w:spacing w:val="-8"/>
                <w:szCs w:val="20"/>
              </w:rPr>
              <w:t>W </w:t>
            </w:r>
            <w:r w:rsidRPr="00DC3C48">
              <w:rPr>
                <w:rFonts w:cstheme="majorBidi"/>
                <w:spacing w:val="-8"/>
                <w:szCs w:val="20"/>
              </w:rPr>
              <w:t>związku</w:t>
            </w:r>
            <w:r w:rsidR="0066038B" w:rsidRPr="00DC3C48">
              <w:rPr>
                <w:rFonts w:cstheme="majorBidi"/>
                <w:spacing w:val="-8"/>
                <w:szCs w:val="20"/>
              </w:rPr>
              <w:t xml:space="preserve"> z </w:t>
            </w:r>
            <w:r w:rsidRPr="00DC3C48">
              <w:rPr>
                <w:rFonts w:cstheme="majorBidi"/>
                <w:spacing w:val="-8"/>
                <w:szCs w:val="20"/>
              </w:rPr>
              <w:t>tym działanie jest zgodne</w:t>
            </w:r>
            <w:r w:rsidR="0066038B" w:rsidRPr="00DC3C48">
              <w:rPr>
                <w:rFonts w:cstheme="majorBidi"/>
                <w:spacing w:val="-8"/>
                <w:szCs w:val="20"/>
              </w:rPr>
              <w:t xml:space="preserve"> z </w:t>
            </w:r>
            <w:r w:rsidRPr="00DC3C48">
              <w:rPr>
                <w:rFonts w:cstheme="majorBidi"/>
                <w:spacing w:val="-8"/>
                <w:szCs w:val="20"/>
              </w:rPr>
              <w:t>zasadą „nie czyń poważnych szkód”</w:t>
            </w:r>
            <w:r w:rsidR="0001786F" w:rsidRPr="00DC3C48">
              <w:rPr>
                <w:rFonts w:cstheme="majorBidi"/>
                <w:spacing w:val="-8"/>
                <w:szCs w:val="20"/>
              </w:rPr>
              <w:t xml:space="preserve"> w </w:t>
            </w:r>
            <w:r w:rsidRPr="00DC3C48">
              <w:rPr>
                <w:rFonts w:cstheme="majorBidi"/>
                <w:spacing w:val="-8"/>
                <w:szCs w:val="20"/>
              </w:rPr>
              <w:t>odniesieniu do tego celu środowiskowego.</w:t>
            </w:r>
          </w:p>
          <w:p w14:paraId="7CFABD2C" w14:textId="4519F866" w:rsidR="002F2721" w:rsidRPr="00DC3C48" w:rsidRDefault="002F2721" w:rsidP="006B22FF">
            <w:pPr>
              <w:spacing w:before="80" w:after="0" w:line="276" w:lineRule="auto"/>
              <w:ind w:right="80"/>
              <w:rPr>
                <w:rFonts w:cstheme="majorBidi"/>
                <w:spacing w:val="-8"/>
                <w:szCs w:val="20"/>
              </w:rPr>
            </w:pPr>
            <w:r w:rsidRPr="00DC3C48">
              <w:rPr>
                <w:rFonts w:cstheme="majorBidi"/>
                <w:spacing w:val="-8"/>
                <w:szCs w:val="20"/>
              </w:rPr>
              <w:t>Działania</w:t>
            </w:r>
            <w:r w:rsidR="0001786F" w:rsidRPr="00DC3C48">
              <w:rPr>
                <w:rFonts w:cstheme="majorBidi"/>
                <w:spacing w:val="-8"/>
                <w:szCs w:val="20"/>
              </w:rPr>
              <w:t xml:space="preserve"> w </w:t>
            </w:r>
            <w:r w:rsidRPr="00DC3C48">
              <w:rPr>
                <w:rFonts w:cstheme="majorBidi"/>
                <w:spacing w:val="-8"/>
                <w:szCs w:val="20"/>
              </w:rPr>
              <w:t>zakresie monitoringu wód powierzchniowych</w:t>
            </w:r>
            <w:r w:rsidR="0066038B" w:rsidRPr="00DC3C48">
              <w:rPr>
                <w:rFonts w:cstheme="majorBidi"/>
                <w:spacing w:val="-8"/>
                <w:szCs w:val="20"/>
              </w:rPr>
              <w:t xml:space="preserve"> i </w:t>
            </w:r>
            <w:r w:rsidRPr="00DC3C48">
              <w:rPr>
                <w:rFonts w:cstheme="majorBidi"/>
                <w:spacing w:val="-8"/>
                <w:szCs w:val="20"/>
              </w:rPr>
              <w:t xml:space="preserve">podziemnych skupione będą </w:t>
            </w:r>
            <w:r w:rsidR="00875569" w:rsidRPr="00DC3C48">
              <w:rPr>
                <w:rFonts w:cstheme="majorBidi"/>
                <w:spacing w:val="-8"/>
                <w:szCs w:val="20"/>
              </w:rPr>
              <w:t>między innymi</w:t>
            </w:r>
            <w:r w:rsidRPr="00DC3C48">
              <w:rPr>
                <w:rFonts w:cstheme="majorBidi"/>
                <w:spacing w:val="-8"/>
                <w:szCs w:val="20"/>
              </w:rPr>
              <w:t xml:space="preserve"> na kwestiach oceny jakościowej zasobów wodnych przeznaczonych do spożycia oraz prognozowania potencjalnych zagrożeń dla wód podziemnych,</w:t>
            </w:r>
            <w:r w:rsidR="0001786F" w:rsidRPr="00DC3C48">
              <w:rPr>
                <w:rFonts w:cstheme="majorBidi"/>
                <w:spacing w:val="-8"/>
                <w:szCs w:val="20"/>
              </w:rPr>
              <w:t xml:space="preserve"> w </w:t>
            </w:r>
            <w:r w:rsidRPr="00DC3C48">
              <w:rPr>
                <w:rFonts w:cstheme="majorBidi"/>
                <w:spacing w:val="-8"/>
                <w:szCs w:val="20"/>
              </w:rPr>
              <w:t>tym związanych</w:t>
            </w:r>
            <w:r w:rsidR="0066038B" w:rsidRPr="00DC3C48">
              <w:rPr>
                <w:rFonts w:cstheme="majorBidi"/>
                <w:spacing w:val="-8"/>
                <w:szCs w:val="20"/>
              </w:rPr>
              <w:t xml:space="preserve"> z </w:t>
            </w:r>
            <w:r w:rsidRPr="00DC3C48">
              <w:rPr>
                <w:rFonts w:cstheme="majorBidi"/>
                <w:spacing w:val="-8"/>
                <w:szCs w:val="20"/>
              </w:rPr>
              <w:t>zanieczyszczeniami antropogenicznymi.</w:t>
            </w:r>
          </w:p>
          <w:p w14:paraId="3A3841B6" w14:textId="2F37A69D" w:rsidR="002F2721" w:rsidRPr="00DC3C48" w:rsidRDefault="001F5F3A" w:rsidP="006B22FF">
            <w:pPr>
              <w:spacing w:before="80" w:after="0" w:line="276" w:lineRule="auto"/>
              <w:ind w:right="80"/>
              <w:rPr>
                <w:rFonts w:cstheme="majorBidi"/>
                <w:spacing w:val="-8"/>
                <w:szCs w:val="20"/>
              </w:rPr>
            </w:pPr>
            <w:r w:rsidRPr="00DC3C48">
              <w:rPr>
                <w:rFonts w:cstheme="majorBidi"/>
                <w:spacing w:val="-8"/>
                <w:szCs w:val="20"/>
              </w:rPr>
              <w:t>W </w:t>
            </w:r>
            <w:r w:rsidR="002F2721" w:rsidRPr="00DC3C48">
              <w:rPr>
                <w:rFonts w:cstheme="majorBidi"/>
                <w:spacing w:val="-8"/>
                <w:szCs w:val="20"/>
              </w:rPr>
              <w:t>trakcie tworzenia</w:t>
            </w:r>
            <w:r w:rsidR="0066038B" w:rsidRPr="00DC3C48">
              <w:rPr>
                <w:rFonts w:cstheme="majorBidi"/>
                <w:spacing w:val="-8"/>
                <w:szCs w:val="20"/>
              </w:rPr>
              <w:t xml:space="preserve"> i </w:t>
            </w:r>
            <w:r w:rsidR="002F2721" w:rsidRPr="00DC3C48">
              <w:rPr>
                <w:rFonts w:cstheme="majorBidi"/>
                <w:spacing w:val="-8"/>
                <w:szCs w:val="20"/>
              </w:rPr>
              <w:t>późniejszego funkcjonowania systemu monitoringu wód podziemnych</w:t>
            </w:r>
            <w:r w:rsidR="0066038B" w:rsidRPr="00DC3C48">
              <w:rPr>
                <w:rFonts w:cstheme="majorBidi"/>
                <w:spacing w:val="-8"/>
                <w:szCs w:val="20"/>
              </w:rPr>
              <w:t xml:space="preserve"> i </w:t>
            </w:r>
            <w:r w:rsidR="002F2721" w:rsidRPr="00DC3C48">
              <w:rPr>
                <w:rFonts w:cstheme="majorBidi"/>
                <w:spacing w:val="-8"/>
                <w:szCs w:val="20"/>
              </w:rPr>
              <w:t xml:space="preserve">powierzchniowych nie powinny powstawać </w:t>
            </w:r>
            <w:r w:rsidR="0025242A" w:rsidRPr="00DC3C48">
              <w:rPr>
                <w:rFonts w:cstheme="majorBidi"/>
                <w:spacing w:val="-8"/>
                <w:szCs w:val="20"/>
              </w:rPr>
              <w:t>znaczące</w:t>
            </w:r>
            <w:r w:rsidR="002F2721" w:rsidRPr="00DC3C48">
              <w:rPr>
                <w:rFonts w:cstheme="majorBidi"/>
                <w:spacing w:val="-8"/>
                <w:szCs w:val="20"/>
              </w:rPr>
              <w:t xml:space="preserve"> ilości zanieczyszczeń wprowadzanych do środowiska.</w:t>
            </w:r>
          </w:p>
        </w:tc>
      </w:tr>
      <w:tr w:rsidR="00DC3C48" w:rsidRPr="00DC3C48" w14:paraId="4842911D" w14:textId="77777777" w:rsidTr="00731C82">
        <w:tc>
          <w:tcPr>
            <w:tcW w:w="0" w:type="auto"/>
            <w:vAlign w:val="center"/>
          </w:tcPr>
          <w:p w14:paraId="2AE2D08A" w14:textId="445EA969" w:rsidR="002F2721"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7" w:type="pct"/>
            <w:vAlign w:val="center"/>
          </w:tcPr>
          <w:p w14:paraId="5A6706BD" w14:textId="77777777" w:rsidR="002F2721" w:rsidRPr="00DC3C48" w:rsidRDefault="002F2721" w:rsidP="006B22FF">
            <w:pPr>
              <w:spacing w:before="80" w:after="0" w:line="276" w:lineRule="auto"/>
            </w:pPr>
            <w:r w:rsidRPr="00DC3C48">
              <w:t xml:space="preserve"> </w:t>
            </w:r>
          </w:p>
        </w:tc>
        <w:tc>
          <w:tcPr>
            <w:tcW w:w="268" w:type="pct"/>
            <w:vAlign w:val="center"/>
          </w:tcPr>
          <w:p w14:paraId="3D7A5AE0" w14:textId="77777777" w:rsidR="002F2721" w:rsidRPr="00DC3C48" w:rsidRDefault="002F2721" w:rsidP="00081B6E">
            <w:pPr>
              <w:spacing w:before="80" w:after="0" w:line="276" w:lineRule="auto"/>
            </w:pPr>
            <w:r w:rsidRPr="00DC3C48">
              <w:t>x</w:t>
            </w:r>
          </w:p>
        </w:tc>
        <w:tc>
          <w:tcPr>
            <w:tcW w:w="2827" w:type="pct"/>
            <w:vAlign w:val="center"/>
          </w:tcPr>
          <w:p w14:paraId="19FD1187" w14:textId="242EE9B6" w:rsidR="002F2721" w:rsidRPr="00DC3C48" w:rsidRDefault="002F2721" w:rsidP="006B22FF">
            <w:pPr>
              <w:spacing w:before="80" w:after="0" w:line="276" w:lineRule="auto"/>
              <w:rPr>
                <w:spacing w:val="-8"/>
              </w:rPr>
            </w:pPr>
            <w:r w:rsidRPr="00DC3C48">
              <w:rPr>
                <w:spacing w:val="-8"/>
              </w:rPr>
              <w:t>Działanie nie będzie miało żadnego lub będzie miało nieznaczny przewidywalny wpływ na ochronę</w:t>
            </w:r>
            <w:r w:rsidR="0066038B" w:rsidRPr="00DC3C48">
              <w:rPr>
                <w:spacing w:val="-8"/>
              </w:rPr>
              <w:t xml:space="preserve"> i </w:t>
            </w:r>
            <w:r w:rsidRPr="00DC3C48">
              <w:rPr>
                <w:spacing w:val="-8"/>
              </w:rPr>
              <w:t>odbudowę bioróżnorodności</w:t>
            </w:r>
            <w:r w:rsidR="0066038B" w:rsidRPr="00DC3C48">
              <w:rPr>
                <w:spacing w:val="-8"/>
              </w:rPr>
              <w:t xml:space="preserve"> i </w:t>
            </w:r>
            <w:r w:rsidRPr="00DC3C48">
              <w:rPr>
                <w:spacing w:val="-8"/>
              </w:rPr>
              <w:t>ekosystemów.</w:t>
            </w:r>
          </w:p>
          <w:p w14:paraId="1C962CD4" w14:textId="18CC5F66" w:rsidR="002F2721" w:rsidRPr="00DC3C48" w:rsidRDefault="002F2721" w:rsidP="006B22FF">
            <w:pPr>
              <w:spacing w:before="80" w:after="0" w:line="276" w:lineRule="auto"/>
              <w:rPr>
                <w:spacing w:val="-8"/>
              </w:rPr>
            </w:pPr>
            <w:r w:rsidRPr="00DC3C48">
              <w:rPr>
                <w:spacing w:val="-8"/>
              </w:rPr>
              <w:lastRenderedPageBreak/>
              <w:t>Z realizacją działania nie powinna się wiązać potrzeba prowadzenia prac budowlanych</w:t>
            </w:r>
            <w:r w:rsidR="0066038B" w:rsidRPr="00DC3C48">
              <w:rPr>
                <w:spacing w:val="-8"/>
              </w:rPr>
              <w:t xml:space="preserve"> o </w:t>
            </w:r>
            <w:r w:rsidRPr="00DC3C48">
              <w:rPr>
                <w:spacing w:val="-8"/>
              </w:rPr>
              <w:t>istotnej skali</w:t>
            </w:r>
            <w:r w:rsidR="0066038B" w:rsidRPr="00DC3C48">
              <w:rPr>
                <w:spacing w:val="-8"/>
              </w:rPr>
              <w:t xml:space="preserve"> i </w:t>
            </w:r>
            <w:r w:rsidRPr="00DC3C48">
              <w:rPr>
                <w:spacing w:val="-8"/>
              </w:rPr>
              <w:t>innych, które skutkować mogą negatywnymi oddziaływaniami dla bioróżnorodności</w:t>
            </w:r>
            <w:r w:rsidR="0066038B" w:rsidRPr="00DC3C48">
              <w:rPr>
                <w:spacing w:val="-8"/>
              </w:rPr>
              <w:t xml:space="preserve"> i </w:t>
            </w:r>
            <w:r w:rsidRPr="00DC3C48">
              <w:rPr>
                <w:spacing w:val="-8"/>
              </w:rPr>
              <w:t>ekosystemów. Ponadto ewentualna infrastruktura będzie projektowana</w:t>
            </w:r>
            <w:r w:rsidR="0066038B" w:rsidRPr="00DC3C48">
              <w:rPr>
                <w:spacing w:val="-8"/>
              </w:rPr>
              <w:t xml:space="preserve"> i </w:t>
            </w:r>
            <w:r w:rsidRPr="00DC3C48">
              <w:rPr>
                <w:spacing w:val="-8"/>
              </w:rPr>
              <w:t>realizowana</w:t>
            </w:r>
            <w:r w:rsidR="0001786F" w:rsidRPr="00DC3C48">
              <w:rPr>
                <w:spacing w:val="-8"/>
              </w:rPr>
              <w:t xml:space="preserve"> w </w:t>
            </w:r>
            <w:r w:rsidRPr="00DC3C48">
              <w:rPr>
                <w:spacing w:val="-8"/>
              </w:rPr>
              <w:t>zgodzie</w:t>
            </w:r>
            <w:r w:rsidR="0066038B" w:rsidRPr="00DC3C48">
              <w:rPr>
                <w:spacing w:val="-8"/>
              </w:rPr>
              <w:t xml:space="preserve"> z </w:t>
            </w:r>
            <w:r w:rsidRPr="00DC3C48">
              <w:rPr>
                <w:spacing w:val="-8"/>
              </w:rPr>
              <w:t>aktami prawnymi obowiązującymi dla form ochrony przyrody, występujących</w:t>
            </w:r>
            <w:r w:rsidR="0001786F" w:rsidRPr="00DC3C48">
              <w:rPr>
                <w:spacing w:val="-8"/>
              </w:rPr>
              <w:t xml:space="preserve"> w </w:t>
            </w:r>
            <w:r w:rsidRPr="00DC3C48">
              <w:rPr>
                <w:spacing w:val="-8"/>
              </w:rPr>
              <w:t>obszarze inwestycji.</w:t>
            </w:r>
          </w:p>
        </w:tc>
      </w:tr>
    </w:tbl>
    <w:p w14:paraId="7BD79B53" w14:textId="16ECED95" w:rsidR="001019FA" w:rsidRPr="00DC3C48" w:rsidRDefault="00731C82" w:rsidP="006B22FF">
      <w:pPr>
        <w:spacing w:before="80" w:after="0" w:line="276" w:lineRule="auto"/>
        <w:rPr>
          <w:szCs w:val="20"/>
        </w:rPr>
      </w:pPr>
      <w:r w:rsidRPr="00DC3C48">
        <w:rPr>
          <w:szCs w:val="20"/>
        </w:rPr>
        <w:lastRenderedPageBreak/>
        <w:br w:type="page"/>
      </w:r>
    </w:p>
    <w:p w14:paraId="598C8843" w14:textId="73748586" w:rsidR="005377D2" w:rsidRPr="00DC3C48" w:rsidRDefault="005377D2" w:rsidP="00555F5E">
      <w:pPr>
        <w:pStyle w:val="Nagwek3"/>
        <w:rPr>
          <w:color w:val="auto"/>
        </w:rPr>
      </w:pPr>
      <w:bookmarkStart w:id="176" w:name="_Toc180567462"/>
      <w:bookmarkStart w:id="177" w:name="_Toc216873768"/>
      <w:r w:rsidRPr="00DC3C48">
        <w:rPr>
          <w:color w:val="auto"/>
        </w:rPr>
        <w:lastRenderedPageBreak/>
        <w:t>(vi) wspieranie transformacji</w:t>
      </w:r>
      <w:r w:rsidR="0001786F" w:rsidRPr="00DC3C48">
        <w:rPr>
          <w:color w:val="auto"/>
        </w:rPr>
        <w:t xml:space="preserve"> w </w:t>
      </w:r>
      <w:r w:rsidRPr="00DC3C48">
        <w:rPr>
          <w:color w:val="auto"/>
        </w:rPr>
        <w:t>kierunku gospodarki</w:t>
      </w:r>
      <w:r w:rsidR="0066038B" w:rsidRPr="00DC3C48">
        <w:rPr>
          <w:color w:val="auto"/>
        </w:rPr>
        <w:t xml:space="preserve"> o </w:t>
      </w:r>
      <w:r w:rsidRPr="00DC3C48">
        <w:rPr>
          <w:color w:val="auto"/>
        </w:rPr>
        <w:t>obiegu zamkniętym</w:t>
      </w:r>
      <w:r w:rsidR="0066038B" w:rsidRPr="00DC3C48">
        <w:rPr>
          <w:color w:val="auto"/>
        </w:rPr>
        <w:t xml:space="preserve"> i </w:t>
      </w:r>
      <w:r w:rsidRPr="00DC3C48">
        <w:rPr>
          <w:color w:val="auto"/>
        </w:rPr>
        <w:t>gospodarki zasobooszczędnej</w:t>
      </w:r>
      <w:bookmarkEnd w:id="176"/>
      <w:bookmarkEnd w:id="177"/>
    </w:p>
    <w:p w14:paraId="6179A12E" w14:textId="38A2EE08" w:rsidR="005377D2" w:rsidRPr="00DC3C48" w:rsidRDefault="005377D2" w:rsidP="00691042">
      <w:pPr>
        <w:pStyle w:val="Nagwek4"/>
        <w:rPr>
          <w:szCs w:val="20"/>
        </w:rPr>
      </w:pPr>
      <w:bookmarkStart w:id="178" w:name="_Toc104969956"/>
      <w:bookmarkStart w:id="179" w:name="_Toc180567528"/>
      <w:bookmarkStart w:id="180" w:name="_Toc216873695"/>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05807" w:rsidRPr="00DC3C48">
        <w:rPr>
          <w:noProof/>
          <w:szCs w:val="20"/>
        </w:rPr>
        <w:t>35</w:t>
      </w:r>
      <w:r w:rsidRPr="00DC3C48">
        <w:rPr>
          <w:szCs w:val="20"/>
        </w:rPr>
        <w:fldChar w:fldCharType="end"/>
      </w:r>
      <w:r w:rsidRPr="00DC3C48">
        <w:rPr>
          <w:szCs w:val="20"/>
        </w:rPr>
        <w:t xml:space="preserve">. Lista kontrolna Priorytet 2., Cel szczegółowy (vi) – typ działania: </w:t>
      </w:r>
      <w:bookmarkStart w:id="181" w:name="_Hlk104462932"/>
      <w:r w:rsidRPr="00DC3C48">
        <w:rPr>
          <w:szCs w:val="20"/>
        </w:rPr>
        <w:t>Przejście do gospodarki</w:t>
      </w:r>
      <w:r w:rsidR="0066038B" w:rsidRPr="00DC3C48">
        <w:rPr>
          <w:szCs w:val="20"/>
        </w:rPr>
        <w:t xml:space="preserve"> o </w:t>
      </w:r>
      <w:r w:rsidRPr="00DC3C48">
        <w:rPr>
          <w:szCs w:val="20"/>
        </w:rPr>
        <w:t>obiegu zamkniętym</w:t>
      </w:r>
      <w:r w:rsidR="0066038B" w:rsidRPr="00DC3C48">
        <w:rPr>
          <w:szCs w:val="20"/>
        </w:rPr>
        <w:t xml:space="preserve"> i </w:t>
      </w:r>
      <w:r w:rsidRPr="00DC3C48">
        <w:rPr>
          <w:szCs w:val="20"/>
        </w:rPr>
        <w:t>efektywnie korzystającej</w:t>
      </w:r>
      <w:r w:rsidR="0066038B" w:rsidRPr="00DC3C48">
        <w:rPr>
          <w:szCs w:val="20"/>
        </w:rPr>
        <w:t xml:space="preserve"> z </w:t>
      </w:r>
      <w:r w:rsidRPr="00DC3C48">
        <w:rPr>
          <w:szCs w:val="20"/>
        </w:rPr>
        <w:t>zasobów, mające na celu zapobieganie powstawaniu odpadów, przygotowanie do ponownego użycia oraz stworzenie warunków do maksymalizacji skali recyklingu</w:t>
      </w:r>
      <w:r w:rsidR="0001786F" w:rsidRPr="00DC3C48">
        <w:rPr>
          <w:szCs w:val="20"/>
        </w:rPr>
        <w:t xml:space="preserve"> w </w:t>
      </w:r>
      <w:r w:rsidRPr="00DC3C48">
        <w:rPr>
          <w:szCs w:val="20"/>
        </w:rPr>
        <w:t>sektorze komunalnym</w:t>
      </w:r>
      <w:bookmarkEnd w:id="178"/>
      <w:bookmarkEnd w:id="181"/>
      <w:r w:rsidRPr="00DC3C48">
        <w:rPr>
          <w:rStyle w:val="Odwoanieprzypisudolnego"/>
          <w:iCs w:val="0"/>
          <w:szCs w:val="20"/>
        </w:rPr>
        <w:footnoteReference w:id="6"/>
      </w:r>
      <w:bookmarkStart w:id="184" w:name="_Hlk106955468"/>
      <w:bookmarkEnd w:id="179"/>
      <w:bookmarkEnd w:id="1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53ABA09E" w14:textId="77777777" w:rsidTr="0069258C">
        <w:trPr>
          <w:tblHeader/>
        </w:trPr>
        <w:tc>
          <w:tcPr>
            <w:tcW w:w="0" w:type="auto"/>
            <w:shd w:val="clear" w:color="auto" w:fill="E7E6E6" w:themeFill="background2"/>
            <w:vAlign w:val="center"/>
          </w:tcPr>
          <w:p w14:paraId="4B635038" w14:textId="75E66BD7" w:rsidR="005377D2" w:rsidRPr="00DC3C48" w:rsidRDefault="00370A02" w:rsidP="006B22FF">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2" w:type="pct"/>
            <w:shd w:val="clear" w:color="auto" w:fill="E7E6E6" w:themeFill="background2"/>
            <w:vAlign w:val="center"/>
          </w:tcPr>
          <w:p w14:paraId="3C09565A" w14:textId="77777777" w:rsidR="005377D2" w:rsidRPr="00DC3C48" w:rsidRDefault="005377D2" w:rsidP="006B22FF">
            <w:pPr>
              <w:spacing w:before="80" w:after="0" w:line="276" w:lineRule="auto"/>
              <w:rPr>
                <w:b/>
                <w:szCs w:val="20"/>
              </w:rPr>
            </w:pPr>
            <w:r w:rsidRPr="00DC3C48">
              <w:rPr>
                <w:b/>
                <w:szCs w:val="20"/>
              </w:rPr>
              <w:t>Tak</w:t>
            </w:r>
          </w:p>
        </w:tc>
        <w:tc>
          <w:tcPr>
            <w:tcW w:w="266" w:type="pct"/>
            <w:shd w:val="clear" w:color="auto" w:fill="E7E6E6" w:themeFill="background2"/>
            <w:vAlign w:val="center"/>
          </w:tcPr>
          <w:p w14:paraId="4D4284A6" w14:textId="77777777" w:rsidR="005377D2" w:rsidRPr="00DC3C48" w:rsidRDefault="005377D2" w:rsidP="006B22FF">
            <w:pPr>
              <w:spacing w:before="80" w:after="0" w:line="276" w:lineRule="auto"/>
              <w:rPr>
                <w:b/>
                <w:szCs w:val="20"/>
              </w:rPr>
            </w:pPr>
            <w:r w:rsidRPr="00DC3C48">
              <w:rPr>
                <w:b/>
                <w:szCs w:val="20"/>
              </w:rPr>
              <w:t>Nie</w:t>
            </w:r>
          </w:p>
        </w:tc>
        <w:tc>
          <w:tcPr>
            <w:tcW w:w="2832" w:type="pct"/>
            <w:shd w:val="clear" w:color="auto" w:fill="E7E6E6" w:themeFill="background2"/>
            <w:vAlign w:val="center"/>
          </w:tcPr>
          <w:p w14:paraId="0BE7B8DD" w14:textId="5D9287FD" w:rsidR="005377D2" w:rsidRPr="00DC3C48" w:rsidRDefault="005377D2" w:rsidP="006B22FF">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3707D9D6" w14:textId="77777777" w:rsidTr="0069258C">
        <w:tc>
          <w:tcPr>
            <w:tcW w:w="0" w:type="auto"/>
            <w:vAlign w:val="center"/>
          </w:tcPr>
          <w:p w14:paraId="7A3DBF49" w14:textId="77777777" w:rsidR="005377D2" w:rsidRPr="00DC3C48" w:rsidRDefault="005377D2" w:rsidP="006B22FF">
            <w:pPr>
              <w:spacing w:before="80" w:after="0" w:line="276" w:lineRule="auto"/>
              <w:rPr>
                <w:szCs w:val="20"/>
              </w:rPr>
            </w:pPr>
            <w:r w:rsidRPr="00DC3C48">
              <w:rPr>
                <w:szCs w:val="20"/>
              </w:rPr>
              <w:t>Łagodzenie zmian klimatu</w:t>
            </w:r>
          </w:p>
        </w:tc>
        <w:tc>
          <w:tcPr>
            <w:tcW w:w="272" w:type="pct"/>
            <w:vAlign w:val="center"/>
          </w:tcPr>
          <w:p w14:paraId="2DE05752" w14:textId="77777777" w:rsidR="005377D2" w:rsidRPr="00DC3C48" w:rsidRDefault="005377D2" w:rsidP="006B22FF">
            <w:pPr>
              <w:spacing w:before="80" w:after="0" w:line="276" w:lineRule="auto"/>
              <w:rPr>
                <w:szCs w:val="20"/>
              </w:rPr>
            </w:pPr>
            <w:r w:rsidRPr="00DC3C48">
              <w:rPr>
                <w:szCs w:val="20"/>
              </w:rPr>
              <w:t>x</w:t>
            </w:r>
          </w:p>
        </w:tc>
        <w:tc>
          <w:tcPr>
            <w:tcW w:w="266" w:type="pct"/>
            <w:vAlign w:val="center"/>
          </w:tcPr>
          <w:p w14:paraId="1282ABC0" w14:textId="77777777" w:rsidR="005377D2" w:rsidRPr="00DC3C48" w:rsidRDefault="005377D2" w:rsidP="006B22FF">
            <w:pPr>
              <w:spacing w:before="80" w:after="0" w:line="276" w:lineRule="auto"/>
              <w:rPr>
                <w:szCs w:val="20"/>
              </w:rPr>
            </w:pPr>
          </w:p>
        </w:tc>
        <w:tc>
          <w:tcPr>
            <w:tcW w:w="2832" w:type="pct"/>
            <w:vAlign w:val="center"/>
          </w:tcPr>
          <w:p w14:paraId="3A0398C0" w14:textId="48132DDC" w:rsidR="005377D2" w:rsidRPr="00DC3C48" w:rsidRDefault="005377D2" w:rsidP="006B22FF">
            <w:pPr>
              <w:spacing w:before="80" w:after="0" w:line="276" w:lineRule="auto"/>
              <w:rPr>
                <w:rFonts w:eastAsia="Lato" w:cs="Lato"/>
                <w:szCs w:val="20"/>
                <w:highlight w:val="green"/>
              </w:rPr>
            </w:pPr>
          </w:p>
        </w:tc>
      </w:tr>
      <w:tr w:rsidR="00DC3C48" w:rsidRPr="00DC3C48" w14:paraId="6D8F46FD" w14:textId="77777777" w:rsidTr="0069258C">
        <w:tc>
          <w:tcPr>
            <w:tcW w:w="0" w:type="auto"/>
            <w:vAlign w:val="center"/>
          </w:tcPr>
          <w:p w14:paraId="433CC9A6" w14:textId="77777777" w:rsidR="005377D2" w:rsidRPr="00DC3C48" w:rsidRDefault="005377D2" w:rsidP="006B22FF">
            <w:pPr>
              <w:spacing w:before="80" w:after="0" w:line="276" w:lineRule="auto"/>
              <w:rPr>
                <w:szCs w:val="20"/>
              </w:rPr>
            </w:pPr>
            <w:r w:rsidRPr="00DC3C48">
              <w:rPr>
                <w:szCs w:val="20"/>
              </w:rPr>
              <w:t>Adaptacja do zmian klimatu</w:t>
            </w:r>
          </w:p>
        </w:tc>
        <w:tc>
          <w:tcPr>
            <w:tcW w:w="272" w:type="pct"/>
            <w:vAlign w:val="center"/>
          </w:tcPr>
          <w:p w14:paraId="0E10B628" w14:textId="77777777" w:rsidR="005377D2" w:rsidRPr="00DC3C48" w:rsidRDefault="005377D2" w:rsidP="006B22FF">
            <w:pPr>
              <w:spacing w:before="80" w:after="0" w:line="276" w:lineRule="auto"/>
              <w:rPr>
                <w:szCs w:val="20"/>
              </w:rPr>
            </w:pPr>
            <w:r w:rsidRPr="00DC3C48">
              <w:rPr>
                <w:szCs w:val="20"/>
              </w:rPr>
              <w:t>x</w:t>
            </w:r>
          </w:p>
        </w:tc>
        <w:tc>
          <w:tcPr>
            <w:tcW w:w="266" w:type="pct"/>
            <w:vAlign w:val="center"/>
          </w:tcPr>
          <w:p w14:paraId="3228CFA2" w14:textId="77777777" w:rsidR="005377D2" w:rsidRPr="00DC3C48" w:rsidRDefault="005377D2" w:rsidP="006B22FF">
            <w:pPr>
              <w:spacing w:before="80" w:after="0" w:line="276" w:lineRule="auto"/>
              <w:rPr>
                <w:szCs w:val="20"/>
              </w:rPr>
            </w:pPr>
          </w:p>
        </w:tc>
        <w:tc>
          <w:tcPr>
            <w:tcW w:w="2832" w:type="pct"/>
            <w:vAlign w:val="center"/>
          </w:tcPr>
          <w:p w14:paraId="62B24F0B" w14:textId="77777777" w:rsidR="005377D2" w:rsidRPr="00DC3C48" w:rsidRDefault="005377D2" w:rsidP="006B22FF">
            <w:pPr>
              <w:spacing w:before="80" w:after="0" w:line="276" w:lineRule="auto"/>
              <w:rPr>
                <w:szCs w:val="20"/>
              </w:rPr>
            </w:pPr>
          </w:p>
        </w:tc>
      </w:tr>
      <w:tr w:rsidR="00DC3C48" w:rsidRPr="00DC3C48" w14:paraId="6E77CB28" w14:textId="77777777" w:rsidTr="0069258C">
        <w:tc>
          <w:tcPr>
            <w:tcW w:w="0" w:type="auto"/>
            <w:vAlign w:val="center"/>
          </w:tcPr>
          <w:p w14:paraId="2CA34AA0" w14:textId="7EEE3DB1" w:rsidR="005377D2" w:rsidRPr="00DC3C48" w:rsidRDefault="00F1355F" w:rsidP="006B22FF">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2" w:type="pct"/>
            <w:vAlign w:val="center"/>
          </w:tcPr>
          <w:p w14:paraId="0F72B990" w14:textId="77777777" w:rsidR="005377D2" w:rsidRPr="00DC3C48" w:rsidRDefault="005377D2" w:rsidP="006B22FF">
            <w:pPr>
              <w:spacing w:before="80" w:after="0" w:line="276" w:lineRule="auto"/>
              <w:rPr>
                <w:szCs w:val="20"/>
              </w:rPr>
            </w:pPr>
            <w:r w:rsidRPr="00DC3C48">
              <w:rPr>
                <w:szCs w:val="20"/>
              </w:rPr>
              <w:t>x</w:t>
            </w:r>
          </w:p>
        </w:tc>
        <w:tc>
          <w:tcPr>
            <w:tcW w:w="266" w:type="pct"/>
            <w:vAlign w:val="center"/>
          </w:tcPr>
          <w:p w14:paraId="3F459032" w14:textId="77777777" w:rsidR="005377D2" w:rsidRPr="00DC3C48" w:rsidRDefault="005377D2" w:rsidP="006B22FF">
            <w:pPr>
              <w:spacing w:before="80" w:after="0" w:line="276" w:lineRule="auto"/>
              <w:rPr>
                <w:szCs w:val="20"/>
              </w:rPr>
            </w:pPr>
          </w:p>
        </w:tc>
        <w:tc>
          <w:tcPr>
            <w:tcW w:w="2832" w:type="pct"/>
            <w:vAlign w:val="center"/>
          </w:tcPr>
          <w:p w14:paraId="6AB9A18F" w14:textId="77777777" w:rsidR="005377D2" w:rsidRPr="00DC3C48" w:rsidRDefault="005377D2" w:rsidP="006B22FF">
            <w:pPr>
              <w:spacing w:before="80" w:after="0" w:line="276" w:lineRule="auto"/>
              <w:rPr>
                <w:szCs w:val="20"/>
                <w:highlight w:val="green"/>
              </w:rPr>
            </w:pPr>
          </w:p>
        </w:tc>
      </w:tr>
      <w:tr w:rsidR="00DC3C48" w:rsidRPr="00DC3C48" w14:paraId="0A2E3893" w14:textId="77777777" w:rsidTr="0069258C">
        <w:tc>
          <w:tcPr>
            <w:tcW w:w="0" w:type="auto"/>
            <w:vAlign w:val="center"/>
          </w:tcPr>
          <w:p w14:paraId="04B9A011" w14:textId="5977E201" w:rsidR="005377D2" w:rsidRPr="00DC3C48" w:rsidRDefault="00F1355F" w:rsidP="006B22FF">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2" w:type="pct"/>
            <w:vAlign w:val="center"/>
          </w:tcPr>
          <w:p w14:paraId="603E5A41" w14:textId="77777777" w:rsidR="005377D2" w:rsidRPr="00DC3C48" w:rsidRDefault="005377D2" w:rsidP="006B22FF">
            <w:pPr>
              <w:spacing w:before="80" w:after="0" w:line="276" w:lineRule="auto"/>
              <w:rPr>
                <w:szCs w:val="20"/>
              </w:rPr>
            </w:pPr>
          </w:p>
        </w:tc>
        <w:tc>
          <w:tcPr>
            <w:tcW w:w="266" w:type="pct"/>
            <w:vAlign w:val="center"/>
          </w:tcPr>
          <w:p w14:paraId="531964A7" w14:textId="77777777" w:rsidR="005377D2" w:rsidRPr="00DC3C48" w:rsidRDefault="005377D2" w:rsidP="006B22FF">
            <w:pPr>
              <w:spacing w:before="80" w:after="0" w:line="276" w:lineRule="auto"/>
              <w:rPr>
                <w:szCs w:val="20"/>
              </w:rPr>
            </w:pPr>
            <w:r w:rsidRPr="00DC3C48">
              <w:rPr>
                <w:szCs w:val="20"/>
              </w:rPr>
              <w:t>x</w:t>
            </w:r>
          </w:p>
        </w:tc>
        <w:tc>
          <w:tcPr>
            <w:tcW w:w="2832" w:type="pct"/>
            <w:vAlign w:val="center"/>
          </w:tcPr>
          <w:p w14:paraId="103729DF" w14:textId="3ECB8F48" w:rsidR="005377D2" w:rsidRPr="00DC3C48" w:rsidRDefault="005377D2" w:rsidP="006B22FF">
            <w:pPr>
              <w:spacing w:before="80" w:after="0" w:line="276" w:lineRule="auto"/>
              <w:rPr>
                <w:szCs w:val="20"/>
                <w:highlight w:val="green"/>
              </w:rPr>
            </w:pPr>
            <w:r w:rsidRPr="00DC3C48">
              <w:rPr>
                <w:szCs w:val="20"/>
              </w:rPr>
              <w:t>Zgodnie</w:t>
            </w:r>
            <w:r w:rsidR="0066038B" w:rsidRPr="00DC3C48">
              <w:rPr>
                <w:szCs w:val="20"/>
              </w:rPr>
              <w:t xml:space="preserve"> z </w:t>
            </w:r>
            <w:r w:rsidRPr="00DC3C48">
              <w:rPr>
                <w:szCs w:val="20"/>
              </w:rPr>
              <w:t>Rozporządzeniem Parlamentu Europejskiego</w:t>
            </w:r>
            <w:r w:rsidR="0066038B" w:rsidRPr="00DC3C48">
              <w:rPr>
                <w:szCs w:val="20"/>
              </w:rPr>
              <w:t xml:space="preserve"> i </w:t>
            </w:r>
            <w:r w:rsidRPr="00DC3C48">
              <w:rPr>
                <w:szCs w:val="20"/>
              </w:rPr>
              <w:t>Rady nr 2021/1060</w:t>
            </w:r>
            <w:r w:rsidR="0066038B" w:rsidRPr="00DC3C48">
              <w:rPr>
                <w:szCs w:val="20"/>
              </w:rPr>
              <w:t xml:space="preserve"> z </w:t>
            </w:r>
            <w:r w:rsidRPr="00DC3C48">
              <w:rPr>
                <w:szCs w:val="20"/>
              </w:rPr>
              <w:t>dnia 24.06.2021 r. działanie wpisuje się</w:t>
            </w:r>
            <w:r w:rsidR="0001786F" w:rsidRPr="00DC3C48">
              <w:rPr>
                <w:szCs w:val="20"/>
              </w:rPr>
              <w:t xml:space="preserve"> w </w:t>
            </w:r>
            <w:r w:rsidRPr="00DC3C48">
              <w:rPr>
                <w:szCs w:val="20"/>
              </w:rPr>
              <w:t>kategorię interwencji 067 - Gospodarowanie odpadami</w:t>
            </w:r>
            <w:r w:rsidR="0066038B" w:rsidRPr="00DC3C48">
              <w:rPr>
                <w:szCs w:val="20"/>
              </w:rPr>
              <w:t xml:space="preserve"> z </w:t>
            </w:r>
            <w:r w:rsidRPr="00DC3C48">
              <w:rPr>
                <w:szCs w:val="20"/>
              </w:rPr>
              <w:t>gospodarstw domowych: działania</w:t>
            </w:r>
            <w:r w:rsidR="0001786F" w:rsidRPr="00DC3C48">
              <w:rPr>
                <w:szCs w:val="20"/>
              </w:rPr>
              <w:t xml:space="preserve"> w </w:t>
            </w:r>
            <w:r w:rsidRPr="00DC3C48">
              <w:rPr>
                <w:szCs w:val="20"/>
              </w:rPr>
              <w:t>zakresie zapobiegania powstawaniu odpadów, ich minimalizacji, segregacji, ponownego użycia, recyklingu</w:t>
            </w:r>
            <w:r w:rsidR="0066038B" w:rsidRPr="00DC3C48">
              <w:rPr>
                <w:szCs w:val="20"/>
              </w:rPr>
              <w:t xml:space="preserve"> i </w:t>
            </w:r>
            <w:r w:rsidRPr="00DC3C48">
              <w:rPr>
                <w:szCs w:val="20"/>
              </w:rPr>
              <w:t>charakteryzuje się współczynnikiem do obliczania wsparcia na cele związane ze środowiskiem</w:t>
            </w:r>
            <w:r w:rsidR="0001786F" w:rsidRPr="00DC3C48">
              <w:rPr>
                <w:szCs w:val="20"/>
              </w:rPr>
              <w:t xml:space="preserve"> w </w:t>
            </w:r>
            <w:r w:rsidRPr="00DC3C48">
              <w:rPr>
                <w:szCs w:val="20"/>
              </w:rPr>
              <w:t>wysokości 100%.</w:t>
            </w:r>
            <w:r w:rsidR="0066038B" w:rsidRPr="00DC3C48">
              <w:rPr>
                <w:szCs w:val="20"/>
              </w:rPr>
              <w:t xml:space="preserve"> </w:t>
            </w:r>
            <w:r w:rsidR="001F5F3A" w:rsidRPr="00DC3C48">
              <w:rPr>
                <w:szCs w:val="20"/>
              </w:rPr>
              <w:t>W </w:t>
            </w:r>
            <w:r w:rsidRPr="00DC3C48">
              <w:rPr>
                <w:szCs w:val="20"/>
              </w:rPr>
              <w:t>związku</w:t>
            </w:r>
            <w:r w:rsidR="0066038B" w:rsidRPr="00DC3C48">
              <w:rPr>
                <w:szCs w:val="20"/>
              </w:rPr>
              <w:t xml:space="preserve"> z </w:t>
            </w:r>
            <w:r w:rsidRPr="00DC3C48">
              <w:rPr>
                <w:szCs w:val="20"/>
              </w:rPr>
              <w:t>tym działanie jest zgodne</w:t>
            </w:r>
            <w:r w:rsidR="0066038B" w:rsidRPr="00DC3C48">
              <w:rPr>
                <w:szCs w:val="20"/>
              </w:rPr>
              <w:t xml:space="preserve"> z </w:t>
            </w:r>
            <w:r w:rsidRPr="00DC3C48">
              <w:rPr>
                <w:szCs w:val="20"/>
              </w:rPr>
              <w:t>zasadą „nie czyń poważnych szkód”</w:t>
            </w:r>
            <w:r w:rsidR="0001786F" w:rsidRPr="00DC3C48">
              <w:rPr>
                <w:szCs w:val="20"/>
              </w:rPr>
              <w:t xml:space="preserve"> w </w:t>
            </w:r>
            <w:r w:rsidRPr="00DC3C48">
              <w:rPr>
                <w:szCs w:val="20"/>
              </w:rPr>
              <w:t>odniesieniu do tego celu środowiskowego.</w:t>
            </w:r>
          </w:p>
          <w:p w14:paraId="2F4E0344" w14:textId="47707E37" w:rsidR="005377D2" w:rsidRPr="00DC3C48" w:rsidRDefault="001F5F3A" w:rsidP="006B22FF">
            <w:pPr>
              <w:spacing w:before="80" w:after="0" w:line="276" w:lineRule="auto"/>
              <w:rPr>
                <w:rFonts w:eastAsia="Lato" w:cs="Lato"/>
                <w:szCs w:val="20"/>
              </w:rPr>
            </w:pPr>
            <w:r w:rsidRPr="00DC3C48">
              <w:rPr>
                <w:rFonts w:eastAsia="Lato" w:cs="Lato"/>
                <w:szCs w:val="20"/>
              </w:rPr>
              <w:t>W </w:t>
            </w:r>
            <w:r w:rsidR="005377D2" w:rsidRPr="00DC3C48">
              <w:rPr>
                <w:rFonts w:eastAsia="Lato" w:cs="Lato"/>
                <w:szCs w:val="20"/>
              </w:rPr>
              <w:t>projekcie FEP zaplanowano między innymi wsparcie:</w:t>
            </w:r>
          </w:p>
          <w:p w14:paraId="5EE00478" w14:textId="224487B6" w:rsidR="005377D2" w:rsidRPr="00DC3C48" w:rsidRDefault="005377D2" w:rsidP="00B04D57">
            <w:pPr>
              <w:numPr>
                <w:ilvl w:val="0"/>
                <w:numId w:val="12"/>
              </w:numPr>
              <w:spacing w:before="80" w:after="0" w:line="276" w:lineRule="auto"/>
              <w:ind w:left="338"/>
              <w:contextualSpacing/>
              <w:rPr>
                <w:rFonts w:eastAsia="Lato" w:cs="Lato"/>
                <w:szCs w:val="20"/>
              </w:rPr>
            </w:pPr>
            <w:r w:rsidRPr="00DC3C48">
              <w:rPr>
                <w:rFonts w:eastAsia="Lato" w:cs="Lato"/>
                <w:szCs w:val="20"/>
              </w:rPr>
              <w:t>tworzenia centrów ponownego wykorzystania</w:t>
            </w:r>
            <w:r w:rsidR="0066038B" w:rsidRPr="00DC3C48">
              <w:rPr>
                <w:rFonts w:eastAsia="Lato" w:cs="Lato"/>
                <w:szCs w:val="20"/>
              </w:rPr>
              <w:t xml:space="preserve"> i </w:t>
            </w:r>
            <w:r w:rsidRPr="00DC3C48">
              <w:rPr>
                <w:rFonts w:eastAsia="Lato" w:cs="Lato"/>
                <w:szCs w:val="20"/>
              </w:rPr>
              <w:t>napraw,</w:t>
            </w:r>
            <w:r w:rsidR="0001786F" w:rsidRPr="00DC3C48">
              <w:rPr>
                <w:rFonts w:eastAsia="Lato" w:cs="Lato"/>
                <w:szCs w:val="20"/>
              </w:rPr>
              <w:t xml:space="preserve"> w </w:t>
            </w:r>
            <w:r w:rsidRPr="00DC3C48">
              <w:rPr>
                <w:rFonts w:eastAsia="Lato" w:cs="Lato"/>
                <w:szCs w:val="20"/>
              </w:rPr>
              <w:t>tym wymiany zużytych urządzeń</w:t>
            </w:r>
            <w:r w:rsidR="0066038B" w:rsidRPr="00DC3C48">
              <w:rPr>
                <w:rFonts w:eastAsia="Lato" w:cs="Lato"/>
                <w:szCs w:val="20"/>
              </w:rPr>
              <w:t xml:space="preserve"> i </w:t>
            </w:r>
            <w:r w:rsidRPr="00DC3C48">
              <w:rPr>
                <w:rFonts w:eastAsia="Lato" w:cs="Lato"/>
                <w:szCs w:val="20"/>
              </w:rPr>
              <w:t xml:space="preserve">sprzętu domowego, </w:t>
            </w:r>
          </w:p>
          <w:p w14:paraId="53185558" w14:textId="3A1720B1" w:rsidR="005377D2" w:rsidRPr="00DC3C48" w:rsidRDefault="005377D2" w:rsidP="00B04D57">
            <w:pPr>
              <w:numPr>
                <w:ilvl w:val="0"/>
                <w:numId w:val="12"/>
              </w:numPr>
              <w:spacing w:before="80" w:after="0" w:line="276" w:lineRule="auto"/>
              <w:ind w:left="338"/>
              <w:contextualSpacing/>
              <w:rPr>
                <w:rFonts w:eastAsia="Lato" w:cs="Lato"/>
                <w:szCs w:val="20"/>
              </w:rPr>
            </w:pPr>
            <w:r w:rsidRPr="00DC3C48">
              <w:rPr>
                <w:rFonts w:eastAsia="Lato" w:cs="Lato"/>
                <w:szCs w:val="20"/>
              </w:rPr>
              <w:t>budowy lub rozbudowy systemów selektywnego zbierania odpadów komunalnych,</w:t>
            </w:r>
            <w:r w:rsidR="0001786F" w:rsidRPr="00DC3C48">
              <w:rPr>
                <w:rFonts w:eastAsia="Lato" w:cs="Lato"/>
                <w:szCs w:val="20"/>
              </w:rPr>
              <w:t xml:space="preserve"> w </w:t>
            </w:r>
            <w:r w:rsidRPr="00DC3C48">
              <w:rPr>
                <w:rFonts w:eastAsia="Lato" w:cs="Lato"/>
                <w:szCs w:val="20"/>
              </w:rPr>
              <w:t>tym odpadów ulegających biodegradacji,</w:t>
            </w:r>
          </w:p>
          <w:p w14:paraId="678F046E" w14:textId="77777777" w:rsidR="005377D2" w:rsidRPr="00DC3C48" w:rsidRDefault="005377D2" w:rsidP="00B04D57">
            <w:pPr>
              <w:numPr>
                <w:ilvl w:val="0"/>
                <w:numId w:val="12"/>
              </w:numPr>
              <w:spacing w:before="80" w:after="0" w:line="276" w:lineRule="auto"/>
              <w:ind w:left="338"/>
              <w:contextualSpacing/>
              <w:rPr>
                <w:rFonts w:eastAsia="Lato" w:cs="Lato"/>
                <w:szCs w:val="20"/>
              </w:rPr>
            </w:pPr>
            <w:r w:rsidRPr="00DC3C48">
              <w:rPr>
                <w:rFonts w:eastAsia="Lato" w:cs="Lato"/>
                <w:szCs w:val="20"/>
              </w:rPr>
              <w:t>budowy lub rozbudowy punktów selektywnego zbierania odpadów komunalnych (PSZOK),</w:t>
            </w:r>
          </w:p>
          <w:p w14:paraId="35E83302" w14:textId="77777777" w:rsidR="005377D2" w:rsidRPr="00DC3C48" w:rsidRDefault="005377D2" w:rsidP="00B04D57">
            <w:pPr>
              <w:numPr>
                <w:ilvl w:val="0"/>
                <w:numId w:val="12"/>
              </w:numPr>
              <w:spacing w:before="80" w:after="0" w:line="276" w:lineRule="auto"/>
              <w:ind w:left="338"/>
              <w:contextualSpacing/>
              <w:rPr>
                <w:rFonts w:eastAsia="Lato" w:cs="Lato"/>
                <w:szCs w:val="20"/>
              </w:rPr>
            </w:pPr>
            <w:r w:rsidRPr="00DC3C48">
              <w:rPr>
                <w:rFonts w:eastAsia="Lato" w:cs="Lato"/>
                <w:szCs w:val="20"/>
              </w:rPr>
              <w:t xml:space="preserve">budowy lub rozbudowy instalacji przygotowania odpadów komunalnych do procesów recyklingu, </w:t>
            </w:r>
          </w:p>
          <w:p w14:paraId="27F9AF11" w14:textId="77777777" w:rsidR="005377D2" w:rsidRPr="00DC3C48" w:rsidRDefault="005377D2" w:rsidP="00B04D57">
            <w:pPr>
              <w:numPr>
                <w:ilvl w:val="0"/>
                <w:numId w:val="12"/>
              </w:numPr>
              <w:spacing w:before="80" w:after="0" w:line="276" w:lineRule="auto"/>
              <w:ind w:left="338"/>
              <w:contextualSpacing/>
              <w:rPr>
                <w:rFonts w:eastAsia="Lato" w:cs="Lato"/>
                <w:szCs w:val="20"/>
              </w:rPr>
            </w:pPr>
            <w:r w:rsidRPr="00DC3C48">
              <w:rPr>
                <w:rFonts w:eastAsia="Lato" w:cs="Lato"/>
                <w:szCs w:val="20"/>
              </w:rPr>
              <w:t xml:space="preserve">budowy lub rozbudowy instalacji recyklingu odpadów, </w:t>
            </w:r>
          </w:p>
          <w:p w14:paraId="2EE27659" w14:textId="244DFC65" w:rsidR="000262F1" w:rsidRPr="00DC3C48" w:rsidRDefault="005377D2" w:rsidP="00B04D57">
            <w:pPr>
              <w:numPr>
                <w:ilvl w:val="0"/>
                <w:numId w:val="12"/>
              </w:numPr>
              <w:spacing w:before="80" w:after="0" w:line="276" w:lineRule="auto"/>
              <w:ind w:left="338"/>
              <w:contextualSpacing/>
              <w:rPr>
                <w:rFonts w:eastAsia="Lato" w:cs="Lato"/>
                <w:szCs w:val="20"/>
              </w:rPr>
            </w:pPr>
            <w:r w:rsidRPr="00DC3C48">
              <w:rPr>
                <w:rFonts w:eastAsia="Lato" w:cs="Lato"/>
                <w:szCs w:val="20"/>
              </w:rPr>
              <w:t>budowy lub przebudowy instalacji do zagospodarowania odpadów ulegających biodegradacji</w:t>
            </w:r>
            <w:r w:rsidR="0001786F" w:rsidRPr="00DC3C48">
              <w:rPr>
                <w:rFonts w:eastAsia="Lato" w:cs="Lato"/>
                <w:szCs w:val="20"/>
              </w:rPr>
              <w:t xml:space="preserve"> w </w:t>
            </w:r>
            <w:r w:rsidRPr="00DC3C48">
              <w:rPr>
                <w:rFonts w:eastAsia="Lato" w:cs="Lato"/>
                <w:szCs w:val="20"/>
              </w:rPr>
              <w:t>procesach kompostowania lub fermentacji</w:t>
            </w:r>
            <w:r w:rsidR="00502114" w:rsidRPr="00DC3C48">
              <w:rPr>
                <w:rFonts w:eastAsia="Lato" w:cs="Lato"/>
                <w:szCs w:val="20"/>
              </w:rPr>
              <w:t>,</w:t>
            </w:r>
          </w:p>
          <w:p w14:paraId="7FB12688" w14:textId="68D13881" w:rsidR="005377D2" w:rsidRPr="00DC3C48" w:rsidRDefault="000262F1" w:rsidP="00B04D57">
            <w:pPr>
              <w:numPr>
                <w:ilvl w:val="0"/>
                <w:numId w:val="12"/>
              </w:numPr>
              <w:spacing w:before="80" w:after="0" w:line="276" w:lineRule="auto"/>
              <w:ind w:left="338"/>
              <w:contextualSpacing/>
              <w:rPr>
                <w:rFonts w:eastAsia="Lato" w:cs="Lato"/>
                <w:szCs w:val="20"/>
              </w:rPr>
            </w:pPr>
            <w:r w:rsidRPr="00DC3C48">
              <w:rPr>
                <w:rFonts w:eastAsia="Lato" w:cs="Lato"/>
                <w:szCs w:val="20"/>
              </w:rPr>
              <w:lastRenderedPageBreak/>
              <w:t>zapobiegania powstawaniu odpadów żywnościowych</w:t>
            </w:r>
            <w:r w:rsidR="00F2341D" w:rsidRPr="00DC3C48">
              <w:rPr>
                <w:rFonts w:eastAsia="Lato" w:cs="Lato"/>
                <w:szCs w:val="20"/>
              </w:rPr>
              <w:t>.</w:t>
            </w:r>
          </w:p>
          <w:p w14:paraId="4A202B7D" w14:textId="2493B22B" w:rsidR="005377D2" w:rsidRPr="00DC3C48" w:rsidRDefault="005377D2" w:rsidP="006B22FF">
            <w:pPr>
              <w:spacing w:before="80" w:after="0" w:line="276" w:lineRule="auto"/>
              <w:rPr>
                <w:rFonts w:eastAsia="Lato" w:cs="Lato"/>
                <w:szCs w:val="20"/>
              </w:rPr>
            </w:pPr>
            <w:r w:rsidRPr="00DC3C48">
              <w:rPr>
                <w:szCs w:val="20"/>
              </w:rPr>
              <w:t>Realizacja wyżej wymienionych przedsięwzięć przyczyni się do maksymalizacji skali recyklingu, już na samym początku procesu gospodarowania odpadami, przy jednoczesnym zapewnieniu, by odzyskane</w:t>
            </w:r>
            <w:r w:rsidR="0001786F" w:rsidRPr="00DC3C48">
              <w:rPr>
                <w:szCs w:val="20"/>
              </w:rPr>
              <w:t xml:space="preserve"> w </w:t>
            </w:r>
            <w:r w:rsidRPr="00DC3C48">
              <w:rPr>
                <w:szCs w:val="20"/>
              </w:rPr>
              <w:t>ten sposób materiały zostały poddane recyklingowi jako surowiec wtórny. To ograniczy zużycie surowców pierwotnych</w:t>
            </w:r>
            <w:r w:rsidR="0066038B" w:rsidRPr="00DC3C48">
              <w:rPr>
                <w:szCs w:val="20"/>
              </w:rPr>
              <w:t xml:space="preserve"> i </w:t>
            </w:r>
            <w:r w:rsidRPr="00DC3C48">
              <w:rPr>
                <w:szCs w:val="20"/>
              </w:rPr>
              <w:t>zwiększy wykorzystywanie produktów ubocznych</w:t>
            </w:r>
            <w:r w:rsidR="0066038B" w:rsidRPr="00DC3C48">
              <w:rPr>
                <w:szCs w:val="20"/>
              </w:rPr>
              <w:t xml:space="preserve"> i </w:t>
            </w:r>
            <w:r w:rsidRPr="00DC3C48">
              <w:rPr>
                <w:szCs w:val="20"/>
              </w:rPr>
              <w:t>surowców wtórnych, co będzie miało istotny wkład</w:t>
            </w:r>
            <w:r w:rsidR="0001786F" w:rsidRPr="00DC3C48">
              <w:rPr>
                <w:szCs w:val="20"/>
              </w:rPr>
              <w:t xml:space="preserve"> w </w:t>
            </w:r>
            <w:r w:rsidRPr="00DC3C48">
              <w:rPr>
                <w:szCs w:val="20"/>
              </w:rPr>
              <w:t xml:space="preserve">realizację celu środowiskowego. </w:t>
            </w:r>
            <w:r w:rsidR="00FC6E3F" w:rsidRPr="00DC3C48">
              <w:rPr>
                <w:szCs w:val="20"/>
              </w:rPr>
              <w:t>Zapobieganie powstawaniu odpadów żywnościowych</w:t>
            </w:r>
            <w:r w:rsidR="00A578C0" w:rsidRPr="00DC3C48">
              <w:rPr>
                <w:szCs w:val="20"/>
              </w:rPr>
              <w:t xml:space="preserve"> (w szczególności przez wykorzystanie niesprzedanych produktów spożywczych lub produktów</w:t>
            </w:r>
            <w:r w:rsidR="0066038B" w:rsidRPr="00DC3C48">
              <w:rPr>
                <w:szCs w:val="20"/>
              </w:rPr>
              <w:t xml:space="preserve"> o </w:t>
            </w:r>
            <w:r w:rsidR="00A578C0" w:rsidRPr="00DC3C48">
              <w:rPr>
                <w:szCs w:val="20"/>
              </w:rPr>
              <w:t>krótkim terminie przydatności do spożycia)</w:t>
            </w:r>
            <w:r w:rsidRPr="00DC3C48">
              <w:rPr>
                <w:rFonts w:eastAsia="Lato" w:cs="Lato"/>
                <w:szCs w:val="20"/>
              </w:rPr>
              <w:t xml:space="preserve"> oraz inwestycje dotyczące instalacji do zagospodarowania odpadów ulegających biodegradacji</w:t>
            </w:r>
            <w:r w:rsidR="0001786F" w:rsidRPr="00DC3C48">
              <w:rPr>
                <w:rFonts w:eastAsia="Lato" w:cs="Lato"/>
                <w:szCs w:val="20"/>
              </w:rPr>
              <w:t xml:space="preserve"> w </w:t>
            </w:r>
            <w:r w:rsidRPr="00DC3C48">
              <w:rPr>
                <w:rFonts w:eastAsia="Lato" w:cs="Lato"/>
                <w:szCs w:val="20"/>
              </w:rPr>
              <w:t>procesach kompostowania lub fermentacji przyczynią się do zmniejszenia ilości odpadów składowanych.</w:t>
            </w:r>
          </w:p>
          <w:p w14:paraId="4D8FCFBB" w14:textId="5126D7A3" w:rsidR="0033074C" w:rsidRPr="00DC3C48" w:rsidRDefault="009D0132" w:rsidP="006B22FF">
            <w:pPr>
              <w:spacing w:before="80" w:after="0" w:line="276" w:lineRule="auto"/>
              <w:rPr>
                <w:rFonts w:eastAsia="Lato" w:cs="Lato"/>
                <w:szCs w:val="20"/>
              </w:rPr>
            </w:pPr>
            <w:r w:rsidRPr="00DC3C48">
              <w:rPr>
                <w:rFonts w:eastAsia="Lato" w:cs="Lato"/>
                <w:szCs w:val="20"/>
              </w:rPr>
              <w:t>Zgodnie</w:t>
            </w:r>
            <w:r w:rsidR="0066038B" w:rsidRPr="00DC3C48">
              <w:rPr>
                <w:rFonts w:eastAsia="Lato" w:cs="Lato"/>
                <w:szCs w:val="20"/>
              </w:rPr>
              <w:t xml:space="preserve"> z </w:t>
            </w:r>
            <w:r w:rsidR="0020056B" w:rsidRPr="00DC3C48">
              <w:rPr>
                <w:rFonts w:eastAsia="Lato" w:cs="Lato"/>
                <w:szCs w:val="20"/>
              </w:rPr>
              <w:t xml:space="preserve">treścią </w:t>
            </w:r>
            <w:r w:rsidR="00527D01" w:rsidRPr="00DC3C48">
              <w:rPr>
                <w:rFonts w:eastAsia="Lato" w:cs="Lato"/>
                <w:szCs w:val="20"/>
              </w:rPr>
              <w:t xml:space="preserve">projektu </w:t>
            </w:r>
            <w:r w:rsidR="0020056B" w:rsidRPr="00DC3C48">
              <w:rPr>
                <w:rFonts w:eastAsia="Lato" w:cs="Lato"/>
                <w:szCs w:val="20"/>
              </w:rPr>
              <w:t>FEP ze</w:t>
            </w:r>
            <w:r w:rsidRPr="00DC3C48">
              <w:rPr>
                <w:rFonts w:eastAsia="Lato" w:cs="Lato"/>
                <w:szCs w:val="20"/>
              </w:rPr>
              <w:t xml:space="preserve"> wsparcia wyłączone będą inwestycje służące zwiększeniu przepustowości obiektów przetwarzania odpadów resztkowych </w:t>
            </w:r>
            <w:proofErr w:type="gramStart"/>
            <w:r w:rsidRPr="00DC3C48">
              <w:rPr>
                <w:rFonts w:eastAsia="Lato" w:cs="Lato"/>
                <w:szCs w:val="20"/>
              </w:rPr>
              <w:t>za wyjątkiem</w:t>
            </w:r>
            <w:proofErr w:type="gramEnd"/>
            <w:r w:rsidRPr="00DC3C48">
              <w:rPr>
                <w:rFonts w:eastAsia="Lato" w:cs="Lato"/>
                <w:szCs w:val="20"/>
              </w:rPr>
              <w:t xml:space="preserve"> inwestycji</w:t>
            </w:r>
            <w:r w:rsidR="0001786F" w:rsidRPr="00DC3C48">
              <w:rPr>
                <w:rFonts w:eastAsia="Lato" w:cs="Lato"/>
                <w:szCs w:val="20"/>
              </w:rPr>
              <w:t xml:space="preserve"> w </w:t>
            </w:r>
            <w:r w:rsidRPr="00DC3C48">
              <w:rPr>
                <w:rFonts w:eastAsia="Lato" w:cs="Lato"/>
                <w:szCs w:val="20"/>
              </w:rPr>
              <w:t>technologie odzyskiwania materiałów</w:t>
            </w:r>
            <w:r w:rsidR="0066038B" w:rsidRPr="00DC3C48">
              <w:rPr>
                <w:rFonts w:eastAsia="Lato" w:cs="Lato"/>
                <w:szCs w:val="20"/>
              </w:rPr>
              <w:t xml:space="preserve"> z </w:t>
            </w:r>
            <w:r w:rsidRPr="00DC3C48">
              <w:rPr>
                <w:rFonts w:eastAsia="Lato" w:cs="Lato"/>
                <w:szCs w:val="20"/>
              </w:rPr>
              <w:t>odpadów resztkowych do celów gospodarki</w:t>
            </w:r>
            <w:r w:rsidR="0066038B" w:rsidRPr="00DC3C48">
              <w:rPr>
                <w:rFonts w:eastAsia="Lato" w:cs="Lato"/>
                <w:szCs w:val="20"/>
              </w:rPr>
              <w:t xml:space="preserve"> o </w:t>
            </w:r>
            <w:r w:rsidRPr="00DC3C48">
              <w:rPr>
                <w:rFonts w:eastAsia="Lato" w:cs="Lato"/>
                <w:szCs w:val="20"/>
              </w:rPr>
              <w:t>obiegu zamkniętym.</w:t>
            </w:r>
          </w:p>
          <w:p w14:paraId="09839AAC" w14:textId="13518635" w:rsidR="00FC7BB7" w:rsidRPr="00DC3C48" w:rsidRDefault="00FC7BB7" w:rsidP="006B22FF">
            <w:pPr>
              <w:spacing w:before="80" w:after="0" w:line="276" w:lineRule="auto"/>
              <w:rPr>
                <w:rFonts w:eastAsia="Lato" w:cs="Lato"/>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rPr>
                <w:rFonts w:eastAsia="Lato" w:cs="Lato"/>
                <w:szCs w:val="20"/>
              </w:rPr>
              <w:t xml:space="preserve"> w </w:t>
            </w:r>
            <w:r w:rsidRPr="00DC3C48">
              <w:rPr>
                <w:rFonts w:eastAsia="Lato" w:cs="Lato"/>
                <w:szCs w:val="20"/>
              </w:rPr>
              <w:t xml:space="preserve">zakresie gospodarki o obiegu zamkniętym, </w:t>
            </w:r>
            <w:r w:rsidRPr="00DC3C48">
              <w:rPr>
                <w:szCs w:val="20"/>
              </w:rPr>
              <w:t>co również będzie miało wkład</w:t>
            </w:r>
            <w:r w:rsidR="0001786F" w:rsidRPr="00DC3C48">
              <w:rPr>
                <w:szCs w:val="20"/>
              </w:rPr>
              <w:t xml:space="preserve"> w </w:t>
            </w:r>
            <w:r w:rsidRPr="00DC3C48">
              <w:rPr>
                <w:szCs w:val="20"/>
              </w:rPr>
              <w:t>realizację celu środowiskowego.</w:t>
            </w:r>
          </w:p>
          <w:p w14:paraId="4F312C75" w14:textId="741C234B" w:rsidR="005377D2" w:rsidRPr="00DC3C48" w:rsidRDefault="005377D2" w:rsidP="006B22FF">
            <w:pPr>
              <w:spacing w:before="80" w:after="0" w:line="276" w:lineRule="auto"/>
              <w:rPr>
                <w:rFonts w:eastAsia="Lato" w:cs="Lato"/>
                <w:szCs w:val="20"/>
              </w:rPr>
            </w:pPr>
            <w:r w:rsidRPr="00DC3C48">
              <w:rPr>
                <w:szCs w:val="20"/>
              </w:rPr>
              <w:t>Analiza zakresu interwencji pozwala założyć</w:t>
            </w:r>
            <w:r w:rsidRPr="00DC3C48">
              <w:rPr>
                <w:rFonts w:eastAsia="Lato" w:cs="Lato"/>
                <w:szCs w:val="20"/>
              </w:rPr>
              <w:t xml:space="preserve">, że </w:t>
            </w:r>
            <w:r w:rsidRPr="00DC3C48">
              <w:rPr>
                <w:szCs w:val="20"/>
              </w:rPr>
              <w:t>odpady powstające</w:t>
            </w:r>
            <w:r w:rsidR="0001786F" w:rsidRPr="00DC3C48">
              <w:rPr>
                <w:szCs w:val="20"/>
              </w:rPr>
              <w:t xml:space="preserve"> w </w:t>
            </w:r>
            <w:r w:rsidRPr="00DC3C48">
              <w:rPr>
                <w:szCs w:val="20"/>
              </w:rPr>
              <w:t>trakcie prac budowlanych na etapie realizacji projektów będą zagospodarowywane</w:t>
            </w:r>
            <w:r w:rsidR="0066038B" w:rsidRPr="00DC3C48">
              <w:rPr>
                <w:szCs w:val="20"/>
              </w:rPr>
              <w:t xml:space="preserve"> z </w:t>
            </w:r>
            <w:r w:rsidRPr="00DC3C48">
              <w:rPr>
                <w:szCs w:val="20"/>
              </w:rPr>
              <w:t>poszanowaniem hierarchii sposobów postępowania</w:t>
            </w:r>
            <w:r w:rsidR="0066038B" w:rsidRPr="00DC3C48">
              <w:rPr>
                <w:szCs w:val="20"/>
              </w:rPr>
              <w:t xml:space="preserve"> z </w:t>
            </w:r>
            <w:r w:rsidRPr="00DC3C48">
              <w:rPr>
                <w:szCs w:val="20"/>
              </w:rPr>
              <w:t>odpadami,</w:t>
            </w:r>
            <w:r w:rsidR="0001786F" w:rsidRPr="00DC3C48">
              <w:rPr>
                <w:szCs w:val="20"/>
              </w:rPr>
              <w:t xml:space="preserve"> w </w:t>
            </w:r>
            <w:r w:rsidRPr="00DC3C48">
              <w:rPr>
                <w:szCs w:val="20"/>
              </w:rPr>
              <w:t>szczególności</w:t>
            </w:r>
            <w:r w:rsidR="0066038B" w:rsidRPr="00DC3C48">
              <w:rPr>
                <w:szCs w:val="20"/>
              </w:rPr>
              <w:t xml:space="preserve"> z </w:t>
            </w:r>
            <w:r w:rsidRPr="00DC3C48">
              <w:rPr>
                <w:szCs w:val="20"/>
              </w:rPr>
              <w:t>potrzebą, na tyle na ile jest to możliwe, zapobiegania powstawaniu odpadów. Należy też dążyć do tego, by możliwie jak największa ilość odpadów powstających</w:t>
            </w:r>
            <w:r w:rsidR="0001786F" w:rsidRPr="00DC3C48">
              <w:rPr>
                <w:szCs w:val="20"/>
              </w:rPr>
              <w:t xml:space="preserve"> w </w:t>
            </w:r>
            <w:r w:rsidRPr="00DC3C48">
              <w:rPr>
                <w:szCs w:val="20"/>
              </w:rPr>
              <w:t>trakcie prac inwestycyjnych poddawana była późniejszemu recyklingowi</w:t>
            </w:r>
            <w:r w:rsidR="0066038B" w:rsidRPr="00DC3C48">
              <w:rPr>
                <w:szCs w:val="20"/>
              </w:rPr>
              <w:t xml:space="preserve"> i </w:t>
            </w:r>
            <w:r w:rsidRPr="00DC3C48">
              <w:rPr>
                <w:szCs w:val="20"/>
              </w:rPr>
              <w:t>innym procesom odzysku,</w:t>
            </w:r>
            <w:r w:rsidR="0066038B" w:rsidRPr="00DC3C48">
              <w:rPr>
                <w:szCs w:val="20"/>
              </w:rPr>
              <w:t xml:space="preserve"> a </w:t>
            </w:r>
            <w:r w:rsidRPr="00DC3C48">
              <w:rPr>
                <w:szCs w:val="20"/>
              </w:rPr>
              <w:t>także ponownemu wykorzystaniu.</w:t>
            </w:r>
          </w:p>
          <w:p w14:paraId="2C835A60" w14:textId="7F014505" w:rsidR="005377D2" w:rsidRPr="00DC3C48" w:rsidRDefault="005377D2" w:rsidP="006B22FF">
            <w:pPr>
              <w:spacing w:before="80" w:after="0" w:line="276" w:lineRule="auto"/>
              <w:rPr>
                <w:szCs w:val="20"/>
              </w:rPr>
            </w:pPr>
            <w:r w:rsidRPr="00DC3C48">
              <w:rPr>
                <w:szCs w:val="20"/>
              </w:rPr>
              <w:t>Gospodarka odpadami zarówno na etapie realizacji, jak</w:t>
            </w:r>
            <w:r w:rsidR="0066038B" w:rsidRPr="00DC3C48">
              <w:rPr>
                <w:szCs w:val="20"/>
              </w:rPr>
              <w:t xml:space="preserve"> i </w:t>
            </w:r>
            <w:r w:rsidRPr="00DC3C48">
              <w:rPr>
                <w:szCs w:val="20"/>
              </w:rPr>
              <w:t>eksploatacji inwestycji odbywać się będzie zgodnie zobowiązującymi przepisami prawa.</w:t>
            </w:r>
          </w:p>
          <w:p w14:paraId="462ECE7F" w14:textId="163F7041" w:rsidR="005377D2" w:rsidRPr="00DC3C48" w:rsidRDefault="005377D2" w:rsidP="006B22FF">
            <w:pPr>
              <w:spacing w:before="80" w:after="0" w:line="276" w:lineRule="auto"/>
              <w:rPr>
                <w:szCs w:val="20"/>
              </w:rPr>
            </w:pPr>
            <w:r w:rsidRPr="00DC3C48">
              <w:rPr>
                <w:szCs w:val="20"/>
              </w:rPr>
              <w:lastRenderedPageBreak/>
              <w:t>Jakość użytych</w:t>
            </w:r>
            <w:r w:rsidR="0001786F" w:rsidRPr="00DC3C48">
              <w:rPr>
                <w:szCs w:val="20"/>
              </w:rPr>
              <w:t xml:space="preserve"> w </w:t>
            </w:r>
            <w:r w:rsidRPr="00DC3C48">
              <w:rPr>
                <w:szCs w:val="20"/>
              </w:rPr>
              <w:t>trakcie inwestycji materiałów powinna gwarantować utrzymanie infrastruktury</w:t>
            </w:r>
            <w:r w:rsidR="0001786F" w:rsidRPr="00DC3C48">
              <w:rPr>
                <w:szCs w:val="20"/>
              </w:rPr>
              <w:t xml:space="preserve"> w </w:t>
            </w:r>
            <w:r w:rsidRPr="00DC3C48">
              <w:rPr>
                <w:szCs w:val="20"/>
              </w:rPr>
              <w:t>dobrym stanie możliwie jak najdłużej.</w:t>
            </w:r>
          </w:p>
          <w:p w14:paraId="0CB4ABC4" w14:textId="1AC219E6" w:rsidR="00C12A98" w:rsidRPr="00DC3C48" w:rsidRDefault="005377D2" w:rsidP="000C4CE6">
            <w:pPr>
              <w:spacing w:before="80" w:after="0" w:line="276" w:lineRule="auto"/>
              <w:rPr>
                <w:szCs w:val="20"/>
              </w:rPr>
            </w:pPr>
            <w:r w:rsidRPr="00DC3C48">
              <w:rPr>
                <w:szCs w:val="20"/>
              </w:rPr>
              <w:t>Natomiast eksploatacja instalacji zgodnie</w:t>
            </w:r>
            <w:r w:rsidR="0066038B" w:rsidRPr="00DC3C48">
              <w:rPr>
                <w:szCs w:val="20"/>
              </w:rPr>
              <w:t xml:space="preserve"> z </w:t>
            </w:r>
            <w:r w:rsidRPr="00DC3C48">
              <w:rPr>
                <w:szCs w:val="20"/>
              </w:rPr>
              <w:t>przepisami prawa -</w:t>
            </w:r>
            <w:r w:rsidR="0001786F" w:rsidRPr="00DC3C48">
              <w:rPr>
                <w:szCs w:val="20"/>
              </w:rPr>
              <w:t xml:space="preserve"> w </w:t>
            </w:r>
            <w:r w:rsidRPr="00DC3C48">
              <w:rPr>
                <w:szCs w:val="20"/>
              </w:rPr>
              <w:t>miarę możliwości</w:t>
            </w:r>
            <w:r w:rsidR="0066038B" w:rsidRPr="00DC3C48">
              <w:rPr>
                <w:szCs w:val="20"/>
              </w:rPr>
              <w:t xml:space="preserve"> i </w:t>
            </w:r>
            <w:r w:rsidRPr="00DC3C48">
              <w:rPr>
                <w:szCs w:val="20"/>
              </w:rPr>
              <w:t>obowiązku prawnego -</w:t>
            </w:r>
            <w:r w:rsidR="0066038B" w:rsidRPr="00DC3C48">
              <w:rPr>
                <w:szCs w:val="20"/>
              </w:rPr>
              <w:t xml:space="preserve"> z </w:t>
            </w:r>
            <w:r w:rsidRPr="00DC3C48">
              <w:rPr>
                <w:szCs w:val="20"/>
              </w:rPr>
              <w:t>najlepszymi dostępnymi technikami (BAT) oraz dobrymi praktykami zapewni ograniczenie emisji zanieczyszczeń gazowych, pyłowych, odorowych</w:t>
            </w:r>
            <w:r w:rsidR="0066038B" w:rsidRPr="00DC3C48">
              <w:rPr>
                <w:szCs w:val="20"/>
              </w:rPr>
              <w:t xml:space="preserve"> i </w:t>
            </w:r>
            <w:r w:rsidRPr="00DC3C48">
              <w:rPr>
                <w:szCs w:val="20"/>
              </w:rPr>
              <w:t>energii do środowiska.</w:t>
            </w:r>
          </w:p>
        </w:tc>
      </w:tr>
      <w:tr w:rsidR="00DC3C48" w:rsidRPr="00DC3C48" w14:paraId="1A236261" w14:textId="77777777" w:rsidTr="0069258C">
        <w:tc>
          <w:tcPr>
            <w:tcW w:w="0" w:type="auto"/>
            <w:vAlign w:val="center"/>
          </w:tcPr>
          <w:p w14:paraId="2A3D25FD" w14:textId="697BD62E" w:rsidR="005377D2" w:rsidRPr="00DC3C48" w:rsidRDefault="00F1355F" w:rsidP="006B22FF">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2" w:type="pct"/>
            <w:vAlign w:val="center"/>
          </w:tcPr>
          <w:p w14:paraId="06E71270" w14:textId="77777777" w:rsidR="005377D2" w:rsidRPr="00DC3C48" w:rsidRDefault="005377D2" w:rsidP="006B22FF">
            <w:pPr>
              <w:spacing w:before="80" w:after="0" w:line="276" w:lineRule="auto"/>
              <w:rPr>
                <w:szCs w:val="20"/>
              </w:rPr>
            </w:pPr>
          </w:p>
        </w:tc>
        <w:tc>
          <w:tcPr>
            <w:tcW w:w="266" w:type="pct"/>
            <w:vAlign w:val="center"/>
          </w:tcPr>
          <w:p w14:paraId="69BAF6A7" w14:textId="77777777" w:rsidR="005377D2" w:rsidRPr="00DC3C48" w:rsidRDefault="005377D2" w:rsidP="006B22FF">
            <w:pPr>
              <w:spacing w:before="80" w:after="0" w:line="276" w:lineRule="auto"/>
              <w:rPr>
                <w:szCs w:val="20"/>
              </w:rPr>
            </w:pPr>
            <w:r w:rsidRPr="00DC3C48">
              <w:rPr>
                <w:szCs w:val="20"/>
              </w:rPr>
              <w:t>x</w:t>
            </w:r>
          </w:p>
        </w:tc>
        <w:tc>
          <w:tcPr>
            <w:tcW w:w="2832" w:type="pct"/>
            <w:vAlign w:val="center"/>
          </w:tcPr>
          <w:p w14:paraId="6A7507BC" w14:textId="4A7B6AB8" w:rsidR="00612EE4" w:rsidRPr="00DC3C48" w:rsidRDefault="00CD59FE" w:rsidP="006B22FF">
            <w:pPr>
              <w:spacing w:before="80" w:after="0" w:line="276" w:lineRule="auto"/>
              <w:rPr>
                <w:szCs w:val="20"/>
              </w:rPr>
            </w:pPr>
            <w:r w:rsidRPr="00DC3C48">
              <w:rPr>
                <w:szCs w:val="20"/>
              </w:rPr>
              <w:t>Działanie nie będzie miało znaczącego przewidywalnego wpływu na zapobieganie zanieczyszczeniom powietrza, wody lub gleby</w:t>
            </w:r>
            <w:r w:rsidR="0066038B" w:rsidRPr="00DC3C48">
              <w:rPr>
                <w:szCs w:val="20"/>
              </w:rPr>
              <w:t xml:space="preserve"> i </w:t>
            </w:r>
            <w:r w:rsidRPr="00DC3C48">
              <w:rPr>
                <w:szCs w:val="20"/>
              </w:rPr>
              <w:t>jego kontrolę.</w:t>
            </w:r>
          </w:p>
          <w:p w14:paraId="2D9FC67C" w14:textId="6E30D00D" w:rsidR="005377D2" w:rsidRPr="00DC3C48" w:rsidRDefault="005377D2" w:rsidP="006B22FF">
            <w:pPr>
              <w:spacing w:before="80" w:after="0" w:line="276" w:lineRule="auto"/>
              <w:rPr>
                <w:szCs w:val="20"/>
              </w:rPr>
            </w:pPr>
            <w:r w:rsidRPr="00DC3C48">
              <w:rPr>
                <w:rFonts w:eastAsia="Lato" w:cs="Lato"/>
                <w:szCs w:val="20"/>
              </w:rPr>
              <w:t>Celem przedmiotowego typu działania jest przede wszystkim zapobieganie powstawaniu odpadów, przygotowanie ich do ponownego użycia oraz stwarzanie warunków do maksymalizacji skali recyklingu</w:t>
            </w:r>
            <w:r w:rsidR="0001786F" w:rsidRPr="00DC3C48">
              <w:rPr>
                <w:rFonts w:eastAsia="Lato" w:cs="Lato"/>
                <w:szCs w:val="20"/>
              </w:rPr>
              <w:t xml:space="preserve"> w </w:t>
            </w:r>
            <w:r w:rsidRPr="00DC3C48">
              <w:rPr>
                <w:rFonts w:eastAsia="Lato" w:cs="Lato"/>
                <w:szCs w:val="20"/>
              </w:rPr>
              <w:t>sektorze komunalnym. Tworzenie centrów ponownego wykorzystania</w:t>
            </w:r>
            <w:r w:rsidR="0066038B" w:rsidRPr="00DC3C48">
              <w:rPr>
                <w:rFonts w:eastAsia="Lato" w:cs="Lato"/>
                <w:szCs w:val="20"/>
              </w:rPr>
              <w:t xml:space="preserve"> i </w:t>
            </w:r>
            <w:r w:rsidRPr="00DC3C48">
              <w:rPr>
                <w:rFonts w:eastAsia="Lato" w:cs="Lato"/>
                <w:szCs w:val="20"/>
              </w:rPr>
              <w:t>napraw,</w:t>
            </w:r>
            <w:r w:rsidR="0001786F" w:rsidRPr="00DC3C48">
              <w:rPr>
                <w:rFonts w:eastAsia="Lato" w:cs="Lato"/>
                <w:szCs w:val="20"/>
              </w:rPr>
              <w:t xml:space="preserve"> w </w:t>
            </w:r>
            <w:r w:rsidRPr="00DC3C48">
              <w:rPr>
                <w:rFonts w:eastAsia="Lato" w:cs="Lato"/>
                <w:szCs w:val="20"/>
              </w:rPr>
              <w:t>tym wymiany zużytych urządzeń</w:t>
            </w:r>
            <w:r w:rsidR="0066038B" w:rsidRPr="00DC3C48">
              <w:rPr>
                <w:rFonts w:eastAsia="Lato" w:cs="Lato"/>
                <w:szCs w:val="20"/>
              </w:rPr>
              <w:t xml:space="preserve"> i </w:t>
            </w:r>
            <w:r w:rsidRPr="00DC3C48">
              <w:rPr>
                <w:rFonts w:eastAsia="Lato" w:cs="Lato"/>
                <w:szCs w:val="20"/>
              </w:rPr>
              <w:t>sprzętu domowego przyczyni się do ograniczenia produkcji nowych sprzętów,</w:t>
            </w:r>
            <w:r w:rsidR="0001786F" w:rsidRPr="00DC3C48">
              <w:rPr>
                <w:rFonts w:eastAsia="Lato" w:cs="Lato"/>
                <w:szCs w:val="20"/>
              </w:rPr>
              <w:t xml:space="preserve"> w </w:t>
            </w:r>
            <w:r w:rsidRPr="00DC3C48">
              <w:rPr>
                <w:rFonts w:eastAsia="Lato" w:cs="Lato"/>
                <w:szCs w:val="20"/>
              </w:rPr>
              <w:t xml:space="preserve">tym emisji zanieczyszczeń. </w:t>
            </w:r>
            <w:r w:rsidRPr="00DC3C48">
              <w:rPr>
                <w:szCs w:val="20"/>
              </w:rPr>
              <w:t>Rozwój systemów selektywnego zbierania odpadów komunalnych czy budowa lub rozbudowa instalacji przygotowania tych odpadów do procesów recyklingu (docelowo surowiec wtórny) prowadzić będzie do maksymalizacji skali recyklingu na samym początku procesu gospodarowania odpadami.</w:t>
            </w:r>
            <w:r w:rsidR="0066038B" w:rsidRPr="00DC3C48">
              <w:rPr>
                <w:szCs w:val="20"/>
              </w:rPr>
              <w:t xml:space="preserve"> </w:t>
            </w:r>
            <w:r w:rsidR="0066038B" w:rsidRPr="00DC3C48">
              <w:rPr>
                <w:rFonts w:eastAsia="Lato" w:cs="Lato"/>
                <w:szCs w:val="20"/>
              </w:rPr>
              <w:t>Z</w:t>
            </w:r>
            <w:r w:rsidR="0066038B" w:rsidRPr="00DC3C48">
              <w:rPr>
                <w:szCs w:val="20"/>
              </w:rPr>
              <w:t> </w:t>
            </w:r>
            <w:r w:rsidRPr="00DC3C48">
              <w:rPr>
                <w:rFonts w:eastAsia="Lato" w:cs="Lato"/>
                <w:szCs w:val="20"/>
              </w:rPr>
              <w:t>kolei ograniczenie powierzchniowego składowania odpadów, które bywają praktykowanym sposobem ich unieszkodliwiani</w:t>
            </w:r>
            <w:r w:rsidRPr="00DC3C48">
              <w:rPr>
                <w:rFonts w:eastAsia="Lato" w:cs="Lato"/>
                <w:szCs w:val="20"/>
                <w:lang w:eastAsia="pl-PL"/>
              </w:rPr>
              <w:t>a,</w:t>
            </w:r>
            <w:r w:rsidRPr="00DC3C48">
              <w:rPr>
                <w:rFonts w:eastAsia="Lato" w:cs="Lato"/>
                <w:szCs w:val="20"/>
              </w:rPr>
              <w:t xml:space="preserve"> skutkować będzie zapobieganiem przedostawaniu się odcieków wysypiskowych do wód lub gleb oraz emisji gazów do atmosfery (</w:t>
            </w:r>
            <w:r w:rsidR="00D22A6D" w:rsidRPr="00DC3C48">
              <w:rPr>
                <w:rFonts w:eastAsia="Lato" w:cs="Lato"/>
                <w:szCs w:val="20"/>
              </w:rPr>
              <w:t>na przykład</w:t>
            </w:r>
            <w:r w:rsidRPr="00DC3C48">
              <w:rPr>
                <w:rFonts w:eastAsia="Lato" w:cs="Lato"/>
                <w:szCs w:val="20"/>
              </w:rPr>
              <w:t xml:space="preserve"> amoniaku, tlenków siarki)</w:t>
            </w:r>
            <w:r w:rsidR="00A52D1D" w:rsidRPr="00DC3C48">
              <w:rPr>
                <w:rFonts w:eastAsia="Lato" w:cs="Lato"/>
                <w:szCs w:val="20"/>
              </w:rPr>
              <w:t xml:space="preserve"> czy</w:t>
            </w:r>
            <w:r w:rsidRPr="00DC3C48">
              <w:rPr>
                <w:rFonts w:eastAsia="Lato" w:cs="Lato"/>
                <w:szCs w:val="20"/>
              </w:rPr>
              <w:t xml:space="preserve"> emisji pyłów, których źródłem jest rozładunek odpadów</w:t>
            </w:r>
            <w:r w:rsidR="0066038B" w:rsidRPr="00DC3C48">
              <w:rPr>
                <w:rFonts w:eastAsia="Lato" w:cs="Lato"/>
                <w:szCs w:val="20"/>
              </w:rPr>
              <w:t xml:space="preserve"> i </w:t>
            </w:r>
            <w:r w:rsidRPr="00DC3C48">
              <w:rPr>
                <w:rFonts w:eastAsia="Lato" w:cs="Lato"/>
                <w:szCs w:val="20"/>
              </w:rPr>
              <w:t>eksploatacja maszyn na składowisku. Konkludując realizacja działania będzie miała istotny wkład</w:t>
            </w:r>
            <w:r w:rsidR="0001786F" w:rsidRPr="00DC3C48">
              <w:rPr>
                <w:rFonts w:eastAsia="Lato" w:cs="Lato"/>
                <w:szCs w:val="20"/>
              </w:rPr>
              <w:t xml:space="preserve"> w </w:t>
            </w:r>
            <w:r w:rsidRPr="00DC3C48">
              <w:rPr>
                <w:rFonts w:eastAsia="Lato" w:cs="Lato"/>
                <w:szCs w:val="20"/>
              </w:rPr>
              <w:t>ochronę środowiska przed zanieczyszczeniami</w:t>
            </w:r>
            <w:r w:rsidR="0066038B" w:rsidRPr="00DC3C48">
              <w:rPr>
                <w:rFonts w:eastAsia="Lato" w:cs="Lato"/>
                <w:szCs w:val="20"/>
              </w:rPr>
              <w:t xml:space="preserve"> i </w:t>
            </w:r>
            <w:r w:rsidRPr="00DC3C48">
              <w:rPr>
                <w:rFonts w:eastAsia="Lato" w:cs="Lato"/>
                <w:szCs w:val="20"/>
              </w:rPr>
              <w:t>ich kontrolę.</w:t>
            </w:r>
          </w:p>
          <w:p w14:paraId="658E5072" w14:textId="60D5E4D0" w:rsidR="005377D2" w:rsidRPr="00DC3C48" w:rsidRDefault="005377D2" w:rsidP="006B22FF">
            <w:pPr>
              <w:spacing w:before="80" w:after="0" w:line="276" w:lineRule="auto"/>
              <w:rPr>
                <w:szCs w:val="20"/>
              </w:rPr>
            </w:pPr>
            <w:r w:rsidRPr="00DC3C48">
              <w:rPr>
                <w:rFonts w:eastAsia="Lato" w:cs="Lato"/>
                <w:szCs w:val="20"/>
              </w:rPr>
              <w:t>Ewentualne negatywne oddziaływania mogą pojawić się na etapie realizacji, jak</w:t>
            </w:r>
            <w:r w:rsidR="0066038B" w:rsidRPr="00DC3C48">
              <w:rPr>
                <w:rFonts w:eastAsia="Lato" w:cs="Lato"/>
                <w:szCs w:val="20"/>
              </w:rPr>
              <w:t xml:space="preserve"> i </w:t>
            </w:r>
            <w:r w:rsidRPr="00DC3C48">
              <w:rPr>
                <w:rFonts w:eastAsia="Lato" w:cs="Lato"/>
                <w:szCs w:val="20"/>
              </w:rPr>
              <w:t>eksploatacji niektórych inwestycji</w:t>
            </w:r>
            <w:r w:rsidR="0066038B" w:rsidRPr="00DC3C48">
              <w:rPr>
                <w:rFonts w:eastAsia="Lato" w:cs="Lato"/>
                <w:szCs w:val="20"/>
              </w:rPr>
              <w:t xml:space="preserve"> i </w:t>
            </w:r>
            <w:r w:rsidRPr="00DC3C48">
              <w:rPr>
                <w:rFonts w:eastAsia="Lato" w:cs="Lato"/>
                <w:szCs w:val="20"/>
              </w:rPr>
              <w:t xml:space="preserve">mogą polegać na krótkoterminowym wzroście emisji zanieczyszczeń </w:t>
            </w:r>
            <w:r w:rsidRPr="00DC3C48">
              <w:rPr>
                <w:rFonts w:eastAsia="Lato" w:cs="Lato"/>
                <w:b/>
                <w:szCs w:val="20"/>
              </w:rPr>
              <w:t>(</w:t>
            </w:r>
            <w:r w:rsidRPr="00DC3C48">
              <w:rPr>
                <w:rFonts w:eastAsia="Lato" w:cs="Lato"/>
                <w:szCs w:val="20"/>
              </w:rPr>
              <w:t>wskutek pracy maszyn, urządzeń</w:t>
            </w:r>
            <w:r w:rsidR="0066038B" w:rsidRPr="00DC3C48">
              <w:rPr>
                <w:rFonts w:eastAsia="Lato" w:cs="Lato"/>
                <w:szCs w:val="20"/>
              </w:rPr>
              <w:t xml:space="preserve"> i </w:t>
            </w:r>
            <w:r w:rsidRPr="00DC3C48">
              <w:rPr>
                <w:rFonts w:eastAsia="Lato" w:cs="Lato"/>
                <w:szCs w:val="20"/>
              </w:rPr>
              <w:t>innych instalacji czy też wycieków</w:t>
            </w:r>
            <w:r w:rsidR="0001786F" w:rsidRPr="00DC3C48">
              <w:rPr>
                <w:rFonts w:eastAsia="Lato" w:cs="Lato"/>
                <w:szCs w:val="20"/>
              </w:rPr>
              <w:t xml:space="preserve"> w </w:t>
            </w:r>
            <w:r w:rsidRPr="00DC3C48">
              <w:rPr>
                <w:rFonts w:eastAsia="Lato" w:cs="Lato"/>
                <w:szCs w:val="20"/>
              </w:rPr>
              <w:t>sytuacjach awaryjnych).</w:t>
            </w:r>
            <w:r w:rsidR="0066038B" w:rsidRPr="00DC3C48">
              <w:rPr>
                <w:rFonts w:eastAsia="Lato" w:cs="Lato"/>
                <w:szCs w:val="20"/>
              </w:rPr>
              <w:t xml:space="preserve"> Z </w:t>
            </w:r>
            <w:r w:rsidRPr="00DC3C48">
              <w:rPr>
                <w:szCs w:val="20"/>
              </w:rPr>
              <w:t>tego względu prace muszą być prowadzone</w:t>
            </w:r>
            <w:r w:rsidR="0001786F" w:rsidRPr="00DC3C48">
              <w:rPr>
                <w:szCs w:val="20"/>
              </w:rPr>
              <w:t xml:space="preserve"> w </w:t>
            </w:r>
            <w:r w:rsidRPr="00DC3C48">
              <w:rPr>
                <w:szCs w:val="20"/>
              </w:rPr>
              <w:t>sposób, który będzie minimalizować ryzyka przedostawania się zanieczyszczeń (na przykład poprzez odpowiedni nadzór</w:t>
            </w:r>
            <w:r w:rsidR="0066038B" w:rsidRPr="00DC3C48">
              <w:rPr>
                <w:szCs w:val="20"/>
              </w:rPr>
              <w:t xml:space="preserve"> i </w:t>
            </w:r>
            <w:r w:rsidRPr="00DC3C48">
              <w:rPr>
                <w:szCs w:val="20"/>
              </w:rPr>
              <w:t xml:space="preserve">organizację prac, odpowiedni stan techniczny maszyn). </w:t>
            </w:r>
          </w:p>
          <w:p w14:paraId="1FB1179B" w14:textId="11C2A315" w:rsidR="005377D2" w:rsidRPr="00DC3C48" w:rsidRDefault="005377D2" w:rsidP="006B22FF">
            <w:pPr>
              <w:spacing w:before="80" w:after="0" w:line="276" w:lineRule="auto"/>
              <w:rPr>
                <w:rFonts w:eastAsia="Lato" w:cs="Lato"/>
                <w:szCs w:val="20"/>
              </w:rPr>
            </w:pPr>
            <w:r w:rsidRPr="00DC3C48">
              <w:rPr>
                <w:szCs w:val="20"/>
              </w:rPr>
              <w:lastRenderedPageBreak/>
              <w:t>Eksploatacja instalacji zgodnie</w:t>
            </w:r>
            <w:r w:rsidR="0066038B" w:rsidRPr="00DC3C48">
              <w:rPr>
                <w:szCs w:val="20"/>
              </w:rPr>
              <w:t xml:space="preserve"> z </w:t>
            </w:r>
            <w:r w:rsidRPr="00DC3C48">
              <w:rPr>
                <w:szCs w:val="20"/>
              </w:rPr>
              <w:t>przepisami prawa -</w:t>
            </w:r>
            <w:r w:rsidR="0001786F" w:rsidRPr="00DC3C48">
              <w:rPr>
                <w:szCs w:val="20"/>
              </w:rPr>
              <w:t xml:space="preserve"> w </w:t>
            </w:r>
            <w:r w:rsidRPr="00DC3C48">
              <w:rPr>
                <w:szCs w:val="20"/>
              </w:rPr>
              <w:t>miarę możliwości</w:t>
            </w:r>
            <w:r w:rsidR="0066038B" w:rsidRPr="00DC3C48">
              <w:rPr>
                <w:szCs w:val="20"/>
              </w:rPr>
              <w:t xml:space="preserve"> i </w:t>
            </w:r>
            <w:r w:rsidRPr="00DC3C48">
              <w:rPr>
                <w:szCs w:val="20"/>
              </w:rPr>
              <w:t>obowiązku prawnego -</w:t>
            </w:r>
            <w:r w:rsidR="0066038B" w:rsidRPr="00DC3C48">
              <w:rPr>
                <w:szCs w:val="20"/>
              </w:rPr>
              <w:t xml:space="preserve"> z </w:t>
            </w:r>
            <w:r w:rsidRPr="00DC3C48">
              <w:rPr>
                <w:szCs w:val="20"/>
              </w:rPr>
              <w:t>najlepszymi dostępnymi technikami (BAT) oraz dobrymi praktykami zapewni ograniczenie emisji zanieczyszczeń gazowych, pyłowych, odorowych</w:t>
            </w:r>
            <w:r w:rsidR="0066038B" w:rsidRPr="00DC3C48">
              <w:rPr>
                <w:szCs w:val="20"/>
              </w:rPr>
              <w:t xml:space="preserve"> i </w:t>
            </w:r>
            <w:r w:rsidRPr="00DC3C48">
              <w:rPr>
                <w:szCs w:val="20"/>
              </w:rPr>
              <w:t xml:space="preserve">energii do środowiska. </w:t>
            </w:r>
            <w:r w:rsidRPr="00DC3C48">
              <w:rPr>
                <w:rFonts w:eastAsia="Lato" w:cs="Lato"/>
                <w:szCs w:val="20"/>
              </w:rPr>
              <w:t>Eksploatacja instalacji do zagospodarowania odpadów biodegradowalnych (kompostownie, komory fermentacji) może się wiązać</w:t>
            </w:r>
            <w:r w:rsidR="0066038B" w:rsidRPr="00DC3C48">
              <w:rPr>
                <w:rFonts w:eastAsia="Lato" w:cs="Lato"/>
                <w:szCs w:val="20"/>
              </w:rPr>
              <w:t xml:space="preserve"> z </w:t>
            </w:r>
            <w:r w:rsidRPr="00DC3C48">
              <w:rPr>
                <w:rFonts w:eastAsia="Lato" w:cs="Lato"/>
                <w:szCs w:val="20"/>
              </w:rPr>
              <w:t>emisjami substancji odorowych.</w:t>
            </w:r>
            <w:r w:rsidR="0066038B" w:rsidRPr="00DC3C48">
              <w:rPr>
                <w:rFonts w:eastAsia="Lato" w:cs="Lato"/>
                <w:szCs w:val="20"/>
              </w:rPr>
              <w:t xml:space="preserve"> </w:t>
            </w:r>
            <w:r w:rsidR="001F5F3A" w:rsidRPr="00DC3C48">
              <w:rPr>
                <w:rFonts w:eastAsia="Lato" w:cs="Lato"/>
                <w:szCs w:val="20"/>
              </w:rPr>
              <w:t>W </w:t>
            </w:r>
            <w:r w:rsidRPr="00DC3C48">
              <w:rPr>
                <w:rFonts w:eastAsia="Lato" w:cs="Lato"/>
                <w:szCs w:val="20"/>
              </w:rPr>
              <w:t>celu ich eliminacji, minimalizacji</w:t>
            </w:r>
            <w:r w:rsidR="0066038B" w:rsidRPr="00DC3C48">
              <w:rPr>
                <w:rFonts w:eastAsia="Lato" w:cs="Lato"/>
                <w:szCs w:val="20"/>
              </w:rPr>
              <w:t xml:space="preserve"> i </w:t>
            </w:r>
            <w:r w:rsidRPr="00DC3C48">
              <w:rPr>
                <w:rFonts w:eastAsia="Lato" w:cs="Lato"/>
                <w:szCs w:val="20"/>
              </w:rPr>
              <w:t>neutralizacji, instalacje takie powinny zostać wyposażone</w:t>
            </w:r>
            <w:r w:rsidR="0001786F" w:rsidRPr="00DC3C48">
              <w:rPr>
                <w:rFonts w:eastAsia="Lato" w:cs="Lato"/>
                <w:szCs w:val="20"/>
              </w:rPr>
              <w:t xml:space="preserve"> w </w:t>
            </w:r>
            <w:r w:rsidRPr="00DC3C48">
              <w:rPr>
                <w:rFonts w:eastAsia="Lato" w:cs="Lato"/>
                <w:szCs w:val="20"/>
              </w:rPr>
              <w:t>możliwie skuteczne rozwiązania technologiczne, organizacyjne</w:t>
            </w:r>
            <w:r w:rsidR="0066038B" w:rsidRPr="00DC3C48">
              <w:rPr>
                <w:rFonts w:eastAsia="Lato" w:cs="Lato"/>
                <w:szCs w:val="20"/>
              </w:rPr>
              <w:t xml:space="preserve"> i </w:t>
            </w:r>
            <w:r w:rsidRPr="00DC3C48">
              <w:rPr>
                <w:rFonts w:eastAsia="Lato" w:cs="Lato"/>
                <w:szCs w:val="20"/>
              </w:rPr>
              <w:t xml:space="preserve">przestrzenne </w:t>
            </w:r>
            <w:r w:rsidR="0032514B" w:rsidRPr="00DC3C48">
              <w:rPr>
                <w:szCs w:val="20"/>
              </w:rPr>
              <w:t>(w </w:t>
            </w:r>
            <w:r w:rsidRPr="00DC3C48">
              <w:rPr>
                <w:szCs w:val="20"/>
              </w:rPr>
              <w:t>tym lokalizacja</w:t>
            </w:r>
            <w:r w:rsidR="0066038B" w:rsidRPr="00DC3C48">
              <w:rPr>
                <w:szCs w:val="20"/>
              </w:rPr>
              <w:t xml:space="preserve"> z </w:t>
            </w:r>
            <w:r w:rsidRPr="00DC3C48">
              <w:rPr>
                <w:szCs w:val="20"/>
              </w:rPr>
              <w:t>uwzględnieniem uciążliwości tych obiektów na tereny zabudowane)</w:t>
            </w:r>
            <w:r w:rsidRPr="00DC3C48">
              <w:rPr>
                <w:rFonts w:eastAsia="Lato" w:cs="Lato"/>
                <w:szCs w:val="20"/>
              </w:rPr>
              <w:t>.</w:t>
            </w:r>
          </w:p>
          <w:p w14:paraId="67E36841" w14:textId="0C54006C" w:rsidR="005377D2" w:rsidRPr="00DC3C48" w:rsidRDefault="005377D2" w:rsidP="006B22FF">
            <w:pPr>
              <w:spacing w:before="80" w:after="0" w:line="276" w:lineRule="auto"/>
              <w:rPr>
                <w:szCs w:val="20"/>
              </w:rPr>
            </w:pPr>
            <w:r w:rsidRPr="00DC3C48">
              <w:rPr>
                <w:szCs w:val="20"/>
              </w:rPr>
              <w:t>Ponadto inwestycje będą</w:t>
            </w:r>
            <w:r w:rsidR="003B55EC" w:rsidRPr="00DC3C48">
              <w:rPr>
                <w:szCs w:val="20"/>
              </w:rPr>
              <w:t xml:space="preserve"> (</w:t>
            </w:r>
            <w:proofErr w:type="gramStart"/>
            <w:r w:rsidRPr="00DC3C48">
              <w:rPr>
                <w:szCs w:val="20"/>
              </w:rPr>
              <w:t>tam</w:t>
            </w:r>
            <w:proofErr w:type="gramEnd"/>
            <w:r w:rsidRPr="00DC3C48">
              <w:rPr>
                <w:szCs w:val="20"/>
              </w:rPr>
              <w:t xml:space="preserve"> gdzie jest to wymagane 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 xml:space="preserve">jakikolwiek sposób znacząco negatywnie oddziaływać na środowisko, przeprowadzona będzie ocena oddziaływania. </w:t>
            </w:r>
            <w:r w:rsidR="00A7347E" w:rsidRPr="00DC3C48">
              <w:rPr>
                <w:szCs w:val="20"/>
              </w:rPr>
              <w:t>Wnioski uzyskane</w:t>
            </w:r>
            <w:r w:rsidR="0066038B" w:rsidRPr="00DC3C48">
              <w:rPr>
                <w:szCs w:val="20"/>
              </w:rPr>
              <w:t xml:space="preserve"> z </w:t>
            </w:r>
            <w:r w:rsidR="00A7347E" w:rsidRPr="00DC3C48">
              <w:rPr>
                <w:szCs w:val="20"/>
              </w:rPr>
              <w:t>powyższych procedur zostaną wdrożone przy realizacji inwestycji</w:t>
            </w:r>
            <w:r w:rsidRPr="00DC3C48">
              <w:rPr>
                <w:szCs w:val="20"/>
              </w:rPr>
              <w:t>.</w:t>
            </w:r>
          </w:p>
        </w:tc>
      </w:tr>
      <w:tr w:rsidR="00DC3C48" w:rsidRPr="00DC3C48" w14:paraId="66A0B4BF" w14:textId="77777777" w:rsidTr="0069258C">
        <w:tc>
          <w:tcPr>
            <w:tcW w:w="0" w:type="auto"/>
            <w:vAlign w:val="center"/>
          </w:tcPr>
          <w:p w14:paraId="5A81D1C4" w14:textId="5270C2C9" w:rsidR="005377D2" w:rsidRPr="00DC3C48" w:rsidRDefault="00F1355F" w:rsidP="006B22FF">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2" w:type="pct"/>
            <w:vAlign w:val="center"/>
          </w:tcPr>
          <w:p w14:paraId="415944B0" w14:textId="77777777" w:rsidR="005377D2" w:rsidRPr="00DC3C48" w:rsidRDefault="005377D2" w:rsidP="006B22FF">
            <w:pPr>
              <w:spacing w:before="80" w:after="0" w:line="276" w:lineRule="auto"/>
              <w:rPr>
                <w:szCs w:val="20"/>
              </w:rPr>
            </w:pPr>
            <w:r w:rsidRPr="00DC3C48">
              <w:rPr>
                <w:szCs w:val="20"/>
              </w:rPr>
              <w:t>x</w:t>
            </w:r>
          </w:p>
        </w:tc>
        <w:tc>
          <w:tcPr>
            <w:tcW w:w="266" w:type="pct"/>
            <w:vAlign w:val="center"/>
          </w:tcPr>
          <w:p w14:paraId="18ACF0C7" w14:textId="77777777" w:rsidR="005377D2" w:rsidRPr="00DC3C48" w:rsidRDefault="005377D2" w:rsidP="006B22FF">
            <w:pPr>
              <w:spacing w:before="80" w:after="0" w:line="276" w:lineRule="auto"/>
              <w:rPr>
                <w:szCs w:val="20"/>
              </w:rPr>
            </w:pPr>
          </w:p>
        </w:tc>
        <w:tc>
          <w:tcPr>
            <w:tcW w:w="2832" w:type="pct"/>
            <w:vAlign w:val="center"/>
          </w:tcPr>
          <w:p w14:paraId="3D9DB7CB" w14:textId="77777777" w:rsidR="005377D2" w:rsidRPr="00DC3C48" w:rsidRDefault="005377D2" w:rsidP="006B22FF">
            <w:pPr>
              <w:spacing w:before="80" w:after="0" w:line="276" w:lineRule="auto"/>
              <w:rPr>
                <w:szCs w:val="20"/>
              </w:rPr>
            </w:pPr>
          </w:p>
        </w:tc>
      </w:tr>
    </w:tbl>
    <w:p w14:paraId="26AF25ED" w14:textId="0DA0E81C" w:rsidR="005377D2" w:rsidRPr="00DC3C48" w:rsidRDefault="005377D2" w:rsidP="00691042">
      <w:pPr>
        <w:pStyle w:val="Nagwek4"/>
        <w:rPr>
          <w:szCs w:val="20"/>
        </w:rPr>
      </w:pPr>
      <w:bookmarkStart w:id="185" w:name="_Toc104969957"/>
      <w:bookmarkStart w:id="186" w:name="_Toc180567529"/>
      <w:bookmarkStart w:id="187" w:name="_Toc216873696"/>
      <w:bookmarkEnd w:id="184"/>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AA5C9D" w:rsidRPr="00DC3C48">
        <w:rPr>
          <w:noProof/>
          <w:szCs w:val="20"/>
        </w:rPr>
        <w:t>36</w:t>
      </w:r>
      <w:r w:rsidRPr="00DC3C48">
        <w:rPr>
          <w:szCs w:val="20"/>
        </w:rPr>
        <w:fldChar w:fldCharType="end"/>
      </w:r>
      <w:r w:rsidRPr="00DC3C48">
        <w:rPr>
          <w:szCs w:val="20"/>
        </w:rPr>
        <w:t>. Ocena merytoryczna Priorytet 2., Cel szczegółowy (vi) – typ działania: Przejście do gospodarki</w:t>
      </w:r>
      <w:r w:rsidR="0066038B" w:rsidRPr="00DC3C48">
        <w:rPr>
          <w:szCs w:val="20"/>
        </w:rPr>
        <w:t xml:space="preserve"> o </w:t>
      </w:r>
      <w:r w:rsidRPr="00DC3C48">
        <w:rPr>
          <w:szCs w:val="20"/>
        </w:rPr>
        <w:t>obiegu zamkniętym</w:t>
      </w:r>
      <w:r w:rsidR="0066038B" w:rsidRPr="00DC3C48">
        <w:rPr>
          <w:szCs w:val="20"/>
        </w:rPr>
        <w:t xml:space="preserve"> i </w:t>
      </w:r>
      <w:r w:rsidRPr="00DC3C48">
        <w:rPr>
          <w:szCs w:val="20"/>
        </w:rPr>
        <w:t>efektywnie korzystającej</w:t>
      </w:r>
      <w:r w:rsidR="0066038B" w:rsidRPr="00DC3C48">
        <w:rPr>
          <w:szCs w:val="20"/>
        </w:rPr>
        <w:t xml:space="preserve"> z </w:t>
      </w:r>
      <w:r w:rsidRPr="00DC3C48">
        <w:rPr>
          <w:szCs w:val="20"/>
        </w:rPr>
        <w:t>zasobów, mające na celu zapobieganie powstawaniu odpadów, przygotowanie do ponownego użycia oraz stworzenie warunków do maksymalizacji skali recyklingu</w:t>
      </w:r>
      <w:r w:rsidR="0001786F" w:rsidRPr="00DC3C48">
        <w:rPr>
          <w:szCs w:val="20"/>
        </w:rPr>
        <w:t xml:space="preserve"> w </w:t>
      </w:r>
      <w:r w:rsidRPr="00DC3C48">
        <w:rPr>
          <w:szCs w:val="20"/>
        </w:rPr>
        <w:t>sektorze komunalnym</w:t>
      </w:r>
      <w:bookmarkEnd w:id="185"/>
      <w:r w:rsidR="00D06CCA" w:rsidRPr="00DC3C48">
        <w:rPr>
          <w:rStyle w:val="Odwoanieprzypisudolnego"/>
          <w:szCs w:val="20"/>
        </w:rPr>
        <w:footnoteReference w:id="7"/>
      </w:r>
      <w:bookmarkEnd w:id="186"/>
      <w:bookmarkEnd w:id="187"/>
    </w:p>
    <w:tbl>
      <w:tblPr>
        <w:tblStyle w:val="Tabela-Siatka"/>
        <w:tblW w:w="5000" w:type="pct"/>
        <w:tblLook w:val="06A0" w:firstRow="1" w:lastRow="0" w:firstColumn="1" w:lastColumn="0" w:noHBand="1" w:noVBand="1"/>
      </w:tblPr>
      <w:tblGrid>
        <w:gridCol w:w="3207"/>
        <w:gridCol w:w="528"/>
        <w:gridCol w:w="6119"/>
      </w:tblGrid>
      <w:tr w:rsidR="00DC3C48" w:rsidRPr="00DC3C48" w14:paraId="30729EDB" w14:textId="77777777" w:rsidTr="00D9787B">
        <w:trPr>
          <w:tblHeader/>
        </w:trPr>
        <w:tc>
          <w:tcPr>
            <w:tcW w:w="0" w:type="auto"/>
            <w:shd w:val="clear" w:color="auto" w:fill="D9D9D9" w:themeFill="background1" w:themeFillShade="D9"/>
            <w:vAlign w:val="center"/>
          </w:tcPr>
          <w:p w14:paraId="3A731CA8" w14:textId="77777777" w:rsidR="005377D2" w:rsidRPr="00DC3C48" w:rsidRDefault="005377D2" w:rsidP="006B22FF">
            <w:pPr>
              <w:spacing w:before="80" w:line="276" w:lineRule="auto"/>
              <w:rPr>
                <w:b/>
              </w:rPr>
            </w:pPr>
            <w:bookmarkStart w:id="188" w:name="_Hlk106885850"/>
            <w:r w:rsidRPr="00DC3C48">
              <w:rPr>
                <w:b/>
              </w:rPr>
              <w:t>Pytania</w:t>
            </w:r>
          </w:p>
        </w:tc>
        <w:tc>
          <w:tcPr>
            <w:tcW w:w="267" w:type="pct"/>
            <w:shd w:val="clear" w:color="auto" w:fill="D9D9D9" w:themeFill="background1" w:themeFillShade="D9"/>
            <w:vAlign w:val="center"/>
          </w:tcPr>
          <w:p w14:paraId="6D1F1E7D" w14:textId="77777777" w:rsidR="005377D2" w:rsidRPr="00DC3C48" w:rsidRDefault="005377D2" w:rsidP="00C82BBE">
            <w:pPr>
              <w:spacing w:before="80" w:line="276" w:lineRule="auto"/>
              <w:rPr>
                <w:b/>
              </w:rPr>
            </w:pPr>
            <w:r w:rsidRPr="00DC3C48">
              <w:rPr>
                <w:b/>
              </w:rPr>
              <w:t>Nie</w:t>
            </w:r>
          </w:p>
        </w:tc>
        <w:tc>
          <w:tcPr>
            <w:tcW w:w="3105" w:type="pct"/>
            <w:shd w:val="clear" w:color="auto" w:fill="D9D9D9" w:themeFill="background1" w:themeFillShade="D9"/>
            <w:vAlign w:val="center"/>
          </w:tcPr>
          <w:p w14:paraId="5DE189DC" w14:textId="77777777" w:rsidR="005377D2" w:rsidRPr="00DC3C48" w:rsidRDefault="005377D2" w:rsidP="006B22FF">
            <w:pPr>
              <w:spacing w:before="80" w:line="276" w:lineRule="auto"/>
              <w:rPr>
                <w:b/>
              </w:rPr>
            </w:pPr>
            <w:r w:rsidRPr="00DC3C48">
              <w:rPr>
                <w:b/>
              </w:rPr>
              <w:t>Uzasadnienie merytoryczne</w:t>
            </w:r>
          </w:p>
        </w:tc>
      </w:tr>
      <w:tr w:rsidR="00DC3C48" w:rsidRPr="00DC3C48" w14:paraId="455F1DC0" w14:textId="77777777" w:rsidTr="00D9787B">
        <w:tc>
          <w:tcPr>
            <w:tcW w:w="0" w:type="auto"/>
            <w:vAlign w:val="center"/>
          </w:tcPr>
          <w:p w14:paraId="3844FA8C" w14:textId="77777777" w:rsidR="005377D2" w:rsidRPr="00DC3C48" w:rsidRDefault="005377D2" w:rsidP="006B22FF">
            <w:pPr>
              <w:spacing w:before="80" w:line="276" w:lineRule="auto"/>
            </w:pPr>
            <w:r w:rsidRPr="00DC3C48">
              <w:rPr>
                <w:b/>
              </w:rPr>
              <w:t>Łagodzenie zmian klimatu:</w:t>
            </w:r>
            <w:r w:rsidRPr="00DC3C48">
              <w:t xml:space="preserve"> </w:t>
            </w:r>
          </w:p>
          <w:p w14:paraId="494C8F2C" w14:textId="77777777" w:rsidR="005377D2" w:rsidRPr="00DC3C48" w:rsidRDefault="005377D2" w:rsidP="006B22FF">
            <w:pPr>
              <w:spacing w:before="80" w:line="276" w:lineRule="auto"/>
            </w:pPr>
            <w:r w:rsidRPr="00DC3C48">
              <w:t>Czy oczekuje się, że środek doprowadzi do znacznych emisji gazów cieplarnianych?</w:t>
            </w:r>
          </w:p>
        </w:tc>
        <w:tc>
          <w:tcPr>
            <w:tcW w:w="267" w:type="pct"/>
            <w:vAlign w:val="center"/>
          </w:tcPr>
          <w:p w14:paraId="191D5B4F" w14:textId="77777777" w:rsidR="005377D2" w:rsidRPr="00DC3C48" w:rsidRDefault="005377D2" w:rsidP="006B22FF">
            <w:pPr>
              <w:spacing w:before="80" w:line="276" w:lineRule="auto"/>
            </w:pPr>
            <w:r w:rsidRPr="00DC3C48">
              <w:t>x</w:t>
            </w:r>
          </w:p>
        </w:tc>
        <w:tc>
          <w:tcPr>
            <w:tcW w:w="3105" w:type="pct"/>
            <w:vAlign w:val="center"/>
          </w:tcPr>
          <w:p w14:paraId="1644B4C0" w14:textId="0BBFDE8D" w:rsidR="005377D2" w:rsidRPr="00DC3C48" w:rsidRDefault="004700A7" w:rsidP="006B22FF">
            <w:pPr>
              <w:spacing w:before="80" w:line="276" w:lineRule="auto"/>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64D6F56D" w14:textId="3DF7232A" w:rsidR="005377D2" w:rsidRPr="00DC3C48" w:rsidRDefault="001F5F3A" w:rsidP="006B22FF">
            <w:pPr>
              <w:spacing w:before="80" w:line="276" w:lineRule="auto"/>
            </w:pPr>
            <w:r w:rsidRPr="00DC3C48">
              <w:t>W </w:t>
            </w:r>
            <w:r w:rsidR="005377D2" w:rsidRPr="00DC3C48">
              <w:t>projekcie FEP zaplanowano wsparcie:</w:t>
            </w:r>
          </w:p>
          <w:p w14:paraId="259241F9" w14:textId="484FEE32" w:rsidR="005377D2" w:rsidRPr="00DC3C48" w:rsidRDefault="005377D2" w:rsidP="00B04D57">
            <w:pPr>
              <w:numPr>
                <w:ilvl w:val="0"/>
                <w:numId w:val="11"/>
              </w:numPr>
              <w:spacing w:before="80" w:line="276" w:lineRule="auto"/>
              <w:ind w:left="714" w:hanging="357"/>
              <w:contextualSpacing/>
            </w:pPr>
            <w:r w:rsidRPr="00DC3C48">
              <w:t>tworzenia centrów ponownego wykorzystania</w:t>
            </w:r>
            <w:r w:rsidR="0066038B" w:rsidRPr="00DC3C48">
              <w:t xml:space="preserve"> i </w:t>
            </w:r>
            <w:r w:rsidRPr="00DC3C48">
              <w:t>napraw,</w:t>
            </w:r>
            <w:r w:rsidR="0001786F" w:rsidRPr="00DC3C48">
              <w:t xml:space="preserve"> w </w:t>
            </w:r>
            <w:r w:rsidRPr="00DC3C48">
              <w:t>tym wymiany zużytych urządzeń</w:t>
            </w:r>
            <w:r w:rsidR="0066038B" w:rsidRPr="00DC3C48">
              <w:t xml:space="preserve"> i </w:t>
            </w:r>
            <w:r w:rsidRPr="00DC3C48">
              <w:t xml:space="preserve">sprzętu domowego, </w:t>
            </w:r>
          </w:p>
          <w:p w14:paraId="76F9AC18" w14:textId="3D71D366" w:rsidR="005377D2" w:rsidRPr="00DC3C48" w:rsidRDefault="005377D2" w:rsidP="00B04D57">
            <w:pPr>
              <w:numPr>
                <w:ilvl w:val="0"/>
                <w:numId w:val="11"/>
              </w:numPr>
              <w:spacing w:before="80" w:line="276" w:lineRule="auto"/>
              <w:ind w:left="714" w:hanging="357"/>
              <w:contextualSpacing/>
            </w:pPr>
            <w:r w:rsidRPr="00DC3C48">
              <w:lastRenderedPageBreak/>
              <w:t>budowy lub rozbudowy systemów selektywnego zbierania odpadów komunalnych,</w:t>
            </w:r>
            <w:r w:rsidR="0001786F" w:rsidRPr="00DC3C48">
              <w:t xml:space="preserve"> w </w:t>
            </w:r>
            <w:r w:rsidRPr="00DC3C48">
              <w:t>tym odpadów ulegających biodegradacji,</w:t>
            </w:r>
          </w:p>
          <w:p w14:paraId="634C0F3A" w14:textId="77777777" w:rsidR="005377D2" w:rsidRPr="00DC3C48" w:rsidRDefault="005377D2" w:rsidP="00B04D57">
            <w:pPr>
              <w:numPr>
                <w:ilvl w:val="0"/>
                <w:numId w:val="11"/>
              </w:numPr>
              <w:spacing w:before="80" w:line="276" w:lineRule="auto"/>
              <w:ind w:left="714" w:hanging="357"/>
              <w:contextualSpacing/>
            </w:pPr>
            <w:r w:rsidRPr="00DC3C48">
              <w:t>budowy lub rozbudowy punktów selektywnego zbierania odpadów komunalnych (PSZOK),</w:t>
            </w:r>
          </w:p>
          <w:p w14:paraId="77F0FD4F" w14:textId="56F03AA2" w:rsidR="005377D2" w:rsidRPr="00DC3C48" w:rsidRDefault="00963646" w:rsidP="00B04D57">
            <w:pPr>
              <w:numPr>
                <w:ilvl w:val="0"/>
                <w:numId w:val="11"/>
              </w:numPr>
              <w:spacing w:before="80" w:line="276" w:lineRule="auto"/>
              <w:ind w:left="714" w:hanging="357"/>
              <w:contextualSpacing/>
            </w:pPr>
            <w:r w:rsidRPr="00DC3C48">
              <w:t xml:space="preserve">zapobiegania </w:t>
            </w:r>
            <w:r w:rsidR="004246FA" w:rsidRPr="00DC3C48">
              <w:t>powstawani</w:t>
            </w:r>
            <w:r w:rsidR="005F0058" w:rsidRPr="00DC3C48">
              <w:t>u</w:t>
            </w:r>
            <w:r w:rsidR="004246FA" w:rsidRPr="00DC3C48">
              <w:t xml:space="preserve"> odpadów żywnościowych.</w:t>
            </w:r>
          </w:p>
          <w:p w14:paraId="79249ED6" w14:textId="54D2D0C9" w:rsidR="005377D2" w:rsidRPr="00DC3C48" w:rsidRDefault="005377D2" w:rsidP="006B22FF">
            <w:pPr>
              <w:spacing w:before="80" w:line="276" w:lineRule="auto"/>
              <w:rPr>
                <w:rFonts w:eastAsia="Lato" w:cs="Lato"/>
                <w:szCs w:val="20"/>
              </w:rPr>
            </w:pPr>
            <w:r w:rsidRPr="00DC3C48">
              <w:t>Tworzenie centrów ponownego wykorzystania</w:t>
            </w:r>
            <w:r w:rsidR="0066038B" w:rsidRPr="00DC3C48">
              <w:t xml:space="preserve"> i </w:t>
            </w:r>
            <w:r w:rsidRPr="00DC3C48">
              <w:t xml:space="preserve">napraw </w:t>
            </w:r>
            <w:r w:rsidRPr="00DC3C48">
              <w:rPr>
                <w:rFonts w:eastAsia="Lato" w:cs="Lato"/>
                <w:szCs w:val="20"/>
              </w:rPr>
              <w:t>przyczyni się do ograniczenia między innymi ilości powstających elektroodpadów. Dodatkowo poprzez naprawę, regenerację</w:t>
            </w:r>
            <w:r w:rsidR="0066038B" w:rsidRPr="00DC3C48">
              <w:rPr>
                <w:rFonts w:eastAsia="Lato" w:cs="Lato"/>
                <w:szCs w:val="20"/>
              </w:rPr>
              <w:t xml:space="preserve"> i </w:t>
            </w:r>
            <w:r w:rsidRPr="00DC3C48">
              <w:rPr>
                <w:rFonts w:eastAsia="Lato" w:cs="Lato"/>
                <w:szCs w:val="20"/>
              </w:rPr>
              <w:t>ponowne wykorzystanie urządzeń</w:t>
            </w:r>
            <w:r w:rsidR="0066038B" w:rsidRPr="00DC3C48">
              <w:rPr>
                <w:rFonts w:eastAsia="Lato" w:cs="Lato"/>
                <w:szCs w:val="20"/>
              </w:rPr>
              <w:t xml:space="preserve"> i </w:t>
            </w:r>
            <w:r w:rsidRPr="00DC3C48">
              <w:rPr>
                <w:rFonts w:eastAsia="Lato" w:cs="Lato"/>
                <w:szCs w:val="20"/>
              </w:rPr>
              <w:t>sprzętu domowego, istotnemu przedłużeniu ulegnie okres ich użytkowania, co będzie miało wkład</w:t>
            </w:r>
            <w:r w:rsidR="0001786F" w:rsidRPr="00DC3C48">
              <w:rPr>
                <w:rFonts w:eastAsia="Lato" w:cs="Lato"/>
                <w:szCs w:val="20"/>
              </w:rPr>
              <w:t xml:space="preserve"> w </w:t>
            </w:r>
            <w:r w:rsidRPr="00DC3C48">
              <w:rPr>
                <w:rFonts w:eastAsia="Lato" w:cs="Lato"/>
                <w:szCs w:val="20"/>
              </w:rPr>
              <w:t>ograniczenie zapotrzebowania na produkcję nowych sprzętów,</w:t>
            </w:r>
            <w:r w:rsidR="0001786F" w:rsidRPr="00DC3C48">
              <w:rPr>
                <w:rFonts w:eastAsia="Lato" w:cs="Lato"/>
                <w:szCs w:val="20"/>
              </w:rPr>
              <w:t xml:space="preserve"> w </w:t>
            </w:r>
            <w:r w:rsidRPr="00DC3C48">
              <w:rPr>
                <w:rFonts w:eastAsia="Lato" w:cs="Lato"/>
                <w:szCs w:val="20"/>
              </w:rPr>
              <w:t>tym emisji gazów cieplarnianych</w:t>
            </w:r>
            <w:r w:rsidR="0066038B" w:rsidRPr="00DC3C48">
              <w:rPr>
                <w:rFonts w:eastAsia="Lato" w:cs="Lato"/>
                <w:szCs w:val="20"/>
              </w:rPr>
              <w:t xml:space="preserve"> z </w:t>
            </w:r>
            <w:r w:rsidRPr="00DC3C48">
              <w:rPr>
                <w:rFonts w:eastAsia="Lato" w:cs="Lato"/>
                <w:szCs w:val="20"/>
              </w:rPr>
              <w:t>ich produkcji oraz wprowadzania do obrotu.</w:t>
            </w:r>
          </w:p>
          <w:p w14:paraId="336551B2" w14:textId="36A09838" w:rsidR="005377D2" w:rsidRPr="00DC3C48" w:rsidRDefault="005377D2" w:rsidP="006B22FF">
            <w:pPr>
              <w:spacing w:before="80" w:line="276" w:lineRule="auto"/>
              <w:rPr>
                <w:rFonts w:eastAsia="Lato" w:cs="Lato"/>
                <w:szCs w:val="20"/>
              </w:rPr>
            </w:pPr>
            <w:r w:rsidRPr="00DC3C48">
              <w:rPr>
                <w:rFonts w:eastAsia="Lato" w:cs="Lato"/>
                <w:szCs w:val="20"/>
              </w:rPr>
              <w:t xml:space="preserve">Z kolei rozwój systemów selektywnego zbierania odpadów komunalnych będzie prowadzić do starannego ich sortowania przez mieszkańców, co przyczyni się do bardziej </w:t>
            </w:r>
            <w:r w:rsidRPr="00DC3C48">
              <w:t>sprawnego</w:t>
            </w:r>
            <w:r w:rsidR="0066038B" w:rsidRPr="00DC3C48">
              <w:t xml:space="preserve"> i </w:t>
            </w:r>
            <w:r w:rsidRPr="00DC3C48">
              <w:t>efektywnego recyklingu oraz optymalizacji mocy instalacji segregujących zmieszane odpady komunalne,</w:t>
            </w:r>
            <w:r w:rsidR="0066038B" w:rsidRPr="00DC3C48">
              <w:t xml:space="preserve"> a </w:t>
            </w:r>
            <w:r w:rsidRPr="00DC3C48">
              <w:t>tym samym do zmniejszenia energochłonności procesu zagospodarowywania odpadów.</w:t>
            </w:r>
            <w:r w:rsidR="0004777D" w:rsidRPr="00DC3C48">
              <w:t xml:space="preserve"> </w:t>
            </w:r>
            <w:r w:rsidR="00485107" w:rsidRPr="00DC3C48">
              <w:rPr>
                <w:rFonts w:eastAsia="Lato" w:cs="Lato"/>
                <w:szCs w:val="20"/>
              </w:rPr>
              <w:t>Zapobieganie powstawani</w:t>
            </w:r>
            <w:r w:rsidR="005F0058" w:rsidRPr="00DC3C48">
              <w:rPr>
                <w:rFonts w:eastAsia="Lato" w:cs="Lato"/>
                <w:szCs w:val="20"/>
              </w:rPr>
              <w:t>u</w:t>
            </w:r>
            <w:r w:rsidR="00485107" w:rsidRPr="00DC3C48">
              <w:rPr>
                <w:rFonts w:eastAsia="Lato" w:cs="Lato"/>
                <w:szCs w:val="20"/>
              </w:rPr>
              <w:t xml:space="preserve"> odpadów żywnościowych</w:t>
            </w:r>
            <w:r w:rsidRPr="00DC3C48">
              <w:rPr>
                <w:rFonts w:eastAsia="Lato" w:cs="Lato"/>
                <w:szCs w:val="20"/>
              </w:rPr>
              <w:t xml:space="preserve"> będzie prowadziło do ograniczenia powstania bioodpadów</w:t>
            </w:r>
            <w:r w:rsidR="001C0D8E" w:rsidRPr="00DC3C48">
              <w:rPr>
                <w:rFonts w:eastAsia="Lato" w:cs="Lato"/>
                <w:szCs w:val="20"/>
              </w:rPr>
              <w:t>,</w:t>
            </w:r>
            <w:r w:rsidR="0001786F" w:rsidRPr="00DC3C48">
              <w:rPr>
                <w:szCs w:val="20"/>
              </w:rPr>
              <w:t xml:space="preserve"> w </w:t>
            </w:r>
            <w:r w:rsidR="001C0D8E" w:rsidRPr="00DC3C48">
              <w:rPr>
                <w:rFonts w:eastAsia="Lato" w:cs="Lato"/>
                <w:szCs w:val="20"/>
              </w:rPr>
              <w:t>szczególności przez wykorzystanie niesprzedanych produktów spożywczych lub produktów</w:t>
            </w:r>
            <w:r w:rsidR="0066038B" w:rsidRPr="00DC3C48">
              <w:rPr>
                <w:rFonts w:eastAsia="Lato" w:cs="Lato"/>
                <w:szCs w:val="20"/>
              </w:rPr>
              <w:t xml:space="preserve"> o </w:t>
            </w:r>
            <w:r w:rsidR="001C0D8E" w:rsidRPr="00DC3C48">
              <w:rPr>
                <w:rFonts w:eastAsia="Lato" w:cs="Lato"/>
                <w:szCs w:val="20"/>
              </w:rPr>
              <w:t>krótkim terminie przydatności do spożycia</w:t>
            </w:r>
            <w:r w:rsidRPr="00DC3C48">
              <w:rPr>
                <w:rFonts w:eastAsia="Lato" w:cs="Lato"/>
                <w:szCs w:val="20"/>
              </w:rPr>
              <w:t>.</w:t>
            </w:r>
            <w:r w:rsidR="0066038B" w:rsidRPr="00DC3C48">
              <w:rPr>
                <w:rFonts w:eastAsia="Lato" w:cs="Lato"/>
                <w:szCs w:val="20"/>
              </w:rPr>
              <w:t xml:space="preserve"> </w:t>
            </w:r>
            <w:r w:rsidR="001F5F3A" w:rsidRPr="00DC3C48">
              <w:rPr>
                <w:rFonts w:eastAsia="Lato" w:cs="Lato"/>
                <w:szCs w:val="20"/>
              </w:rPr>
              <w:t>W </w:t>
            </w:r>
            <w:r w:rsidRPr="00DC3C48">
              <w:rPr>
                <w:rFonts w:eastAsia="Lato" w:cs="Lato"/>
                <w:szCs w:val="20"/>
              </w:rPr>
              <w:t xml:space="preserve">całym cyklu produkcji żywności są wykorzystywane różnego rodzaju surowce (takie jak: woda, energia, paliwa), dodatkowo część produkcji rolnej (zwłaszcza hodowla niektórych zwierząt) jest wysoce emisyjna pod względem gazów cieplarnianych. Ograniczenie </w:t>
            </w:r>
            <w:r w:rsidR="001B1352" w:rsidRPr="00DC3C48">
              <w:rPr>
                <w:rFonts w:eastAsia="Lato" w:cs="Lato"/>
                <w:szCs w:val="20"/>
              </w:rPr>
              <w:t>powstawania odpadów żywnościowych</w:t>
            </w:r>
            <w:r w:rsidR="00553DD6" w:rsidRPr="00DC3C48">
              <w:rPr>
                <w:rFonts w:eastAsia="Lato" w:cs="Lato"/>
                <w:szCs w:val="20"/>
              </w:rPr>
              <w:t xml:space="preserve"> </w:t>
            </w:r>
            <w:r w:rsidRPr="00DC3C48">
              <w:rPr>
                <w:rFonts w:eastAsia="Lato" w:cs="Lato"/>
                <w:szCs w:val="20"/>
              </w:rPr>
              <w:t xml:space="preserve">przyczyni się do redukcji zapotrzebowania na </w:t>
            </w:r>
            <w:r w:rsidR="00524B76" w:rsidRPr="00DC3C48">
              <w:rPr>
                <w:rFonts w:eastAsia="Lato" w:cs="Lato"/>
                <w:szCs w:val="20"/>
              </w:rPr>
              <w:t>wyżej wymienione</w:t>
            </w:r>
            <w:r w:rsidRPr="00DC3C48">
              <w:rPr>
                <w:rFonts w:eastAsia="Lato" w:cs="Lato"/>
                <w:szCs w:val="20"/>
              </w:rPr>
              <w:t xml:space="preserve"> surowce</w:t>
            </w:r>
            <w:r w:rsidR="0066038B" w:rsidRPr="00DC3C48">
              <w:rPr>
                <w:rFonts w:eastAsia="Lato" w:cs="Lato"/>
                <w:szCs w:val="20"/>
              </w:rPr>
              <w:t xml:space="preserve"> i </w:t>
            </w:r>
            <w:r w:rsidRPr="00DC3C48">
              <w:rPr>
                <w:rFonts w:eastAsia="Lato" w:cs="Lato"/>
                <w:szCs w:val="20"/>
              </w:rPr>
              <w:t>emisj</w:t>
            </w:r>
            <w:r w:rsidR="00524B76" w:rsidRPr="00DC3C48">
              <w:rPr>
                <w:rFonts w:eastAsia="Lato" w:cs="Lato"/>
                <w:szCs w:val="20"/>
              </w:rPr>
              <w:t>e</w:t>
            </w:r>
            <w:r w:rsidRPr="00DC3C48">
              <w:rPr>
                <w:rFonts w:eastAsia="Lato" w:cs="Lato"/>
                <w:szCs w:val="20"/>
              </w:rPr>
              <w:t>. Zmniejszy także obciążenie istniejących</w:t>
            </w:r>
            <w:r w:rsidR="0066038B" w:rsidRPr="00DC3C48">
              <w:rPr>
                <w:rFonts w:eastAsia="Lato" w:cs="Lato"/>
                <w:szCs w:val="20"/>
              </w:rPr>
              <w:t xml:space="preserve"> i </w:t>
            </w:r>
            <w:r w:rsidRPr="00DC3C48">
              <w:rPr>
                <w:rFonts w:eastAsia="Lato" w:cs="Lato"/>
                <w:szCs w:val="20"/>
              </w:rPr>
              <w:t>zapotrzebowanie na nowe instalacje przetwarzające bioodpady. Docelowo prowadzić to będzie również do zmniejszenia ilości gazów cieplarnianych towarzyszących transportowi</w:t>
            </w:r>
            <w:r w:rsidR="0066038B" w:rsidRPr="00DC3C48">
              <w:rPr>
                <w:rFonts w:eastAsia="Lato" w:cs="Lato"/>
                <w:szCs w:val="20"/>
              </w:rPr>
              <w:t xml:space="preserve"> i </w:t>
            </w:r>
            <w:r w:rsidRPr="00DC3C48">
              <w:rPr>
                <w:rFonts w:eastAsia="Lato" w:cs="Lato"/>
                <w:szCs w:val="20"/>
              </w:rPr>
              <w:t>zagospodarowaniu bioodpadów.</w:t>
            </w:r>
          </w:p>
          <w:p w14:paraId="50FBF4A0" w14:textId="22878744" w:rsidR="005377D2" w:rsidRPr="00DC3C48" w:rsidRDefault="005D1596" w:rsidP="006B22FF">
            <w:pPr>
              <w:spacing w:before="80" w:line="276" w:lineRule="auto"/>
              <w:rPr>
                <w:rFonts w:eastAsia="Lato" w:cs="Lato"/>
                <w:szCs w:val="20"/>
              </w:rPr>
            </w:pPr>
            <w:r w:rsidRPr="00DC3C48">
              <w:rPr>
                <w:rFonts w:eastAsia="Lato" w:cs="Lato"/>
                <w:szCs w:val="20"/>
              </w:rPr>
              <w:t>Uzupełniająco</w:t>
            </w:r>
            <w:r w:rsidR="00127798" w:rsidRPr="00DC3C48">
              <w:rPr>
                <w:rFonts w:eastAsia="Lato" w:cs="Lato"/>
                <w:szCs w:val="20"/>
              </w:rPr>
              <w:t>, jako element projektów, wsparciem mo</w:t>
            </w:r>
            <w:r w:rsidR="008B0B50" w:rsidRPr="00DC3C48">
              <w:rPr>
                <w:rFonts w:eastAsia="Lato" w:cs="Lato"/>
                <w:szCs w:val="20"/>
              </w:rPr>
              <w:t>że</w:t>
            </w:r>
            <w:r w:rsidR="00127798" w:rsidRPr="00DC3C48">
              <w:rPr>
                <w:rFonts w:eastAsia="Lato" w:cs="Lato"/>
                <w:szCs w:val="20"/>
              </w:rPr>
              <w:t xml:space="preserve"> zostać objęt</w:t>
            </w:r>
            <w:r w:rsidR="0064084F" w:rsidRPr="00DC3C48">
              <w:rPr>
                <w:rFonts w:eastAsia="Lato" w:cs="Lato"/>
                <w:szCs w:val="20"/>
              </w:rPr>
              <w:t>y</w:t>
            </w:r>
            <w:r w:rsidR="00127798" w:rsidRPr="00DC3C48">
              <w:rPr>
                <w:rFonts w:eastAsia="Lato" w:cs="Lato"/>
                <w:szCs w:val="20"/>
              </w:rPr>
              <w:t xml:space="preserve"> </w:t>
            </w:r>
            <w:r w:rsidR="0064084F" w:rsidRPr="00DC3C48">
              <w:rPr>
                <w:rFonts w:eastAsia="Lato" w:cs="Lato"/>
                <w:szCs w:val="20"/>
              </w:rPr>
              <w:t>r</w:t>
            </w:r>
            <w:r w:rsidR="00807BDE" w:rsidRPr="00DC3C48">
              <w:rPr>
                <w:rFonts w:eastAsia="Lato" w:cs="Lato"/>
                <w:szCs w:val="20"/>
              </w:rPr>
              <w:t>ozwój</w:t>
            </w:r>
            <w:r w:rsidR="005377D2" w:rsidRPr="00DC3C48">
              <w:rPr>
                <w:rFonts w:eastAsia="Lato" w:cs="Lato"/>
                <w:szCs w:val="20"/>
              </w:rPr>
              <w:t xml:space="preserve"> błękitno-zielonej infrastruktury</w:t>
            </w:r>
            <w:r w:rsidR="0066038B" w:rsidRPr="00DC3C48">
              <w:rPr>
                <w:rFonts w:eastAsia="Lato" w:cs="Lato"/>
                <w:szCs w:val="20"/>
              </w:rPr>
              <w:t xml:space="preserve"> i </w:t>
            </w:r>
            <w:r w:rsidR="005377D2" w:rsidRPr="00DC3C48">
              <w:rPr>
                <w:rFonts w:eastAsia="Lato" w:cs="Lato"/>
                <w:szCs w:val="20"/>
              </w:rPr>
              <w:t>rozwiązań opartych na naturze</w:t>
            </w:r>
            <w:r w:rsidR="00915667" w:rsidRPr="00DC3C48">
              <w:rPr>
                <w:rFonts w:eastAsia="Lato" w:cs="Lato"/>
                <w:szCs w:val="20"/>
              </w:rPr>
              <w:t>, to</w:t>
            </w:r>
            <w:r w:rsidR="005377D2" w:rsidRPr="00DC3C48">
              <w:rPr>
                <w:rFonts w:eastAsia="Lato" w:cs="Lato"/>
                <w:szCs w:val="20"/>
              </w:rPr>
              <w:t xml:space="preserve"> przyczynić się może do wzmocnienia lądowych pochłaniaczy dwutlenku węgla.</w:t>
            </w:r>
          </w:p>
          <w:p w14:paraId="279900F7" w14:textId="48C10507" w:rsidR="007B1535" w:rsidRPr="00DC3C48" w:rsidRDefault="007B1535" w:rsidP="007B1535">
            <w:pPr>
              <w:spacing w:before="80" w:line="276" w:lineRule="auto"/>
            </w:pPr>
            <w:r w:rsidRPr="00DC3C48">
              <w:t>Ponadto</w:t>
            </w:r>
            <w:r w:rsidR="00B02E82" w:rsidRPr="00DC3C48">
              <w:t>,</w:t>
            </w:r>
            <w:r w:rsidR="0001786F" w:rsidRPr="00DC3C48">
              <w:t xml:space="preserve"> w </w:t>
            </w:r>
            <w:r w:rsidRPr="00DC3C48">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t xml:space="preserve"> w </w:t>
            </w:r>
            <w:r w:rsidRPr="00DC3C48">
              <w:t>zakresie gospodarki o obiegu zamkniętym</w:t>
            </w:r>
            <w:r w:rsidR="00E42754" w:rsidRPr="00DC3C48">
              <w:t>, co będzie miało wkład</w:t>
            </w:r>
            <w:r w:rsidR="0001786F" w:rsidRPr="00DC3C48">
              <w:t xml:space="preserve"> w </w:t>
            </w:r>
            <w:r w:rsidR="00E42754" w:rsidRPr="00DC3C48">
              <w:t>realizację celu środowiskowego.</w:t>
            </w:r>
          </w:p>
          <w:p w14:paraId="6CE48B98" w14:textId="2FEAAC5E" w:rsidR="005377D2" w:rsidRPr="00DC3C48" w:rsidRDefault="005377D2" w:rsidP="006B22FF">
            <w:pPr>
              <w:spacing w:before="80" w:line="276" w:lineRule="auto"/>
            </w:pPr>
            <w:r w:rsidRPr="00DC3C48">
              <w:t>Dodatkowo</w:t>
            </w:r>
            <w:r w:rsidR="0001786F" w:rsidRPr="00DC3C48">
              <w:t xml:space="preserve"> w </w:t>
            </w:r>
            <w:r w:rsidRPr="00DC3C48">
              <w:t>projekcie FEP wsparcie skierowano na budowę lub rozbudowę:</w:t>
            </w:r>
          </w:p>
          <w:p w14:paraId="16CC2E86" w14:textId="58E36F48" w:rsidR="005377D2" w:rsidRPr="00DC3C48" w:rsidRDefault="005377D2" w:rsidP="00B04D57">
            <w:pPr>
              <w:numPr>
                <w:ilvl w:val="0"/>
                <w:numId w:val="10"/>
              </w:numPr>
              <w:spacing w:before="80" w:line="276" w:lineRule="auto"/>
              <w:ind w:left="760" w:hanging="357"/>
              <w:contextualSpacing/>
            </w:pPr>
            <w:r w:rsidRPr="00DC3C48">
              <w:t xml:space="preserve">instalacji przygotowania odpadów komunalnych do procesów recyklingu (możliwa będzie między innymi </w:t>
            </w:r>
            <w:r w:rsidRPr="00DC3C48">
              <w:lastRenderedPageBreak/>
              <w:t>przebudowa instalacji mechaniczno-biologicznego przetwarzania odpadów komunalnych</w:t>
            </w:r>
            <w:r w:rsidR="00EF335A" w:rsidRPr="00DC3C48">
              <w:t xml:space="preserve"> wyłącznie</w:t>
            </w:r>
            <w:r w:rsidR="0001786F" w:rsidRPr="00DC3C48">
              <w:t xml:space="preserve"> w </w:t>
            </w:r>
            <w:r w:rsidR="00EF335A" w:rsidRPr="00DC3C48">
              <w:t>celu poprawy efektywności procesów przygotowania odpadów do recyklingu</w:t>
            </w:r>
            <w:r w:rsidRPr="00DC3C48">
              <w:t>),</w:t>
            </w:r>
          </w:p>
          <w:p w14:paraId="3221782A" w14:textId="66878918" w:rsidR="005377D2" w:rsidRPr="00DC3C48" w:rsidRDefault="005377D2" w:rsidP="00B04D57">
            <w:pPr>
              <w:numPr>
                <w:ilvl w:val="0"/>
                <w:numId w:val="10"/>
              </w:numPr>
              <w:spacing w:before="80" w:line="276" w:lineRule="auto"/>
              <w:ind w:left="760" w:hanging="357"/>
              <w:contextualSpacing/>
            </w:pPr>
            <w:r w:rsidRPr="00DC3C48">
              <w:t>instalacji recyklingu odpadów,</w:t>
            </w:r>
          </w:p>
          <w:p w14:paraId="490BA08D" w14:textId="283114E5" w:rsidR="005377D2" w:rsidRPr="00DC3C48" w:rsidRDefault="005377D2" w:rsidP="00B04D57">
            <w:pPr>
              <w:numPr>
                <w:ilvl w:val="0"/>
                <w:numId w:val="10"/>
              </w:numPr>
              <w:spacing w:before="80" w:line="276" w:lineRule="auto"/>
              <w:ind w:left="760" w:hanging="357"/>
              <w:contextualSpacing/>
            </w:pPr>
            <w:r w:rsidRPr="00DC3C48">
              <w:t>instalacji do zagospodarowania odpadów ulegających biodegradacji</w:t>
            </w:r>
            <w:r w:rsidR="0001786F" w:rsidRPr="00DC3C48">
              <w:t xml:space="preserve"> w </w:t>
            </w:r>
            <w:r w:rsidRPr="00DC3C48">
              <w:t>procesach kompostowania lub fermentacji.</w:t>
            </w:r>
          </w:p>
          <w:p w14:paraId="5E1B0B07" w14:textId="2DA0C877" w:rsidR="005377D2" w:rsidRPr="00DC3C48" w:rsidRDefault="00453826" w:rsidP="006B22FF">
            <w:pPr>
              <w:spacing w:before="80" w:line="276" w:lineRule="auto"/>
              <w:rPr>
                <w:rFonts w:eastAsia="Lato" w:cs="Lato"/>
                <w:szCs w:val="20"/>
              </w:rPr>
            </w:pPr>
            <w:r w:rsidRPr="00DC3C48">
              <w:rPr>
                <w:rFonts w:eastAsia="Lato" w:cs="Lato"/>
                <w:szCs w:val="20"/>
              </w:rPr>
              <w:t>Wyżej wymienione</w:t>
            </w:r>
            <w:r w:rsidR="005377D2" w:rsidRPr="00DC3C48">
              <w:rPr>
                <w:rFonts w:eastAsia="Lato" w:cs="Lato"/>
                <w:szCs w:val="20"/>
              </w:rPr>
              <w:t xml:space="preserve"> przedsięwzięcia powinny -</w:t>
            </w:r>
            <w:r w:rsidR="0001786F" w:rsidRPr="00DC3C48">
              <w:rPr>
                <w:rFonts w:eastAsia="Lato" w:cs="Lato"/>
                <w:szCs w:val="20"/>
              </w:rPr>
              <w:t xml:space="preserve"> w </w:t>
            </w:r>
            <w:r w:rsidR="005377D2" w:rsidRPr="00DC3C48">
              <w:t>miarę możliwości</w:t>
            </w:r>
            <w:r w:rsidR="0066038B" w:rsidRPr="00DC3C48">
              <w:t xml:space="preserve"> i </w:t>
            </w:r>
            <w:r w:rsidR="005377D2" w:rsidRPr="00DC3C48">
              <w:t xml:space="preserve">obowiązku prawnego - uwzględniać najlepsze dostępne techniki (BAT) </w:t>
            </w:r>
            <w:r w:rsidR="005377D2" w:rsidRPr="00DC3C48">
              <w:rPr>
                <w:rFonts w:eastAsia="Lato" w:cs="Lato"/>
                <w:szCs w:val="20"/>
              </w:rPr>
              <w:t>ustalone dla zagospodarowania odpadów.</w:t>
            </w:r>
          </w:p>
          <w:p w14:paraId="4E82E229" w14:textId="69ADA467" w:rsidR="005377D2" w:rsidRPr="00DC3C48" w:rsidRDefault="005377D2" w:rsidP="006B22FF">
            <w:pPr>
              <w:spacing w:before="80" w:line="276" w:lineRule="auto"/>
              <w:rPr>
                <w:rFonts w:eastAsia="Lato" w:cs="Lato"/>
                <w:szCs w:val="20"/>
              </w:rPr>
            </w:pPr>
            <w:r w:rsidRPr="00DC3C48">
              <w:t xml:space="preserve">Rozwój instalacji przygotowania odpadów komunalnych do procesów recyklingu czy sam recykling odpadów </w:t>
            </w:r>
            <w:r w:rsidRPr="00DC3C48">
              <w:rPr>
                <w:rFonts w:eastAsia="Lato" w:cs="Lato"/>
                <w:szCs w:val="20"/>
              </w:rPr>
              <w:t>będzie skutkować między innymi zmniejszeniem zapotrzebowania na surowce naturalne czy ograniczeniem składowania odpadów,</w:t>
            </w:r>
            <w:r w:rsidRPr="00DC3C48">
              <w:rPr>
                <w:szCs w:val="20"/>
              </w:rPr>
              <w:t xml:space="preserve"> </w:t>
            </w:r>
            <w:r w:rsidRPr="00DC3C48">
              <w:rPr>
                <w:rFonts w:eastAsia="Lato" w:cs="Lato"/>
                <w:szCs w:val="20"/>
              </w:rPr>
              <w:t xml:space="preserve">które nierzadko nadal bywają praktykowanym sposobem ich unieszkodliwiania. Zmniejszenie strumienia odpadów zmieszanych kierowanych na składowisko, zwłaszcza zawierających odpady ulegające rozkładowi biologicznemu, wpłynie korzystnie na ograniczenie ilości powstającego gazu wysypiskowego, zawierającego </w:t>
            </w:r>
            <w:r w:rsidR="00875569" w:rsidRPr="00DC3C48">
              <w:rPr>
                <w:rFonts w:eastAsia="Lato" w:cs="Lato"/>
                <w:szCs w:val="20"/>
              </w:rPr>
              <w:t>między innymi</w:t>
            </w:r>
            <w:r w:rsidRPr="00DC3C48">
              <w:rPr>
                <w:rFonts w:eastAsia="Lato" w:cs="Lato"/>
                <w:szCs w:val="20"/>
              </w:rPr>
              <w:t xml:space="preserve"> gazy cieplarniane (zwłaszcza metan).</w:t>
            </w:r>
          </w:p>
          <w:p w14:paraId="0E2B17D6" w14:textId="17F1D43F" w:rsidR="005377D2" w:rsidRPr="00DC3C48" w:rsidRDefault="51F77280" w:rsidP="184BDBB0">
            <w:pPr>
              <w:spacing w:before="80" w:line="276" w:lineRule="auto"/>
              <w:rPr>
                <w:rFonts w:eastAsia="Lato" w:cs="Lato"/>
              </w:rPr>
            </w:pPr>
            <w:r w:rsidRPr="00DC3C48">
              <w:t>Rozwój instalacji do zagospodarowania odpadów ulegających biodegradacji (zwłaszcza instalacje fermentacji bioodpadów) także przyczyni się do ograniczenia emisji metanu</w:t>
            </w:r>
            <w:r w:rsidR="77240EB6" w:rsidRPr="00DC3C48">
              <w:t xml:space="preserve"> i </w:t>
            </w:r>
            <w:r w:rsidRPr="00DC3C48">
              <w:rPr>
                <w:rFonts w:eastAsia="Lato" w:cs="Lato"/>
              </w:rPr>
              <w:t>zwiększy wykorzystanie energii ze źródeł odnawialnych.</w:t>
            </w:r>
          </w:p>
          <w:p w14:paraId="263E3786" w14:textId="3FBE3A1C" w:rsidR="005377D2" w:rsidRPr="00DC3C48" w:rsidRDefault="005377D2" w:rsidP="006B22FF">
            <w:pPr>
              <w:spacing w:before="80" w:line="276" w:lineRule="auto"/>
              <w:rPr>
                <w:rFonts w:eastAsia="Lato" w:cs="Lato"/>
                <w:szCs w:val="20"/>
              </w:rPr>
            </w:pPr>
            <w:r w:rsidRPr="00DC3C48">
              <w:rPr>
                <w:rFonts w:eastAsia="Lato" w:cs="Lato"/>
                <w:szCs w:val="20"/>
              </w:rPr>
              <w:t>Realizacja przedmiotowego typu działania przyniesie korzyści ekologiczne, ekonomiczne oraz społeczne,</w:t>
            </w:r>
            <w:r w:rsidR="0001786F" w:rsidRPr="00DC3C48">
              <w:rPr>
                <w:rFonts w:eastAsia="Lato" w:cs="Lato"/>
                <w:szCs w:val="20"/>
              </w:rPr>
              <w:t xml:space="preserve"> w </w:t>
            </w:r>
            <w:r w:rsidRPr="00DC3C48">
              <w:rPr>
                <w:rFonts w:eastAsia="Lato" w:cs="Lato"/>
                <w:szCs w:val="20"/>
              </w:rPr>
              <w:t>tym</w:t>
            </w:r>
            <w:r w:rsidR="0001786F" w:rsidRPr="00DC3C48">
              <w:rPr>
                <w:rFonts w:eastAsia="Lato" w:cs="Lato"/>
                <w:szCs w:val="20"/>
              </w:rPr>
              <w:t xml:space="preserve"> w </w:t>
            </w:r>
            <w:r w:rsidRPr="00DC3C48">
              <w:rPr>
                <w:rFonts w:eastAsia="Lato" w:cs="Lato"/>
                <w:szCs w:val="20"/>
              </w:rPr>
              <w:t>perspektywie długookresowej wpłynie pozytywnie na ograniczenie emisji gazów cieplarnianych.</w:t>
            </w:r>
          </w:p>
          <w:p w14:paraId="53B7D4D7" w14:textId="743A804D" w:rsidR="005377D2" w:rsidRPr="00DC3C48" w:rsidRDefault="005377D2" w:rsidP="006B22FF">
            <w:pPr>
              <w:spacing w:before="80" w:line="276" w:lineRule="auto"/>
              <w:rPr>
                <w:rFonts w:eastAsia="Lato" w:cs="Lato"/>
                <w:szCs w:val="20"/>
              </w:rPr>
            </w:pPr>
            <w:r w:rsidRPr="00DC3C48">
              <w:rPr>
                <w:rFonts w:eastAsia="Lato" w:cs="Lato"/>
                <w:szCs w:val="20"/>
              </w:rPr>
              <w:t>Ewentualne negatywne oddziaływania mogą pojawić się na etapie realizacji inwestycji, takich jak budowa lub rozbudowa</w:t>
            </w:r>
            <w:r w:rsidRPr="00DC3C48">
              <w:rPr>
                <w:szCs w:val="20"/>
              </w:rPr>
              <w:t xml:space="preserve"> </w:t>
            </w:r>
            <w:r w:rsidRPr="00DC3C48">
              <w:rPr>
                <w:rFonts w:eastAsia="Lato" w:cs="Lato"/>
                <w:szCs w:val="20"/>
              </w:rPr>
              <w:t>instalacji recyklingu odpadów czy budowa lub przebudowa instalacji do zagospodarowania odpadów ulegających biodegradacji</w:t>
            </w:r>
            <w:r w:rsidR="0066038B" w:rsidRPr="00DC3C48">
              <w:rPr>
                <w:rFonts w:eastAsia="Lato" w:cs="Lato"/>
                <w:szCs w:val="20"/>
              </w:rPr>
              <w:t xml:space="preserve"> i </w:t>
            </w:r>
            <w:r w:rsidRPr="00DC3C48">
              <w:rPr>
                <w:rFonts w:eastAsia="Lato" w:cs="Lato"/>
                <w:szCs w:val="20"/>
              </w:rPr>
              <w:t>mogą wiązać się ze wzrostem emisji gazów cieplarnianych.</w:t>
            </w:r>
            <w:r w:rsidR="008C5254" w:rsidRPr="00DC3C48">
              <w:rPr>
                <w:rFonts w:eastAsia="Lato" w:cs="Lato"/>
                <w:szCs w:val="20"/>
              </w:rPr>
              <w:t xml:space="preserve"> </w:t>
            </w:r>
            <w:r w:rsidRPr="00DC3C48">
              <w:rPr>
                <w:rFonts w:eastAsia="Lato" w:cs="Lato"/>
                <w:szCs w:val="20"/>
              </w:rPr>
              <w:t>Zanieczyszczenia te mogą pochodzić</w:t>
            </w:r>
            <w:r w:rsidR="0066038B" w:rsidRPr="00DC3C48">
              <w:rPr>
                <w:rFonts w:eastAsia="Lato" w:cs="Lato"/>
                <w:szCs w:val="20"/>
              </w:rPr>
              <w:t xml:space="preserve"> z </w:t>
            </w:r>
            <w:r w:rsidRPr="00DC3C48">
              <w:rPr>
                <w:rFonts w:eastAsia="Lato" w:cs="Lato"/>
                <w:szCs w:val="20"/>
              </w:rPr>
              <w:t>pracy urządzeń oraz transportu materiałów, jednak powinny ustąpić po zakończeniu prac,</w:t>
            </w:r>
            <w:r w:rsidR="0066038B" w:rsidRPr="00DC3C48">
              <w:rPr>
                <w:rFonts w:eastAsia="Lato" w:cs="Lato"/>
                <w:szCs w:val="20"/>
              </w:rPr>
              <w:t xml:space="preserve"> a </w:t>
            </w:r>
            <w:r w:rsidRPr="00DC3C48">
              <w:rPr>
                <w:rFonts w:eastAsia="Lato" w:cs="Lato"/>
                <w:szCs w:val="20"/>
              </w:rPr>
              <w:t>skala ich ewentualnych negatywnych oddziaływań będzie umiarkowana</w:t>
            </w:r>
            <w:r w:rsidR="0066038B" w:rsidRPr="00DC3C48">
              <w:rPr>
                <w:rFonts w:eastAsia="Lato" w:cs="Lato"/>
                <w:szCs w:val="20"/>
              </w:rPr>
              <w:t xml:space="preserve"> i </w:t>
            </w:r>
            <w:r w:rsidRPr="00DC3C48">
              <w:rPr>
                <w:rFonts w:eastAsia="Lato" w:cs="Lato"/>
                <w:szCs w:val="20"/>
              </w:rPr>
              <w:t>będzie miała charakter lokalny.</w:t>
            </w:r>
          </w:p>
          <w:p w14:paraId="4E6D0BC1" w14:textId="3D1CD4C7" w:rsidR="005377D2" w:rsidRPr="00DC3C48" w:rsidRDefault="005377D2" w:rsidP="006B22FF">
            <w:pPr>
              <w:spacing w:before="80" w:line="276" w:lineRule="auto"/>
            </w:pPr>
            <w:r w:rsidRPr="00DC3C48">
              <w:t>Ponadto zakłada się, że inwestycje będą prowadzone</w:t>
            </w:r>
            <w:r w:rsidR="0001786F" w:rsidRPr="00DC3C48">
              <w:t xml:space="preserve"> w </w:t>
            </w:r>
            <w:r w:rsidRPr="00DC3C48">
              <w:t>warunkach odpowiedniego nadzoru</w:t>
            </w:r>
            <w:r w:rsidR="0066038B" w:rsidRPr="00DC3C48">
              <w:t xml:space="preserve"> i </w:t>
            </w:r>
            <w:r w:rsidRPr="00DC3C48">
              <w:t>organizacji prac,</w:t>
            </w:r>
            <w:r w:rsidR="0066038B" w:rsidRPr="00DC3C48">
              <w:t xml:space="preserve"> z </w:t>
            </w:r>
            <w:r w:rsidRPr="00DC3C48">
              <w:t>wykorzystaniem urządzeń</w:t>
            </w:r>
            <w:r w:rsidR="0001786F" w:rsidRPr="00DC3C48">
              <w:t xml:space="preserve"> w </w:t>
            </w:r>
            <w:r w:rsidRPr="00DC3C48">
              <w:t>odpowiednim stanie technicznym.</w:t>
            </w:r>
          </w:p>
          <w:p w14:paraId="4868C82D" w14:textId="3DAE6C21" w:rsidR="005377D2" w:rsidRPr="00DC3C48" w:rsidRDefault="005377D2" w:rsidP="006B22FF">
            <w:pPr>
              <w:spacing w:before="80" w:line="276" w:lineRule="auto"/>
              <w:ind w:right="80"/>
            </w:pPr>
            <w:r w:rsidRPr="00DC3C48">
              <w:t>Inwestycje będą</w:t>
            </w:r>
            <w:r w:rsidR="00764080" w:rsidRPr="00DC3C48">
              <w:t xml:space="preserve"> (</w:t>
            </w:r>
            <w:proofErr w:type="gramStart"/>
            <w:r w:rsidRPr="00DC3C48">
              <w:t>tam</w:t>
            </w:r>
            <w:proofErr w:type="gramEnd"/>
            <w:r w:rsidRPr="00DC3C48">
              <w:t xml:space="preserve"> gdzie jest to wymagane</w:t>
            </w:r>
            <w:r w:rsidR="00764080" w:rsidRPr="00DC3C48">
              <w:t xml:space="preserve">, </w:t>
            </w:r>
            <w:r w:rsidRPr="00DC3C48">
              <w:t>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 xml:space="preserve">jakikolwiek sposób znacząco negatywnie oddziaływać na środowisko, przeprowadzona będzie ocena oddziaływania. </w:t>
            </w:r>
            <w:r w:rsidR="00A7347E" w:rsidRPr="00DC3C48">
              <w:t>Wnioski uzyskane</w:t>
            </w:r>
            <w:r w:rsidR="0066038B" w:rsidRPr="00DC3C48">
              <w:t xml:space="preserve"> </w:t>
            </w:r>
            <w:r w:rsidR="0066038B" w:rsidRPr="00DC3C48">
              <w:lastRenderedPageBreak/>
              <w:t>z </w:t>
            </w:r>
            <w:r w:rsidR="00A7347E" w:rsidRPr="00DC3C48">
              <w:t>powyższych procedur zostaną wdrożone przy realizacji inwestycji</w:t>
            </w:r>
            <w:r w:rsidRPr="00DC3C48">
              <w:t>.</w:t>
            </w:r>
          </w:p>
          <w:p w14:paraId="76D430C0" w14:textId="677708E0" w:rsidR="005377D2" w:rsidRPr="00DC3C48" w:rsidRDefault="005377D2" w:rsidP="006B22FF">
            <w:pPr>
              <w:spacing w:before="80" w:line="276" w:lineRule="auto"/>
            </w:pPr>
            <w:r w:rsidRPr="00DC3C48">
              <w:t>Dodatkowo ograniczeniu zmian klimatu sprzyjać może zastosowanie przez inwestorów zielonych zamówień pod kątem energochłonności planowanej do zakupu infrastruktury. Zapewnione</w:t>
            </w:r>
            <w:r w:rsidR="0001786F" w:rsidRPr="00DC3C48">
              <w:t xml:space="preserve"> w </w:t>
            </w:r>
            <w:r w:rsidRPr="00DC3C48">
              <w:t>ten sposób najkorzystniejsze parametry zużycia energii przyczynią się pośrednio do zmniejszenia emisji dwutlenku węgla na etapie eksploatacyjnym.</w:t>
            </w:r>
          </w:p>
        </w:tc>
      </w:tr>
      <w:tr w:rsidR="00DC3C48" w:rsidRPr="00DC3C48" w14:paraId="0C7CFF5D" w14:textId="77777777" w:rsidTr="00D9787B">
        <w:tc>
          <w:tcPr>
            <w:tcW w:w="0" w:type="auto"/>
            <w:vAlign w:val="center"/>
          </w:tcPr>
          <w:p w14:paraId="6D052D15" w14:textId="77777777" w:rsidR="005377D2" w:rsidRPr="00DC3C48" w:rsidRDefault="005377D2" w:rsidP="006B22FF">
            <w:pPr>
              <w:spacing w:before="80" w:line="276" w:lineRule="auto"/>
            </w:pPr>
            <w:r w:rsidRPr="00DC3C48">
              <w:rPr>
                <w:b/>
              </w:rPr>
              <w:lastRenderedPageBreak/>
              <w:t>Adaptacja do zmian klimatu:</w:t>
            </w:r>
            <w:r w:rsidRPr="00DC3C48">
              <w:t xml:space="preserve"> </w:t>
            </w:r>
          </w:p>
          <w:p w14:paraId="7A9F72C4" w14:textId="1846AABE" w:rsidR="005377D2"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spodziewanego przyszłego klimatu na samo działanie lub na ludność, przyrodę lub aktywa?</w:t>
            </w:r>
          </w:p>
        </w:tc>
        <w:tc>
          <w:tcPr>
            <w:tcW w:w="267" w:type="pct"/>
            <w:vAlign w:val="center"/>
          </w:tcPr>
          <w:p w14:paraId="5202B805" w14:textId="77777777" w:rsidR="005377D2" w:rsidRPr="00DC3C48" w:rsidRDefault="005377D2" w:rsidP="006B22FF">
            <w:pPr>
              <w:spacing w:before="80" w:line="276" w:lineRule="auto"/>
              <w:rPr>
                <w:rFonts w:eastAsia="Lato" w:cs="Lato"/>
                <w:szCs w:val="20"/>
              </w:rPr>
            </w:pPr>
            <w:r w:rsidRPr="00DC3C48">
              <w:rPr>
                <w:rFonts w:eastAsia="Lato" w:cs="Lato"/>
                <w:szCs w:val="20"/>
              </w:rPr>
              <w:t>x</w:t>
            </w:r>
          </w:p>
        </w:tc>
        <w:tc>
          <w:tcPr>
            <w:tcW w:w="3105" w:type="pct"/>
            <w:vAlign w:val="center"/>
          </w:tcPr>
          <w:p w14:paraId="4D5A8A88" w14:textId="3E699996" w:rsidR="005377D2" w:rsidRPr="00DC3C48" w:rsidRDefault="004700A7"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58160C5" w14:textId="5C9C5FE0" w:rsidR="005377D2" w:rsidRPr="00DC3C48" w:rsidRDefault="005377D2" w:rsidP="006B22FF">
            <w:pPr>
              <w:spacing w:before="80" w:line="276" w:lineRule="auto"/>
              <w:rPr>
                <w:rFonts w:eastAsia="Lato" w:cs="Lato"/>
                <w:szCs w:val="20"/>
              </w:rPr>
            </w:pPr>
            <w:r w:rsidRPr="00DC3C48">
              <w:rPr>
                <w:rFonts w:eastAsia="Lato" w:cs="Lato"/>
                <w:szCs w:val="20"/>
              </w:rPr>
              <w:t>Celem działania jest przede wszystkim zapobieganie powstawaniu odpadów, przygotowanie ich do ponownego użycia oraz stwarzanie warunków do maksymalizacji skali recyklingu</w:t>
            </w:r>
            <w:r w:rsidR="0001786F" w:rsidRPr="00DC3C48">
              <w:rPr>
                <w:rFonts w:eastAsia="Lato" w:cs="Lato"/>
                <w:szCs w:val="20"/>
              </w:rPr>
              <w:t xml:space="preserve"> w </w:t>
            </w:r>
            <w:r w:rsidRPr="00DC3C48">
              <w:rPr>
                <w:rFonts w:eastAsia="Lato" w:cs="Lato"/>
                <w:szCs w:val="20"/>
              </w:rPr>
              <w:t>sektorze komunalnym (między innymi poprzez budowę lub rozbudowę instalacji przygotowania odpadów komunalnych do procesów recyklingu).</w:t>
            </w:r>
          </w:p>
          <w:p w14:paraId="6F6A257A" w14:textId="1DF3C618" w:rsidR="005377D2" w:rsidRPr="00DC3C48" w:rsidRDefault="001F5F3A" w:rsidP="006B22FF">
            <w:pPr>
              <w:spacing w:before="80" w:line="276" w:lineRule="auto"/>
              <w:rPr>
                <w:rFonts w:eastAsia="Lato" w:cs="Lato"/>
                <w:szCs w:val="20"/>
              </w:rPr>
            </w:pPr>
            <w:r w:rsidRPr="00DC3C48">
              <w:rPr>
                <w:rFonts w:eastAsia="Lato" w:cs="Lato"/>
                <w:szCs w:val="20"/>
              </w:rPr>
              <w:t>W </w:t>
            </w:r>
            <w:r w:rsidR="005377D2" w:rsidRPr="00DC3C48">
              <w:rPr>
                <w:rFonts w:eastAsia="Lato" w:cs="Lato"/>
                <w:szCs w:val="20"/>
              </w:rPr>
              <w:t>projekcie FEP,</w:t>
            </w:r>
            <w:r w:rsidR="0001786F" w:rsidRPr="00DC3C48">
              <w:rPr>
                <w:rFonts w:eastAsia="Lato" w:cs="Lato"/>
                <w:szCs w:val="20"/>
              </w:rPr>
              <w:t xml:space="preserve"> w </w:t>
            </w:r>
            <w:r w:rsidR="005377D2" w:rsidRPr="00DC3C48">
              <w:rPr>
                <w:rFonts w:eastAsia="Lato" w:cs="Lato"/>
                <w:szCs w:val="20"/>
              </w:rPr>
              <w:t>uzasadnionych</w:t>
            </w:r>
            <w:r w:rsidR="0066038B" w:rsidRPr="00DC3C48">
              <w:rPr>
                <w:rFonts w:eastAsia="Lato" w:cs="Lato"/>
                <w:szCs w:val="20"/>
              </w:rPr>
              <w:t xml:space="preserve"> i </w:t>
            </w:r>
            <w:r w:rsidR="005377D2" w:rsidRPr="00DC3C48">
              <w:rPr>
                <w:rFonts w:eastAsia="Lato" w:cs="Lato"/>
                <w:szCs w:val="20"/>
              </w:rPr>
              <w:t>możliwych do realizacji przypadkach, uzupełniająco zaplanowano wsparcie rozwiązań sprzyjających adaptacji do zmian klimatu,</w:t>
            </w:r>
            <w:r w:rsidR="0001786F" w:rsidRPr="00DC3C48">
              <w:rPr>
                <w:rFonts w:eastAsia="Lato" w:cs="Lato"/>
                <w:szCs w:val="20"/>
              </w:rPr>
              <w:t xml:space="preserve"> w </w:t>
            </w:r>
            <w:r w:rsidR="005377D2" w:rsidRPr="00DC3C48">
              <w:rPr>
                <w:rFonts w:eastAsia="Lato" w:cs="Lato"/>
                <w:szCs w:val="20"/>
              </w:rPr>
              <w:t>szczególności rozwoju błękitno-zielonej infrastruktury. Powyższe działania, szczególnie</w:t>
            </w:r>
            <w:r w:rsidR="0001786F" w:rsidRPr="00DC3C48">
              <w:rPr>
                <w:rFonts w:eastAsia="Lato" w:cs="Lato"/>
                <w:szCs w:val="20"/>
              </w:rPr>
              <w:t xml:space="preserve"> w </w:t>
            </w:r>
            <w:r w:rsidR="005377D2" w:rsidRPr="00DC3C48">
              <w:rPr>
                <w:rFonts w:eastAsia="Lato" w:cs="Lato"/>
                <w:szCs w:val="20"/>
              </w:rPr>
              <w:t>obrębie terenów zurbanizowanych, będą korzystnie wpływały na regulację warunków temperaturowych</w:t>
            </w:r>
            <w:r w:rsidR="0066038B" w:rsidRPr="00DC3C48">
              <w:rPr>
                <w:rFonts w:eastAsia="Lato" w:cs="Lato"/>
                <w:szCs w:val="20"/>
              </w:rPr>
              <w:t xml:space="preserve"> i </w:t>
            </w:r>
            <w:r w:rsidR="005377D2" w:rsidRPr="00DC3C48">
              <w:rPr>
                <w:rFonts w:eastAsia="Lato" w:cs="Lato"/>
                <w:szCs w:val="20"/>
              </w:rPr>
              <w:t>wilgotnościowych powietrza, cyrkulację powietrza</w:t>
            </w:r>
            <w:r w:rsidR="0066038B" w:rsidRPr="00DC3C48">
              <w:rPr>
                <w:rFonts w:eastAsia="Lato" w:cs="Lato"/>
                <w:szCs w:val="20"/>
              </w:rPr>
              <w:t xml:space="preserve"> i </w:t>
            </w:r>
            <w:r w:rsidR="005377D2" w:rsidRPr="00DC3C48">
              <w:rPr>
                <w:rFonts w:eastAsia="Lato" w:cs="Lato"/>
                <w:szCs w:val="20"/>
              </w:rPr>
              <w:t>tym samym kształtowanie się warunków lokalnego klimatu (topoklimatu), zmniejszając prawdopodobieństwo występowania tak zwanych wysp ciepła</w:t>
            </w:r>
            <w:r w:rsidR="0066038B" w:rsidRPr="00DC3C48">
              <w:rPr>
                <w:rFonts w:eastAsia="Lato" w:cs="Lato"/>
                <w:szCs w:val="20"/>
              </w:rPr>
              <w:t xml:space="preserve"> i </w:t>
            </w:r>
            <w:r w:rsidR="005377D2" w:rsidRPr="00DC3C48">
              <w:rPr>
                <w:rFonts w:eastAsia="Lato" w:cs="Lato"/>
                <w:szCs w:val="20"/>
              </w:rPr>
              <w:t>uciążliwości</w:t>
            </w:r>
            <w:r w:rsidR="0066038B" w:rsidRPr="00DC3C48">
              <w:rPr>
                <w:rFonts w:eastAsia="Lato" w:cs="Lato"/>
                <w:szCs w:val="20"/>
              </w:rPr>
              <w:t xml:space="preserve"> z </w:t>
            </w:r>
            <w:r w:rsidR="005377D2" w:rsidRPr="00DC3C48">
              <w:rPr>
                <w:rFonts w:eastAsia="Lato" w:cs="Lato"/>
                <w:szCs w:val="20"/>
              </w:rPr>
              <w:t>nich wynikających.</w:t>
            </w:r>
          </w:p>
          <w:p w14:paraId="5DAD7C1A" w14:textId="38D820DD" w:rsidR="000968D6" w:rsidRPr="00DC3C48" w:rsidRDefault="000968D6" w:rsidP="000968D6">
            <w:pPr>
              <w:spacing w:before="80" w:line="276" w:lineRule="auto"/>
              <w:rPr>
                <w:rFonts w:eastAsia="Lato" w:cs="Lato"/>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rPr>
                <w:rFonts w:eastAsia="Lato" w:cs="Lato"/>
                <w:szCs w:val="20"/>
              </w:rPr>
              <w:t xml:space="preserve"> w </w:t>
            </w:r>
            <w:r w:rsidRPr="00DC3C48">
              <w:rPr>
                <w:rFonts w:eastAsia="Lato" w:cs="Lato"/>
                <w:szCs w:val="20"/>
              </w:rPr>
              <w:t xml:space="preserve">zakresie gospodarki o obiegu zamkniętym, </w:t>
            </w:r>
            <w:r w:rsidRPr="00DC3C48">
              <w:t>co również będzie miało wkład</w:t>
            </w:r>
            <w:r w:rsidR="0001786F" w:rsidRPr="00DC3C48">
              <w:t xml:space="preserve"> w </w:t>
            </w:r>
            <w:r w:rsidRPr="00DC3C48">
              <w:t>realizację celu środowiskowego.</w:t>
            </w:r>
          </w:p>
          <w:p w14:paraId="562CB733" w14:textId="5E225E17" w:rsidR="005377D2" w:rsidRPr="00DC3C48" w:rsidRDefault="005377D2" w:rsidP="006B22FF">
            <w:pPr>
              <w:spacing w:before="80" w:line="276" w:lineRule="auto"/>
              <w:rPr>
                <w:rFonts w:eastAsia="Lato" w:cs="Lato"/>
              </w:rPr>
            </w:pPr>
            <w:r w:rsidRPr="00DC3C48">
              <w:t>Nowo wybudowana infrastruktura powinna charakteryzować się wysoką odpornością na zmiany klimatu,</w:t>
            </w:r>
            <w:r w:rsidR="0066038B" w:rsidRPr="00DC3C48">
              <w:t xml:space="preserve"> a </w:t>
            </w:r>
            <w:r w:rsidRPr="00DC3C48">
              <w:t>jej lokalizacja uwzględniać musi istniejące</w:t>
            </w:r>
            <w:r w:rsidR="0066038B" w:rsidRPr="00DC3C48">
              <w:t xml:space="preserve"> i </w:t>
            </w:r>
            <w:r w:rsidRPr="00DC3C48">
              <w:t>prognozowane zagrożenia klimatyczne, zwłaszcza związane</w:t>
            </w:r>
            <w:r w:rsidR="0066038B" w:rsidRPr="00DC3C48">
              <w:t xml:space="preserve"> z </w:t>
            </w:r>
            <w:r w:rsidRPr="00DC3C48">
              <w:t>podtopieniami</w:t>
            </w:r>
            <w:r w:rsidR="0066038B" w:rsidRPr="00DC3C48">
              <w:t xml:space="preserve"> i </w:t>
            </w:r>
            <w:r w:rsidRPr="00DC3C48">
              <w:t>powodziami. Istotne będzie również uwzględnienie odpowiednich rozwiązań technicznych</w:t>
            </w:r>
            <w:r w:rsidR="0066038B" w:rsidRPr="00DC3C48">
              <w:t xml:space="preserve"> i </w:t>
            </w:r>
            <w:r w:rsidRPr="00DC3C48">
              <w:t>organizacyjnych zapewniających ciągłość procesów przetwarzania odpadów</w:t>
            </w:r>
            <w:r w:rsidR="0001786F" w:rsidRPr="00DC3C48">
              <w:t xml:space="preserve"> w </w:t>
            </w:r>
            <w:r w:rsidRPr="00DC3C48">
              <w:t>instalacjach oraz ich bezpieczeństwo dla środowiska</w:t>
            </w:r>
            <w:r w:rsidR="0001786F" w:rsidRPr="00DC3C48">
              <w:t xml:space="preserve"> w </w:t>
            </w:r>
            <w:r w:rsidRPr="00DC3C48">
              <w:t>sytuacjach anomalii pogodowych</w:t>
            </w:r>
            <w:r w:rsidR="0066038B" w:rsidRPr="00DC3C48">
              <w:t xml:space="preserve"> i </w:t>
            </w:r>
            <w:r w:rsidRPr="00DC3C48">
              <w:t>ich skutków (</w:t>
            </w:r>
            <w:r w:rsidR="00D22A6D" w:rsidRPr="00DC3C48">
              <w:t>na przykład</w:t>
            </w:r>
            <w:r w:rsidRPr="00DC3C48">
              <w:t xml:space="preserve"> dodatkowe zasilanie obiektów, odpowiednio zwymiarowane zbiorniki na odcieki</w:t>
            </w:r>
            <w:r w:rsidR="00A52D1D" w:rsidRPr="00DC3C48">
              <w:t xml:space="preserve"> czy</w:t>
            </w:r>
            <w:r w:rsidRPr="00DC3C48">
              <w:t>nności zaplanowane</w:t>
            </w:r>
            <w:r w:rsidR="0066038B" w:rsidRPr="00DC3C48">
              <w:t xml:space="preserve"> z </w:t>
            </w:r>
            <w:r w:rsidRPr="00DC3C48">
              <w:t>uwzględnieniem dobowych</w:t>
            </w:r>
            <w:r w:rsidR="0066038B" w:rsidRPr="00DC3C48">
              <w:t xml:space="preserve"> i </w:t>
            </w:r>
            <w:r w:rsidRPr="00DC3C48">
              <w:t>rocznych zmian warunków pogodowych). Ponadto</w:t>
            </w:r>
            <w:r w:rsidR="0066038B" w:rsidRPr="00DC3C48">
              <w:t xml:space="preserve"> z </w:t>
            </w:r>
            <w:r w:rsidRPr="00DC3C48">
              <w:t>realizacją infrastruktury nie może się wiązać zwiększenie zagrożenia czynnikami klimatycznymi na sąsiednich obszarach.</w:t>
            </w:r>
          </w:p>
        </w:tc>
      </w:tr>
      <w:tr w:rsidR="00DC3C48" w:rsidRPr="00DC3C48" w14:paraId="7DA8DA78" w14:textId="77777777" w:rsidTr="00D9787B">
        <w:tc>
          <w:tcPr>
            <w:tcW w:w="0" w:type="auto"/>
            <w:vAlign w:val="center"/>
          </w:tcPr>
          <w:p w14:paraId="325D527A" w14:textId="2B3EFB84" w:rsidR="005377D2" w:rsidRPr="00DC3C48" w:rsidRDefault="00F1355F" w:rsidP="006B22FF">
            <w:pPr>
              <w:spacing w:before="80" w:line="276" w:lineRule="auto"/>
            </w:pPr>
            <w:r w:rsidRPr="00DC3C48">
              <w:rPr>
                <w:b/>
              </w:rPr>
              <w:lastRenderedPageBreak/>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5377D2" w:rsidRPr="00DC3C48">
              <w:rPr>
                <w:b/>
              </w:rPr>
              <w:t>:</w:t>
            </w:r>
            <w:r w:rsidR="005377D2" w:rsidRPr="00DC3C48">
              <w:t xml:space="preserve"> </w:t>
            </w:r>
          </w:p>
          <w:p w14:paraId="4131D4EF" w14:textId="77777777" w:rsidR="005377D2" w:rsidRPr="00DC3C48" w:rsidRDefault="005377D2" w:rsidP="006B22FF">
            <w:pPr>
              <w:spacing w:before="80" w:line="276" w:lineRule="auto"/>
            </w:pPr>
            <w:r w:rsidRPr="00DC3C48">
              <w:t xml:space="preserve">Czy przewiduje się, że środek będzie zagrażał: </w:t>
            </w:r>
          </w:p>
          <w:p w14:paraId="2FC29AA9" w14:textId="67807D6F" w:rsidR="005377D2"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57B403F5" w14:textId="77777777" w:rsidR="005377D2" w:rsidRPr="00DC3C48" w:rsidRDefault="005377D2" w:rsidP="006B22FF">
            <w:pPr>
              <w:spacing w:before="80" w:line="276" w:lineRule="auto"/>
            </w:pPr>
            <w:r w:rsidRPr="00DC3C48">
              <w:t>(ii) dobremu stanowi środowiska wód morskich?</w:t>
            </w:r>
          </w:p>
        </w:tc>
        <w:tc>
          <w:tcPr>
            <w:tcW w:w="267" w:type="pct"/>
            <w:vAlign w:val="center"/>
          </w:tcPr>
          <w:p w14:paraId="3008C18B" w14:textId="77777777" w:rsidR="005377D2" w:rsidRPr="00DC3C48" w:rsidRDefault="005377D2" w:rsidP="006B22FF">
            <w:pPr>
              <w:spacing w:before="80" w:line="276" w:lineRule="auto"/>
            </w:pPr>
            <w:r w:rsidRPr="00DC3C48">
              <w:t>x</w:t>
            </w:r>
          </w:p>
        </w:tc>
        <w:tc>
          <w:tcPr>
            <w:tcW w:w="3105" w:type="pct"/>
            <w:vAlign w:val="center"/>
          </w:tcPr>
          <w:p w14:paraId="5AF5CEC8" w14:textId="69B793E7" w:rsidR="005377D2" w:rsidRPr="00DC3C48" w:rsidRDefault="00C4072B"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30AADF8" w14:textId="0772C444" w:rsidR="005377D2" w:rsidRPr="00DC3C48" w:rsidRDefault="001F5F3A" w:rsidP="006B22FF">
            <w:pPr>
              <w:spacing w:before="80" w:line="276" w:lineRule="auto"/>
              <w:rPr>
                <w:rFonts w:eastAsia="Lato" w:cs="Lato"/>
                <w:szCs w:val="20"/>
              </w:rPr>
            </w:pPr>
            <w:r w:rsidRPr="00DC3C48">
              <w:rPr>
                <w:rFonts w:eastAsia="Lato" w:cs="Lato"/>
                <w:szCs w:val="20"/>
              </w:rPr>
              <w:t>W </w:t>
            </w:r>
            <w:r w:rsidR="005377D2" w:rsidRPr="00DC3C48">
              <w:rPr>
                <w:rFonts w:eastAsia="Lato" w:cs="Lato"/>
                <w:szCs w:val="20"/>
              </w:rPr>
              <w:t>projekcie FEP zaplanowano między innymi wsparcie:</w:t>
            </w:r>
          </w:p>
          <w:p w14:paraId="6BC0B85E" w14:textId="4758E670" w:rsidR="005377D2" w:rsidRPr="00DC3C48" w:rsidRDefault="005377D2" w:rsidP="00B04D57">
            <w:pPr>
              <w:numPr>
                <w:ilvl w:val="0"/>
                <w:numId w:val="12"/>
              </w:numPr>
              <w:spacing w:before="80" w:line="276" w:lineRule="auto"/>
              <w:ind w:left="425" w:hanging="357"/>
              <w:contextualSpacing/>
              <w:rPr>
                <w:rFonts w:eastAsia="Lato" w:cs="Lato"/>
                <w:szCs w:val="20"/>
              </w:rPr>
            </w:pPr>
            <w:r w:rsidRPr="00DC3C48">
              <w:rPr>
                <w:rFonts w:eastAsia="Lato" w:cs="Lato"/>
                <w:szCs w:val="20"/>
              </w:rPr>
              <w:t>tworzenia centrów ponownego wykorzystania</w:t>
            </w:r>
            <w:r w:rsidR="0066038B" w:rsidRPr="00DC3C48">
              <w:rPr>
                <w:rFonts w:eastAsia="Lato" w:cs="Lato"/>
                <w:szCs w:val="20"/>
              </w:rPr>
              <w:t xml:space="preserve"> i </w:t>
            </w:r>
            <w:r w:rsidRPr="00DC3C48">
              <w:rPr>
                <w:rFonts w:eastAsia="Lato" w:cs="Lato"/>
                <w:szCs w:val="20"/>
              </w:rPr>
              <w:t>napraw,</w:t>
            </w:r>
            <w:r w:rsidR="0001786F" w:rsidRPr="00DC3C48">
              <w:rPr>
                <w:rFonts w:eastAsia="Lato" w:cs="Lato"/>
                <w:szCs w:val="20"/>
              </w:rPr>
              <w:t xml:space="preserve"> w </w:t>
            </w:r>
            <w:r w:rsidRPr="00DC3C48">
              <w:rPr>
                <w:rFonts w:eastAsia="Lato" w:cs="Lato"/>
                <w:szCs w:val="20"/>
              </w:rPr>
              <w:t>tym wymiany zużytych urządzeń</w:t>
            </w:r>
            <w:r w:rsidR="0066038B" w:rsidRPr="00DC3C48">
              <w:rPr>
                <w:rFonts w:eastAsia="Lato" w:cs="Lato"/>
                <w:szCs w:val="20"/>
              </w:rPr>
              <w:t xml:space="preserve"> i </w:t>
            </w:r>
            <w:r w:rsidRPr="00DC3C48">
              <w:rPr>
                <w:rFonts w:eastAsia="Lato" w:cs="Lato"/>
                <w:szCs w:val="20"/>
              </w:rPr>
              <w:t xml:space="preserve">sprzętu domowego, </w:t>
            </w:r>
          </w:p>
          <w:p w14:paraId="5B6DCD9B" w14:textId="388D2BBB" w:rsidR="005377D2" w:rsidRPr="00DC3C48" w:rsidRDefault="005377D2" w:rsidP="00B04D57">
            <w:pPr>
              <w:numPr>
                <w:ilvl w:val="0"/>
                <w:numId w:val="12"/>
              </w:numPr>
              <w:spacing w:before="80" w:line="276" w:lineRule="auto"/>
              <w:ind w:left="425" w:hanging="357"/>
              <w:contextualSpacing/>
              <w:rPr>
                <w:rFonts w:eastAsia="Lato" w:cs="Lato"/>
                <w:szCs w:val="20"/>
              </w:rPr>
            </w:pPr>
            <w:r w:rsidRPr="00DC3C48">
              <w:rPr>
                <w:rFonts w:eastAsia="Lato" w:cs="Lato"/>
                <w:szCs w:val="20"/>
              </w:rPr>
              <w:t>budowy lub rozbudowy systemów selektywnego zbierania odpadów komunalnych,</w:t>
            </w:r>
            <w:r w:rsidR="0001786F" w:rsidRPr="00DC3C48">
              <w:rPr>
                <w:rFonts w:eastAsia="Lato" w:cs="Lato"/>
                <w:szCs w:val="20"/>
              </w:rPr>
              <w:t xml:space="preserve"> w </w:t>
            </w:r>
            <w:r w:rsidRPr="00DC3C48">
              <w:rPr>
                <w:rFonts w:eastAsia="Lato" w:cs="Lato"/>
                <w:szCs w:val="20"/>
              </w:rPr>
              <w:t>tym odpadów ulegających biodegradacji,</w:t>
            </w:r>
          </w:p>
          <w:p w14:paraId="1E759D09" w14:textId="77777777" w:rsidR="005377D2" w:rsidRPr="00DC3C48" w:rsidRDefault="005377D2" w:rsidP="00B04D57">
            <w:pPr>
              <w:numPr>
                <w:ilvl w:val="0"/>
                <w:numId w:val="12"/>
              </w:numPr>
              <w:spacing w:before="80" w:line="276" w:lineRule="auto"/>
              <w:ind w:left="425" w:hanging="357"/>
              <w:contextualSpacing/>
              <w:rPr>
                <w:rFonts w:eastAsia="Lato" w:cs="Lato"/>
                <w:szCs w:val="20"/>
              </w:rPr>
            </w:pPr>
            <w:r w:rsidRPr="00DC3C48">
              <w:rPr>
                <w:rFonts w:eastAsia="Lato" w:cs="Lato"/>
                <w:szCs w:val="20"/>
              </w:rPr>
              <w:t>budowy lub rozbudowy punktów selektywnego zbierania odpadów komunalnych (PSZOK),</w:t>
            </w:r>
          </w:p>
          <w:p w14:paraId="68FF1E87" w14:textId="77777777" w:rsidR="005377D2" w:rsidRPr="00DC3C48" w:rsidRDefault="005377D2" w:rsidP="00B04D57">
            <w:pPr>
              <w:numPr>
                <w:ilvl w:val="0"/>
                <w:numId w:val="12"/>
              </w:numPr>
              <w:spacing w:before="80" w:line="276" w:lineRule="auto"/>
              <w:ind w:left="425" w:hanging="357"/>
              <w:contextualSpacing/>
              <w:rPr>
                <w:rFonts w:eastAsia="Lato" w:cs="Lato"/>
                <w:szCs w:val="20"/>
              </w:rPr>
            </w:pPr>
            <w:r w:rsidRPr="00DC3C48">
              <w:rPr>
                <w:rFonts w:eastAsia="Lato" w:cs="Lato"/>
                <w:szCs w:val="20"/>
              </w:rPr>
              <w:t xml:space="preserve">budowy lub rozbudowy instalacji przygotowania odpadów komunalnych do procesów recyklingu, </w:t>
            </w:r>
          </w:p>
          <w:p w14:paraId="1E431855" w14:textId="77777777" w:rsidR="005377D2" w:rsidRPr="00DC3C48" w:rsidRDefault="005377D2" w:rsidP="00B04D57">
            <w:pPr>
              <w:numPr>
                <w:ilvl w:val="0"/>
                <w:numId w:val="12"/>
              </w:numPr>
              <w:spacing w:before="80" w:line="276" w:lineRule="auto"/>
              <w:ind w:left="425" w:hanging="357"/>
              <w:contextualSpacing/>
              <w:rPr>
                <w:rFonts w:eastAsia="Lato" w:cs="Lato"/>
                <w:szCs w:val="20"/>
              </w:rPr>
            </w:pPr>
            <w:r w:rsidRPr="00DC3C48">
              <w:rPr>
                <w:rFonts w:eastAsia="Lato" w:cs="Lato"/>
                <w:szCs w:val="20"/>
              </w:rPr>
              <w:t xml:space="preserve">budowy lub rozbudowy instalacji recyklingu odpadów, </w:t>
            </w:r>
          </w:p>
          <w:p w14:paraId="1B58F484" w14:textId="1AD384FF" w:rsidR="00B04F70" w:rsidRPr="00DC3C48" w:rsidRDefault="005377D2" w:rsidP="00B04D57">
            <w:pPr>
              <w:numPr>
                <w:ilvl w:val="0"/>
                <w:numId w:val="12"/>
              </w:numPr>
              <w:spacing w:before="80" w:line="276" w:lineRule="auto"/>
              <w:ind w:left="425" w:hanging="357"/>
              <w:contextualSpacing/>
              <w:rPr>
                <w:rFonts w:eastAsia="Lato" w:cs="Lato"/>
                <w:szCs w:val="20"/>
              </w:rPr>
            </w:pPr>
            <w:r w:rsidRPr="00DC3C48">
              <w:rPr>
                <w:rFonts w:eastAsia="Lato" w:cs="Lato"/>
                <w:szCs w:val="20"/>
              </w:rPr>
              <w:t>budowy lub przebudowy instalacji do zagospodarowania odpadów ulegających biodegradacji</w:t>
            </w:r>
            <w:r w:rsidR="0001786F" w:rsidRPr="00DC3C48">
              <w:rPr>
                <w:rFonts w:eastAsia="Lato" w:cs="Lato"/>
                <w:szCs w:val="20"/>
              </w:rPr>
              <w:t xml:space="preserve"> w </w:t>
            </w:r>
            <w:r w:rsidRPr="00DC3C48">
              <w:rPr>
                <w:rFonts w:eastAsia="Lato" w:cs="Lato"/>
                <w:szCs w:val="20"/>
              </w:rPr>
              <w:t>procesach kompostowania lub fermentacji</w:t>
            </w:r>
            <w:r w:rsidR="00B04F70" w:rsidRPr="00DC3C48">
              <w:rPr>
                <w:rFonts w:eastAsia="Lato" w:cs="Lato"/>
                <w:szCs w:val="20"/>
              </w:rPr>
              <w:t>,</w:t>
            </w:r>
          </w:p>
          <w:p w14:paraId="6E5AF159" w14:textId="1B35E037" w:rsidR="005377D2" w:rsidRPr="00DC3C48" w:rsidRDefault="00A73D8F" w:rsidP="00B04D57">
            <w:pPr>
              <w:numPr>
                <w:ilvl w:val="0"/>
                <w:numId w:val="12"/>
              </w:numPr>
              <w:spacing w:before="80" w:line="276" w:lineRule="auto"/>
              <w:ind w:left="425" w:hanging="357"/>
              <w:contextualSpacing/>
              <w:rPr>
                <w:rFonts w:eastAsia="Lato" w:cs="Lato"/>
                <w:szCs w:val="20"/>
              </w:rPr>
            </w:pPr>
            <w:r w:rsidRPr="00DC3C48">
              <w:rPr>
                <w:rFonts w:eastAsia="Lato" w:cs="Lato"/>
                <w:szCs w:val="20"/>
              </w:rPr>
              <w:t>zapobiegania powstawaniu odpadów żywnościowych</w:t>
            </w:r>
            <w:r w:rsidR="00B04F70" w:rsidRPr="00DC3C48">
              <w:rPr>
                <w:rFonts w:eastAsia="Lato" w:cs="Lato"/>
                <w:szCs w:val="20"/>
              </w:rPr>
              <w:t>.</w:t>
            </w:r>
          </w:p>
          <w:p w14:paraId="31E9D1B4" w14:textId="3FA1D8DE" w:rsidR="005377D2" w:rsidRPr="00DC3C48" w:rsidRDefault="005377D2" w:rsidP="006B22FF">
            <w:pPr>
              <w:spacing w:before="80" w:line="276" w:lineRule="auto"/>
              <w:rPr>
                <w:rFonts w:eastAsia="Lato" w:cs="Lato"/>
                <w:szCs w:val="20"/>
              </w:rPr>
            </w:pPr>
            <w:r w:rsidRPr="00DC3C48">
              <w:rPr>
                <w:rFonts w:eastAsia="Lato" w:cs="Lato"/>
                <w:szCs w:val="20"/>
              </w:rPr>
              <w:t>Celem działania jest przede wszystkim zapobieganie powstawaniu odpadów, przygotowanie ich do ponownego użycia oraz stwarzanie warunków do maksymalizacji skali recyklingu</w:t>
            </w:r>
            <w:r w:rsidR="0001786F" w:rsidRPr="00DC3C48">
              <w:rPr>
                <w:rFonts w:eastAsia="Lato" w:cs="Lato"/>
                <w:szCs w:val="20"/>
              </w:rPr>
              <w:t xml:space="preserve"> w </w:t>
            </w:r>
            <w:r w:rsidRPr="00DC3C48">
              <w:rPr>
                <w:rFonts w:eastAsia="Lato" w:cs="Lato"/>
                <w:szCs w:val="20"/>
              </w:rPr>
              <w:t>sektorze komunalnym (między innymi poprzez budowę lub rozbudowę instalacji przygotowania odpadów komunalnych do procesów recyklingu).</w:t>
            </w:r>
          </w:p>
          <w:p w14:paraId="721EAF4B" w14:textId="3F099943" w:rsidR="005377D2" w:rsidRPr="00DC3C48" w:rsidRDefault="005377D2" w:rsidP="006B22FF">
            <w:pPr>
              <w:spacing w:before="80" w:line="276" w:lineRule="auto"/>
              <w:rPr>
                <w:rFonts w:eastAsia="Lato" w:cs="Lato"/>
                <w:szCs w:val="20"/>
              </w:rPr>
            </w:pPr>
            <w:r w:rsidRPr="00DC3C48">
              <w:rPr>
                <w:rFonts w:eastAsia="Lato" w:cs="Lato"/>
                <w:szCs w:val="20"/>
              </w:rPr>
              <w:t xml:space="preserve">Realizacja </w:t>
            </w:r>
            <w:r w:rsidR="00D27854" w:rsidRPr="00DC3C48">
              <w:rPr>
                <w:rFonts w:eastAsia="Lato" w:cs="Lato"/>
                <w:szCs w:val="20"/>
              </w:rPr>
              <w:t>wyżej wymienionych</w:t>
            </w:r>
            <w:r w:rsidRPr="00DC3C48">
              <w:rPr>
                <w:rFonts w:eastAsia="Lato" w:cs="Lato"/>
                <w:szCs w:val="20"/>
              </w:rPr>
              <w:t xml:space="preserve"> przedsięwzięć przyczyni się do stwarzania dogodnych warunków, już na samym początku procesu gospodarowania odpadami, do maksymalizacji skali recyklingu. Dodatkowo będzie skutkowała ograniczeniem ilości powstających odpadów na przykład poprzez: wydłużanie okresu użytkowania urządzeń</w:t>
            </w:r>
            <w:r w:rsidR="0066038B" w:rsidRPr="00DC3C48">
              <w:rPr>
                <w:rFonts w:eastAsia="Lato" w:cs="Lato"/>
                <w:szCs w:val="20"/>
              </w:rPr>
              <w:t xml:space="preserve"> i </w:t>
            </w:r>
            <w:r w:rsidRPr="00DC3C48">
              <w:rPr>
                <w:rFonts w:eastAsia="Lato" w:cs="Lato"/>
                <w:szCs w:val="20"/>
              </w:rPr>
              <w:t xml:space="preserve">sprzętów, przeciwdziałanie </w:t>
            </w:r>
            <w:r w:rsidR="00963646" w:rsidRPr="00DC3C48">
              <w:rPr>
                <w:rFonts w:eastAsia="Lato" w:cs="Lato"/>
                <w:szCs w:val="20"/>
              </w:rPr>
              <w:t xml:space="preserve">powstawaniu </w:t>
            </w:r>
            <w:r w:rsidR="009C0669" w:rsidRPr="00DC3C48">
              <w:rPr>
                <w:rFonts w:eastAsia="Lato" w:cs="Lato"/>
                <w:szCs w:val="20"/>
              </w:rPr>
              <w:t>odpadów żywnościowych</w:t>
            </w:r>
            <w:r w:rsidRPr="00DC3C48">
              <w:rPr>
                <w:rFonts w:eastAsia="Lato" w:cs="Lato"/>
                <w:szCs w:val="20"/>
              </w:rPr>
              <w:t xml:space="preserve"> czy kompostowanie lub fermentację odpadów ulegających biodegradacji. To przyczyni się do ograniczenia powierzchniowego składowania odpadów, które nierzadko nadal bywają praktykowanym sposobem ich unieszkodliwiania</w:t>
            </w:r>
            <w:r w:rsidR="0066038B" w:rsidRPr="00DC3C48">
              <w:rPr>
                <w:rFonts w:eastAsia="Lato" w:cs="Lato"/>
                <w:szCs w:val="20"/>
              </w:rPr>
              <w:t xml:space="preserve"> i </w:t>
            </w:r>
            <w:r w:rsidRPr="00DC3C48">
              <w:rPr>
                <w:rFonts w:eastAsia="Lato" w:cs="Lato"/>
                <w:szCs w:val="20"/>
              </w:rPr>
              <w:t xml:space="preserve">tym samym zapobiegania przedostawaniu się odcieków wysypiskowych do zasobów wodnych </w:t>
            </w:r>
            <w:r w:rsidR="0032514B" w:rsidRPr="00DC3C48">
              <w:rPr>
                <w:rFonts w:eastAsia="Lato" w:cs="Lato"/>
                <w:szCs w:val="20"/>
              </w:rPr>
              <w:t>(w </w:t>
            </w:r>
            <w:r w:rsidRPr="00DC3C48">
              <w:rPr>
                <w:rFonts w:eastAsia="Lato" w:cs="Lato"/>
                <w:szCs w:val="20"/>
              </w:rPr>
              <w:t>tym</w:t>
            </w:r>
            <w:r w:rsidR="0001786F" w:rsidRPr="00DC3C48">
              <w:rPr>
                <w:rFonts w:eastAsia="Lato" w:cs="Lato"/>
                <w:szCs w:val="20"/>
              </w:rPr>
              <w:t xml:space="preserve"> w </w:t>
            </w:r>
            <w:r w:rsidRPr="00DC3C48">
              <w:rPr>
                <w:rFonts w:eastAsia="Lato" w:cs="Lato"/>
                <w:szCs w:val="20"/>
              </w:rPr>
              <w:t>niektórych przypadkach pośrednio do wód morskich). Wzrost ilości odpadów przygotowanych do ponownego wykorzystania</w:t>
            </w:r>
            <w:r w:rsidR="0066038B" w:rsidRPr="00DC3C48">
              <w:rPr>
                <w:rFonts w:eastAsia="Lato" w:cs="Lato"/>
                <w:szCs w:val="20"/>
              </w:rPr>
              <w:t xml:space="preserve"> i </w:t>
            </w:r>
            <w:r w:rsidRPr="00DC3C48">
              <w:rPr>
                <w:rFonts w:eastAsia="Lato" w:cs="Lato"/>
                <w:szCs w:val="20"/>
              </w:rPr>
              <w:t>poddanych recyklingowi ograniczy zapotrzebowanie na nowe produkty,</w:t>
            </w:r>
            <w:r w:rsidR="0066038B" w:rsidRPr="00DC3C48">
              <w:rPr>
                <w:rFonts w:eastAsia="Lato" w:cs="Lato"/>
                <w:szCs w:val="20"/>
              </w:rPr>
              <w:t xml:space="preserve"> a </w:t>
            </w:r>
            <w:r w:rsidRPr="00DC3C48">
              <w:rPr>
                <w:rFonts w:eastAsia="Lato" w:cs="Lato"/>
                <w:szCs w:val="20"/>
              </w:rPr>
              <w:t>zatem wpłynie również na zmniejszenie wykorzystania zasobów wodnych</w:t>
            </w:r>
            <w:r w:rsidR="0066038B" w:rsidRPr="00DC3C48">
              <w:rPr>
                <w:rFonts w:eastAsia="Lato" w:cs="Lato"/>
                <w:szCs w:val="20"/>
              </w:rPr>
              <w:t xml:space="preserve"> i </w:t>
            </w:r>
            <w:r w:rsidRPr="00DC3C48">
              <w:rPr>
                <w:rFonts w:eastAsia="Lato" w:cs="Lato"/>
                <w:szCs w:val="20"/>
              </w:rPr>
              <w:t>morskich oraz emisji zanieczyszczeń do wód przy ich produkcji, dystrybucji</w:t>
            </w:r>
            <w:r w:rsidR="0066038B" w:rsidRPr="00DC3C48">
              <w:rPr>
                <w:rFonts w:eastAsia="Lato" w:cs="Lato"/>
                <w:szCs w:val="20"/>
              </w:rPr>
              <w:t xml:space="preserve"> i </w:t>
            </w:r>
            <w:r w:rsidRPr="00DC3C48">
              <w:rPr>
                <w:rFonts w:eastAsia="Lato" w:cs="Lato"/>
                <w:szCs w:val="20"/>
              </w:rPr>
              <w:t>sprzedaży.</w:t>
            </w:r>
          </w:p>
          <w:p w14:paraId="1E37C656" w14:textId="6DFD6BB1" w:rsidR="005377D2" w:rsidRPr="00DC3C48" w:rsidRDefault="00453826" w:rsidP="006B22FF">
            <w:pPr>
              <w:spacing w:before="80" w:line="276" w:lineRule="auto"/>
              <w:rPr>
                <w:rFonts w:eastAsia="Lato" w:cs="Lato"/>
                <w:szCs w:val="20"/>
              </w:rPr>
            </w:pPr>
            <w:r w:rsidRPr="00DC3C48">
              <w:t>Wyżej wymienione</w:t>
            </w:r>
            <w:r w:rsidR="005377D2" w:rsidRPr="00DC3C48">
              <w:t xml:space="preserve"> przedsięwzięcia powinny -</w:t>
            </w:r>
            <w:r w:rsidR="0001786F" w:rsidRPr="00DC3C48">
              <w:t xml:space="preserve"> w </w:t>
            </w:r>
            <w:r w:rsidR="005377D2" w:rsidRPr="00DC3C48">
              <w:t>miarę możliwości</w:t>
            </w:r>
            <w:r w:rsidR="0066038B" w:rsidRPr="00DC3C48">
              <w:t xml:space="preserve"> i </w:t>
            </w:r>
            <w:r w:rsidR="005377D2" w:rsidRPr="00DC3C48">
              <w:t>obowiązku prawnego - uwzględniać najlepsze dostępne techniki (BAT)</w:t>
            </w:r>
            <w:r w:rsidR="005377D2" w:rsidRPr="00DC3C48">
              <w:rPr>
                <w:rFonts w:eastAsia="Lato" w:cs="Lato"/>
                <w:szCs w:val="20"/>
              </w:rPr>
              <w:t>. Spodziewać się można, że</w:t>
            </w:r>
            <w:r w:rsidR="0001786F" w:rsidRPr="00DC3C48">
              <w:rPr>
                <w:rFonts w:eastAsia="Lato" w:cs="Lato"/>
                <w:szCs w:val="20"/>
              </w:rPr>
              <w:t xml:space="preserve"> w </w:t>
            </w:r>
            <w:r w:rsidR="005377D2" w:rsidRPr="00DC3C48">
              <w:rPr>
                <w:rFonts w:eastAsia="Lato" w:cs="Lato"/>
                <w:szCs w:val="20"/>
              </w:rPr>
              <w:t xml:space="preserve">części wspieranych instalacji stosowane będą rozwiązania ograniczania wodochłonności procesów </w:t>
            </w:r>
            <w:r w:rsidR="00D22A6D" w:rsidRPr="00DC3C48">
              <w:rPr>
                <w:rFonts w:eastAsia="Lato" w:cs="Lato"/>
                <w:szCs w:val="20"/>
              </w:rPr>
              <w:t>na przykład</w:t>
            </w:r>
            <w:r w:rsidR="005377D2" w:rsidRPr="00DC3C48">
              <w:rPr>
                <w:rFonts w:eastAsia="Lato" w:cs="Lato"/>
                <w:szCs w:val="20"/>
              </w:rPr>
              <w:t xml:space="preserve"> poprzez zawracanie</w:t>
            </w:r>
            <w:r w:rsidR="0066038B" w:rsidRPr="00DC3C48">
              <w:rPr>
                <w:rFonts w:eastAsia="Lato" w:cs="Lato"/>
                <w:szCs w:val="20"/>
              </w:rPr>
              <w:t xml:space="preserve"> i </w:t>
            </w:r>
            <w:r w:rsidR="005377D2" w:rsidRPr="00DC3C48">
              <w:rPr>
                <w:rFonts w:eastAsia="Lato" w:cs="Lato"/>
                <w:szCs w:val="20"/>
              </w:rPr>
              <w:t>ponowne wykorzystanie zużytej wody</w:t>
            </w:r>
            <w:r w:rsidR="0066038B" w:rsidRPr="00DC3C48">
              <w:rPr>
                <w:rFonts w:eastAsia="Lato" w:cs="Lato"/>
                <w:szCs w:val="20"/>
              </w:rPr>
              <w:t xml:space="preserve"> i </w:t>
            </w:r>
            <w:r w:rsidR="005377D2" w:rsidRPr="00DC3C48">
              <w:rPr>
                <w:rFonts w:eastAsia="Lato" w:cs="Lato"/>
                <w:szCs w:val="20"/>
              </w:rPr>
              <w:t>czystych wód opadowych do procesów technologicznych, utrzymania czystości</w:t>
            </w:r>
            <w:r w:rsidR="0001786F" w:rsidRPr="00DC3C48">
              <w:rPr>
                <w:rFonts w:eastAsia="Lato" w:cs="Lato"/>
                <w:szCs w:val="20"/>
              </w:rPr>
              <w:t xml:space="preserve"> w </w:t>
            </w:r>
            <w:r w:rsidR="005377D2" w:rsidRPr="00DC3C48">
              <w:rPr>
                <w:rFonts w:eastAsia="Lato" w:cs="Lato"/>
                <w:szCs w:val="20"/>
              </w:rPr>
              <w:t>obiektach</w:t>
            </w:r>
            <w:r w:rsidR="00A52D1D" w:rsidRPr="00DC3C48">
              <w:rPr>
                <w:rFonts w:eastAsia="Lato" w:cs="Lato"/>
                <w:szCs w:val="20"/>
              </w:rPr>
              <w:t xml:space="preserve"> czy</w:t>
            </w:r>
            <w:r w:rsidR="005377D2" w:rsidRPr="00DC3C48">
              <w:rPr>
                <w:rFonts w:eastAsia="Lato" w:cs="Lato"/>
                <w:szCs w:val="20"/>
              </w:rPr>
              <w:t xml:space="preserve"> utrzymania zieleni.</w:t>
            </w:r>
          </w:p>
          <w:p w14:paraId="5CC08EE8" w14:textId="3B533DC7" w:rsidR="005377D2" w:rsidRPr="00DC3C48" w:rsidRDefault="005377D2" w:rsidP="006B22FF">
            <w:pPr>
              <w:spacing w:before="80" w:line="276" w:lineRule="auto"/>
            </w:pPr>
            <w:r w:rsidRPr="00DC3C48">
              <w:rPr>
                <w:rFonts w:eastAsia="Lato" w:cs="Lato"/>
                <w:szCs w:val="20"/>
              </w:rPr>
              <w:lastRenderedPageBreak/>
              <w:t>Ewentualne negatywne oddziaływania mogą pojawić się</w:t>
            </w:r>
            <w:r w:rsidR="0001786F" w:rsidRPr="00DC3C48">
              <w:rPr>
                <w:rFonts w:eastAsia="Lato" w:cs="Lato"/>
                <w:szCs w:val="20"/>
              </w:rPr>
              <w:t xml:space="preserve"> w </w:t>
            </w:r>
            <w:r w:rsidRPr="00DC3C48">
              <w:t>fazie realizacji, jak</w:t>
            </w:r>
            <w:r w:rsidR="0066038B" w:rsidRPr="00DC3C48">
              <w:t xml:space="preserve"> i </w:t>
            </w:r>
            <w:r w:rsidRPr="00DC3C48">
              <w:t>eksploatacji inwestycji</w:t>
            </w:r>
            <w:r w:rsidR="0066038B" w:rsidRPr="00DC3C48">
              <w:t xml:space="preserve"> i </w:t>
            </w:r>
            <w:r w:rsidRPr="00DC3C48">
              <w:t>mogą polegać na przedostawaniu się zanieczyszczeń do zasobów wodnych</w:t>
            </w:r>
            <w:r w:rsidR="0066038B" w:rsidRPr="00DC3C48">
              <w:t xml:space="preserve"> i </w:t>
            </w:r>
            <w:r w:rsidRPr="00DC3C48">
              <w:t>morskich (przykładowo wyciek substancji niebezpiecznych</w:t>
            </w:r>
            <w:r w:rsidR="0001786F" w:rsidRPr="00DC3C48">
              <w:t xml:space="preserve"> w </w:t>
            </w:r>
            <w:r w:rsidRPr="00DC3C48">
              <w:t>wyniku prac budowlanych – faza realizacji, przedostanie się zanieczyszczeń</w:t>
            </w:r>
            <w:r w:rsidR="0066038B" w:rsidRPr="00DC3C48">
              <w:t xml:space="preserve"> z </w:t>
            </w:r>
            <w:r w:rsidRPr="00DC3C48">
              <w:t>terenów składowania lub przetwarzania odpadów – faza eksploatacji</w:t>
            </w:r>
            <w:r w:rsidRPr="00DC3C48">
              <w:rPr>
                <w:rFonts w:eastAsia="Lato" w:cs="Lato"/>
                <w:szCs w:val="20"/>
              </w:rPr>
              <w:t xml:space="preserve">). </w:t>
            </w:r>
            <w:r w:rsidRPr="00DC3C48">
              <w:t>Zakłada się, że inwestycje będą prowadzone</w:t>
            </w:r>
            <w:r w:rsidR="0001786F" w:rsidRPr="00DC3C48">
              <w:t xml:space="preserve"> w </w:t>
            </w:r>
            <w:r w:rsidRPr="00DC3C48">
              <w:t>warunkach odpowiedniego nadzoru</w:t>
            </w:r>
            <w:r w:rsidR="0066038B" w:rsidRPr="00DC3C48">
              <w:t xml:space="preserve"> i </w:t>
            </w:r>
            <w:r w:rsidRPr="00DC3C48">
              <w:t>organizacji prac,</w:t>
            </w:r>
            <w:r w:rsidR="0066038B" w:rsidRPr="00DC3C48">
              <w:t xml:space="preserve"> z </w:t>
            </w:r>
            <w:r w:rsidRPr="00DC3C48">
              <w:t>wykorzystaniem urządzeń</w:t>
            </w:r>
            <w:r w:rsidR="0001786F" w:rsidRPr="00DC3C48">
              <w:t xml:space="preserve"> w </w:t>
            </w:r>
            <w:r w:rsidRPr="00DC3C48">
              <w:t>odpowiednim stanie technicznym, natomiast gospodarka odpadowa zgodnie</w:t>
            </w:r>
            <w:r w:rsidR="0066038B" w:rsidRPr="00DC3C48">
              <w:t xml:space="preserve"> z </w:t>
            </w:r>
            <w:r w:rsidRPr="00DC3C48">
              <w:t>hierarchią postępowania</w:t>
            </w:r>
            <w:r w:rsidR="0066038B" w:rsidRPr="00DC3C48">
              <w:t xml:space="preserve"> z </w:t>
            </w:r>
            <w:r w:rsidRPr="00DC3C48">
              <w:t>odpadami. Na etapie eksploatacji wykorzystywane będą odpowiednio sparametryzowane, utrzymywane</w:t>
            </w:r>
            <w:r w:rsidR="0001786F" w:rsidRPr="00DC3C48">
              <w:t xml:space="preserve"> w </w:t>
            </w:r>
            <w:r w:rsidRPr="00DC3C48">
              <w:t>dobrym stanie technicznym</w:t>
            </w:r>
            <w:r w:rsidR="0066038B" w:rsidRPr="00DC3C48">
              <w:t xml:space="preserve"> i </w:t>
            </w:r>
            <w:r w:rsidRPr="00DC3C48">
              <w:t>stale monitorowane urządzenia do gromadzenia odpadów</w:t>
            </w:r>
            <w:r w:rsidR="0066038B" w:rsidRPr="00DC3C48">
              <w:t xml:space="preserve"> i </w:t>
            </w:r>
            <w:r w:rsidRPr="00DC3C48">
              <w:t>pozostałości</w:t>
            </w:r>
            <w:r w:rsidR="0066038B" w:rsidRPr="00DC3C48">
              <w:t xml:space="preserve"> z </w:t>
            </w:r>
            <w:r w:rsidRPr="00DC3C48">
              <w:t>ich zagospodarowania, co skutecznie ograniczy wpływ instalacji na stan jakościowy</w:t>
            </w:r>
            <w:r w:rsidR="0066038B" w:rsidRPr="00DC3C48">
              <w:t xml:space="preserve"> i </w:t>
            </w:r>
            <w:r w:rsidRPr="00DC3C48">
              <w:t>ilościowy wód.</w:t>
            </w:r>
          </w:p>
          <w:p w14:paraId="623746ED" w14:textId="3FE6CF5C" w:rsidR="005377D2" w:rsidRPr="00DC3C48" w:rsidRDefault="005377D2" w:rsidP="006B22FF">
            <w:pPr>
              <w:spacing w:before="80" w:line="276" w:lineRule="auto"/>
            </w:pPr>
            <w:r w:rsidRPr="00DC3C48">
              <w:t>Przy czym inwestycje będą (tam,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Dla projektów mogących</w:t>
            </w:r>
            <w:r w:rsidR="0001786F" w:rsidRPr="00DC3C48">
              <w:t xml:space="preserve"> w </w:t>
            </w:r>
            <w:r w:rsidRPr="00DC3C48">
              <w:t xml:space="preserve">jakikolwiek sposób znacząco negatywnie oddziaływać na środowisko, przeprowadzona będzie ocena oddziaływania. Przeprowadzona OOŚ </w:t>
            </w:r>
            <w:r w:rsidR="00C04760" w:rsidRPr="00DC3C48">
              <w:t>będzie służyć</w:t>
            </w:r>
            <w:r w:rsidRPr="00DC3C48">
              <w:t xml:space="preserve"> między innymi uniemożliwieniu realizacji takich działań, które będą negatywnie wpływać na możliwość osiągnięcia celów środowiskowych dla </w:t>
            </w:r>
            <w:r w:rsidR="00527967" w:rsidRPr="00DC3C48">
              <w:t>JCWP</w:t>
            </w:r>
            <w:r w:rsidR="0066038B" w:rsidRPr="00DC3C48">
              <w:t xml:space="preserve"> i </w:t>
            </w:r>
            <w:r w:rsidR="00527967" w:rsidRPr="00DC3C48">
              <w:t>JCWPd</w:t>
            </w:r>
            <w:r w:rsidRPr="00DC3C48">
              <w:t>. Pozwoli to na zachowanie zgodności działania</w:t>
            </w:r>
            <w:r w:rsidR="0066038B" w:rsidRPr="00DC3C48">
              <w:t xml:space="preserve"> z </w:t>
            </w:r>
            <w:r w:rsidR="0020796F" w:rsidRPr="00DC3C48">
              <w:t>RDW</w:t>
            </w:r>
            <w:r w:rsidRPr="00DC3C48">
              <w:t>. Wnioski uzyskane</w:t>
            </w:r>
            <w:r w:rsidR="0066038B" w:rsidRPr="00DC3C48">
              <w:t xml:space="preserve"> z </w:t>
            </w:r>
            <w:r w:rsidRPr="00DC3C48">
              <w:t>powyższej oceny zostaną wdrożone przy realizacji inwestycji.</w:t>
            </w:r>
          </w:p>
        </w:tc>
      </w:tr>
      <w:tr w:rsidR="00DC3C48" w:rsidRPr="00DC3C48" w14:paraId="6D54295B" w14:textId="77777777" w:rsidTr="00D9787B">
        <w:tc>
          <w:tcPr>
            <w:tcW w:w="0" w:type="auto"/>
            <w:vAlign w:val="center"/>
          </w:tcPr>
          <w:p w14:paraId="51D22EC5" w14:textId="14ADC448" w:rsidR="005377D2" w:rsidRPr="00DC3C48" w:rsidRDefault="005377D2" w:rsidP="006B22FF">
            <w:pPr>
              <w:spacing w:before="80" w:line="276" w:lineRule="auto"/>
            </w:pPr>
            <w:r w:rsidRPr="00DC3C48">
              <w:rPr>
                <w:b/>
              </w:rPr>
              <w:lastRenderedPageBreak/>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07591B1B" w14:textId="77777777" w:rsidR="005377D2" w:rsidRPr="00DC3C48" w:rsidRDefault="005377D2" w:rsidP="006B22FF">
            <w:pPr>
              <w:spacing w:before="80" w:line="276" w:lineRule="auto"/>
            </w:pPr>
            <w:r w:rsidRPr="00DC3C48">
              <w:t xml:space="preserve">Czy oczekuje się, że środek: </w:t>
            </w:r>
          </w:p>
          <w:p w14:paraId="00717EA1" w14:textId="415B91DA" w:rsidR="005377D2"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1D139339" w14:textId="694FB90C" w:rsidR="005377D2"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5377D2" w:rsidRPr="00DC3C48">
              <w:t xml:space="preserve"> </w:t>
            </w:r>
          </w:p>
          <w:p w14:paraId="1303B60C" w14:textId="327AF8B9" w:rsidR="005377D2" w:rsidRPr="00DC3C48" w:rsidRDefault="007425A7" w:rsidP="006B22FF">
            <w:pPr>
              <w:spacing w:before="80" w:line="276" w:lineRule="auto"/>
            </w:pPr>
            <w:r w:rsidRPr="00DC3C48">
              <w:lastRenderedPageBreak/>
              <w:t>(iii) spowoduje poważne</w:t>
            </w:r>
            <w:r w:rsidR="0066038B" w:rsidRPr="00DC3C48">
              <w:t xml:space="preserve"> i </w:t>
            </w:r>
            <w:r w:rsidRPr="00DC3C48">
              <w:t>długoterminowe szkody dla 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106B9C27" w14:textId="77777777" w:rsidR="005377D2" w:rsidRPr="00DC3C48" w:rsidRDefault="005377D2" w:rsidP="00C82BBE">
            <w:pPr>
              <w:spacing w:before="80" w:line="276" w:lineRule="auto"/>
            </w:pPr>
          </w:p>
        </w:tc>
        <w:tc>
          <w:tcPr>
            <w:tcW w:w="3105" w:type="pct"/>
            <w:vAlign w:val="center"/>
          </w:tcPr>
          <w:p w14:paraId="0B523F54" w14:textId="77777777" w:rsidR="005377D2" w:rsidRPr="00DC3C48" w:rsidRDefault="005377D2" w:rsidP="006B22FF">
            <w:pPr>
              <w:spacing w:before="80" w:line="276" w:lineRule="auto"/>
            </w:pPr>
          </w:p>
        </w:tc>
      </w:tr>
      <w:tr w:rsidR="00DC3C48" w:rsidRPr="00DC3C48" w14:paraId="023E9F4C" w14:textId="77777777" w:rsidTr="00D9787B">
        <w:tc>
          <w:tcPr>
            <w:tcW w:w="0" w:type="auto"/>
            <w:vAlign w:val="center"/>
          </w:tcPr>
          <w:p w14:paraId="50C37438" w14:textId="56E1E783" w:rsidR="005377D2" w:rsidRPr="00DC3C48" w:rsidRDefault="0005566A" w:rsidP="006B22FF">
            <w:pPr>
              <w:spacing w:before="80" w:line="276" w:lineRule="auto"/>
              <w:rPr>
                <w:b/>
              </w:rPr>
            </w:pPr>
            <w:r w:rsidRPr="00DC3C48">
              <w:rPr>
                <w:b/>
              </w:rPr>
              <w:t>Zapobieganie zanieczyszczeniu</w:t>
            </w:r>
            <w:r w:rsidR="0066038B" w:rsidRPr="00DC3C48">
              <w:rPr>
                <w:b/>
              </w:rPr>
              <w:t xml:space="preserve"> i </w:t>
            </w:r>
            <w:r w:rsidRPr="00DC3C48">
              <w:rPr>
                <w:b/>
              </w:rPr>
              <w:t>jego kontrola</w:t>
            </w:r>
            <w:r w:rsidR="005377D2" w:rsidRPr="00DC3C48">
              <w:rPr>
                <w:b/>
              </w:rPr>
              <w:t>:</w:t>
            </w:r>
          </w:p>
          <w:p w14:paraId="754E56A4" w14:textId="77777777" w:rsidR="005377D2" w:rsidRPr="00DC3C48" w:rsidRDefault="005377D2" w:rsidP="006B22FF">
            <w:pPr>
              <w:spacing w:before="80" w:line="276" w:lineRule="auto"/>
              <w:rPr>
                <w:b/>
              </w:rPr>
            </w:pPr>
            <w:r w:rsidRPr="00DC3C48">
              <w:t xml:space="preserve">Czy oczekuje się, że środek doprowadzi do istotnego zwiększenia poziomu emisji zanieczyszczeń do powietrza, wody lub gleby? </w:t>
            </w:r>
          </w:p>
        </w:tc>
        <w:tc>
          <w:tcPr>
            <w:tcW w:w="267" w:type="pct"/>
            <w:vAlign w:val="center"/>
          </w:tcPr>
          <w:p w14:paraId="595ECAA9" w14:textId="77777777" w:rsidR="005377D2" w:rsidRPr="00DC3C48" w:rsidRDefault="005377D2" w:rsidP="00C82BBE">
            <w:pPr>
              <w:spacing w:before="80" w:line="276" w:lineRule="auto"/>
            </w:pPr>
          </w:p>
        </w:tc>
        <w:tc>
          <w:tcPr>
            <w:tcW w:w="3105" w:type="pct"/>
            <w:vAlign w:val="center"/>
          </w:tcPr>
          <w:p w14:paraId="2491A39E" w14:textId="77777777" w:rsidR="005377D2" w:rsidRPr="00DC3C48" w:rsidRDefault="005377D2" w:rsidP="006B22FF">
            <w:pPr>
              <w:spacing w:before="80" w:line="276" w:lineRule="auto"/>
            </w:pPr>
            <w:r w:rsidRPr="00DC3C48">
              <w:t xml:space="preserve"> </w:t>
            </w:r>
          </w:p>
        </w:tc>
      </w:tr>
      <w:tr w:rsidR="00DC3C48" w:rsidRPr="00DC3C48" w14:paraId="723ED50A" w14:textId="77777777" w:rsidTr="00D9787B">
        <w:tc>
          <w:tcPr>
            <w:tcW w:w="0" w:type="auto"/>
            <w:vAlign w:val="center"/>
          </w:tcPr>
          <w:p w14:paraId="3771D13F" w14:textId="5CBF73E0" w:rsidR="005377D2" w:rsidRPr="00DC3C48" w:rsidRDefault="00F1355F" w:rsidP="006B22FF">
            <w:pPr>
              <w:spacing w:before="80" w:line="276" w:lineRule="auto"/>
              <w:rPr>
                <w:b/>
              </w:rPr>
            </w:pPr>
            <w:r w:rsidRPr="00DC3C48">
              <w:rPr>
                <w:b/>
              </w:rPr>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5377D2" w:rsidRPr="00DC3C48">
              <w:rPr>
                <w:b/>
              </w:rPr>
              <w:t xml:space="preserve">: </w:t>
            </w:r>
          </w:p>
          <w:p w14:paraId="24751EEE" w14:textId="77777777" w:rsidR="005377D2" w:rsidRPr="00DC3C48" w:rsidRDefault="005377D2" w:rsidP="006B22FF">
            <w:pPr>
              <w:spacing w:before="80" w:line="276" w:lineRule="auto"/>
            </w:pPr>
            <w:r w:rsidRPr="00DC3C48">
              <w:t>Czy przewiduje się, że środek:</w:t>
            </w:r>
          </w:p>
          <w:p w14:paraId="3C304E0D" w14:textId="32A4923F" w:rsidR="005377D2"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242F2E67" w14:textId="6E8B47D6" w:rsidR="005377D2" w:rsidRPr="00DC3C48" w:rsidRDefault="00B75E85" w:rsidP="006B22FF">
            <w:pPr>
              <w:spacing w:before="80" w:line="276" w:lineRule="auto"/>
              <w:rPr>
                <w:b/>
              </w:rPr>
            </w:pPr>
            <w:r w:rsidRPr="00DC3C48">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4113EB8D" w14:textId="77777777" w:rsidR="005377D2" w:rsidRPr="00DC3C48" w:rsidRDefault="005377D2" w:rsidP="006B22FF">
            <w:pPr>
              <w:spacing w:before="80" w:line="276" w:lineRule="auto"/>
            </w:pPr>
            <w:r w:rsidRPr="00DC3C48">
              <w:t>x</w:t>
            </w:r>
          </w:p>
        </w:tc>
        <w:tc>
          <w:tcPr>
            <w:tcW w:w="3105" w:type="pct"/>
            <w:vAlign w:val="center"/>
          </w:tcPr>
          <w:p w14:paraId="34405AAA" w14:textId="757BAD56" w:rsidR="005377D2" w:rsidRPr="00DC3C48" w:rsidRDefault="00C4072B"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3E2E874" w14:textId="3BEA50BC" w:rsidR="005377D2" w:rsidRPr="00DC3C48" w:rsidRDefault="005377D2" w:rsidP="006B22FF">
            <w:pPr>
              <w:spacing w:before="80" w:line="276" w:lineRule="auto"/>
              <w:rPr>
                <w:rFonts w:eastAsia="Lato" w:cs="Lato"/>
                <w:szCs w:val="20"/>
              </w:rPr>
            </w:pPr>
            <w:r w:rsidRPr="00DC3C48">
              <w:rPr>
                <w:rFonts w:eastAsia="Lato" w:cs="Lato"/>
                <w:szCs w:val="20"/>
              </w:rPr>
              <w:t>Celem przedmiotowego typu działania jest przede wszystkim zapobieganie powstawaniu odpadów, przygotowanie ich do ponownego użycia oraz stwarzanie warunków do maksymalizacji skali recyklingu</w:t>
            </w:r>
            <w:r w:rsidR="0001786F" w:rsidRPr="00DC3C48">
              <w:rPr>
                <w:rFonts w:eastAsia="Lato" w:cs="Lato"/>
                <w:szCs w:val="20"/>
              </w:rPr>
              <w:t xml:space="preserve"> w </w:t>
            </w:r>
            <w:r w:rsidRPr="00DC3C48">
              <w:rPr>
                <w:rFonts w:eastAsia="Lato" w:cs="Lato"/>
                <w:szCs w:val="20"/>
              </w:rPr>
              <w:t>sektorze komunalnym. Realizacja działania przyczyni się do ograniczenia powierzchniowego składowania odpadów, które nierzadko nadal bywają praktykowanym sposobem ich unieszkodliwiania. To skutkować będzie zrównoważonym użytkowaniem gruntów</w:t>
            </w:r>
            <w:r w:rsidR="0066038B" w:rsidRPr="00DC3C48">
              <w:rPr>
                <w:rFonts w:eastAsia="Lato" w:cs="Lato"/>
                <w:szCs w:val="20"/>
              </w:rPr>
              <w:t xml:space="preserve"> i </w:t>
            </w:r>
            <w:r w:rsidRPr="00DC3C48">
              <w:rPr>
                <w:rFonts w:eastAsia="Lato" w:cs="Lato"/>
                <w:szCs w:val="20"/>
              </w:rPr>
              <w:t>gospodarowaniem nimi,</w:t>
            </w:r>
            <w:r w:rsidR="0001786F" w:rsidRPr="00DC3C48">
              <w:rPr>
                <w:rFonts w:eastAsia="Lato" w:cs="Lato"/>
                <w:szCs w:val="20"/>
              </w:rPr>
              <w:t xml:space="preserve"> w </w:t>
            </w:r>
            <w:r w:rsidRPr="00DC3C48">
              <w:rPr>
                <w:rFonts w:eastAsia="Lato" w:cs="Lato"/>
                <w:szCs w:val="20"/>
              </w:rPr>
              <w:t>tym odpowiednią ochroną bioróżnorodności</w:t>
            </w:r>
            <w:r w:rsidR="0066038B" w:rsidRPr="00DC3C48">
              <w:rPr>
                <w:rFonts w:eastAsia="Lato" w:cs="Lato"/>
                <w:szCs w:val="20"/>
              </w:rPr>
              <w:t xml:space="preserve"> i </w:t>
            </w:r>
            <w:r w:rsidRPr="00DC3C48">
              <w:rPr>
                <w:rFonts w:eastAsia="Lato" w:cs="Lato"/>
                <w:szCs w:val="20"/>
              </w:rPr>
              <w:t>ekosystemów będących dotychczas</w:t>
            </w:r>
            <w:r w:rsidR="0001786F" w:rsidRPr="00DC3C48">
              <w:rPr>
                <w:rFonts w:eastAsia="Lato" w:cs="Lato"/>
                <w:szCs w:val="20"/>
              </w:rPr>
              <w:t xml:space="preserve"> w </w:t>
            </w:r>
            <w:r w:rsidRPr="00DC3C48">
              <w:rPr>
                <w:rFonts w:eastAsia="Lato" w:cs="Lato"/>
                <w:szCs w:val="20"/>
              </w:rPr>
              <w:t xml:space="preserve">dobrym stanie. </w:t>
            </w:r>
            <w:r w:rsidR="00A76074" w:rsidRPr="00DC3C48">
              <w:rPr>
                <w:rFonts w:eastAsia="Lato" w:cs="Lato"/>
                <w:szCs w:val="20"/>
              </w:rPr>
              <w:t xml:space="preserve">Zapobieganie </w:t>
            </w:r>
            <w:r w:rsidR="007C79BB" w:rsidRPr="00DC3C48">
              <w:rPr>
                <w:rFonts w:eastAsia="Lato" w:cs="Lato"/>
                <w:szCs w:val="20"/>
              </w:rPr>
              <w:t>powstawaniu</w:t>
            </w:r>
            <w:r w:rsidR="00A76074" w:rsidRPr="00DC3C48">
              <w:rPr>
                <w:rFonts w:eastAsia="Lato" w:cs="Lato"/>
                <w:szCs w:val="20"/>
              </w:rPr>
              <w:t xml:space="preserve"> odpadów żywnościowych</w:t>
            </w:r>
            <w:r w:rsidR="00F97276" w:rsidRPr="00DC3C48">
              <w:rPr>
                <w:rFonts w:eastAsia="Lato" w:cs="Lato"/>
                <w:szCs w:val="20"/>
              </w:rPr>
              <w:t>,</w:t>
            </w:r>
            <w:r w:rsidR="0001786F" w:rsidRPr="00DC3C48">
              <w:rPr>
                <w:szCs w:val="20"/>
              </w:rPr>
              <w:t xml:space="preserve"> w </w:t>
            </w:r>
            <w:r w:rsidR="00F97276" w:rsidRPr="00DC3C48">
              <w:rPr>
                <w:rFonts w:eastAsia="Lato" w:cs="Lato"/>
                <w:szCs w:val="20"/>
              </w:rPr>
              <w:t>szczególności przez wykorzystanie niesprzedanych produktów spożywczych lub produktów</w:t>
            </w:r>
            <w:r w:rsidR="0066038B" w:rsidRPr="00DC3C48">
              <w:rPr>
                <w:rFonts w:eastAsia="Lato" w:cs="Lato"/>
                <w:szCs w:val="20"/>
              </w:rPr>
              <w:t xml:space="preserve"> o </w:t>
            </w:r>
            <w:r w:rsidR="00F97276" w:rsidRPr="00DC3C48">
              <w:rPr>
                <w:rFonts w:eastAsia="Lato" w:cs="Lato"/>
                <w:szCs w:val="20"/>
              </w:rPr>
              <w:t>krótkim terminie przydatności do spożycia,</w:t>
            </w:r>
            <w:r w:rsidR="00895E92" w:rsidRPr="00DC3C48">
              <w:rPr>
                <w:rFonts w:eastAsia="Lato" w:cs="Lato"/>
                <w:szCs w:val="20"/>
              </w:rPr>
              <w:t xml:space="preserve"> </w:t>
            </w:r>
            <w:r w:rsidRPr="00DC3C48">
              <w:rPr>
                <w:rFonts w:eastAsia="Lato" w:cs="Lato"/>
                <w:szCs w:val="20"/>
              </w:rPr>
              <w:t>będzie</w:t>
            </w:r>
            <w:r w:rsidR="0066038B" w:rsidRPr="00DC3C48">
              <w:rPr>
                <w:rFonts w:eastAsia="Lato" w:cs="Lato"/>
                <w:szCs w:val="20"/>
              </w:rPr>
              <w:t xml:space="preserve"> z </w:t>
            </w:r>
            <w:r w:rsidRPr="00DC3C48">
              <w:rPr>
                <w:rFonts w:eastAsia="Lato" w:cs="Lato"/>
                <w:szCs w:val="20"/>
              </w:rPr>
              <w:t>kolei przyczyniało się do bardziej zoptymalizowanego</w:t>
            </w:r>
            <w:r w:rsidR="0066038B" w:rsidRPr="00DC3C48">
              <w:rPr>
                <w:rFonts w:eastAsia="Lato" w:cs="Lato"/>
                <w:szCs w:val="20"/>
              </w:rPr>
              <w:t xml:space="preserve"> i </w:t>
            </w:r>
            <w:r w:rsidRPr="00DC3C48">
              <w:rPr>
                <w:rFonts w:eastAsia="Lato" w:cs="Lato"/>
                <w:szCs w:val="20"/>
              </w:rPr>
              <w:t>mniej intensywnego wykorzystania gruntów rolnych oraz ograniczenia skali przeznaczania nowych gruntów na potrzeby produkcji żywności</w:t>
            </w:r>
            <w:r w:rsidR="00733415" w:rsidRPr="00DC3C48">
              <w:rPr>
                <w:rFonts w:eastAsia="Lato" w:cs="Lato"/>
                <w:szCs w:val="20"/>
              </w:rPr>
              <w:t>.</w:t>
            </w:r>
          </w:p>
          <w:p w14:paraId="52FC6290" w14:textId="478452C9" w:rsidR="005377D2" w:rsidRPr="00DC3C48" w:rsidRDefault="005377D2" w:rsidP="006B22FF">
            <w:pPr>
              <w:spacing w:before="80" w:line="276" w:lineRule="auto"/>
              <w:ind w:right="80"/>
            </w:pPr>
            <w:r w:rsidRPr="00DC3C48">
              <w:t>Analiza zakresu interwencji pozwala założyć, że inwestycje będą realizowane</w:t>
            </w:r>
            <w:r w:rsidR="0001786F" w:rsidRPr="00DC3C48">
              <w:t xml:space="preserve"> w </w:t>
            </w:r>
            <w:r w:rsidRPr="00DC3C48">
              <w:t>większości na terenach zurbanizowanych.</w:t>
            </w:r>
            <w:r w:rsidR="0066038B" w:rsidRPr="00DC3C48">
              <w:t xml:space="preserve"> </w:t>
            </w:r>
            <w:r w:rsidR="001F5F3A" w:rsidRPr="00DC3C48">
              <w:t>W </w:t>
            </w:r>
            <w:r w:rsidRPr="00DC3C48">
              <w:t>związku</w:t>
            </w:r>
            <w:r w:rsidR="0066038B" w:rsidRPr="00DC3C48">
              <w:t xml:space="preserve"> z </w:t>
            </w:r>
            <w:r w:rsidRPr="00DC3C48">
              <w:t>tym nie przewiduje się istotnych, trwałych zmian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p w14:paraId="1499F764" w14:textId="5DF75B63" w:rsidR="0073744F" w:rsidRPr="00DC3C48" w:rsidRDefault="005377D2" w:rsidP="0073744F">
            <w:pPr>
              <w:spacing w:before="80" w:line="276" w:lineRule="auto"/>
              <w:ind w:right="80"/>
            </w:pPr>
            <w:r w:rsidRPr="00DC3C48">
              <w:t>Ewentualne n</w:t>
            </w:r>
            <w:r w:rsidRPr="00DC3C48">
              <w:rPr>
                <w:rFonts w:cstheme="majorHAnsi"/>
                <w:szCs w:val="20"/>
              </w:rPr>
              <w:t>egatywne oddziaływania mogą wystąpić</w:t>
            </w:r>
            <w:r w:rsidR="0001786F" w:rsidRPr="00DC3C48">
              <w:rPr>
                <w:rFonts w:cstheme="majorHAnsi"/>
                <w:szCs w:val="20"/>
              </w:rPr>
              <w:t xml:space="preserve"> w </w:t>
            </w:r>
            <w:r w:rsidRPr="00DC3C48">
              <w:rPr>
                <w:rFonts w:cstheme="majorHAnsi"/>
                <w:szCs w:val="20"/>
              </w:rPr>
              <w:t>trakcie realizacji inwestycji</w:t>
            </w:r>
            <w:r w:rsidR="0066038B" w:rsidRPr="00DC3C48">
              <w:rPr>
                <w:rFonts w:cstheme="majorHAnsi"/>
                <w:szCs w:val="20"/>
              </w:rPr>
              <w:t xml:space="preserve"> i </w:t>
            </w:r>
            <w:r w:rsidRPr="00DC3C48">
              <w:rPr>
                <w:rFonts w:cstheme="majorHAnsi"/>
                <w:szCs w:val="20"/>
              </w:rPr>
              <w:t>mogą polegać na wzmożonej emisji zanieczyszczeń (pochodzących</w:t>
            </w:r>
            <w:r w:rsidR="0066038B" w:rsidRPr="00DC3C48">
              <w:rPr>
                <w:rFonts w:cstheme="majorHAnsi"/>
                <w:szCs w:val="20"/>
              </w:rPr>
              <w:t xml:space="preserve"> z </w:t>
            </w:r>
            <w:r w:rsidRPr="00DC3C48">
              <w:rPr>
                <w:rFonts w:cstheme="majorHAnsi"/>
                <w:szCs w:val="20"/>
              </w:rPr>
              <w:t>pracy maszyn, urządzeń czy transportu materiałów). Uciążliwości te będą miały charakter krótkoterminowy</w:t>
            </w:r>
            <w:r w:rsidR="0066038B" w:rsidRPr="00DC3C48">
              <w:rPr>
                <w:rFonts w:cstheme="majorHAnsi"/>
                <w:szCs w:val="20"/>
              </w:rPr>
              <w:t xml:space="preserve"> i </w:t>
            </w:r>
            <w:r w:rsidRPr="00DC3C48">
              <w:rPr>
                <w:rFonts w:cstheme="majorHAnsi"/>
                <w:szCs w:val="20"/>
              </w:rPr>
              <w:t>ustąpią po zakończeniu prac.</w:t>
            </w:r>
            <w:r w:rsidR="0066038B" w:rsidRPr="00DC3C48">
              <w:rPr>
                <w:rFonts w:cstheme="majorHAnsi"/>
                <w:szCs w:val="20"/>
              </w:rPr>
              <w:t xml:space="preserve"> </w:t>
            </w:r>
            <w:r w:rsidR="001F5F3A" w:rsidRPr="00DC3C48">
              <w:rPr>
                <w:rFonts w:cstheme="majorHAnsi"/>
                <w:szCs w:val="20"/>
              </w:rPr>
              <w:t>W </w:t>
            </w:r>
            <w:r w:rsidR="0073744F" w:rsidRPr="00DC3C48">
              <w:t>trakcie planowania inwestycji należy uwzględnić odpowiednie rozwiązania organizacyjne,</w:t>
            </w:r>
            <w:r w:rsidR="0001786F" w:rsidRPr="00DC3C48">
              <w:t xml:space="preserve"> w </w:t>
            </w:r>
            <w:r w:rsidR="0073744F" w:rsidRPr="00DC3C48">
              <w:t>tym nadzór inwestycyjny</w:t>
            </w:r>
            <w:r w:rsidR="0066038B" w:rsidRPr="00DC3C48">
              <w:t xml:space="preserve"> i </w:t>
            </w:r>
            <w:r w:rsidR="0073744F" w:rsidRPr="00DC3C48">
              <w:t>kontrola stanu maszyn</w:t>
            </w:r>
            <w:r w:rsidR="0066038B" w:rsidRPr="00DC3C48">
              <w:t xml:space="preserve"> i </w:t>
            </w:r>
            <w:r w:rsidR="0073744F" w:rsidRPr="00DC3C48">
              <w:t>pojazdów, które będą służyć minimalizacji tych oddziaływań.</w:t>
            </w:r>
          </w:p>
          <w:p w14:paraId="09252D13" w14:textId="10A4DE84" w:rsidR="005377D2" w:rsidRPr="00DC3C48" w:rsidRDefault="005377D2" w:rsidP="0073744F">
            <w:pPr>
              <w:spacing w:before="80" w:line="276" w:lineRule="auto"/>
              <w:ind w:right="80"/>
            </w:pPr>
            <w:r w:rsidRPr="00DC3C48">
              <w:rPr>
                <w:rFonts w:cstheme="majorHAnsi"/>
                <w:szCs w:val="20"/>
              </w:rPr>
              <w:t>Negatywne oddziaływania mogą wystąpić także na skutek zmian</w:t>
            </w:r>
            <w:r w:rsidR="0001786F" w:rsidRPr="00DC3C48">
              <w:rPr>
                <w:rFonts w:cstheme="majorHAnsi"/>
                <w:szCs w:val="20"/>
              </w:rPr>
              <w:t xml:space="preserve"> w </w:t>
            </w:r>
            <w:r w:rsidRPr="00DC3C48">
              <w:rPr>
                <w:rFonts w:cstheme="majorHAnsi"/>
                <w:szCs w:val="20"/>
              </w:rPr>
              <w:t>ekosystemach</w:t>
            </w:r>
            <w:r w:rsidR="00A52D1D" w:rsidRPr="00DC3C48">
              <w:rPr>
                <w:rFonts w:cstheme="majorHAnsi"/>
                <w:szCs w:val="20"/>
              </w:rPr>
              <w:t xml:space="preserve"> czy</w:t>
            </w:r>
            <w:r w:rsidRPr="00DC3C48">
              <w:rPr>
                <w:rFonts w:cstheme="majorHAnsi"/>
                <w:szCs w:val="20"/>
              </w:rPr>
              <w:t xml:space="preserve"> likwidacji istniejącej roślinności</w:t>
            </w:r>
            <w:r w:rsidR="0073744F" w:rsidRPr="00DC3C48">
              <w:rPr>
                <w:rFonts w:cstheme="majorHAnsi"/>
                <w:szCs w:val="20"/>
              </w:rPr>
              <w:t xml:space="preserve">. </w:t>
            </w:r>
            <w:r w:rsidR="0073744F" w:rsidRPr="00DC3C48">
              <w:t>Należy dążyć do maksymalizacji ochrony istniejącej roślinności (zwłaszcza wysokiej) oraz</w:t>
            </w:r>
            <w:r w:rsidR="0001786F" w:rsidRPr="00DC3C48">
              <w:t xml:space="preserve"> w </w:t>
            </w:r>
            <w:r w:rsidR="0073744F" w:rsidRPr="00DC3C48">
              <w:t>miarę możliwości do wprowadzania nowych nasadzeń.</w:t>
            </w:r>
            <w:r w:rsidR="0066038B" w:rsidRPr="00DC3C48">
              <w:t xml:space="preserve"> </w:t>
            </w:r>
            <w:r w:rsidR="001F5F3A" w:rsidRPr="00DC3C48">
              <w:t>W </w:t>
            </w:r>
            <w:r w:rsidR="0073744F" w:rsidRPr="00DC3C48">
              <w:t xml:space="preserve">razie wycinki drzew lub krzewów czynności te, jeżeli </w:t>
            </w:r>
            <w:r w:rsidR="0073744F" w:rsidRPr="00DC3C48">
              <w:lastRenderedPageBreak/>
              <w:t>będzie to wymagane prawem, będą przeprowadzane po uzyskaniu stosownych zgód, przy czym ewentualna wycinka musi być uzasadniona</w:t>
            </w:r>
            <w:r w:rsidR="0066038B" w:rsidRPr="00DC3C48">
              <w:t xml:space="preserve"> i </w:t>
            </w:r>
            <w:r w:rsidR="0073744F" w:rsidRPr="00DC3C48">
              <w:t>racjonalna, to jest prowadzona tylko</w:t>
            </w:r>
            <w:r w:rsidR="0001786F" w:rsidRPr="00DC3C48">
              <w:t xml:space="preserve"> w </w:t>
            </w:r>
            <w:r w:rsidR="0073744F" w:rsidRPr="00DC3C48">
              <w:t xml:space="preserve">zakresie niezbędnym do realizacji przedsięwzięcia.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r w:rsidR="00883289" w:rsidRPr="00DC3C48">
              <w:t xml:space="preserve"> </w:t>
            </w:r>
            <w:r w:rsidR="0073744F" w:rsidRPr="00DC3C48">
              <w:t xml:space="preserve">Ochronie zasobów przyrodniczych </w:t>
            </w:r>
            <w:r w:rsidR="00C04760" w:rsidRPr="00DC3C48">
              <w:t>będzie służyć</w:t>
            </w:r>
            <w:r w:rsidR="0073744F" w:rsidRPr="00DC3C48">
              <w:t xml:space="preserve"> także projektowanie</w:t>
            </w:r>
            <w:r w:rsidR="0066038B" w:rsidRPr="00DC3C48">
              <w:t xml:space="preserve"> i </w:t>
            </w:r>
            <w:r w:rsidR="0073744F" w:rsidRPr="00DC3C48">
              <w:t>realizacja inwestycji</w:t>
            </w:r>
            <w:r w:rsidR="0001786F" w:rsidRPr="00DC3C48">
              <w:t xml:space="preserve"> w </w:t>
            </w:r>
            <w:r w:rsidR="0073744F" w:rsidRPr="00DC3C48">
              <w:t>zgodzie</w:t>
            </w:r>
            <w:r w:rsidR="0066038B" w:rsidRPr="00DC3C48">
              <w:t xml:space="preserve"> z </w:t>
            </w:r>
            <w:r w:rsidR="0073744F" w:rsidRPr="00DC3C48">
              <w:t>aktami prawnymi obowiązującymi dla poszczególnych form ochrony przyrody oraz</w:t>
            </w:r>
            <w:r w:rsidR="0066038B" w:rsidRPr="00DC3C48">
              <w:t xml:space="preserve"> z </w:t>
            </w:r>
            <w:r w:rsidR="0073744F" w:rsidRPr="00DC3C48">
              <w:t>krajowymi</w:t>
            </w:r>
            <w:r w:rsidR="0066038B" w:rsidRPr="00DC3C48">
              <w:t xml:space="preserve"> i </w:t>
            </w:r>
            <w:r w:rsidR="0073744F" w:rsidRPr="00DC3C48">
              <w:t xml:space="preserve">regionalnymi dokumentami strategicznymi. </w:t>
            </w:r>
            <w:r w:rsidRPr="00DC3C48">
              <w:t>Ponadto inwestycje będą (</w:t>
            </w:r>
            <w:proofErr w:type="gramStart"/>
            <w:r w:rsidRPr="00DC3C48">
              <w:t>tam</w:t>
            </w:r>
            <w:proofErr w:type="gramEnd"/>
            <w:r w:rsidRPr="00DC3C48">
              <w:t xml:space="preserve">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 przeprowadzona będzie ocena oddziaływania na środowisko,</w:t>
            </w:r>
            <w:r w:rsidR="0001786F" w:rsidRPr="00DC3C48">
              <w:t xml:space="preserve"> w </w:t>
            </w:r>
            <w:r w:rsidRPr="00DC3C48">
              <w:t xml:space="preserve">tym na zasoby przyrodnicze. </w:t>
            </w:r>
            <w:r w:rsidR="00A7347E" w:rsidRPr="00DC3C48">
              <w:t>Wnioski uzyskane</w:t>
            </w:r>
            <w:r w:rsidR="0066038B" w:rsidRPr="00DC3C48">
              <w:t xml:space="preserve"> z </w:t>
            </w:r>
            <w:r w:rsidR="00A7347E" w:rsidRPr="00DC3C48">
              <w:t>powyższych procedur zostaną wdrożone przy realizacji inwestycji</w:t>
            </w:r>
            <w:r w:rsidRPr="00DC3C48">
              <w:t xml:space="preserve">. </w:t>
            </w:r>
          </w:p>
        </w:tc>
      </w:tr>
    </w:tbl>
    <w:p w14:paraId="18F816DF" w14:textId="1FF91F7C" w:rsidR="005377D2" w:rsidRPr="00DC3C48" w:rsidRDefault="005377D2" w:rsidP="00691042">
      <w:pPr>
        <w:pStyle w:val="Nagwek4"/>
        <w:rPr>
          <w:szCs w:val="20"/>
        </w:rPr>
      </w:pPr>
      <w:bookmarkStart w:id="189" w:name="_Toc104969958"/>
      <w:bookmarkStart w:id="190" w:name="_Toc180567530"/>
      <w:bookmarkStart w:id="191" w:name="_Toc216873697"/>
      <w:bookmarkEnd w:id="188"/>
      <w:r w:rsidRPr="00DC3C48">
        <w:rPr>
          <w:szCs w:val="20"/>
        </w:rPr>
        <w:lastRenderedPageBreak/>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A05807" w:rsidRPr="00DC3C48">
        <w:rPr>
          <w:noProof/>
          <w:szCs w:val="20"/>
        </w:rPr>
        <w:t>37</w:t>
      </w:r>
      <w:r w:rsidRPr="00DC3C48">
        <w:rPr>
          <w:szCs w:val="20"/>
        </w:rPr>
        <w:fldChar w:fldCharType="end"/>
      </w:r>
      <w:r w:rsidR="00AB62C5" w:rsidRPr="00DC3C48">
        <w:rPr>
          <w:szCs w:val="20"/>
        </w:rPr>
        <w:t>.</w:t>
      </w:r>
      <w:r w:rsidRPr="00DC3C48">
        <w:rPr>
          <w:szCs w:val="20"/>
        </w:rPr>
        <w:t xml:space="preserve"> Lista kontrolna Priorytet 2., Cel szczegółowy (vi) – typ działania: Transformacja do gospodarki</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mikro-, małych</w:t>
      </w:r>
      <w:r w:rsidR="0066038B" w:rsidRPr="00DC3C48">
        <w:rPr>
          <w:szCs w:val="20"/>
        </w:rPr>
        <w:t xml:space="preserve"> i </w:t>
      </w:r>
      <w:r w:rsidRPr="00DC3C48">
        <w:rPr>
          <w:szCs w:val="20"/>
        </w:rPr>
        <w:t xml:space="preserve">średnich przedsiębiorstwach, redukcja </w:t>
      </w:r>
      <w:proofErr w:type="gramStart"/>
      <w:r w:rsidRPr="00DC3C48">
        <w:rPr>
          <w:szCs w:val="20"/>
        </w:rPr>
        <w:t>wodo-,</w:t>
      </w:r>
      <w:proofErr w:type="gramEnd"/>
      <w:r w:rsidRPr="00DC3C48">
        <w:rPr>
          <w:szCs w:val="20"/>
        </w:rPr>
        <w:t xml:space="preserve"> transporto-</w:t>
      </w:r>
      <w:r w:rsidR="0066038B" w:rsidRPr="00DC3C48">
        <w:rPr>
          <w:szCs w:val="20"/>
        </w:rPr>
        <w:t xml:space="preserve"> i </w:t>
      </w:r>
      <w:r w:rsidRPr="00DC3C48">
        <w:rPr>
          <w:szCs w:val="20"/>
        </w:rPr>
        <w:t>energochłonności procesów produkcyjnych oraz budynków przedsiębiorstw</w:t>
      </w:r>
      <w:bookmarkEnd w:id="189"/>
      <w:bookmarkEnd w:id="190"/>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502"/>
        <w:gridCol w:w="485"/>
        <w:gridCol w:w="5608"/>
      </w:tblGrid>
      <w:tr w:rsidR="00DC3C48" w:rsidRPr="00DC3C48" w14:paraId="7B39ABD9" w14:textId="77777777" w:rsidTr="00D9787B">
        <w:trPr>
          <w:tblHeader/>
        </w:trPr>
        <w:tc>
          <w:tcPr>
            <w:tcW w:w="0" w:type="auto"/>
            <w:shd w:val="clear" w:color="auto" w:fill="E7E6E6" w:themeFill="background2"/>
            <w:vAlign w:val="center"/>
            <w:hideMark/>
          </w:tcPr>
          <w:p w14:paraId="2228FC18" w14:textId="48BFC731" w:rsidR="005377D2" w:rsidRPr="00DC3C48" w:rsidRDefault="00370A02" w:rsidP="006B22FF">
            <w:pPr>
              <w:spacing w:before="80" w:after="0" w:line="276" w:lineRule="auto"/>
              <w:ind w:left="57" w:right="57"/>
              <w:textAlignment w:val="baseline"/>
              <w:rPr>
                <w:rFonts w:eastAsia="Times New Roman" w:cs="Times New Roman"/>
                <w:b/>
                <w:szCs w:val="20"/>
                <w:lang w:eastAsia="pl-PL"/>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r w:rsidR="005377D2" w:rsidRPr="00DC3C48">
              <w:rPr>
                <w:b/>
              </w:rPr>
              <w:t> </w:t>
            </w:r>
          </w:p>
        </w:tc>
        <w:tc>
          <w:tcPr>
            <w:tcW w:w="252" w:type="pct"/>
            <w:shd w:val="clear" w:color="auto" w:fill="E7E6E6" w:themeFill="background2"/>
            <w:vAlign w:val="center"/>
            <w:hideMark/>
          </w:tcPr>
          <w:p w14:paraId="195BF8C0" w14:textId="77777777" w:rsidR="005377D2" w:rsidRPr="00DC3C48" w:rsidRDefault="005377D2" w:rsidP="006B22FF">
            <w:pPr>
              <w:spacing w:before="80" w:after="0" w:line="276" w:lineRule="auto"/>
              <w:ind w:left="57" w:right="57"/>
              <w:textAlignment w:val="baseline"/>
              <w:rPr>
                <w:rFonts w:eastAsia="Times New Roman" w:cs="Times New Roman"/>
                <w:b/>
                <w:szCs w:val="20"/>
                <w:lang w:eastAsia="pl-PL"/>
              </w:rPr>
            </w:pPr>
            <w:r w:rsidRPr="00DC3C48">
              <w:rPr>
                <w:b/>
              </w:rPr>
              <w:t>Tak </w:t>
            </w:r>
          </w:p>
        </w:tc>
        <w:tc>
          <w:tcPr>
            <w:tcW w:w="246" w:type="pct"/>
            <w:shd w:val="clear" w:color="auto" w:fill="E7E6E6" w:themeFill="background2"/>
            <w:vAlign w:val="center"/>
            <w:hideMark/>
          </w:tcPr>
          <w:p w14:paraId="786291A2" w14:textId="77777777" w:rsidR="005377D2" w:rsidRPr="00DC3C48" w:rsidRDefault="005377D2" w:rsidP="006B22FF">
            <w:pPr>
              <w:spacing w:before="80" w:after="0" w:line="276" w:lineRule="auto"/>
              <w:ind w:left="57" w:right="57"/>
              <w:textAlignment w:val="baseline"/>
              <w:rPr>
                <w:rFonts w:eastAsia="Times New Roman" w:cs="Times New Roman"/>
                <w:b/>
                <w:szCs w:val="20"/>
                <w:lang w:eastAsia="pl-PL"/>
              </w:rPr>
            </w:pPr>
            <w:r w:rsidRPr="00DC3C48">
              <w:rPr>
                <w:b/>
              </w:rPr>
              <w:t>Nie </w:t>
            </w:r>
          </w:p>
        </w:tc>
        <w:tc>
          <w:tcPr>
            <w:tcW w:w="2847" w:type="pct"/>
            <w:shd w:val="clear" w:color="auto" w:fill="E7E6E6" w:themeFill="background2"/>
            <w:vAlign w:val="center"/>
            <w:hideMark/>
          </w:tcPr>
          <w:p w14:paraId="7879FF07" w14:textId="0993EE29" w:rsidR="005377D2" w:rsidRPr="00DC3C48" w:rsidRDefault="005377D2" w:rsidP="006B22FF">
            <w:pPr>
              <w:spacing w:before="80" w:after="0" w:line="276" w:lineRule="auto"/>
              <w:ind w:left="57" w:right="57"/>
              <w:textAlignment w:val="baseline"/>
              <w:rPr>
                <w:rFonts w:eastAsia="Times New Roman" w:cs="Times New Roman"/>
                <w:b/>
                <w:szCs w:val="20"/>
                <w:lang w:eastAsia="pl-PL"/>
              </w:rPr>
            </w:pPr>
            <w:r w:rsidRPr="00DC3C48">
              <w:rPr>
                <w:b/>
              </w:rPr>
              <w:t>Uzasadnienie</w:t>
            </w:r>
            <w:r w:rsidR="0001786F" w:rsidRPr="00DC3C48">
              <w:rPr>
                <w:b/>
              </w:rPr>
              <w:t xml:space="preserve"> w </w:t>
            </w:r>
            <w:r w:rsidRPr="00DC3C48">
              <w:rPr>
                <w:b/>
              </w:rPr>
              <w:t>przypadku, gdy zaznaczono pole „Nie” </w:t>
            </w:r>
          </w:p>
        </w:tc>
      </w:tr>
      <w:tr w:rsidR="00DC3C48" w:rsidRPr="00DC3C48" w14:paraId="0513E729" w14:textId="77777777" w:rsidTr="00D9787B">
        <w:tc>
          <w:tcPr>
            <w:tcW w:w="0" w:type="auto"/>
            <w:vAlign w:val="center"/>
            <w:hideMark/>
          </w:tcPr>
          <w:p w14:paraId="6E828ADB"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t>Łagodzenie zmian klimatu </w:t>
            </w:r>
          </w:p>
        </w:tc>
        <w:tc>
          <w:tcPr>
            <w:tcW w:w="252" w:type="pct"/>
            <w:vAlign w:val="center"/>
            <w:hideMark/>
          </w:tcPr>
          <w:p w14:paraId="2115EA79"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t>x</w:t>
            </w:r>
          </w:p>
        </w:tc>
        <w:tc>
          <w:tcPr>
            <w:tcW w:w="246" w:type="pct"/>
            <w:vAlign w:val="center"/>
            <w:hideMark/>
          </w:tcPr>
          <w:p w14:paraId="60D0E19F"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p>
        </w:tc>
        <w:tc>
          <w:tcPr>
            <w:tcW w:w="2847" w:type="pct"/>
            <w:vAlign w:val="center"/>
            <w:hideMark/>
          </w:tcPr>
          <w:p w14:paraId="486C7D68"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p>
        </w:tc>
      </w:tr>
      <w:tr w:rsidR="00DC3C48" w:rsidRPr="00DC3C48" w14:paraId="68459D66" w14:textId="77777777" w:rsidTr="00D9787B">
        <w:tc>
          <w:tcPr>
            <w:tcW w:w="0" w:type="auto"/>
            <w:vAlign w:val="center"/>
            <w:hideMark/>
          </w:tcPr>
          <w:p w14:paraId="6797C458"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t>Adaptacja do zmian klimatu </w:t>
            </w:r>
          </w:p>
        </w:tc>
        <w:tc>
          <w:tcPr>
            <w:tcW w:w="252" w:type="pct"/>
            <w:vAlign w:val="center"/>
            <w:hideMark/>
          </w:tcPr>
          <w:p w14:paraId="44544381" w14:textId="2B1E1FDA" w:rsidR="005377D2" w:rsidRPr="00DC3C48" w:rsidRDefault="00684159" w:rsidP="006B22FF">
            <w:pPr>
              <w:spacing w:before="80" w:after="0" w:line="276" w:lineRule="auto"/>
              <w:ind w:left="57" w:right="57"/>
              <w:textAlignment w:val="baseline"/>
              <w:rPr>
                <w:rFonts w:eastAsia="Times New Roman" w:cs="Times New Roman"/>
                <w:szCs w:val="20"/>
                <w:lang w:eastAsia="pl-PL"/>
              </w:rPr>
            </w:pPr>
            <w:r w:rsidRPr="00DC3C48">
              <w:t xml:space="preserve"> </w:t>
            </w:r>
          </w:p>
        </w:tc>
        <w:tc>
          <w:tcPr>
            <w:tcW w:w="246" w:type="pct"/>
            <w:vAlign w:val="center"/>
            <w:hideMark/>
          </w:tcPr>
          <w:p w14:paraId="6FAE760A"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t>x</w:t>
            </w:r>
          </w:p>
        </w:tc>
        <w:tc>
          <w:tcPr>
            <w:tcW w:w="2847" w:type="pct"/>
            <w:vAlign w:val="center"/>
            <w:hideMark/>
          </w:tcPr>
          <w:p w14:paraId="12F35718" w14:textId="7B5C7B6A" w:rsidR="005377D2" w:rsidRPr="00DC3C48" w:rsidRDefault="009B6E57" w:rsidP="006B22FF">
            <w:pPr>
              <w:spacing w:before="80" w:after="0" w:line="276" w:lineRule="auto"/>
              <w:ind w:left="57" w:right="57"/>
              <w:textAlignment w:val="baseline"/>
            </w:pPr>
            <w:r w:rsidRPr="00DC3C48">
              <w:t>Działanie nie będzie miało znaczącego przewidywalnego wpływu</w:t>
            </w:r>
            <w:r w:rsidR="005377D2" w:rsidRPr="00DC3C48">
              <w:t xml:space="preserve"> na adaptację do zmian klimatu. </w:t>
            </w:r>
          </w:p>
          <w:p w14:paraId="1C60F821" w14:textId="67B0216D" w:rsidR="005377D2" w:rsidRPr="00DC3C48" w:rsidRDefault="005377D2" w:rsidP="006B22FF">
            <w:pPr>
              <w:spacing w:before="80" w:after="0" w:line="276" w:lineRule="auto"/>
              <w:ind w:left="57" w:right="57"/>
              <w:textAlignment w:val="baseline"/>
            </w:pPr>
            <w:r w:rsidRPr="00DC3C48">
              <w:t>Celem przedmiotowego typu działania jest przede wszystkim transformacja mikro-, małych czy średnich przedsiębiorstw</w:t>
            </w:r>
            <w:r w:rsidR="0001786F" w:rsidRPr="00DC3C48">
              <w:t xml:space="preserve"> w </w:t>
            </w:r>
            <w:r w:rsidRPr="00DC3C48">
              <w:t>kierunku zasobooszczędnej gospodarki</w:t>
            </w:r>
            <w:r w:rsidR="0066038B" w:rsidRPr="00DC3C48">
              <w:t xml:space="preserve"> o </w:t>
            </w:r>
            <w:r w:rsidRPr="00DC3C48">
              <w:t xml:space="preserve">obiegu zamkniętym, mającej na celu redukcję </w:t>
            </w:r>
            <w:proofErr w:type="gramStart"/>
            <w:r w:rsidRPr="00DC3C48">
              <w:t>wodo-,</w:t>
            </w:r>
            <w:proofErr w:type="gramEnd"/>
            <w:r w:rsidRPr="00DC3C48">
              <w:t xml:space="preserve"> transporto-</w:t>
            </w:r>
            <w:r w:rsidR="0066038B" w:rsidRPr="00DC3C48">
              <w:t xml:space="preserve"> i </w:t>
            </w:r>
            <w:r w:rsidRPr="00DC3C48">
              <w:t>energochłonności procesów produkcyjnych oraz budynków przedsiębiorstw,</w:t>
            </w:r>
            <w:r w:rsidR="0066038B" w:rsidRPr="00DC3C48">
              <w:t xml:space="preserve"> a </w:t>
            </w:r>
            <w:r w:rsidRPr="00DC3C48">
              <w:t xml:space="preserve">także służących </w:t>
            </w:r>
            <w:r w:rsidR="00875569" w:rsidRPr="00DC3C48">
              <w:t>między innymi</w:t>
            </w:r>
            <w:r w:rsidRPr="00DC3C48">
              <w:t xml:space="preserve"> </w:t>
            </w:r>
            <w:r w:rsidR="00CD581F" w:rsidRPr="00DC3C48">
              <w:t xml:space="preserve">kaskadowemu wykorzystaniu biomasy, </w:t>
            </w:r>
            <w:r w:rsidRPr="00DC3C48">
              <w:t>zwiększaniu trwałości produktów, wspólnym użytkowaniu, ponownym użyciu, regeneracji</w:t>
            </w:r>
            <w:r w:rsidR="0066038B" w:rsidRPr="00DC3C48">
              <w:t xml:space="preserve"> i </w:t>
            </w:r>
            <w:r w:rsidRPr="00DC3C48">
              <w:t>odświeżaniu produktów oraz recyklingu odpadów. Wsparciu podlegać będzie również wdrażanie</w:t>
            </w:r>
            <w:r w:rsidR="0001786F" w:rsidRPr="00DC3C48">
              <w:t xml:space="preserve"> w </w:t>
            </w:r>
            <w:r w:rsidRPr="00DC3C48">
              <w:t>tych przedsiębiorstwach systemów zarządzania środowiskowego. Ponadto</w:t>
            </w:r>
            <w:r w:rsidR="0001786F" w:rsidRPr="00DC3C48">
              <w:t xml:space="preserve"> w </w:t>
            </w:r>
            <w:r w:rsidRPr="00DC3C48">
              <w:t>projekcie FEP</w:t>
            </w:r>
            <w:r w:rsidR="0001786F" w:rsidRPr="00DC3C48">
              <w:t xml:space="preserve"> w </w:t>
            </w:r>
            <w:r w:rsidRPr="00DC3C48">
              <w:t>przedsięwzięciach,</w:t>
            </w:r>
            <w:r w:rsidR="0001786F" w:rsidRPr="00DC3C48">
              <w:t xml:space="preserve"> w </w:t>
            </w:r>
            <w:r w:rsidRPr="00DC3C48">
              <w:t>których będzie to uzasadnione</w:t>
            </w:r>
            <w:r w:rsidR="0066038B" w:rsidRPr="00DC3C48">
              <w:t xml:space="preserve"> i </w:t>
            </w:r>
            <w:r w:rsidRPr="00DC3C48">
              <w:t xml:space="preserve">możliwe, uzupełniająco zaplanowano wsparcie dla rozwiązań </w:t>
            </w:r>
            <w:r w:rsidRPr="00DC3C48">
              <w:lastRenderedPageBreak/>
              <w:t>sprzyjających adaptacji do zmian klimatu,</w:t>
            </w:r>
            <w:r w:rsidR="0001786F" w:rsidRPr="00DC3C48">
              <w:t xml:space="preserve"> w </w:t>
            </w:r>
            <w:r w:rsidRPr="00DC3C48">
              <w:t>szczególności</w:t>
            </w:r>
            <w:r w:rsidR="0001786F" w:rsidRPr="00DC3C48">
              <w:t xml:space="preserve"> w </w:t>
            </w:r>
            <w:r w:rsidRPr="00DC3C48">
              <w:t xml:space="preserve">zakresie rozwoju błękitno-zielonej infrastruktury, skutkującej </w:t>
            </w:r>
            <w:r w:rsidR="00A07607" w:rsidRPr="00DC3C48">
              <w:t>między in</w:t>
            </w:r>
            <w:r w:rsidR="00576164" w:rsidRPr="00DC3C48">
              <w:t xml:space="preserve">nymi </w:t>
            </w:r>
            <w:r w:rsidRPr="00DC3C48">
              <w:t>zwiększeniem powierzchni zieleni czy ograniczeniem odpływu powierzchniowego.</w:t>
            </w:r>
          </w:p>
          <w:p w14:paraId="4F2C97EE" w14:textId="586CB877" w:rsidR="00B76ACF" w:rsidRPr="00DC3C48" w:rsidRDefault="00B76ACF" w:rsidP="006B22FF">
            <w:pPr>
              <w:spacing w:before="80" w:after="0" w:line="276" w:lineRule="auto"/>
              <w:ind w:left="57" w:right="57"/>
              <w:textAlignment w:val="baseline"/>
            </w:pPr>
            <w:r w:rsidRPr="00DC3C48">
              <w:rPr>
                <w:rFonts w:eastAsia="CIDFont+F3" w:cstheme="minorHAnsi"/>
              </w:rPr>
              <w:t>Ponadto,</w:t>
            </w:r>
            <w:r w:rsidR="0001786F" w:rsidRPr="00DC3C48">
              <w:rPr>
                <w:rFonts w:eastAsia="CIDFont+F3" w:cstheme="minorHAnsi"/>
              </w:rPr>
              <w:t xml:space="preserve"> w </w:t>
            </w:r>
            <w:r w:rsidR="001E7DA3" w:rsidRPr="00DC3C48">
              <w:rPr>
                <w:rFonts w:eastAsia="CIDFont+F3" w:cstheme="minorHAnsi"/>
              </w:rPr>
              <w:t xml:space="preserve">projekcie FEP </w:t>
            </w:r>
            <w:r w:rsidRPr="00DC3C48">
              <w:rPr>
                <w:rFonts w:eastAsia="CIDFont+F3" w:cstheme="minorHAnsi"/>
              </w:rPr>
              <w:t xml:space="preserve">uzupełniająco jako element szerszych projektów, </w:t>
            </w:r>
            <w:r w:rsidR="00103815" w:rsidRPr="00DC3C48">
              <w:rPr>
                <w:rFonts w:eastAsia="CIDFont+F3" w:cstheme="minorHAnsi"/>
              </w:rPr>
              <w:t xml:space="preserve">zaplanowano </w:t>
            </w:r>
            <w:r w:rsidRPr="00DC3C48">
              <w:rPr>
                <w:rFonts w:eastAsia="CIDFont+F3" w:cstheme="minorHAnsi"/>
              </w:rPr>
              <w:t>wsp</w:t>
            </w:r>
            <w:r w:rsidR="0055745E" w:rsidRPr="00DC3C48">
              <w:rPr>
                <w:rFonts w:eastAsia="CIDFont+F3" w:cstheme="minorHAnsi"/>
              </w:rPr>
              <w:t>arc</w:t>
            </w:r>
            <w:r w:rsidRPr="00DC3C48">
              <w:rPr>
                <w:rFonts w:eastAsia="CIDFont+F3" w:cstheme="minorHAnsi"/>
              </w:rPr>
              <w:t>ie działa</w:t>
            </w:r>
            <w:r w:rsidR="00103815" w:rsidRPr="00DC3C48">
              <w:rPr>
                <w:rFonts w:eastAsia="CIDFont+F3" w:cstheme="minorHAnsi"/>
              </w:rPr>
              <w:t>ń</w:t>
            </w:r>
            <w:r w:rsidRPr="00DC3C48">
              <w:rPr>
                <w:rFonts w:eastAsia="CIDFont+F3" w:cstheme="minorHAnsi"/>
              </w:rPr>
              <w:t xml:space="preserve"> edukacyjno-informacyjn</w:t>
            </w:r>
            <w:r w:rsidR="00103815" w:rsidRPr="00DC3C48">
              <w:rPr>
                <w:rFonts w:eastAsia="CIDFont+F3" w:cstheme="minorHAnsi"/>
              </w:rPr>
              <w:t>ych</w:t>
            </w:r>
            <w:r w:rsidRPr="00DC3C48">
              <w:rPr>
                <w:rFonts w:eastAsia="CIDFont+F3" w:cstheme="minorHAnsi"/>
              </w:rPr>
              <w:t xml:space="preserve"> podnosząc</w:t>
            </w:r>
            <w:r w:rsidR="00103815" w:rsidRPr="00DC3C48">
              <w:rPr>
                <w:rFonts w:eastAsia="CIDFont+F3" w:cstheme="minorHAnsi"/>
              </w:rPr>
              <w:t>ych</w:t>
            </w:r>
            <w:r w:rsidRPr="00DC3C48">
              <w:rPr>
                <w:rFonts w:eastAsia="CIDFont+F3" w:cstheme="minorHAnsi"/>
              </w:rPr>
              <w:t xml:space="preserve"> poziom wiedzy i</w:t>
            </w:r>
            <w:r w:rsidR="0055745E" w:rsidRPr="00DC3C48">
              <w:rPr>
                <w:rFonts w:eastAsia="CIDFont+F3" w:cstheme="minorHAnsi"/>
              </w:rPr>
              <w:t> </w:t>
            </w:r>
            <w:r w:rsidRPr="00DC3C48">
              <w:rPr>
                <w:rFonts w:eastAsia="CIDFont+F3" w:cstheme="minorHAnsi"/>
              </w:rPr>
              <w:t>kompetencji mieszkańców, pracowników jednostek samorządu terytorialnego oraz przedsiębiorstw</w:t>
            </w:r>
            <w:r w:rsidR="0001786F" w:rsidRPr="00DC3C48">
              <w:rPr>
                <w:rFonts w:eastAsia="CIDFont+F3" w:cstheme="minorHAnsi"/>
              </w:rPr>
              <w:t xml:space="preserve"> w </w:t>
            </w:r>
            <w:r w:rsidRPr="00DC3C48">
              <w:rPr>
                <w:rFonts w:eastAsia="CIDFont+F3" w:cstheme="minorHAnsi"/>
              </w:rPr>
              <w:t>zakresie gospodarki o</w:t>
            </w:r>
            <w:r w:rsidR="001E7DA3" w:rsidRPr="00DC3C48">
              <w:rPr>
                <w:rFonts w:eastAsia="CIDFont+F3" w:cstheme="minorHAnsi"/>
              </w:rPr>
              <w:t> </w:t>
            </w:r>
            <w:r w:rsidRPr="00DC3C48">
              <w:rPr>
                <w:rFonts w:eastAsia="CIDFont+F3" w:cstheme="minorHAnsi"/>
              </w:rPr>
              <w:t>obiegu zamkniętym</w:t>
            </w:r>
            <w:r w:rsidR="001E7DA3" w:rsidRPr="00DC3C48">
              <w:rPr>
                <w:rFonts w:eastAsia="CIDFont+F3" w:cstheme="minorHAnsi"/>
              </w:rPr>
              <w:t>, co będzie miało wkład</w:t>
            </w:r>
            <w:r w:rsidR="0001786F" w:rsidRPr="00DC3C48">
              <w:rPr>
                <w:rFonts w:eastAsia="CIDFont+F3" w:cstheme="minorHAnsi"/>
              </w:rPr>
              <w:t xml:space="preserve"> w </w:t>
            </w:r>
            <w:r w:rsidR="001E7DA3" w:rsidRPr="00DC3C48">
              <w:rPr>
                <w:rFonts w:eastAsia="CIDFont+F3" w:cstheme="minorHAnsi"/>
              </w:rPr>
              <w:t>realizację celu środowiskowego</w:t>
            </w:r>
            <w:r w:rsidRPr="00DC3C48">
              <w:rPr>
                <w:rFonts w:eastAsia="CIDFont+F3" w:cstheme="minorHAnsi"/>
              </w:rPr>
              <w:t>.</w:t>
            </w:r>
          </w:p>
          <w:p w14:paraId="4F1BDD9C" w14:textId="7F5D4CF0" w:rsidR="005377D2" w:rsidRPr="00DC3C48" w:rsidRDefault="005377D2" w:rsidP="006B22FF">
            <w:pPr>
              <w:spacing w:before="80" w:after="0" w:line="276" w:lineRule="auto"/>
              <w:ind w:left="57" w:right="57"/>
            </w:pPr>
            <w:r w:rsidRPr="00DC3C48">
              <w:t>Ważne jest, by</w:t>
            </w:r>
            <w:r w:rsidR="0001786F" w:rsidRPr="00DC3C48">
              <w:t xml:space="preserve"> w </w:t>
            </w:r>
            <w:r w:rsidRPr="00DC3C48">
              <w:t>trakcie projektowania infrastruktury uwzględniać potencjalne zagrożenia, wynikające</w:t>
            </w:r>
            <w:r w:rsidR="0066038B" w:rsidRPr="00DC3C48">
              <w:t xml:space="preserve"> z </w:t>
            </w:r>
            <w:r w:rsidRPr="00DC3C48">
              <w:t>czynników klimatycznych,</w:t>
            </w:r>
            <w:r w:rsidR="0001786F" w:rsidRPr="00DC3C48">
              <w:t xml:space="preserve"> w </w:t>
            </w:r>
            <w:r w:rsidRPr="00DC3C48">
              <w:t>szczególności nawalnych deszczy, silnych wiatrów</w:t>
            </w:r>
            <w:r w:rsidR="0066038B" w:rsidRPr="00DC3C48">
              <w:t xml:space="preserve"> i </w:t>
            </w:r>
            <w:r w:rsidRPr="00DC3C48">
              <w:t>wysokich temperatur. Ponadto</w:t>
            </w:r>
            <w:r w:rsidR="0066038B" w:rsidRPr="00DC3C48">
              <w:t xml:space="preserve"> z </w:t>
            </w:r>
            <w:r w:rsidRPr="00DC3C48">
              <w:t>jej realizacją nie może się wiązać zwiększenie zagrożenia czynnikami klimatycznymi na sąsiednich obszarach.</w:t>
            </w:r>
          </w:p>
          <w:p w14:paraId="7B11786B" w14:textId="395D8108" w:rsidR="005377D2" w:rsidRPr="00DC3C48" w:rsidRDefault="005377D2" w:rsidP="006B22FF">
            <w:pPr>
              <w:spacing w:before="80" w:after="0" w:line="276" w:lineRule="auto"/>
              <w:ind w:left="57" w:right="57"/>
              <w:rPr>
                <w:rFonts w:eastAsia="Times New Roman" w:cs="Times New Roman"/>
                <w:szCs w:val="20"/>
                <w:lang w:eastAsia="pl-PL"/>
              </w:rPr>
            </w:pPr>
            <w:r w:rsidRPr="00DC3C48">
              <w:rPr>
                <w:rFonts w:cstheme="majorBidi"/>
                <w:szCs w:val="20"/>
              </w:rPr>
              <w:t>Zakłada się, że działania wspierane</w:t>
            </w:r>
            <w:r w:rsidR="0001786F" w:rsidRPr="00DC3C48">
              <w:rPr>
                <w:rFonts w:cstheme="majorBidi"/>
                <w:szCs w:val="20"/>
              </w:rPr>
              <w:t xml:space="preserve"> w </w:t>
            </w:r>
            <w:r w:rsidRPr="00DC3C48">
              <w:rPr>
                <w:rFonts w:cstheme="majorBidi"/>
                <w:szCs w:val="20"/>
              </w:rPr>
              <w:t>MŚP przyczynią się do wypracowania rozwiązań pozwalających lepiej zaadaptować działalność przedsiębiorstw</w:t>
            </w:r>
            <w:r w:rsidR="006166C3" w:rsidRPr="00DC3C48">
              <w:rPr>
                <w:rFonts w:cstheme="majorBidi"/>
                <w:szCs w:val="20"/>
              </w:rPr>
              <w:t xml:space="preserve"> d</w:t>
            </w:r>
            <w:r w:rsidR="00D36C0E" w:rsidRPr="00DC3C48">
              <w:rPr>
                <w:rFonts w:cstheme="majorBidi"/>
                <w:szCs w:val="20"/>
              </w:rPr>
              <w:t>o zmian klimatu</w:t>
            </w:r>
            <w:r w:rsidR="00976448" w:rsidRPr="00DC3C48">
              <w:rPr>
                <w:rFonts w:cstheme="majorBidi"/>
                <w:szCs w:val="20"/>
              </w:rPr>
              <w:t>,</w:t>
            </w:r>
            <w:r w:rsidRPr="00DC3C48">
              <w:rPr>
                <w:rFonts w:cstheme="majorBidi"/>
                <w:szCs w:val="20"/>
              </w:rPr>
              <w:t xml:space="preserve"> </w:t>
            </w:r>
            <w:r w:rsidR="00FF7155" w:rsidRPr="00DC3C48">
              <w:rPr>
                <w:rFonts w:cstheme="majorBidi"/>
                <w:szCs w:val="20"/>
              </w:rPr>
              <w:t>przykładowo</w:t>
            </w:r>
            <w:r w:rsidR="00E9602C" w:rsidRPr="00DC3C48">
              <w:rPr>
                <w:rFonts w:cstheme="majorBidi"/>
                <w:szCs w:val="20"/>
              </w:rPr>
              <w:t xml:space="preserve"> poprzez</w:t>
            </w:r>
            <w:r w:rsidR="00066F36" w:rsidRPr="00DC3C48">
              <w:rPr>
                <w:rFonts w:cstheme="majorBidi"/>
                <w:szCs w:val="20"/>
              </w:rPr>
              <w:t> </w:t>
            </w:r>
            <w:r w:rsidRPr="00DC3C48">
              <w:rPr>
                <w:rFonts w:cstheme="majorBidi"/>
                <w:szCs w:val="20"/>
              </w:rPr>
              <w:t>stworz</w:t>
            </w:r>
            <w:r w:rsidR="00E9602C" w:rsidRPr="00DC3C48">
              <w:rPr>
                <w:rFonts w:cstheme="majorBidi"/>
                <w:szCs w:val="20"/>
              </w:rPr>
              <w:t>enie</w:t>
            </w:r>
            <w:r w:rsidRPr="00DC3C48">
              <w:rPr>
                <w:rFonts w:cstheme="majorBidi"/>
                <w:szCs w:val="20"/>
              </w:rPr>
              <w:t xml:space="preserve"> bardziej </w:t>
            </w:r>
            <w:r w:rsidR="00E9602C" w:rsidRPr="00DC3C48">
              <w:rPr>
                <w:rFonts w:cstheme="majorBidi"/>
                <w:szCs w:val="20"/>
              </w:rPr>
              <w:t xml:space="preserve">komfortowych </w:t>
            </w:r>
            <w:r w:rsidRPr="00DC3C48">
              <w:rPr>
                <w:rFonts w:cstheme="majorBidi"/>
                <w:szCs w:val="20"/>
              </w:rPr>
              <w:t>warunk</w:t>
            </w:r>
            <w:r w:rsidR="00E9602C" w:rsidRPr="00DC3C48">
              <w:rPr>
                <w:rFonts w:cstheme="majorBidi"/>
                <w:szCs w:val="20"/>
              </w:rPr>
              <w:t>ów</w:t>
            </w:r>
            <w:r w:rsidRPr="00DC3C48">
              <w:rPr>
                <w:rFonts w:cstheme="majorBidi"/>
                <w:szCs w:val="20"/>
              </w:rPr>
              <w:t xml:space="preserve"> pracy (</w:t>
            </w:r>
            <w:r w:rsidR="00D22A6D" w:rsidRPr="00DC3C48">
              <w:rPr>
                <w:rFonts w:cstheme="majorBidi"/>
                <w:szCs w:val="20"/>
              </w:rPr>
              <w:t>na przykład</w:t>
            </w:r>
            <w:r w:rsidRPr="00DC3C48">
              <w:rPr>
                <w:rFonts w:cstheme="majorBidi"/>
                <w:szCs w:val="20"/>
              </w:rPr>
              <w:t xml:space="preserve"> termiczny</w:t>
            </w:r>
            <w:r w:rsidR="00E9602C" w:rsidRPr="00DC3C48">
              <w:rPr>
                <w:rFonts w:cstheme="majorBidi"/>
                <w:szCs w:val="20"/>
              </w:rPr>
              <w:t>ch</w:t>
            </w:r>
            <w:r w:rsidRPr="00DC3C48">
              <w:rPr>
                <w:rFonts w:cstheme="majorBidi"/>
                <w:szCs w:val="20"/>
              </w:rPr>
              <w:t>).</w:t>
            </w:r>
          </w:p>
        </w:tc>
      </w:tr>
      <w:tr w:rsidR="00DC3C48" w:rsidRPr="00DC3C48" w14:paraId="07B4E7EC" w14:textId="77777777" w:rsidTr="00D9787B">
        <w:tc>
          <w:tcPr>
            <w:tcW w:w="0" w:type="auto"/>
            <w:vAlign w:val="center"/>
            <w:hideMark/>
          </w:tcPr>
          <w:p w14:paraId="51B44E0F" w14:textId="4D914176" w:rsidR="005377D2" w:rsidRPr="00DC3C48" w:rsidRDefault="00F1355F" w:rsidP="006B22FF">
            <w:pPr>
              <w:spacing w:before="80" w:after="0" w:line="276" w:lineRule="auto"/>
              <w:ind w:left="57" w:right="57"/>
              <w:textAlignment w:val="baseline"/>
              <w:rPr>
                <w:rFonts w:eastAsia="Times New Roman" w:cs="Times New Roman"/>
                <w:szCs w:val="20"/>
                <w:lang w:eastAsia="pl-PL"/>
              </w:rPr>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r w:rsidR="005377D2" w:rsidRPr="00DC3C48">
              <w:t> </w:t>
            </w:r>
          </w:p>
        </w:tc>
        <w:tc>
          <w:tcPr>
            <w:tcW w:w="252" w:type="pct"/>
            <w:vAlign w:val="center"/>
          </w:tcPr>
          <w:p w14:paraId="0D2386E5"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rFonts w:eastAsia="Times New Roman" w:cs="Times New Roman"/>
                <w:szCs w:val="20"/>
                <w:lang w:eastAsia="pl-PL"/>
              </w:rPr>
              <w:t>x</w:t>
            </w:r>
          </w:p>
        </w:tc>
        <w:tc>
          <w:tcPr>
            <w:tcW w:w="246" w:type="pct"/>
            <w:vAlign w:val="center"/>
          </w:tcPr>
          <w:p w14:paraId="26FAB2D2"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p>
        </w:tc>
        <w:tc>
          <w:tcPr>
            <w:tcW w:w="2847" w:type="pct"/>
            <w:vAlign w:val="center"/>
            <w:hideMark/>
          </w:tcPr>
          <w:p w14:paraId="7AAADB88"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p>
        </w:tc>
      </w:tr>
      <w:tr w:rsidR="00DC3C48" w:rsidRPr="00DC3C48" w14:paraId="4F44F8F5" w14:textId="77777777" w:rsidTr="00D9787B">
        <w:tc>
          <w:tcPr>
            <w:tcW w:w="0" w:type="auto"/>
            <w:vAlign w:val="center"/>
            <w:hideMark/>
          </w:tcPr>
          <w:p w14:paraId="4231F16C" w14:textId="532BF4D5" w:rsidR="005377D2" w:rsidRPr="00DC3C48" w:rsidRDefault="00F1355F" w:rsidP="006B22FF">
            <w:pPr>
              <w:spacing w:before="80" w:after="0" w:line="276" w:lineRule="auto"/>
              <w:ind w:left="57" w:right="57"/>
              <w:textAlignment w:val="baseline"/>
              <w:rPr>
                <w:rFonts w:eastAsia="Times New Roman" w:cs="Times New Roman"/>
                <w:szCs w:val="20"/>
                <w:lang w:eastAsia="pl-PL"/>
              </w:rPr>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r w:rsidR="005377D2" w:rsidRPr="00DC3C48">
              <w:t> </w:t>
            </w:r>
          </w:p>
        </w:tc>
        <w:tc>
          <w:tcPr>
            <w:tcW w:w="252" w:type="pct"/>
            <w:vAlign w:val="center"/>
            <w:hideMark/>
          </w:tcPr>
          <w:p w14:paraId="110787EA"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p>
        </w:tc>
        <w:tc>
          <w:tcPr>
            <w:tcW w:w="246" w:type="pct"/>
            <w:vAlign w:val="center"/>
            <w:hideMark/>
          </w:tcPr>
          <w:p w14:paraId="68F5E104"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rFonts w:eastAsia="Times New Roman" w:cs="Times New Roman"/>
                <w:szCs w:val="20"/>
                <w:lang w:eastAsia="pl-PL"/>
              </w:rPr>
              <w:t>x</w:t>
            </w:r>
          </w:p>
        </w:tc>
        <w:tc>
          <w:tcPr>
            <w:tcW w:w="2847" w:type="pct"/>
            <w:vAlign w:val="center"/>
            <w:hideMark/>
          </w:tcPr>
          <w:p w14:paraId="3BC63B75" w14:textId="70174EA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rFonts w:eastAsia="Times New Roman" w:cs="Times New Roman"/>
                <w:szCs w:val="20"/>
                <w:lang w:eastAsia="pl-PL"/>
              </w:rPr>
              <w:t>Działanie będzie wnosić istotny wkład</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gospodarkę</w:t>
            </w:r>
            <w:r w:rsidR="0066038B" w:rsidRPr="00DC3C48">
              <w:rPr>
                <w:rFonts w:eastAsia="Times New Roman" w:cs="Times New Roman"/>
                <w:szCs w:val="20"/>
                <w:lang w:eastAsia="pl-PL"/>
              </w:rPr>
              <w:t xml:space="preserve"> o </w:t>
            </w:r>
            <w:r w:rsidRPr="00DC3C48">
              <w:rPr>
                <w:rFonts w:eastAsia="Times New Roman" w:cs="Times New Roman"/>
                <w:szCs w:val="20"/>
                <w:lang w:eastAsia="pl-PL"/>
              </w:rPr>
              <w:t>obiegu zamkniętym,</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tym zapobieganie powstawaniu odpadów</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recykling.</w:t>
            </w:r>
          </w:p>
          <w:p w14:paraId="3EE3CBA6" w14:textId="1ACF72EE" w:rsidR="005377D2" w:rsidRPr="00DC3C48" w:rsidRDefault="001F5F3A" w:rsidP="006B22FF">
            <w:pPr>
              <w:spacing w:before="80" w:after="0" w:line="276" w:lineRule="auto"/>
              <w:ind w:left="57" w:right="57"/>
              <w:textAlignment w:val="baseline"/>
            </w:pPr>
            <w:r w:rsidRPr="00DC3C48">
              <w:t>W </w:t>
            </w:r>
            <w:r w:rsidR="005377D2" w:rsidRPr="00DC3C48">
              <w:t>projekcie FEP zaplanowano wsparcie:</w:t>
            </w:r>
          </w:p>
          <w:p w14:paraId="44087878" w14:textId="65B10115" w:rsidR="005377D2" w:rsidRPr="00DC3C48" w:rsidRDefault="005377D2" w:rsidP="00B04D57">
            <w:pPr>
              <w:numPr>
                <w:ilvl w:val="0"/>
                <w:numId w:val="13"/>
              </w:numPr>
              <w:spacing w:before="80" w:after="0" w:line="276" w:lineRule="auto"/>
              <w:ind w:left="389" w:right="57" w:hanging="283"/>
              <w:contextualSpacing/>
              <w:textAlignment w:val="baseline"/>
            </w:pPr>
            <w:r w:rsidRPr="00DC3C48">
              <w:t>poprawy efektywności gospodarowania zasobami poprzez zapobieganie powstawaniu odpadów</w:t>
            </w:r>
            <w:r w:rsidR="0066038B" w:rsidRPr="00DC3C48">
              <w:t xml:space="preserve"> i </w:t>
            </w:r>
            <w:r w:rsidRPr="00DC3C48">
              <w:t>ich ponowne użycie,</w:t>
            </w:r>
          </w:p>
          <w:p w14:paraId="14027348" w14:textId="77777777" w:rsidR="005377D2" w:rsidRPr="00DC3C48" w:rsidRDefault="005377D2" w:rsidP="00B04D57">
            <w:pPr>
              <w:numPr>
                <w:ilvl w:val="0"/>
                <w:numId w:val="13"/>
              </w:numPr>
              <w:spacing w:before="80" w:after="0" w:line="276" w:lineRule="auto"/>
              <w:ind w:left="389" w:right="57" w:hanging="283"/>
              <w:contextualSpacing/>
              <w:textAlignment w:val="baseline"/>
            </w:pPr>
            <w:r w:rsidRPr="00DC3C48">
              <w:t>rozwoju modeli biznesowych opartych na ekoprojektowaniu uwzględniającym cały cykl życia produktu,</w:t>
            </w:r>
          </w:p>
          <w:p w14:paraId="3D0D42E9" w14:textId="49316257" w:rsidR="005377D2" w:rsidRPr="00DC3C48" w:rsidRDefault="005377D2" w:rsidP="00B04D57">
            <w:pPr>
              <w:numPr>
                <w:ilvl w:val="0"/>
                <w:numId w:val="13"/>
              </w:numPr>
              <w:spacing w:before="80" w:after="0" w:line="276" w:lineRule="auto"/>
              <w:ind w:left="389" w:right="57" w:hanging="283"/>
              <w:contextualSpacing/>
              <w:textAlignment w:val="baseline"/>
            </w:pPr>
            <w:r w:rsidRPr="00DC3C48">
              <w:t>wykorzystania</w:t>
            </w:r>
            <w:r w:rsidR="0001786F" w:rsidRPr="00DC3C48">
              <w:t xml:space="preserve"> w </w:t>
            </w:r>
            <w:r w:rsidRPr="00DC3C48">
              <w:t>procesach produkcji materiałów przyjaznych środowisku, nadających się do ponownego użycia</w:t>
            </w:r>
            <w:r w:rsidR="0066038B" w:rsidRPr="00DC3C48">
              <w:t xml:space="preserve"> i </w:t>
            </w:r>
            <w:r w:rsidRPr="00DC3C48">
              <w:t>recyklingu,</w:t>
            </w:r>
          </w:p>
          <w:p w14:paraId="40CCAF80" w14:textId="77777777" w:rsidR="005377D2" w:rsidRPr="00DC3C48" w:rsidRDefault="005377D2" w:rsidP="00B04D57">
            <w:pPr>
              <w:numPr>
                <w:ilvl w:val="0"/>
                <w:numId w:val="13"/>
              </w:numPr>
              <w:spacing w:before="80" w:after="0" w:line="276" w:lineRule="auto"/>
              <w:ind w:left="389" w:right="57" w:hanging="283"/>
              <w:contextualSpacing/>
              <w:textAlignment w:val="baseline"/>
            </w:pPr>
            <w:r w:rsidRPr="00DC3C48">
              <w:t>kaskadowego wykorzystania biomasy,</w:t>
            </w:r>
          </w:p>
          <w:p w14:paraId="07758696" w14:textId="4BDE86CB" w:rsidR="005377D2" w:rsidRPr="00DC3C48" w:rsidRDefault="005377D2" w:rsidP="00B04D57">
            <w:pPr>
              <w:numPr>
                <w:ilvl w:val="0"/>
                <w:numId w:val="13"/>
              </w:numPr>
              <w:spacing w:before="80" w:after="0" w:line="276" w:lineRule="auto"/>
              <w:ind w:left="389" w:right="57" w:hanging="283"/>
              <w:contextualSpacing/>
              <w:textAlignment w:val="baseline"/>
            </w:pPr>
            <w:r w:rsidRPr="00DC3C48">
              <w:t>zwiększania trwałości produktów, wspólnego ich użytkowania, ponownego użycia, regeneracji</w:t>
            </w:r>
            <w:r w:rsidR="0066038B" w:rsidRPr="00DC3C48">
              <w:t xml:space="preserve"> i </w:t>
            </w:r>
            <w:r w:rsidR="0088451C" w:rsidRPr="00DC3C48">
              <w:t xml:space="preserve">odświeżania </w:t>
            </w:r>
            <w:r w:rsidRPr="00DC3C48">
              <w:t>produktów,</w:t>
            </w:r>
          </w:p>
          <w:p w14:paraId="42B8EE1A" w14:textId="5C1E3C84" w:rsidR="005377D2" w:rsidRPr="00DC3C48" w:rsidRDefault="005377D2" w:rsidP="00B04D57">
            <w:pPr>
              <w:numPr>
                <w:ilvl w:val="0"/>
                <w:numId w:val="13"/>
              </w:numPr>
              <w:spacing w:before="80" w:after="0" w:line="276" w:lineRule="auto"/>
              <w:ind w:left="389" w:right="57" w:hanging="283"/>
              <w:contextualSpacing/>
              <w:textAlignment w:val="baseline"/>
            </w:pPr>
            <w:r w:rsidRPr="00DC3C48">
              <w:t>recyklingu odpadów</w:t>
            </w:r>
            <w:r w:rsidR="00802158" w:rsidRPr="00DC3C48">
              <w:t>.</w:t>
            </w:r>
          </w:p>
          <w:p w14:paraId="4B932B78" w14:textId="06967F3F" w:rsidR="005377D2" w:rsidRPr="00DC3C48" w:rsidRDefault="002A64C5" w:rsidP="00800434">
            <w:pPr>
              <w:spacing w:before="80" w:after="0" w:line="276" w:lineRule="auto"/>
              <w:ind w:left="57"/>
              <w:rPr>
                <w:lang w:eastAsia="pl-PL"/>
              </w:rPr>
            </w:pPr>
            <w:r w:rsidRPr="00DC3C48">
              <w:lastRenderedPageBreak/>
              <w:t>Wspierane będą również inwestycje</w:t>
            </w:r>
            <w:r w:rsidR="0066038B" w:rsidRPr="00DC3C48">
              <w:t xml:space="preserve"> i </w:t>
            </w:r>
            <w:r w:rsidRPr="00DC3C48">
              <w:t>rozwiązania organizacyjne</w:t>
            </w:r>
            <w:r w:rsidR="005377D2" w:rsidRPr="00DC3C48">
              <w:t>,</w:t>
            </w:r>
            <w:r w:rsidR="0001786F" w:rsidRPr="00DC3C48">
              <w:t xml:space="preserve"> w </w:t>
            </w:r>
            <w:r w:rsidR="005377D2" w:rsidRPr="00DC3C48">
              <w:t xml:space="preserve">tym </w:t>
            </w:r>
            <w:r w:rsidRPr="00DC3C48">
              <w:t xml:space="preserve">wdrażanie </w:t>
            </w:r>
            <w:r w:rsidR="005377D2" w:rsidRPr="00DC3C48">
              <w:t xml:space="preserve">systemów zarządzania środowiskowego (służących redukcji </w:t>
            </w:r>
            <w:proofErr w:type="gramStart"/>
            <w:r w:rsidR="005377D2" w:rsidRPr="00DC3C48">
              <w:t>wodo-,</w:t>
            </w:r>
            <w:proofErr w:type="gramEnd"/>
            <w:r w:rsidR="005377D2" w:rsidRPr="00DC3C48">
              <w:t xml:space="preserve"> transporto-</w:t>
            </w:r>
            <w:r w:rsidR="0066038B" w:rsidRPr="00DC3C48">
              <w:t xml:space="preserve"> i </w:t>
            </w:r>
            <w:r w:rsidR="005377D2" w:rsidRPr="00DC3C48">
              <w:t>energochłonności procesów produkcyjnych oraz budynków przedsiębiorstw</w:t>
            </w:r>
            <w:r w:rsidR="005377D2" w:rsidRPr="00DC3C48">
              <w:rPr>
                <w:lang w:eastAsia="pl-PL"/>
              </w:rPr>
              <w:t>).</w:t>
            </w:r>
          </w:p>
          <w:p w14:paraId="67F77422" w14:textId="153C43B2" w:rsidR="005377D2" w:rsidRPr="00DC3C48" w:rsidRDefault="005377D2" w:rsidP="006B22FF">
            <w:pPr>
              <w:spacing w:before="80" w:after="0" w:line="276" w:lineRule="auto"/>
              <w:ind w:left="57" w:right="57"/>
              <w:textAlignment w:val="baseline"/>
            </w:pPr>
            <w:r w:rsidRPr="00DC3C48">
              <w:t>Poprawa efektywności gospodarowania zasobami, poprzez zapobieganie powstawaniu odpadów</w:t>
            </w:r>
            <w:r w:rsidR="0066038B" w:rsidRPr="00DC3C48">
              <w:t xml:space="preserve"> i </w:t>
            </w:r>
            <w:r w:rsidRPr="00DC3C48">
              <w:t>ich ponowne użycie, będzie miała istotny wkład</w:t>
            </w:r>
            <w:r w:rsidR="0001786F" w:rsidRPr="00DC3C48">
              <w:t xml:space="preserve"> w </w:t>
            </w:r>
            <w:r w:rsidRPr="00DC3C48">
              <w:t>realizację celu środowiskowego</w:t>
            </w:r>
            <w:r w:rsidRPr="00DC3C48">
              <w:rPr>
                <w:rFonts w:eastAsia="Lato" w:cs="Lato"/>
                <w:szCs w:val="20"/>
              </w:rPr>
              <w:t>.</w:t>
            </w:r>
            <w:r w:rsidR="0066038B" w:rsidRPr="00DC3C48">
              <w:rPr>
                <w:rFonts w:eastAsia="Lato" w:cs="Lato"/>
                <w:szCs w:val="20"/>
              </w:rPr>
              <w:t xml:space="preserve"> Z </w:t>
            </w:r>
            <w:r w:rsidRPr="00DC3C48">
              <w:t>kolei rozwój modeli biznesowych oparty na ekoprojektowaniu (uwzględniający cały cykl życia produktu), recykling odpadów czy wykorzystanie</w:t>
            </w:r>
            <w:r w:rsidR="0001786F" w:rsidRPr="00DC3C48">
              <w:t xml:space="preserve"> w </w:t>
            </w:r>
            <w:r w:rsidRPr="00DC3C48">
              <w:t>procesach produkcji materiałów przyjaznych środowisku, przyczynią się do zmniejszenia zapotrzebowania na surowce pierwotne,</w:t>
            </w:r>
            <w:r w:rsidR="0066038B" w:rsidRPr="00DC3C48">
              <w:t xml:space="preserve"> a </w:t>
            </w:r>
            <w:r w:rsidRPr="00DC3C48">
              <w:t>tym samym zwiększenia wykorzystywania produktów ubocznych</w:t>
            </w:r>
            <w:r w:rsidR="0066038B" w:rsidRPr="00DC3C48">
              <w:t xml:space="preserve"> i </w:t>
            </w:r>
            <w:r w:rsidRPr="00DC3C48">
              <w:t xml:space="preserve">surowców wtórnych. </w:t>
            </w:r>
            <w:r w:rsidRPr="00DC3C48">
              <w:rPr>
                <w:rFonts w:eastAsia="Times New Roman" w:cs="Times New Roman"/>
                <w:szCs w:val="20"/>
                <w:lang w:eastAsia="pl-PL"/>
              </w:rPr>
              <w:t>Ponadto zwiększenie trwałości produktów, wspólne ich użytkowanie, ponowne użycie czy regeneracja, będą prowadzić do przedłużenia okresu ich użytkowania. To będzie miało istotny wkład</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ograniczenie zapotrzebowania na produkcję nowych sprzętów</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zużycia surowców pierwotnych oraz wytwarzania odpadów towarzyszących ich produkcji</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wprowadzaniu na rynek.</w:t>
            </w:r>
          </w:p>
          <w:p w14:paraId="1B2F1884" w14:textId="3FE24423" w:rsidR="005377D2" w:rsidRPr="00DC3C48" w:rsidRDefault="005377D2" w:rsidP="006B22FF">
            <w:pPr>
              <w:spacing w:before="80" w:after="0" w:line="276" w:lineRule="auto"/>
              <w:ind w:left="57" w:right="57"/>
              <w:textAlignment w:val="baseline"/>
              <w:rPr>
                <w:rFonts w:eastAsia="Lato" w:cs="Lato"/>
                <w:szCs w:val="20"/>
              </w:rPr>
            </w:pPr>
            <w:r w:rsidRPr="00DC3C48">
              <w:t>Analiza zakresu interwencji pozwala założyć, że wsparcie wyżej wymienionych przedsięwzięć będzie odbywać się</w:t>
            </w:r>
            <w:r w:rsidR="0066038B" w:rsidRPr="00DC3C48">
              <w:t xml:space="preserve"> z </w:t>
            </w:r>
            <w:r w:rsidRPr="00DC3C48">
              <w:t>zachowaniem zasady optymalizacji wykorzystania surowców poprzez utrzymywanie produktów, komponentów</w:t>
            </w:r>
            <w:r w:rsidR="0066038B" w:rsidRPr="00DC3C48">
              <w:t xml:space="preserve"> i </w:t>
            </w:r>
            <w:r w:rsidRPr="00DC3C48">
              <w:t>materiałów</w:t>
            </w:r>
            <w:r w:rsidR="0001786F" w:rsidRPr="00DC3C48">
              <w:t xml:space="preserve"> w </w:t>
            </w:r>
            <w:r w:rsidRPr="00DC3C48">
              <w:t>obiegu zamkniętym, z zachowaniem ich najwyższej użyteczności, co będzie miało istotny wkład</w:t>
            </w:r>
            <w:r w:rsidR="0001786F" w:rsidRPr="00DC3C48">
              <w:t xml:space="preserve"> w </w:t>
            </w:r>
            <w:r w:rsidRPr="00DC3C48">
              <w:t xml:space="preserve">realizację celu środowiskowego. Można przyjąć również, </w:t>
            </w:r>
            <w:r w:rsidRPr="00DC3C48">
              <w:rPr>
                <w:rFonts w:eastAsia="Lato" w:cs="Lato"/>
                <w:szCs w:val="20"/>
              </w:rPr>
              <w:t xml:space="preserve">że </w:t>
            </w:r>
            <w:r w:rsidRPr="00DC3C48">
              <w:t>odpady powstające</w:t>
            </w:r>
            <w:r w:rsidR="0001786F" w:rsidRPr="00DC3C48">
              <w:t xml:space="preserve"> w </w:t>
            </w:r>
            <w:r w:rsidRPr="00DC3C48">
              <w:t>trakcie prac budowlanych będą zagospodarowywane</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Należy też dążyć do tego, by możliwie jak największa ilość odpadów powstających</w:t>
            </w:r>
            <w:r w:rsidR="0001786F" w:rsidRPr="00DC3C48">
              <w:t xml:space="preserve"> w </w:t>
            </w:r>
            <w:r w:rsidRPr="00DC3C48">
              <w:t>trakcie prac inwestycyjnych poddawana była późniejszemu recyklingowi</w:t>
            </w:r>
            <w:r w:rsidR="0066038B" w:rsidRPr="00DC3C48">
              <w:t xml:space="preserve"> i </w:t>
            </w:r>
            <w:r w:rsidRPr="00DC3C48">
              <w:t>innym procesom odzysku,</w:t>
            </w:r>
            <w:r w:rsidR="0066038B" w:rsidRPr="00DC3C48">
              <w:t xml:space="preserve"> a </w:t>
            </w:r>
            <w:r w:rsidRPr="00DC3C48">
              <w:t>także ponownemu wykorzystaniu. Zgodność</w:t>
            </w:r>
            <w:r w:rsidR="0066038B" w:rsidRPr="00DC3C48">
              <w:t xml:space="preserve"> z </w:t>
            </w:r>
            <w:r w:rsidRPr="00DC3C48">
              <w:t>hierarchią sposobów postępowania</w:t>
            </w:r>
            <w:r w:rsidR="0066038B" w:rsidRPr="00DC3C48">
              <w:t xml:space="preserve"> z </w:t>
            </w:r>
            <w:r w:rsidRPr="00DC3C48">
              <w:t xml:space="preserve">odpadami należy zachować także na etapie eksploatacji inwestycji. </w:t>
            </w:r>
          </w:p>
          <w:p w14:paraId="78CC4376" w14:textId="09FE5EED"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t>Gospodarka odpadami zarówno na etapie realizacji jak</w:t>
            </w:r>
            <w:r w:rsidR="0066038B" w:rsidRPr="00DC3C48">
              <w:t xml:space="preserve"> i </w:t>
            </w:r>
            <w:r w:rsidRPr="00DC3C48">
              <w:t>eksploatacji inwestycji, odbywać się będzie zgodnie</w:t>
            </w:r>
            <w:r w:rsidR="0066038B" w:rsidRPr="00DC3C48">
              <w:t xml:space="preserve"> z </w:t>
            </w:r>
            <w:r w:rsidRPr="00DC3C48">
              <w:t>obowiązującymi przepisami prawa.</w:t>
            </w:r>
          </w:p>
        </w:tc>
      </w:tr>
      <w:tr w:rsidR="00DC3C48" w:rsidRPr="00DC3C48" w14:paraId="250C0F0B" w14:textId="77777777" w:rsidTr="00D9787B">
        <w:tc>
          <w:tcPr>
            <w:tcW w:w="0" w:type="auto"/>
            <w:vAlign w:val="center"/>
            <w:hideMark/>
          </w:tcPr>
          <w:p w14:paraId="240FA8D8" w14:textId="17D2AB43" w:rsidR="005377D2" w:rsidRPr="00DC3C48" w:rsidRDefault="00F1355F" w:rsidP="006B22FF">
            <w:pPr>
              <w:spacing w:before="80" w:after="0" w:line="276" w:lineRule="auto"/>
              <w:ind w:left="57" w:right="57"/>
              <w:textAlignment w:val="baseline"/>
              <w:rPr>
                <w:rFonts w:eastAsia="Times New Roman" w:cs="Times New Roman"/>
                <w:szCs w:val="20"/>
                <w:lang w:eastAsia="pl-PL"/>
              </w:rPr>
            </w:pPr>
            <w:r w:rsidRPr="00DC3C48">
              <w:lastRenderedPageBreak/>
              <w:t>Zapobieganie zanieczyszczeniom powietrza, wody lub gleby</w:t>
            </w:r>
            <w:r w:rsidR="0066038B" w:rsidRPr="00DC3C48">
              <w:t xml:space="preserve"> i </w:t>
            </w:r>
            <w:r w:rsidRPr="00DC3C48">
              <w:t>jego kontrola</w:t>
            </w:r>
            <w:r w:rsidR="005377D2" w:rsidRPr="00DC3C48">
              <w:t> </w:t>
            </w:r>
          </w:p>
        </w:tc>
        <w:tc>
          <w:tcPr>
            <w:tcW w:w="252" w:type="pct"/>
            <w:vAlign w:val="center"/>
            <w:hideMark/>
          </w:tcPr>
          <w:p w14:paraId="07CD3825" w14:textId="792968A9" w:rsidR="005377D2" w:rsidRPr="00DC3C48" w:rsidRDefault="00684159" w:rsidP="006B22FF">
            <w:pPr>
              <w:spacing w:before="80" w:after="0" w:line="276" w:lineRule="auto"/>
              <w:ind w:left="57" w:right="57"/>
              <w:textAlignment w:val="baseline"/>
              <w:rPr>
                <w:rFonts w:eastAsia="Times New Roman" w:cs="Times New Roman"/>
                <w:szCs w:val="20"/>
                <w:lang w:eastAsia="pl-PL"/>
              </w:rPr>
            </w:pPr>
            <w:r w:rsidRPr="00DC3C48">
              <w:t xml:space="preserve"> </w:t>
            </w:r>
          </w:p>
        </w:tc>
        <w:tc>
          <w:tcPr>
            <w:tcW w:w="246" w:type="pct"/>
            <w:vAlign w:val="center"/>
            <w:hideMark/>
          </w:tcPr>
          <w:p w14:paraId="66EF9677"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t>x</w:t>
            </w:r>
          </w:p>
        </w:tc>
        <w:tc>
          <w:tcPr>
            <w:tcW w:w="2847" w:type="pct"/>
            <w:vAlign w:val="center"/>
            <w:hideMark/>
          </w:tcPr>
          <w:p w14:paraId="106C47D2" w14:textId="720BC127" w:rsidR="005377D2" w:rsidRPr="00DC3C48" w:rsidRDefault="00684159" w:rsidP="006B22FF">
            <w:pPr>
              <w:spacing w:before="80" w:after="0" w:line="276" w:lineRule="auto"/>
              <w:ind w:left="57" w:right="57"/>
              <w:textAlignment w:val="baseline"/>
              <w:rPr>
                <w:rFonts w:eastAsia="Times New Roman" w:cs="Times New Roman"/>
                <w:szCs w:val="20"/>
                <w:lang w:eastAsia="pl-PL"/>
              </w:rPr>
            </w:pPr>
            <w:r w:rsidRPr="00DC3C48">
              <w:t xml:space="preserve"> </w:t>
            </w:r>
          </w:p>
        </w:tc>
      </w:tr>
      <w:tr w:rsidR="00DC3C48" w:rsidRPr="00DC3C48" w14:paraId="114C0626" w14:textId="77777777" w:rsidTr="00D9787B">
        <w:tc>
          <w:tcPr>
            <w:tcW w:w="0" w:type="auto"/>
            <w:vAlign w:val="center"/>
            <w:hideMark/>
          </w:tcPr>
          <w:p w14:paraId="5AA9E4F9" w14:textId="66EF41E9" w:rsidR="005377D2" w:rsidRPr="00DC3C48" w:rsidRDefault="00F1355F" w:rsidP="006B22FF">
            <w:pPr>
              <w:spacing w:before="80" w:after="0" w:line="276" w:lineRule="auto"/>
              <w:ind w:left="57" w:right="57"/>
              <w:textAlignment w:val="baseline"/>
              <w:rPr>
                <w:rFonts w:eastAsia="Times New Roman" w:cs="Times New Roman"/>
                <w:szCs w:val="20"/>
                <w:lang w:eastAsia="pl-PL"/>
              </w:rPr>
            </w:pPr>
            <w:r w:rsidRPr="00DC3C48">
              <w:t>Ochrona</w:t>
            </w:r>
            <w:r w:rsidR="0066038B" w:rsidRPr="00DC3C48">
              <w:t xml:space="preserve"> i </w:t>
            </w:r>
            <w:r w:rsidRPr="00DC3C48">
              <w:t>odbudowa bioróżnorodności</w:t>
            </w:r>
            <w:r w:rsidR="0066038B" w:rsidRPr="00DC3C48">
              <w:t xml:space="preserve"> i </w:t>
            </w:r>
            <w:r w:rsidRPr="00DC3C48">
              <w:t>ekosystemów</w:t>
            </w:r>
            <w:r w:rsidR="005377D2" w:rsidRPr="00DC3C48">
              <w:t> </w:t>
            </w:r>
          </w:p>
        </w:tc>
        <w:tc>
          <w:tcPr>
            <w:tcW w:w="252" w:type="pct"/>
            <w:vAlign w:val="center"/>
            <w:hideMark/>
          </w:tcPr>
          <w:p w14:paraId="42C20557" w14:textId="7450B41E" w:rsidR="005377D2" w:rsidRPr="00DC3C48" w:rsidRDefault="00684159" w:rsidP="006B22FF">
            <w:pPr>
              <w:spacing w:before="80" w:after="0" w:line="276" w:lineRule="auto"/>
              <w:ind w:left="57" w:right="57"/>
              <w:textAlignment w:val="baseline"/>
              <w:rPr>
                <w:rFonts w:eastAsia="Times New Roman" w:cs="Times New Roman"/>
                <w:szCs w:val="20"/>
                <w:lang w:eastAsia="pl-PL"/>
              </w:rPr>
            </w:pPr>
            <w:r w:rsidRPr="00DC3C48">
              <w:t xml:space="preserve"> </w:t>
            </w:r>
          </w:p>
        </w:tc>
        <w:tc>
          <w:tcPr>
            <w:tcW w:w="246" w:type="pct"/>
            <w:vAlign w:val="center"/>
            <w:hideMark/>
          </w:tcPr>
          <w:p w14:paraId="2853AF20"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t>x</w:t>
            </w:r>
          </w:p>
        </w:tc>
        <w:tc>
          <w:tcPr>
            <w:tcW w:w="2847" w:type="pct"/>
            <w:vAlign w:val="center"/>
            <w:hideMark/>
          </w:tcPr>
          <w:p w14:paraId="2D723445"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t> </w:t>
            </w:r>
          </w:p>
        </w:tc>
      </w:tr>
    </w:tbl>
    <w:p w14:paraId="5AE8C291" w14:textId="665CDAA3" w:rsidR="005377D2" w:rsidRPr="00DC3C48" w:rsidRDefault="005377D2" w:rsidP="00691042">
      <w:pPr>
        <w:pStyle w:val="Nagwek4"/>
        <w:rPr>
          <w:szCs w:val="20"/>
        </w:rPr>
      </w:pPr>
      <w:bookmarkStart w:id="192" w:name="_Toc104969959"/>
      <w:bookmarkStart w:id="193" w:name="_Toc180567531"/>
      <w:bookmarkStart w:id="194" w:name="_Toc216873698"/>
      <w:r w:rsidRPr="00DC3C48">
        <w:rPr>
          <w:szCs w:val="20"/>
        </w:rPr>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A05807" w:rsidRPr="00DC3C48">
        <w:rPr>
          <w:noProof/>
          <w:szCs w:val="20"/>
        </w:rPr>
        <w:t>38</w:t>
      </w:r>
      <w:r w:rsidRPr="00DC3C48">
        <w:rPr>
          <w:szCs w:val="20"/>
        </w:rPr>
        <w:fldChar w:fldCharType="end"/>
      </w:r>
      <w:r w:rsidR="00533711" w:rsidRPr="00DC3C48">
        <w:rPr>
          <w:szCs w:val="20"/>
        </w:rPr>
        <w:t>.</w:t>
      </w:r>
      <w:r w:rsidRPr="00DC3C48">
        <w:rPr>
          <w:szCs w:val="20"/>
        </w:rPr>
        <w:t xml:space="preserve"> Ocena merytoryczna Priorytet 2., Cel szczegółowy (vi) – typ działania: </w:t>
      </w:r>
      <w:bookmarkStart w:id="195" w:name="_Hlk104192360"/>
      <w:r w:rsidRPr="00DC3C48">
        <w:rPr>
          <w:szCs w:val="20"/>
        </w:rPr>
        <w:t>Transformacja do gospodarki</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mikro-, małych</w:t>
      </w:r>
      <w:r w:rsidR="0066038B" w:rsidRPr="00DC3C48">
        <w:rPr>
          <w:szCs w:val="20"/>
        </w:rPr>
        <w:t xml:space="preserve"> i </w:t>
      </w:r>
      <w:r w:rsidRPr="00DC3C48">
        <w:rPr>
          <w:szCs w:val="20"/>
        </w:rPr>
        <w:t xml:space="preserve">średnich przedsiębiorstwach, redukcja </w:t>
      </w:r>
      <w:proofErr w:type="gramStart"/>
      <w:r w:rsidRPr="00DC3C48">
        <w:rPr>
          <w:szCs w:val="20"/>
        </w:rPr>
        <w:t>wodo-,</w:t>
      </w:r>
      <w:proofErr w:type="gramEnd"/>
      <w:r w:rsidRPr="00DC3C48">
        <w:rPr>
          <w:szCs w:val="20"/>
        </w:rPr>
        <w:t xml:space="preserve"> transporto-</w:t>
      </w:r>
      <w:r w:rsidR="0066038B" w:rsidRPr="00DC3C48">
        <w:rPr>
          <w:szCs w:val="20"/>
        </w:rPr>
        <w:t xml:space="preserve"> i </w:t>
      </w:r>
      <w:r w:rsidRPr="00DC3C48">
        <w:rPr>
          <w:szCs w:val="20"/>
        </w:rPr>
        <w:t>energochłonności procesów produkcyjnych oraz budynków przedsiębiorstw</w:t>
      </w:r>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6"/>
        <w:gridCol w:w="487"/>
        <w:gridCol w:w="6131"/>
      </w:tblGrid>
      <w:tr w:rsidR="00DC3C48" w:rsidRPr="00DC3C48" w14:paraId="1DB2D429" w14:textId="77777777" w:rsidTr="00D9787B">
        <w:trPr>
          <w:tblHeader/>
        </w:trPr>
        <w:tc>
          <w:tcPr>
            <w:tcW w:w="0" w:type="auto"/>
            <w:shd w:val="clear" w:color="auto" w:fill="D9D9D9" w:themeFill="background1" w:themeFillShade="D9"/>
            <w:vAlign w:val="center"/>
            <w:hideMark/>
          </w:tcPr>
          <w:p w14:paraId="27243338"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b/>
                <w:szCs w:val="20"/>
              </w:rPr>
              <w:t>Pytania</w:t>
            </w:r>
            <w:r w:rsidRPr="00DC3C48">
              <w:rPr>
                <w:szCs w:val="20"/>
              </w:rPr>
              <w:t> </w:t>
            </w:r>
          </w:p>
        </w:tc>
        <w:tc>
          <w:tcPr>
            <w:tcW w:w="247" w:type="pct"/>
            <w:shd w:val="clear" w:color="auto" w:fill="D9D9D9" w:themeFill="background1" w:themeFillShade="D9"/>
            <w:vAlign w:val="center"/>
            <w:hideMark/>
          </w:tcPr>
          <w:p w14:paraId="32CDB47A" w14:textId="77777777" w:rsidR="005377D2" w:rsidRPr="00DC3C48" w:rsidRDefault="005377D2" w:rsidP="00C82BBE">
            <w:pPr>
              <w:spacing w:before="80" w:after="0" w:line="276" w:lineRule="auto"/>
              <w:ind w:left="57" w:right="57"/>
              <w:textAlignment w:val="baseline"/>
              <w:rPr>
                <w:rFonts w:eastAsia="Times New Roman" w:cs="Times New Roman"/>
                <w:szCs w:val="20"/>
                <w:lang w:eastAsia="pl-PL"/>
              </w:rPr>
            </w:pPr>
            <w:r w:rsidRPr="00DC3C48">
              <w:rPr>
                <w:b/>
                <w:szCs w:val="20"/>
              </w:rPr>
              <w:t>Nie</w:t>
            </w:r>
            <w:r w:rsidRPr="00DC3C48">
              <w:rPr>
                <w:szCs w:val="20"/>
              </w:rPr>
              <w:t> </w:t>
            </w:r>
          </w:p>
        </w:tc>
        <w:tc>
          <w:tcPr>
            <w:tcW w:w="3111" w:type="pct"/>
            <w:shd w:val="clear" w:color="auto" w:fill="D9D9D9" w:themeFill="background1" w:themeFillShade="D9"/>
            <w:vAlign w:val="center"/>
            <w:hideMark/>
          </w:tcPr>
          <w:p w14:paraId="18916A97"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b/>
                <w:szCs w:val="20"/>
              </w:rPr>
              <w:t>Uzasadnienie merytoryczne</w:t>
            </w:r>
            <w:r w:rsidRPr="00DC3C48">
              <w:rPr>
                <w:szCs w:val="20"/>
              </w:rPr>
              <w:t> </w:t>
            </w:r>
          </w:p>
        </w:tc>
      </w:tr>
      <w:tr w:rsidR="00DC3C48" w:rsidRPr="00DC3C48" w14:paraId="732018BF" w14:textId="77777777" w:rsidTr="00D9787B">
        <w:tc>
          <w:tcPr>
            <w:tcW w:w="0" w:type="auto"/>
            <w:vAlign w:val="center"/>
            <w:hideMark/>
          </w:tcPr>
          <w:p w14:paraId="7081F04C" w14:textId="39A77AE3"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b/>
                <w:szCs w:val="20"/>
              </w:rPr>
              <w:t>Łagodzenie zmian klimatu:</w:t>
            </w:r>
            <w:r w:rsidR="00684159" w:rsidRPr="00DC3C48">
              <w:rPr>
                <w:szCs w:val="20"/>
              </w:rPr>
              <w:t xml:space="preserve"> </w:t>
            </w:r>
          </w:p>
          <w:p w14:paraId="43EC97C8"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Czy oczekuje się, że środek doprowadzi do znacznych emisji gazów cieplarnianych? </w:t>
            </w:r>
          </w:p>
        </w:tc>
        <w:tc>
          <w:tcPr>
            <w:tcW w:w="247" w:type="pct"/>
            <w:vAlign w:val="center"/>
            <w:hideMark/>
          </w:tcPr>
          <w:p w14:paraId="6687BD61"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x</w:t>
            </w:r>
          </w:p>
        </w:tc>
        <w:tc>
          <w:tcPr>
            <w:tcW w:w="3111" w:type="pct"/>
            <w:vAlign w:val="center"/>
          </w:tcPr>
          <w:p w14:paraId="00791765" w14:textId="3BF9507A" w:rsidR="005377D2" w:rsidRPr="00DC3C48" w:rsidRDefault="00C4072B" w:rsidP="006B22FF">
            <w:pPr>
              <w:spacing w:before="80" w:after="0" w:line="276" w:lineRule="auto"/>
              <w:ind w:left="57" w:right="57"/>
              <w:textAlignment w:val="baseline"/>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0833969" w14:textId="7004C108" w:rsidR="005377D2" w:rsidRPr="00DC3C48" w:rsidRDefault="001F5F3A" w:rsidP="006B22FF">
            <w:pPr>
              <w:spacing w:before="80" w:after="0" w:line="276" w:lineRule="auto"/>
              <w:ind w:left="57" w:right="57"/>
              <w:textAlignment w:val="baseline"/>
              <w:rPr>
                <w:szCs w:val="20"/>
              </w:rPr>
            </w:pPr>
            <w:r w:rsidRPr="00DC3C48">
              <w:rPr>
                <w:szCs w:val="20"/>
              </w:rPr>
              <w:t>W </w:t>
            </w:r>
            <w:r w:rsidR="005377D2" w:rsidRPr="00DC3C48">
              <w:rPr>
                <w:szCs w:val="20"/>
              </w:rPr>
              <w:t>projekcie FEP zaplanowano wsparcie:</w:t>
            </w:r>
          </w:p>
          <w:p w14:paraId="053E4212" w14:textId="0C964A90" w:rsidR="005377D2" w:rsidRPr="00DC3C48" w:rsidRDefault="005377D2" w:rsidP="00B04D57">
            <w:pPr>
              <w:numPr>
                <w:ilvl w:val="0"/>
                <w:numId w:val="13"/>
              </w:numPr>
              <w:spacing w:before="80" w:after="0" w:line="276" w:lineRule="auto"/>
              <w:ind w:left="398" w:right="57" w:hanging="284"/>
              <w:contextualSpacing/>
              <w:textAlignment w:val="baseline"/>
              <w:rPr>
                <w:szCs w:val="20"/>
              </w:rPr>
            </w:pPr>
            <w:r w:rsidRPr="00DC3C48">
              <w:rPr>
                <w:szCs w:val="20"/>
              </w:rPr>
              <w:t>poprawy efektywności gospodarowania zasobami poprzez zapobieganie powstawaniu odpadów</w:t>
            </w:r>
            <w:r w:rsidR="0066038B" w:rsidRPr="00DC3C48">
              <w:rPr>
                <w:szCs w:val="20"/>
              </w:rPr>
              <w:t xml:space="preserve"> i </w:t>
            </w:r>
            <w:r w:rsidRPr="00DC3C48">
              <w:rPr>
                <w:szCs w:val="20"/>
              </w:rPr>
              <w:t>ich ponowne użycie,</w:t>
            </w:r>
          </w:p>
          <w:p w14:paraId="40797213" w14:textId="77777777" w:rsidR="005377D2" w:rsidRPr="00DC3C48" w:rsidRDefault="005377D2" w:rsidP="00B04D57">
            <w:pPr>
              <w:numPr>
                <w:ilvl w:val="0"/>
                <w:numId w:val="13"/>
              </w:numPr>
              <w:spacing w:before="80" w:after="0" w:line="276" w:lineRule="auto"/>
              <w:ind w:left="398" w:right="57" w:hanging="284"/>
              <w:contextualSpacing/>
              <w:textAlignment w:val="baseline"/>
              <w:rPr>
                <w:szCs w:val="20"/>
              </w:rPr>
            </w:pPr>
            <w:r w:rsidRPr="00DC3C48">
              <w:rPr>
                <w:szCs w:val="20"/>
              </w:rPr>
              <w:t>rozwoju modeli biznesowych opartych na ekoprojektowaniu uwzględniającym cały cykl życia produktu,</w:t>
            </w:r>
          </w:p>
          <w:p w14:paraId="0E1A0BF6" w14:textId="6D86B1F0" w:rsidR="005377D2" w:rsidRPr="00DC3C48" w:rsidRDefault="005377D2" w:rsidP="00B04D57">
            <w:pPr>
              <w:numPr>
                <w:ilvl w:val="0"/>
                <w:numId w:val="13"/>
              </w:numPr>
              <w:spacing w:before="80" w:after="0" w:line="276" w:lineRule="auto"/>
              <w:ind w:left="398" w:right="57" w:hanging="284"/>
              <w:contextualSpacing/>
              <w:textAlignment w:val="baseline"/>
              <w:rPr>
                <w:szCs w:val="20"/>
              </w:rPr>
            </w:pPr>
            <w:r w:rsidRPr="00DC3C48">
              <w:rPr>
                <w:szCs w:val="20"/>
              </w:rPr>
              <w:t>wykorzystania</w:t>
            </w:r>
            <w:r w:rsidR="0001786F" w:rsidRPr="00DC3C48">
              <w:rPr>
                <w:szCs w:val="20"/>
              </w:rPr>
              <w:t xml:space="preserve"> w </w:t>
            </w:r>
            <w:r w:rsidRPr="00DC3C48">
              <w:rPr>
                <w:szCs w:val="20"/>
              </w:rPr>
              <w:t>procesach produkcji materiałów przyjaznych środowisku, nadających się do ponownego użycia</w:t>
            </w:r>
            <w:r w:rsidR="0066038B" w:rsidRPr="00DC3C48">
              <w:rPr>
                <w:szCs w:val="20"/>
              </w:rPr>
              <w:t xml:space="preserve"> i </w:t>
            </w:r>
            <w:r w:rsidRPr="00DC3C48">
              <w:rPr>
                <w:szCs w:val="20"/>
              </w:rPr>
              <w:t xml:space="preserve">recyklingu, </w:t>
            </w:r>
          </w:p>
          <w:p w14:paraId="184993AB" w14:textId="0FBEF6D1" w:rsidR="005377D2" w:rsidRPr="00DC3C48" w:rsidRDefault="005377D2" w:rsidP="00B04D57">
            <w:pPr>
              <w:numPr>
                <w:ilvl w:val="0"/>
                <w:numId w:val="13"/>
              </w:numPr>
              <w:spacing w:before="80" w:after="0" w:line="276" w:lineRule="auto"/>
              <w:ind w:left="398" w:right="57" w:hanging="284"/>
              <w:contextualSpacing/>
              <w:textAlignment w:val="baseline"/>
              <w:rPr>
                <w:szCs w:val="20"/>
              </w:rPr>
            </w:pPr>
            <w:r w:rsidRPr="00DC3C48">
              <w:rPr>
                <w:szCs w:val="20"/>
              </w:rPr>
              <w:t>kaskadowego wykorzystania biomasy,</w:t>
            </w:r>
          </w:p>
          <w:p w14:paraId="59B2BC8B" w14:textId="7CD51873" w:rsidR="005377D2" w:rsidRPr="00DC3C48" w:rsidRDefault="005377D2" w:rsidP="00B04D57">
            <w:pPr>
              <w:numPr>
                <w:ilvl w:val="0"/>
                <w:numId w:val="13"/>
              </w:numPr>
              <w:spacing w:before="80" w:after="0" w:line="276" w:lineRule="auto"/>
              <w:ind w:left="398" w:right="57" w:hanging="284"/>
              <w:contextualSpacing/>
              <w:textAlignment w:val="baseline"/>
              <w:rPr>
                <w:szCs w:val="20"/>
              </w:rPr>
            </w:pPr>
            <w:r w:rsidRPr="00DC3C48">
              <w:rPr>
                <w:szCs w:val="20"/>
              </w:rPr>
              <w:t>zwiększania trwałości produktów, wspólnego ich użytkowania, ponownego użycia, regeneracji</w:t>
            </w:r>
            <w:r w:rsidR="0066038B" w:rsidRPr="00DC3C48">
              <w:rPr>
                <w:szCs w:val="20"/>
              </w:rPr>
              <w:t xml:space="preserve"> i </w:t>
            </w:r>
            <w:r w:rsidRPr="00DC3C48">
              <w:rPr>
                <w:szCs w:val="20"/>
              </w:rPr>
              <w:t>odświeżanie produktów,</w:t>
            </w:r>
          </w:p>
          <w:p w14:paraId="38F80DE4" w14:textId="77777777" w:rsidR="005377D2" w:rsidRPr="00DC3C48" w:rsidRDefault="005377D2" w:rsidP="00B04D57">
            <w:pPr>
              <w:numPr>
                <w:ilvl w:val="0"/>
                <w:numId w:val="13"/>
              </w:numPr>
              <w:spacing w:before="80" w:after="0" w:line="276" w:lineRule="auto"/>
              <w:ind w:left="398" w:right="57" w:hanging="284"/>
              <w:contextualSpacing/>
              <w:textAlignment w:val="baseline"/>
              <w:rPr>
                <w:szCs w:val="20"/>
              </w:rPr>
            </w:pPr>
            <w:r w:rsidRPr="00DC3C48">
              <w:rPr>
                <w:szCs w:val="20"/>
              </w:rPr>
              <w:t>recyklingu odpadów,</w:t>
            </w:r>
          </w:p>
          <w:p w14:paraId="1F39C52A" w14:textId="6365454A" w:rsidR="009C45B6" w:rsidRPr="00DC3C48" w:rsidRDefault="009C45B6" w:rsidP="006B22FF">
            <w:pPr>
              <w:spacing w:before="80" w:after="0" w:line="276" w:lineRule="auto"/>
              <w:ind w:left="57" w:right="57"/>
              <w:textAlignment w:val="baseline"/>
              <w:rPr>
                <w:szCs w:val="20"/>
                <w:lang w:eastAsia="pl-PL"/>
              </w:rPr>
            </w:pPr>
            <w:r w:rsidRPr="00DC3C48">
              <w:rPr>
                <w:szCs w:val="20"/>
                <w:lang w:eastAsia="pl-PL"/>
              </w:rPr>
              <w:t>Wspierane będą również inwestycje</w:t>
            </w:r>
            <w:r w:rsidR="0066038B" w:rsidRPr="00DC3C48">
              <w:rPr>
                <w:szCs w:val="20"/>
                <w:lang w:eastAsia="pl-PL"/>
              </w:rPr>
              <w:t xml:space="preserve"> i </w:t>
            </w:r>
            <w:r w:rsidRPr="00DC3C48">
              <w:rPr>
                <w:szCs w:val="20"/>
                <w:lang w:eastAsia="pl-PL"/>
              </w:rPr>
              <w:t>rozwiązania organizacyjne,</w:t>
            </w:r>
            <w:r w:rsidR="0001786F" w:rsidRPr="00DC3C48">
              <w:rPr>
                <w:szCs w:val="20"/>
                <w:lang w:eastAsia="pl-PL"/>
              </w:rPr>
              <w:t xml:space="preserve"> w </w:t>
            </w:r>
            <w:r w:rsidRPr="00DC3C48">
              <w:rPr>
                <w:szCs w:val="20"/>
                <w:lang w:eastAsia="pl-PL"/>
              </w:rPr>
              <w:t xml:space="preserve">tym wdrażanie systemów zarządzania środowiskowego (służących redukcji </w:t>
            </w:r>
            <w:proofErr w:type="gramStart"/>
            <w:r w:rsidRPr="00DC3C48">
              <w:rPr>
                <w:szCs w:val="20"/>
                <w:lang w:eastAsia="pl-PL"/>
              </w:rPr>
              <w:t>wodo-,</w:t>
            </w:r>
            <w:proofErr w:type="gramEnd"/>
            <w:r w:rsidRPr="00DC3C48">
              <w:rPr>
                <w:szCs w:val="20"/>
                <w:lang w:eastAsia="pl-PL"/>
              </w:rPr>
              <w:t xml:space="preserve"> transporto-</w:t>
            </w:r>
            <w:r w:rsidR="0066038B" w:rsidRPr="00DC3C48">
              <w:rPr>
                <w:szCs w:val="20"/>
                <w:lang w:eastAsia="pl-PL"/>
              </w:rPr>
              <w:t xml:space="preserve"> i </w:t>
            </w:r>
            <w:r w:rsidRPr="00DC3C48">
              <w:rPr>
                <w:szCs w:val="20"/>
                <w:lang w:eastAsia="pl-PL"/>
              </w:rPr>
              <w:t>energochłonności procesów produkcyjnych oraz budynków przedsiębiorstw).</w:t>
            </w:r>
          </w:p>
          <w:p w14:paraId="064D8DDD" w14:textId="49C0E9F3" w:rsidR="005377D2" w:rsidRPr="00DC3C48" w:rsidRDefault="005377D2" w:rsidP="006B22FF">
            <w:pPr>
              <w:spacing w:before="80" w:after="0" w:line="276" w:lineRule="auto"/>
              <w:ind w:left="57" w:right="57"/>
              <w:textAlignment w:val="baseline"/>
              <w:rPr>
                <w:szCs w:val="20"/>
              </w:rPr>
            </w:pPr>
            <w:r w:rsidRPr="00DC3C48">
              <w:rPr>
                <w:rFonts w:eastAsia="Times New Roman" w:cs="Times New Roman"/>
                <w:szCs w:val="20"/>
                <w:lang w:eastAsia="pl-PL"/>
              </w:rPr>
              <w:t>Zwiększenie trwałości produktów, wspólne ich użytkowanie, ponowne użycie czy regeneracja przyczynią się do przedłużenia okresu użytkowania</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zmniejszenia zapotrzebowania na dany produkt, co będzie miało wkład</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ograniczenie zapotrzebowania na produkcję</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wprowadzanie na rynek nowych sprzętów,</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tym ograniczenie towarzyszących temu emisji gazów cieplarnianych.</w:t>
            </w:r>
            <w:r w:rsidR="0066038B" w:rsidRPr="00DC3C48">
              <w:rPr>
                <w:rFonts w:eastAsia="Times New Roman" w:cs="Times New Roman"/>
                <w:szCs w:val="20"/>
                <w:lang w:eastAsia="pl-PL"/>
              </w:rPr>
              <w:t xml:space="preserve"> Z </w:t>
            </w:r>
            <w:r w:rsidRPr="00DC3C48">
              <w:rPr>
                <w:szCs w:val="20"/>
              </w:rPr>
              <w:t xml:space="preserve">kolei recykling odpadów będzie skutkować </w:t>
            </w:r>
            <w:r w:rsidR="00875569" w:rsidRPr="00DC3C48">
              <w:rPr>
                <w:szCs w:val="20"/>
              </w:rPr>
              <w:t>między innymi</w:t>
            </w:r>
            <w:r w:rsidRPr="00DC3C48">
              <w:rPr>
                <w:szCs w:val="20"/>
              </w:rPr>
              <w:t xml:space="preserve"> zmniejszeniem zapotrzebowania na surowce naturalne czy ograniczeniem składowania odpadów, które nadal bywają praktykowanym sposobem ich unieszkodliwiania,</w:t>
            </w:r>
            <w:r w:rsidR="0066038B" w:rsidRPr="00DC3C48">
              <w:rPr>
                <w:szCs w:val="20"/>
              </w:rPr>
              <w:t xml:space="preserve"> a </w:t>
            </w:r>
            <w:r w:rsidRPr="00DC3C48">
              <w:rPr>
                <w:szCs w:val="20"/>
              </w:rPr>
              <w:t>wiążą się</w:t>
            </w:r>
            <w:r w:rsidR="0066038B" w:rsidRPr="00DC3C48">
              <w:rPr>
                <w:szCs w:val="20"/>
              </w:rPr>
              <w:t xml:space="preserve"> z </w:t>
            </w:r>
            <w:r w:rsidRPr="00DC3C48">
              <w:rPr>
                <w:szCs w:val="20"/>
              </w:rPr>
              <w:t xml:space="preserve">emisją </w:t>
            </w:r>
            <w:r w:rsidR="00875569" w:rsidRPr="00DC3C48">
              <w:rPr>
                <w:szCs w:val="20"/>
              </w:rPr>
              <w:t>między innymi</w:t>
            </w:r>
            <w:r w:rsidRPr="00DC3C48">
              <w:rPr>
                <w:szCs w:val="20"/>
              </w:rPr>
              <w:t xml:space="preserve"> gazów cieplarnianych</w:t>
            </w:r>
            <w:r w:rsidR="0066038B" w:rsidRPr="00DC3C48">
              <w:rPr>
                <w:szCs w:val="20"/>
              </w:rPr>
              <w:t xml:space="preserve"> z </w:t>
            </w:r>
            <w:r w:rsidRPr="00DC3C48">
              <w:rPr>
                <w:szCs w:val="20"/>
              </w:rPr>
              <w:t>masy składowanych odpadów. Kaskadowe wykorzystanie biomasy będzie prowadzić do ograniczenia emisji metanu</w:t>
            </w:r>
            <w:r w:rsidR="0066038B" w:rsidRPr="00DC3C48">
              <w:rPr>
                <w:szCs w:val="20"/>
              </w:rPr>
              <w:t xml:space="preserve"> i </w:t>
            </w:r>
            <w:r w:rsidRPr="00DC3C48">
              <w:rPr>
                <w:szCs w:val="20"/>
              </w:rPr>
              <w:t xml:space="preserve">zwiększenia wykorzystania energii ze </w:t>
            </w:r>
            <w:r w:rsidRPr="00DC3C48">
              <w:rPr>
                <w:szCs w:val="20"/>
              </w:rPr>
              <w:lastRenderedPageBreak/>
              <w:t xml:space="preserve">źródeł odnawialnych (neutralnych pod względem emisji dwutlenku węgla). </w:t>
            </w:r>
          </w:p>
          <w:p w14:paraId="68481433" w14:textId="75DBC8F7" w:rsidR="005377D2" w:rsidRPr="00DC3C48" w:rsidRDefault="51F77280" w:rsidP="184BDBB0">
            <w:pPr>
              <w:spacing w:before="80" w:after="0" w:line="276" w:lineRule="auto"/>
              <w:ind w:left="57" w:right="57"/>
              <w:textAlignment w:val="baseline"/>
              <w:rPr>
                <w:szCs w:val="20"/>
              </w:rPr>
            </w:pPr>
            <w:r w:rsidRPr="00DC3C48">
              <w:rPr>
                <w:szCs w:val="20"/>
              </w:rPr>
              <w:t>Zastosowanie ekoinnowacji przyczyni się do poprawy efektywności energetycznej budynków przedsiębiorstw,</w:t>
            </w:r>
            <w:r w:rsidR="0001786F" w:rsidRPr="00DC3C48">
              <w:rPr>
                <w:szCs w:val="20"/>
              </w:rPr>
              <w:t xml:space="preserve"> w </w:t>
            </w:r>
            <w:r w:rsidRPr="00DC3C48">
              <w:rPr>
                <w:szCs w:val="20"/>
              </w:rPr>
              <w:t>tym do ograniczenia emisji gazów cieplarnianych, co będzie miało wkład</w:t>
            </w:r>
            <w:r w:rsidR="0001786F" w:rsidRPr="00DC3C48">
              <w:rPr>
                <w:szCs w:val="20"/>
              </w:rPr>
              <w:t xml:space="preserve"> w </w:t>
            </w:r>
            <w:r w:rsidRPr="00DC3C48">
              <w:rPr>
                <w:szCs w:val="20"/>
              </w:rPr>
              <w:t>łagodzenie zmian klimatu. Należy podkreślić, że zakres dofinansowanych działań dot</w:t>
            </w:r>
            <w:r w:rsidR="6B28FA2D" w:rsidRPr="00DC3C48">
              <w:rPr>
                <w:szCs w:val="20"/>
              </w:rPr>
              <w:t>yczy</w:t>
            </w:r>
            <w:r w:rsidRPr="00DC3C48">
              <w:rPr>
                <w:szCs w:val="20"/>
              </w:rPr>
              <w:t xml:space="preserve"> poprawy efektywności energetycznej budynków przedsiębiorstw musi wynikać</w:t>
            </w:r>
            <w:r w:rsidR="77240EB6" w:rsidRPr="00DC3C48">
              <w:rPr>
                <w:szCs w:val="20"/>
              </w:rPr>
              <w:t xml:space="preserve"> z </w:t>
            </w:r>
            <w:r w:rsidRPr="00DC3C48">
              <w:rPr>
                <w:szCs w:val="20"/>
              </w:rPr>
              <w:t>przeprowadzonego audytu efektywności energetycznej lub audytu energetycznego, co oznacza, że modernizacja musi wynikać</w:t>
            </w:r>
            <w:r w:rsidR="77240EB6" w:rsidRPr="00DC3C48">
              <w:rPr>
                <w:szCs w:val="20"/>
              </w:rPr>
              <w:t xml:space="preserve"> z </w:t>
            </w:r>
            <w:r w:rsidRPr="00DC3C48">
              <w:rPr>
                <w:szCs w:val="20"/>
              </w:rPr>
              <w:t>faktycznych, zidentyfikowanych potrzeb,</w:t>
            </w:r>
            <w:r w:rsidR="77240EB6" w:rsidRPr="00DC3C48">
              <w:rPr>
                <w:szCs w:val="20"/>
              </w:rPr>
              <w:t xml:space="preserve"> a </w:t>
            </w:r>
            <w:r w:rsidRPr="00DC3C48">
              <w:rPr>
                <w:szCs w:val="20"/>
              </w:rPr>
              <w:t>realizacja projektu musi przynosić efekt energetyczny.</w:t>
            </w:r>
          </w:p>
          <w:p w14:paraId="303BDC38" w14:textId="0BB9AFD5"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rFonts w:eastAsia="Times New Roman" w:cs="Times New Roman"/>
                <w:szCs w:val="20"/>
                <w:lang w:eastAsia="pl-PL"/>
              </w:rPr>
              <w:t>Ewentualne negatywne oddziaływania mogą pojawić się na etapie transformacji mikro-, małych czy średnich przedsiębiorstw</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kierunku zasobooszczędnej gospodarki</w:t>
            </w:r>
            <w:r w:rsidR="0066038B" w:rsidRPr="00DC3C48">
              <w:rPr>
                <w:rFonts w:eastAsia="Times New Roman" w:cs="Times New Roman"/>
                <w:szCs w:val="20"/>
                <w:lang w:eastAsia="pl-PL"/>
              </w:rPr>
              <w:t xml:space="preserve"> o </w:t>
            </w:r>
            <w:r w:rsidRPr="00DC3C48">
              <w:rPr>
                <w:rFonts w:eastAsia="Times New Roman" w:cs="Times New Roman"/>
                <w:szCs w:val="20"/>
                <w:lang w:eastAsia="pl-PL"/>
              </w:rPr>
              <w:t>obiegu zamkniętym</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mogą wiązać się</w:t>
            </w:r>
            <w:r w:rsidR="0066038B" w:rsidRPr="00DC3C48">
              <w:rPr>
                <w:rFonts w:eastAsia="Times New Roman" w:cs="Times New Roman"/>
                <w:szCs w:val="20"/>
                <w:lang w:eastAsia="pl-PL"/>
              </w:rPr>
              <w:t xml:space="preserve"> z </w:t>
            </w:r>
            <w:r w:rsidRPr="00DC3C48">
              <w:rPr>
                <w:rFonts w:eastAsia="Times New Roman" w:cs="Times New Roman"/>
                <w:szCs w:val="20"/>
                <w:lang w:eastAsia="pl-PL"/>
              </w:rPr>
              <w:t xml:space="preserve">chwilowym wzrostem emisji gazów cieplarnianych. Emisje te mogą pochodzić </w:t>
            </w:r>
            <w:r w:rsidR="00875569" w:rsidRPr="00DC3C48">
              <w:rPr>
                <w:rFonts w:eastAsia="Times New Roman" w:cs="Times New Roman"/>
                <w:szCs w:val="20"/>
                <w:lang w:eastAsia="pl-PL"/>
              </w:rPr>
              <w:t>między innymi</w:t>
            </w:r>
            <w:r w:rsidR="0066038B" w:rsidRPr="00DC3C48">
              <w:rPr>
                <w:rFonts w:eastAsia="Times New Roman" w:cs="Times New Roman"/>
                <w:szCs w:val="20"/>
                <w:lang w:eastAsia="pl-PL"/>
              </w:rPr>
              <w:t xml:space="preserve"> z </w:t>
            </w:r>
            <w:r w:rsidRPr="00DC3C48">
              <w:rPr>
                <w:rFonts w:eastAsia="Times New Roman" w:cs="Times New Roman"/>
                <w:szCs w:val="20"/>
                <w:lang w:eastAsia="pl-PL"/>
              </w:rPr>
              <w:t xml:space="preserve">prac budowlanych, </w:t>
            </w:r>
            <w:proofErr w:type="spellStart"/>
            <w:r w:rsidRPr="00DC3C48">
              <w:rPr>
                <w:rFonts w:eastAsia="Times New Roman" w:cs="Times New Roman"/>
                <w:szCs w:val="20"/>
                <w:lang w:eastAsia="pl-PL"/>
              </w:rPr>
              <w:t>instalacyjno</w:t>
            </w:r>
            <w:proofErr w:type="spellEnd"/>
            <w:r w:rsidRPr="00DC3C48">
              <w:rPr>
                <w:rFonts w:eastAsia="Times New Roman" w:cs="Times New Roman"/>
                <w:szCs w:val="20"/>
                <w:lang w:eastAsia="pl-PL"/>
              </w:rPr>
              <w:t>–montażowych oraz transportu materiałów niezbędnych dla dostosowywania procesów produkcyjnych do GOZ. Uciążliwości te prognozuje się jako umiarkowane, które ustąpią po zakończeniu prac,</w:t>
            </w:r>
            <w:r w:rsidR="0066038B" w:rsidRPr="00DC3C48">
              <w:rPr>
                <w:rFonts w:eastAsia="Times New Roman" w:cs="Times New Roman"/>
                <w:szCs w:val="20"/>
                <w:lang w:eastAsia="pl-PL"/>
              </w:rPr>
              <w:t xml:space="preserve"> a </w:t>
            </w:r>
            <w:r w:rsidRPr="00DC3C48">
              <w:rPr>
                <w:rFonts w:eastAsia="Times New Roman" w:cs="Times New Roman"/>
                <w:szCs w:val="20"/>
                <w:lang w:eastAsia="pl-PL"/>
              </w:rPr>
              <w:t>ewentualne negatywne oddziaływania będą miały charakter lokalny.</w:t>
            </w:r>
          </w:p>
          <w:p w14:paraId="037C1535" w14:textId="772D60B5"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rFonts w:eastAsia="Times New Roman" w:cs="Times New Roman"/>
                <w:szCs w:val="20"/>
                <w:lang w:eastAsia="pl-PL"/>
              </w:rPr>
              <w:t>Ponadto zakłada się, że inwestycje będą prowadzone</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warunkach odpowiedniego nadzoru</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organizacji prac,</w:t>
            </w:r>
            <w:r w:rsidR="0066038B" w:rsidRPr="00DC3C48">
              <w:rPr>
                <w:rFonts w:eastAsia="Times New Roman" w:cs="Times New Roman"/>
                <w:szCs w:val="20"/>
                <w:lang w:eastAsia="pl-PL"/>
              </w:rPr>
              <w:t xml:space="preserve"> z </w:t>
            </w:r>
            <w:r w:rsidRPr="00DC3C48">
              <w:rPr>
                <w:rFonts w:eastAsia="Times New Roman" w:cs="Times New Roman"/>
                <w:szCs w:val="20"/>
                <w:lang w:eastAsia="pl-PL"/>
              </w:rPr>
              <w:t>wykorzystaniem urządzeń</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odpowiednim stanie technicznym.</w:t>
            </w:r>
          </w:p>
          <w:p w14:paraId="4A4642F5" w14:textId="2074A507" w:rsidR="005377D2" w:rsidRPr="00DC3C48" w:rsidRDefault="005377D2" w:rsidP="006B22FF">
            <w:pPr>
              <w:spacing w:before="80" w:after="0" w:line="276" w:lineRule="auto"/>
              <w:ind w:left="57" w:right="57"/>
              <w:textAlignment w:val="baseline"/>
              <w:rPr>
                <w:szCs w:val="20"/>
              </w:rPr>
            </w:pPr>
            <w:r w:rsidRPr="00DC3C48">
              <w:rPr>
                <w:szCs w:val="20"/>
              </w:rPr>
              <w:t>Przedsięwzięci</w:t>
            </w:r>
            <w:r w:rsidR="00ED40FF" w:rsidRPr="00DC3C48">
              <w:rPr>
                <w:szCs w:val="20"/>
              </w:rPr>
              <w:t>a</w:t>
            </w:r>
            <w:r w:rsidRPr="00DC3C48">
              <w:rPr>
                <w:szCs w:val="20"/>
              </w:rPr>
              <w:t xml:space="preserve"> będą (</w:t>
            </w:r>
            <w:proofErr w:type="gramStart"/>
            <w:r w:rsidRPr="00DC3C48">
              <w:rPr>
                <w:szCs w:val="20"/>
              </w:rPr>
              <w:t>tam</w:t>
            </w:r>
            <w:proofErr w:type="gramEnd"/>
            <w:r w:rsidRPr="00DC3C48">
              <w:rPr>
                <w:szCs w:val="20"/>
              </w:rPr>
              <w:t xml:space="preserve"> gdzie jest to wymagane 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 xml:space="preserve">jakikolwiek sposób znacząco negatywnie oddziaływać na środowisko, przeprowadzona będzie ocena oddziaływania. </w:t>
            </w:r>
            <w:r w:rsidR="00A7347E" w:rsidRPr="00DC3C48">
              <w:rPr>
                <w:szCs w:val="20"/>
              </w:rPr>
              <w:t>Wnioski uzyskane</w:t>
            </w:r>
            <w:r w:rsidR="0066038B" w:rsidRPr="00DC3C48">
              <w:rPr>
                <w:szCs w:val="20"/>
              </w:rPr>
              <w:t xml:space="preserve"> z </w:t>
            </w:r>
            <w:r w:rsidR="00A7347E" w:rsidRPr="00DC3C48">
              <w:rPr>
                <w:szCs w:val="20"/>
              </w:rPr>
              <w:t>powyższych procedur zostaną wdrożone przy realizacji inwestycji</w:t>
            </w:r>
            <w:r w:rsidRPr="00DC3C48">
              <w:rPr>
                <w:szCs w:val="20"/>
              </w:rPr>
              <w:t>.</w:t>
            </w:r>
          </w:p>
          <w:p w14:paraId="04838D65" w14:textId="35EBC76C" w:rsidR="005377D2" w:rsidRPr="00DC3C48" w:rsidRDefault="005377D2" w:rsidP="006B22FF">
            <w:pPr>
              <w:spacing w:before="80" w:after="0" w:line="276" w:lineRule="auto"/>
              <w:ind w:left="57" w:right="57"/>
              <w:rPr>
                <w:szCs w:val="20"/>
              </w:rPr>
            </w:pPr>
            <w:r w:rsidRPr="00DC3C48">
              <w:rPr>
                <w:szCs w:val="20"/>
              </w:rPr>
              <w:t>Dodatkowo ograniczeniu zmian klimatu sprzyjać może zastosowanie przez inwestorów zielonych zamówień pod kątem energochłonności planowanej do zakupu infrastruktury. Zapewnione</w:t>
            </w:r>
            <w:r w:rsidR="0001786F" w:rsidRPr="00DC3C48">
              <w:rPr>
                <w:szCs w:val="20"/>
              </w:rPr>
              <w:t xml:space="preserve"> w </w:t>
            </w:r>
            <w:r w:rsidRPr="00DC3C48">
              <w:rPr>
                <w:szCs w:val="20"/>
              </w:rPr>
              <w:t>ten sposób najkorzystniejsze parametry zużycia energii przyczynią się pośrednio do zmniejszenia emisji dwutlenku węgla.</w:t>
            </w:r>
          </w:p>
          <w:p w14:paraId="728B27ED" w14:textId="258BE81C" w:rsidR="005377D2" w:rsidRPr="00DC3C48" w:rsidRDefault="005377D2" w:rsidP="006B22FF">
            <w:pPr>
              <w:spacing w:before="80" w:after="0" w:line="276" w:lineRule="auto"/>
              <w:ind w:left="57" w:right="57"/>
              <w:rPr>
                <w:szCs w:val="20"/>
              </w:rPr>
            </w:pPr>
            <w:r w:rsidRPr="00DC3C48">
              <w:rPr>
                <w:szCs w:val="20"/>
              </w:rPr>
              <w:t>Poza tym we wszystkich projektach,</w:t>
            </w:r>
            <w:r w:rsidR="0001786F" w:rsidRPr="00DC3C48">
              <w:rPr>
                <w:szCs w:val="20"/>
              </w:rPr>
              <w:t xml:space="preserve"> w </w:t>
            </w:r>
            <w:r w:rsidRPr="00DC3C48">
              <w:rPr>
                <w:szCs w:val="20"/>
              </w:rPr>
              <w:t>których będzie to uzasadnione</w:t>
            </w:r>
            <w:r w:rsidR="0066038B" w:rsidRPr="00DC3C48">
              <w:rPr>
                <w:szCs w:val="20"/>
              </w:rPr>
              <w:t xml:space="preserve"> i </w:t>
            </w:r>
            <w:r w:rsidRPr="00DC3C48">
              <w:rPr>
                <w:szCs w:val="20"/>
              </w:rPr>
              <w:t xml:space="preserve">możliwe, uzupełniająco mogą zostać wsparte rozwiązania adaptacyjne do zmian klimatu </w:t>
            </w:r>
            <w:r w:rsidR="00D22A6D" w:rsidRPr="00DC3C48">
              <w:rPr>
                <w:szCs w:val="20"/>
              </w:rPr>
              <w:t>na przykład</w:t>
            </w:r>
            <w:r w:rsidRPr="00DC3C48">
              <w:rPr>
                <w:szCs w:val="20"/>
              </w:rPr>
              <w:t xml:space="preserve"> zielono-niebieska infrastruktura, która przyczyni się do zwiększenia pochłaniania gazów cieplarnianych</w:t>
            </w:r>
            <w:r w:rsidR="0001786F" w:rsidRPr="00DC3C48">
              <w:rPr>
                <w:szCs w:val="20"/>
              </w:rPr>
              <w:t xml:space="preserve"> w </w:t>
            </w:r>
            <w:r w:rsidRPr="00DC3C48">
              <w:rPr>
                <w:szCs w:val="20"/>
              </w:rPr>
              <w:t>skali lokalnej.</w:t>
            </w:r>
          </w:p>
          <w:p w14:paraId="45D40DBE" w14:textId="0464A7AA" w:rsidR="005377D2" w:rsidRPr="00DC3C48" w:rsidRDefault="001E7DA3" w:rsidP="006B22FF">
            <w:pPr>
              <w:spacing w:before="80" w:after="0" w:line="276" w:lineRule="auto"/>
              <w:ind w:left="57" w:right="57"/>
              <w:rPr>
                <w:szCs w:val="20"/>
              </w:rPr>
            </w:pPr>
            <w:r w:rsidRPr="00DC3C48">
              <w:rPr>
                <w:rFonts w:eastAsia="CIDFont+F3" w:cstheme="minorHAnsi"/>
                <w:szCs w:val="20"/>
              </w:rPr>
              <w:t>Ponadto,</w:t>
            </w:r>
            <w:r w:rsidR="0001786F" w:rsidRPr="00DC3C48">
              <w:rPr>
                <w:rFonts w:eastAsia="CIDFont+F3" w:cstheme="minorHAnsi"/>
                <w:szCs w:val="20"/>
              </w:rPr>
              <w:t xml:space="preserve"> w </w:t>
            </w:r>
            <w:r w:rsidRPr="00DC3C48">
              <w:rPr>
                <w:rFonts w:eastAsia="CIDFont+F3" w:cstheme="minorHAnsi"/>
                <w:szCs w:val="20"/>
              </w:rPr>
              <w:t xml:space="preserve">projekcie FEP uzupełniająco jako element szerszych projektów, </w:t>
            </w:r>
            <w:r w:rsidR="00C111B2" w:rsidRPr="00DC3C48">
              <w:rPr>
                <w:rFonts w:eastAsia="CIDFont+F3" w:cstheme="minorHAnsi"/>
                <w:szCs w:val="20"/>
              </w:rPr>
              <w:t xml:space="preserve">zaplanowano </w:t>
            </w:r>
            <w:r w:rsidRPr="00DC3C48">
              <w:rPr>
                <w:rFonts w:eastAsia="CIDFont+F3" w:cstheme="minorHAnsi"/>
                <w:szCs w:val="20"/>
              </w:rPr>
              <w:t>wsp</w:t>
            </w:r>
            <w:r w:rsidR="00C111B2" w:rsidRPr="00DC3C48">
              <w:rPr>
                <w:rFonts w:eastAsia="CIDFont+F3" w:cstheme="minorHAnsi"/>
                <w:szCs w:val="20"/>
              </w:rPr>
              <w:t>arcie</w:t>
            </w:r>
            <w:r w:rsidRPr="00DC3C48">
              <w:rPr>
                <w:rFonts w:eastAsia="CIDFont+F3" w:cstheme="minorHAnsi"/>
                <w:szCs w:val="20"/>
              </w:rPr>
              <w:t xml:space="preserve"> działa</w:t>
            </w:r>
            <w:r w:rsidR="00C111B2" w:rsidRPr="00DC3C48">
              <w:rPr>
                <w:rFonts w:eastAsia="CIDFont+F3" w:cstheme="minorHAnsi"/>
                <w:szCs w:val="20"/>
              </w:rPr>
              <w:t>ń</w:t>
            </w:r>
            <w:r w:rsidRPr="00DC3C48">
              <w:rPr>
                <w:rFonts w:eastAsia="CIDFont+F3" w:cstheme="minorHAnsi"/>
                <w:szCs w:val="20"/>
              </w:rPr>
              <w:t xml:space="preserve"> edukacyjno-informacyjn</w:t>
            </w:r>
            <w:r w:rsidR="00C111B2" w:rsidRPr="00DC3C48">
              <w:rPr>
                <w:rFonts w:eastAsia="CIDFont+F3" w:cstheme="minorHAnsi"/>
                <w:szCs w:val="20"/>
              </w:rPr>
              <w:t xml:space="preserve">ych </w:t>
            </w:r>
            <w:r w:rsidRPr="00DC3C48">
              <w:rPr>
                <w:rFonts w:eastAsia="CIDFont+F3" w:cstheme="minorHAnsi"/>
                <w:szCs w:val="20"/>
              </w:rPr>
              <w:t>podnosząc</w:t>
            </w:r>
            <w:r w:rsidR="00C111B2" w:rsidRPr="00DC3C48">
              <w:rPr>
                <w:rFonts w:eastAsia="CIDFont+F3" w:cstheme="minorHAnsi"/>
                <w:szCs w:val="20"/>
              </w:rPr>
              <w:t>ych</w:t>
            </w:r>
            <w:r w:rsidRPr="00DC3C48">
              <w:rPr>
                <w:rFonts w:eastAsia="CIDFont+F3" w:cstheme="minorHAnsi"/>
                <w:szCs w:val="20"/>
              </w:rPr>
              <w:t xml:space="preserve"> poziom wiedzy i kompetencji mieszkańców, pracowników jednostek samorządu terytorialnego oraz przedsiębiorstw</w:t>
            </w:r>
            <w:r w:rsidR="0001786F" w:rsidRPr="00DC3C48">
              <w:rPr>
                <w:rFonts w:eastAsia="CIDFont+F3" w:cstheme="minorHAnsi"/>
                <w:szCs w:val="20"/>
              </w:rPr>
              <w:t xml:space="preserve"> w </w:t>
            </w:r>
            <w:r w:rsidRPr="00DC3C48">
              <w:rPr>
                <w:rFonts w:eastAsia="CIDFont+F3" w:cstheme="minorHAnsi"/>
                <w:szCs w:val="20"/>
              </w:rPr>
              <w:t>zakresie gospodarki o obiegu zamkniętym</w:t>
            </w:r>
            <w:r w:rsidR="00C111B2" w:rsidRPr="00DC3C48">
              <w:rPr>
                <w:rFonts w:eastAsia="CIDFont+F3" w:cstheme="minorHAnsi"/>
                <w:szCs w:val="20"/>
              </w:rPr>
              <w:t>, co również będzie miało wkład</w:t>
            </w:r>
            <w:r w:rsidR="0001786F" w:rsidRPr="00DC3C48">
              <w:rPr>
                <w:rFonts w:eastAsia="CIDFont+F3" w:cstheme="minorHAnsi"/>
                <w:szCs w:val="20"/>
              </w:rPr>
              <w:t xml:space="preserve"> w </w:t>
            </w:r>
            <w:r w:rsidR="00C111B2" w:rsidRPr="00DC3C48">
              <w:rPr>
                <w:rFonts w:eastAsia="CIDFont+F3" w:cstheme="minorHAnsi"/>
                <w:szCs w:val="20"/>
              </w:rPr>
              <w:t>realizację celu środowiskowego</w:t>
            </w:r>
            <w:r w:rsidRPr="00DC3C48">
              <w:rPr>
                <w:rFonts w:eastAsia="CIDFont+F3" w:cstheme="minorHAnsi"/>
                <w:szCs w:val="20"/>
              </w:rPr>
              <w:t>.</w:t>
            </w:r>
          </w:p>
        </w:tc>
      </w:tr>
      <w:tr w:rsidR="00DC3C48" w:rsidRPr="00DC3C48" w14:paraId="5340D0FD" w14:textId="77777777" w:rsidTr="00D9787B">
        <w:tc>
          <w:tcPr>
            <w:tcW w:w="0" w:type="auto"/>
            <w:vAlign w:val="center"/>
            <w:hideMark/>
          </w:tcPr>
          <w:p w14:paraId="316258B7" w14:textId="5C42B8EF"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b/>
                <w:szCs w:val="20"/>
              </w:rPr>
              <w:lastRenderedPageBreak/>
              <w:t>Adaptacja do zmian klimatu:</w:t>
            </w:r>
            <w:r w:rsidR="00684159" w:rsidRPr="00DC3C48">
              <w:rPr>
                <w:szCs w:val="20"/>
              </w:rPr>
              <w:t xml:space="preserve"> </w:t>
            </w:r>
          </w:p>
          <w:p w14:paraId="24F22BBD" w14:textId="1134AD88" w:rsidR="005377D2" w:rsidRPr="00DC3C48" w:rsidRDefault="00F1355F" w:rsidP="006B22FF">
            <w:pPr>
              <w:spacing w:before="80" w:after="0" w:line="276" w:lineRule="auto"/>
              <w:ind w:left="57" w:right="57"/>
              <w:textAlignment w:val="baseline"/>
              <w:rPr>
                <w:rFonts w:eastAsia="Times New Roman" w:cs="Times New Roman"/>
                <w:szCs w:val="20"/>
                <w:lang w:eastAsia="pl-PL"/>
              </w:rPr>
            </w:pPr>
            <w:r w:rsidRPr="00DC3C48">
              <w:rPr>
                <w:szCs w:val="20"/>
              </w:rPr>
              <w:lastRenderedPageBreak/>
              <w:t>Czy oczekuje się, że środek doprowadzi do zwiększonego niekorzystnego wpływu obecnego</w:t>
            </w:r>
            <w:r w:rsidR="0066038B" w:rsidRPr="00DC3C48">
              <w:rPr>
                <w:szCs w:val="20"/>
              </w:rPr>
              <w:t xml:space="preserve"> i </w:t>
            </w:r>
            <w:r w:rsidRPr="00DC3C48">
              <w:rPr>
                <w:szCs w:val="20"/>
              </w:rPr>
              <w:t>spodziewanego przyszłego klimatu na samo działanie lub na ludność, przyrodę lub aktywa?</w:t>
            </w:r>
            <w:r w:rsidR="005377D2" w:rsidRPr="00DC3C48">
              <w:rPr>
                <w:szCs w:val="20"/>
              </w:rPr>
              <w:t> </w:t>
            </w:r>
          </w:p>
        </w:tc>
        <w:tc>
          <w:tcPr>
            <w:tcW w:w="247" w:type="pct"/>
            <w:vAlign w:val="center"/>
            <w:hideMark/>
          </w:tcPr>
          <w:p w14:paraId="7984C188" w14:textId="77777777" w:rsidR="005377D2" w:rsidRPr="00DC3C48" w:rsidRDefault="005377D2" w:rsidP="00C82BBE">
            <w:pPr>
              <w:spacing w:before="80" w:after="0" w:line="276" w:lineRule="auto"/>
              <w:ind w:left="57" w:right="57"/>
              <w:textAlignment w:val="baseline"/>
              <w:rPr>
                <w:rFonts w:eastAsia="Times New Roman" w:cs="Times New Roman"/>
                <w:szCs w:val="20"/>
                <w:lang w:eastAsia="pl-PL"/>
              </w:rPr>
            </w:pPr>
          </w:p>
        </w:tc>
        <w:tc>
          <w:tcPr>
            <w:tcW w:w="3111" w:type="pct"/>
            <w:vAlign w:val="center"/>
            <w:hideMark/>
          </w:tcPr>
          <w:p w14:paraId="7501705F"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p>
        </w:tc>
      </w:tr>
      <w:tr w:rsidR="00DC3C48" w:rsidRPr="00DC3C48" w14:paraId="7757FF40" w14:textId="77777777" w:rsidTr="00D9787B">
        <w:tc>
          <w:tcPr>
            <w:tcW w:w="0" w:type="auto"/>
            <w:vAlign w:val="center"/>
            <w:hideMark/>
          </w:tcPr>
          <w:p w14:paraId="789E6A13" w14:textId="30618550" w:rsidR="005377D2" w:rsidRPr="00DC3C48" w:rsidRDefault="00F1355F" w:rsidP="006B22FF">
            <w:pPr>
              <w:spacing w:before="80" w:after="0" w:line="276" w:lineRule="auto"/>
              <w:ind w:left="57" w:right="57"/>
              <w:textAlignment w:val="baseline"/>
              <w:rPr>
                <w:rFonts w:eastAsia="Times New Roman" w:cs="Times New Roman"/>
                <w:szCs w:val="20"/>
                <w:lang w:eastAsia="pl-PL"/>
              </w:rPr>
            </w:pPr>
            <w:r w:rsidRPr="00DC3C48">
              <w:rPr>
                <w:b/>
                <w:szCs w:val="20"/>
              </w:rPr>
              <w:t>Zrównoważone wykorzystywanie</w:t>
            </w:r>
            <w:r w:rsidR="0066038B" w:rsidRPr="00DC3C48">
              <w:rPr>
                <w:b/>
                <w:szCs w:val="20"/>
              </w:rPr>
              <w:t xml:space="preserve"> i </w:t>
            </w:r>
            <w:r w:rsidRPr="00DC3C48">
              <w:rPr>
                <w:b/>
                <w:szCs w:val="20"/>
              </w:rPr>
              <w:t>ochrona zasobów wodnych</w:t>
            </w:r>
            <w:r w:rsidR="0066038B" w:rsidRPr="00DC3C48">
              <w:rPr>
                <w:b/>
                <w:szCs w:val="20"/>
              </w:rPr>
              <w:t xml:space="preserve"> i </w:t>
            </w:r>
            <w:r w:rsidRPr="00DC3C48">
              <w:rPr>
                <w:b/>
                <w:szCs w:val="20"/>
              </w:rPr>
              <w:t>morskich</w:t>
            </w:r>
            <w:r w:rsidR="005377D2" w:rsidRPr="00DC3C48">
              <w:rPr>
                <w:b/>
                <w:szCs w:val="20"/>
              </w:rPr>
              <w:t>:</w:t>
            </w:r>
            <w:r w:rsidR="00684159" w:rsidRPr="00DC3C48">
              <w:rPr>
                <w:szCs w:val="20"/>
              </w:rPr>
              <w:t xml:space="preserve"> </w:t>
            </w:r>
          </w:p>
          <w:p w14:paraId="705857E1" w14:textId="50434A60"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Czy przewiduje się, że środek będzie zagrażał:</w:t>
            </w:r>
            <w:r w:rsidR="00684159" w:rsidRPr="00DC3C48">
              <w:rPr>
                <w:szCs w:val="20"/>
              </w:rPr>
              <w:t xml:space="preserve"> </w:t>
            </w:r>
          </w:p>
          <w:p w14:paraId="0830520C" w14:textId="2480E6EC" w:rsidR="005377D2" w:rsidRPr="00DC3C48" w:rsidRDefault="00F1355F" w:rsidP="006B22FF">
            <w:pPr>
              <w:spacing w:before="80" w:after="0" w:line="276" w:lineRule="auto"/>
              <w:ind w:left="57" w:right="57"/>
              <w:textAlignment w:val="baseline"/>
              <w:rPr>
                <w:rFonts w:eastAsia="Times New Roman" w:cs="Times New Roman"/>
                <w:szCs w:val="20"/>
                <w:lang w:eastAsia="pl-PL"/>
              </w:rPr>
            </w:pPr>
            <w:r w:rsidRPr="00DC3C48">
              <w:rPr>
                <w:szCs w:val="20"/>
              </w:rPr>
              <w:t>(i) dobremu stanowi lub dobremu potencjałowi ekologicznemu jednolitych części wód,</w:t>
            </w:r>
            <w:r w:rsidR="0001786F" w:rsidRPr="00DC3C48">
              <w:rPr>
                <w:szCs w:val="20"/>
              </w:rPr>
              <w:t xml:space="preserve"> w </w:t>
            </w:r>
            <w:r w:rsidRPr="00DC3C48">
              <w:rPr>
                <w:szCs w:val="20"/>
              </w:rPr>
              <w:t>tym wód powierzchniowych</w:t>
            </w:r>
            <w:r w:rsidR="0066038B" w:rsidRPr="00DC3C48">
              <w:rPr>
                <w:szCs w:val="20"/>
              </w:rPr>
              <w:t xml:space="preserve"> i </w:t>
            </w:r>
            <w:r w:rsidRPr="00DC3C48">
              <w:rPr>
                <w:szCs w:val="20"/>
              </w:rPr>
              <w:t>wód gruntowych lub</w:t>
            </w:r>
            <w:r w:rsidR="005377D2" w:rsidRPr="00DC3C48">
              <w:rPr>
                <w:szCs w:val="20"/>
              </w:rPr>
              <w:t> </w:t>
            </w:r>
          </w:p>
          <w:p w14:paraId="40C83ADA"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(ii) dobremu stanowi środowiska wód morskich? </w:t>
            </w:r>
          </w:p>
        </w:tc>
        <w:tc>
          <w:tcPr>
            <w:tcW w:w="247" w:type="pct"/>
            <w:vAlign w:val="center"/>
            <w:hideMark/>
          </w:tcPr>
          <w:p w14:paraId="5C868247"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x</w:t>
            </w:r>
          </w:p>
        </w:tc>
        <w:tc>
          <w:tcPr>
            <w:tcW w:w="3111" w:type="pct"/>
            <w:vAlign w:val="center"/>
            <w:hideMark/>
          </w:tcPr>
          <w:p w14:paraId="2F40C9C4" w14:textId="38CA982C" w:rsidR="005377D2" w:rsidRPr="00DC3C48" w:rsidRDefault="00AB19A9" w:rsidP="006B22FF">
            <w:pPr>
              <w:spacing w:before="80" w:after="0" w:line="276" w:lineRule="auto"/>
              <w:ind w:left="57" w:right="57"/>
              <w:textAlignment w:val="baseline"/>
              <w:rPr>
                <w:rFonts w:eastAsia="Times New Roman" w:cs="Times New Roman"/>
                <w:szCs w:val="20"/>
                <w:lang w:eastAsia="pl-PL"/>
              </w:rPr>
            </w:pPr>
            <w:r w:rsidRPr="00DC3C48">
              <w:rPr>
                <w:rFonts w:eastAsia="Times New Roman" w:cs="Times New Roman"/>
                <w:szCs w:val="20"/>
                <w:lang w:eastAsia="pl-PL"/>
              </w:rPr>
              <w:t>Działanie nie będzie powodować poważnych szkód dla celu środowiskowego.</w:t>
            </w:r>
          </w:p>
          <w:p w14:paraId="6389343A" w14:textId="4CB50887" w:rsidR="005377D2" w:rsidRPr="00DC3C48" w:rsidRDefault="51F77280" w:rsidP="184BDBB0">
            <w:pPr>
              <w:spacing w:before="80" w:after="0" w:line="276" w:lineRule="auto"/>
              <w:ind w:left="57" w:right="57"/>
              <w:textAlignment w:val="baseline"/>
              <w:rPr>
                <w:rFonts w:eastAsia="Times New Roman" w:cs="Times New Roman"/>
                <w:szCs w:val="20"/>
                <w:lang w:eastAsia="pl-PL"/>
              </w:rPr>
            </w:pPr>
            <w:r w:rsidRPr="00DC3C48">
              <w:rPr>
                <w:rFonts w:eastAsia="Lato" w:cs="Lato"/>
                <w:szCs w:val="20"/>
              </w:rPr>
              <w:t>Celem działania jest przede wszystkim transformacja mikro-, małych czy średnich przedsiębiorstw</w:t>
            </w:r>
            <w:r w:rsidR="0001786F" w:rsidRPr="00DC3C48">
              <w:rPr>
                <w:rFonts w:eastAsia="Lato" w:cs="Lato"/>
                <w:szCs w:val="20"/>
              </w:rPr>
              <w:t xml:space="preserve"> w </w:t>
            </w:r>
            <w:r w:rsidRPr="00DC3C48">
              <w:rPr>
                <w:rFonts w:eastAsia="Lato" w:cs="Lato"/>
                <w:szCs w:val="20"/>
              </w:rPr>
              <w:t>kierunku zasobooszczędnej gospodarki</w:t>
            </w:r>
            <w:r w:rsidR="77240EB6" w:rsidRPr="00DC3C48">
              <w:rPr>
                <w:rFonts w:eastAsia="Lato" w:cs="Lato"/>
                <w:szCs w:val="20"/>
              </w:rPr>
              <w:t xml:space="preserve"> o </w:t>
            </w:r>
            <w:r w:rsidRPr="00DC3C48">
              <w:rPr>
                <w:rFonts w:eastAsia="Lato" w:cs="Lato"/>
                <w:szCs w:val="20"/>
              </w:rPr>
              <w:t xml:space="preserve">obiegu zamkniętym, mającej na celu </w:t>
            </w:r>
            <w:r w:rsidR="142FE6F9" w:rsidRPr="00DC3C48">
              <w:rPr>
                <w:rFonts w:eastAsia="Lato" w:cs="Lato"/>
                <w:szCs w:val="20"/>
              </w:rPr>
              <w:t>między innymi</w:t>
            </w:r>
            <w:r w:rsidRPr="00DC3C48">
              <w:rPr>
                <w:rFonts w:eastAsia="Lato" w:cs="Lato"/>
                <w:szCs w:val="20"/>
              </w:rPr>
              <w:t xml:space="preserve"> redukcję </w:t>
            </w:r>
            <w:proofErr w:type="gramStart"/>
            <w:r w:rsidRPr="00DC3C48">
              <w:rPr>
                <w:rFonts w:eastAsia="Lato" w:cs="Lato"/>
                <w:szCs w:val="20"/>
              </w:rPr>
              <w:t>wodo-,</w:t>
            </w:r>
            <w:proofErr w:type="gramEnd"/>
            <w:r w:rsidRPr="00DC3C48">
              <w:rPr>
                <w:rFonts w:eastAsia="Lato" w:cs="Lato"/>
                <w:szCs w:val="20"/>
              </w:rPr>
              <w:t xml:space="preserve"> transporto-</w:t>
            </w:r>
            <w:r w:rsidR="77240EB6" w:rsidRPr="00DC3C48">
              <w:rPr>
                <w:rFonts w:eastAsia="Lato" w:cs="Lato"/>
                <w:szCs w:val="20"/>
              </w:rPr>
              <w:t xml:space="preserve"> i </w:t>
            </w:r>
            <w:r w:rsidRPr="00DC3C48">
              <w:rPr>
                <w:rFonts w:eastAsia="Lato" w:cs="Lato"/>
                <w:szCs w:val="20"/>
              </w:rPr>
              <w:t>energochłonności procesów produkcyjnych oraz budynków przedsiębiorstw. Efektem jej będzie zmniejszenie zużycia zasobów naturalnych, ograniczenie ilości odpadów</w:t>
            </w:r>
            <w:r w:rsidR="77240EB6" w:rsidRPr="00DC3C48">
              <w:rPr>
                <w:rFonts w:eastAsia="Lato" w:cs="Lato"/>
                <w:szCs w:val="20"/>
              </w:rPr>
              <w:t xml:space="preserve"> i </w:t>
            </w:r>
            <w:r w:rsidRPr="00DC3C48">
              <w:rPr>
                <w:rFonts w:eastAsia="Lato" w:cs="Lato"/>
                <w:szCs w:val="20"/>
              </w:rPr>
              <w:t>ponowne wykorzystanie poszczególnych surowców (</w:t>
            </w:r>
            <w:r w:rsidR="675900BB" w:rsidRPr="00DC3C48">
              <w:rPr>
                <w:rFonts w:eastAsia="Lato" w:cs="Lato"/>
                <w:szCs w:val="20"/>
              </w:rPr>
              <w:t>na przykład</w:t>
            </w:r>
            <w:r w:rsidRPr="00DC3C48">
              <w:rPr>
                <w:rFonts w:eastAsia="Lato" w:cs="Lato"/>
                <w:szCs w:val="20"/>
              </w:rPr>
              <w:t xml:space="preserve"> kaskadowe wykorzystanie biomasy). To przyczyni się do ograniczenia powierzchniowego składowania odpadów, które nadal bywa praktykowanym sposobem ich unieszkodliwiania,</w:t>
            </w:r>
            <w:r w:rsidR="77240EB6" w:rsidRPr="00DC3C48">
              <w:rPr>
                <w:rFonts w:eastAsia="Lato" w:cs="Lato"/>
                <w:szCs w:val="20"/>
              </w:rPr>
              <w:t xml:space="preserve"> a </w:t>
            </w:r>
            <w:r w:rsidRPr="00DC3C48">
              <w:rPr>
                <w:rFonts w:eastAsia="Lato" w:cs="Lato"/>
                <w:szCs w:val="20"/>
              </w:rPr>
              <w:t xml:space="preserve">tym samym do zapobiegania przedostawaniu się odcieków wysypiskowych do zasobów wodnych </w:t>
            </w:r>
            <w:r w:rsidR="7B14A9AE" w:rsidRPr="00DC3C48">
              <w:rPr>
                <w:rFonts w:eastAsia="Lato" w:cs="Lato"/>
                <w:szCs w:val="20"/>
              </w:rPr>
              <w:t>(w </w:t>
            </w:r>
            <w:r w:rsidRPr="00DC3C48">
              <w:rPr>
                <w:rFonts w:eastAsia="Lato" w:cs="Lato"/>
                <w:szCs w:val="20"/>
              </w:rPr>
              <w:t>tym</w:t>
            </w:r>
            <w:r w:rsidR="0001786F" w:rsidRPr="00DC3C48">
              <w:rPr>
                <w:rFonts w:eastAsia="Lato" w:cs="Lato"/>
                <w:szCs w:val="20"/>
              </w:rPr>
              <w:t xml:space="preserve"> w </w:t>
            </w:r>
            <w:r w:rsidRPr="00DC3C48">
              <w:rPr>
                <w:rFonts w:eastAsia="Lato" w:cs="Lato"/>
                <w:szCs w:val="20"/>
              </w:rPr>
              <w:t xml:space="preserve">niektórych przypadkach pośrednio do wód morskich). </w:t>
            </w:r>
            <w:r w:rsidRPr="00DC3C48">
              <w:rPr>
                <w:szCs w:val="20"/>
              </w:rPr>
              <w:t>Analiza zakresu interwencji pozwala założyć, że wsparcie wyżej wymienionych przedsięwzięć będzie odbywać się</w:t>
            </w:r>
            <w:r w:rsidR="77240EB6" w:rsidRPr="00DC3C48">
              <w:rPr>
                <w:szCs w:val="20"/>
              </w:rPr>
              <w:t xml:space="preserve"> z </w:t>
            </w:r>
            <w:r w:rsidRPr="00DC3C48">
              <w:rPr>
                <w:szCs w:val="20"/>
              </w:rPr>
              <w:t>zachowaniem zasady optymalizacji wykorzystania surowców,</w:t>
            </w:r>
            <w:r w:rsidR="0001786F" w:rsidRPr="00DC3C48">
              <w:rPr>
                <w:szCs w:val="20"/>
              </w:rPr>
              <w:t xml:space="preserve"> w </w:t>
            </w:r>
            <w:r w:rsidRPr="00DC3C48">
              <w:rPr>
                <w:szCs w:val="20"/>
              </w:rPr>
              <w:t>tym zasobów wodnych, poprzez utrzymywanie produktów, komponentów</w:t>
            </w:r>
            <w:r w:rsidR="77240EB6" w:rsidRPr="00DC3C48">
              <w:rPr>
                <w:szCs w:val="20"/>
              </w:rPr>
              <w:t xml:space="preserve"> i </w:t>
            </w:r>
            <w:r w:rsidRPr="00DC3C48">
              <w:rPr>
                <w:szCs w:val="20"/>
              </w:rPr>
              <w:t>materiałów</w:t>
            </w:r>
            <w:r w:rsidR="0001786F" w:rsidRPr="00DC3C48">
              <w:rPr>
                <w:szCs w:val="20"/>
              </w:rPr>
              <w:t xml:space="preserve"> w </w:t>
            </w:r>
            <w:r w:rsidRPr="00DC3C48">
              <w:rPr>
                <w:szCs w:val="20"/>
              </w:rPr>
              <w:t>obiegu zamkniętym, z zachowaniem ich najwyższej użyteczności. Dodatkowo</w:t>
            </w:r>
            <w:r w:rsidR="0001786F" w:rsidRPr="00DC3C48">
              <w:rPr>
                <w:szCs w:val="20"/>
              </w:rPr>
              <w:t xml:space="preserve"> w </w:t>
            </w:r>
            <w:r w:rsidRPr="00DC3C48">
              <w:rPr>
                <w:szCs w:val="20"/>
              </w:rPr>
              <w:t xml:space="preserve">projekcie FEP zaplanowano </w:t>
            </w:r>
            <w:r w:rsidRPr="00DC3C48">
              <w:rPr>
                <w:rFonts w:eastAsia="Times New Roman" w:cs="Times New Roman"/>
                <w:szCs w:val="20"/>
                <w:lang w:eastAsia="pl-PL"/>
              </w:rPr>
              <w:t>wsparcie inwestycji</w:t>
            </w:r>
            <w:r w:rsidR="77240EB6" w:rsidRPr="00DC3C48">
              <w:rPr>
                <w:rFonts w:eastAsia="Times New Roman" w:cs="Times New Roman"/>
                <w:szCs w:val="20"/>
                <w:lang w:eastAsia="pl-PL"/>
              </w:rPr>
              <w:t xml:space="preserve"> i </w:t>
            </w:r>
            <w:r w:rsidRPr="00DC3C48">
              <w:rPr>
                <w:rFonts w:eastAsia="Times New Roman" w:cs="Times New Roman"/>
                <w:szCs w:val="20"/>
                <w:lang w:eastAsia="pl-PL"/>
              </w:rPr>
              <w:t>rozwiązań organizacyjnych</w:t>
            </w:r>
            <w:r w:rsidR="77240EB6" w:rsidRPr="00DC3C48">
              <w:rPr>
                <w:rFonts w:eastAsia="Times New Roman" w:cs="Times New Roman"/>
                <w:szCs w:val="20"/>
                <w:lang w:eastAsia="pl-PL"/>
              </w:rPr>
              <w:t xml:space="preserve"> z </w:t>
            </w:r>
            <w:r w:rsidRPr="00DC3C48">
              <w:rPr>
                <w:rFonts w:eastAsia="Times New Roman" w:cs="Times New Roman"/>
                <w:szCs w:val="20"/>
                <w:lang w:eastAsia="pl-PL"/>
              </w:rPr>
              <w:t xml:space="preserve">zakresu ekoinnowacji, mogących służyć </w:t>
            </w:r>
            <w:r w:rsidR="142FE6F9" w:rsidRPr="00DC3C48">
              <w:rPr>
                <w:rFonts w:eastAsia="Times New Roman" w:cs="Times New Roman"/>
                <w:szCs w:val="20"/>
                <w:lang w:eastAsia="pl-PL"/>
              </w:rPr>
              <w:t>między innymi</w:t>
            </w:r>
            <w:r w:rsidRPr="00DC3C48">
              <w:rPr>
                <w:rFonts w:eastAsia="Times New Roman" w:cs="Times New Roman"/>
                <w:szCs w:val="20"/>
                <w:lang w:eastAsia="pl-PL"/>
              </w:rPr>
              <w:t xml:space="preserve"> redukcji wodochłonności</w:t>
            </w:r>
            <w:r w:rsidR="77240EB6" w:rsidRPr="00DC3C48">
              <w:rPr>
                <w:rFonts w:eastAsia="Times New Roman" w:cs="Times New Roman"/>
                <w:szCs w:val="20"/>
                <w:lang w:eastAsia="pl-PL"/>
              </w:rPr>
              <w:t xml:space="preserve"> i </w:t>
            </w:r>
            <w:r w:rsidRPr="00DC3C48">
              <w:rPr>
                <w:rFonts w:eastAsia="Times New Roman" w:cs="Times New Roman"/>
                <w:szCs w:val="20"/>
                <w:lang w:eastAsia="pl-PL"/>
              </w:rPr>
              <w:t xml:space="preserve">zmniejszania ładunku zanieczyszczeń trafiających do wód. </w:t>
            </w:r>
            <w:r w:rsidRPr="00DC3C48">
              <w:rPr>
                <w:rFonts w:eastAsia="Lato" w:cs="Lato"/>
                <w:szCs w:val="20"/>
              </w:rPr>
              <w:t xml:space="preserve">To będzie miało </w:t>
            </w:r>
            <w:r w:rsidRPr="00DC3C48">
              <w:rPr>
                <w:rFonts w:eastAsia="Times New Roman" w:cs="Times New Roman"/>
                <w:szCs w:val="20"/>
                <w:lang w:eastAsia="pl-PL"/>
              </w:rPr>
              <w:t>wkład</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realizację celu środowiskowego,</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tym poprawę gospodarki wodnej</w:t>
            </w:r>
            <w:r w:rsidR="77240EB6" w:rsidRPr="00DC3C48">
              <w:rPr>
                <w:rFonts w:eastAsia="Times New Roman" w:cs="Times New Roman"/>
                <w:szCs w:val="20"/>
                <w:lang w:eastAsia="pl-PL"/>
              </w:rPr>
              <w:t xml:space="preserve"> i </w:t>
            </w:r>
            <w:r w:rsidRPr="00DC3C48">
              <w:rPr>
                <w:rFonts w:eastAsia="Times New Roman" w:cs="Times New Roman"/>
                <w:szCs w:val="20"/>
                <w:lang w:eastAsia="pl-PL"/>
              </w:rPr>
              <w:t>efektywność zużycia wody. Przewidziane uzupełniająco do wsparcia rozwiązania</w:t>
            </w:r>
            <w:r w:rsidR="77240EB6" w:rsidRPr="00DC3C48">
              <w:rPr>
                <w:rFonts w:eastAsia="Times New Roman" w:cs="Times New Roman"/>
                <w:szCs w:val="20"/>
                <w:lang w:eastAsia="pl-PL"/>
              </w:rPr>
              <w:t xml:space="preserve"> z </w:t>
            </w:r>
            <w:r w:rsidRPr="00DC3C48">
              <w:rPr>
                <w:rFonts w:eastAsia="Times New Roman" w:cs="Times New Roman"/>
                <w:szCs w:val="20"/>
                <w:lang w:eastAsia="pl-PL"/>
              </w:rPr>
              <w:t xml:space="preserve">zakresu </w:t>
            </w:r>
            <w:r w:rsidR="674DEDF8" w:rsidRPr="00DC3C48">
              <w:rPr>
                <w:rFonts w:eastAsia="Times New Roman" w:cs="Times New Roman"/>
                <w:szCs w:val="20"/>
                <w:lang w:eastAsia="pl-PL"/>
              </w:rPr>
              <w:t>błękitno–zie</w:t>
            </w:r>
            <w:r w:rsidRPr="00DC3C48">
              <w:rPr>
                <w:rFonts w:eastAsia="Times New Roman" w:cs="Times New Roman"/>
                <w:szCs w:val="20"/>
                <w:lang w:eastAsia="pl-PL"/>
              </w:rPr>
              <w:t>lonej infrastruktury przyczynią się lokalnie do poprawy warunków retencji wód na terenie zainwestowania</w:t>
            </w:r>
            <w:r w:rsidR="77240EB6" w:rsidRPr="00DC3C48">
              <w:rPr>
                <w:rFonts w:eastAsia="Times New Roman" w:cs="Times New Roman"/>
                <w:szCs w:val="20"/>
                <w:lang w:eastAsia="pl-PL"/>
              </w:rPr>
              <w:t xml:space="preserve"> i </w:t>
            </w:r>
            <w:r w:rsidRPr="00DC3C48">
              <w:rPr>
                <w:rFonts w:eastAsia="Times New Roman" w:cs="Times New Roman"/>
                <w:szCs w:val="20"/>
                <w:lang w:eastAsia="pl-PL"/>
              </w:rPr>
              <w:t>wpłyną korzystnie na bilans wodny tego obszaru.</w:t>
            </w:r>
          </w:p>
          <w:p w14:paraId="2F058EF8" w14:textId="6446FB4A" w:rsidR="00C111B2" w:rsidRPr="00DC3C48" w:rsidRDefault="00C111B2" w:rsidP="184BDBB0">
            <w:pPr>
              <w:spacing w:before="80" w:after="0" w:line="276" w:lineRule="auto"/>
              <w:ind w:left="57" w:right="57"/>
              <w:textAlignment w:val="baseline"/>
              <w:rPr>
                <w:rFonts w:eastAsia="Times New Roman" w:cs="Times New Roman"/>
                <w:szCs w:val="20"/>
                <w:lang w:eastAsia="pl-PL"/>
              </w:rPr>
            </w:pPr>
            <w:r w:rsidRPr="00DC3C48">
              <w:rPr>
                <w:rFonts w:eastAsia="CIDFont+F3" w:cstheme="minorHAnsi"/>
                <w:szCs w:val="20"/>
              </w:rPr>
              <w:t>Ponadto,</w:t>
            </w:r>
            <w:r w:rsidR="0001786F" w:rsidRPr="00DC3C48">
              <w:rPr>
                <w:rFonts w:eastAsia="CIDFont+F3" w:cstheme="minorHAnsi"/>
                <w:szCs w:val="20"/>
              </w:rPr>
              <w:t xml:space="preserve"> w </w:t>
            </w:r>
            <w:r w:rsidRPr="00DC3C48">
              <w:rPr>
                <w:rFonts w:eastAsia="CIDFont+F3" w:cstheme="minorHAnsi"/>
                <w:szCs w:val="20"/>
              </w:rPr>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rPr>
                <w:rFonts w:eastAsia="CIDFont+F3" w:cstheme="minorHAnsi"/>
                <w:szCs w:val="20"/>
              </w:rPr>
              <w:t xml:space="preserve"> w </w:t>
            </w:r>
            <w:r w:rsidRPr="00DC3C48">
              <w:rPr>
                <w:rFonts w:eastAsia="CIDFont+F3" w:cstheme="minorHAnsi"/>
                <w:szCs w:val="20"/>
              </w:rPr>
              <w:t>zakresie gospodarki o obiegu zamkniętym, co również będzie miało wkład</w:t>
            </w:r>
            <w:r w:rsidR="0001786F" w:rsidRPr="00DC3C48">
              <w:rPr>
                <w:rFonts w:eastAsia="CIDFont+F3" w:cstheme="minorHAnsi"/>
                <w:szCs w:val="20"/>
              </w:rPr>
              <w:t xml:space="preserve"> w </w:t>
            </w:r>
            <w:r w:rsidRPr="00DC3C48">
              <w:rPr>
                <w:rFonts w:eastAsia="CIDFont+F3" w:cstheme="minorHAnsi"/>
                <w:szCs w:val="20"/>
              </w:rPr>
              <w:t>realizację celu środowiskowego.</w:t>
            </w:r>
          </w:p>
          <w:p w14:paraId="21A56E9D" w14:textId="6A7BE16B" w:rsidR="005377D2" w:rsidRPr="00DC3C48" w:rsidRDefault="005377D2" w:rsidP="006B22FF">
            <w:pPr>
              <w:spacing w:before="80" w:after="0" w:line="276" w:lineRule="auto"/>
              <w:ind w:left="57" w:right="57"/>
              <w:textAlignment w:val="baseline"/>
              <w:rPr>
                <w:szCs w:val="20"/>
              </w:rPr>
            </w:pPr>
            <w:r w:rsidRPr="00DC3C48">
              <w:rPr>
                <w:rFonts w:eastAsia="Times New Roman" w:cs="Times New Roman"/>
                <w:szCs w:val="20"/>
                <w:lang w:eastAsia="pl-PL"/>
              </w:rPr>
              <w:t>Ewentualne negatywne oddziaływania mogą pojawić się</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fazie realizacji, jak</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eksploatacji przedsięwzięć</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mogą polegać na przedostawaniu się zanieczyszczeń do zasobów wodnych</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morskich (przykładowo wyciek substancji niebezpiecznych</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wyniku prac budowlanych czy transportu materiałów – faza realizacji, przedostanie się zanieczyszczeń wskutek awarii urządzeń</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innych instalacji – faza eksploatacji).</w:t>
            </w:r>
            <w:r w:rsidR="0066038B" w:rsidRPr="00DC3C48">
              <w:rPr>
                <w:rFonts w:eastAsia="Times New Roman" w:cs="Times New Roman"/>
                <w:szCs w:val="20"/>
                <w:lang w:eastAsia="pl-PL"/>
              </w:rPr>
              <w:t xml:space="preserve"> Z </w:t>
            </w:r>
            <w:r w:rsidRPr="00DC3C48">
              <w:rPr>
                <w:szCs w:val="20"/>
              </w:rPr>
              <w:t xml:space="preserve">tego względu przedsięwzięcia muszą </w:t>
            </w:r>
            <w:r w:rsidRPr="00DC3C48">
              <w:rPr>
                <w:szCs w:val="20"/>
              </w:rPr>
              <w:lastRenderedPageBreak/>
              <w:t>być prowadzone</w:t>
            </w:r>
            <w:r w:rsidR="0001786F" w:rsidRPr="00DC3C48">
              <w:rPr>
                <w:szCs w:val="20"/>
              </w:rPr>
              <w:t xml:space="preserve"> w </w:t>
            </w:r>
            <w:r w:rsidRPr="00DC3C48">
              <w:rPr>
                <w:szCs w:val="20"/>
              </w:rPr>
              <w:t>warunkach odpowiedniego nadzoru</w:t>
            </w:r>
            <w:r w:rsidR="0066038B" w:rsidRPr="00DC3C48">
              <w:rPr>
                <w:szCs w:val="20"/>
              </w:rPr>
              <w:t xml:space="preserve"> i </w:t>
            </w:r>
            <w:r w:rsidRPr="00DC3C48">
              <w:rPr>
                <w:szCs w:val="20"/>
              </w:rPr>
              <w:t>organizacji prac,</w:t>
            </w:r>
            <w:r w:rsidR="0066038B" w:rsidRPr="00DC3C48">
              <w:rPr>
                <w:szCs w:val="20"/>
              </w:rPr>
              <w:t xml:space="preserve"> z </w:t>
            </w:r>
            <w:r w:rsidRPr="00DC3C48">
              <w:rPr>
                <w:szCs w:val="20"/>
              </w:rPr>
              <w:t>wykorzystaniem urządzeń</w:t>
            </w:r>
            <w:r w:rsidR="0001786F" w:rsidRPr="00DC3C48">
              <w:rPr>
                <w:szCs w:val="20"/>
              </w:rPr>
              <w:t xml:space="preserve"> w </w:t>
            </w:r>
            <w:r w:rsidRPr="00DC3C48">
              <w:rPr>
                <w:szCs w:val="20"/>
              </w:rPr>
              <w:t>odpowiednim stanie technicznym, natomiast gospodarka odpadowa zgodnie</w:t>
            </w:r>
            <w:r w:rsidR="0066038B" w:rsidRPr="00DC3C48">
              <w:rPr>
                <w:szCs w:val="20"/>
              </w:rPr>
              <w:t xml:space="preserve"> z </w:t>
            </w:r>
            <w:r w:rsidRPr="00DC3C48">
              <w:rPr>
                <w:szCs w:val="20"/>
              </w:rPr>
              <w:t>hierarchią postępowania</w:t>
            </w:r>
            <w:r w:rsidR="0066038B" w:rsidRPr="00DC3C48">
              <w:rPr>
                <w:szCs w:val="20"/>
              </w:rPr>
              <w:t xml:space="preserve"> z </w:t>
            </w:r>
            <w:r w:rsidRPr="00DC3C48">
              <w:rPr>
                <w:szCs w:val="20"/>
              </w:rPr>
              <w:t>odpadami.</w:t>
            </w:r>
          </w:p>
          <w:p w14:paraId="629132D5" w14:textId="7138BCE5"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Przedsięwzięcia będą (</w:t>
            </w:r>
            <w:proofErr w:type="gramStart"/>
            <w:r w:rsidRPr="00DC3C48">
              <w:rPr>
                <w:szCs w:val="20"/>
              </w:rPr>
              <w:t>tam</w:t>
            </w:r>
            <w:proofErr w:type="gramEnd"/>
            <w:r w:rsidRPr="00DC3C48">
              <w:rPr>
                <w:szCs w:val="20"/>
              </w:rPr>
              <w:t xml:space="preserve"> gdzie jest to wymagane 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w:t>
            </w:r>
            <w:r w:rsidR="0001786F" w:rsidRPr="00DC3C48">
              <w:rPr>
                <w:szCs w:val="20"/>
              </w:rPr>
              <w:t xml:space="preserve"> w </w:t>
            </w:r>
            <w:r w:rsidRPr="00DC3C48">
              <w:rPr>
                <w:szCs w:val="20"/>
              </w:rPr>
              <w:t>tym na wody. Dla projektów mogących</w:t>
            </w:r>
            <w:r w:rsidR="0001786F" w:rsidRPr="00DC3C48">
              <w:rPr>
                <w:szCs w:val="20"/>
              </w:rPr>
              <w:t xml:space="preserve"> w </w:t>
            </w:r>
            <w:r w:rsidRPr="00DC3C48">
              <w:rPr>
                <w:szCs w:val="20"/>
              </w:rPr>
              <w:t xml:space="preserve">jakikolwiek sposób znacząco negatywnie oddziaływać na środowisko, przeprowadzona będzie ocena oddziaływania. Przeprowadzona OOŚ </w:t>
            </w:r>
            <w:r w:rsidR="00C04760" w:rsidRPr="00DC3C48">
              <w:rPr>
                <w:szCs w:val="20"/>
              </w:rPr>
              <w:t>będzie służyć</w:t>
            </w:r>
            <w:r w:rsidRPr="00DC3C48">
              <w:rPr>
                <w:szCs w:val="20"/>
              </w:rPr>
              <w:t xml:space="preserve"> między innymi uniemożliwieniu realizacji tych typów działań, które będą negatywnie wpływać na możliwość osiągnięcie celu środowiskowego dla </w:t>
            </w:r>
            <w:r w:rsidR="00617625" w:rsidRPr="00DC3C48">
              <w:rPr>
                <w:szCs w:val="20"/>
              </w:rPr>
              <w:t>JCWP</w:t>
            </w:r>
            <w:r w:rsidR="0066038B" w:rsidRPr="00DC3C48">
              <w:rPr>
                <w:szCs w:val="20"/>
              </w:rPr>
              <w:t xml:space="preserve"> i </w:t>
            </w:r>
            <w:r w:rsidR="00617625" w:rsidRPr="00DC3C48">
              <w:rPr>
                <w:szCs w:val="20"/>
              </w:rPr>
              <w:t>JCWPd</w:t>
            </w:r>
            <w:r w:rsidRPr="00DC3C48">
              <w:rPr>
                <w:szCs w:val="20"/>
              </w:rPr>
              <w:t>. Pozwoli to na zachowanie zgodności działania</w:t>
            </w:r>
            <w:r w:rsidR="0066038B" w:rsidRPr="00DC3C48">
              <w:rPr>
                <w:szCs w:val="20"/>
              </w:rPr>
              <w:t xml:space="preserve"> z </w:t>
            </w:r>
            <w:r w:rsidR="0020796F" w:rsidRPr="00DC3C48">
              <w:rPr>
                <w:szCs w:val="20"/>
              </w:rPr>
              <w:t>RDW</w:t>
            </w:r>
            <w:r w:rsidRPr="00DC3C48">
              <w:rPr>
                <w:szCs w:val="20"/>
              </w:rPr>
              <w:t>. Wnioski uzyskane</w:t>
            </w:r>
            <w:r w:rsidR="0066038B" w:rsidRPr="00DC3C48">
              <w:rPr>
                <w:szCs w:val="20"/>
              </w:rPr>
              <w:t xml:space="preserve"> z </w:t>
            </w:r>
            <w:r w:rsidRPr="00DC3C48">
              <w:rPr>
                <w:szCs w:val="20"/>
              </w:rPr>
              <w:t>powyższej oceny zostaną wdrożone przy realizacji inwestycji.</w:t>
            </w:r>
          </w:p>
        </w:tc>
      </w:tr>
      <w:tr w:rsidR="00DC3C48" w:rsidRPr="00DC3C48" w14:paraId="7E4F8F60" w14:textId="77777777" w:rsidTr="00D9787B">
        <w:tc>
          <w:tcPr>
            <w:tcW w:w="0" w:type="auto"/>
            <w:vAlign w:val="center"/>
            <w:hideMark/>
          </w:tcPr>
          <w:p w14:paraId="05E82D58" w14:textId="28B387D1"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b/>
                <w:szCs w:val="20"/>
              </w:rPr>
              <w:lastRenderedPageBreak/>
              <w:t>Przejście na gospodarkę</w:t>
            </w:r>
            <w:r w:rsidR="0066038B" w:rsidRPr="00DC3C48">
              <w:rPr>
                <w:b/>
                <w:szCs w:val="20"/>
              </w:rPr>
              <w:t xml:space="preserve"> o </w:t>
            </w:r>
            <w:r w:rsidRPr="00DC3C48">
              <w:rPr>
                <w:b/>
                <w:szCs w:val="20"/>
              </w:rPr>
              <w:t>obiegu zamkniętym,</w:t>
            </w:r>
            <w:r w:rsidR="0001786F" w:rsidRPr="00DC3C48">
              <w:rPr>
                <w:b/>
                <w:szCs w:val="20"/>
              </w:rPr>
              <w:t xml:space="preserve"> w </w:t>
            </w:r>
            <w:r w:rsidRPr="00DC3C48">
              <w:rPr>
                <w:b/>
                <w:szCs w:val="20"/>
              </w:rPr>
              <w:t>tym zapobieganie powstawaniu odpadów</w:t>
            </w:r>
            <w:r w:rsidR="0066038B" w:rsidRPr="00DC3C48">
              <w:rPr>
                <w:b/>
                <w:szCs w:val="20"/>
              </w:rPr>
              <w:t xml:space="preserve"> i </w:t>
            </w:r>
            <w:r w:rsidRPr="00DC3C48">
              <w:rPr>
                <w:b/>
                <w:szCs w:val="20"/>
              </w:rPr>
              <w:t>ich recykling:</w:t>
            </w:r>
            <w:r w:rsidR="00684159" w:rsidRPr="00DC3C48">
              <w:rPr>
                <w:szCs w:val="20"/>
              </w:rPr>
              <w:t xml:space="preserve"> </w:t>
            </w:r>
          </w:p>
          <w:p w14:paraId="37203C72" w14:textId="56351FDD"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Czy oczekuje się, że środek:</w:t>
            </w:r>
            <w:r w:rsidR="00684159" w:rsidRPr="00DC3C48">
              <w:rPr>
                <w:szCs w:val="20"/>
              </w:rPr>
              <w:t xml:space="preserve"> </w:t>
            </w:r>
          </w:p>
          <w:p w14:paraId="6ABBB315" w14:textId="009C17B5" w:rsidR="005377D2" w:rsidRPr="00DC3C48" w:rsidRDefault="00650351" w:rsidP="006B22FF">
            <w:pPr>
              <w:spacing w:before="80" w:after="0" w:line="276" w:lineRule="auto"/>
              <w:ind w:left="57" w:right="57"/>
              <w:textAlignment w:val="baseline"/>
              <w:rPr>
                <w:rFonts w:eastAsia="Times New Roman" w:cs="Times New Roman"/>
                <w:szCs w:val="20"/>
                <w:lang w:eastAsia="pl-PL"/>
              </w:rPr>
            </w:pPr>
            <w:r w:rsidRPr="00DC3C48">
              <w:rPr>
                <w:szCs w:val="20"/>
              </w:rPr>
              <w:t>(i) prowadzi do znacznego zwiększenia wytwarzania, spalania lub unieszkodliwiania odpadów,</w:t>
            </w:r>
            <w:r w:rsidR="0066038B" w:rsidRPr="00DC3C48">
              <w:rPr>
                <w:szCs w:val="20"/>
              </w:rPr>
              <w:t xml:space="preserve"> z </w:t>
            </w:r>
            <w:r w:rsidRPr="00DC3C48">
              <w:rPr>
                <w:szCs w:val="20"/>
              </w:rPr>
              <w:t>wyjątkiem spalania odpadów niebezpiecznych nienadających się do recyklingu lub</w:t>
            </w:r>
            <w:r w:rsidR="005377D2" w:rsidRPr="00DC3C48">
              <w:rPr>
                <w:szCs w:val="20"/>
              </w:rPr>
              <w:t> </w:t>
            </w:r>
          </w:p>
          <w:p w14:paraId="3DD22C62" w14:textId="0A6E22B0" w:rsidR="005377D2" w:rsidRPr="00DC3C48" w:rsidRDefault="0077567B" w:rsidP="006B22FF">
            <w:pPr>
              <w:spacing w:before="80" w:after="0" w:line="276" w:lineRule="auto"/>
              <w:ind w:left="57" w:right="57"/>
              <w:textAlignment w:val="baseline"/>
              <w:rPr>
                <w:rFonts w:eastAsia="Times New Roman" w:cs="Times New Roman"/>
                <w:szCs w:val="20"/>
                <w:lang w:eastAsia="pl-PL"/>
              </w:rPr>
            </w:pPr>
            <w:r w:rsidRPr="00DC3C48">
              <w:rPr>
                <w:szCs w:val="20"/>
              </w:rPr>
              <w:t>(ii) doprowadzi do poważnej nieefektywności</w:t>
            </w:r>
            <w:r w:rsidR="0001786F" w:rsidRPr="00DC3C48">
              <w:rPr>
                <w:szCs w:val="20"/>
              </w:rPr>
              <w:t xml:space="preserve"> w </w:t>
            </w:r>
            <w:r w:rsidRPr="00DC3C48">
              <w:rPr>
                <w:szCs w:val="20"/>
              </w:rPr>
              <w:t>zakresie bezpośredniego lub pośredniego korzystania</w:t>
            </w:r>
            <w:r w:rsidR="0066038B" w:rsidRPr="00DC3C48">
              <w:rPr>
                <w:szCs w:val="20"/>
              </w:rPr>
              <w:t xml:space="preserve"> z </w:t>
            </w:r>
            <w:r w:rsidRPr="00DC3C48">
              <w:rPr>
                <w:szCs w:val="20"/>
              </w:rPr>
              <w:t>jakiegokolwiek zasobu naturalnego na dowolnym etapie jego cyklu życia, która nie zostanie ograniczona do minimum za pomocą odpowiednich środków lub</w:t>
            </w:r>
            <w:r w:rsidR="00684159" w:rsidRPr="00DC3C48">
              <w:rPr>
                <w:szCs w:val="20"/>
              </w:rPr>
              <w:t xml:space="preserve"> </w:t>
            </w:r>
          </w:p>
          <w:p w14:paraId="42FD79D4" w14:textId="3E357189" w:rsidR="005377D2" w:rsidRPr="00DC3C48" w:rsidRDefault="007425A7" w:rsidP="006B22FF">
            <w:pPr>
              <w:spacing w:before="80" w:after="0" w:line="276" w:lineRule="auto"/>
              <w:ind w:left="57" w:right="57"/>
              <w:textAlignment w:val="baseline"/>
              <w:rPr>
                <w:rFonts w:eastAsia="Times New Roman" w:cs="Times New Roman"/>
                <w:szCs w:val="20"/>
                <w:lang w:eastAsia="pl-PL"/>
              </w:rPr>
            </w:pPr>
            <w:r w:rsidRPr="00DC3C48">
              <w:rPr>
                <w:szCs w:val="20"/>
              </w:rPr>
              <w:t>(iii) spowoduje poważne</w:t>
            </w:r>
            <w:r w:rsidR="0066038B" w:rsidRPr="00DC3C48">
              <w:rPr>
                <w:szCs w:val="20"/>
              </w:rPr>
              <w:t xml:space="preserve"> i </w:t>
            </w:r>
            <w:r w:rsidRPr="00DC3C48">
              <w:rPr>
                <w:szCs w:val="20"/>
              </w:rPr>
              <w:t>długoterminowe szkody dla środowiska</w:t>
            </w:r>
            <w:r w:rsidR="0001786F" w:rsidRPr="00DC3C48">
              <w:rPr>
                <w:szCs w:val="20"/>
              </w:rPr>
              <w:t xml:space="preserve"> w </w:t>
            </w:r>
            <w:r w:rsidRPr="00DC3C48">
              <w:rPr>
                <w:szCs w:val="20"/>
              </w:rPr>
              <w:t>kontekście gospodarki</w:t>
            </w:r>
            <w:r w:rsidR="0066038B" w:rsidRPr="00DC3C48">
              <w:rPr>
                <w:szCs w:val="20"/>
              </w:rPr>
              <w:t xml:space="preserve"> o </w:t>
            </w:r>
            <w:r w:rsidRPr="00DC3C48">
              <w:rPr>
                <w:szCs w:val="20"/>
              </w:rPr>
              <w:t>obiegu zamkniętym?</w:t>
            </w:r>
            <w:r w:rsidR="005377D2" w:rsidRPr="00DC3C48">
              <w:rPr>
                <w:szCs w:val="20"/>
              </w:rPr>
              <w:t> </w:t>
            </w:r>
          </w:p>
        </w:tc>
        <w:tc>
          <w:tcPr>
            <w:tcW w:w="247" w:type="pct"/>
            <w:vAlign w:val="center"/>
            <w:hideMark/>
          </w:tcPr>
          <w:p w14:paraId="113785C5" w14:textId="7411AA99" w:rsidR="005377D2" w:rsidRPr="00DC3C48" w:rsidRDefault="00684159" w:rsidP="00C82BBE">
            <w:pPr>
              <w:spacing w:before="80" w:after="0" w:line="276" w:lineRule="auto"/>
              <w:ind w:left="57" w:right="57"/>
              <w:textAlignment w:val="baseline"/>
              <w:rPr>
                <w:rFonts w:eastAsia="Times New Roman" w:cs="Times New Roman"/>
                <w:szCs w:val="20"/>
                <w:lang w:eastAsia="pl-PL"/>
              </w:rPr>
            </w:pPr>
            <w:r w:rsidRPr="00DC3C48">
              <w:rPr>
                <w:szCs w:val="20"/>
              </w:rPr>
              <w:t xml:space="preserve"> </w:t>
            </w:r>
          </w:p>
        </w:tc>
        <w:tc>
          <w:tcPr>
            <w:tcW w:w="3111" w:type="pct"/>
            <w:vAlign w:val="center"/>
          </w:tcPr>
          <w:p w14:paraId="1A13A28C"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p>
        </w:tc>
      </w:tr>
      <w:tr w:rsidR="00DC3C48" w:rsidRPr="00DC3C48" w14:paraId="03727634" w14:textId="77777777" w:rsidTr="00D9787B">
        <w:tc>
          <w:tcPr>
            <w:tcW w:w="0" w:type="auto"/>
            <w:vAlign w:val="center"/>
            <w:hideMark/>
          </w:tcPr>
          <w:p w14:paraId="4D3C50C2" w14:textId="0E6AE156" w:rsidR="005377D2" w:rsidRPr="00DC3C48" w:rsidRDefault="0005566A" w:rsidP="006B22FF">
            <w:pPr>
              <w:spacing w:before="80" w:after="0" w:line="276" w:lineRule="auto"/>
              <w:ind w:left="57" w:right="57"/>
              <w:textAlignment w:val="baseline"/>
              <w:rPr>
                <w:rFonts w:eastAsia="Times New Roman" w:cs="Times New Roman"/>
                <w:szCs w:val="20"/>
                <w:lang w:eastAsia="pl-PL"/>
              </w:rPr>
            </w:pPr>
            <w:r w:rsidRPr="00DC3C48">
              <w:rPr>
                <w:b/>
                <w:szCs w:val="20"/>
              </w:rPr>
              <w:t>Zapobieganie zanieczyszczeniu</w:t>
            </w:r>
            <w:r w:rsidR="0066038B" w:rsidRPr="00DC3C48">
              <w:rPr>
                <w:b/>
                <w:szCs w:val="20"/>
              </w:rPr>
              <w:t xml:space="preserve"> i </w:t>
            </w:r>
            <w:r w:rsidRPr="00DC3C48">
              <w:rPr>
                <w:b/>
                <w:szCs w:val="20"/>
              </w:rPr>
              <w:t>jego kontrola</w:t>
            </w:r>
            <w:r w:rsidR="005377D2" w:rsidRPr="00DC3C48">
              <w:rPr>
                <w:b/>
                <w:szCs w:val="20"/>
              </w:rPr>
              <w:t>:</w:t>
            </w:r>
            <w:r w:rsidR="005377D2" w:rsidRPr="00DC3C48">
              <w:rPr>
                <w:szCs w:val="20"/>
              </w:rPr>
              <w:t> </w:t>
            </w:r>
          </w:p>
          <w:p w14:paraId="1DF2F81F" w14:textId="4ADE30C5"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Czy oczekuje się, że środek doprowadzi do istotnego zwiększenia poziomu emisji zanieczyszczeń do powietrza, wody lub gleby?</w:t>
            </w:r>
            <w:r w:rsidR="00684159" w:rsidRPr="00DC3C48">
              <w:rPr>
                <w:szCs w:val="20"/>
              </w:rPr>
              <w:t xml:space="preserve"> </w:t>
            </w:r>
          </w:p>
        </w:tc>
        <w:tc>
          <w:tcPr>
            <w:tcW w:w="247" w:type="pct"/>
            <w:vAlign w:val="center"/>
            <w:hideMark/>
          </w:tcPr>
          <w:p w14:paraId="0D258858"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x</w:t>
            </w:r>
          </w:p>
        </w:tc>
        <w:tc>
          <w:tcPr>
            <w:tcW w:w="3111" w:type="pct"/>
            <w:vAlign w:val="center"/>
            <w:hideMark/>
          </w:tcPr>
          <w:p w14:paraId="73EC4B97" w14:textId="1DC3592A" w:rsidR="005377D2" w:rsidRPr="00DC3C48" w:rsidRDefault="00C4072B" w:rsidP="006B22FF">
            <w:pPr>
              <w:spacing w:before="80" w:after="0" w:line="276" w:lineRule="auto"/>
              <w:ind w:left="57" w:right="57"/>
              <w:textAlignment w:val="baseline"/>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B1CE5D4" w14:textId="7EB3C31F" w:rsidR="005377D2" w:rsidRPr="00DC3C48" w:rsidRDefault="001F5F3A" w:rsidP="006B22FF">
            <w:pPr>
              <w:spacing w:before="80" w:after="0" w:line="276" w:lineRule="auto"/>
              <w:ind w:left="57" w:right="57"/>
              <w:textAlignment w:val="baseline"/>
              <w:rPr>
                <w:szCs w:val="20"/>
              </w:rPr>
            </w:pPr>
            <w:r w:rsidRPr="00DC3C48">
              <w:rPr>
                <w:szCs w:val="20"/>
              </w:rPr>
              <w:t>W </w:t>
            </w:r>
            <w:r w:rsidR="005377D2" w:rsidRPr="00DC3C48">
              <w:rPr>
                <w:szCs w:val="20"/>
              </w:rPr>
              <w:t>projekcie FEP zaplanowano wsparcie:</w:t>
            </w:r>
          </w:p>
          <w:p w14:paraId="2EA9C72A" w14:textId="59BF6001" w:rsidR="005377D2" w:rsidRPr="00DC3C48" w:rsidRDefault="005377D2" w:rsidP="00B04D57">
            <w:pPr>
              <w:numPr>
                <w:ilvl w:val="0"/>
                <w:numId w:val="13"/>
              </w:numPr>
              <w:spacing w:before="80" w:after="0" w:line="276" w:lineRule="auto"/>
              <w:ind w:left="398" w:right="57" w:hanging="284"/>
              <w:contextualSpacing/>
              <w:textAlignment w:val="baseline"/>
              <w:rPr>
                <w:rFonts w:eastAsia="Times New Roman" w:cs="Times New Roman"/>
                <w:szCs w:val="20"/>
                <w:lang w:eastAsia="pl-PL"/>
              </w:rPr>
            </w:pPr>
            <w:r w:rsidRPr="00DC3C48">
              <w:rPr>
                <w:rFonts w:eastAsia="Times New Roman" w:cs="Times New Roman"/>
                <w:szCs w:val="20"/>
                <w:lang w:eastAsia="pl-PL"/>
              </w:rPr>
              <w:t>poprawy efektywności gospodarowania zasobami poprzez zapobieganie powstawaniu odpadów</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ich ponowne użycie,</w:t>
            </w:r>
          </w:p>
          <w:p w14:paraId="424A653B" w14:textId="77777777" w:rsidR="005377D2" w:rsidRPr="00DC3C48" w:rsidRDefault="005377D2" w:rsidP="00B04D57">
            <w:pPr>
              <w:numPr>
                <w:ilvl w:val="0"/>
                <w:numId w:val="13"/>
              </w:numPr>
              <w:spacing w:before="80" w:after="0" w:line="276" w:lineRule="auto"/>
              <w:ind w:left="398" w:right="57" w:hanging="284"/>
              <w:contextualSpacing/>
              <w:textAlignment w:val="baseline"/>
              <w:rPr>
                <w:rFonts w:eastAsia="Times New Roman" w:cs="Times New Roman"/>
                <w:szCs w:val="20"/>
                <w:lang w:eastAsia="pl-PL"/>
              </w:rPr>
            </w:pPr>
            <w:r w:rsidRPr="00DC3C48">
              <w:rPr>
                <w:rFonts w:eastAsia="Times New Roman" w:cs="Times New Roman"/>
                <w:szCs w:val="20"/>
                <w:lang w:eastAsia="pl-PL"/>
              </w:rPr>
              <w:t>rozwoju modeli biznesowych opartych na ekoprojektowaniu uwzględniającym cały cykl życia produktu,</w:t>
            </w:r>
          </w:p>
          <w:p w14:paraId="3B1A7382" w14:textId="23516612" w:rsidR="005377D2" w:rsidRPr="00DC3C48" w:rsidRDefault="005377D2" w:rsidP="00B04D57">
            <w:pPr>
              <w:numPr>
                <w:ilvl w:val="0"/>
                <w:numId w:val="13"/>
              </w:numPr>
              <w:spacing w:before="80" w:after="0" w:line="276" w:lineRule="auto"/>
              <w:ind w:left="398" w:right="57" w:hanging="284"/>
              <w:contextualSpacing/>
              <w:textAlignment w:val="baseline"/>
              <w:rPr>
                <w:rFonts w:eastAsia="Times New Roman" w:cs="Times New Roman"/>
                <w:szCs w:val="20"/>
                <w:lang w:eastAsia="pl-PL"/>
              </w:rPr>
            </w:pPr>
            <w:r w:rsidRPr="00DC3C48">
              <w:rPr>
                <w:rFonts w:eastAsia="Times New Roman" w:cs="Times New Roman"/>
                <w:szCs w:val="20"/>
                <w:lang w:eastAsia="pl-PL"/>
              </w:rPr>
              <w:lastRenderedPageBreak/>
              <w:t>wykorzystania</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procesach produkcji materiałów przyjaznych środowisku, nadających się do ponownego użycia</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 xml:space="preserve">recyklingu, </w:t>
            </w:r>
          </w:p>
          <w:p w14:paraId="00CE0B5C" w14:textId="77777777" w:rsidR="005377D2" w:rsidRPr="00DC3C48" w:rsidRDefault="005377D2" w:rsidP="00B04D57">
            <w:pPr>
              <w:numPr>
                <w:ilvl w:val="0"/>
                <w:numId w:val="13"/>
              </w:numPr>
              <w:spacing w:before="80" w:after="0" w:line="276" w:lineRule="auto"/>
              <w:ind w:left="398" w:right="57" w:hanging="284"/>
              <w:contextualSpacing/>
              <w:textAlignment w:val="baseline"/>
              <w:rPr>
                <w:rFonts w:eastAsia="Times New Roman" w:cs="Times New Roman"/>
                <w:szCs w:val="20"/>
                <w:lang w:eastAsia="pl-PL"/>
              </w:rPr>
            </w:pPr>
            <w:r w:rsidRPr="00DC3C48">
              <w:rPr>
                <w:rFonts w:eastAsia="Times New Roman" w:cs="Times New Roman"/>
                <w:szCs w:val="20"/>
                <w:lang w:eastAsia="pl-PL"/>
              </w:rPr>
              <w:t xml:space="preserve">kaskadowego wykorzystania biomasy, </w:t>
            </w:r>
          </w:p>
          <w:p w14:paraId="7B9686AF" w14:textId="3798D906" w:rsidR="005377D2" w:rsidRPr="00DC3C48" w:rsidRDefault="005377D2" w:rsidP="00B04D57">
            <w:pPr>
              <w:numPr>
                <w:ilvl w:val="0"/>
                <w:numId w:val="13"/>
              </w:numPr>
              <w:spacing w:before="80" w:after="0" w:line="276" w:lineRule="auto"/>
              <w:ind w:left="398" w:right="57" w:hanging="284"/>
              <w:contextualSpacing/>
              <w:textAlignment w:val="baseline"/>
              <w:rPr>
                <w:rFonts w:eastAsia="Times New Roman" w:cs="Times New Roman"/>
                <w:szCs w:val="20"/>
                <w:lang w:eastAsia="pl-PL"/>
              </w:rPr>
            </w:pPr>
            <w:r w:rsidRPr="00DC3C48">
              <w:rPr>
                <w:rFonts w:eastAsia="Times New Roman" w:cs="Times New Roman"/>
                <w:szCs w:val="20"/>
                <w:lang w:eastAsia="pl-PL"/>
              </w:rPr>
              <w:t>zwiększania trwałości produktów, wspólnego ich użytkowania, ponownego użycia, regeneracji</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odświeżanie produktów,</w:t>
            </w:r>
          </w:p>
          <w:p w14:paraId="58B9E59B" w14:textId="7C13A645" w:rsidR="005377D2" w:rsidRPr="00DC3C48" w:rsidRDefault="005377D2" w:rsidP="00B04D57">
            <w:pPr>
              <w:numPr>
                <w:ilvl w:val="0"/>
                <w:numId w:val="13"/>
              </w:numPr>
              <w:spacing w:before="80" w:after="0" w:line="276" w:lineRule="auto"/>
              <w:ind w:left="398" w:right="57" w:hanging="284"/>
              <w:contextualSpacing/>
              <w:textAlignment w:val="baseline"/>
              <w:rPr>
                <w:rFonts w:eastAsia="Times New Roman" w:cs="Times New Roman"/>
                <w:szCs w:val="20"/>
                <w:lang w:eastAsia="pl-PL"/>
              </w:rPr>
            </w:pPr>
            <w:r w:rsidRPr="00DC3C48">
              <w:rPr>
                <w:rFonts w:eastAsia="Times New Roman" w:cs="Times New Roman"/>
                <w:szCs w:val="20"/>
                <w:lang w:eastAsia="pl-PL"/>
              </w:rPr>
              <w:t>recyklingu odpadów</w:t>
            </w:r>
            <w:r w:rsidR="009C45B6" w:rsidRPr="00DC3C48">
              <w:rPr>
                <w:rFonts w:eastAsia="Times New Roman" w:cs="Times New Roman"/>
                <w:szCs w:val="20"/>
                <w:lang w:eastAsia="pl-PL"/>
              </w:rPr>
              <w:t>.</w:t>
            </w:r>
          </w:p>
          <w:p w14:paraId="4E4A8DA6" w14:textId="04C57717" w:rsidR="009C45B6" w:rsidRPr="00DC3C48" w:rsidRDefault="009C45B6" w:rsidP="006B22FF">
            <w:pPr>
              <w:spacing w:before="80" w:after="0" w:line="276" w:lineRule="auto"/>
              <w:ind w:left="57" w:right="57"/>
              <w:textAlignment w:val="baseline"/>
              <w:rPr>
                <w:rFonts w:eastAsia="Lato" w:cs="Lato"/>
                <w:szCs w:val="20"/>
              </w:rPr>
            </w:pPr>
            <w:r w:rsidRPr="00DC3C48">
              <w:rPr>
                <w:rFonts w:eastAsia="Lato" w:cs="Lato"/>
                <w:szCs w:val="20"/>
              </w:rPr>
              <w:t>Wspierane będą również inwestycje</w:t>
            </w:r>
            <w:r w:rsidR="0066038B" w:rsidRPr="00DC3C48">
              <w:rPr>
                <w:rFonts w:eastAsia="Lato" w:cs="Lato"/>
                <w:szCs w:val="20"/>
              </w:rPr>
              <w:t xml:space="preserve"> i </w:t>
            </w:r>
            <w:r w:rsidRPr="00DC3C48">
              <w:rPr>
                <w:rFonts w:eastAsia="Lato" w:cs="Lato"/>
                <w:szCs w:val="20"/>
              </w:rPr>
              <w:t>rozwiązania organizacyjne,</w:t>
            </w:r>
            <w:r w:rsidR="0001786F" w:rsidRPr="00DC3C48">
              <w:rPr>
                <w:rFonts w:eastAsia="Lato" w:cs="Lato"/>
                <w:szCs w:val="20"/>
              </w:rPr>
              <w:t xml:space="preserve"> w </w:t>
            </w:r>
            <w:r w:rsidRPr="00DC3C48">
              <w:rPr>
                <w:rFonts w:eastAsia="Lato" w:cs="Lato"/>
                <w:szCs w:val="20"/>
              </w:rPr>
              <w:t xml:space="preserve">tym wdrażanie systemów zarządzania środowiskowego (służących redukcji </w:t>
            </w:r>
            <w:proofErr w:type="gramStart"/>
            <w:r w:rsidRPr="00DC3C48">
              <w:rPr>
                <w:rFonts w:eastAsia="Lato" w:cs="Lato"/>
                <w:szCs w:val="20"/>
              </w:rPr>
              <w:t>wodo-,</w:t>
            </w:r>
            <w:proofErr w:type="gramEnd"/>
            <w:r w:rsidRPr="00DC3C48">
              <w:rPr>
                <w:rFonts w:eastAsia="Lato" w:cs="Lato"/>
                <w:szCs w:val="20"/>
              </w:rPr>
              <w:t xml:space="preserve"> transporto-</w:t>
            </w:r>
            <w:r w:rsidR="0066038B" w:rsidRPr="00DC3C48">
              <w:rPr>
                <w:rFonts w:eastAsia="Lato" w:cs="Lato"/>
                <w:szCs w:val="20"/>
              </w:rPr>
              <w:t xml:space="preserve"> i </w:t>
            </w:r>
            <w:r w:rsidRPr="00DC3C48">
              <w:rPr>
                <w:rFonts w:eastAsia="Lato" w:cs="Lato"/>
                <w:szCs w:val="20"/>
              </w:rPr>
              <w:t>energochłonności procesów produkcyjnych oraz budynków przedsiębiorstw).</w:t>
            </w:r>
          </w:p>
          <w:p w14:paraId="14232061" w14:textId="267669D3" w:rsidR="005377D2" w:rsidRPr="00DC3C48" w:rsidRDefault="005377D2" w:rsidP="006B22FF">
            <w:pPr>
              <w:spacing w:before="80" w:after="0" w:line="276" w:lineRule="auto"/>
              <w:ind w:left="57" w:right="57"/>
              <w:textAlignment w:val="baseline"/>
              <w:rPr>
                <w:rFonts w:eastAsia="Lato" w:cs="Lato"/>
                <w:szCs w:val="20"/>
              </w:rPr>
            </w:pPr>
            <w:r w:rsidRPr="00DC3C48">
              <w:rPr>
                <w:rFonts w:eastAsia="Lato" w:cs="Lato"/>
                <w:szCs w:val="20"/>
              </w:rPr>
              <w:t>Celem przedmiotowego typu działania jest przede wszystkim transformacja mikro-, małych czy średnich przedsiębiorstw</w:t>
            </w:r>
            <w:r w:rsidR="0001786F" w:rsidRPr="00DC3C48">
              <w:rPr>
                <w:rFonts w:eastAsia="Lato" w:cs="Lato"/>
                <w:szCs w:val="20"/>
              </w:rPr>
              <w:t xml:space="preserve"> w </w:t>
            </w:r>
            <w:r w:rsidRPr="00DC3C48">
              <w:rPr>
                <w:rFonts w:eastAsia="Lato" w:cs="Lato"/>
                <w:szCs w:val="20"/>
              </w:rPr>
              <w:t>kierunku zasobooszczędnej gospodarki</w:t>
            </w:r>
            <w:r w:rsidR="0066038B" w:rsidRPr="00DC3C48">
              <w:rPr>
                <w:rFonts w:eastAsia="Lato" w:cs="Lato"/>
                <w:szCs w:val="20"/>
              </w:rPr>
              <w:t xml:space="preserve"> o </w:t>
            </w:r>
            <w:r w:rsidRPr="00DC3C48">
              <w:rPr>
                <w:rFonts w:eastAsia="Lato" w:cs="Lato"/>
                <w:szCs w:val="20"/>
              </w:rPr>
              <w:t xml:space="preserve">obiegu zamkniętym, mającej na celu redukcję </w:t>
            </w:r>
            <w:proofErr w:type="gramStart"/>
            <w:r w:rsidRPr="00DC3C48">
              <w:rPr>
                <w:rFonts w:eastAsia="Lato" w:cs="Lato"/>
                <w:szCs w:val="20"/>
              </w:rPr>
              <w:t>wodo-,</w:t>
            </w:r>
            <w:proofErr w:type="gramEnd"/>
            <w:r w:rsidRPr="00DC3C48">
              <w:rPr>
                <w:rFonts w:eastAsia="Lato" w:cs="Lato"/>
                <w:szCs w:val="20"/>
              </w:rPr>
              <w:t xml:space="preserve"> transporto-</w:t>
            </w:r>
            <w:r w:rsidR="0066038B" w:rsidRPr="00DC3C48">
              <w:rPr>
                <w:rFonts w:eastAsia="Lato" w:cs="Lato"/>
                <w:szCs w:val="20"/>
              </w:rPr>
              <w:t xml:space="preserve"> i </w:t>
            </w:r>
            <w:r w:rsidRPr="00DC3C48">
              <w:rPr>
                <w:rFonts w:eastAsia="Lato" w:cs="Lato"/>
                <w:szCs w:val="20"/>
              </w:rPr>
              <w:t>energochłonności procesów produkcyjnych oraz budynków przedsiębiorstw.</w:t>
            </w:r>
          </w:p>
          <w:p w14:paraId="229DD7EC" w14:textId="407403DF" w:rsidR="005377D2" w:rsidRPr="00DC3C48" w:rsidRDefault="51F77280" w:rsidP="184BDBB0">
            <w:pPr>
              <w:spacing w:before="80" w:after="0" w:line="276" w:lineRule="auto"/>
              <w:ind w:left="57" w:right="57"/>
              <w:textAlignment w:val="baseline"/>
              <w:rPr>
                <w:szCs w:val="20"/>
              </w:rPr>
            </w:pPr>
            <w:r w:rsidRPr="00DC3C48">
              <w:rPr>
                <w:rFonts w:eastAsia="Times New Roman" w:cs="Times New Roman"/>
                <w:szCs w:val="20"/>
                <w:lang w:eastAsia="pl-PL"/>
              </w:rPr>
              <w:t>Zwiększenie trwałości produktów, wspólne ich użytkowanie, ponowne użycie czy regeneracja, będą prowadzić do przedłużenia okresu ich użytkowania</w:t>
            </w:r>
            <w:r w:rsidR="77240EB6" w:rsidRPr="00DC3C48">
              <w:rPr>
                <w:rFonts w:eastAsia="Times New Roman" w:cs="Times New Roman"/>
                <w:szCs w:val="20"/>
                <w:lang w:eastAsia="pl-PL"/>
              </w:rPr>
              <w:t xml:space="preserve"> i </w:t>
            </w:r>
            <w:r w:rsidRPr="00DC3C48">
              <w:rPr>
                <w:rFonts w:eastAsia="Times New Roman" w:cs="Times New Roman"/>
                <w:szCs w:val="20"/>
                <w:lang w:eastAsia="pl-PL"/>
              </w:rPr>
              <w:t>zmniejszenia zapotrzebowania na nie. To będzie miało istotny wkład</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ograniczenie produkcji nowych urządzeń</w:t>
            </w:r>
            <w:r w:rsidR="77240EB6" w:rsidRPr="00DC3C48">
              <w:rPr>
                <w:rFonts w:eastAsia="Times New Roman" w:cs="Times New Roman"/>
                <w:szCs w:val="20"/>
                <w:lang w:eastAsia="pl-PL"/>
              </w:rPr>
              <w:t xml:space="preserve"> i </w:t>
            </w:r>
            <w:r w:rsidRPr="00DC3C48">
              <w:rPr>
                <w:rFonts w:eastAsia="Times New Roman" w:cs="Times New Roman"/>
                <w:szCs w:val="20"/>
                <w:lang w:eastAsia="pl-PL"/>
              </w:rPr>
              <w:t xml:space="preserve">sprzętu oraz zmniejszenie emisji zanieczyszczeń do powietrza, wody lub gleby. Rozwój modeli biznesowych oparty na ekoprojektowaniu (uwzględniającym cały cykl życia produktu) czy recykling odpadów będą skutkować </w:t>
            </w:r>
            <w:r w:rsidR="142FE6F9" w:rsidRPr="00DC3C48">
              <w:rPr>
                <w:rFonts w:eastAsia="Times New Roman" w:cs="Times New Roman"/>
                <w:szCs w:val="20"/>
                <w:lang w:eastAsia="pl-PL"/>
              </w:rPr>
              <w:t>między innymi</w:t>
            </w:r>
            <w:r w:rsidRPr="00DC3C48">
              <w:rPr>
                <w:rFonts w:eastAsia="Times New Roman" w:cs="Times New Roman"/>
                <w:szCs w:val="20"/>
                <w:lang w:eastAsia="pl-PL"/>
              </w:rPr>
              <w:t xml:space="preserve"> zmniejszeniem zapotrzebowania na surowce naturalne,</w:t>
            </w:r>
            <w:r w:rsidRPr="00DC3C48">
              <w:rPr>
                <w:szCs w:val="20"/>
              </w:rPr>
              <w:t xml:space="preserve"> </w:t>
            </w:r>
            <w:r w:rsidRPr="00DC3C48">
              <w:rPr>
                <w:rFonts w:eastAsia="Times New Roman" w:cs="Times New Roman"/>
                <w:szCs w:val="20"/>
                <w:lang w:eastAsia="pl-PL"/>
              </w:rPr>
              <w:t>zwiększeniem wykorzystania produktów ubocznych</w:t>
            </w:r>
            <w:r w:rsidR="77240EB6" w:rsidRPr="00DC3C48">
              <w:rPr>
                <w:rFonts w:eastAsia="Times New Roman" w:cs="Times New Roman"/>
                <w:szCs w:val="20"/>
                <w:lang w:eastAsia="pl-PL"/>
              </w:rPr>
              <w:t xml:space="preserve"> i </w:t>
            </w:r>
            <w:r w:rsidRPr="00DC3C48">
              <w:rPr>
                <w:rFonts w:eastAsia="Times New Roman" w:cs="Times New Roman"/>
                <w:szCs w:val="20"/>
                <w:lang w:eastAsia="pl-PL"/>
              </w:rPr>
              <w:t>surowców wtórnych czy ograniczeniem składowania odpadów, które nierzadko nadal bywają praktykowanym</w:t>
            </w:r>
            <w:r w:rsidRPr="00DC3C48">
              <w:rPr>
                <w:szCs w:val="20"/>
              </w:rPr>
              <w:t xml:space="preserve"> </w:t>
            </w:r>
            <w:r w:rsidRPr="00DC3C48">
              <w:rPr>
                <w:rFonts w:eastAsia="Times New Roman" w:cs="Times New Roman"/>
                <w:szCs w:val="20"/>
                <w:lang w:eastAsia="pl-PL"/>
              </w:rPr>
              <w:t xml:space="preserve">sposobem ich unieszkodliwiania. Kaskadowe wykorzystanie biomasy będzie </w:t>
            </w:r>
            <w:r w:rsidRPr="00DC3C48">
              <w:rPr>
                <w:szCs w:val="20"/>
              </w:rPr>
              <w:t>prowadzić do ograniczenia emisji metanu</w:t>
            </w:r>
            <w:r w:rsidR="77240EB6" w:rsidRPr="00DC3C48">
              <w:rPr>
                <w:szCs w:val="20"/>
              </w:rPr>
              <w:t xml:space="preserve"> i </w:t>
            </w:r>
            <w:r w:rsidRPr="00DC3C48">
              <w:rPr>
                <w:szCs w:val="20"/>
              </w:rPr>
              <w:t>zwiększenia wykorzystania energii ze źródeł odnawialnych (neutralnych pod względem emisji dwutlenku węgla),</w:t>
            </w:r>
            <w:r w:rsidR="77240EB6" w:rsidRPr="00DC3C48">
              <w:rPr>
                <w:szCs w:val="20"/>
              </w:rPr>
              <w:t xml:space="preserve"> a </w:t>
            </w:r>
            <w:r w:rsidRPr="00DC3C48">
              <w:rPr>
                <w:szCs w:val="20"/>
              </w:rPr>
              <w:t xml:space="preserve">tym samym korzystnie </w:t>
            </w:r>
            <w:r w:rsidRPr="00DC3C48">
              <w:rPr>
                <w:rFonts w:eastAsia="Times New Roman" w:cs="Times New Roman"/>
                <w:szCs w:val="20"/>
                <w:lang w:eastAsia="pl-PL"/>
              </w:rPr>
              <w:t>wpłynie na jakość powietrza.</w:t>
            </w:r>
            <w:r w:rsidR="77240EB6" w:rsidRPr="00DC3C48">
              <w:rPr>
                <w:rFonts w:eastAsia="Times New Roman" w:cs="Times New Roman"/>
                <w:szCs w:val="20"/>
                <w:lang w:eastAsia="pl-PL"/>
              </w:rPr>
              <w:t xml:space="preserve"> Z </w:t>
            </w:r>
            <w:r w:rsidRPr="00DC3C48">
              <w:rPr>
                <w:rFonts w:eastAsia="Times New Roman" w:cs="Times New Roman"/>
                <w:szCs w:val="20"/>
                <w:lang w:eastAsia="pl-PL"/>
              </w:rPr>
              <w:t>kolei zastosowanie ekoinnowacji przyczyni się do poprawy efektywności energetycznej</w:t>
            </w:r>
            <w:r w:rsidR="005377D2" w:rsidRPr="00DC3C48" w:rsidDel="51F77280">
              <w:rPr>
                <w:rFonts w:eastAsia="Times New Roman" w:cs="Times New Roman"/>
                <w:szCs w:val="20"/>
                <w:lang w:eastAsia="pl-PL"/>
              </w:rPr>
              <w:t xml:space="preserve"> </w:t>
            </w:r>
            <w:r w:rsidR="005377D2" w:rsidRPr="00DC3C48">
              <w:rPr>
                <w:rFonts w:eastAsia="Times New Roman" w:cs="Times New Roman"/>
                <w:szCs w:val="20"/>
                <w:lang w:eastAsia="pl-PL"/>
              </w:rPr>
              <w:t>procesów produkcyjnych i</w:t>
            </w:r>
            <w:r w:rsidR="77240EB6" w:rsidRPr="00DC3C48">
              <w:rPr>
                <w:rFonts w:eastAsia="Times New Roman" w:cs="Times New Roman"/>
                <w:szCs w:val="20"/>
                <w:lang w:eastAsia="pl-PL"/>
              </w:rPr>
              <w:t> </w:t>
            </w:r>
            <w:r w:rsidRPr="00DC3C48">
              <w:rPr>
                <w:rFonts w:eastAsia="Times New Roman" w:cs="Times New Roman"/>
                <w:szCs w:val="20"/>
                <w:lang w:eastAsia="pl-PL"/>
              </w:rPr>
              <w:t>budynków przedsiębiorstw (przy wzroście wykorzystania energii pochodzącej</w:t>
            </w:r>
            <w:r w:rsidR="77240EB6" w:rsidRPr="00DC3C48">
              <w:rPr>
                <w:rFonts w:eastAsia="Times New Roman" w:cs="Times New Roman"/>
                <w:szCs w:val="20"/>
                <w:lang w:eastAsia="pl-PL"/>
              </w:rPr>
              <w:t xml:space="preserve"> z </w:t>
            </w:r>
            <w:r w:rsidRPr="00DC3C48">
              <w:rPr>
                <w:rFonts w:eastAsia="Times New Roman" w:cs="Times New Roman"/>
                <w:szCs w:val="20"/>
                <w:lang w:eastAsia="pl-PL"/>
              </w:rPr>
              <w:t xml:space="preserve">odnawialnych źródeł). </w:t>
            </w:r>
            <w:r w:rsidRPr="00DC3C48">
              <w:rPr>
                <w:rFonts w:eastAsia="Lato" w:cs="Lato"/>
                <w:szCs w:val="20"/>
              </w:rPr>
              <w:t>To przyczyni się do uniezależnienia od paliw kopalnych,</w:t>
            </w:r>
            <w:r w:rsidR="0001786F" w:rsidRPr="00DC3C48">
              <w:rPr>
                <w:rFonts w:eastAsia="Lato" w:cs="Lato"/>
                <w:szCs w:val="20"/>
              </w:rPr>
              <w:t xml:space="preserve"> w </w:t>
            </w:r>
            <w:r w:rsidRPr="00DC3C48">
              <w:rPr>
                <w:rFonts w:eastAsia="Lato" w:cs="Lato"/>
                <w:szCs w:val="20"/>
              </w:rPr>
              <w:t>tym do ograniczenia powstania emisji zanieczyszczeń, co będzie miało wkład</w:t>
            </w:r>
            <w:r w:rsidR="0001786F" w:rsidRPr="00DC3C48">
              <w:rPr>
                <w:rFonts w:eastAsia="Lato" w:cs="Lato"/>
                <w:szCs w:val="20"/>
              </w:rPr>
              <w:t xml:space="preserve"> w </w:t>
            </w:r>
            <w:r w:rsidRPr="00DC3C48">
              <w:rPr>
                <w:rFonts w:eastAsia="Lato" w:cs="Lato"/>
                <w:szCs w:val="20"/>
              </w:rPr>
              <w:t xml:space="preserve">realizacje celu środowiskowego. </w:t>
            </w:r>
            <w:r w:rsidRPr="00DC3C48">
              <w:rPr>
                <w:rFonts w:eastAsia="Times New Roman" w:cs="Times New Roman"/>
                <w:szCs w:val="20"/>
                <w:lang w:eastAsia="pl-PL"/>
              </w:rPr>
              <w:t xml:space="preserve">Dodatkowo analiza zakresu interwencji pozwala założyć, że </w:t>
            </w:r>
            <w:r w:rsidRPr="00DC3C48">
              <w:rPr>
                <w:szCs w:val="20"/>
              </w:rPr>
              <w:t xml:space="preserve">wsparcie </w:t>
            </w:r>
            <w:r w:rsidR="1DB56C17" w:rsidRPr="00DC3C48">
              <w:rPr>
                <w:szCs w:val="20"/>
              </w:rPr>
              <w:t>wyżej wymienionych</w:t>
            </w:r>
            <w:r w:rsidRPr="00DC3C48">
              <w:rPr>
                <w:szCs w:val="20"/>
              </w:rPr>
              <w:t xml:space="preserve"> przedsięwzięć będzie odbywać się</w:t>
            </w:r>
            <w:r w:rsidR="77240EB6" w:rsidRPr="00DC3C48">
              <w:rPr>
                <w:szCs w:val="20"/>
              </w:rPr>
              <w:t xml:space="preserve"> z </w:t>
            </w:r>
            <w:r w:rsidRPr="00DC3C48">
              <w:rPr>
                <w:szCs w:val="20"/>
              </w:rPr>
              <w:t>zachowaniem zasady optymalizacji wykorzystania surowców poprzez utrzymywanie produktów, komponentów</w:t>
            </w:r>
            <w:r w:rsidR="77240EB6" w:rsidRPr="00DC3C48">
              <w:rPr>
                <w:szCs w:val="20"/>
              </w:rPr>
              <w:t xml:space="preserve"> i </w:t>
            </w:r>
            <w:r w:rsidRPr="00DC3C48">
              <w:rPr>
                <w:szCs w:val="20"/>
              </w:rPr>
              <w:t>materiałów</w:t>
            </w:r>
            <w:r w:rsidR="0001786F" w:rsidRPr="00DC3C48">
              <w:rPr>
                <w:szCs w:val="20"/>
              </w:rPr>
              <w:t xml:space="preserve"> w </w:t>
            </w:r>
            <w:r w:rsidRPr="00DC3C48">
              <w:rPr>
                <w:szCs w:val="20"/>
              </w:rPr>
              <w:t>obiegu zamkniętym, z zachowaniem ich najwyższej użyteczności.</w:t>
            </w:r>
          </w:p>
          <w:p w14:paraId="1C71326F" w14:textId="4060E8A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rFonts w:eastAsia="Times New Roman" w:cs="Times New Roman"/>
                <w:szCs w:val="20"/>
                <w:lang w:eastAsia="pl-PL"/>
              </w:rPr>
              <w:t>Ewentualne negatywne oddziaływania mogą pojawić się na etapie transformacji mikro-, małych czy średnich przedsiębiorstw</w:t>
            </w:r>
            <w:r w:rsidR="0001786F" w:rsidRPr="00DC3C48">
              <w:rPr>
                <w:rFonts w:eastAsia="Times New Roman" w:cs="Times New Roman"/>
                <w:szCs w:val="20"/>
                <w:lang w:eastAsia="pl-PL"/>
              </w:rPr>
              <w:t xml:space="preserve"> w </w:t>
            </w:r>
            <w:r w:rsidRPr="00DC3C48">
              <w:rPr>
                <w:rFonts w:eastAsia="Times New Roman" w:cs="Times New Roman"/>
                <w:szCs w:val="20"/>
                <w:lang w:eastAsia="pl-PL"/>
              </w:rPr>
              <w:t>kierunku zasobooszczędnej gospodarki</w:t>
            </w:r>
            <w:r w:rsidR="0066038B" w:rsidRPr="00DC3C48">
              <w:rPr>
                <w:rFonts w:eastAsia="Times New Roman" w:cs="Times New Roman"/>
                <w:szCs w:val="20"/>
                <w:lang w:eastAsia="pl-PL"/>
              </w:rPr>
              <w:t xml:space="preserve"> o </w:t>
            </w:r>
            <w:r w:rsidRPr="00DC3C48">
              <w:rPr>
                <w:rFonts w:eastAsia="Times New Roman" w:cs="Times New Roman"/>
                <w:szCs w:val="20"/>
                <w:lang w:eastAsia="pl-PL"/>
              </w:rPr>
              <w:t>obiegu zamkniętym, jak</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na etapie eksploatacji</w:t>
            </w:r>
            <w:r w:rsidR="0066038B" w:rsidRPr="00DC3C48">
              <w:rPr>
                <w:rFonts w:eastAsia="Times New Roman" w:cs="Times New Roman"/>
                <w:szCs w:val="20"/>
                <w:lang w:eastAsia="pl-PL"/>
              </w:rPr>
              <w:t xml:space="preserve"> i </w:t>
            </w:r>
            <w:r w:rsidRPr="00DC3C48">
              <w:rPr>
                <w:rFonts w:eastAsia="Times New Roman" w:cs="Times New Roman"/>
                <w:szCs w:val="20"/>
                <w:lang w:eastAsia="pl-PL"/>
              </w:rPr>
              <w:t>mogą wiązać się</w:t>
            </w:r>
            <w:r w:rsidR="0066038B" w:rsidRPr="00DC3C48">
              <w:rPr>
                <w:rFonts w:eastAsia="Times New Roman" w:cs="Times New Roman"/>
                <w:szCs w:val="20"/>
                <w:lang w:eastAsia="pl-PL"/>
              </w:rPr>
              <w:t xml:space="preserve"> z </w:t>
            </w:r>
            <w:r w:rsidRPr="00DC3C48">
              <w:rPr>
                <w:rFonts w:eastAsia="Times New Roman" w:cs="Times New Roman"/>
                <w:szCs w:val="20"/>
                <w:lang w:eastAsia="pl-PL"/>
              </w:rPr>
              <w:t>chwilowym wzrostem emisji zanieczyszczeń. Zanieczyszczenia te mogą pochodzić</w:t>
            </w:r>
            <w:r w:rsidR="0066038B" w:rsidRPr="00DC3C48">
              <w:rPr>
                <w:rFonts w:eastAsia="Times New Roman" w:cs="Times New Roman"/>
                <w:szCs w:val="20"/>
                <w:lang w:eastAsia="pl-PL"/>
              </w:rPr>
              <w:t xml:space="preserve"> z </w:t>
            </w:r>
            <w:r w:rsidRPr="00DC3C48">
              <w:rPr>
                <w:rFonts w:eastAsia="Times New Roman" w:cs="Times New Roman"/>
                <w:szCs w:val="20"/>
                <w:lang w:eastAsia="pl-PL"/>
              </w:rPr>
              <w:t>dostosowywania procesów produkcyjnych, sytuacji awaryjnych czy transportu materiałów budowlanych.</w:t>
            </w:r>
            <w:r w:rsidR="0066038B" w:rsidRPr="00DC3C48">
              <w:rPr>
                <w:rFonts w:eastAsia="Times New Roman" w:cs="Times New Roman"/>
                <w:szCs w:val="20"/>
                <w:lang w:eastAsia="pl-PL"/>
              </w:rPr>
              <w:t xml:space="preserve"> Z </w:t>
            </w:r>
            <w:r w:rsidRPr="00DC3C48">
              <w:rPr>
                <w:szCs w:val="20"/>
              </w:rPr>
              <w:t>tego względu</w:t>
            </w:r>
            <w:r w:rsidR="0001786F" w:rsidRPr="00DC3C48">
              <w:rPr>
                <w:szCs w:val="20"/>
              </w:rPr>
              <w:t xml:space="preserve"> w </w:t>
            </w:r>
            <w:r w:rsidRPr="00DC3C48">
              <w:rPr>
                <w:szCs w:val="20"/>
              </w:rPr>
              <w:t xml:space="preserve">fazie </w:t>
            </w:r>
            <w:r w:rsidRPr="00DC3C48">
              <w:rPr>
                <w:szCs w:val="20"/>
              </w:rPr>
              <w:lastRenderedPageBreak/>
              <w:t>realizacji inwestycji należy prowadzić prace</w:t>
            </w:r>
            <w:r w:rsidR="0001786F" w:rsidRPr="00DC3C48">
              <w:rPr>
                <w:szCs w:val="20"/>
              </w:rPr>
              <w:t xml:space="preserve"> w </w:t>
            </w:r>
            <w:r w:rsidRPr="00DC3C48">
              <w:rPr>
                <w:szCs w:val="20"/>
              </w:rPr>
              <w:t>sposób, który będzie minimalizować ryzyka przedostawania się zanieczyszczeń do wód, powietrza lub gleby (na przykład poprzez odpowiedni nadzór</w:t>
            </w:r>
            <w:r w:rsidR="0066038B" w:rsidRPr="00DC3C48">
              <w:rPr>
                <w:szCs w:val="20"/>
              </w:rPr>
              <w:t xml:space="preserve"> i </w:t>
            </w:r>
            <w:r w:rsidRPr="00DC3C48">
              <w:rPr>
                <w:szCs w:val="20"/>
              </w:rPr>
              <w:t xml:space="preserve">organizację prac, odpowiedni stan techniczny maszyn). </w:t>
            </w:r>
          </w:p>
          <w:p w14:paraId="3DA87A8E" w14:textId="4458EDBB" w:rsidR="005377D2" w:rsidRPr="00DC3C48" w:rsidRDefault="005377D2" w:rsidP="006B22FF">
            <w:pPr>
              <w:spacing w:before="80" w:after="0" w:line="276" w:lineRule="auto"/>
              <w:ind w:left="57" w:right="57"/>
              <w:textAlignment w:val="baseline"/>
              <w:rPr>
                <w:szCs w:val="20"/>
              </w:rPr>
            </w:pPr>
            <w:r w:rsidRPr="00DC3C48">
              <w:rPr>
                <w:szCs w:val="20"/>
              </w:rPr>
              <w:t>Ponadto inwestycje będą (</w:t>
            </w:r>
            <w:proofErr w:type="gramStart"/>
            <w:r w:rsidRPr="00DC3C48">
              <w:rPr>
                <w:szCs w:val="20"/>
              </w:rPr>
              <w:t>tam</w:t>
            </w:r>
            <w:proofErr w:type="gramEnd"/>
            <w:r w:rsidRPr="00DC3C48">
              <w:rPr>
                <w:szCs w:val="20"/>
              </w:rPr>
              <w:t xml:space="preserve"> gdzie jest to wymagane 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jakikolwiek sposób znacząco negatywnie oddziaływać na środowisko, przeprowadzona będzie ocena oddziaływania. Wnioski uzyskane</w:t>
            </w:r>
            <w:r w:rsidR="0066038B" w:rsidRPr="00DC3C48">
              <w:rPr>
                <w:szCs w:val="20"/>
              </w:rPr>
              <w:t xml:space="preserve"> z </w:t>
            </w:r>
            <w:r w:rsidRPr="00DC3C48">
              <w:rPr>
                <w:szCs w:val="20"/>
              </w:rPr>
              <w:t>powyższej oceny zostaną wdrożone przy realizacji inwestycji.</w:t>
            </w:r>
          </w:p>
        </w:tc>
      </w:tr>
      <w:tr w:rsidR="00DC3C48" w:rsidRPr="00DC3C48" w14:paraId="2E5F3AFD" w14:textId="77777777" w:rsidTr="00D9787B">
        <w:tc>
          <w:tcPr>
            <w:tcW w:w="0" w:type="auto"/>
            <w:vAlign w:val="center"/>
            <w:hideMark/>
          </w:tcPr>
          <w:p w14:paraId="592D497C" w14:textId="1816EB41" w:rsidR="005377D2" w:rsidRPr="00DC3C48" w:rsidRDefault="00F1355F" w:rsidP="006B22FF">
            <w:pPr>
              <w:spacing w:before="80" w:after="0" w:line="276" w:lineRule="auto"/>
              <w:ind w:left="57" w:right="57"/>
              <w:textAlignment w:val="baseline"/>
              <w:rPr>
                <w:rFonts w:eastAsia="Times New Roman" w:cs="Times New Roman"/>
                <w:szCs w:val="20"/>
                <w:lang w:eastAsia="pl-PL"/>
              </w:rPr>
            </w:pPr>
            <w:r w:rsidRPr="00DC3C48">
              <w:rPr>
                <w:b/>
                <w:szCs w:val="20"/>
              </w:rPr>
              <w:lastRenderedPageBreak/>
              <w:t>Ochrona</w:t>
            </w:r>
            <w:r w:rsidR="0066038B" w:rsidRPr="00DC3C48">
              <w:rPr>
                <w:b/>
                <w:szCs w:val="20"/>
              </w:rPr>
              <w:t xml:space="preserve"> i </w:t>
            </w:r>
            <w:r w:rsidRPr="00DC3C48">
              <w:rPr>
                <w:b/>
                <w:szCs w:val="20"/>
              </w:rPr>
              <w:t>odbudowa bioróżnorodności</w:t>
            </w:r>
            <w:r w:rsidR="0066038B" w:rsidRPr="00DC3C48">
              <w:rPr>
                <w:b/>
                <w:szCs w:val="20"/>
              </w:rPr>
              <w:t xml:space="preserve"> i </w:t>
            </w:r>
            <w:r w:rsidRPr="00DC3C48">
              <w:rPr>
                <w:b/>
                <w:szCs w:val="20"/>
              </w:rPr>
              <w:t>ekosystemów</w:t>
            </w:r>
            <w:r w:rsidR="005377D2" w:rsidRPr="00DC3C48">
              <w:rPr>
                <w:b/>
                <w:szCs w:val="20"/>
              </w:rPr>
              <w:t>:</w:t>
            </w:r>
            <w:r w:rsidR="00684159" w:rsidRPr="00DC3C48">
              <w:rPr>
                <w:b/>
                <w:szCs w:val="20"/>
              </w:rPr>
              <w:t xml:space="preserve"> </w:t>
            </w:r>
          </w:p>
          <w:p w14:paraId="3968F469"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szCs w:val="20"/>
              </w:rPr>
              <w:t>Czy przewiduje się, że środek: </w:t>
            </w:r>
          </w:p>
          <w:p w14:paraId="0A753C3C" w14:textId="22A4E9F0" w:rsidR="005377D2" w:rsidRPr="00DC3C48" w:rsidRDefault="00A66474" w:rsidP="006B22FF">
            <w:pPr>
              <w:spacing w:before="80" w:after="0" w:line="276" w:lineRule="auto"/>
              <w:ind w:left="57" w:right="57"/>
              <w:textAlignment w:val="baseline"/>
              <w:rPr>
                <w:rFonts w:eastAsia="Times New Roman" w:cs="Times New Roman"/>
                <w:szCs w:val="20"/>
                <w:lang w:eastAsia="pl-PL"/>
              </w:rPr>
            </w:pPr>
            <w:r w:rsidRPr="00DC3C48">
              <w:rPr>
                <w:szCs w:val="20"/>
              </w:rPr>
              <w:t>(i) będzie</w:t>
            </w:r>
            <w:r w:rsidR="0001786F" w:rsidRPr="00DC3C48">
              <w:rPr>
                <w:szCs w:val="20"/>
              </w:rPr>
              <w:t xml:space="preserve"> w </w:t>
            </w:r>
            <w:r w:rsidRPr="00DC3C48">
              <w:rPr>
                <w:szCs w:val="20"/>
              </w:rPr>
              <w:t>znacznym stopniu szkodliwy dla dobrego stanu</w:t>
            </w:r>
            <w:r w:rsidR="0066038B" w:rsidRPr="00DC3C48">
              <w:rPr>
                <w:szCs w:val="20"/>
              </w:rPr>
              <w:t xml:space="preserve"> i </w:t>
            </w:r>
            <w:r w:rsidRPr="00DC3C48">
              <w:rPr>
                <w:szCs w:val="20"/>
              </w:rPr>
              <w:t>odporności ekosystemów lub</w:t>
            </w:r>
            <w:r w:rsidR="005377D2" w:rsidRPr="00DC3C48">
              <w:rPr>
                <w:szCs w:val="20"/>
              </w:rPr>
              <w:t> </w:t>
            </w:r>
          </w:p>
          <w:p w14:paraId="4E948657" w14:textId="2BAF6F36" w:rsidR="005377D2" w:rsidRPr="00DC3C48" w:rsidRDefault="00B75E85" w:rsidP="006B22FF">
            <w:pPr>
              <w:spacing w:before="80" w:after="0" w:line="276" w:lineRule="auto"/>
              <w:ind w:left="57" w:right="57"/>
              <w:textAlignment w:val="baseline"/>
              <w:rPr>
                <w:rFonts w:eastAsia="Times New Roman" w:cs="Times New Roman"/>
                <w:szCs w:val="20"/>
                <w:lang w:eastAsia="pl-PL"/>
              </w:rPr>
            </w:pPr>
            <w:r w:rsidRPr="00DC3C48">
              <w:rPr>
                <w:szCs w:val="20"/>
              </w:rPr>
              <w:t>(ii) będzie szkodliwy dla stanu zachowania siedlisk</w:t>
            </w:r>
            <w:r w:rsidR="0066038B" w:rsidRPr="00DC3C48">
              <w:rPr>
                <w:szCs w:val="20"/>
              </w:rPr>
              <w:t xml:space="preserve"> i </w:t>
            </w:r>
            <w:r w:rsidRPr="00DC3C48">
              <w:rPr>
                <w:szCs w:val="20"/>
              </w:rPr>
              <w:t>gatunków,</w:t>
            </w:r>
            <w:r w:rsidR="0001786F" w:rsidRPr="00DC3C48">
              <w:rPr>
                <w:szCs w:val="20"/>
              </w:rPr>
              <w:t xml:space="preserve"> w </w:t>
            </w:r>
            <w:r w:rsidRPr="00DC3C48">
              <w:rPr>
                <w:szCs w:val="20"/>
              </w:rPr>
              <w:t>tym siedlisk</w:t>
            </w:r>
            <w:r w:rsidR="0066038B" w:rsidRPr="00DC3C48">
              <w:rPr>
                <w:szCs w:val="20"/>
              </w:rPr>
              <w:t xml:space="preserve"> i </w:t>
            </w:r>
            <w:r w:rsidRPr="00DC3C48">
              <w:rPr>
                <w:szCs w:val="20"/>
              </w:rPr>
              <w:t>gatunków objętych zakresem zainteresowania Unii?</w:t>
            </w:r>
            <w:r w:rsidR="005377D2" w:rsidRPr="00DC3C48">
              <w:rPr>
                <w:szCs w:val="20"/>
              </w:rPr>
              <w:t> </w:t>
            </w:r>
          </w:p>
        </w:tc>
        <w:tc>
          <w:tcPr>
            <w:tcW w:w="247" w:type="pct"/>
            <w:vAlign w:val="center"/>
            <w:hideMark/>
          </w:tcPr>
          <w:p w14:paraId="32F28874" w14:textId="77777777" w:rsidR="005377D2" w:rsidRPr="00DC3C48" w:rsidRDefault="005377D2" w:rsidP="006B22FF">
            <w:pPr>
              <w:spacing w:before="80" w:after="0" w:line="276" w:lineRule="auto"/>
              <w:ind w:left="57" w:right="57"/>
              <w:textAlignment w:val="baseline"/>
              <w:rPr>
                <w:rFonts w:eastAsia="Times New Roman" w:cs="Times New Roman"/>
                <w:szCs w:val="20"/>
                <w:lang w:eastAsia="pl-PL"/>
              </w:rPr>
            </w:pPr>
            <w:r w:rsidRPr="00DC3C48">
              <w:rPr>
                <w:rFonts w:eastAsia="Times New Roman" w:cs="Times New Roman"/>
                <w:szCs w:val="20"/>
                <w:lang w:eastAsia="pl-PL"/>
              </w:rPr>
              <w:t>x</w:t>
            </w:r>
          </w:p>
        </w:tc>
        <w:tc>
          <w:tcPr>
            <w:tcW w:w="3111" w:type="pct"/>
            <w:vAlign w:val="center"/>
            <w:hideMark/>
          </w:tcPr>
          <w:p w14:paraId="1D69A39C" w14:textId="509F6598" w:rsidR="005377D2" w:rsidRPr="00DC3C48" w:rsidRDefault="00052A6E" w:rsidP="006B22FF">
            <w:pPr>
              <w:spacing w:before="80" w:after="0" w:line="276" w:lineRule="auto"/>
              <w:ind w:left="57" w:right="57"/>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78B64680" w14:textId="09DD28EE" w:rsidR="005377D2" w:rsidRPr="00DC3C48" w:rsidRDefault="005377D2" w:rsidP="006B22FF">
            <w:pPr>
              <w:spacing w:before="80" w:after="0" w:line="276" w:lineRule="auto"/>
              <w:ind w:left="57" w:right="57"/>
              <w:rPr>
                <w:rFonts w:eastAsia="Lato" w:cs="Lato"/>
                <w:szCs w:val="20"/>
              </w:rPr>
            </w:pPr>
            <w:r w:rsidRPr="00DC3C48">
              <w:rPr>
                <w:rFonts w:eastAsia="Lato" w:cs="Lato"/>
                <w:szCs w:val="20"/>
              </w:rPr>
              <w:t>Celem przedmiotowego typu działania jest przede wszystkim transformacja mikro-, małych czy średnich przedsiębiorstw</w:t>
            </w:r>
            <w:r w:rsidR="0001786F" w:rsidRPr="00DC3C48">
              <w:rPr>
                <w:rFonts w:eastAsia="Lato" w:cs="Lato"/>
                <w:szCs w:val="20"/>
              </w:rPr>
              <w:t xml:space="preserve"> w </w:t>
            </w:r>
            <w:r w:rsidRPr="00DC3C48">
              <w:rPr>
                <w:rFonts w:eastAsia="Lato" w:cs="Lato"/>
                <w:szCs w:val="20"/>
              </w:rPr>
              <w:t>kierunku zasobooszczędnej gospodarki</w:t>
            </w:r>
            <w:r w:rsidR="0066038B" w:rsidRPr="00DC3C48">
              <w:rPr>
                <w:rFonts w:eastAsia="Lato" w:cs="Lato"/>
                <w:szCs w:val="20"/>
              </w:rPr>
              <w:t xml:space="preserve"> o </w:t>
            </w:r>
            <w:r w:rsidRPr="00DC3C48">
              <w:rPr>
                <w:rFonts w:eastAsia="Lato" w:cs="Lato"/>
                <w:szCs w:val="20"/>
              </w:rPr>
              <w:t xml:space="preserve">obiegu zamkniętym, mającej na celu redukcję </w:t>
            </w:r>
            <w:proofErr w:type="gramStart"/>
            <w:r w:rsidRPr="00DC3C48">
              <w:rPr>
                <w:rFonts w:eastAsia="Lato" w:cs="Lato"/>
                <w:szCs w:val="20"/>
              </w:rPr>
              <w:t>wodo-,</w:t>
            </w:r>
            <w:proofErr w:type="gramEnd"/>
            <w:r w:rsidRPr="00DC3C48">
              <w:rPr>
                <w:rFonts w:eastAsia="Lato" w:cs="Lato"/>
                <w:szCs w:val="20"/>
              </w:rPr>
              <w:t xml:space="preserve"> transporto-</w:t>
            </w:r>
            <w:r w:rsidR="0066038B" w:rsidRPr="00DC3C48">
              <w:rPr>
                <w:rFonts w:eastAsia="Lato" w:cs="Lato"/>
                <w:szCs w:val="20"/>
              </w:rPr>
              <w:t xml:space="preserve"> i </w:t>
            </w:r>
            <w:r w:rsidRPr="00DC3C48">
              <w:rPr>
                <w:rFonts w:eastAsia="Lato" w:cs="Lato"/>
                <w:szCs w:val="20"/>
              </w:rPr>
              <w:t>energochłonności procesów produkcyjnych oraz budynków przedsiębiorstw. Realizacja działania przyczyni się między innymi do ograniczenia powierzchniowego składowania odpadów, które nierzadko nadal bywają praktykowanym sposobem ich unieszkodliwiania. To skutkować będzie zrównoważonym użytkowaniem gruntów</w:t>
            </w:r>
            <w:r w:rsidR="0066038B" w:rsidRPr="00DC3C48">
              <w:rPr>
                <w:rFonts w:eastAsia="Lato" w:cs="Lato"/>
                <w:szCs w:val="20"/>
              </w:rPr>
              <w:t xml:space="preserve"> i </w:t>
            </w:r>
            <w:r w:rsidRPr="00DC3C48">
              <w:rPr>
                <w:rFonts w:eastAsia="Lato" w:cs="Lato"/>
                <w:szCs w:val="20"/>
              </w:rPr>
              <w:t>gospodarowaniem nimi,</w:t>
            </w:r>
            <w:r w:rsidR="0001786F" w:rsidRPr="00DC3C48">
              <w:rPr>
                <w:rFonts w:eastAsia="Lato" w:cs="Lato"/>
                <w:szCs w:val="20"/>
              </w:rPr>
              <w:t xml:space="preserve"> w </w:t>
            </w:r>
            <w:r w:rsidRPr="00DC3C48">
              <w:rPr>
                <w:rFonts w:eastAsia="Lato" w:cs="Lato"/>
                <w:szCs w:val="20"/>
              </w:rPr>
              <w:t>tym odpowiednią ochroną bioróżnorodności</w:t>
            </w:r>
            <w:r w:rsidR="0066038B" w:rsidRPr="00DC3C48">
              <w:rPr>
                <w:rFonts w:eastAsia="Lato" w:cs="Lato"/>
                <w:szCs w:val="20"/>
              </w:rPr>
              <w:t xml:space="preserve"> i </w:t>
            </w:r>
            <w:r w:rsidRPr="00DC3C48">
              <w:rPr>
                <w:rFonts w:eastAsia="Lato" w:cs="Lato"/>
                <w:szCs w:val="20"/>
              </w:rPr>
              <w:t>ekosystemów będących dotychczas</w:t>
            </w:r>
            <w:r w:rsidR="0001786F" w:rsidRPr="00DC3C48">
              <w:rPr>
                <w:rFonts w:eastAsia="Lato" w:cs="Lato"/>
                <w:szCs w:val="20"/>
              </w:rPr>
              <w:t xml:space="preserve"> w </w:t>
            </w:r>
            <w:r w:rsidRPr="00DC3C48">
              <w:rPr>
                <w:rFonts w:eastAsia="Lato" w:cs="Lato"/>
                <w:szCs w:val="20"/>
              </w:rPr>
              <w:t>dobrym stanie. Dodatkowo</w:t>
            </w:r>
            <w:r w:rsidR="0001786F" w:rsidRPr="00DC3C48">
              <w:rPr>
                <w:rFonts w:eastAsia="Lato" w:cs="Lato"/>
                <w:szCs w:val="20"/>
              </w:rPr>
              <w:t xml:space="preserve"> w </w:t>
            </w:r>
            <w:r w:rsidRPr="00DC3C48">
              <w:rPr>
                <w:rFonts w:eastAsia="Lato" w:cs="Lato"/>
                <w:szCs w:val="20"/>
              </w:rPr>
              <w:t>projekcie FEP zaplanowano wsparcie przedsięwzięć realizowanych</w:t>
            </w:r>
            <w:r w:rsidR="0066038B" w:rsidRPr="00DC3C48">
              <w:rPr>
                <w:rFonts w:eastAsia="Lato" w:cs="Lato"/>
                <w:szCs w:val="20"/>
              </w:rPr>
              <w:t xml:space="preserve"> z </w:t>
            </w:r>
            <w:r w:rsidRPr="00DC3C48">
              <w:rPr>
                <w:rFonts w:eastAsia="Lato" w:cs="Lato"/>
                <w:szCs w:val="20"/>
              </w:rPr>
              <w:t>uwzględnieniem zasady optymalizacji wykorzystania surowców poprzez utrzymywanie produktów, komponentów</w:t>
            </w:r>
            <w:r w:rsidR="0066038B" w:rsidRPr="00DC3C48">
              <w:rPr>
                <w:rFonts w:eastAsia="Lato" w:cs="Lato"/>
                <w:szCs w:val="20"/>
              </w:rPr>
              <w:t xml:space="preserve"> i </w:t>
            </w:r>
            <w:r w:rsidRPr="00DC3C48">
              <w:rPr>
                <w:rFonts w:eastAsia="Lato" w:cs="Lato"/>
                <w:szCs w:val="20"/>
              </w:rPr>
              <w:t>materiałów</w:t>
            </w:r>
            <w:r w:rsidR="0001786F" w:rsidRPr="00DC3C48">
              <w:rPr>
                <w:rFonts w:eastAsia="Lato" w:cs="Lato"/>
                <w:szCs w:val="20"/>
              </w:rPr>
              <w:t xml:space="preserve"> w </w:t>
            </w:r>
            <w:r w:rsidRPr="00DC3C48">
              <w:rPr>
                <w:rFonts w:eastAsia="Lato" w:cs="Lato"/>
                <w:szCs w:val="20"/>
              </w:rPr>
              <w:t>obiegu zamkniętym, z zachowaniem ich najwyższej użyteczności, co będzie miało wkład</w:t>
            </w:r>
            <w:r w:rsidR="0001786F" w:rsidRPr="00DC3C48">
              <w:rPr>
                <w:rFonts w:eastAsia="Lato" w:cs="Lato"/>
                <w:szCs w:val="20"/>
              </w:rPr>
              <w:t xml:space="preserve"> w </w:t>
            </w:r>
            <w:r w:rsidRPr="00DC3C48">
              <w:rPr>
                <w:rFonts w:eastAsia="Lato" w:cs="Lato"/>
                <w:szCs w:val="20"/>
              </w:rPr>
              <w:t>realizację celu środowiskowego</w:t>
            </w:r>
            <w:r w:rsidR="00B034D4" w:rsidRPr="00DC3C48">
              <w:rPr>
                <w:rFonts w:eastAsia="Lato" w:cs="Lato"/>
                <w:szCs w:val="20"/>
              </w:rPr>
              <w:t xml:space="preserve">, </w:t>
            </w:r>
            <w:r w:rsidR="00D22A6D" w:rsidRPr="00DC3C48">
              <w:rPr>
                <w:rFonts w:eastAsia="Lato" w:cs="Lato"/>
                <w:szCs w:val="20"/>
              </w:rPr>
              <w:t>na przykład</w:t>
            </w:r>
            <w:r w:rsidRPr="00DC3C48">
              <w:rPr>
                <w:rFonts w:eastAsia="Lato" w:cs="Lato"/>
                <w:szCs w:val="20"/>
              </w:rPr>
              <w:t xml:space="preserve"> poprzez zmniejszenie degradacji środowiska przyrodniczego</w:t>
            </w:r>
            <w:r w:rsidR="0001786F" w:rsidRPr="00DC3C48">
              <w:rPr>
                <w:rFonts w:eastAsia="Lato" w:cs="Lato"/>
                <w:szCs w:val="20"/>
              </w:rPr>
              <w:t xml:space="preserve"> w </w:t>
            </w:r>
            <w:r w:rsidRPr="00DC3C48">
              <w:rPr>
                <w:rFonts w:eastAsia="Lato" w:cs="Lato"/>
                <w:szCs w:val="20"/>
              </w:rPr>
              <w:t>wyniku pozyskiwania surowców naturalnych</w:t>
            </w:r>
            <w:r w:rsidR="08B7C01C" w:rsidRPr="00DC3C48">
              <w:rPr>
                <w:rFonts w:eastAsia="Lato" w:cs="Lato"/>
                <w:szCs w:val="20"/>
              </w:rPr>
              <w:t>.</w:t>
            </w:r>
            <w:r w:rsidRPr="00DC3C48">
              <w:rPr>
                <w:rFonts w:eastAsia="Lato" w:cs="Lato"/>
                <w:szCs w:val="20"/>
              </w:rPr>
              <w:t xml:space="preserve"> Stosowanie uzupełniająco rozwiązań błękitno–zielonej infrastruktury przyczyni się do poprawy różnorodności biologicznej tych terenów. </w:t>
            </w:r>
            <w:r w:rsidRPr="00DC3C48">
              <w:rPr>
                <w:szCs w:val="20"/>
              </w:rPr>
              <w:t>Analiza zakresu interwencji pozwala założyć, że przedsięwzięcia będą realizowane</w:t>
            </w:r>
            <w:r w:rsidR="0001786F" w:rsidRPr="00DC3C48">
              <w:rPr>
                <w:szCs w:val="20"/>
              </w:rPr>
              <w:t xml:space="preserve"> w </w:t>
            </w:r>
            <w:r w:rsidRPr="00DC3C48">
              <w:rPr>
                <w:szCs w:val="20"/>
              </w:rPr>
              <w:t xml:space="preserve">większości </w:t>
            </w:r>
            <w:r w:rsidR="005324B4" w:rsidRPr="00DC3C48">
              <w:rPr>
                <w:szCs w:val="20"/>
              </w:rPr>
              <w:t>prz</w:t>
            </w:r>
            <w:r w:rsidRPr="00DC3C48">
              <w:rPr>
                <w:szCs w:val="20"/>
              </w:rPr>
              <w:t>ypadków na terenach zurbanizowanych.</w:t>
            </w:r>
            <w:r w:rsidR="0066038B" w:rsidRPr="00DC3C48">
              <w:rPr>
                <w:szCs w:val="20"/>
              </w:rPr>
              <w:t xml:space="preserve"> </w:t>
            </w:r>
            <w:r w:rsidR="001F5F3A" w:rsidRPr="00DC3C48">
              <w:rPr>
                <w:szCs w:val="20"/>
              </w:rPr>
              <w:t>W </w:t>
            </w:r>
            <w:r w:rsidRPr="00DC3C48">
              <w:rPr>
                <w:szCs w:val="20"/>
              </w:rPr>
              <w:t>związku</w:t>
            </w:r>
            <w:r w:rsidR="0066038B" w:rsidRPr="00DC3C48">
              <w:rPr>
                <w:szCs w:val="20"/>
              </w:rPr>
              <w:t xml:space="preserve"> z </w:t>
            </w:r>
            <w:r w:rsidRPr="00DC3C48">
              <w:rPr>
                <w:szCs w:val="20"/>
              </w:rPr>
              <w:t>tym nie powinny wystąpić istotne, trwałe zmiany stanu zachowania siedlisk</w:t>
            </w:r>
            <w:r w:rsidR="0066038B" w:rsidRPr="00DC3C48">
              <w:rPr>
                <w:szCs w:val="20"/>
              </w:rPr>
              <w:t xml:space="preserve"> i </w:t>
            </w:r>
            <w:r w:rsidRPr="00DC3C48">
              <w:rPr>
                <w:szCs w:val="20"/>
              </w:rPr>
              <w:t>gatunków,</w:t>
            </w:r>
            <w:r w:rsidR="0001786F" w:rsidRPr="00DC3C48">
              <w:rPr>
                <w:szCs w:val="20"/>
              </w:rPr>
              <w:t xml:space="preserve"> w </w:t>
            </w:r>
            <w:r w:rsidRPr="00DC3C48">
              <w:rPr>
                <w:szCs w:val="20"/>
              </w:rPr>
              <w:t>tym siedlisk</w:t>
            </w:r>
            <w:r w:rsidR="0066038B" w:rsidRPr="00DC3C48">
              <w:rPr>
                <w:szCs w:val="20"/>
              </w:rPr>
              <w:t xml:space="preserve"> i </w:t>
            </w:r>
            <w:r w:rsidRPr="00DC3C48">
              <w:rPr>
                <w:szCs w:val="20"/>
              </w:rPr>
              <w:t>gatunków objętych zakresem zainteresowania Unii.</w:t>
            </w:r>
          </w:p>
          <w:p w14:paraId="03BB8A80" w14:textId="0A731D41" w:rsidR="005377D2" w:rsidRPr="00DC3C48" w:rsidRDefault="005377D2" w:rsidP="006B22FF">
            <w:pPr>
              <w:spacing w:before="80" w:after="0" w:line="276" w:lineRule="auto"/>
              <w:ind w:left="57" w:right="57"/>
              <w:rPr>
                <w:szCs w:val="20"/>
              </w:rPr>
            </w:pPr>
            <w:r w:rsidRPr="00DC3C48">
              <w:rPr>
                <w:szCs w:val="20"/>
              </w:rPr>
              <w:t>Ewentualne n</w:t>
            </w:r>
            <w:r w:rsidRPr="00DC3C48">
              <w:rPr>
                <w:rFonts w:cstheme="majorHAnsi"/>
                <w:szCs w:val="20"/>
              </w:rPr>
              <w:t>egatywne oddziaływania mogą wystąpić</w:t>
            </w:r>
            <w:r w:rsidR="0001786F" w:rsidRPr="00DC3C48">
              <w:rPr>
                <w:rFonts w:cstheme="majorHAnsi"/>
                <w:szCs w:val="20"/>
              </w:rPr>
              <w:t xml:space="preserve"> w </w:t>
            </w:r>
            <w:r w:rsidRPr="00DC3C48">
              <w:rPr>
                <w:rFonts w:cstheme="majorHAnsi"/>
                <w:szCs w:val="20"/>
              </w:rPr>
              <w:t>trakcie realizacji niniejszego typu działania</w:t>
            </w:r>
            <w:r w:rsidR="0066038B" w:rsidRPr="00DC3C48">
              <w:rPr>
                <w:rFonts w:cstheme="majorHAnsi"/>
                <w:szCs w:val="20"/>
              </w:rPr>
              <w:t xml:space="preserve"> i </w:t>
            </w:r>
            <w:r w:rsidRPr="00DC3C48">
              <w:rPr>
                <w:rFonts w:cstheme="majorHAnsi"/>
                <w:szCs w:val="20"/>
              </w:rPr>
              <w:t>mogą polegać na wzmożonej emisji zanieczyszczeń (pochodzących</w:t>
            </w:r>
            <w:r w:rsidR="0066038B" w:rsidRPr="00DC3C48">
              <w:rPr>
                <w:rFonts w:cstheme="majorHAnsi"/>
                <w:szCs w:val="20"/>
              </w:rPr>
              <w:t xml:space="preserve"> z </w:t>
            </w:r>
            <w:r w:rsidRPr="00DC3C48">
              <w:rPr>
                <w:rFonts w:cstheme="majorHAnsi"/>
                <w:szCs w:val="20"/>
              </w:rPr>
              <w:t>pracy maszyn, urządzeń czy transportu materiałów,</w:t>
            </w:r>
            <w:r w:rsidR="0001786F" w:rsidRPr="00DC3C48">
              <w:rPr>
                <w:rFonts w:cstheme="majorHAnsi"/>
                <w:szCs w:val="20"/>
              </w:rPr>
              <w:t xml:space="preserve"> w </w:t>
            </w:r>
            <w:r w:rsidRPr="00DC3C48">
              <w:rPr>
                <w:rFonts w:cstheme="majorHAnsi"/>
                <w:szCs w:val="20"/>
              </w:rPr>
              <w:t>tym hałasu</w:t>
            </w:r>
            <w:r w:rsidR="0066038B" w:rsidRPr="00DC3C48">
              <w:rPr>
                <w:rFonts w:cstheme="majorHAnsi"/>
                <w:szCs w:val="20"/>
              </w:rPr>
              <w:t xml:space="preserve"> i </w:t>
            </w:r>
            <w:r w:rsidRPr="00DC3C48">
              <w:rPr>
                <w:rFonts w:cstheme="majorHAnsi"/>
                <w:szCs w:val="20"/>
              </w:rPr>
              <w:t>drgań). Uciążliwości te będą miały charakter umiarkowany, krótkoterminowy</w:t>
            </w:r>
            <w:r w:rsidR="0066038B" w:rsidRPr="00DC3C48">
              <w:rPr>
                <w:rFonts w:cstheme="majorHAnsi"/>
                <w:szCs w:val="20"/>
              </w:rPr>
              <w:t xml:space="preserve"> i </w:t>
            </w:r>
            <w:r w:rsidRPr="00DC3C48">
              <w:rPr>
                <w:rFonts w:cstheme="majorHAnsi"/>
                <w:szCs w:val="20"/>
              </w:rPr>
              <w:t>ustąpią po zakończeniu prac. Stałe oddziaływania mogą nastąpić</w:t>
            </w:r>
            <w:r w:rsidR="0001786F" w:rsidRPr="00DC3C48">
              <w:rPr>
                <w:rFonts w:cstheme="majorHAnsi"/>
                <w:szCs w:val="20"/>
              </w:rPr>
              <w:t xml:space="preserve"> w </w:t>
            </w:r>
            <w:r w:rsidRPr="00DC3C48">
              <w:rPr>
                <w:rFonts w:cstheme="majorHAnsi"/>
                <w:szCs w:val="20"/>
              </w:rPr>
              <w:t>związku</w:t>
            </w:r>
            <w:r w:rsidR="0066038B" w:rsidRPr="00DC3C48">
              <w:rPr>
                <w:rFonts w:cstheme="majorHAnsi"/>
                <w:szCs w:val="20"/>
              </w:rPr>
              <w:t xml:space="preserve"> z </w:t>
            </w:r>
            <w:r w:rsidRPr="00DC3C48">
              <w:rPr>
                <w:rFonts w:cstheme="majorHAnsi"/>
                <w:szCs w:val="20"/>
              </w:rPr>
              <w:t>przekształceniem niektórych terenów</w:t>
            </w:r>
            <w:r w:rsidR="0066038B" w:rsidRPr="00DC3C48">
              <w:rPr>
                <w:rFonts w:cstheme="majorHAnsi"/>
                <w:szCs w:val="20"/>
              </w:rPr>
              <w:t xml:space="preserve"> i </w:t>
            </w:r>
            <w:r w:rsidRPr="00DC3C48">
              <w:rPr>
                <w:rFonts w:cstheme="majorHAnsi"/>
                <w:szCs w:val="20"/>
              </w:rPr>
              <w:t>trwałym usunięciem</w:t>
            </w:r>
            <w:r w:rsidR="0066038B" w:rsidRPr="00DC3C48">
              <w:rPr>
                <w:rFonts w:cstheme="majorHAnsi"/>
                <w:szCs w:val="20"/>
              </w:rPr>
              <w:t xml:space="preserve"> z </w:t>
            </w:r>
            <w:r w:rsidRPr="00DC3C48">
              <w:rPr>
                <w:rFonts w:cstheme="majorHAnsi"/>
                <w:szCs w:val="20"/>
              </w:rPr>
              <w:t>nich roślinności.</w:t>
            </w:r>
            <w:r w:rsidR="0066038B" w:rsidRPr="00DC3C48">
              <w:rPr>
                <w:rFonts w:cstheme="majorHAnsi"/>
                <w:szCs w:val="20"/>
              </w:rPr>
              <w:t xml:space="preserve"> Z </w:t>
            </w:r>
            <w:r w:rsidRPr="00DC3C48">
              <w:rPr>
                <w:szCs w:val="20"/>
              </w:rPr>
              <w:t>tego względu</w:t>
            </w:r>
            <w:r w:rsidR="0001786F" w:rsidRPr="00DC3C48">
              <w:rPr>
                <w:szCs w:val="20"/>
              </w:rPr>
              <w:t xml:space="preserve"> w </w:t>
            </w:r>
            <w:r w:rsidRPr="00DC3C48">
              <w:rPr>
                <w:szCs w:val="20"/>
              </w:rPr>
              <w:t>trakcie planowania inwestycji należy uwzględnić odpowiednie rozwiązania organizacyjne,</w:t>
            </w:r>
            <w:r w:rsidR="0001786F" w:rsidRPr="00DC3C48">
              <w:rPr>
                <w:szCs w:val="20"/>
              </w:rPr>
              <w:t xml:space="preserve"> w </w:t>
            </w:r>
            <w:r w:rsidRPr="00DC3C48">
              <w:rPr>
                <w:szCs w:val="20"/>
              </w:rPr>
              <w:t>tym nadzór inwestycyjny</w:t>
            </w:r>
            <w:r w:rsidR="0066038B" w:rsidRPr="00DC3C48">
              <w:rPr>
                <w:szCs w:val="20"/>
              </w:rPr>
              <w:t xml:space="preserve"> i </w:t>
            </w:r>
            <w:r w:rsidRPr="00DC3C48">
              <w:rPr>
                <w:szCs w:val="20"/>
              </w:rPr>
              <w:t>kontrolę stanu maszyn</w:t>
            </w:r>
            <w:r w:rsidR="0066038B" w:rsidRPr="00DC3C48">
              <w:rPr>
                <w:szCs w:val="20"/>
              </w:rPr>
              <w:t xml:space="preserve"> i </w:t>
            </w:r>
            <w:r w:rsidRPr="00DC3C48">
              <w:rPr>
                <w:szCs w:val="20"/>
              </w:rPr>
              <w:t>pojazdów, które będą służyć minimalizacji tych oddziaływań.</w:t>
            </w:r>
          </w:p>
          <w:p w14:paraId="32625B90" w14:textId="334836F9" w:rsidR="00D05DB1" w:rsidRPr="00DC3C48" w:rsidRDefault="00C23850" w:rsidP="006B22FF">
            <w:pPr>
              <w:spacing w:before="80" w:after="0" w:line="276" w:lineRule="auto"/>
              <w:ind w:left="57" w:right="57"/>
              <w:rPr>
                <w:rFonts w:cstheme="majorBidi"/>
                <w:szCs w:val="20"/>
              </w:rPr>
            </w:pPr>
            <w:r w:rsidRPr="00DC3C48">
              <w:rPr>
                <w:szCs w:val="20"/>
              </w:rPr>
              <w:lastRenderedPageBreak/>
              <w:t>Należy także dążyć do maksymalizacji ochrony istniejącej roślinności (zwłaszcza wysokiej) oraz</w:t>
            </w:r>
            <w:r w:rsidR="0001786F" w:rsidRPr="00DC3C48">
              <w:rPr>
                <w:szCs w:val="20"/>
              </w:rPr>
              <w:t xml:space="preserve"> w </w:t>
            </w:r>
            <w:r w:rsidRPr="00DC3C48">
              <w:rPr>
                <w:szCs w:val="20"/>
              </w:rPr>
              <w:t>miarę możliwości do wprowadzania nowych nasadzeń.</w:t>
            </w:r>
            <w:r w:rsidR="0066038B" w:rsidRPr="00DC3C48">
              <w:rPr>
                <w:szCs w:val="20"/>
              </w:rPr>
              <w:t xml:space="preserve"> </w:t>
            </w:r>
            <w:r w:rsidR="001F5F3A" w:rsidRPr="00DC3C48">
              <w:rPr>
                <w:szCs w:val="20"/>
              </w:rPr>
              <w:t>W </w:t>
            </w:r>
            <w:r w:rsidRPr="00DC3C48">
              <w:rPr>
                <w:szCs w:val="20"/>
              </w:rPr>
              <w:t>razie wycinki drzew lub krzewów czynności te, jeżeli będzie to wymagane prawem, będą przeprowadzane po uzyskaniu stosownych zgód, przy czym ewentualna wycinka musi być uzasadniona</w:t>
            </w:r>
            <w:r w:rsidR="0066038B" w:rsidRPr="00DC3C48">
              <w:rPr>
                <w:szCs w:val="20"/>
              </w:rPr>
              <w:t xml:space="preserve"> i </w:t>
            </w:r>
            <w:r w:rsidRPr="00DC3C48">
              <w:rPr>
                <w:szCs w:val="20"/>
              </w:rPr>
              <w:t>racjonalna, to jest prowadzona tylko</w:t>
            </w:r>
            <w:r w:rsidR="0001786F" w:rsidRPr="00DC3C48">
              <w:rPr>
                <w:szCs w:val="20"/>
              </w:rPr>
              <w:t xml:space="preserve"> w </w:t>
            </w:r>
            <w:r w:rsidRPr="00DC3C48">
              <w:rPr>
                <w:szCs w:val="20"/>
              </w:rPr>
              <w:t>zakresie niezbędnym do realizacji przedsięwzięcia.</w:t>
            </w:r>
            <w:r w:rsidR="00883289" w:rsidRPr="00DC3C48">
              <w:rPr>
                <w:szCs w:val="20"/>
              </w:rPr>
              <w:t xml:space="preserve"> </w:t>
            </w:r>
            <w:r w:rsidR="00AE42D7" w:rsidRPr="00DC3C48">
              <w:rPr>
                <w:szCs w:val="20"/>
              </w:rPr>
              <w:t>Niezależnie od przepisów prawa, prace projektowe powinny</w:t>
            </w:r>
            <w:r w:rsidR="0001786F" w:rsidRPr="00DC3C48">
              <w:rPr>
                <w:szCs w:val="20"/>
              </w:rPr>
              <w:t xml:space="preserve"> w </w:t>
            </w:r>
            <w:r w:rsidR="00AE42D7" w:rsidRPr="00DC3C48">
              <w:rPr>
                <w:szCs w:val="20"/>
              </w:rPr>
              <w:t>miarę możliwości zostać poprzedzone rozeznaniem zasobów przyrodniczych lub ich inwentaryzacją.</w:t>
            </w:r>
          </w:p>
          <w:p w14:paraId="4CBCF67D" w14:textId="7C2DBBC0" w:rsidR="005377D2" w:rsidRPr="00DC3C48" w:rsidRDefault="005377D2" w:rsidP="006B22FF">
            <w:pPr>
              <w:spacing w:before="80" w:after="0" w:line="276" w:lineRule="auto"/>
              <w:ind w:left="57" w:right="57"/>
              <w:rPr>
                <w:szCs w:val="20"/>
              </w:rPr>
            </w:pPr>
            <w:r w:rsidRPr="00DC3C48">
              <w:rPr>
                <w:szCs w:val="20"/>
              </w:rPr>
              <w:t>Ponadto inwestycje będą (</w:t>
            </w:r>
            <w:proofErr w:type="gramStart"/>
            <w:r w:rsidRPr="00DC3C48">
              <w:rPr>
                <w:szCs w:val="20"/>
              </w:rPr>
              <w:t>tam</w:t>
            </w:r>
            <w:proofErr w:type="gramEnd"/>
            <w:r w:rsidRPr="00DC3C48">
              <w:rPr>
                <w:szCs w:val="20"/>
              </w:rPr>
              <w:t xml:space="preserve"> gdzie jest to wymagane 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Analiza obejmie również elementy przyrodnicze,</w:t>
            </w:r>
            <w:r w:rsidR="0001786F" w:rsidRPr="00DC3C48">
              <w:rPr>
                <w:szCs w:val="20"/>
              </w:rPr>
              <w:t xml:space="preserve"> w </w:t>
            </w:r>
            <w:r w:rsidRPr="00DC3C48">
              <w:rPr>
                <w:szCs w:val="20"/>
              </w:rPr>
              <w:t>tym przedmiot</w:t>
            </w:r>
            <w:r w:rsidR="0066038B" w:rsidRPr="00DC3C48">
              <w:rPr>
                <w:szCs w:val="20"/>
              </w:rPr>
              <w:t xml:space="preserve"> i </w:t>
            </w:r>
            <w:r w:rsidRPr="00DC3C48">
              <w:rPr>
                <w:szCs w:val="20"/>
              </w:rPr>
              <w:t>cele ochrony obszarów Natura 2000. Dla projektów mogących</w:t>
            </w:r>
            <w:r w:rsidR="0001786F" w:rsidRPr="00DC3C48">
              <w:rPr>
                <w:szCs w:val="20"/>
              </w:rPr>
              <w:t xml:space="preserve"> w </w:t>
            </w:r>
            <w:r w:rsidRPr="00DC3C48">
              <w:rPr>
                <w:szCs w:val="20"/>
              </w:rPr>
              <w:t xml:space="preserve">jakikolwiek sposób znacząco negatywnie oddziaływać przeprowadzona będzie ocena oddziaływania na środowisko, </w:t>
            </w:r>
            <w:r w:rsidR="00A7347E" w:rsidRPr="00DC3C48">
              <w:rPr>
                <w:szCs w:val="20"/>
              </w:rPr>
              <w:t>Wnioski uzyskane</w:t>
            </w:r>
            <w:r w:rsidR="0066038B" w:rsidRPr="00DC3C48">
              <w:rPr>
                <w:szCs w:val="20"/>
              </w:rPr>
              <w:t xml:space="preserve"> z </w:t>
            </w:r>
            <w:r w:rsidR="00A7347E" w:rsidRPr="00DC3C48">
              <w:rPr>
                <w:szCs w:val="20"/>
              </w:rPr>
              <w:t>powyższych procedur zostaną wdrożone przy realizacji inwestycji</w:t>
            </w:r>
            <w:r w:rsidRPr="00DC3C48">
              <w:rPr>
                <w:szCs w:val="20"/>
              </w:rPr>
              <w:t xml:space="preserve">. </w:t>
            </w:r>
          </w:p>
          <w:p w14:paraId="0848F6C6" w14:textId="0188A3CC" w:rsidR="005377D2" w:rsidRPr="00DC3C48" w:rsidRDefault="005377D2" w:rsidP="006B22FF">
            <w:pPr>
              <w:spacing w:before="80" w:after="0" w:line="276" w:lineRule="auto"/>
              <w:ind w:left="57" w:right="57"/>
              <w:rPr>
                <w:szCs w:val="20"/>
              </w:rPr>
            </w:pPr>
            <w:r w:rsidRPr="00DC3C48">
              <w:rPr>
                <w:szCs w:val="20"/>
              </w:rPr>
              <w:t xml:space="preserve">Ochronie zasobów przyrodniczych </w:t>
            </w:r>
            <w:r w:rsidR="00C04760" w:rsidRPr="00DC3C48">
              <w:rPr>
                <w:szCs w:val="20"/>
              </w:rPr>
              <w:t>będzie służyć</w:t>
            </w:r>
            <w:r w:rsidRPr="00DC3C48">
              <w:rPr>
                <w:szCs w:val="20"/>
              </w:rPr>
              <w:t xml:space="preserve"> także projektowanie</w:t>
            </w:r>
            <w:r w:rsidR="0066038B" w:rsidRPr="00DC3C48">
              <w:rPr>
                <w:szCs w:val="20"/>
              </w:rPr>
              <w:t xml:space="preserve"> i </w:t>
            </w:r>
            <w:r w:rsidRPr="00DC3C48">
              <w:rPr>
                <w:szCs w:val="20"/>
              </w:rPr>
              <w:t>realizacja inwestycji</w:t>
            </w:r>
            <w:r w:rsidR="0001786F" w:rsidRPr="00DC3C48">
              <w:rPr>
                <w:szCs w:val="20"/>
              </w:rPr>
              <w:t xml:space="preserve"> w </w:t>
            </w:r>
            <w:r w:rsidRPr="00DC3C48">
              <w:rPr>
                <w:szCs w:val="20"/>
              </w:rPr>
              <w:t>zgodzie</w:t>
            </w:r>
            <w:r w:rsidR="0066038B" w:rsidRPr="00DC3C48">
              <w:rPr>
                <w:szCs w:val="20"/>
              </w:rPr>
              <w:t xml:space="preserve"> z </w:t>
            </w:r>
            <w:r w:rsidRPr="00DC3C48">
              <w:rPr>
                <w:szCs w:val="20"/>
              </w:rPr>
              <w:t>aktami prawnymi obowiązującymi dla poszczególnych form ochrony przyrody oraz</w:t>
            </w:r>
            <w:r w:rsidR="0066038B" w:rsidRPr="00DC3C48">
              <w:rPr>
                <w:szCs w:val="20"/>
              </w:rPr>
              <w:t xml:space="preserve"> z </w:t>
            </w:r>
            <w:r w:rsidRPr="00DC3C48">
              <w:rPr>
                <w:szCs w:val="20"/>
              </w:rPr>
              <w:t>krajowymi</w:t>
            </w:r>
            <w:r w:rsidR="0066038B" w:rsidRPr="00DC3C48">
              <w:rPr>
                <w:szCs w:val="20"/>
              </w:rPr>
              <w:t xml:space="preserve"> i </w:t>
            </w:r>
            <w:r w:rsidRPr="00DC3C48">
              <w:rPr>
                <w:szCs w:val="20"/>
              </w:rPr>
              <w:t>regionalnymi dokumentami strategicznymi.</w:t>
            </w:r>
          </w:p>
          <w:p w14:paraId="722FC9D7" w14:textId="3B09B20F" w:rsidR="005377D2" w:rsidRPr="00DC3C48" w:rsidRDefault="005377D2" w:rsidP="006B22FF">
            <w:pPr>
              <w:spacing w:before="80" w:after="0" w:line="276" w:lineRule="auto"/>
              <w:ind w:left="57" w:right="57"/>
              <w:rPr>
                <w:szCs w:val="20"/>
              </w:rPr>
            </w:pPr>
            <w:r w:rsidRPr="00DC3C48">
              <w:rPr>
                <w:szCs w:val="20"/>
              </w:rPr>
              <w:t>Dodatkowo działania związane</w:t>
            </w:r>
            <w:r w:rsidR="0066038B" w:rsidRPr="00DC3C48">
              <w:rPr>
                <w:szCs w:val="20"/>
              </w:rPr>
              <w:t xml:space="preserve"> z </w:t>
            </w:r>
            <w:r w:rsidRPr="00DC3C48">
              <w:rPr>
                <w:szCs w:val="20"/>
              </w:rPr>
              <w:t>wykorzystaniem biomasy do produkcji energii nie mogą przyczyniać się do rozwoju gatunków inwazyjnych.</w:t>
            </w:r>
          </w:p>
        </w:tc>
      </w:tr>
    </w:tbl>
    <w:p w14:paraId="7AC93676" w14:textId="4049DFCA" w:rsidR="00F639E3" w:rsidRPr="00DC3C48" w:rsidRDefault="00C34ED5" w:rsidP="006B22FF">
      <w:pPr>
        <w:spacing w:before="80" w:after="0" w:line="276" w:lineRule="auto"/>
        <w:rPr>
          <w:szCs w:val="20"/>
        </w:rPr>
      </w:pPr>
      <w:r w:rsidRPr="00DC3C48">
        <w:rPr>
          <w:szCs w:val="20"/>
        </w:rPr>
        <w:lastRenderedPageBreak/>
        <w:br w:type="page"/>
      </w:r>
    </w:p>
    <w:p w14:paraId="6C933D0F" w14:textId="72008413" w:rsidR="004934C8" w:rsidRPr="00DC3C48" w:rsidRDefault="004934C8" w:rsidP="00555F5E">
      <w:pPr>
        <w:pStyle w:val="Nagwek3"/>
        <w:rPr>
          <w:color w:val="auto"/>
        </w:rPr>
      </w:pPr>
      <w:bookmarkStart w:id="196" w:name="_Toc180567463"/>
      <w:bookmarkStart w:id="197" w:name="_Toc216873769"/>
      <w:r w:rsidRPr="00DC3C48">
        <w:rPr>
          <w:color w:val="auto"/>
        </w:rPr>
        <w:lastRenderedPageBreak/>
        <w:t>(vii) wzmacnianie ochrony</w:t>
      </w:r>
      <w:r w:rsidR="0066038B" w:rsidRPr="00DC3C48">
        <w:rPr>
          <w:color w:val="auto"/>
        </w:rPr>
        <w:t xml:space="preserve"> i </w:t>
      </w:r>
      <w:r w:rsidRPr="00DC3C48">
        <w:rPr>
          <w:color w:val="auto"/>
        </w:rPr>
        <w:t>zachowania przyrody, różnorodności biologicznej oraz zielonej infrastruktury,</w:t>
      </w:r>
      <w:r w:rsidR="0001786F" w:rsidRPr="00DC3C48">
        <w:rPr>
          <w:color w:val="auto"/>
        </w:rPr>
        <w:t xml:space="preserve"> w </w:t>
      </w:r>
      <w:r w:rsidRPr="00DC3C48">
        <w:rPr>
          <w:color w:val="auto"/>
        </w:rPr>
        <w:t>tym na obszarach miejskich, oraz ograniczanie wszelkich rodzajów zanieczyszczenia</w:t>
      </w:r>
      <w:bookmarkEnd w:id="196"/>
      <w:bookmarkEnd w:id="197"/>
    </w:p>
    <w:p w14:paraId="679A4CC7" w14:textId="7DC683D4" w:rsidR="004934C8" w:rsidRPr="00DC3C48" w:rsidRDefault="004934C8" w:rsidP="00691042">
      <w:pPr>
        <w:pStyle w:val="Nagwek4"/>
        <w:rPr>
          <w:szCs w:val="20"/>
        </w:rPr>
      </w:pPr>
      <w:bookmarkStart w:id="198" w:name="_Toc106705831"/>
      <w:bookmarkStart w:id="199" w:name="_Toc180567533"/>
      <w:bookmarkStart w:id="200" w:name="_Toc216873699"/>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C111B2" w:rsidRPr="00DC3C48">
        <w:rPr>
          <w:noProof/>
          <w:szCs w:val="20"/>
        </w:rPr>
        <w:t>39</w:t>
      </w:r>
      <w:r w:rsidRPr="00DC3C48">
        <w:rPr>
          <w:szCs w:val="20"/>
        </w:rPr>
        <w:fldChar w:fldCharType="end"/>
      </w:r>
      <w:r w:rsidRPr="00DC3C48">
        <w:rPr>
          <w:szCs w:val="20"/>
        </w:rPr>
        <w:t>. Lista kontrolna Priorytet 2., Cel szczegółowy (vii) – typ działania: Poprawa stanu cennych gatunków</w:t>
      </w:r>
      <w:r w:rsidR="0066038B" w:rsidRPr="00DC3C48">
        <w:rPr>
          <w:szCs w:val="20"/>
        </w:rPr>
        <w:t xml:space="preserve"> i </w:t>
      </w:r>
      <w:r w:rsidRPr="00DC3C48">
        <w:rPr>
          <w:szCs w:val="20"/>
        </w:rPr>
        <w:t>ich siedlisk oraz ochrona ekosystemów</w:t>
      </w:r>
      <w:r w:rsidR="00B81721" w:rsidRPr="00DC3C48">
        <w:rPr>
          <w:szCs w:val="20"/>
        </w:rPr>
        <w:t>;</w:t>
      </w:r>
      <w:r w:rsidRPr="00DC3C48">
        <w:rPr>
          <w:szCs w:val="20"/>
        </w:rPr>
        <w:t xml:space="preserve"> ochrona</w:t>
      </w:r>
      <w:r w:rsidR="0066038B" w:rsidRPr="00DC3C48">
        <w:rPr>
          <w:szCs w:val="20"/>
        </w:rPr>
        <w:t xml:space="preserve"> i </w:t>
      </w:r>
      <w:r w:rsidRPr="00DC3C48">
        <w:rPr>
          <w:szCs w:val="20"/>
        </w:rPr>
        <w:t>przywracanie walorów przyrodniczo-krajobrazowych</w:t>
      </w:r>
      <w:r w:rsidR="0001786F" w:rsidRPr="00DC3C48">
        <w:rPr>
          <w:szCs w:val="20"/>
        </w:rPr>
        <w:t xml:space="preserve"> w </w:t>
      </w:r>
      <w:r w:rsidRPr="00DC3C48">
        <w:rPr>
          <w:szCs w:val="20"/>
        </w:rPr>
        <w:t>szczególności na obszarach objętych formami ochrony przyrody oraz terenach zurbanizowanych</w:t>
      </w:r>
      <w:bookmarkEnd w:id="198"/>
      <w:bookmarkEnd w:id="199"/>
      <w:bookmarkEnd w:id="2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5D943D95" w14:textId="77777777" w:rsidTr="00D9787B">
        <w:trPr>
          <w:tblHeader/>
        </w:trPr>
        <w:tc>
          <w:tcPr>
            <w:tcW w:w="0" w:type="auto"/>
            <w:shd w:val="clear" w:color="auto" w:fill="E7E6E6" w:themeFill="background2"/>
            <w:vAlign w:val="center"/>
          </w:tcPr>
          <w:p w14:paraId="47724AF9" w14:textId="23B7C250" w:rsidR="004934C8" w:rsidRPr="00DC3C48" w:rsidRDefault="00370A02" w:rsidP="006B22FF">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1" w:type="pct"/>
            <w:shd w:val="clear" w:color="auto" w:fill="E7E6E6" w:themeFill="background2"/>
            <w:vAlign w:val="center"/>
          </w:tcPr>
          <w:p w14:paraId="06B319C9" w14:textId="77777777" w:rsidR="004934C8" w:rsidRPr="00DC3C48" w:rsidRDefault="004934C8" w:rsidP="006B22FF">
            <w:pPr>
              <w:spacing w:before="80" w:after="0" w:line="276" w:lineRule="auto"/>
              <w:rPr>
                <w:b/>
                <w:szCs w:val="20"/>
              </w:rPr>
            </w:pPr>
            <w:r w:rsidRPr="00DC3C48">
              <w:rPr>
                <w:b/>
                <w:szCs w:val="20"/>
              </w:rPr>
              <w:t>Tak</w:t>
            </w:r>
          </w:p>
        </w:tc>
        <w:tc>
          <w:tcPr>
            <w:tcW w:w="264" w:type="pct"/>
            <w:shd w:val="clear" w:color="auto" w:fill="E7E6E6" w:themeFill="background2"/>
            <w:vAlign w:val="center"/>
          </w:tcPr>
          <w:p w14:paraId="1FF0FA01" w14:textId="77777777" w:rsidR="004934C8" w:rsidRPr="00DC3C48" w:rsidRDefault="004934C8" w:rsidP="006B22FF">
            <w:pPr>
              <w:spacing w:before="80" w:after="0" w:line="276" w:lineRule="auto"/>
              <w:rPr>
                <w:b/>
                <w:szCs w:val="20"/>
              </w:rPr>
            </w:pPr>
            <w:r w:rsidRPr="00DC3C48">
              <w:rPr>
                <w:b/>
                <w:szCs w:val="20"/>
              </w:rPr>
              <w:t>Nie</w:t>
            </w:r>
          </w:p>
        </w:tc>
        <w:tc>
          <w:tcPr>
            <w:tcW w:w="2832" w:type="pct"/>
            <w:shd w:val="clear" w:color="auto" w:fill="E7E6E6" w:themeFill="background2"/>
            <w:vAlign w:val="center"/>
          </w:tcPr>
          <w:p w14:paraId="7AB3C4DD" w14:textId="21D71FEE" w:rsidR="004934C8" w:rsidRPr="00DC3C48" w:rsidRDefault="004934C8" w:rsidP="006B22FF">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25A83B5C" w14:textId="77777777" w:rsidTr="00D9787B">
        <w:tc>
          <w:tcPr>
            <w:tcW w:w="0" w:type="auto"/>
            <w:vAlign w:val="center"/>
          </w:tcPr>
          <w:p w14:paraId="1B0B5B2B" w14:textId="77777777" w:rsidR="004934C8" w:rsidRPr="00DC3C48" w:rsidRDefault="004934C8" w:rsidP="006B22FF">
            <w:pPr>
              <w:spacing w:before="80" w:after="0" w:line="276" w:lineRule="auto"/>
              <w:rPr>
                <w:szCs w:val="20"/>
              </w:rPr>
            </w:pPr>
            <w:r w:rsidRPr="00DC3C48">
              <w:rPr>
                <w:szCs w:val="20"/>
              </w:rPr>
              <w:t>Łagodzenie zmian klimatu</w:t>
            </w:r>
          </w:p>
        </w:tc>
        <w:tc>
          <w:tcPr>
            <w:tcW w:w="271" w:type="pct"/>
            <w:vAlign w:val="center"/>
          </w:tcPr>
          <w:p w14:paraId="1DB53287" w14:textId="77777777" w:rsidR="004934C8" w:rsidRPr="00DC3C48" w:rsidRDefault="004934C8" w:rsidP="006B22FF">
            <w:pPr>
              <w:spacing w:before="80" w:after="0" w:line="276" w:lineRule="auto"/>
              <w:rPr>
                <w:szCs w:val="20"/>
              </w:rPr>
            </w:pPr>
          </w:p>
        </w:tc>
        <w:tc>
          <w:tcPr>
            <w:tcW w:w="264" w:type="pct"/>
            <w:vAlign w:val="center"/>
          </w:tcPr>
          <w:p w14:paraId="4B601778" w14:textId="77777777" w:rsidR="004934C8" w:rsidRPr="00DC3C48" w:rsidRDefault="004934C8" w:rsidP="006B22FF">
            <w:pPr>
              <w:spacing w:before="80" w:after="0" w:line="276" w:lineRule="auto"/>
              <w:rPr>
                <w:szCs w:val="20"/>
              </w:rPr>
            </w:pPr>
            <w:r w:rsidRPr="00DC3C48">
              <w:rPr>
                <w:szCs w:val="20"/>
              </w:rPr>
              <w:t>x</w:t>
            </w:r>
          </w:p>
        </w:tc>
        <w:tc>
          <w:tcPr>
            <w:tcW w:w="2832" w:type="pct"/>
            <w:vAlign w:val="center"/>
          </w:tcPr>
          <w:p w14:paraId="407139CD" w14:textId="5952197E" w:rsidR="004934C8" w:rsidRPr="00DC3C48" w:rsidRDefault="009B6E57" w:rsidP="006B22FF">
            <w:pPr>
              <w:spacing w:before="80" w:after="0" w:line="276" w:lineRule="auto"/>
              <w:rPr>
                <w:szCs w:val="20"/>
              </w:rPr>
            </w:pPr>
            <w:r w:rsidRPr="00DC3C48">
              <w:rPr>
                <w:szCs w:val="20"/>
              </w:rPr>
              <w:t>Działanie nie będzie miało znaczącego przewidywalnego wpływu</w:t>
            </w:r>
            <w:r w:rsidR="004934C8" w:rsidRPr="00DC3C48">
              <w:rPr>
                <w:szCs w:val="20"/>
              </w:rPr>
              <w:t xml:space="preserve"> na łagodzenie zmian klimatu.</w:t>
            </w:r>
          </w:p>
          <w:p w14:paraId="25A6297D" w14:textId="54F09FE3" w:rsidR="007B4120" w:rsidRPr="00DC3C48" w:rsidRDefault="001F5F3A" w:rsidP="004E27A9">
            <w:pPr>
              <w:spacing w:before="80" w:after="0" w:line="276" w:lineRule="auto"/>
              <w:rPr>
                <w:szCs w:val="20"/>
              </w:rPr>
            </w:pPr>
            <w:r w:rsidRPr="00DC3C48">
              <w:rPr>
                <w:szCs w:val="20"/>
              </w:rPr>
              <w:t>W </w:t>
            </w:r>
            <w:r w:rsidR="004934C8" w:rsidRPr="00DC3C48">
              <w:rPr>
                <w:szCs w:val="20"/>
              </w:rPr>
              <w:t xml:space="preserve">projekcie FEP </w:t>
            </w:r>
            <w:r w:rsidR="0065640E" w:rsidRPr="00DC3C48">
              <w:rPr>
                <w:szCs w:val="20"/>
              </w:rPr>
              <w:t>wsparcie będzie realizowane</w:t>
            </w:r>
            <w:r w:rsidR="0001786F" w:rsidRPr="00DC3C48">
              <w:rPr>
                <w:szCs w:val="20"/>
              </w:rPr>
              <w:t xml:space="preserve"> w </w:t>
            </w:r>
            <w:r w:rsidR="0065640E" w:rsidRPr="00DC3C48">
              <w:rPr>
                <w:szCs w:val="20"/>
              </w:rPr>
              <w:t>sposób kompleksowy</w:t>
            </w:r>
            <w:r w:rsidR="0066038B" w:rsidRPr="00DC3C48">
              <w:rPr>
                <w:szCs w:val="20"/>
              </w:rPr>
              <w:t xml:space="preserve"> i </w:t>
            </w:r>
            <w:r w:rsidR="0065640E" w:rsidRPr="00DC3C48">
              <w:rPr>
                <w:szCs w:val="20"/>
              </w:rPr>
              <w:t>koordynowany przez SWP</w:t>
            </w:r>
            <w:r w:rsidR="0066038B" w:rsidRPr="00DC3C48">
              <w:rPr>
                <w:szCs w:val="20"/>
              </w:rPr>
              <w:t xml:space="preserve"> i </w:t>
            </w:r>
            <w:r w:rsidR="0065640E" w:rsidRPr="00DC3C48">
              <w:rPr>
                <w:szCs w:val="20"/>
              </w:rPr>
              <w:t>zostanie ukierunkowane na wdrażanie zapisów planów ochrony parków krajobrazowych</w:t>
            </w:r>
            <w:r w:rsidR="001346DF" w:rsidRPr="00DC3C48">
              <w:rPr>
                <w:szCs w:val="20"/>
              </w:rPr>
              <w:t xml:space="preserve"> (PK)</w:t>
            </w:r>
            <w:r w:rsidR="005F78FF" w:rsidRPr="00DC3C48">
              <w:rPr>
                <w:szCs w:val="20"/>
              </w:rPr>
              <w:t>.</w:t>
            </w:r>
            <w:r w:rsidR="00943771" w:rsidRPr="00DC3C48">
              <w:rPr>
                <w:szCs w:val="20"/>
              </w:rPr>
              <w:t xml:space="preserve"> </w:t>
            </w:r>
            <w:r w:rsidR="004732C6" w:rsidRPr="00DC3C48">
              <w:rPr>
                <w:szCs w:val="20"/>
              </w:rPr>
              <w:t>Możliwe będzie wsparcie</w:t>
            </w:r>
            <w:r w:rsidR="00EF56DB" w:rsidRPr="00DC3C48">
              <w:rPr>
                <w:szCs w:val="20"/>
              </w:rPr>
              <w:t xml:space="preserve"> </w:t>
            </w:r>
            <w:r w:rsidR="00E84AE1" w:rsidRPr="00DC3C48">
              <w:rPr>
                <w:szCs w:val="20"/>
              </w:rPr>
              <w:t xml:space="preserve">między innymi </w:t>
            </w:r>
            <w:r w:rsidR="004732C6" w:rsidRPr="00DC3C48">
              <w:rPr>
                <w:szCs w:val="20"/>
              </w:rPr>
              <w:t>działań wynikających</w:t>
            </w:r>
            <w:r w:rsidR="0066038B" w:rsidRPr="00DC3C48">
              <w:rPr>
                <w:szCs w:val="20"/>
              </w:rPr>
              <w:t xml:space="preserve"> z </w:t>
            </w:r>
            <w:r w:rsidR="004732C6" w:rsidRPr="00DC3C48">
              <w:rPr>
                <w:szCs w:val="20"/>
              </w:rPr>
              <w:t>planów zadań ochronnych</w:t>
            </w:r>
            <w:r w:rsidR="00841CAD" w:rsidRPr="00DC3C48">
              <w:rPr>
                <w:szCs w:val="20"/>
              </w:rPr>
              <w:t>/</w:t>
            </w:r>
            <w:r w:rsidR="004732C6" w:rsidRPr="00DC3C48">
              <w:rPr>
                <w:szCs w:val="20"/>
              </w:rPr>
              <w:t xml:space="preserve"> planów ochrony obszarów Natura 2000</w:t>
            </w:r>
            <w:r w:rsidR="007D5B28" w:rsidRPr="00DC3C48">
              <w:rPr>
                <w:szCs w:val="20"/>
              </w:rPr>
              <w:t xml:space="preserve"> </w:t>
            </w:r>
            <w:r w:rsidR="004732C6" w:rsidRPr="00DC3C48">
              <w:rPr>
                <w:szCs w:val="20"/>
              </w:rPr>
              <w:t>oraz planów ochrony rezerwatów przyrody</w:t>
            </w:r>
            <w:r w:rsidR="00841CAD" w:rsidRPr="00DC3C48">
              <w:rPr>
                <w:szCs w:val="20"/>
              </w:rPr>
              <w:t xml:space="preserve">, </w:t>
            </w:r>
            <w:r w:rsidR="009E0734" w:rsidRPr="00DC3C48">
              <w:rPr>
                <w:szCs w:val="20"/>
              </w:rPr>
              <w:t xml:space="preserve">które </w:t>
            </w:r>
            <w:r w:rsidR="004732C6" w:rsidRPr="00DC3C48">
              <w:rPr>
                <w:szCs w:val="20"/>
              </w:rPr>
              <w:t>pokrywają się</w:t>
            </w:r>
            <w:r w:rsidR="0066038B" w:rsidRPr="00DC3C48">
              <w:rPr>
                <w:szCs w:val="20"/>
              </w:rPr>
              <w:t xml:space="preserve"> z </w:t>
            </w:r>
            <w:r w:rsidR="001346DF" w:rsidRPr="00DC3C48">
              <w:rPr>
                <w:szCs w:val="20"/>
              </w:rPr>
              <w:t xml:space="preserve">obszarami </w:t>
            </w:r>
            <w:r w:rsidR="00123338" w:rsidRPr="00DC3C48">
              <w:rPr>
                <w:szCs w:val="20"/>
              </w:rPr>
              <w:t>PK</w:t>
            </w:r>
            <w:r w:rsidR="00341DBA" w:rsidRPr="00DC3C48">
              <w:rPr>
                <w:szCs w:val="20"/>
              </w:rPr>
              <w:t>.</w:t>
            </w:r>
            <w:r w:rsidR="00BB685E" w:rsidRPr="00DC3C48">
              <w:rPr>
                <w:szCs w:val="20"/>
              </w:rPr>
              <w:t xml:space="preserve"> </w:t>
            </w:r>
            <w:r w:rsidR="0078107C" w:rsidRPr="00DC3C48">
              <w:rPr>
                <w:szCs w:val="20"/>
              </w:rPr>
              <w:t>Re</w:t>
            </w:r>
            <w:r w:rsidR="00CA0DD3" w:rsidRPr="00DC3C48">
              <w:rPr>
                <w:szCs w:val="20"/>
              </w:rPr>
              <w:t>alizacja</w:t>
            </w:r>
            <w:r w:rsidR="00C818DF" w:rsidRPr="00DC3C48">
              <w:rPr>
                <w:szCs w:val="20"/>
              </w:rPr>
              <w:t xml:space="preserve"> działania </w:t>
            </w:r>
            <w:r w:rsidR="004E27A9" w:rsidRPr="00DC3C48">
              <w:rPr>
                <w:szCs w:val="20"/>
              </w:rPr>
              <w:t>przyczyni się</w:t>
            </w:r>
            <w:r w:rsidR="004934C8" w:rsidRPr="00DC3C48">
              <w:rPr>
                <w:szCs w:val="20"/>
              </w:rPr>
              <w:t xml:space="preserve"> do ograniczenia degradacji środowiska, przeciwdziałania utracie zasobów różnorodności biologicznej czy wzmacniania spójności</w:t>
            </w:r>
            <w:r w:rsidR="0066038B" w:rsidRPr="00DC3C48">
              <w:rPr>
                <w:szCs w:val="20"/>
              </w:rPr>
              <w:t xml:space="preserve"> i </w:t>
            </w:r>
            <w:r w:rsidR="004934C8" w:rsidRPr="00DC3C48">
              <w:rPr>
                <w:szCs w:val="20"/>
              </w:rPr>
              <w:t xml:space="preserve">ciągłości struktury ekologicznej województwa. </w:t>
            </w:r>
          </w:p>
          <w:p w14:paraId="0E24CB17" w14:textId="2E32AAAC" w:rsidR="00875D93" w:rsidRPr="00DC3C48" w:rsidRDefault="0017416E" w:rsidP="004E27A9">
            <w:pPr>
              <w:spacing w:before="80" w:after="0" w:line="276" w:lineRule="auto"/>
              <w:rPr>
                <w:szCs w:val="20"/>
              </w:rPr>
            </w:pPr>
            <w:r w:rsidRPr="00DC3C48">
              <w:rPr>
                <w:szCs w:val="20"/>
              </w:rPr>
              <w:t xml:space="preserve">Uzupełniająco </w:t>
            </w:r>
            <w:r w:rsidR="004934C8" w:rsidRPr="00DC3C48">
              <w:rPr>
                <w:szCs w:val="20"/>
              </w:rPr>
              <w:t xml:space="preserve">będą wspierane również </w:t>
            </w:r>
            <w:r w:rsidR="00D5045A" w:rsidRPr="00DC3C48">
              <w:rPr>
                <w:szCs w:val="20"/>
              </w:rPr>
              <w:t>projekty polegające na przywracaniu, ochronie</w:t>
            </w:r>
            <w:r w:rsidR="0066038B" w:rsidRPr="00DC3C48">
              <w:rPr>
                <w:szCs w:val="20"/>
              </w:rPr>
              <w:t xml:space="preserve"> i </w:t>
            </w:r>
            <w:r w:rsidR="00D5045A" w:rsidRPr="00DC3C48">
              <w:rPr>
                <w:szCs w:val="20"/>
              </w:rPr>
              <w:t>wzmacnianiu</w:t>
            </w:r>
            <w:r w:rsidR="004934C8" w:rsidRPr="00DC3C48">
              <w:rPr>
                <w:szCs w:val="20"/>
              </w:rPr>
              <w:t xml:space="preserve"> różnorodności biologicznej na obszarach </w:t>
            </w:r>
            <w:r w:rsidR="00D5045A" w:rsidRPr="00DC3C48">
              <w:rPr>
                <w:szCs w:val="20"/>
              </w:rPr>
              <w:t>miejskich</w:t>
            </w:r>
            <w:r w:rsidR="0066038B" w:rsidRPr="00DC3C48">
              <w:rPr>
                <w:szCs w:val="20"/>
              </w:rPr>
              <w:t xml:space="preserve"> i </w:t>
            </w:r>
            <w:r w:rsidR="00D5045A" w:rsidRPr="00DC3C48">
              <w:rPr>
                <w:szCs w:val="20"/>
              </w:rPr>
              <w:t>pozamiejskich (w</w:t>
            </w:r>
            <w:r w:rsidR="002A5079" w:rsidRPr="00DC3C48">
              <w:rPr>
                <w:szCs w:val="20"/>
              </w:rPr>
              <w:t> </w:t>
            </w:r>
            <w:r w:rsidR="00D5045A" w:rsidRPr="00DC3C48">
              <w:rPr>
                <w:szCs w:val="20"/>
              </w:rPr>
              <w:t xml:space="preserve">oparciu </w:t>
            </w:r>
            <w:r w:rsidR="004934C8" w:rsidRPr="00DC3C48">
              <w:rPr>
                <w:szCs w:val="20"/>
              </w:rPr>
              <w:t>przede wszystkim</w:t>
            </w:r>
            <w:r w:rsidR="0066038B" w:rsidRPr="00DC3C48">
              <w:rPr>
                <w:szCs w:val="20"/>
              </w:rPr>
              <w:t xml:space="preserve"> o </w:t>
            </w:r>
            <w:r w:rsidR="004934C8" w:rsidRPr="00DC3C48">
              <w:rPr>
                <w:szCs w:val="20"/>
              </w:rPr>
              <w:t>gatunki rodzime</w:t>
            </w:r>
            <w:r w:rsidR="00D5045A" w:rsidRPr="00DC3C48">
              <w:rPr>
                <w:szCs w:val="20"/>
              </w:rPr>
              <w:t xml:space="preserve">) </w:t>
            </w:r>
            <w:r w:rsidR="00D04E32" w:rsidRPr="00DC3C48">
              <w:rPr>
                <w:szCs w:val="20"/>
              </w:rPr>
              <w:t>czy</w:t>
            </w:r>
            <w:r w:rsidR="008D13F3" w:rsidRPr="00DC3C48">
              <w:rPr>
                <w:szCs w:val="20"/>
              </w:rPr>
              <w:t xml:space="preserve"> rekultywacji terenów zdegradowanych</w:t>
            </w:r>
            <w:r w:rsidR="0001786F" w:rsidRPr="00DC3C48">
              <w:rPr>
                <w:szCs w:val="20"/>
              </w:rPr>
              <w:t xml:space="preserve"> w </w:t>
            </w:r>
            <w:r w:rsidR="008D13F3" w:rsidRPr="00DC3C48">
              <w:rPr>
                <w:szCs w:val="20"/>
              </w:rPr>
              <w:t>wyniku składowania odpadów.</w:t>
            </w:r>
          </w:p>
          <w:p w14:paraId="71E4731D" w14:textId="343F7D73" w:rsidR="00E501CB" w:rsidRPr="00DC3C48" w:rsidRDefault="004934C8" w:rsidP="004E27A9">
            <w:pPr>
              <w:spacing w:before="80" w:after="0" w:line="276" w:lineRule="auto"/>
              <w:rPr>
                <w:szCs w:val="20"/>
              </w:rPr>
            </w:pPr>
            <w:r w:rsidRPr="00DC3C48">
              <w:rPr>
                <w:szCs w:val="20"/>
              </w:rPr>
              <w:t>Preferowane będą projekty realizowane</w:t>
            </w:r>
            <w:r w:rsidR="00C06C8E" w:rsidRPr="00DC3C48">
              <w:rPr>
                <w:szCs w:val="20"/>
              </w:rPr>
              <w:t xml:space="preserve"> </w:t>
            </w:r>
            <w:r w:rsidR="00530CBC" w:rsidRPr="00DC3C48">
              <w:rPr>
                <w:szCs w:val="20"/>
              </w:rPr>
              <w:t>między innymi</w:t>
            </w:r>
            <w:r w:rsidR="00C06C8E" w:rsidRPr="00DC3C48">
              <w:rPr>
                <w:szCs w:val="20"/>
              </w:rPr>
              <w:t xml:space="preserve"> </w:t>
            </w:r>
            <w:r w:rsidR="004D3754" w:rsidRPr="00DC3C48">
              <w:rPr>
                <w:szCs w:val="20"/>
              </w:rPr>
              <w:t>na obszarach Natura 2000</w:t>
            </w:r>
            <w:r w:rsidR="00D56E43" w:rsidRPr="00DC3C48">
              <w:rPr>
                <w:szCs w:val="20"/>
              </w:rPr>
              <w:t>,</w:t>
            </w:r>
            <w:r w:rsidR="00E72B49" w:rsidRPr="00DC3C48">
              <w:rPr>
                <w:szCs w:val="20"/>
              </w:rPr>
              <w:t xml:space="preserve"> na obszarach </w:t>
            </w:r>
            <w:r w:rsidR="0091768C" w:rsidRPr="00DC3C48">
              <w:rPr>
                <w:szCs w:val="20"/>
              </w:rPr>
              <w:t xml:space="preserve">krajobrazów priorytetowych </w:t>
            </w:r>
            <w:r w:rsidR="00420AF1" w:rsidRPr="00DC3C48">
              <w:rPr>
                <w:szCs w:val="20"/>
              </w:rPr>
              <w:t>(</w:t>
            </w:r>
            <w:r w:rsidR="0091768C" w:rsidRPr="00DC3C48">
              <w:rPr>
                <w:szCs w:val="20"/>
              </w:rPr>
              <w:t>wyznaczonych</w:t>
            </w:r>
            <w:r w:rsidR="0001786F" w:rsidRPr="00DC3C48">
              <w:rPr>
                <w:szCs w:val="20"/>
              </w:rPr>
              <w:t xml:space="preserve"> w </w:t>
            </w:r>
            <w:r w:rsidR="0091768C" w:rsidRPr="00DC3C48">
              <w:rPr>
                <w:szCs w:val="20"/>
              </w:rPr>
              <w:t>audycie krajobrazowym</w:t>
            </w:r>
            <w:r w:rsidR="00884084" w:rsidRPr="00DC3C48">
              <w:rPr>
                <w:szCs w:val="20"/>
              </w:rPr>
              <w:t xml:space="preserve">) czy </w:t>
            </w:r>
            <w:r w:rsidR="00570AE4" w:rsidRPr="00DC3C48">
              <w:rPr>
                <w:szCs w:val="20"/>
              </w:rPr>
              <w:t xml:space="preserve">na obszarach </w:t>
            </w:r>
            <w:r w:rsidR="000305DD" w:rsidRPr="00DC3C48">
              <w:rPr>
                <w:szCs w:val="20"/>
              </w:rPr>
              <w:t>wpisujące się</w:t>
            </w:r>
            <w:r w:rsidR="0001786F" w:rsidRPr="00DC3C48">
              <w:rPr>
                <w:szCs w:val="20"/>
              </w:rPr>
              <w:t xml:space="preserve"> w </w:t>
            </w:r>
            <w:r w:rsidR="000305DD" w:rsidRPr="00DC3C48">
              <w:rPr>
                <w:szCs w:val="20"/>
              </w:rPr>
              <w:t>strukturę korytarzy ekologicznych</w:t>
            </w:r>
            <w:r w:rsidRPr="00DC3C48">
              <w:rPr>
                <w:szCs w:val="20"/>
              </w:rPr>
              <w:t>.</w:t>
            </w:r>
          </w:p>
          <w:p w14:paraId="6020B454" w14:textId="13D98A81" w:rsidR="001F0BCF" w:rsidRPr="00DC3C48" w:rsidRDefault="004934C8" w:rsidP="004E27A9">
            <w:pPr>
              <w:spacing w:before="80" w:after="0" w:line="276" w:lineRule="auto"/>
              <w:rPr>
                <w:szCs w:val="20"/>
              </w:rPr>
            </w:pPr>
            <w:r w:rsidRPr="00DC3C48">
              <w:rPr>
                <w:szCs w:val="20"/>
              </w:rPr>
              <w:t>Działanie kładzie nacisk na efektywną ochronę</w:t>
            </w:r>
            <w:r w:rsidR="0066038B" w:rsidRPr="00DC3C48">
              <w:rPr>
                <w:szCs w:val="20"/>
              </w:rPr>
              <w:t xml:space="preserve"> i </w:t>
            </w:r>
            <w:r w:rsidRPr="00DC3C48">
              <w:rPr>
                <w:szCs w:val="20"/>
              </w:rPr>
              <w:t>odbudowę zasobów przyrodniczych,</w:t>
            </w:r>
            <w:r w:rsidR="0001786F" w:rsidRPr="00DC3C48">
              <w:rPr>
                <w:szCs w:val="20"/>
              </w:rPr>
              <w:t xml:space="preserve"> w </w:t>
            </w:r>
            <w:r w:rsidRPr="00DC3C48">
              <w:rPr>
                <w:szCs w:val="20"/>
              </w:rPr>
              <w:t>tym metodami czynnej ochrony. Zwiększanie udziału lądowych pochłaniaczy dwutlenku węgla przyczyni się do zwiększanie pochłaniania gazów cieplarnianych, co będzie miało wkład</w:t>
            </w:r>
            <w:r w:rsidR="0001786F" w:rsidRPr="00DC3C48">
              <w:rPr>
                <w:szCs w:val="20"/>
              </w:rPr>
              <w:t xml:space="preserve"> w </w:t>
            </w:r>
            <w:r w:rsidRPr="00DC3C48">
              <w:rPr>
                <w:szCs w:val="20"/>
              </w:rPr>
              <w:t>łagodzenie zmian klimatu.</w:t>
            </w:r>
          </w:p>
          <w:p w14:paraId="77F89558" w14:textId="12F8627E" w:rsidR="007829B5" w:rsidRPr="00DC3C48" w:rsidRDefault="007829B5" w:rsidP="004E27A9">
            <w:pPr>
              <w:spacing w:before="80" w:after="0" w:line="276" w:lineRule="auto"/>
              <w:rPr>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 xml:space="preserve">projekcie FEP uzupełniająco jako element szerszych projektów, zaplanowano wsparcie działań edukacyjno-informacyjnych podnoszących poziom wiedzy i kompetencji mieszkańców, pracowników jednostek </w:t>
            </w:r>
            <w:r w:rsidRPr="00DC3C48">
              <w:rPr>
                <w:rFonts w:eastAsia="Lato" w:cs="Lato"/>
                <w:szCs w:val="20"/>
              </w:rPr>
              <w:lastRenderedPageBreak/>
              <w:t>samorządu terytorialnego oraz przedsiębiorstw</w:t>
            </w:r>
            <w:r w:rsidR="0001786F" w:rsidRPr="00DC3C48">
              <w:rPr>
                <w:rFonts w:eastAsia="Lato" w:cs="Lato"/>
                <w:szCs w:val="20"/>
              </w:rPr>
              <w:t xml:space="preserve"> w </w:t>
            </w:r>
            <w:r w:rsidRPr="00DC3C48">
              <w:rPr>
                <w:rFonts w:eastAsia="Lato" w:cs="Lato"/>
                <w:szCs w:val="20"/>
              </w:rPr>
              <w:t>zakresie ochrony i zachowania przyrody,</w:t>
            </w:r>
            <w:r w:rsidR="0001786F" w:rsidRPr="00DC3C48">
              <w:rPr>
                <w:rFonts w:eastAsia="Lato" w:cs="Lato"/>
                <w:szCs w:val="20"/>
              </w:rPr>
              <w:t xml:space="preserve"> w </w:t>
            </w:r>
            <w:r w:rsidRPr="00DC3C48">
              <w:rPr>
                <w:rFonts w:eastAsia="Lato" w:cs="Lato"/>
                <w:szCs w:val="20"/>
              </w:rPr>
              <w:t xml:space="preserve">tym zagrożonych gatunków, różnorodności biologicznej oraz ochrony wód i ekosystemów od wód zależnych, </w:t>
            </w:r>
            <w:r w:rsidRPr="00DC3C48">
              <w:rPr>
                <w:szCs w:val="20"/>
              </w:rPr>
              <w:t>co dodatkowo wzmocni realizację celu środowiskowego.</w:t>
            </w:r>
          </w:p>
          <w:p w14:paraId="52C333D4" w14:textId="53D75F72" w:rsidR="004934C8" w:rsidRPr="00DC3C48" w:rsidRDefault="004934C8" w:rsidP="004E27A9">
            <w:pPr>
              <w:spacing w:before="80" w:after="0" w:line="276" w:lineRule="auto"/>
              <w:rPr>
                <w:szCs w:val="20"/>
              </w:rPr>
            </w:pPr>
            <w:r w:rsidRPr="00DC3C48">
              <w:rPr>
                <w:rFonts w:eastAsia="Lato" w:cs="Lato"/>
                <w:szCs w:val="20"/>
              </w:rPr>
              <w:t>Ewentualne negatywne oddziaływania, związane</w:t>
            </w:r>
            <w:r w:rsidR="0066038B" w:rsidRPr="00DC3C48">
              <w:rPr>
                <w:rFonts w:eastAsia="Lato" w:cs="Lato"/>
                <w:szCs w:val="20"/>
              </w:rPr>
              <w:t xml:space="preserve"> z </w:t>
            </w:r>
            <w:r w:rsidRPr="00DC3C48">
              <w:rPr>
                <w:rFonts w:eastAsia="Lato" w:cs="Lato"/>
                <w:szCs w:val="20"/>
              </w:rPr>
              <w:t>emisjami gazów cieplarnianych, mogą pojawić się na etapie realizacji inwestycji, takich jak budowa przepustów</w:t>
            </w:r>
            <w:r w:rsidR="0066038B" w:rsidRPr="00DC3C48">
              <w:rPr>
                <w:rFonts w:eastAsia="Lato" w:cs="Lato"/>
                <w:szCs w:val="20"/>
              </w:rPr>
              <w:t xml:space="preserve"> i </w:t>
            </w:r>
            <w:r w:rsidRPr="00DC3C48">
              <w:rPr>
                <w:rFonts w:eastAsia="Lato" w:cs="Lato"/>
                <w:szCs w:val="20"/>
              </w:rPr>
              <w:t xml:space="preserve">przejść dla </w:t>
            </w:r>
            <w:r w:rsidR="004B157E" w:rsidRPr="00DC3C48">
              <w:rPr>
                <w:rFonts w:eastAsia="Lato" w:cs="Lato"/>
                <w:szCs w:val="20"/>
              </w:rPr>
              <w:t>zwierząt</w:t>
            </w:r>
            <w:r w:rsidRPr="00DC3C48">
              <w:rPr>
                <w:rFonts w:eastAsia="Lato" w:cs="Lato"/>
                <w:szCs w:val="20"/>
              </w:rPr>
              <w:t>, infrastruktury kanalizującej ruch turystyczny</w:t>
            </w:r>
            <w:r w:rsidR="00A52D1D" w:rsidRPr="00DC3C48">
              <w:rPr>
                <w:rFonts w:eastAsia="Lato" w:cs="Lato"/>
                <w:szCs w:val="20"/>
              </w:rPr>
              <w:t xml:space="preserve"> czy</w:t>
            </w:r>
            <w:r w:rsidRPr="00DC3C48">
              <w:rPr>
                <w:rFonts w:eastAsia="Lato" w:cs="Lato"/>
                <w:szCs w:val="20"/>
              </w:rPr>
              <w:t xml:space="preserve"> ośrodków pomocy</w:t>
            </w:r>
            <w:r w:rsidR="0066038B" w:rsidRPr="00DC3C48">
              <w:rPr>
                <w:rFonts w:eastAsia="Lato" w:cs="Lato"/>
                <w:szCs w:val="20"/>
              </w:rPr>
              <w:t xml:space="preserve"> i </w:t>
            </w:r>
            <w:r w:rsidRPr="00DC3C48">
              <w:rPr>
                <w:rFonts w:eastAsia="Lato" w:cs="Lato"/>
                <w:szCs w:val="20"/>
              </w:rPr>
              <w:t>rehabilitacji dzikich zwierząt, które mogą wiązać się ze wzrostem emisji gazów cieplarnianych. Niemniej wyżej wymienione uciążliwości będą miały charakter krótkoterminowy, umiarkowany</w:t>
            </w:r>
            <w:r w:rsidR="0066038B" w:rsidRPr="00DC3C48">
              <w:rPr>
                <w:rFonts w:eastAsia="Lato" w:cs="Lato"/>
                <w:szCs w:val="20"/>
              </w:rPr>
              <w:t xml:space="preserve"> i </w:t>
            </w:r>
            <w:r w:rsidRPr="00DC3C48">
              <w:rPr>
                <w:rFonts w:eastAsia="Lato" w:cs="Lato"/>
                <w:szCs w:val="20"/>
              </w:rPr>
              <w:t>ustąpią po zakończeniu prac,</w:t>
            </w:r>
            <w:r w:rsidR="0066038B" w:rsidRPr="00DC3C48">
              <w:rPr>
                <w:rFonts w:eastAsia="Lato" w:cs="Lato"/>
                <w:szCs w:val="20"/>
              </w:rPr>
              <w:t xml:space="preserve"> a </w:t>
            </w:r>
            <w:r w:rsidRPr="00DC3C48">
              <w:rPr>
                <w:rFonts w:eastAsia="Lato" w:cs="Lato"/>
                <w:szCs w:val="20"/>
              </w:rPr>
              <w:t>zastosowane podczas realizacji prac rozwiązania chroniące środowisko zmniejszą ewentualne negatywne oddziaływania.</w:t>
            </w:r>
          </w:p>
        </w:tc>
      </w:tr>
      <w:tr w:rsidR="00DC3C48" w:rsidRPr="00DC3C48" w14:paraId="7B7CBA4C" w14:textId="77777777" w:rsidTr="00D9787B">
        <w:tc>
          <w:tcPr>
            <w:tcW w:w="0" w:type="auto"/>
            <w:vAlign w:val="center"/>
          </w:tcPr>
          <w:p w14:paraId="41FA0F1D" w14:textId="77777777" w:rsidR="004934C8" w:rsidRPr="00DC3C48" w:rsidRDefault="004934C8" w:rsidP="006B22FF">
            <w:pPr>
              <w:spacing w:before="80" w:after="0" w:line="276" w:lineRule="auto"/>
              <w:rPr>
                <w:szCs w:val="20"/>
              </w:rPr>
            </w:pPr>
            <w:r w:rsidRPr="00DC3C48">
              <w:rPr>
                <w:szCs w:val="20"/>
              </w:rPr>
              <w:lastRenderedPageBreak/>
              <w:t>Adaptacja do zmian klimatu</w:t>
            </w:r>
          </w:p>
        </w:tc>
        <w:tc>
          <w:tcPr>
            <w:tcW w:w="271" w:type="pct"/>
            <w:vAlign w:val="center"/>
          </w:tcPr>
          <w:p w14:paraId="3122AB72" w14:textId="77777777" w:rsidR="004934C8" w:rsidRPr="00DC3C48" w:rsidRDefault="004934C8" w:rsidP="006B22FF">
            <w:pPr>
              <w:spacing w:before="80" w:after="0" w:line="276" w:lineRule="auto"/>
              <w:rPr>
                <w:szCs w:val="20"/>
              </w:rPr>
            </w:pPr>
          </w:p>
        </w:tc>
        <w:tc>
          <w:tcPr>
            <w:tcW w:w="264" w:type="pct"/>
            <w:vAlign w:val="center"/>
          </w:tcPr>
          <w:p w14:paraId="1A17FB13" w14:textId="77777777" w:rsidR="004934C8" w:rsidRPr="00DC3C48" w:rsidRDefault="004934C8" w:rsidP="006B22FF">
            <w:pPr>
              <w:spacing w:before="80" w:after="0" w:line="276" w:lineRule="auto"/>
              <w:rPr>
                <w:szCs w:val="20"/>
              </w:rPr>
            </w:pPr>
            <w:r w:rsidRPr="00DC3C48">
              <w:rPr>
                <w:szCs w:val="20"/>
              </w:rPr>
              <w:t>x</w:t>
            </w:r>
          </w:p>
        </w:tc>
        <w:tc>
          <w:tcPr>
            <w:tcW w:w="2832" w:type="pct"/>
            <w:vAlign w:val="center"/>
          </w:tcPr>
          <w:p w14:paraId="2507C665" w14:textId="5DE737A4" w:rsidR="004934C8" w:rsidRPr="00DC3C48" w:rsidRDefault="004934C8" w:rsidP="006B22FF">
            <w:pPr>
              <w:spacing w:before="80" w:after="0" w:line="276" w:lineRule="auto"/>
              <w:rPr>
                <w:szCs w:val="20"/>
              </w:rPr>
            </w:pPr>
            <w:r w:rsidRPr="00DC3C48">
              <w:rPr>
                <w:szCs w:val="20"/>
              </w:rPr>
              <w:t xml:space="preserve">Działanie </w:t>
            </w:r>
            <w:r w:rsidR="000E2CC4" w:rsidRPr="00DC3C48">
              <w:rPr>
                <w:szCs w:val="20"/>
              </w:rPr>
              <w:t xml:space="preserve">będzie </w:t>
            </w:r>
            <w:r w:rsidRPr="00DC3C48">
              <w:rPr>
                <w:szCs w:val="20"/>
              </w:rPr>
              <w:t>wnosi</w:t>
            </w:r>
            <w:r w:rsidR="000E2CC4" w:rsidRPr="00DC3C48">
              <w:rPr>
                <w:szCs w:val="20"/>
              </w:rPr>
              <w:t>ć</w:t>
            </w:r>
            <w:r w:rsidRPr="00DC3C48">
              <w:rPr>
                <w:szCs w:val="20"/>
              </w:rPr>
              <w:t xml:space="preserve"> istotny wkład</w:t>
            </w:r>
            <w:r w:rsidR="0001786F" w:rsidRPr="00DC3C48">
              <w:rPr>
                <w:szCs w:val="20"/>
              </w:rPr>
              <w:t xml:space="preserve"> w </w:t>
            </w:r>
            <w:r w:rsidRPr="00DC3C48">
              <w:rPr>
                <w:szCs w:val="20"/>
              </w:rPr>
              <w:t>adaptację do zmian klimatu.</w:t>
            </w:r>
          </w:p>
          <w:p w14:paraId="1E89E961" w14:textId="0A4E6D71" w:rsidR="004934C8" w:rsidRPr="00DC3C48" w:rsidRDefault="001F5F3A" w:rsidP="006B22FF">
            <w:pPr>
              <w:spacing w:before="80" w:after="0" w:line="276" w:lineRule="auto"/>
              <w:rPr>
                <w:szCs w:val="20"/>
              </w:rPr>
            </w:pPr>
            <w:r w:rsidRPr="00DC3C48">
              <w:rPr>
                <w:szCs w:val="20"/>
              </w:rPr>
              <w:t>W </w:t>
            </w:r>
            <w:r w:rsidR="004934C8" w:rsidRPr="00DC3C48">
              <w:rPr>
                <w:szCs w:val="20"/>
              </w:rPr>
              <w:t xml:space="preserve">projekcie FEP </w:t>
            </w:r>
            <w:r w:rsidR="000724E5" w:rsidRPr="00DC3C48">
              <w:rPr>
                <w:szCs w:val="20"/>
              </w:rPr>
              <w:t>wsparcie będzie realizowane</w:t>
            </w:r>
            <w:r w:rsidR="0001786F" w:rsidRPr="00DC3C48">
              <w:rPr>
                <w:szCs w:val="20"/>
              </w:rPr>
              <w:t xml:space="preserve"> w </w:t>
            </w:r>
            <w:r w:rsidR="000724E5" w:rsidRPr="00DC3C48">
              <w:rPr>
                <w:szCs w:val="20"/>
              </w:rPr>
              <w:t>sposób kompleksowy</w:t>
            </w:r>
            <w:r w:rsidR="0066038B" w:rsidRPr="00DC3C48">
              <w:rPr>
                <w:szCs w:val="20"/>
              </w:rPr>
              <w:t xml:space="preserve"> i </w:t>
            </w:r>
            <w:r w:rsidR="000724E5" w:rsidRPr="00DC3C48">
              <w:rPr>
                <w:szCs w:val="20"/>
              </w:rPr>
              <w:t>koordynowany przez SWP</w:t>
            </w:r>
            <w:r w:rsidR="0066038B" w:rsidRPr="00DC3C48">
              <w:rPr>
                <w:szCs w:val="20"/>
              </w:rPr>
              <w:t xml:space="preserve"> i </w:t>
            </w:r>
            <w:r w:rsidR="000724E5" w:rsidRPr="00DC3C48">
              <w:rPr>
                <w:szCs w:val="20"/>
              </w:rPr>
              <w:t xml:space="preserve">zostanie ukierunkowane na wdrażanie zapisów planów ochrony </w:t>
            </w:r>
            <w:r w:rsidR="001346DF" w:rsidRPr="00DC3C48">
              <w:rPr>
                <w:szCs w:val="20"/>
              </w:rPr>
              <w:t>PK</w:t>
            </w:r>
            <w:r w:rsidR="000724E5" w:rsidRPr="00DC3C48">
              <w:rPr>
                <w:szCs w:val="20"/>
              </w:rPr>
              <w:t>.</w:t>
            </w:r>
            <w:r w:rsidR="00FA5084" w:rsidRPr="00DC3C48">
              <w:rPr>
                <w:szCs w:val="20"/>
              </w:rPr>
              <w:t xml:space="preserve"> </w:t>
            </w:r>
            <w:r w:rsidR="004946DC" w:rsidRPr="00DC3C48">
              <w:rPr>
                <w:szCs w:val="20"/>
              </w:rPr>
              <w:t>Uzupełniająco</w:t>
            </w:r>
            <w:r w:rsidR="008C0266" w:rsidRPr="00DC3C48">
              <w:rPr>
                <w:szCs w:val="20"/>
              </w:rPr>
              <w:t xml:space="preserve"> </w:t>
            </w:r>
            <w:r w:rsidR="008C50E6" w:rsidRPr="00DC3C48">
              <w:rPr>
                <w:szCs w:val="20"/>
              </w:rPr>
              <w:t xml:space="preserve">zaplanowano </w:t>
            </w:r>
            <w:r w:rsidR="00BA1ABF" w:rsidRPr="00DC3C48">
              <w:rPr>
                <w:szCs w:val="20"/>
              </w:rPr>
              <w:t xml:space="preserve">między innymi </w:t>
            </w:r>
            <w:r w:rsidR="00A66BD2" w:rsidRPr="00DC3C48">
              <w:rPr>
                <w:szCs w:val="20"/>
              </w:rPr>
              <w:t>przywracani</w:t>
            </w:r>
            <w:r w:rsidR="00BA1ABF" w:rsidRPr="00DC3C48">
              <w:rPr>
                <w:szCs w:val="20"/>
              </w:rPr>
              <w:t>e</w:t>
            </w:r>
            <w:r w:rsidR="00A66BD2" w:rsidRPr="00DC3C48">
              <w:rPr>
                <w:szCs w:val="20"/>
              </w:rPr>
              <w:t>, ochron</w:t>
            </w:r>
            <w:r w:rsidR="00BA1ABF" w:rsidRPr="00DC3C48">
              <w:rPr>
                <w:szCs w:val="20"/>
              </w:rPr>
              <w:t>ę</w:t>
            </w:r>
            <w:r w:rsidR="0066038B" w:rsidRPr="00DC3C48">
              <w:rPr>
                <w:szCs w:val="20"/>
              </w:rPr>
              <w:t xml:space="preserve"> i </w:t>
            </w:r>
            <w:r w:rsidR="00A66BD2" w:rsidRPr="00DC3C48">
              <w:rPr>
                <w:szCs w:val="20"/>
              </w:rPr>
              <w:t>wzmacniani</w:t>
            </w:r>
            <w:r w:rsidR="00BA1ABF" w:rsidRPr="00DC3C48">
              <w:rPr>
                <w:szCs w:val="20"/>
              </w:rPr>
              <w:t>e</w:t>
            </w:r>
            <w:r w:rsidR="00A66BD2" w:rsidRPr="00DC3C48">
              <w:rPr>
                <w:szCs w:val="20"/>
              </w:rPr>
              <w:t xml:space="preserve"> różnorodności biologicznej na obszarach miejskich</w:t>
            </w:r>
            <w:r w:rsidR="0066038B" w:rsidRPr="00DC3C48">
              <w:rPr>
                <w:szCs w:val="20"/>
              </w:rPr>
              <w:t xml:space="preserve"> i </w:t>
            </w:r>
            <w:r w:rsidR="00A66BD2" w:rsidRPr="00DC3C48">
              <w:rPr>
                <w:szCs w:val="20"/>
              </w:rPr>
              <w:t>pozamiejskich</w:t>
            </w:r>
            <w:r w:rsidR="00BA1ABF" w:rsidRPr="00DC3C48">
              <w:rPr>
                <w:szCs w:val="20"/>
              </w:rPr>
              <w:t>.</w:t>
            </w:r>
            <w:r w:rsidR="00FA5084" w:rsidRPr="00DC3C48">
              <w:rPr>
                <w:szCs w:val="20"/>
              </w:rPr>
              <w:t xml:space="preserve"> </w:t>
            </w:r>
            <w:r w:rsidR="00042E38" w:rsidRPr="00DC3C48">
              <w:rPr>
                <w:szCs w:val="20"/>
              </w:rPr>
              <w:t>Preferowane będą projekty</w:t>
            </w:r>
            <w:r w:rsidR="002C52F8" w:rsidRPr="00DC3C48">
              <w:rPr>
                <w:szCs w:val="20"/>
              </w:rPr>
              <w:t xml:space="preserve"> między innymi</w:t>
            </w:r>
            <w:r w:rsidR="00CD1F82" w:rsidRPr="00DC3C48">
              <w:rPr>
                <w:szCs w:val="20"/>
              </w:rPr>
              <w:t xml:space="preserve"> realizowane na obszarach Natura 2000</w:t>
            </w:r>
            <w:r w:rsidR="008C1D2F" w:rsidRPr="00DC3C48">
              <w:rPr>
                <w:szCs w:val="20"/>
              </w:rPr>
              <w:t>.</w:t>
            </w:r>
            <w:r w:rsidR="00FA5084" w:rsidRPr="00DC3C48">
              <w:rPr>
                <w:szCs w:val="20"/>
              </w:rPr>
              <w:t xml:space="preserve"> </w:t>
            </w:r>
            <w:r w:rsidR="005D3551" w:rsidRPr="00DC3C48">
              <w:rPr>
                <w:szCs w:val="20"/>
              </w:rPr>
              <w:t>Realizacja dział</w:t>
            </w:r>
            <w:r w:rsidR="007A60A8" w:rsidRPr="00DC3C48">
              <w:rPr>
                <w:szCs w:val="20"/>
              </w:rPr>
              <w:t>a</w:t>
            </w:r>
            <w:r w:rsidR="005D3551" w:rsidRPr="00DC3C48">
              <w:rPr>
                <w:szCs w:val="20"/>
              </w:rPr>
              <w:t>nia</w:t>
            </w:r>
            <w:r w:rsidR="004934C8" w:rsidRPr="00DC3C48">
              <w:rPr>
                <w:szCs w:val="20"/>
              </w:rPr>
              <w:t xml:space="preserve"> przyczyni się do ograniczenia ryzyka niekorzystnych skutków obecnych</w:t>
            </w:r>
            <w:r w:rsidR="0066038B" w:rsidRPr="00DC3C48">
              <w:rPr>
                <w:szCs w:val="20"/>
              </w:rPr>
              <w:t xml:space="preserve"> i </w:t>
            </w:r>
            <w:r w:rsidR="004934C8" w:rsidRPr="00DC3C48">
              <w:rPr>
                <w:szCs w:val="20"/>
              </w:rPr>
              <w:t>oczekiwanych przyszłych warunków klimatycznych na ludzi, przyrodę</w:t>
            </w:r>
            <w:r w:rsidR="0066038B" w:rsidRPr="00DC3C48">
              <w:rPr>
                <w:szCs w:val="20"/>
              </w:rPr>
              <w:t xml:space="preserve"> i </w:t>
            </w:r>
            <w:r w:rsidR="004934C8" w:rsidRPr="00DC3C48">
              <w:rPr>
                <w:szCs w:val="20"/>
              </w:rPr>
              <w:t>aktywa. Rozwój</w:t>
            </w:r>
            <w:r w:rsidR="0066038B" w:rsidRPr="00DC3C48">
              <w:rPr>
                <w:szCs w:val="20"/>
              </w:rPr>
              <w:t xml:space="preserve"> i </w:t>
            </w:r>
            <w:r w:rsidR="004934C8" w:rsidRPr="00DC3C48">
              <w:rPr>
                <w:szCs w:val="20"/>
              </w:rPr>
              <w:t xml:space="preserve">ochrona roślinności </w:t>
            </w:r>
            <w:r w:rsidR="00BC4AA8" w:rsidRPr="00DC3C48">
              <w:rPr>
                <w:szCs w:val="20"/>
              </w:rPr>
              <w:t>pozwolą</w:t>
            </w:r>
            <w:r w:rsidR="004934C8" w:rsidRPr="00DC3C48">
              <w:rPr>
                <w:szCs w:val="20"/>
              </w:rPr>
              <w:t xml:space="preserve"> na zwiększenie stopnia retencji naturalnej, co </w:t>
            </w:r>
            <w:r w:rsidR="00C04760" w:rsidRPr="00DC3C48">
              <w:rPr>
                <w:szCs w:val="20"/>
              </w:rPr>
              <w:t>będzie służyć</w:t>
            </w:r>
            <w:r w:rsidR="004934C8" w:rsidRPr="00DC3C48">
              <w:rPr>
                <w:szCs w:val="20"/>
              </w:rPr>
              <w:t xml:space="preserve"> ochronie przed suszą</w:t>
            </w:r>
            <w:r w:rsidR="0066038B" w:rsidRPr="00DC3C48">
              <w:rPr>
                <w:szCs w:val="20"/>
              </w:rPr>
              <w:t xml:space="preserve"> i </w:t>
            </w:r>
            <w:r w:rsidR="004934C8" w:rsidRPr="00DC3C48">
              <w:rPr>
                <w:szCs w:val="20"/>
              </w:rPr>
              <w:t>podtopieniami.</w:t>
            </w:r>
            <w:r w:rsidR="00CC17EE" w:rsidRPr="00DC3C48">
              <w:rPr>
                <w:szCs w:val="20"/>
              </w:rPr>
              <w:t xml:space="preserve"> </w:t>
            </w:r>
            <w:r w:rsidR="004934C8" w:rsidRPr="00DC3C48">
              <w:rPr>
                <w:szCs w:val="20"/>
              </w:rPr>
              <w:t>Tereny zurbanizowane są obszarami szczególnie wrażliwymi na zmiany klimatu</w:t>
            </w:r>
            <w:r w:rsidR="0074689B" w:rsidRPr="00DC3C48">
              <w:rPr>
                <w:szCs w:val="20"/>
              </w:rPr>
              <w:t>. D</w:t>
            </w:r>
            <w:r w:rsidR="00E31EDA" w:rsidRPr="00DC3C48">
              <w:rPr>
                <w:szCs w:val="20"/>
              </w:rPr>
              <w:t>ziałanie</w:t>
            </w:r>
            <w:r w:rsidR="004934C8" w:rsidRPr="00DC3C48">
              <w:rPr>
                <w:szCs w:val="20"/>
              </w:rPr>
              <w:t xml:space="preserve"> przyczyni się do regulacji miejscowych warunków wilgotności powietrza, łagodzenia efektu zjawiska miejskiej wyspy ciepła, zapobiegania problemom wynikającym</w:t>
            </w:r>
            <w:r w:rsidR="0066038B" w:rsidRPr="00DC3C48">
              <w:rPr>
                <w:szCs w:val="20"/>
              </w:rPr>
              <w:t xml:space="preserve"> z </w:t>
            </w:r>
            <w:r w:rsidR="004934C8" w:rsidRPr="00DC3C48">
              <w:rPr>
                <w:szCs w:val="20"/>
              </w:rPr>
              <w:t>ekstremalnych opadów (powodzie, nawalne deszcze, gradobicia)</w:t>
            </w:r>
            <w:r w:rsidR="0066038B" w:rsidRPr="00DC3C48">
              <w:rPr>
                <w:szCs w:val="20"/>
              </w:rPr>
              <w:t xml:space="preserve"> i </w:t>
            </w:r>
            <w:r w:rsidR="004934C8" w:rsidRPr="00DC3C48">
              <w:rPr>
                <w:szCs w:val="20"/>
              </w:rPr>
              <w:t>suszy</w:t>
            </w:r>
            <w:r w:rsidR="0066038B" w:rsidRPr="00DC3C48">
              <w:rPr>
                <w:szCs w:val="20"/>
              </w:rPr>
              <w:t xml:space="preserve"> a </w:t>
            </w:r>
            <w:r w:rsidR="004934C8" w:rsidRPr="00DC3C48">
              <w:rPr>
                <w:szCs w:val="20"/>
              </w:rPr>
              <w:t>tym samym też poprawy warunków życia mieszkańców.</w:t>
            </w:r>
          </w:p>
          <w:p w14:paraId="230B16F7" w14:textId="3C72DB47" w:rsidR="004934C8" w:rsidRPr="00DC3C48" w:rsidRDefault="00C478CF" w:rsidP="006B22FF">
            <w:pPr>
              <w:spacing w:before="80" w:after="0" w:line="276" w:lineRule="auto"/>
              <w:rPr>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rPr>
                <w:rFonts w:eastAsia="Lato" w:cs="Lato"/>
                <w:szCs w:val="20"/>
              </w:rPr>
              <w:t xml:space="preserve"> w </w:t>
            </w:r>
            <w:r w:rsidRPr="00DC3C48">
              <w:rPr>
                <w:rFonts w:eastAsia="Lato" w:cs="Lato"/>
                <w:szCs w:val="20"/>
              </w:rPr>
              <w:t xml:space="preserve">zakresie </w:t>
            </w:r>
            <w:r w:rsidRPr="00DC3C48">
              <w:rPr>
                <w:rFonts w:eastAsia="Lato" w:cs="Lato"/>
                <w:szCs w:val="20"/>
              </w:rPr>
              <w:lastRenderedPageBreak/>
              <w:t>ochrony i zachowania przyrody,</w:t>
            </w:r>
            <w:r w:rsidR="0001786F" w:rsidRPr="00DC3C48">
              <w:rPr>
                <w:rFonts w:eastAsia="Lato" w:cs="Lato"/>
                <w:szCs w:val="20"/>
              </w:rPr>
              <w:t xml:space="preserve"> w </w:t>
            </w:r>
            <w:r w:rsidRPr="00DC3C48">
              <w:rPr>
                <w:rFonts w:eastAsia="Lato" w:cs="Lato"/>
                <w:szCs w:val="20"/>
              </w:rPr>
              <w:t>tym zagrożonych gatunków, różnorodności biologicznej oraz ochrony wód i ekosystemów od wód zależnych</w:t>
            </w:r>
            <w:r w:rsidR="00F02F7E" w:rsidRPr="00DC3C48">
              <w:rPr>
                <w:rFonts w:eastAsia="Lato" w:cs="Lato"/>
                <w:szCs w:val="20"/>
              </w:rPr>
              <w:t xml:space="preserve">, </w:t>
            </w:r>
            <w:r w:rsidR="00F02F7E" w:rsidRPr="00DC3C48">
              <w:rPr>
                <w:szCs w:val="20"/>
              </w:rPr>
              <w:t>co dodatkowo wzmocni realizację celu środowiskowego.</w:t>
            </w:r>
          </w:p>
        </w:tc>
      </w:tr>
      <w:tr w:rsidR="00DC3C48" w:rsidRPr="00DC3C48" w14:paraId="16309194" w14:textId="77777777" w:rsidTr="00D9787B">
        <w:tc>
          <w:tcPr>
            <w:tcW w:w="0" w:type="auto"/>
            <w:vAlign w:val="center"/>
          </w:tcPr>
          <w:p w14:paraId="7B03FB21" w14:textId="3B7C4466" w:rsidR="004934C8" w:rsidRPr="00DC3C48" w:rsidRDefault="00F1355F" w:rsidP="006B22FF">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1" w:type="pct"/>
            <w:vAlign w:val="center"/>
          </w:tcPr>
          <w:p w14:paraId="62C61533" w14:textId="77777777" w:rsidR="004934C8" w:rsidRPr="00DC3C48" w:rsidRDefault="004934C8" w:rsidP="006B22FF">
            <w:pPr>
              <w:spacing w:before="80" w:after="0" w:line="276" w:lineRule="auto"/>
              <w:rPr>
                <w:szCs w:val="20"/>
              </w:rPr>
            </w:pPr>
            <w:r w:rsidRPr="00DC3C48">
              <w:rPr>
                <w:szCs w:val="20"/>
              </w:rPr>
              <w:t xml:space="preserve"> </w:t>
            </w:r>
          </w:p>
        </w:tc>
        <w:tc>
          <w:tcPr>
            <w:tcW w:w="264" w:type="pct"/>
            <w:vAlign w:val="center"/>
          </w:tcPr>
          <w:p w14:paraId="64283B3D" w14:textId="77777777" w:rsidR="004934C8" w:rsidRPr="00DC3C48" w:rsidRDefault="004934C8" w:rsidP="006B22FF">
            <w:pPr>
              <w:spacing w:before="80" w:after="0" w:line="276" w:lineRule="auto"/>
              <w:rPr>
                <w:szCs w:val="20"/>
              </w:rPr>
            </w:pPr>
            <w:r w:rsidRPr="00DC3C48">
              <w:rPr>
                <w:szCs w:val="20"/>
              </w:rPr>
              <w:t>x</w:t>
            </w:r>
          </w:p>
        </w:tc>
        <w:tc>
          <w:tcPr>
            <w:tcW w:w="2832" w:type="pct"/>
            <w:vAlign w:val="center"/>
          </w:tcPr>
          <w:p w14:paraId="76757AB5" w14:textId="1D52F8C7" w:rsidR="004934C8" w:rsidRPr="00DC3C48" w:rsidRDefault="004934C8" w:rsidP="006B22FF">
            <w:pPr>
              <w:spacing w:before="80" w:after="0" w:line="276" w:lineRule="auto"/>
              <w:rPr>
                <w:szCs w:val="20"/>
              </w:rPr>
            </w:pPr>
            <w:r w:rsidRPr="00DC3C48">
              <w:rPr>
                <w:szCs w:val="20"/>
              </w:rPr>
              <w:t xml:space="preserve">Działanie </w:t>
            </w:r>
            <w:r w:rsidR="000E2CC4" w:rsidRPr="00DC3C48">
              <w:rPr>
                <w:szCs w:val="20"/>
              </w:rPr>
              <w:t xml:space="preserve">będzie wnosić </w:t>
            </w:r>
            <w:r w:rsidRPr="00DC3C48">
              <w:rPr>
                <w:szCs w:val="20"/>
              </w:rPr>
              <w:t>istotny wkład</w:t>
            </w:r>
            <w:r w:rsidR="0001786F" w:rsidRPr="00DC3C48">
              <w:rPr>
                <w:szCs w:val="20"/>
              </w:rPr>
              <w:t xml:space="preserve"> w </w:t>
            </w:r>
            <w:r w:rsidRPr="00DC3C48">
              <w:rPr>
                <w:szCs w:val="20"/>
              </w:rPr>
              <w:t>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59AC9807" w14:textId="1C57750C" w:rsidR="00AC342D" w:rsidRPr="00DC3C48" w:rsidRDefault="001F5F3A" w:rsidP="006B22FF">
            <w:pPr>
              <w:spacing w:before="80" w:after="0" w:line="276" w:lineRule="auto"/>
              <w:rPr>
                <w:szCs w:val="20"/>
              </w:rPr>
            </w:pPr>
            <w:r w:rsidRPr="00DC3C48">
              <w:rPr>
                <w:rFonts w:eastAsia="Lato" w:cs="Lato"/>
                <w:szCs w:val="20"/>
              </w:rPr>
              <w:t>W </w:t>
            </w:r>
            <w:r w:rsidR="00F10AF9" w:rsidRPr="00DC3C48">
              <w:rPr>
                <w:rFonts w:eastAsia="Lato" w:cs="Lato"/>
                <w:szCs w:val="20"/>
              </w:rPr>
              <w:t xml:space="preserve">projekcie FEP wsparcie będzie </w:t>
            </w:r>
            <w:r w:rsidR="00F10AF9" w:rsidRPr="00DC3C48">
              <w:rPr>
                <w:szCs w:val="20"/>
              </w:rPr>
              <w:t>realizowane</w:t>
            </w:r>
            <w:r w:rsidR="0001786F" w:rsidRPr="00DC3C48">
              <w:rPr>
                <w:szCs w:val="20"/>
              </w:rPr>
              <w:t xml:space="preserve"> w </w:t>
            </w:r>
            <w:r w:rsidR="00F10AF9" w:rsidRPr="00DC3C48">
              <w:rPr>
                <w:szCs w:val="20"/>
              </w:rPr>
              <w:t>sposób kompleksowy</w:t>
            </w:r>
            <w:r w:rsidR="0066038B" w:rsidRPr="00DC3C48">
              <w:rPr>
                <w:szCs w:val="20"/>
              </w:rPr>
              <w:t xml:space="preserve"> i </w:t>
            </w:r>
            <w:r w:rsidR="00F10AF9" w:rsidRPr="00DC3C48">
              <w:rPr>
                <w:szCs w:val="20"/>
              </w:rPr>
              <w:t>koordynowany przez SWP</w:t>
            </w:r>
            <w:r w:rsidR="0066038B" w:rsidRPr="00DC3C48">
              <w:rPr>
                <w:szCs w:val="20"/>
              </w:rPr>
              <w:t xml:space="preserve"> i </w:t>
            </w:r>
            <w:r w:rsidR="00F10AF9" w:rsidRPr="00DC3C48">
              <w:rPr>
                <w:szCs w:val="20"/>
              </w:rPr>
              <w:t xml:space="preserve">zostanie </w:t>
            </w:r>
            <w:r w:rsidR="00F10AF9" w:rsidRPr="00DC3C48">
              <w:rPr>
                <w:rFonts w:eastAsia="Lato" w:cs="Lato"/>
                <w:szCs w:val="20"/>
              </w:rPr>
              <w:t xml:space="preserve">ukierunkowane </w:t>
            </w:r>
            <w:r w:rsidR="00C6656B" w:rsidRPr="00DC3C48">
              <w:rPr>
                <w:rFonts w:eastAsia="Lato" w:cs="Lato"/>
                <w:szCs w:val="20"/>
              </w:rPr>
              <w:t xml:space="preserve">między innymi </w:t>
            </w:r>
            <w:r w:rsidR="00F10AF9" w:rsidRPr="00DC3C48">
              <w:rPr>
                <w:rFonts w:eastAsia="Lato" w:cs="Lato"/>
                <w:szCs w:val="20"/>
              </w:rPr>
              <w:t xml:space="preserve">na wdrażanie zapisów planów ochrony </w:t>
            </w:r>
            <w:r w:rsidR="001346DF" w:rsidRPr="00DC3C48">
              <w:rPr>
                <w:rFonts w:eastAsia="Lato" w:cs="Lato"/>
                <w:szCs w:val="20"/>
              </w:rPr>
              <w:t>PK</w:t>
            </w:r>
            <w:r w:rsidR="00F10AF9" w:rsidRPr="00DC3C48">
              <w:rPr>
                <w:szCs w:val="20"/>
              </w:rPr>
              <w:t>.</w:t>
            </w:r>
            <w:r w:rsidR="00392DCA" w:rsidRPr="00DC3C48">
              <w:rPr>
                <w:szCs w:val="20"/>
              </w:rPr>
              <w:t xml:space="preserve"> Możliwe będzie wsparcie działań wynikających</w:t>
            </w:r>
            <w:r w:rsidR="0066038B" w:rsidRPr="00DC3C48">
              <w:rPr>
                <w:szCs w:val="20"/>
              </w:rPr>
              <w:t xml:space="preserve"> z </w:t>
            </w:r>
            <w:r w:rsidR="00392DCA" w:rsidRPr="00DC3C48">
              <w:rPr>
                <w:szCs w:val="20"/>
              </w:rPr>
              <w:t>planów zadań ochronnych/ planów ochrony obszarów Natura 2000 oraz planów ochrony rezerwatów przyrody, które pokrywają się</w:t>
            </w:r>
            <w:r w:rsidR="0066038B" w:rsidRPr="00DC3C48">
              <w:rPr>
                <w:szCs w:val="20"/>
              </w:rPr>
              <w:t xml:space="preserve"> z </w:t>
            </w:r>
            <w:r w:rsidR="00392DCA" w:rsidRPr="00DC3C48">
              <w:rPr>
                <w:szCs w:val="20"/>
              </w:rPr>
              <w:t>obszarami PK.</w:t>
            </w:r>
            <w:r w:rsidR="00AC342D" w:rsidRPr="00DC3C48">
              <w:rPr>
                <w:szCs w:val="20"/>
              </w:rPr>
              <w:t xml:space="preserve"> </w:t>
            </w:r>
            <w:r w:rsidR="00CD4999" w:rsidRPr="00DC3C48">
              <w:rPr>
                <w:szCs w:val="20"/>
              </w:rPr>
              <w:t>Dodatkowo d</w:t>
            </w:r>
            <w:r w:rsidR="00AC342D" w:rsidRPr="00DC3C48">
              <w:rPr>
                <w:szCs w:val="20"/>
              </w:rPr>
              <w:t>ofinansowanie będą mogły uzyskać przedsięwzięcia dotyczące poprawy stanu cennych gatunków</w:t>
            </w:r>
            <w:r w:rsidR="0066038B" w:rsidRPr="00DC3C48">
              <w:rPr>
                <w:szCs w:val="20"/>
              </w:rPr>
              <w:t xml:space="preserve"> i </w:t>
            </w:r>
            <w:r w:rsidR="00AC342D" w:rsidRPr="00DC3C48">
              <w:rPr>
                <w:szCs w:val="20"/>
              </w:rPr>
              <w:t>siedlisk przyrodniczych,</w:t>
            </w:r>
            <w:r w:rsidR="0001786F" w:rsidRPr="00DC3C48">
              <w:rPr>
                <w:szCs w:val="20"/>
              </w:rPr>
              <w:t xml:space="preserve"> w </w:t>
            </w:r>
            <w:r w:rsidR="00AC342D" w:rsidRPr="00DC3C48">
              <w:rPr>
                <w:szCs w:val="20"/>
              </w:rPr>
              <w:t>tym ochrony ekosystemu strefy przybrzeżnej Morza Bałtyckiego.</w:t>
            </w:r>
          </w:p>
          <w:p w14:paraId="0F492314" w14:textId="1D7DB47D" w:rsidR="004B685D" w:rsidRPr="00DC3C48" w:rsidRDefault="00AC342D" w:rsidP="006B22FF">
            <w:pPr>
              <w:spacing w:before="80" w:after="0" w:line="276" w:lineRule="auto"/>
              <w:rPr>
                <w:szCs w:val="20"/>
              </w:rPr>
            </w:pPr>
            <w:r w:rsidRPr="00DC3C48">
              <w:rPr>
                <w:szCs w:val="20"/>
              </w:rPr>
              <w:t xml:space="preserve">Realizacja działania przyczyni się </w:t>
            </w:r>
            <w:r w:rsidR="00CE1A94" w:rsidRPr="00DC3C48">
              <w:rPr>
                <w:szCs w:val="20"/>
              </w:rPr>
              <w:t xml:space="preserve">między innymi </w:t>
            </w:r>
            <w:r w:rsidRPr="00DC3C48">
              <w:rPr>
                <w:szCs w:val="20"/>
              </w:rPr>
              <w:t xml:space="preserve">do ograniczenia </w:t>
            </w:r>
            <w:r w:rsidR="004B685D" w:rsidRPr="00DC3C48">
              <w:rPr>
                <w:szCs w:val="20"/>
              </w:rPr>
              <w:t>degradacji środowiska, przeciwdziała</w:t>
            </w:r>
            <w:r w:rsidRPr="00DC3C48">
              <w:rPr>
                <w:szCs w:val="20"/>
              </w:rPr>
              <w:t>nia</w:t>
            </w:r>
            <w:r w:rsidR="004B685D" w:rsidRPr="00DC3C48">
              <w:rPr>
                <w:szCs w:val="20"/>
              </w:rPr>
              <w:t xml:space="preserve"> utra</w:t>
            </w:r>
            <w:r w:rsidRPr="00DC3C48">
              <w:rPr>
                <w:szCs w:val="20"/>
              </w:rPr>
              <w:t>ty</w:t>
            </w:r>
            <w:r w:rsidR="004B685D" w:rsidRPr="00DC3C48">
              <w:rPr>
                <w:szCs w:val="20"/>
              </w:rPr>
              <w:t xml:space="preserve"> zasobów różnorodności biologicznej oraz wzmacnia</w:t>
            </w:r>
            <w:r w:rsidRPr="00DC3C48">
              <w:rPr>
                <w:szCs w:val="20"/>
              </w:rPr>
              <w:t>nia</w:t>
            </w:r>
            <w:r w:rsidR="004B685D" w:rsidRPr="00DC3C48">
              <w:rPr>
                <w:szCs w:val="20"/>
              </w:rPr>
              <w:t xml:space="preserve"> spójność</w:t>
            </w:r>
            <w:r w:rsidR="0066038B" w:rsidRPr="00DC3C48">
              <w:rPr>
                <w:szCs w:val="20"/>
              </w:rPr>
              <w:t xml:space="preserve"> i </w:t>
            </w:r>
            <w:r w:rsidR="004B685D" w:rsidRPr="00DC3C48">
              <w:rPr>
                <w:szCs w:val="20"/>
              </w:rPr>
              <w:t>ciągłoś</w:t>
            </w:r>
            <w:r w:rsidRPr="00DC3C48">
              <w:rPr>
                <w:szCs w:val="20"/>
              </w:rPr>
              <w:t>ci</w:t>
            </w:r>
            <w:r w:rsidR="004B685D" w:rsidRPr="00DC3C48">
              <w:rPr>
                <w:szCs w:val="20"/>
              </w:rPr>
              <w:t xml:space="preserve"> struktury ekologicznej województwa.</w:t>
            </w:r>
          </w:p>
          <w:p w14:paraId="13F17302" w14:textId="33F7DC2C" w:rsidR="004934C8" w:rsidRPr="00DC3C48" w:rsidRDefault="004934C8" w:rsidP="006B22FF">
            <w:pPr>
              <w:spacing w:before="80" w:after="0" w:line="276" w:lineRule="auto"/>
              <w:rPr>
                <w:szCs w:val="20"/>
              </w:rPr>
            </w:pPr>
            <w:r w:rsidRPr="00DC3C48">
              <w:rPr>
                <w:szCs w:val="20"/>
              </w:rPr>
              <w:t xml:space="preserve">Zwiększenie udziału poszczególnych rodzajów zieleni, szczególnie </w:t>
            </w:r>
            <w:r w:rsidR="00896D1D" w:rsidRPr="00DC3C48">
              <w:rPr>
                <w:szCs w:val="20"/>
              </w:rPr>
              <w:t xml:space="preserve">przywracanie </w:t>
            </w:r>
            <w:r w:rsidR="00697885" w:rsidRPr="00DC3C48">
              <w:rPr>
                <w:szCs w:val="20"/>
              </w:rPr>
              <w:t>walorów</w:t>
            </w:r>
            <w:r w:rsidR="00896D1D" w:rsidRPr="00DC3C48">
              <w:rPr>
                <w:szCs w:val="20"/>
              </w:rPr>
              <w:t xml:space="preserve"> przyrodniczo-krajobrazowych</w:t>
            </w:r>
            <w:r w:rsidRPr="00DC3C48">
              <w:rPr>
                <w:szCs w:val="20"/>
              </w:rPr>
              <w:t xml:space="preserve"> na terenach zurbanizowanych, poprawi warunki retencji wody, co długofalowo przyczyni się do bardziej zrównoważonego gospodarowania zasobami wodnymi</w:t>
            </w:r>
            <w:r w:rsidR="0066038B" w:rsidRPr="00DC3C48">
              <w:rPr>
                <w:szCs w:val="20"/>
              </w:rPr>
              <w:t xml:space="preserve"> i </w:t>
            </w:r>
            <w:r w:rsidRPr="00DC3C48">
              <w:rPr>
                <w:szCs w:val="20"/>
              </w:rPr>
              <w:t>morskimi. Ochronie ekosystemów zależnych od wód towarzyszyć mogą pozytywne efekty dla samych zasobów wodnych,</w:t>
            </w:r>
            <w:r w:rsidR="0001786F" w:rsidRPr="00DC3C48">
              <w:rPr>
                <w:szCs w:val="20"/>
              </w:rPr>
              <w:t xml:space="preserve"> w </w:t>
            </w:r>
            <w:r w:rsidRPr="00DC3C48">
              <w:rPr>
                <w:szCs w:val="20"/>
              </w:rPr>
              <w:t>tym wód morskich. Ponadto działania dotyczące ochrony przyrody mogą przyczynić się pośrednio do poprawy stanu lub potencjału ekologicznego JC</w:t>
            </w:r>
            <w:r w:rsidR="001F5F3A" w:rsidRPr="00DC3C48">
              <w:rPr>
                <w:szCs w:val="20"/>
              </w:rPr>
              <w:t>W </w:t>
            </w:r>
            <w:r w:rsidRPr="00DC3C48">
              <w:rPr>
                <w:szCs w:val="20"/>
              </w:rPr>
              <w:t xml:space="preserve">oraz do osiągnięcia dobrego stanu środowiska wód morskich </w:t>
            </w:r>
            <w:r w:rsidR="00D22A6D" w:rsidRPr="00DC3C48">
              <w:rPr>
                <w:szCs w:val="20"/>
              </w:rPr>
              <w:t>na przykład</w:t>
            </w:r>
            <w:r w:rsidRPr="00DC3C48">
              <w:rPr>
                <w:szCs w:val="20"/>
              </w:rPr>
              <w:t xml:space="preserve"> poprzez wdrożenie programów odtwarzania</w:t>
            </w:r>
            <w:r w:rsidR="0066038B" w:rsidRPr="00DC3C48">
              <w:rPr>
                <w:szCs w:val="20"/>
              </w:rPr>
              <w:t xml:space="preserve"> i </w:t>
            </w:r>
            <w:r w:rsidRPr="00DC3C48">
              <w:rPr>
                <w:szCs w:val="20"/>
              </w:rPr>
              <w:t>renaturalizacji ekosystemów. Uzupełniająco możliwa jest realizacja projektów dot</w:t>
            </w:r>
            <w:r w:rsidR="002427B5" w:rsidRPr="00DC3C48">
              <w:rPr>
                <w:szCs w:val="20"/>
              </w:rPr>
              <w:t>yczących</w:t>
            </w:r>
            <w:r w:rsidRPr="00DC3C48">
              <w:rPr>
                <w:szCs w:val="20"/>
              </w:rPr>
              <w:t xml:space="preserve"> przywracania, ochrony</w:t>
            </w:r>
            <w:r w:rsidR="0066038B" w:rsidRPr="00DC3C48">
              <w:rPr>
                <w:szCs w:val="20"/>
              </w:rPr>
              <w:t xml:space="preserve"> i </w:t>
            </w:r>
            <w:r w:rsidRPr="00DC3C48">
              <w:rPr>
                <w:szCs w:val="20"/>
              </w:rPr>
              <w:t>wzmacniania różnorodności biologicznej na obszarach miejskich</w:t>
            </w:r>
            <w:r w:rsidR="0066038B" w:rsidRPr="00DC3C48">
              <w:rPr>
                <w:szCs w:val="20"/>
              </w:rPr>
              <w:t xml:space="preserve"> i </w:t>
            </w:r>
            <w:r w:rsidRPr="00DC3C48">
              <w:rPr>
                <w:szCs w:val="20"/>
              </w:rPr>
              <w:t>pozamiejskich,</w:t>
            </w:r>
            <w:r w:rsidR="0001786F" w:rsidRPr="00DC3C48">
              <w:rPr>
                <w:szCs w:val="20"/>
              </w:rPr>
              <w:t xml:space="preserve"> w </w:t>
            </w:r>
            <w:r w:rsidRPr="00DC3C48">
              <w:rPr>
                <w:szCs w:val="20"/>
              </w:rPr>
              <w:t>oparciu</w:t>
            </w:r>
            <w:r w:rsidR="0066038B" w:rsidRPr="00DC3C48">
              <w:rPr>
                <w:szCs w:val="20"/>
              </w:rPr>
              <w:t xml:space="preserve"> o </w:t>
            </w:r>
            <w:r w:rsidRPr="00DC3C48">
              <w:rPr>
                <w:szCs w:val="20"/>
              </w:rPr>
              <w:t>gatunki rodzime. Zwiększanie terenów zielonych sprzyja zmniejszeniu intensywnego spływu powierzchniowego wraz</w:t>
            </w:r>
            <w:r w:rsidR="0066038B" w:rsidRPr="00DC3C48">
              <w:rPr>
                <w:szCs w:val="20"/>
              </w:rPr>
              <w:t xml:space="preserve"> z </w:t>
            </w:r>
            <w:r w:rsidRPr="00DC3C48">
              <w:rPr>
                <w:szCs w:val="20"/>
              </w:rPr>
              <w:t>zanieczyszczeniami, które bezpośrednio mogą przedostawać się do wód.</w:t>
            </w:r>
          </w:p>
          <w:p w14:paraId="787559FA" w14:textId="726C3412" w:rsidR="004934C8" w:rsidRPr="00DC3C48" w:rsidRDefault="004934C8" w:rsidP="006B22FF">
            <w:pPr>
              <w:spacing w:before="80" w:after="0" w:line="276" w:lineRule="auto"/>
              <w:rPr>
                <w:szCs w:val="20"/>
              </w:rPr>
            </w:pPr>
            <w:r w:rsidRPr="00DC3C48">
              <w:rPr>
                <w:szCs w:val="20"/>
              </w:rPr>
              <w:t xml:space="preserve">Zakres inwestycji uzupełniających obejmuje realizację infrastruktury ukierunkowującej ruch turystyczny, która </w:t>
            </w:r>
            <w:r w:rsidRPr="00DC3C48">
              <w:rPr>
                <w:szCs w:val="20"/>
              </w:rPr>
              <w:lastRenderedPageBreak/>
              <w:t>będzie przyczyniać się do ochrony, odnowy oraz zrównoważonego użytkowania obszarów chronionych.</w:t>
            </w:r>
            <w:r w:rsidR="00F32DD0" w:rsidRPr="00DC3C48">
              <w:rPr>
                <w:szCs w:val="20"/>
              </w:rPr>
              <w:t xml:space="preserve"> </w:t>
            </w:r>
            <w:r w:rsidR="005060B6" w:rsidRPr="00DC3C48">
              <w:rPr>
                <w:szCs w:val="20"/>
              </w:rPr>
              <w:t>Natomiast rekultywacj</w:t>
            </w:r>
            <w:r w:rsidR="00BA5D74" w:rsidRPr="00DC3C48">
              <w:rPr>
                <w:szCs w:val="20"/>
              </w:rPr>
              <w:t>a</w:t>
            </w:r>
            <w:r w:rsidR="005060B6" w:rsidRPr="00DC3C48">
              <w:rPr>
                <w:szCs w:val="20"/>
              </w:rPr>
              <w:t xml:space="preserve"> terenów zdegradowanych</w:t>
            </w:r>
            <w:r w:rsidR="0001786F" w:rsidRPr="00DC3C48">
              <w:rPr>
                <w:szCs w:val="20"/>
              </w:rPr>
              <w:t xml:space="preserve"> w </w:t>
            </w:r>
            <w:r w:rsidR="005060B6" w:rsidRPr="00DC3C48">
              <w:rPr>
                <w:szCs w:val="20"/>
              </w:rPr>
              <w:t>wyniku składowania odpadów</w:t>
            </w:r>
            <w:r w:rsidR="0001786F" w:rsidRPr="00DC3C48">
              <w:rPr>
                <w:szCs w:val="20"/>
              </w:rPr>
              <w:t xml:space="preserve"> w </w:t>
            </w:r>
            <w:r w:rsidR="005060B6" w:rsidRPr="00DC3C48">
              <w:rPr>
                <w:szCs w:val="20"/>
              </w:rPr>
              <w:t xml:space="preserve">miejscach do tego nieprzeznaczonych </w:t>
            </w:r>
            <w:r w:rsidR="00CF69CD" w:rsidRPr="00DC3C48">
              <w:rPr>
                <w:szCs w:val="20"/>
              </w:rPr>
              <w:t xml:space="preserve">wpłynie na </w:t>
            </w:r>
            <w:r w:rsidR="00610F6B" w:rsidRPr="00DC3C48">
              <w:rPr>
                <w:szCs w:val="20"/>
              </w:rPr>
              <w:t xml:space="preserve">poprawę </w:t>
            </w:r>
            <w:r w:rsidR="005060B6" w:rsidRPr="00DC3C48">
              <w:rPr>
                <w:szCs w:val="20"/>
              </w:rPr>
              <w:t>jakości stanu wód</w:t>
            </w:r>
            <w:r w:rsidR="00610F6B" w:rsidRPr="00DC3C48">
              <w:rPr>
                <w:szCs w:val="20"/>
              </w:rPr>
              <w:t xml:space="preserve">. </w:t>
            </w:r>
            <w:r w:rsidR="005E3251" w:rsidRPr="00DC3C48">
              <w:rPr>
                <w:szCs w:val="20"/>
              </w:rPr>
              <w:t>Realizacja działania będzie miała istotny wkład</w:t>
            </w:r>
            <w:r w:rsidR="0001786F" w:rsidRPr="00DC3C48">
              <w:rPr>
                <w:szCs w:val="20"/>
              </w:rPr>
              <w:t xml:space="preserve"> w </w:t>
            </w:r>
            <w:r w:rsidR="005E3251" w:rsidRPr="00DC3C48">
              <w:rPr>
                <w:szCs w:val="20"/>
              </w:rPr>
              <w:t>realizację celu środowiskowego</w:t>
            </w:r>
            <w:r w:rsidR="00DD237E" w:rsidRPr="00DC3C48">
              <w:rPr>
                <w:szCs w:val="20"/>
              </w:rPr>
              <w:t>.</w:t>
            </w:r>
          </w:p>
          <w:p w14:paraId="30D5D3F1" w14:textId="72BFDC65" w:rsidR="004934C8" w:rsidRPr="00DC3C48" w:rsidRDefault="00C478CF" w:rsidP="006B22FF">
            <w:pPr>
              <w:spacing w:before="80" w:after="0" w:line="276" w:lineRule="auto"/>
              <w:rPr>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rPr>
                <w:rFonts w:eastAsia="Lato" w:cs="Lato"/>
                <w:szCs w:val="20"/>
              </w:rPr>
              <w:t xml:space="preserve"> w </w:t>
            </w:r>
            <w:r w:rsidRPr="00DC3C48">
              <w:rPr>
                <w:rFonts w:eastAsia="Lato" w:cs="Lato"/>
                <w:szCs w:val="20"/>
              </w:rPr>
              <w:t>zakresie ochrony i zachowania przyrody,</w:t>
            </w:r>
            <w:r w:rsidR="0001786F" w:rsidRPr="00DC3C48">
              <w:rPr>
                <w:rFonts w:eastAsia="Lato" w:cs="Lato"/>
                <w:szCs w:val="20"/>
              </w:rPr>
              <w:t xml:space="preserve"> w </w:t>
            </w:r>
            <w:r w:rsidRPr="00DC3C48">
              <w:rPr>
                <w:rFonts w:eastAsia="Lato" w:cs="Lato"/>
                <w:szCs w:val="20"/>
              </w:rPr>
              <w:t xml:space="preserve">tym zagrożonych gatunków, różnorodności biologicznej oraz ochrony wód i ekosystemów od wód zależnych, </w:t>
            </w:r>
            <w:r w:rsidRPr="00DC3C48">
              <w:rPr>
                <w:szCs w:val="20"/>
              </w:rPr>
              <w:t>co dodatkowo wzmocni realizację celu środowiskowego</w:t>
            </w:r>
            <w:r w:rsidR="00F02F7E" w:rsidRPr="00DC3C48">
              <w:rPr>
                <w:szCs w:val="20"/>
              </w:rPr>
              <w:t>.</w:t>
            </w:r>
          </w:p>
        </w:tc>
      </w:tr>
      <w:tr w:rsidR="00DC3C48" w:rsidRPr="00DC3C48" w14:paraId="7500B9CD" w14:textId="77777777" w:rsidTr="00D9787B">
        <w:tc>
          <w:tcPr>
            <w:tcW w:w="0" w:type="auto"/>
            <w:vAlign w:val="center"/>
          </w:tcPr>
          <w:p w14:paraId="604DAA1D" w14:textId="4576F378" w:rsidR="004934C8" w:rsidRPr="00DC3C48" w:rsidRDefault="00F1355F" w:rsidP="006B22FF">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1" w:type="pct"/>
            <w:vAlign w:val="center"/>
          </w:tcPr>
          <w:p w14:paraId="1E840217" w14:textId="77777777" w:rsidR="004934C8" w:rsidRPr="00DC3C48" w:rsidRDefault="004934C8" w:rsidP="006B22FF">
            <w:pPr>
              <w:spacing w:before="80" w:after="0" w:line="276" w:lineRule="auto"/>
              <w:rPr>
                <w:szCs w:val="20"/>
              </w:rPr>
            </w:pPr>
            <w:r w:rsidRPr="00DC3C48">
              <w:rPr>
                <w:szCs w:val="20"/>
              </w:rPr>
              <w:t xml:space="preserve"> </w:t>
            </w:r>
          </w:p>
        </w:tc>
        <w:tc>
          <w:tcPr>
            <w:tcW w:w="264" w:type="pct"/>
            <w:vAlign w:val="center"/>
          </w:tcPr>
          <w:p w14:paraId="4950E0E1" w14:textId="77777777" w:rsidR="004934C8" w:rsidRPr="00DC3C48" w:rsidRDefault="004934C8" w:rsidP="006B22FF">
            <w:pPr>
              <w:spacing w:before="80" w:after="0" w:line="276" w:lineRule="auto"/>
              <w:rPr>
                <w:szCs w:val="20"/>
              </w:rPr>
            </w:pPr>
            <w:r w:rsidRPr="00DC3C48">
              <w:rPr>
                <w:szCs w:val="20"/>
              </w:rPr>
              <w:t>x</w:t>
            </w:r>
          </w:p>
        </w:tc>
        <w:tc>
          <w:tcPr>
            <w:tcW w:w="2832" w:type="pct"/>
            <w:vAlign w:val="center"/>
          </w:tcPr>
          <w:p w14:paraId="3ECFFE3E" w14:textId="7F672845" w:rsidR="004934C8" w:rsidRPr="00DC3C48" w:rsidRDefault="009B6E57" w:rsidP="006B22FF">
            <w:pPr>
              <w:spacing w:before="80" w:after="0" w:line="276" w:lineRule="auto"/>
              <w:rPr>
                <w:szCs w:val="20"/>
              </w:rPr>
            </w:pPr>
            <w:r w:rsidRPr="00DC3C48">
              <w:rPr>
                <w:szCs w:val="20"/>
              </w:rPr>
              <w:t>Działanie nie będzie miało znaczącego przewidywalnego wpływu</w:t>
            </w:r>
            <w:r w:rsidR="004934C8" w:rsidRPr="00DC3C48">
              <w:rPr>
                <w:szCs w:val="20"/>
              </w:rPr>
              <w:t xml:space="preserve"> na gospodarkę</w:t>
            </w:r>
            <w:r w:rsidR="0066038B" w:rsidRPr="00DC3C48">
              <w:rPr>
                <w:szCs w:val="20"/>
              </w:rPr>
              <w:t xml:space="preserve"> o </w:t>
            </w:r>
            <w:r w:rsidR="004934C8" w:rsidRPr="00DC3C48">
              <w:rPr>
                <w:szCs w:val="20"/>
              </w:rPr>
              <w:t>obiegu zamkniętym,</w:t>
            </w:r>
            <w:r w:rsidR="0001786F" w:rsidRPr="00DC3C48">
              <w:rPr>
                <w:szCs w:val="20"/>
              </w:rPr>
              <w:t xml:space="preserve"> w </w:t>
            </w:r>
            <w:r w:rsidR="004934C8" w:rsidRPr="00DC3C48">
              <w:rPr>
                <w:szCs w:val="20"/>
              </w:rPr>
              <w:t>tym zapobieganie powstawaniu odpadów</w:t>
            </w:r>
            <w:r w:rsidR="0066038B" w:rsidRPr="00DC3C48">
              <w:rPr>
                <w:szCs w:val="20"/>
              </w:rPr>
              <w:t xml:space="preserve"> i </w:t>
            </w:r>
            <w:r w:rsidR="004934C8" w:rsidRPr="00DC3C48">
              <w:rPr>
                <w:szCs w:val="20"/>
              </w:rPr>
              <w:t>recykling.</w:t>
            </w:r>
          </w:p>
          <w:p w14:paraId="4C595695" w14:textId="6C03BD9E" w:rsidR="004934C8" w:rsidRPr="00DC3C48" w:rsidRDefault="004934C8" w:rsidP="006B22FF">
            <w:pPr>
              <w:spacing w:before="80" w:after="0" w:line="276" w:lineRule="auto"/>
              <w:rPr>
                <w:rFonts w:eastAsia="Lato" w:cs="Lato"/>
                <w:szCs w:val="20"/>
              </w:rPr>
            </w:pPr>
            <w:r w:rsidRPr="00DC3C48">
              <w:rPr>
                <w:szCs w:val="20"/>
              </w:rPr>
              <w:t xml:space="preserve">Celem działania jest </w:t>
            </w:r>
            <w:r w:rsidR="001F3081" w:rsidRPr="00DC3C48">
              <w:rPr>
                <w:szCs w:val="20"/>
              </w:rPr>
              <w:t xml:space="preserve">między </w:t>
            </w:r>
            <w:r w:rsidR="003E4F2B" w:rsidRPr="00DC3C48">
              <w:rPr>
                <w:szCs w:val="20"/>
              </w:rPr>
              <w:t>innymi</w:t>
            </w:r>
            <w:r w:rsidRPr="00DC3C48">
              <w:rPr>
                <w:szCs w:val="20"/>
              </w:rPr>
              <w:t xml:space="preserve"> wzmacnianie ochrony</w:t>
            </w:r>
            <w:r w:rsidR="0066038B" w:rsidRPr="00DC3C48">
              <w:rPr>
                <w:szCs w:val="20"/>
              </w:rPr>
              <w:t xml:space="preserve"> i </w:t>
            </w:r>
            <w:r w:rsidRPr="00DC3C48">
              <w:rPr>
                <w:szCs w:val="20"/>
              </w:rPr>
              <w:t>zachowania różnorodności biologicznej</w:t>
            </w:r>
            <w:r w:rsidR="0066038B" w:rsidRPr="00DC3C48">
              <w:rPr>
                <w:szCs w:val="20"/>
              </w:rPr>
              <w:t xml:space="preserve"> i </w:t>
            </w:r>
            <w:r w:rsidRPr="00DC3C48">
              <w:rPr>
                <w:szCs w:val="20"/>
              </w:rPr>
              <w:t>krajobrazu.</w:t>
            </w:r>
            <w:r w:rsidR="0066038B" w:rsidRPr="00DC3C48">
              <w:rPr>
                <w:szCs w:val="20"/>
              </w:rPr>
              <w:t xml:space="preserve"> </w:t>
            </w:r>
            <w:r w:rsidR="001F5F3A" w:rsidRPr="00DC3C48">
              <w:rPr>
                <w:szCs w:val="20"/>
              </w:rPr>
              <w:t>W </w:t>
            </w:r>
            <w:r w:rsidRPr="00DC3C48">
              <w:rPr>
                <w:szCs w:val="20"/>
              </w:rPr>
              <w:t>projekcie FEP zaplanowano wsparcie</w:t>
            </w:r>
            <w:r w:rsidRPr="00DC3C48">
              <w:rPr>
                <w:rFonts w:eastAsia="Lato" w:cs="Lato"/>
                <w:szCs w:val="20"/>
              </w:rPr>
              <w:t xml:space="preserve"> </w:t>
            </w:r>
            <w:r w:rsidR="00875569" w:rsidRPr="00DC3C48">
              <w:rPr>
                <w:rFonts w:eastAsia="Lato" w:cs="Lato"/>
                <w:szCs w:val="20"/>
              </w:rPr>
              <w:t>między innymi</w:t>
            </w:r>
            <w:r w:rsidRPr="00DC3C48">
              <w:rPr>
                <w:rFonts w:eastAsia="Lato" w:cs="Lato"/>
                <w:szCs w:val="20"/>
              </w:rPr>
              <w:t xml:space="preserve"> budowy</w:t>
            </w:r>
            <w:r w:rsidR="0066038B" w:rsidRPr="00DC3C48">
              <w:rPr>
                <w:rFonts w:eastAsia="Lato" w:cs="Lato"/>
                <w:szCs w:val="20"/>
              </w:rPr>
              <w:t xml:space="preserve"> i </w:t>
            </w:r>
            <w:r w:rsidRPr="00DC3C48">
              <w:rPr>
                <w:rFonts w:eastAsia="Lato" w:cs="Lato"/>
                <w:szCs w:val="20"/>
              </w:rPr>
              <w:t xml:space="preserve">przebudowy przepustów/przejść dla </w:t>
            </w:r>
            <w:r w:rsidR="004B157E" w:rsidRPr="00DC3C48">
              <w:rPr>
                <w:rFonts w:eastAsia="Lato" w:cs="Lato"/>
                <w:szCs w:val="20"/>
              </w:rPr>
              <w:t>zwierząt</w:t>
            </w:r>
            <w:r w:rsidRPr="00DC3C48">
              <w:rPr>
                <w:rFonts w:eastAsia="Lato" w:cs="Lato"/>
                <w:szCs w:val="20"/>
              </w:rPr>
              <w:t>, rozwoju ośrodków pomocy</w:t>
            </w:r>
            <w:r w:rsidR="0066038B" w:rsidRPr="00DC3C48">
              <w:rPr>
                <w:rFonts w:eastAsia="Lato" w:cs="Lato"/>
                <w:szCs w:val="20"/>
              </w:rPr>
              <w:t xml:space="preserve"> i </w:t>
            </w:r>
            <w:r w:rsidRPr="00DC3C48">
              <w:rPr>
                <w:rFonts w:eastAsia="Lato" w:cs="Lato"/>
                <w:szCs w:val="20"/>
              </w:rPr>
              <w:t xml:space="preserve">rehabilitacji dzikich zwierząt czy uzupełniająco </w:t>
            </w:r>
            <w:r w:rsidR="00C060F2" w:rsidRPr="00DC3C48">
              <w:rPr>
                <w:rFonts w:eastAsia="Lato" w:cs="Lato"/>
                <w:szCs w:val="20"/>
              </w:rPr>
              <w:t>wsparcie infrastruktury turystycznej</w:t>
            </w:r>
            <w:r w:rsidRPr="00DC3C48">
              <w:rPr>
                <w:rFonts w:eastAsia="Lato" w:cs="Lato"/>
                <w:szCs w:val="20"/>
              </w:rPr>
              <w:t xml:space="preserve"> służącej ukierunkowaniu ruchu. </w:t>
            </w:r>
            <w:r w:rsidR="00C42672" w:rsidRPr="00DC3C48">
              <w:rPr>
                <w:rFonts w:eastAsia="Lato" w:cs="Lato"/>
                <w:szCs w:val="20"/>
              </w:rPr>
              <w:t xml:space="preserve">Preferowane będą </w:t>
            </w:r>
            <w:r w:rsidR="00440E35" w:rsidRPr="00DC3C48">
              <w:rPr>
                <w:rFonts w:eastAsia="Lato" w:cs="Lato"/>
                <w:szCs w:val="20"/>
              </w:rPr>
              <w:t>projekty realizowane między innymi na obszarach Natura 2000.</w:t>
            </w:r>
          </w:p>
          <w:p w14:paraId="1A5B659A" w14:textId="0DFE01CF" w:rsidR="004934C8" w:rsidRPr="00DC3C48" w:rsidRDefault="004934C8" w:rsidP="006B22FF">
            <w:pPr>
              <w:spacing w:before="80" w:after="0" w:line="276" w:lineRule="auto"/>
              <w:rPr>
                <w:szCs w:val="20"/>
              </w:rPr>
            </w:pPr>
            <w:r w:rsidRPr="00DC3C48">
              <w:rPr>
                <w:szCs w:val="20"/>
              </w:rPr>
              <w:t xml:space="preserve">Można założyć, że rozwój </w:t>
            </w:r>
            <w:r w:rsidR="00990307" w:rsidRPr="00DC3C48">
              <w:rPr>
                <w:szCs w:val="20"/>
              </w:rPr>
              <w:t>przedmiotowej</w:t>
            </w:r>
            <w:r w:rsidRPr="00DC3C48">
              <w:rPr>
                <w:szCs w:val="20"/>
              </w:rPr>
              <w:t xml:space="preserve"> infrastruktury będzie odbywał się</w:t>
            </w:r>
            <w:r w:rsidR="0001786F" w:rsidRPr="00DC3C48">
              <w:rPr>
                <w:szCs w:val="20"/>
              </w:rPr>
              <w:t xml:space="preserve"> w </w:t>
            </w:r>
            <w:r w:rsidRPr="00DC3C48">
              <w:rPr>
                <w:szCs w:val="20"/>
              </w:rPr>
              <w:t>miarę możliwości</w:t>
            </w:r>
            <w:r w:rsidR="0066038B" w:rsidRPr="00DC3C48">
              <w:rPr>
                <w:szCs w:val="20"/>
              </w:rPr>
              <w:t xml:space="preserve"> z </w:t>
            </w:r>
            <w:r w:rsidRPr="00DC3C48">
              <w:rPr>
                <w:szCs w:val="20"/>
              </w:rPr>
              <w:t>wykorzystaniem bardziej trwałych materiałów, co skutkować może maksymalizacją okresu ich eksploatacji. Dodatkowo można założyć, że część materiałów może stanowić ponownie wykorzystane surowce wtórne (przykładowo deski kompozytowe), które mogą pochodzić</w:t>
            </w:r>
            <w:r w:rsidR="0066038B" w:rsidRPr="00DC3C48">
              <w:rPr>
                <w:szCs w:val="20"/>
              </w:rPr>
              <w:t xml:space="preserve"> z </w:t>
            </w:r>
            <w:r w:rsidRPr="00DC3C48">
              <w:rPr>
                <w:szCs w:val="20"/>
              </w:rPr>
              <w:t>wysokiej jakości recyklingu odpadów. Prawdopodobne jest również wykorzystanie materiałów naturalnych. Takie rozwiązania przyczynić się mogą do ograniczania wykorzystania zasobów naturalnych. Ponadto można się spodziewać, że</w:t>
            </w:r>
            <w:r w:rsidR="0001786F" w:rsidRPr="00DC3C48">
              <w:rPr>
                <w:szCs w:val="20"/>
              </w:rPr>
              <w:t xml:space="preserve"> w </w:t>
            </w:r>
            <w:r w:rsidRPr="00DC3C48">
              <w:rPr>
                <w:szCs w:val="20"/>
              </w:rPr>
              <w:t>projektach ochrony różnorodności biologicznej</w:t>
            </w:r>
            <w:r w:rsidR="0066038B" w:rsidRPr="00DC3C48">
              <w:rPr>
                <w:szCs w:val="20"/>
              </w:rPr>
              <w:t xml:space="preserve"> i </w:t>
            </w:r>
            <w:r w:rsidRPr="00DC3C48">
              <w:rPr>
                <w:szCs w:val="20"/>
              </w:rPr>
              <w:t>krajobrazu będą</w:t>
            </w:r>
            <w:r w:rsidR="0001786F" w:rsidRPr="00DC3C48">
              <w:rPr>
                <w:szCs w:val="20"/>
              </w:rPr>
              <w:t xml:space="preserve"> w </w:t>
            </w:r>
            <w:r w:rsidRPr="00DC3C48">
              <w:rPr>
                <w:szCs w:val="20"/>
              </w:rPr>
              <w:t>dużej mierze wykorzystane rozwiązania oparte na naturze (NBS), które są mniej odpadowe niż tradycyjne.</w:t>
            </w:r>
          </w:p>
          <w:p w14:paraId="4B617635" w14:textId="3A47D6BA" w:rsidR="004934C8" w:rsidRPr="00DC3C48" w:rsidRDefault="004934C8" w:rsidP="006B22FF">
            <w:pPr>
              <w:spacing w:before="80" w:after="0" w:line="276" w:lineRule="auto"/>
              <w:rPr>
                <w:szCs w:val="20"/>
              </w:rPr>
            </w:pPr>
            <w:r w:rsidRPr="00DC3C48">
              <w:rPr>
                <w:szCs w:val="20"/>
              </w:rPr>
              <w:t>Ponadto prace budowlane prowadzone będą</w:t>
            </w:r>
            <w:r w:rsidR="0066038B" w:rsidRPr="00DC3C48">
              <w:rPr>
                <w:szCs w:val="20"/>
              </w:rPr>
              <w:t xml:space="preserve"> z </w:t>
            </w:r>
            <w:r w:rsidRPr="00DC3C48">
              <w:rPr>
                <w:szCs w:val="20"/>
              </w:rPr>
              <w:t>poszanowaniem hierarchii sposobów postępowania</w:t>
            </w:r>
            <w:r w:rsidR="0066038B" w:rsidRPr="00DC3C48">
              <w:rPr>
                <w:szCs w:val="20"/>
              </w:rPr>
              <w:t xml:space="preserve"> </w:t>
            </w:r>
            <w:r w:rsidR="0066038B" w:rsidRPr="00DC3C48">
              <w:rPr>
                <w:szCs w:val="20"/>
              </w:rPr>
              <w:lastRenderedPageBreak/>
              <w:t>z </w:t>
            </w:r>
            <w:r w:rsidRPr="00DC3C48">
              <w:rPr>
                <w:szCs w:val="20"/>
              </w:rPr>
              <w:t>odpadami,</w:t>
            </w:r>
            <w:r w:rsidR="0001786F" w:rsidRPr="00DC3C48">
              <w:rPr>
                <w:szCs w:val="20"/>
              </w:rPr>
              <w:t xml:space="preserve"> w </w:t>
            </w:r>
            <w:r w:rsidRPr="00DC3C48">
              <w:rPr>
                <w:szCs w:val="20"/>
              </w:rPr>
              <w:t>szczególności</w:t>
            </w:r>
            <w:r w:rsidR="0066038B" w:rsidRPr="00DC3C48">
              <w:rPr>
                <w:szCs w:val="20"/>
              </w:rPr>
              <w:t xml:space="preserve"> z </w:t>
            </w:r>
            <w:r w:rsidRPr="00DC3C48">
              <w:rPr>
                <w:szCs w:val="20"/>
              </w:rPr>
              <w:t>potrzebą, na tyle na ile jest to możliwe, zapobiegania powstawaniu odpadów, przygotowaniem ich do ponownego użycia, recyklingiem</w:t>
            </w:r>
            <w:r w:rsidR="0066038B" w:rsidRPr="00DC3C48">
              <w:rPr>
                <w:szCs w:val="20"/>
              </w:rPr>
              <w:t xml:space="preserve"> i </w:t>
            </w:r>
            <w:r w:rsidRPr="00DC3C48">
              <w:rPr>
                <w:szCs w:val="20"/>
              </w:rPr>
              <w:t>innymi procesami odzysku, co będzie miało wkład</w:t>
            </w:r>
            <w:r w:rsidR="0001786F" w:rsidRPr="00DC3C48">
              <w:rPr>
                <w:szCs w:val="20"/>
              </w:rPr>
              <w:t xml:space="preserve"> w </w:t>
            </w:r>
            <w:r w:rsidRPr="00DC3C48">
              <w:rPr>
                <w:szCs w:val="20"/>
              </w:rPr>
              <w:t>realizację celu środowiskowego. Gospodarka odpadami zarówno na etapie realizacji jak</w:t>
            </w:r>
            <w:r w:rsidR="0066038B" w:rsidRPr="00DC3C48">
              <w:rPr>
                <w:szCs w:val="20"/>
              </w:rPr>
              <w:t xml:space="preserve"> i </w:t>
            </w:r>
            <w:r w:rsidRPr="00DC3C48">
              <w:rPr>
                <w:szCs w:val="20"/>
              </w:rPr>
              <w:t>eksploatacji inwestycji, odbywać się będzie zgodnie</w:t>
            </w:r>
            <w:r w:rsidR="0066038B" w:rsidRPr="00DC3C48">
              <w:rPr>
                <w:szCs w:val="20"/>
              </w:rPr>
              <w:t xml:space="preserve"> z </w:t>
            </w:r>
            <w:r w:rsidRPr="00DC3C48">
              <w:rPr>
                <w:szCs w:val="20"/>
              </w:rPr>
              <w:t>obowiązującymi przepisami prawa.</w:t>
            </w:r>
          </w:p>
        </w:tc>
      </w:tr>
      <w:tr w:rsidR="00DC3C48" w:rsidRPr="00DC3C48" w14:paraId="37F39552" w14:textId="77777777" w:rsidTr="00D9787B">
        <w:tc>
          <w:tcPr>
            <w:tcW w:w="0" w:type="auto"/>
            <w:vAlign w:val="center"/>
          </w:tcPr>
          <w:p w14:paraId="37E4D28D" w14:textId="3A60F0D2" w:rsidR="004934C8" w:rsidRPr="00DC3C48" w:rsidRDefault="00F1355F" w:rsidP="006B22FF">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1" w:type="pct"/>
            <w:vAlign w:val="center"/>
          </w:tcPr>
          <w:p w14:paraId="606E4669" w14:textId="77777777" w:rsidR="004934C8" w:rsidRPr="00DC3C48" w:rsidRDefault="004934C8" w:rsidP="006B22FF">
            <w:pPr>
              <w:spacing w:before="80" w:after="0" w:line="276" w:lineRule="auto"/>
              <w:rPr>
                <w:szCs w:val="20"/>
              </w:rPr>
            </w:pPr>
            <w:r w:rsidRPr="00DC3C48">
              <w:rPr>
                <w:szCs w:val="20"/>
              </w:rPr>
              <w:t xml:space="preserve"> </w:t>
            </w:r>
          </w:p>
        </w:tc>
        <w:tc>
          <w:tcPr>
            <w:tcW w:w="264" w:type="pct"/>
            <w:vAlign w:val="center"/>
          </w:tcPr>
          <w:p w14:paraId="01900629" w14:textId="77777777" w:rsidR="004934C8" w:rsidRPr="00DC3C48" w:rsidRDefault="004934C8" w:rsidP="006B22FF">
            <w:pPr>
              <w:spacing w:before="80" w:after="0" w:line="276" w:lineRule="auto"/>
              <w:rPr>
                <w:szCs w:val="20"/>
              </w:rPr>
            </w:pPr>
            <w:r w:rsidRPr="00DC3C48">
              <w:rPr>
                <w:szCs w:val="20"/>
              </w:rPr>
              <w:t>x</w:t>
            </w:r>
          </w:p>
        </w:tc>
        <w:tc>
          <w:tcPr>
            <w:tcW w:w="2832" w:type="pct"/>
            <w:vAlign w:val="center"/>
          </w:tcPr>
          <w:p w14:paraId="0D490879" w14:textId="5F33BD2B" w:rsidR="004934C8" w:rsidRPr="00DC3C48" w:rsidRDefault="009B6E57" w:rsidP="006B22FF">
            <w:pPr>
              <w:spacing w:before="80" w:after="0" w:line="276" w:lineRule="auto"/>
              <w:rPr>
                <w:szCs w:val="20"/>
              </w:rPr>
            </w:pPr>
            <w:r w:rsidRPr="00DC3C48">
              <w:rPr>
                <w:szCs w:val="20"/>
              </w:rPr>
              <w:t>Działanie nie będzie miało znaczącego przewidywalnego wpływu</w:t>
            </w:r>
            <w:r w:rsidR="004934C8" w:rsidRPr="00DC3C48">
              <w:rPr>
                <w:szCs w:val="20"/>
              </w:rPr>
              <w:t xml:space="preserve"> na zapobieganie zanieczyszczeniom powietrza, wody lub gleby</w:t>
            </w:r>
            <w:r w:rsidR="0066038B" w:rsidRPr="00DC3C48">
              <w:rPr>
                <w:szCs w:val="20"/>
              </w:rPr>
              <w:t xml:space="preserve"> i </w:t>
            </w:r>
            <w:r w:rsidR="004934C8" w:rsidRPr="00DC3C48">
              <w:rPr>
                <w:szCs w:val="20"/>
              </w:rPr>
              <w:t>jego kontrol</w:t>
            </w:r>
            <w:r w:rsidR="003B66FD" w:rsidRPr="00DC3C48">
              <w:rPr>
                <w:szCs w:val="20"/>
              </w:rPr>
              <w:t>ę</w:t>
            </w:r>
            <w:r w:rsidR="004934C8" w:rsidRPr="00DC3C48">
              <w:rPr>
                <w:szCs w:val="20"/>
              </w:rPr>
              <w:t>.</w:t>
            </w:r>
          </w:p>
          <w:p w14:paraId="45D6B890" w14:textId="71056B45" w:rsidR="004934C8" w:rsidRPr="00DC3C48" w:rsidRDefault="004934C8" w:rsidP="006B22FF">
            <w:pPr>
              <w:spacing w:before="80" w:after="0" w:line="276" w:lineRule="auto"/>
              <w:ind w:right="80"/>
              <w:rPr>
                <w:szCs w:val="20"/>
              </w:rPr>
            </w:pPr>
            <w:r w:rsidRPr="00DC3C48">
              <w:rPr>
                <w:szCs w:val="20"/>
              </w:rPr>
              <w:t xml:space="preserve">Celem przedmiotowego typu działania jest </w:t>
            </w:r>
            <w:r w:rsidR="00CB1431" w:rsidRPr="00DC3C48">
              <w:rPr>
                <w:szCs w:val="20"/>
              </w:rPr>
              <w:t>między innymi</w:t>
            </w:r>
            <w:r w:rsidRPr="00DC3C48">
              <w:rPr>
                <w:szCs w:val="20"/>
              </w:rPr>
              <w:t xml:space="preserve"> wzmacnianie ochrony</w:t>
            </w:r>
            <w:r w:rsidR="0066038B" w:rsidRPr="00DC3C48">
              <w:rPr>
                <w:szCs w:val="20"/>
              </w:rPr>
              <w:t xml:space="preserve"> i </w:t>
            </w:r>
            <w:r w:rsidRPr="00DC3C48">
              <w:rPr>
                <w:szCs w:val="20"/>
              </w:rPr>
              <w:t>zachowania różnorodności biologicznej</w:t>
            </w:r>
            <w:r w:rsidR="0066038B" w:rsidRPr="00DC3C48">
              <w:rPr>
                <w:szCs w:val="20"/>
              </w:rPr>
              <w:t xml:space="preserve"> i </w:t>
            </w:r>
            <w:r w:rsidRPr="00DC3C48">
              <w:rPr>
                <w:szCs w:val="20"/>
              </w:rPr>
              <w:t>krajobrazu.</w:t>
            </w:r>
            <w:r w:rsidR="0066038B" w:rsidRPr="00DC3C48">
              <w:rPr>
                <w:szCs w:val="20"/>
              </w:rPr>
              <w:t xml:space="preserve"> </w:t>
            </w:r>
            <w:r w:rsidR="001F5F3A" w:rsidRPr="00DC3C48">
              <w:rPr>
                <w:szCs w:val="20"/>
              </w:rPr>
              <w:t>W </w:t>
            </w:r>
            <w:r w:rsidRPr="00DC3C48">
              <w:rPr>
                <w:szCs w:val="20"/>
              </w:rPr>
              <w:t>projekcie FEP będą wspierane przedsięwzięcia prowadzące między innymi do ograniczenia degradacji środowiska, przeciwdziałania utracie zasobów różnorodności biologicznej, odbudowy</w:t>
            </w:r>
            <w:r w:rsidR="0066038B" w:rsidRPr="00DC3C48">
              <w:rPr>
                <w:szCs w:val="20"/>
              </w:rPr>
              <w:t xml:space="preserve"> i </w:t>
            </w:r>
            <w:r w:rsidRPr="00DC3C48">
              <w:rPr>
                <w:szCs w:val="20"/>
              </w:rPr>
              <w:t>renaturalizacji ekosystemów, wzmacniania spójności</w:t>
            </w:r>
            <w:r w:rsidR="0066038B" w:rsidRPr="00DC3C48">
              <w:rPr>
                <w:szCs w:val="20"/>
              </w:rPr>
              <w:t xml:space="preserve"> i </w:t>
            </w:r>
            <w:r w:rsidRPr="00DC3C48">
              <w:rPr>
                <w:szCs w:val="20"/>
              </w:rPr>
              <w:t xml:space="preserve">ciągłości struktury ekologicznej województwa. </w:t>
            </w:r>
            <w:r w:rsidR="00A0662F" w:rsidRPr="00DC3C48">
              <w:rPr>
                <w:szCs w:val="20"/>
              </w:rPr>
              <w:t>Dofinansowanie będą mogły także uzyskać przedsięwzięcia dotyczące poprawy stanu cennych gatunków</w:t>
            </w:r>
            <w:r w:rsidR="0066038B" w:rsidRPr="00DC3C48">
              <w:rPr>
                <w:szCs w:val="20"/>
              </w:rPr>
              <w:t xml:space="preserve"> i </w:t>
            </w:r>
            <w:r w:rsidR="00A0662F" w:rsidRPr="00DC3C48">
              <w:rPr>
                <w:szCs w:val="20"/>
              </w:rPr>
              <w:t>siedlisk przyrodniczych,</w:t>
            </w:r>
            <w:r w:rsidR="0001786F" w:rsidRPr="00DC3C48">
              <w:rPr>
                <w:szCs w:val="20"/>
              </w:rPr>
              <w:t xml:space="preserve"> w </w:t>
            </w:r>
            <w:r w:rsidR="00A0662F" w:rsidRPr="00DC3C48">
              <w:rPr>
                <w:szCs w:val="20"/>
              </w:rPr>
              <w:t xml:space="preserve">tym ochrony ekosystemu strefy przybrzeżnej Morza Bałtyckiego. </w:t>
            </w:r>
            <w:r w:rsidR="00C349D9" w:rsidRPr="00DC3C48">
              <w:rPr>
                <w:szCs w:val="20"/>
              </w:rPr>
              <w:t>Przywracanie właściwego składu gatunkowego</w:t>
            </w:r>
            <w:r w:rsidR="00305794" w:rsidRPr="00DC3C48">
              <w:rPr>
                <w:szCs w:val="20"/>
              </w:rPr>
              <w:t xml:space="preserve"> sie</w:t>
            </w:r>
            <w:r w:rsidR="00FD62D1" w:rsidRPr="00DC3C48">
              <w:rPr>
                <w:szCs w:val="20"/>
              </w:rPr>
              <w:t>dlisk przyrodniczych</w:t>
            </w:r>
            <w:r w:rsidR="00F5240C" w:rsidRPr="00DC3C48">
              <w:rPr>
                <w:szCs w:val="20"/>
              </w:rPr>
              <w:t xml:space="preserve">, </w:t>
            </w:r>
            <w:r w:rsidR="00C22218" w:rsidRPr="00DC3C48">
              <w:rPr>
                <w:szCs w:val="20"/>
              </w:rPr>
              <w:t>b</w:t>
            </w:r>
            <w:r w:rsidR="00A712BB" w:rsidRPr="00DC3C48">
              <w:rPr>
                <w:szCs w:val="20"/>
              </w:rPr>
              <w:t>ędzie skutkowało zwiększeniem</w:t>
            </w:r>
            <w:r w:rsidRPr="00DC3C48">
              <w:rPr>
                <w:szCs w:val="20"/>
              </w:rPr>
              <w:t xml:space="preserve"> udziału lądowych pochłaniaczy dwutlenku węgla</w:t>
            </w:r>
            <w:r w:rsidR="0002632A" w:rsidRPr="00DC3C48">
              <w:rPr>
                <w:szCs w:val="20"/>
              </w:rPr>
              <w:t>, co</w:t>
            </w:r>
            <w:r w:rsidRPr="00DC3C48">
              <w:rPr>
                <w:szCs w:val="20"/>
              </w:rPr>
              <w:t xml:space="preserve"> przyczyni się do ograniczania emisji zanieczyszczeń do powietrza, wody czy gleb.</w:t>
            </w:r>
          </w:p>
          <w:p w14:paraId="5E272656" w14:textId="11D2D7E1" w:rsidR="00F02F7E" w:rsidRPr="00DC3C48" w:rsidRDefault="00F02F7E" w:rsidP="00FA5084">
            <w:pPr>
              <w:spacing w:before="80" w:after="0" w:line="276" w:lineRule="auto"/>
              <w:rPr>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rPr>
                <w:rFonts w:eastAsia="Lato" w:cs="Lato"/>
                <w:szCs w:val="20"/>
              </w:rPr>
              <w:t xml:space="preserve"> w </w:t>
            </w:r>
            <w:r w:rsidRPr="00DC3C48">
              <w:rPr>
                <w:rFonts w:eastAsia="Lato" w:cs="Lato"/>
                <w:szCs w:val="20"/>
              </w:rPr>
              <w:t>zakresie ochrony i zachowania przyrody,</w:t>
            </w:r>
            <w:r w:rsidR="0001786F" w:rsidRPr="00DC3C48">
              <w:rPr>
                <w:rFonts w:eastAsia="Lato" w:cs="Lato"/>
                <w:szCs w:val="20"/>
              </w:rPr>
              <w:t xml:space="preserve"> w </w:t>
            </w:r>
            <w:r w:rsidRPr="00DC3C48">
              <w:rPr>
                <w:rFonts w:eastAsia="Lato" w:cs="Lato"/>
                <w:szCs w:val="20"/>
              </w:rPr>
              <w:t xml:space="preserve">tym zagrożonych gatunków, różnorodności biologicznej oraz ochrony wód i ekosystemów od wód zależnych, </w:t>
            </w:r>
            <w:r w:rsidRPr="00DC3C48">
              <w:rPr>
                <w:szCs w:val="20"/>
              </w:rPr>
              <w:t>co dodatkowo wzmocni realizację celu środowiskowego.</w:t>
            </w:r>
          </w:p>
          <w:p w14:paraId="597350E7" w14:textId="6A5F2292" w:rsidR="004934C8" w:rsidRPr="00DC3C48" w:rsidRDefault="004934C8" w:rsidP="006B22FF">
            <w:pPr>
              <w:spacing w:before="80" w:after="0" w:line="276" w:lineRule="auto"/>
              <w:ind w:right="80"/>
              <w:rPr>
                <w:szCs w:val="20"/>
              </w:rPr>
            </w:pPr>
            <w:r w:rsidRPr="00DC3C48">
              <w:rPr>
                <w:szCs w:val="20"/>
              </w:rPr>
              <w:t xml:space="preserve">Ewentualne negatywne oddziaływania mogą pojawić się na etapie realizacji inwestycji takich jak budowa przepustów/przejść dla </w:t>
            </w:r>
            <w:r w:rsidR="00203E8A" w:rsidRPr="00DC3C48">
              <w:rPr>
                <w:szCs w:val="20"/>
              </w:rPr>
              <w:t>zwierząt</w:t>
            </w:r>
            <w:r w:rsidRPr="00DC3C48">
              <w:rPr>
                <w:szCs w:val="20"/>
              </w:rPr>
              <w:t>, infrastruktury ośrodków pomocy</w:t>
            </w:r>
            <w:r w:rsidR="0066038B" w:rsidRPr="00DC3C48">
              <w:rPr>
                <w:szCs w:val="20"/>
              </w:rPr>
              <w:t xml:space="preserve"> i </w:t>
            </w:r>
            <w:r w:rsidRPr="00DC3C48">
              <w:rPr>
                <w:szCs w:val="20"/>
              </w:rPr>
              <w:t xml:space="preserve">rehabilitacji dzikich zwierząt czy </w:t>
            </w:r>
            <w:r w:rsidR="0084770C" w:rsidRPr="00DC3C48">
              <w:rPr>
                <w:szCs w:val="20"/>
              </w:rPr>
              <w:t>inf</w:t>
            </w:r>
            <w:r w:rsidR="00AA103E" w:rsidRPr="00DC3C48">
              <w:rPr>
                <w:szCs w:val="20"/>
              </w:rPr>
              <w:t xml:space="preserve">rastruktury </w:t>
            </w:r>
            <w:r w:rsidR="0084770C" w:rsidRPr="00DC3C48">
              <w:rPr>
                <w:szCs w:val="20"/>
              </w:rPr>
              <w:t>związanej</w:t>
            </w:r>
            <w:r w:rsidR="0066038B" w:rsidRPr="00DC3C48">
              <w:rPr>
                <w:szCs w:val="20"/>
              </w:rPr>
              <w:t xml:space="preserve"> z </w:t>
            </w:r>
            <w:r w:rsidR="0084770C" w:rsidRPr="00DC3C48">
              <w:rPr>
                <w:szCs w:val="20"/>
              </w:rPr>
              <w:t>kanalizowaniem ruchu turystycznego</w:t>
            </w:r>
            <w:r w:rsidRPr="00DC3C48">
              <w:rPr>
                <w:szCs w:val="20"/>
              </w:rPr>
              <w:t xml:space="preserve">, mogą wiązać się ze wzrostem emisji zanieczyszczeń. Niemniej wyżej wymienione uciążliwości będą miały charakter </w:t>
            </w:r>
            <w:r w:rsidRPr="00DC3C48">
              <w:rPr>
                <w:szCs w:val="20"/>
              </w:rPr>
              <w:lastRenderedPageBreak/>
              <w:t>krótkoterminowy, umiarkowany</w:t>
            </w:r>
            <w:r w:rsidR="0066038B" w:rsidRPr="00DC3C48">
              <w:rPr>
                <w:szCs w:val="20"/>
              </w:rPr>
              <w:t xml:space="preserve"> i </w:t>
            </w:r>
            <w:r w:rsidRPr="00DC3C48">
              <w:rPr>
                <w:szCs w:val="20"/>
              </w:rPr>
              <w:t>ustąpią po zakończeniu pra</w:t>
            </w:r>
            <w:r w:rsidRPr="00DC3C48">
              <w:rPr>
                <w:rFonts w:eastAsia="Lato" w:cs="Lato"/>
                <w:szCs w:val="20"/>
              </w:rPr>
              <w:t xml:space="preserve">c. </w:t>
            </w:r>
            <w:r w:rsidRPr="00DC3C48">
              <w:rPr>
                <w:szCs w:val="20"/>
              </w:rPr>
              <w:t>Zakłada się, że prace będą prowadzone</w:t>
            </w:r>
            <w:r w:rsidR="0001786F" w:rsidRPr="00DC3C48">
              <w:rPr>
                <w:szCs w:val="20"/>
              </w:rPr>
              <w:t xml:space="preserve"> w </w:t>
            </w:r>
            <w:r w:rsidRPr="00DC3C48">
              <w:rPr>
                <w:szCs w:val="20"/>
              </w:rPr>
              <w:t>sposób, który będzie minimalizować ryzyka przedostawania się zanieczyszczeń (na przykład poprzez odpowiedni nadzór</w:t>
            </w:r>
            <w:r w:rsidR="0066038B" w:rsidRPr="00DC3C48">
              <w:rPr>
                <w:szCs w:val="20"/>
              </w:rPr>
              <w:t xml:space="preserve"> i </w:t>
            </w:r>
            <w:r w:rsidRPr="00DC3C48">
              <w:rPr>
                <w:szCs w:val="20"/>
              </w:rPr>
              <w:t>organizację prac, odpowiedni stan techniczny maszyn). Ponadto</w:t>
            </w:r>
            <w:r w:rsidR="003B55EC" w:rsidRPr="00DC3C48">
              <w:rPr>
                <w:szCs w:val="20"/>
              </w:rPr>
              <w:t xml:space="preserve"> </w:t>
            </w:r>
            <w:r w:rsidRPr="00DC3C48">
              <w:rPr>
                <w:szCs w:val="20"/>
              </w:rPr>
              <w:t>inwestycje będą</w:t>
            </w:r>
            <w:r w:rsidR="003B55EC" w:rsidRPr="00DC3C48">
              <w:rPr>
                <w:szCs w:val="20"/>
              </w:rPr>
              <w:t xml:space="preserve"> (</w:t>
            </w:r>
            <w:proofErr w:type="gramStart"/>
            <w:r w:rsidRPr="00DC3C48">
              <w:rPr>
                <w:szCs w:val="20"/>
              </w:rPr>
              <w:t>tam</w:t>
            </w:r>
            <w:proofErr w:type="gramEnd"/>
            <w:r w:rsidRPr="00DC3C48">
              <w:rPr>
                <w:szCs w:val="20"/>
              </w:rPr>
              <w:t xml:space="preserve"> gdzie jest to wymagane</w:t>
            </w:r>
            <w:r w:rsidR="003B55EC" w:rsidRPr="00DC3C48">
              <w:rPr>
                <w:szCs w:val="20"/>
              </w:rPr>
              <w:t xml:space="preserve">, </w:t>
            </w:r>
            <w:r w:rsidRPr="00DC3C48">
              <w:rPr>
                <w:szCs w:val="20"/>
              </w:rPr>
              <w:t>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jakikolwiek sposób znacząco negatywnie oddziaływać na środowisko przeprowadzona będzie ocena oddziaływania. Wnioski uzyskane</w:t>
            </w:r>
            <w:r w:rsidR="0066038B" w:rsidRPr="00DC3C48">
              <w:rPr>
                <w:szCs w:val="20"/>
              </w:rPr>
              <w:t xml:space="preserve"> z </w:t>
            </w:r>
            <w:r w:rsidRPr="00DC3C48">
              <w:rPr>
                <w:szCs w:val="20"/>
              </w:rPr>
              <w:t xml:space="preserve">powyższej </w:t>
            </w:r>
            <w:r w:rsidR="00B72306" w:rsidRPr="00DC3C48">
              <w:rPr>
                <w:szCs w:val="20"/>
              </w:rPr>
              <w:t>procedury</w:t>
            </w:r>
            <w:r w:rsidRPr="00DC3C48">
              <w:rPr>
                <w:szCs w:val="20"/>
              </w:rPr>
              <w:t xml:space="preserve"> zostaną wdrożone przy realizacji inwestycji.</w:t>
            </w:r>
          </w:p>
        </w:tc>
      </w:tr>
      <w:tr w:rsidR="00DC3C48" w:rsidRPr="00DC3C48" w14:paraId="2056BBB2" w14:textId="77777777" w:rsidTr="00D9787B">
        <w:tc>
          <w:tcPr>
            <w:tcW w:w="0" w:type="auto"/>
            <w:vAlign w:val="center"/>
          </w:tcPr>
          <w:p w14:paraId="16B437BE" w14:textId="773E4CAA" w:rsidR="004934C8" w:rsidRPr="00DC3C48" w:rsidRDefault="00F1355F" w:rsidP="006B22FF">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1" w:type="pct"/>
            <w:vAlign w:val="center"/>
          </w:tcPr>
          <w:p w14:paraId="1ACB3C68" w14:textId="77777777" w:rsidR="004934C8" w:rsidRPr="00DC3C48" w:rsidRDefault="004934C8" w:rsidP="006B22FF">
            <w:pPr>
              <w:spacing w:before="80" w:after="0" w:line="276" w:lineRule="auto"/>
              <w:rPr>
                <w:szCs w:val="20"/>
              </w:rPr>
            </w:pPr>
            <w:r w:rsidRPr="00DC3C48">
              <w:rPr>
                <w:szCs w:val="20"/>
              </w:rPr>
              <w:t xml:space="preserve"> </w:t>
            </w:r>
          </w:p>
        </w:tc>
        <w:tc>
          <w:tcPr>
            <w:tcW w:w="264" w:type="pct"/>
            <w:vAlign w:val="center"/>
          </w:tcPr>
          <w:p w14:paraId="01D92718" w14:textId="77777777" w:rsidR="004934C8" w:rsidRPr="00DC3C48" w:rsidRDefault="004934C8" w:rsidP="006B22FF">
            <w:pPr>
              <w:spacing w:before="80" w:after="0" w:line="276" w:lineRule="auto"/>
              <w:rPr>
                <w:szCs w:val="20"/>
              </w:rPr>
            </w:pPr>
          </w:p>
        </w:tc>
        <w:tc>
          <w:tcPr>
            <w:tcW w:w="2832" w:type="pct"/>
            <w:vAlign w:val="center"/>
          </w:tcPr>
          <w:p w14:paraId="02BD77DF" w14:textId="58845A30" w:rsidR="003B7B49" w:rsidRPr="00DC3C48" w:rsidRDefault="004934C8" w:rsidP="003B7B49">
            <w:pPr>
              <w:spacing w:before="80" w:after="0" w:line="276" w:lineRule="auto"/>
              <w:rPr>
                <w:szCs w:val="20"/>
              </w:rPr>
            </w:pPr>
            <w:r w:rsidRPr="00DC3C48">
              <w:rPr>
                <w:szCs w:val="20"/>
              </w:rPr>
              <w:t>Zgodnie</w:t>
            </w:r>
            <w:r w:rsidR="0066038B" w:rsidRPr="00DC3C48">
              <w:rPr>
                <w:szCs w:val="20"/>
              </w:rPr>
              <w:t xml:space="preserve"> z </w:t>
            </w:r>
            <w:r w:rsidRPr="00DC3C48">
              <w:rPr>
                <w:szCs w:val="20"/>
              </w:rPr>
              <w:t>Rozporządzeniem Parlamentu Europejskiego</w:t>
            </w:r>
            <w:r w:rsidR="0066038B" w:rsidRPr="00DC3C48">
              <w:rPr>
                <w:szCs w:val="20"/>
              </w:rPr>
              <w:t xml:space="preserve"> i </w:t>
            </w:r>
            <w:r w:rsidRPr="00DC3C48">
              <w:rPr>
                <w:szCs w:val="20"/>
              </w:rPr>
              <w:t>Rady nr 2021/1060</w:t>
            </w:r>
            <w:r w:rsidR="0066038B" w:rsidRPr="00DC3C48">
              <w:rPr>
                <w:szCs w:val="20"/>
              </w:rPr>
              <w:t xml:space="preserve"> z </w:t>
            </w:r>
            <w:r w:rsidRPr="00DC3C48">
              <w:rPr>
                <w:szCs w:val="20"/>
              </w:rPr>
              <w:t>dnia 24.06.2021 r. działanie wpisuje się</w:t>
            </w:r>
            <w:r w:rsidR="0001786F" w:rsidRPr="00DC3C48">
              <w:rPr>
                <w:szCs w:val="20"/>
              </w:rPr>
              <w:t xml:space="preserve"> w </w:t>
            </w:r>
            <w:r w:rsidR="00637C6D" w:rsidRPr="00DC3C48">
              <w:rPr>
                <w:szCs w:val="20"/>
              </w:rPr>
              <w:t>kategorie interwencji 065 - Odprowadzanie i</w:t>
            </w:r>
            <w:r w:rsidR="00EC5B2C" w:rsidRPr="00DC3C48">
              <w:rPr>
                <w:rFonts w:eastAsia="Lato" w:cs="Lato"/>
                <w:szCs w:val="20"/>
              </w:rPr>
              <w:t> </w:t>
            </w:r>
            <w:r w:rsidR="00637C6D" w:rsidRPr="00DC3C48">
              <w:rPr>
                <w:szCs w:val="20"/>
              </w:rPr>
              <w:t>oczyszczanie ścieków, 078 – Ochrona, regeneracja i</w:t>
            </w:r>
            <w:r w:rsidR="00EC5B2C" w:rsidRPr="00DC3C48">
              <w:rPr>
                <w:rFonts w:eastAsia="Lato" w:cs="Lato"/>
                <w:szCs w:val="20"/>
              </w:rPr>
              <w:t> </w:t>
            </w:r>
            <w:r w:rsidR="00637C6D" w:rsidRPr="00DC3C48">
              <w:rPr>
                <w:szCs w:val="20"/>
              </w:rPr>
              <w:t>zrównoważone wykorzystanie obszarów Natura 2000 oraz 079 - Ochrona przyrody i</w:t>
            </w:r>
            <w:r w:rsidR="00EC5B2C" w:rsidRPr="00DC3C48">
              <w:rPr>
                <w:rFonts w:eastAsia="Lato" w:cs="Lato"/>
                <w:szCs w:val="20"/>
              </w:rPr>
              <w:t> </w:t>
            </w:r>
            <w:r w:rsidR="00637C6D" w:rsidRPr="00DC3C48">
              <w:rPr>
                <w:szCs w:val="20"/>
              </w:rPr>
              <w:t>różnorodności biologicznej, dziedzictwo naturalne i</w:t>
            </w:r>
            <w:r w:rsidR="00EC5B2C" w:rsidRPr="00DC3C48">
              <w:rPr>
                <w:rFonts w:eastAsia="Lato" w:cs="Lato"/>
                <w:szCs w:val="20"/>
              </w:rPr>
              <w:t> </w:t>
            </w:r>
            <w:r w:rsidR="00637C6D" w:rsidRPr="00DC3C48">
              <w:rPr>
                <w:szCs w:val="20"/>
              </w:rPr>
              <w:t>zasoby naturalne, zielona i</w:t>
            </w:r>
            <w:r w:rsidR="00EC5B2C" w:rsidRPr="00DC3C48">
              <w:rPr>
                <w:rFonts w:eastAsia="Lato" w:cs="Lato"/>
                <w:szCs w:val="20"/>
              </w:rPr>
              <w:t> </w:t>
            </w:r>
            <w:r w:rsidR="00637C6D" w:rsidRPr="00DC3C48">
              <w:rPr>
                <w:szCs w:val="20"/>
              </w:rPr>
              <w:t xml:space="preserve">niebieska infrastruktura </w:t>
            </w:r>
            <w:r w:rsidR="0066038B" w:rsidRPr="00DC3C48">
              <w:rPr>
                <w:szCs w:val="20"/>
              </w:rPr>
              <w:t>i </w:t>
            </w:r>
            <w:r w:rsidRPr="00DC3C48">
              <w:rPr>
                <w:szCs w:val="20"/>
              </w:rPr>
              <w:t>charakteryzuje się współczynnikiem do obliczania wsparcia na cele związane ze środowiskiem</w:t>
            </w:r>
            <w:r w:rsidR="0001786F" w:rsidRPr="00DC3C48">
              <w:rPr>
                <w:szCs w:val="20"/>
              </w:rPr>
              <w:t xml:space="preserve"> w </w:t>
            </w:r>
            <w:r w:rsidRPr="00DC3C48">
              <w:rPr>
                <w:szCs w:val="20"/>
              </w:rPr>
              <w:t>wysokości 100%.</w:t>
            </w:r>
          </w:p>
          <w:p w14:paraId="5CDB5797" w14:textId="6884C537" w:rsidR="00B400AB" w:rsidRPr="00DC3C48" w:rsidRDefault="001F5F3A" w:rsidP="008A56BC">
            <w:pPr>
              <w:spacing w:before="80" w:after="0" w:line="276" w:lineRule="auto"/>
              <w:rPr>
                <w:szCs w:val="20"/>
              </w:rPr>
            </w:pPr>
            <w:r w:rsidRPr="00DC3C48">
              <w:rPr>
                <w:szCs w:val="20"/>
              </w:rPr>
              <w:t>W </w:t>
            </w:r>
            <w:r w:rsidR="008A56BC" w:rsidRPr="00DC3C48">
              <w:rPr>
                <w:szCs w:val="20"/>
              </w:rPr>
              <w:t>projekcie FEP wsparcie będzie realizowane</w:t>
            </w:r>
            <w:r w:rsidR="0001786F" w:rsidRPr="00DC3C48">
              <w:rPr>
                <w:szCs w:val="20"/>
              </w:rPr>
              <w:t xml:space="preserve"> w </w:t>
            </w:r>
            <w:r w:rsidR="008A56BC" w:rsidRPr="00DC3C48">
              <w:rPr>
                <w:szCs w:val="20"/>
              </w:rPr>
              <w:t>sposób kompleksowy</w:t>
            </w:r>
            <w:r w:rsidR="0066038B" w:rsidRPr="00DC3C48">
              <w:rPr>
                <w:szCs w:val="20"/>
              </w:rPr>
              <w:t xml:space="preserve"> i </w:t>
            </w:r>
            <w:r w:rsidR="008A56BC" w:rsidRPr="00DC3C48">
              <w:rPr>
                <w:szCs w:val="20"/>
              </w:rPr>
              <w:t>koordynowany przez SWP</w:t>
            </w:r>
            <w:r w:rsidR="0066038B" w:rsidRPr="00DC3C48">
              <w:rPr>
                <w:szCs w:val="20"/>
              </w:rPr>
              <w:t xml:space="preserve"> i </w:t>
            </w:r>
            <w:r w:rsidR="008A56BC" w:rsidRPr="00DC3C48">
              <w:rPr>
                <w:szCs w:val="20"/>
              </w:rPr>
              <w:t xml:space="preserve">zostanie ukierunkowane na wdrażanie zapisów planów ochrony </w:t>
            </w:r>
            <w:r w:rsidR="001346DF" w:rsidRPr="00DC3C48">
              <w:rPr>
                <w:szCs w:val="20"/>
              </w:rPr>
              <w:t>PK</w:t>
            </w:r>
            <w:r w:rsidR="008A56BC" w:rsidRPr="00DC3C48">
              <w:rPr>
                <w:szCs w:val="20"/>
              </w:rPr>
              <w:t>. Możliwe będzie wsparcie między innymi działań wynikających</w:t>
            </w:r>
            <w:r w:rsidR="0066038B" w:rsidRPr="00DC3C48">
              <w:rPr>
                <w:szCs w:val="20"/>
              </w:rPr>
              <w:t xml:space="preserve"> z </w:t>
            </w:r>
            <w:r w:rsidR="008A56BC" w:rsidRPr="00DC3C48">
              <w:rPr>
                <w:szCs w:val="20"/>
              </w:rPr>
              <w:t>planów zadań ochronnych/ planów ochrony obszarów Natura 2000 oraz planów ochrony rezerwatów przyrody, które pokrywają się</w:t>
            </w:r>
            <w:r w:rsidR="0066038B" w:rsidRPr="00DC3C48">
              <w:rPr>
                <w:szCs w:val="20"/>
              </w:rPr>
              <w:t xml:space="preserve"> z </w:t>
            </w:r>
            <w:r w:rsidR="008A56BC" w:rsidRPr="00DC3C48">
              <w:rPr>
                <w:szCs w:val="20"/>
              </w:rPr>
              <w:t xml:space="preserve">obszarami PK. </w:t>
            </w:r>
          </w:p>
          <w:p w14:paraId="721B6DDD" w14:textId="488ED0C2" w:rsidR="00185273" w:rsidRPr="00DC3C48" w:rsidRDefault="001F5F3A" w:rsidP="008A56BC">
            <w:pPr>
              <w:spacing w:before="80" w:after="0" w:line="276" w:lineRule="auto"/>
              <w:rPr>
                <w:szCs w:val="20"/>
              </w:rPr>
            </w:pPr>
            <w:r w:rsidRPr="00DC3C48">
              <w:rPr>
                <w:szCs w:val="20"/>
              </w:rPr>
              <w:t>W </w:t>
            </w:r>
            <w:r w:rsidR="00B400AB" w:rsidRPr="00DC3C48">
              <w:rPr>
                <w:szCs w:val="20"/>
              </w:rPr>
              <w:t>projekcie FEP będ</w:t>
            </w:r>
            <w:r w:rsidR="0016207F" w:rsidRPr="00DC3C48">
              <w:rPr>
                <w:szCs w:val="20"/>
              </w:rPr>
              <w:t>zie</w:t>
            </w:r>
            <w:r w:rsidR="00B400AB" w:rsidRPr="00DC3C48">
              <w:rPr>
                <w:szCs w:val="20"/>
              </w:rPr>
              <w:t xml:space="preserve"> wspieran</w:t>
            </w:r>
            <w:r w:rsidR="0016207F" w:rsidRPr="00DC3C48">
              <w:rPr>
                <w:szCs w:val="20"/>
              </w:rPr>
              <w:t>a</w:t>
            </w:r>
            <w:r w:rsidR="0001786F" w:rsidRPr="00DC3C48">
              <w:rPr>
                <w:szCs w:val="20"/>
              </w:rPr>
              <w:t xml:space="preserve"> w </w:t>
            </w:r>
            <w:r w:rsidR="00373E1E" w:rsidRPr="00DC3C48">
              <w:rPr>
                <w:szCs w:val="20"/>
              </w:rPr>
              <w:t>szczególności</w:t>
            </w:r>
            <w:r w:rsidR="00185273" w:rsidRPr="00DC3C48">
              <w:rPr>
                <w:szCs w:val="20"/>
              </w:rPr>
              <w:t>:</w:t>
            </w:r>
          </w:p>
          <w:p w14:paraId="3C1A37B6" w14:textId="125F79EC" w:rsidR="0016207F" w:rsidRPr="00DC3C48" w:rsidRDefault="00C01693" w:rsidP="00B04D57">
            <w:pPr>
              <w:pStyle w:val="Akapitzlist"/>
              <w:numPr>
                <w:ilvl w:val="0"/>
                <w:numId w:val="30"/>
              </w:numPr>
              <w:spacing w:before="80" w:after="0" w:line="276" w:lineRule="auto"/>
              <w:rPr>
                <w:szCs w:val="20"/>
              </w:rPr>
            </w:pPr>
            <w:r w:rsidRPr="00DC3C48">
              <w:rPr>
                <w:szCs w:val="20"/>
              </w:rPr>
              <w:t>ochrona zagrożonych gatunków, siedlisk przyrodniczych</w:t>
            </w:r>
            <w:r w:rsidR="0066038B" w:rsidRPr="00DC3C48">
              <w:rPr>
                <w:szCs w:val="20"/>
              </w:rPr>
              <w:t xml:space="preserve"> i </w:t>
            </w:r>
            <w:r w:rsidRPr="00DC3C48">
              <w:rPr>
                <w:szCs w:val="20"/>
              </w:rPr>
              <w:t>ekotonów,</w:t>
            </w:r>
          </w:p>
          <w:p w14:paraId="7CE1627F" w14:textId="0D6FB790" w:rsidR="0016207F" w:rsidRPr="00DC3C48" w:rsidRDefault="00C01693" w:rsidP="00B04D57">
            <w:pPr>
              <w:pStyle w:val="Akapitzlist"/>
              <w:numPr>
                <w:ilvl w:val="0"/>
                <w:numId w:val="30"/>
              </w:numPr>
              <w:spacing w:before="80" w:after="0" w:line="276" w:lineRule="auto"/>
              <w:rPr>
                <w:szCs w:val="20"/>
              </w:rPr>
            </w:pPr>
            <w:r w:rsidRPr="00DC3C48">
              <w:rPr>
                <w:szCs w:val="20"/>
              </w:rPr>
              <w:t>opracowanie</w:t>
            </w:r>
            <w:r w:rsidR="0066038B" w:rsidRPr="00DC3C48">
              <w:rPr>
                <w:szCs w:val="20"/>
              </w:rPr>
              <w:t xml:space="preserve"> i </w:t>
            </w:r>
            <w:r w:rsidRPr="00DC3C48">
              <w:rPr>
                <w:szCs w:val="20"/>
              </w:rPr>
              <w:t>wdrożenie programów odtwarzania</w:t>
            </w:r>
            <w:r w:rsidR="0066038B" w:rsidRPr="00DC3C48">
              <w:rPr>
                <w:szCs w:val="20"/>
              </w:rPr>
              <w:t xml:space="preserve"> i </w:t>
            </w:r>
            <w:r w:rsidRPr="00DC3C48">
              <w:rPr>
                <w:szCs w:val="20"/>
              </w:rPr>
              <w:t xml:space="preserve">renaturalizacji ekosystemów, </w:t>
            </w:r>
          </w:p>
          <w:p w14:paraId="66DBC6C0" w14:textId="77777777" w:rsidR="0016207F" w:rsidRPr="00DC3C48" w:rsidRDefault="00C01693" w:rsidP="00B04D57">
            <w:pPr>
              <w:pStyle w:val="Akapitzlist"/>
              <w:numPr>
                <w:ilvl w:val="0"/>
                <w:numId w:val="30"/>
              </w:numPr>
              <w:spacing w:before="80" w:after="0" w:line="276" w:lineRule="auto"/>
              <w:rPr>
                <w:szCs w:val="20"/>
              </w:rPr>
            </w:pPr>
            <w:r w:rsidRPr="00DC3C48">
              <w:rPr>
                <w:szCs w:val="20"/>
              </w:rPr>
              <w:t>przywracanie właściwego składu gatunkowego siedlisk przyrodniczych leśnych</w:t>
            </w:r>
            <w:r w:rsidR="0016207F" w:rsidRPr="00DC3C48">
              <w:rPr>
                <w:szCs w:val="20"/>
              </w:rPr>
              <w:t>,</w:t>
            </w:r>
          </w:p>
          <w:p w14:paraId="1CDCDDC3" w14:textId="77777777" w:rsidR="0016207F" w:rsidRPr="00DC3C48" w:rsidRDefault="00C01693" w:rsidP="00B04D57">
            <w:pPr>
              <w:pStyle w:val="Akapitzlist"/>
              <w:numPr>
                <w:ilvl w:val="0"/>
                <w:numId w:val="30"/>
              </w:numPr>
              <w:spacing w:before="80" w:after="0" w:line="276" w:lineRule="auto"/>
              <w:rPr>
                <w:szCs w:val="20"/>
              </w:rPr>
            </w:pPr>
            <w:r w:rsidRPr="00DC3C48">
              <w:rPr>
                <w:szCs w:val="20"/>
              </w:rPr>
              <w:t>eliminacja obcych gatunków inwazyjnych</w:t>
            </w:r>
            <w:r w:rsidR="0016207F" w:rsidRPr="00DC3C48">
              <w:rPr>
                <w:szCs w:val="20"/>
              </w:rPr>
              <w:t>,</w:t>
            </w:r>
          </w:p>
          <w:p w14:paraId="12310703" w14:textId="1C5F580A" w:rsidR="00274946" w:rsidRPr="00DC3C48" w:rsidRDefault="00C01693" w:rsidP="00B04D57">
            <w:pPr>
              <w:pStyle w:val="Akapitzlist"/>
              <w:numPr>
                <w:ilvl w:val="0"/>
                <w:numId w:val="30"/>
              </w:numPr>
              <w:spacing w:before="80" w:after="0" w:line="276" w:lineRule="auto"/>
              <w:rPr>
                <w:szCs w:val="20"/>
              </w:rPr>
            </w:pPr>
            <w:r w:rsidRPr="00DC3C48">
              <w:rPr>
                <w:szCs w:val="20"/>
              </w:rPr>
              <w:t>budowa lub przebudowa przepustów</w:t>
            </w:r>
            <w:r w:rsidR="0066038B" w:rsidRPr="00DC3C48">
              <w:rPr>
                <w:szCs w:val="20"/>
              </w:rPr>
              <w:t xml:space="preserve"> i </w:t>
            </w:r>
            <w:r w:rsidRPr="00DC3C48">
              <w:rPr>
                <w:szCs w:val="20"/>
              </w:rPr>
              <w:t xml:space="preserve">przejść dla </w:t>
            </w:r>
            <w:r w:rsidR="0016207F" w:rsidRPr="00DC3C48">
              <w:rPr>
                <w:szCs w:val="20"/>
              </w:rPr>
              <w:t>z</w:t>
            </w:r>
            <w:r w:rsidRPr="00DC3C48">
              <w:rPr>
                <w:szCs w:val="20"/>
              </w:rPr>
              <w:t>wierząt.</w:t>
            </w:r>
          </w:p>
          <w:p w14:paraId="3D7F6DB0" w14:textId="47C29B7B" w:rsidR="008A56BC" w:rsidRPr="00DC3C48" w:rsidRDefault="008A56BC" w:rsidP="008A56BC">
            <w:pPr>
              <w:spacing w:before="80" w:after="0" w:line="276" w:lineRule="auto"/>
              <w:rPr>
                <w:szCs w:val="20"/>
              </w:rPr>
            </w:pPr>
            <w:r w:rsidRPr="00DC3C48">
              <w:rPr>
                <w:szCs w:val="20"/>
              </w:rPr>
              <w:t xml:space="preserve">Uzupełniająco będą wspierane projekty polegające </w:t>
            </w:r>
            <w:r w:rsidR="00E06B94" w:rsidRPr="00DC3C48">
              <w:rPr>
                <w:szCs w:val="20"/>
              </w:rPr>
              <w:t xml:space="preserve">między innymi </w:t>
            </w:r>
            <w:r w:rsidRPr="00DC3C48">
              <w:rPr>
                <w:szCs w:val="20"/>
              </w:rPr>
              <w:t xml:space="preserve">na </w:t>
            </w:r>
            <w:r w:rsidR="00FA48A2" w:rsidRPr="00DC3C48">
              <w:rPr>
                <w:szCs w:val="20"/>
              </w:rPr>
              <w:t>wsparciu infrastruktury turystycznej na obszarach chronionych</w:t>
            </w:r>
            <w:r w:rsidR="005412FF" w:rsidRPr="00DC3C48">
              <w:rPr>
                <w:szCs w:val="20"/>
              </w:rPr>
              <w:t xml:space="preserve">, </w:t>
            </w:r>
            <w:r w:rsidRPr="00DC3C48">
              <w:rPr>
                <w:szCs w:val="20"/>
              </w:rPr>
              <w:t>przywracaniu, ochronie</w:t>
            </w:r>
            <w:r w:rsidR="0066038B" w:rsidRPr="00DC3C48">
              <w:rPr>
                <w:szCs w:val="20"/>
              </w:rPr>
              <w:t xml:space="preserve"> i </w:t>
            </w:r>
            <w:r w:rsidRPr="00DC3C48">
              <w:rPr>
                <w:szCs w:val="20"/>
              </w:rPr>
              <w:t xml:space="preserve">wzmacnianiu </w:t>
            </w:r>
            <w:r w:rsidRPr="00DC3C48">
              <w:rPr>
                <w:szCs w:val="20"/>
              </w:rPr>
              <w:lastRenderedPageBreak/>
              <w:t>różnorodności biologicznej na obszarach miejskich</w:t>
            </w:r>
            <w:r w:rsidR="0066038B" w:rsidRPr="00DC3C48">
              <w:rPr>
                <w:szCs w:val="20"/>
              </w:rPr>
              <w:t xml:space="preserve"> i </w:t>
            </w:r>
            <w:r w:rsidRPr="00DC3C48">
              <w:rPr>
                <w:szCs w:val="20"/>
              </w:rPr>
              <w:t>pozamiejskich (w oparciu przede wszystkim</w:t>
            </w:r>
            <w:r w:rsidR="0066038B" w:rsidRPr="00DC3C48">
              <w:rPr>
                <w:szCs w:val="20"/>
              </w:rPr>
              <w:t xml:space="preserve"> o </w:t>
            </w:r>
            <w:r w:rsidRPr="00DC3C48">
              <w:rPr>
                <w:szCs w:val="20"/>
              </w:rPr>
              <w:t>gatunki rodzime) czy rekultywacj</w:t>
            </w:r>
            <w:r w:rsidR="000109B1" w:rsidRPr="00DC3C48">
              <w:rPr>
                <w:szCs w:val="20"/>
              </w:rPr>
              <w:t>a</w:t>
            </w:r>
            <w:r w:rsidRPr="00DC3C48">
              <w:rPr>
                <w:szCs w:val="20"/>
              </w:rPr>
              <w:t xml:space="preserve"> terenów zdegradowanych</w:t>
            </w:r>
            <w:r w:rsidR="0001786F" w:rsidRPr="00DC3C48">
              <w:rPr>
                <w:szCs w:val="20"/>
              </w:rPr>
              <w:t xml:space="preserve"> w </w:t>
            </w:r>
            <w:r w:rsidRPr="00DC3C48">
              <w:rPr>
                <w:szCs w:val="20"/>
              </w:rPr>
              <w:t>wyniku składowania odpadów</w:t>
            </w:r>
            <w:r w:rsidR="0001786F" w:rsidRPr="00DC3C48">
              <w:rPr>
                <w:szCs w:val="20"/>
              </w:rPr>
              <w:t xml:space="preserve"> w </w:t>
            </w:r>
            <w:r w:rsidR="000109B1" w:rsidRPr="00DC3C48">
              <w:rPr>
                <w:szCs w:val="20"/>
              </w:rPr>
              <w:t>miejscach na ten cel nieprzeznaczonych</w:t>
            </w:r>
            <w:r w:rsidRPr="00DC3C48">
              <w:rPr>
                <w:szCs w:val="20"/>
              </w:rPr>
              <w:t>.</w:t>
            </w:r>
          </w:p>
          <w:p w14:paraId="643C6032" w14:textId="42D907D1" w:rsidR="0082344F" w:rsidRPr="00DC3C48" w:rsidRDefault="008A56BC" w:rsidP="0082344F">
            <w:pPr>
              <w:spacing w:before="80" w:after="0" w:line="276" w:lineRule="auto"/>
              <w:rPr>
                <w:szCs w:val="20"/>
              </w:rPr>
            </w:pPr>
            <w:r w:rsidRPr="00DC3C48">
              <w:rPr>
                <w:szCs w:val="20"/>
              </w:rPr>
              <w:t>Preferowane będą projekty realizowane między innymi na obszarach Natura 2000, na obszarach krajobrazów priorytetowych (wyznaczonych</w:t>
            </w:r>
            <w:r w:rsidR="0001786F" w:rsidRPr="00DC3C48">
              <w:rPr>
                <w:szCs w:val="20"/>
              </w:rPr>
              <w:t xml:space="preserve"> w </w:t>
            </w:r>
            <w:r w:rsidRPr="00DC3C48">
              <w:rPr>
                <w:szCs w:val="20"/>
              </w:rPr>
              <w:t>audycie krajobrazowym) czy na obszarach wpisując</w:t>
            </w:r>
            <w:r w:rsidR="00037D34" w:rsidRPr="00DC3C48">
              <w:rPr>
                <w:szCs w:val="20"/>
              </w:rPr>
              <w:t>ych</w:t>
            </w:r>
            <w:r w:rsidRPr="00DC3C48">
              <w:rPr>
                <w:szCs w:val="20"/>
              </w:rPr>
              <w:t xml:space="preserve"> się</w:t>
            </w:r>
            <w:r w:rsidR="0001786F" w:rsidRPr="00DC3C48">
              <w:rPr>
                <w:szCs w:val="20"/>
              </w:rPr>
              <w:t xml:space="preserve"> w </w:t>
            </w:r>
            <w:r w:rsidRPr="00DC3C48">
              <w:rPr>
                <w:szCs w:val="20"/>
              </w:rPr>
              <w:t>strukturę korytarzy ekologicznych.</w:t>
            </w:r>
          </w:p>
          <w:p w14:paraId="02A4A742" w14:textId="46A092D0" w:rsidR="00D64A86" w:rsidRPr="00DC3C48" w:rsidRDefault="00605CBB" w:rsidP="00B9796F">
            <w:pPr>
              <w:spacing w:before="80" w:after="0" w:line="276" w:lineRule="auto"/>
              <w:rPr>
                <w:rFonts w:eastAsia="Lato" w:cs="Lato"/>
                <w:szCs w:val="20"/>
              </w:rPr>
            </w:pPr>
            <w:r w:rsidRPr="00DC3C48">
              <w:rPr>
                <w:szCs w:val="20"/>
              </w:rPr>
              <w:t>Realizacja działania przyczyni się do ograniczenia degradacji środowiska, przeciwdziałania utracie zasobów różnorodności biologicznej czy wzmacniania spójności</w:t>
            </w:r>
            <w:r w:rsidR="0066038B" w:rsidRPr="00DC3C48">
              <w:rPr>
                <w:szCs w:val="20"/>
              </w:rPr>
              <w:t xml:space="preserve"> i </w:t>
            </w:r>
            <w:r w:rsidRPr="00DC3C48">
              <w:rPr>
                <w:szCs w:val="20"/>
              </w:rPr>
              <w:t xml:space="preserve">ciągłości struktury ekologicznej województwa. </w:t>
            </w:r>
            <w:r w:rsidRPr="00DC3C48">
              <w:rPr>
                <w:rFonts w:eastAsia="Lato" w:cs="Lato"/>
                <w:szCs w:val="20"/>
              </w:rPr>
              <w:t>Dodatkowo</w:t>
            </w:r>
            <w:r w:rsidR="0001786F" w:rsidRPr="00DC3C48">
              <w:rPr>
                <w:rFonts w:eastAsia="Lato" w:cs="Lato"/>
                <w:szCs w:val="20"/>
              </w:rPr>
              <w:t xml:space="preserve"> w </w:t>
            </w:r>
            <w:r w:rsidR="004501D9" w:rsidRPr="00DC3C48">
              <w:rPr>
                <w:rFonts w:eastAsia="Lato" w:cs="Lato"/>
                <w:szCs w:val="20"/>
              </w:rPr>
              <w:t>p</w:t>
            </w:r>
            <w:r w:rsidRPr="00DC3C48">
              <w:rPr>
                <w:rFonts w:eastAsia="Lato" w:cs="Lato"/>
                <w:szCs w:val="20"/>
              </w:rPr>
              <w:t xml:space="preserve">rojekcie </w:t>
            </w:r>
            <w:r w:rsidR="004501D9" w:rsidRPr="00DC3C48">
              <w:rPr>
                <w:rFonts w:eastAsia="Lato" w:cs="Lato"/>
                <w:szCs w:val="20"/>
              </w:rPr>
              <w:t xml:space="preserve">FEP </w:t>
            </w:r>
            <w:r w:rsidRPr="00DC3C48">
              <w:rPr>
                <w:rFonts w:eastAsia="Lato" w:cs="Lato"/>
                <w:szCs w:val="20"/>
              </w:rPr>
              <w:t xml:space="preserve">założono, że rekultywacja </w:t>
            </w:r>
            <w:r w:rsidR="00175294" w:rsidRPr="00DC3C48">
              <w:rPr>
                <w:rFonts w:eastAsia="Lato" w:cs="Lato"/>
                <w:szCs w:val="20"/>
              </w:rPr>
              <w:t>t</w:t>
            </w:r>
            <w:r w:rsidR="002E0715" w:rsidRPr="00DC3C48">
              <w:rPr>
                <w:rFonts w:eastAsia="Lato" w:cs="Lato"/>
                <w:szCs w:val="20"/>
              </w:rPr>
              <w:t>erenów zdegradowanych</w:t>
            </w:r>
            <w:r w:rsidR="00175294" w:rsidRPr="00DC3C48">
              <w:rPr>
                <w:rFonts w:eastAsia="Lato" w:cs="Lato"/>
                <w:szCs w:val="20"/>
              </w:rPr>
              <w:t xml:space="preserve"> </w:t>
            </w:r>
            <w:r w:rsidR="00615677" w:rsidRPr="00DC3C48">
              <w:rPr>
                <w:rFonts w:eastAsia="Lato" w:cs="Lato"/>
                <w:szCs w:val="20"/>
              </w:rPr>
              <w:t>powinna prowadzić</w:t>
            </w:r>
            <w:r w:rsidR="0001786F" w:rsidRPr="00DC3C48">
              <w:rPr>
                <w:rFonts w:eastAsia="Lato" w:cs="Lato"/>
                <w:szCs w:val="20"/>
              </w:rPr>
              <w:t xml:space="preserve"> w </w:t>
            </w:r>
            <w:r w:rsidR="00615677" w:rsidRPr="00DC3C48">
              <w:rPr>
                <w:rFonts w:eastAsia="Lato" w:cs="Lato"/>
                <w:szCs w:val="20"/>
              </w:rPr>
              <w:t xml:space="preserve">pierwszej kolejności do przeznaczenia </w:t>
            </w:r>
            <w:r w:rsidR="00A81202" w:rsidRPr="00DC3C48">
              <w:rPr>
                <w:rFonts w:eastAsia="Lato" w:cs="Lato"/>
                <w:szCs w:val="20"/>
              </w:rPr>
              <w:t>tych terenów</w:t>
            </w:r>
            <w:r w:rsidR="00615677" w:rsidRPr="00DC3C48">
              <w:rPr>
                <w:rFonts w:eastAsia="Lato" w:cs="Lato"/>
                <w:szCs w:val="20"/>
              </w:rPr>
              <w:t xml:space="preserve"> na cele przyrodnicze</w:t>
            </w:r>
            <w:r w:rsidR="007468CD" w:rsidRPr="00DC3C48">
              <w:rPr>
                <w:rFonts w:eastAsia="Lato" w:cs="Lato"/>
                <w:szCs w:val="20"/>
              </w:rPr>
              <w:t xml:space="preserve">, co </w:t>
            </w:r>
            <w:r w:rsidR="00483E55" w:rsidRPr="00DC3C48">
              <w:rPr>
                <w:rFonts w:eastAsia="Lato" w:cs="Lato"/>
                <w:szCs w:val="20"/>
              </w:rPr>
              <w:t xml:space="preserve">będzie się </w:t>
            </w:r>
            <w:r w:rsidR="007468CD" w:rsidRPr="00DC3C48">
              <w:rPr>
                <w:rFonts w:eastAsia="Lato" w:cs="Lato"/>
                <w:szCs w:val="20"/>
              </w:rPr>
              <w:t>wiązać</w:t>
            </w:r>
            <w:r w:rsidR="0066038B" w:rsidRPr="00DC3C48">
              <w:rPr>
                <w:rFonts w:eastAsia="Lato" w:cs="Lato"/>
                <w:szCs w:val="20"/>
              </w:rPr>
              <w:t xml:space="preserve"> z </w:t>
            </w:r>
            <w:r w:rsidR="007468CD" w:rsidRPr="00DC3C48">
              <w:rPr>
                <w:rFonts w:eastAsia="Lato" w:cs="Lato"/>
                <w:szCs w:val="20"/>
              </w:rPr>
              <w:t>poprawą warunków siedliskowych</w:t>
            </w:r>
            <w:r w:rsidR="0066038B" w:rsidRPr="00DC3C48">
              <w:rPr>
                <w:rFonts w:eastAsia="Lato" w:cs="Lato"/>
                <w:szCs w:val="20"/>
              </w:rPr>
              <w:t xml:space="preserve"> i</w:t>
            </w:r>
            <w:r w:rsidR="0001786F" w:rsidRPr="00DC3C48">
              <w:rPr>
                <w:rFonts w:eastAsia="Lato" w:cs="Lato"/>
                <w:szCs w:val="20"/>
              </w:rPr>
              <w:t xml:space="preserve"> w </w:t>
            </w:r>
            <w:r w:rsidR="007468CD" w:rsidRPr="00DC3C48">
              <w:rPr>
                <w:rFonts w:eastAsia="Lato" w:cs="Lato"/>
                <w:szCs w:val="20"/>
              </w:rPr>
              <w:t>dłuższej perspektywie poprawą różnorodności biologicznej.</w:t>
            </w:r>
            <w:r w:rsidR="00E44E5E" w:rsidRPr="00DC3C48">
              <w:rPr>
                <w:rFonts w:eastAsia="Lato" w:cs="Lato"/>
                <w:szCs w:val="20"/>
              </w:rPr>
              <w:t xml:space="preserve"> </w:t>
            </w:r>
          </w:p>
          <w:p w14:paraId="6526A3D9" w14:textId="12B38E03" w:rsidR="00D64A86" w:rsidRPr="00DC3C48" w:rsidRDefault="00D64A86" w:rsidP="00D64A86">
            <w:pPr>
              <w:spacing w:before="80" w:after="0" w:line="276" w:lineRule="auto"/>
              <w:rPr>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rPr>
                <w:rFonts w:eastAsia="Lato" w:cs="Lato"/>
                <w:szCs w:val="20"/>
              </w:rPr>
              <w:t xml:space="preserve"> w </w:t>
            </w:r>
            <w:r w:rsidRPr="00DC3C48">
              <w:rPr>
                <w:rFonts w:eastAsia="Lato" w:cs="Lato"/>
                <w:szCs w:val="20"/>
              </w:rPr>
              <w:t>zakresie ochrony i zachowania przyrody,</w:t>
            </w:r>
            <w:r w:rsidR="0001786F" w:rsidRPr="00DC3C48">
              <w:rPr>
                <w:rFonts w:eastAsia="Lato" w:cs="Lato"/>
                <w:szCs w:val="20"/>
              </w:rPr>
              <w:t xml:space="preserve"> w </w:t>
            </w:r>
            <w:r w:rsidRPr="00DC3C48">
              <w:rPr>
                <w:rFonts w:eastAsia="Lato" w:cs="Lato"/>
                <w:szCs w:val="20"/>
              </w:rPr>
              <w:t xml:space="preserve">tym zagrożonych gatunków, różnorodności biologicznej oraz ochrony wód i ekosystemów od wód zależnych, </w:t>
            </w:r>
            <w:r w:rsidRPr="00DC3C48">
              <w:rPr>
                <w:szCs w:val="20"/>
              </w:rPr>
              <w:t>co dodatkowo wzmocni realizację celu środowiskowego.</w:t>
            </w:r>
          </w:p>
          <w:p w14:paraId="70C56731" w14:textId="15354324" w:rsidR="00AE426B" w:rsidRPr="00DC3C48" w:rsidRDefault="00E44E5E" w:rsidP="00B9796F">
            <w:pPr>
              <w:spacing w:before="80" w:after="0" w:line="276" w:lineRule="auto"/>
              <w:rPr>
                <w:rFonts w:eastAsia="Lato" w:cs="Lato"/>
                <w:szCs w:val="20"/>
              </w:rPr>
            </w:pPr>
            <w:r w:rsidRPr="00DC3C48">
              <w:rPr>
                <w:szCs w:val="20"/>
              </w:rPr>
              <w:t>Konkludując</w:t>
            </w:r>
            <w:r w:rsidR="004934C8" w:rsidRPr="00DC3C48">
              <w:rPr>
                <w:szCs w:val="20"/>
              </w:rPr>
              <w:t xml:space="preserve"> </w:t>
            </w:r>
            <w:r w:rsidR="00E6140C" w:rsidRPr="00DC3C48">
              <w:rPr>
                <w:szCs w:val="20"/>
              </w:rPr>
              <w:t xml:space="preserve">działanie </w:t>
            </w:r>
            <w:r w:rsidR="004934C8" w:rsidRPr="00DC3C48">
              <w:rPr>
                <w:szCs w:val="20"/>
              </w:rPr>
              <w:t>wniesie istotny wkład</w:t>
            </w:r>
            <w:r w:rsidR="0001786F" w:rsidRPr="00DC3C48">
              <w:rPr>
                <w:szCs w:val="20"/>
              </w:rPr>
              <w:t xml:space="preserve"> w </w:t>
            </w:r>
            <w:r w:rsidR="004934C8" w:rsidRPr="00DC3C48">
              <w:rPr>
                <w:szCs w:val="20"/>
              </w:rPr>
              <w:t>ochronę</w:t>
            </w:r>
            <w:r w:rsidR="0066038B" w:rsidRPr="00DC3C48">
              <w:rPr>
                <w:szCs w:val="20"/>
              </w:rPr>
              <w:t xml:space="preserve"> i </w:t>
            </w:r>
            <w:r w:rsidR="004934C8" w:rsidRPr="00DC3C48">
              <w:rPr>
                <w:szCs w:val="20"/>
              </w:rPr>
              <w:t>odbudowę bioróżnorodności</w:t>
            </w:r>
            <w:r w:rsidR="0066038B" w:rsidRPr="00DC3C48">
              <w:rPr>
                <w:szCs w:val="20"/>
              </w:rPr>
              <w:t xml:space="preserve"> i </w:t>
            </w:r>
            <w:r w:rsidR="004934C8" w:rsidRPr="00DC3C48">
              <w:rPr>
                <w:rFonts w:eastAsia="Lato" w:cs="Lato"/>
                <w:szCs w:val="20"/>
              </w:rPr>
              <w:t>ekosystemów,</w:t>
            </w:r>
            <w:r w:rsidR="0001786F" w:rsidRPr="00DC3C48">
              <w:rPr>
                <w:rFonts w:eastAsia="Lato" w:cs="Lato"/>
                <w:szCs w:val="20"/>
              </w:rPr>
              <w:t xml:space="preserve"> w </w:t>
            </w:r>
            <w:r w:rsidR="004934C8" w:rsidRPr="00DC3C48">
              <w:rPr>
                <w:rFonts w:eastAsia="Lato" w:cs="Lato"/>
                <w:szCs w:val="20"/>
              </w:rPr>
              <w:t>tym siedlisk</w:t>
            </w:r>
            <w:r w:rsidR="0066038B" w:rsidRPr="00DC3C48">
              <w:rPr>
                <w:rFonts w:eastAsia="Lato" w:cs="Lato"/>
                <w:szCs w:val="20"/>
              </w:rPr>
              <w:t xml:space="preserve"> i </w:t>
            </w:r>
            <w:r w:rsidR="004934C8" w:rsidRPr="00DC3C48">
              <w:rPr>
                <w:rFonts w:eastAsia="Lato" w:cs="Lato"/>
                <w:szCs w:val="20"/>
              </w:rPr>
              <w:t>gatunków objętych zakresem zainteresowania Unii.</w:t>
            </w:r>
          </w:p>
          <w:p w14:paraId="16301601" w14:textId="375D7DCB" w:rsidR="002B699C" w:rsidRPr="00DC3C48" w:rsidRDefault="004934C8" w:rsidP="006B22FF">
            <w:pPr>
              <w:spacing w:before="80" w:after="0" w:line="276" w:lineRule="auto"/>
              <w:ind w:right="80"/>
              <w:rPr>
                <w:rFonts w:eastAsia="Lato" w:cs="Lato"/>
                <w:szCs w:val="20"/>
              </w:rPr>
            </w:pPr>
            <w:r w:rsidRPr="00DC3C48">
              <w:rPr>
                <w:rFonts w:eastAsia="Lato" w:cs="Lato"/>
                <w:szCs w:val="20"/>
              </w:rPr>
              <w:t>Ewentualne negatywne oddziaływania mogą pojawić się na etapie realizacji inwestycji</w:t>
            </w:r>
            <w:r w:rsidR="0066038B" w:rsidRPr="00DC3C48">
              <w:rPr>
                <w:rFonts w:eastAsia="Lato" w:cs="Lato"/>
                <w:szCs w:val="20"/>
              </w:rPr>
              <w:t xml:space="preserve"> z </w:t>
            </w:r>
            <w:r w:rsidRPr="00DC3C48">
              <w:rPr>
                <w:rFonts w:eastAsia="Lato" w:cs="Lato"/>
                <w:szCs w:val="20"/>
              </w:rPr>
              <w:t>zakresu infrastruktury</w:t>
            </w:r>
            <w:r w:rsidR="0066038B" w:rsidRPr="00DC3C48">
              <w:rPr>
                <w:rFonts w:eastAsia="Lato" w:cs="Lato"/>
                <w:szCs w:val="20"/>
              </w:rPr>
              <w:t xml:space="preserve"> i </w:t>
            </w:r>
            <w:r w:rsidRPr="00DC3C48">
              <w:rPr>
                <w:rFonts w:eastAsia="Lato" w:cs="Lato"/>
                <w:szCs w:val="20"/>
              </w:rPr>
              <w:t>mogą polegać na chwilowym pogorszeniu stanu siedlisk lub gatunków lub</w:t>
            </w:r>
            <w:r w:rsidR="0001786F" w:rsidRPr="00DC3C48">
              <w:rPr>
                <w:rFonts w:eastAsia="Lato" w:cs="Lato"/>
                <w:szCs w:val="20"/>
              </w:rPr>
              <w:t xml:space="preserve"> w </w:t>
            </w:r>
            <w:r w:rsidRPr="00DC3C48">
              <w:rPr>
                <w:rFonts w:eastAsia="Lato" w:cs="Lato"/>
                <w:szCs w:val="20"/>
              </w:rPr>
              <w:t>niektórych miejscach czasową lub stałą likwidacją roślinności. Niemniej wyżej wymienione uciążliwości będą miały charakter krótkoterminowy, umiarkowany</w:t>
            </w:r>
            <w:r w:rsidR="0066038B" w:rsidRPr="00DC3C48">
              <w:rPr>
                <w:rFonts w:eastAsia="Lato" w:cs="Lato"/>
                <w:szCs w:val="20"/>
              </w:rPr>
              <w:t xml:space="preserve"> i </w:t>
            </w:r>
            <w:r w:rsidRPr="00DC3C48">
              <w:rPr>
                <w:rFonts w:eastAsia="Lato" w:cs="Lato"/>
                <w:szCs w:val="20"/>
              </w:rPr>
              <w:t>ustąpią po zakończeniu prac.</w:t>
            </w:r>
          </w:p>
          <w:p w14:paraId="2D846F69" w14:textId="5F9E5BBC" w:rsidR="002B699C" w:rsidRPr="00DC3C48" w:rsidRDefault="002B699C" w:rsidP="006B22FF">
            <w:pPr>
              <w:spacing w:before="80" w:after="0" w:line="276" w:lineRule="auto"/>
              <w:ind w:right="80"/>
              <w:rPr>
                <w:rFonts w:eastAsia="Lato" w:cs="Lato"/>
                <w:szCs w:val="20"/>
              </w:rPr>
            </w:pPr>
            <w:r w:rsidRPr="00DC3C48">
              <w:rPr>
                <w:szCs w:val="20"/>
              </w:rPr>
              <w:t>Należy dążyć do maksymalizacji ochrony istniejącej roślinności (zwłaszcza wysokiej) oraz</w:t>
            </w:r>
            <w:r w:rsidR="0001786F" w:rsidRPr="00DC3C48">
              <w:rPr>
                <w:szCs w:val="20"/>
              </w:rPr>
              <w:t xml:space="preserve"> w </w:t>
            </w:r>
            <w:r w:rsidRPr="00DC3C48">
              <w:rPr>
                <w:szCs w:val="20"/>
              </w:rPr>
              <w:t>miarę możliwości do wprowadzania nowych nasadzeń.</w:t>
            </w:r>
            <w:r w:rsidR="0066038B" w:rsidRPr="00DC3C48">
              <w:rPr>
                <w:szCs w:val="20"/>
              </w:rPr>
              <w:t xml:space="preserve"> </w:t>
            </w:r>
            <w:r w:rsidR="001F5F3A" w:rsidRPr="00DC3C48">
              <w:rPr>
                <w:szCs w:val="20"/>
              </w:rPr>
              <w:t>W </w:t>
            </w:r>
            <w:r w:rsidRPr="00DC3C48">
              <w:rPr>
                <w:szCs w:val="20"/>
              </w:rPr>
              <w:t xml:space="preserve">razie wycinki drzew lub krzewów czynności te, jeżeli będzie to wymagane prawem, będą przeprowadzane po uzyskaniu stosownych </w:t>
            </w:r>
            <w:r w:rsidRPr="00DC3C48">
              <w:rPr>
                <w:szCs w:val="20"/>
              </w:rPr>
              <w:lastRenderedPageBreak/>
              <w:t>zgód, przy czym ewentualna wycinka musi być uzasadniona</w:t>
            </w:r>
            <w:r w:rsidR="0066038B" w:rsidRPr="00DC3C48">
              <w:rPr>
                <w:szCs w:val="20"/>
              </w:rPr>
              <w:t xml:space="preserve"> i </w:t>
            </w:r>
            <w:r w:rsidRPr="00DC3C48">
              <w:rPr>
                <w:szCs w:val="20"/>
              </w:rPr>
              <w:t>racjonalna, to jest prowadzona tylko</w:t>
            </w:r>
            <w:r w:rsidR="0001786F" w:rsidRPr="00DC3C48">
              <w:rPr>
                <w:szCs w:val="20"/>
              </w:rPr>
              <w:t xml:space="preserve"> w </w:t>
            </w:r>
            <w:r w:rsidRPr="00DC3C48">
              <w:rPr>
                <w:szCs w:val="20"/>
              </w:rPr>
              <w:t>zakresie niezbędnym do realizacji przedsięwzięcia.</w:t>
            </w:r>
            <w:r w:rsidR="00980923" w:rsidRPr="00DC3C48">
              <w:rPr>
                <w:szCs w:val="20"/>
              </w:rPr>
              <w:t xml:space="preserve"> </w:t>
            </w:r>
            <w:r w:rsidR="00AE42D7" w:rsidRPr="00DC3C48">
              <w:rPr>
                <w:szCs w:val="20"/>
              </w:rPr>
              <w:t>Niezależnie od przepisów prawa, prace projektowe powinny</w:t>
            </w:r>
            <w:r w:rsidR="0001786F" w:rsidRPr="00DC3C48">
              <w:rPr>
                <w:szCs w:val="20"/>
              </w:rPr>
              <w:t xml:space="preserve"> w </w:t>
            </w:r>
            <w:r w:rsidR="00AE42D7" w:rsidRPr="00DC3C48">
              <w:rPr>
                <w:szCs w:val="20"/>
              </w:rPr>
              <w:t>miarę możliwości zostać poprzedzone rozeznaniem zasobów przyrodniczych lub ich inwentaryzacją.</w:t>
            </w:r>
          </w:p>
          <w:p w14:paraId="265EDD26" w14:textId="68599694" w:rsidR="004934C8" w:rsidRPr="00DC3C48" w:rsidRDefault="004934C8" w:rsidP="006B22FF">
            <w:pPr>
              <w:spacing w:before="80" w:after="0" w:line="276" w:lineRule="auto"/>
              <w:ind w:right="80"/>
              <w:rPr>
                <w:szCs w:val="20"/>
              </w:rPr>
            </w:pPr>
            <w:r w:rsidRPr="00DC3C48">
              <w:rPr>
                <w:szCs w:val="20"/>
              </w:rPr>
              <w:t>Dodatkowo projektowanie</w:t>
            </w:r>
            <w:r w:rsidR="0066038B" w:rsidRPr="00DC3C48">
              <w:rPr>
                <w:szCs w:val="20"/>
              </w:rPr>
              <w:t xml:space="preserve"> i </w:t>
            </w:r>
            <w:r w:rsidRPr="00DC3C48">
              <w:rPr>
                <w:szCs w:val="20"/>
              </w:rPr>
              <w:t>realizacja inwestycji będzie odbywać się</w:t>
            </w:r>
            <w:r w:rsidR="0001786F" w:rsidRPr="00DC3C48">
              <w:rPr>
                <w:szCs w:val="20"/>
              </w:rPr>
              <w:t xml:space="preserve"> w </w:t>
            </w:r>
            <w:r w:rsidRPr="00DC3C48">
              <w:rPr>
                <w:szCs w:val="20"/>
              </w:rPr>
              <w:t>zgodzie</w:t>
            </w:r>
            <w:r w:rsidR="0066038B" w:rsidRPr="00DC3C48">
              <w:rPr>
                <w:szCs w:val="20"/>
              </w:rPr>
              <w:t xml:space="preserve"> z </w:t>
            </w:r>
            <w:r w:rsidRPr="00DC3C48">
              <w:rPr>
                <w:szCs w:val="20"/>
              </w:rPr>
              <w:t>aktami prawnymi obowiązującymi dla poszczególnych form ochrony przyrody oraz</w:t>
            </w:r>
            <w:r w:rsidR="0066038B" w:rsidRPr="00DC3C48">
              <w:rPr>
                <w:szCs w:val="20"/>
              </w:rPr>
              <w:t xml:space="preserve"> z </w:t>
            </w:r>
            <w:r w:rsidRPr="00DC3C48">
              <w:rPr>
                <w:szCs w:val="20"/>
              </w:rPr>
              <w:t>krajowymi</w:t>
            </w:r>
            <w:r w:rsidR="0066038B" w:rsidRPr="00DC3C48">
              <w:rPr>
                <w:szCs w:val="20"/>
              </w:rPr>
              <w:t xml:space="preserve"> i </w:t>
            </w:r>
            <w:r w:rsidRPr="00DC3C48">
              <w:rPr>
                <w:szCs w:val="20"/>
              </w:rPr>
              <w:t xml:space="preserve">regionalnymi dokumentami strategicznymi. Ponadto inwestycje będą </w:t>
            </w:r>
            <w:r w:rsidR="002B699C" w:rsidRPr="00DC3C48">
              <w:rPr>
                <w:szCs w:val="20"/>
              </w:rPr>
              <w:t>(</w:t>
            </w:r>
            <w:proofErr w:type="gramStart"/>
            <w:r w:rsidRPr="00DC3C48">
              <w:rPr>
                <w:szCs w:val="20"/>
              </w:rPr>
              <w:t>tam</w:t>
            </w:r>
            <w:proofErr w:type="gramEnd"/>
            <w:r w:rsidRPr="00DC3C48">
              <w:rPr>
                <w:szCs w:val="20"/>
              </w:rPr>
              <w:t xml:space="preserve"> gdzie jest to wymagane</w:t>
            </w:r>
            <w:r w:rsidR="002B699C" w:rsidRPr="00DC3C48">
              <w:rPr>
                <w:szCs w:val="20"/>
              </w:rPr>
              <w:t xml:space="preserve">, </w:t>
            </w:r>
            <w:r w:rsidRPr="00DC3C48">
              <w:rPr>
                <w:szCs w:val="20"/>
              </w:rPr>
              <w:t>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Analiza obejmie również elementy przyrodnicze,</w:t>
            </w:r>
            <w:r w:rsidR="0001786F" w:rsidRPr="00DC3C48">
              <w:rPr>
                <w:szCs w:val="20"/>
              </w:rPr>
              <w:t xml:space="preserve"> w </w:t>
            </w:r>
            <w:r w:rsidRPr="00DC3C48">
              <w:rPr>
                <w:szCs w:val="20"/>
              </w:rPr>
              <w:t>tym przedmiot</w:t>
            </w:r>
            <w:r w:rsidR="0066038B" w:rsidRPr="00DC3C48">
              <w:rPr>
                <w:szCs w:val="20"/>
              </w:rPr>
              <w:t xml:space="preserve"> i </w:t>
            </w:r>
            <w:r w:rsidRPr="00DC3C48">
              <w:rPr>
                <w:szCs w:val="20"/>
              </w:rPr>
              <w:t>cele ochrony obszarów Natura 2000. Dla projektów mogących</w:t>
            </w:r>
            <w:r w:rsidR="0001786F" w:rsidRPr="00DC3C48">
              <w:rPr>
                <w:szCs w:val="20"/>
              </w:rPr>
              <w:t xml:space="preserve"> w </w:t>
            </w:r>
            <w:r w:rsidRPr="00DC3C48">
              <w:rPr>
                <w:szCs w:val="20"/>
              </w:rPr>
              <w:t>jakikolwiek sposób znacząco negatywnie oddziaływać na różnorodność biologiczną</w:t>
            </w:r>
            <w:r w:rsidR="0066038B" w:rsidRPr="00DC3C48">
              <w:rPr>
                <w:szCs w:val="20"/>
              </w:rPr>
              <w:t xml:space="preserve"> i </w:t>
            </w:r>
            <w:r w:rsidRPr="00DC3C48">
              <w:rPr>
                <w:szCs w:val="20"/>
              </w:rPr>
              <w:t>ekosystemy, przeprowadzona będzie ocena oddziaływania na środowisko,</w:t>
            </w:r>
            <w:r w:rsidR="0001786F" w:rsidRPr="00DC3C48">
              <w:rPr>
                <w:szCs w:val="20"/>
              </w:rPr>
              <w:t xml:space="preserve"> w </w:t>
            </w:r>
            <w:r w:rsidRPr="00DC3C48">
              <w:rPr>
                <w:szCs w:val="20"/>
              </w:rPr>
              <w:t>tym na zasoby przyrodnicze. Wnioski uzyskane</w:t>
            </w:r>
            <w:r w:rsidR="0066038B" w:rsidRPr="00DC3C48">
              <w:rPr>
                <w:szCs w:val="20"/>
              </w:rPr>
              <w:t xml:space="preserve"> z </w:t>
            </w:r>
            <w:r w:rsidRPr="00DC3C48">
              <w:rPr>
                <w:szCs w:val="20"/>
              </w:rPr>
              <w:t>powyższych procedur zostaną wdrożone przy realizacji inwestycji.</w:t>
            </w:r>
          </w:p>
        </w:tc>
      </w:tr>
    </w:tbl>
    <w:p w14:paraId="438295D5" w14:textId="4FF2920B" w:rsidR="004934C8" w:rsidRPr="00DC3C48" w:rsidRDefault="004934C8" w:rsidP="00691042">
      <w:pPr>
        <w:pStyle w:val="Nagwek4"/>
        <w:rPr>
          <w:szCs w:val="20"/>
        </w:rPr>
      </w:pPr>
      <w:bookmarkStart w:id="201" w:name="_Toc106705832"/>
      <w:bookmarkStart w:id="202" w:name="_Toc180567534"/>
      <w:bookmarkStart w:id="203" w:name="_Toc216873700"/>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FA5084" w:rsidRPr="00DC3C48">
        <w:rPr>
          <w:noProof/>
          <w:szCs w:val="20"/>
        </w:rPr>
        <w:t>40</w:t>
      </w:r>
      <w:r w:rsidRPr="00DC3C48">
        <w:rPr>
          <w:szCs w:val="20"/>
        </w:rPr>
        <w:fldChar w:fldCharType="end"/>
      </w:r>
      <w:r w:rsidRPr="00DC3C48">
        <w:rPr>
          <w:szCs w:val="20"/>
        </w:rPr>
        <w:t>. Lista kontrolna Priorytet 2., Cel szczegółowy (vii) – typ działania: Ochrona wód</w:t>
      </w:r>
      <w:r w:rsidR="0066038B" w:rsidRPr="00DC3C48">
        <w:rPr>
          <w:szCs w:val="20"/>
        </w:rPr>
        <w:t xml:space="preserve"> i </w:t>
      </w:r>
      <w:r w:rsidRPr="00DC3C48">
        <w:rPr>
          <w:szCs w:val="20"/>
        </w:rPr>
        <w:t>ekosystemów od wód zależnych,</w:t>
      </w:r>
      <w:r w:rsidR="0001786F" w:rsidRPr="00DC3C48">
        <w:rPr>
          <w:szCs w:val="20"/>
        </w:rPr>
        <w:t xml:space="preserve"> w </w:t>
      </w:r>
      <w:r w:rsidRPr="00DC3C48">
        <w:rPr>
          <w:szCs w:val="20"/>
        </w:rPr>
        <w:t>szczególności jezior</w:t>
      </w:r>
      <w:bookmarkEnd w:id="201"/>
      <w:bookmarkEnd w:id="202"/>
      <w:bookmarkEnd w:id="203"/>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536"/>
        <w:gridCol w:w="524"/>
        <w:gridCol w:w="5581"/>
      </w:tblGrid>
      <w:tr w:rsidR="00DC3C48" w:rsidRPr="00DC3C48" w14:paraId="3DB426EE" w14:textId="77777777" w:rsidTr="00D9787B">
        <w:trPr>
          <w:tblHeader/>
        </w:trPr>
        <w:tc>
          <w:tcPr>
            <w:tcW w:w="0" w:type="auto"/>
            <w:shd w:val="clear" w:color="auto" w:fill="E7E6E6" w:themeFill="background2"/>
            <w:vAlign w:val="center"/>
          </w:tcPr>
          <w:p w14:paraId="5208F5EA" w14:textId="7975231D" w:rsidR="004934C8" w:rsidRPr="00DC3C48" w:rsidRDefault="00370A02" w:rsidP="006B22FF">
            <w:pPr>
              <w:spacing w:before="80" w:after="0" w:line="276" w:lineRule="auto"/>
              <w:rPr>
                <w:b/>
                <w:spacing w:val="-4"/>
                <w:szCs w:val="20"/>
              </w:rPr>
            </w:pPr>
            <w:r w:rsidRPr="00DC3C48">
              <w:rPr>
                <w:b/>
                <w:spacing w:val="-4"/>
                <w:szCs w:val="20"/>
              </w:rPr>
              <w:t>Proszę wskazać, które spośród wymienionych poniżej celów środowiskowych wiążą się</w:t>
            </w:r>
            <w:r w:rsidR="0066038B" w:rsidRPr="00DC3C48">
              <w:rPr>
                <w:b/>
                <w:spacing w:val="-4"/>
                <w:szCs w:val="20"/>
              </w:rPr>
              <w:t xml:space="preserve"> z </w:t>
            </w:r>
            <w:r w:rsidRPr="00DC3C48">
              <w:rPr>
                <w:b/>
                <w:spacing w:val="-4"/>
                <w:szCs w:val="20"/>
              </w:rPr>
              <w:t>koniecznością poddania środka merytorycznej ocenie pod kątem zgodności</w:t>
            </w:r>
            <w:r w:rsidR="0066038B" w:rsidRPr="00DC3C48">
              <w:rPr>
                <w:b/>
                <w:spacing w:val="-4"/>
                <w:szCs w:val="20"/>
              </w:rPr>
              <w:t xml:space="preserve"> z </w:t>
            </w:r>
            <w:r w:rsidRPr="00DC3C48">
              <w:rPr>
                <w:b/>
                <w:spacing w:val="-4"/>
                <w:szCs w:val="20"/>
              </w:rPr>
              <w:t>zasadą „nie czyń poważnych szkód”</w:t>
            </w:r>
          </w:p>
        </w:tc>
        <w:tc>
          <w:tcPr>
            <w:tcW w:w="272" w:type="pct"/>
            <w:shd w:val="clear" w:color="auto" w:fill="E7E6E6" w:themeFill="background2"/>
            <w:vAlign w:val="center"/>
          </w:tcPr>
          <w:p w14:paraId="3CCEE8ED" w14:textId="77777777" w:rsidR="004934C8" w:rsidRPr="00DC3C48" w:rsidRDefault="004934C8" w:rsidP="006B22FF">
            <w:pPr>
              <w:spacing w:before="80" w:after="0" w:line="276" w:lineRule="auto"/>
              <w:rPr>
                <w:b/>
                <w:spacing w:val="-4"/>
                <w:szCs w:val="20"/>
              </w:rPr>
            </w:pPr>
            <w:r w:rsidRPr="00DC3C48">
              <w:rPr>
                <w:b/>
                <w:spacing w:val="-4"/>
                <w:szCs w:val="20"/>
              </w:rPr>
              <w:t>Tak</w:t>
            </w:r>
          </w:p>
        </w:tc>
        <w:tc>
          <w:tcPr>
            <w:tcW w:w="266" w:type="pct"/>
            <w:shd w:val="clear" w:color="auto" w:fill="E7E6E6" w:themeFill="background2"/>
            <w:vAlign w:val="center"/>
          </w:tcPr>
          <w:p w14:paraId="68CA9A8C" w14:textId="77777777" w:rsidR="004934C8" w:rsidRPr="00DC3C48" w:rsidRDefault="004934C8" w:rsidP="006B22FF">
            <w:pPr>
              <w:spacing w:before="80" w:after="0" w:line="276" w:lineRule="auto"/>
              <w:rPr>
                <w:b/>
                <w:spacing w:val="-4"/>
                <w:szCs w:val="20"/>
              </w:rPr>
            </w:pPr>
            <w:r w:rsidRPr="00DC3C48">
              <w:rPr>
                <w:b/>
                <w:spacing w:val="-4"/>
                <w:szCs w:val="20"/>
              </w:rPr>
              <w:t>Nie</w:t>
            </w:r>
          </w:p>
        </w:tc>
        <w:tc>
          <w:tcPr>
            <w:tcW w:w="2832" w:type="pct"/>
            <w:shd w:val="clear" w:color="auto" w:fill="E7E6E6" w:themeFill="background2"/>
            <w:vAlign w:val="center"/>
          </w:tcPr>
          <w:p w14:paraId="3F97CD84" w14:textId="7DBCC471" w:rsidR="004934C8" w:rsidRPr="00DC3C48" w:rsidRDefault="004934C8" w:rsidP="006B22FF">
            <w:pPr>
              <w:spacing w:before="80" w:after="0" w:line="276" w:lineRule="auto"/>
              <w:rPr>
                <w:b/>
                <w:spacing w:val="-4"/>
                <w:szCs w:val="20"/>
              </w:rPr>
            </w:pPr>
            <w:r w:rsidRPr="00DC3C48">
              <w:rPr>
                <w:b/>
                <w:spacing w:val="-4"/>
                <w:szCs w:val="20"/>
              </w:rPr>
              <w:t>Uzasadnienie</w:t>
            </w:r>
            <w:r w:rsidR="0001786F" w:rsidRPr="00DC3C48">
              <w:rPr>
                <w:b/>
                <w:spacing w:val="-4"/>
                <w:szCs w:val="20"/>
              </w:rPr>
              <w:t xml:space="preserve"> w </w:t>
            </w:r>
            <w:r w:rsidRPr="00DC3C48">
              <w:rPr>
                <w:b/>
                <w:spacing w:val="-4"/>
                <w:szCs w:val="20"/>
              </w:rPr>
              <w:t>przypadku, gdy zaznaczono pole „Nie”</w:t>
            </w:r>
          </w:p>
        </w:tc>
      </w:tr>
      <w:tr w:rsidR="00DC3C48" w:rsidRPr="00DC3C48" w14:paraId="5B485CC4" w14:textId="77777777" w:rsidTr="00D9787B">
        <w:tc>
          <w:tcPr>
            <w:tcW w:w="0" w:type="auto"/>
            <w:vAlign w:val="center"/>
          </w:tcPr>
          <w:p w14:paraId="43465A78" w14:textId="77777777" w:rsidR="004934C8" w:rsidRPr="00DC3C48" w:rsidRDefault="004934C8" w:rsidP="006B22FF">
            <w:pPr>
              <w:spacing w:before="80" w:after="0" w:line="276" w:lineRule="auto"/>
              <w:rPr>
                <w:spacing w:val="-4"/>
                <w:szCs w:val="20"/>
              </w:rPr>
            </w:pPr>
            <w:r w:rsidRPr="00DC3C48">
              <w:rPr>
                <w:spacing w:val="-4"/>
                <w:szCs w:val="20"/>
              </w:rPr>
              <w:t>Łagodzenie zmian klimatu</w:t>
            </w:r>
          </w:p>
        </w:tc>
        <w:tc>
          <w:tcPr>
            <w:tcW w:w="272" w:type="pct"/>
            <w:vAlign w:val="center"/>
          </w:tcPr>
          <w:p w14:paraId="7D09778B" w14:textId="77777777" w:rsidR="004934C8" w:rsidRPr="00DC3C48" w:rsidRDefault="004934C8" w:rsidP="006B22FF">
            <w:pPr>
              <w:spacing w:before="80" w:after="0" w:line="276" w:lineRule="auto"/>
              <w:rPr>
                <w:spacing w:val="-4"/>
                <w:szCs w:val="20"/>
              </w:rPr>
            </w:pPr>
          </w:p>
        </w:tc>
        <w:tc>
          <w:tcPr>
            <w:tcW w:w="266" w:type="pct"/>
            <w:vAlign w:val="center"/>
          </w:tcPr>
          <w:p w14:paraId="6F3C1A69" w14:textId="77777777" w:rsidR="004934C8" w:rsidRPr="00DC3C48" w:rsidRDefault="004934C8" w:rsidP="006B22FF">
            <w:pPr>
              <w:spacing w:before="80" w:after="0" w:line="276" w:lineRule="auto"/>
              <w:rPr>
                <w:spacing w:val="-4"/>
                <w:szCs w:val="20"/>
              </w:rPr>
            </w:pPr>
            <w:r w:rsidRPr="00DC3C48">
              <w:rPr>
                <w:spacing w:val="-4"/>
                <w:szCs w:val="20"/>
              </w:rPr>
              <w:t>x</w:t>
            </w:r>
          </w:p>
        </w:tc>
        <w:tc>
          <w:tcPr>
            <w:tcW w:w="2832" w:type="pct"/>
            <w:vAlign w:val="center"/>
          </w:tcPr>
          <w:p w14:paraId="6FCE255A" w14:textId="2FC6E489" w:rsidR="004934C8" w:rsidRPr="00DC3C48" w:rsidRDefault="009B6E57" w:rsidP="006B22FF">
            <w:pPr>
              <w:spacing w:before="80" w:after="0" w:line="276" w:lineRule="auto"/>
              <w:rPr>
                <w:spacing w:val="-4"/>
                <w:szCs w:val="20"/>
              </w:rPr>
            </w:pPr>
            <w:r w:rsidRPr="00DC3C48">
              <w:rPr>
                <w:spacing w:val="-4"/>
                <w:szCs w:val="20"/>
              </w:rPr>
              <w:t>Działanie nie będzie miało znaczącego przewidywalnego wpływu</w:t>
            </w:r>
            <w:r w:rsidR="004934C8" w:rsidRPr="00DC3C48">
              <w:rPr>
                <w:spacing w:val="-4"/>
                <w:szCs w:val="20"/>
              </w:rPr>
              <w:t xml:space="preserve"> na łagodzenie zmian klimatu.</w:t>
            </w:r>
          </w:p>
          <w:p w14:paraId="7CD6201F" w14:textId="4DC92EF1" w:rsidR="00E65735" w:rsidRPr="00DC3C48" w:rsidRDefault="004934C8" w:rsidP="006B22FF">
            <w:pPr>
              <w:spacing w:before="80" w:after="0" w:line="276" w:lineRule="auto"/>
              <w:rPr>
                <w:spacing w:val="-4"/>
                <w:szCs w:val="20"/>
              </w:rPr>
            </w:pPr>
            <w:r w:rsidRPr="00DC3C48">
              <w:rPr>
                <w:spacing w:val="-4"/>
                <w:szCs w:val="20"/>
              </w:rPr>
              <w:t>Celem działania jest przede wszystkim ochrona wód</w:t>
            </w:r>
            <w:r w:rsidR="0066038B" w:rsidRPr="00DC3C48">
              <w:rPr>
                <w:spacing w:val="-4"/>
                <w:szCs w:val="20"/>
              </w:rPr>
              <w:t xml:space="preserve"> i </w:t>
            </w:r>
            <w:r w:rsidRPr="00DC3C48">
              <w:rPr>
                <w:spacing w:val="-4"/>
                <w:szCs w:val="20"/>
              </w:rPr>
              <w:t>ekosystemów od wód zależnych,</w:t>
            </w:r>
            <w:r w:rsidR="0001786F" w:rsidRPr="00DC3C48">
              <w:rPr>
                <w:spacing w:val="-4"/>
                <w:szCs w:val="20"/>
              </w:rPr>
              <w:t xml:space="preserve"> w </w:t>
            </w:r>
            <w:r w:rsidRPr="00DC3C48">
              <w:rPr>
                <w:spacing w:val="-4"/>
                <w:szCs w:val="20"/>
              </w:rPr>
              <w:t>tym jezior.</w:t>
            </w:r>
          </w:p>
          <w:p w14:paraId="4F0A45A2" w14:textId="09FFFD65" w:rsidR="00224661" w:rsidRPr="00DC3C48" w:rsidRDefault="001F5F3A" w:rsidP="00224661">
            <w:pPr>
              <w:spacing w:before="80" w:after="0" w:line="276" w:lineRule="auto"/>
              <w:rPr>
                <w:spacing w:val="-4"/>
                <w:szCs w:val="20"/>
              </w:rPr>
            </w:pPr>
            <w:r w:rsidRPr="00DC3C48">
              <w:rPr>
                <w:spacing w:val="-4"/>
                <w:szCs w:val="20"/>
              </w:rPr>
              <w:t>W </w:t>
            </w:r>
            <w:r w:rsidR="004934C8" w:rsidRPr="00DC3C48">
              <w:rPr>
                <w:spacing w:val="-4"/>
                <w:szCs w:val="20"/>
              </w:rPr>
              <w:t xml:space="preserve">projekcie FEP będą wspierane przedsięwzięcia </w:t>
            </w:r>
            <w:r w:rsidR="00257441" w:rsidRPr="00DC3C48">
              <w:rPr>
                <w:spacing w:val="-4"/>
                <w:szCs w:val="20"/>
              </w:rPr>
              <w:t>polegające</w:t>
            </w:r>
            <w:r w:rsidR="004934C8" w:rsidRPr="00DC3C48">
              <w:rPr>
                <w:spacing w:val="-4"/>
                <w:szCs w:val="20"/>
              </w:rPr>
              <w:t xml:space="preserve"> między innymi na </w:t>
            </w:r>
            <w:r w:rsidR="00257441" w:rsidRPr="00DC3C48">
              <w:rPr>
                <w:spacing w:val="-4"/>
                <w:szCs w:val="20"/>
              </w:rPr>
              <w:t>urządzaniu</w:t>
            </w:r>
            <w:r w:rsidR="0066038B" w:rsidRPr="00DC3C48">
              <w:rPr>
                <w:spacing w:val="-4"/>
                <w:szCs w:val="20"/>
              </w:rPr>
              <w:t xml:space="preserve"> i </w:t>
            </w:r>
            <w:r w:rsidR="00257441" w:rsidRPr="00DC3C48">
              <w:rPr>
                <w:spacing w:val="-4"/>
                <w:szCs w:val="20"/>
              </w:rPr>
              <w:t>zagospodarowaniu</w:t>
            </w:r>
            <w:r w:rsidR="004934C8" w:rsidRPr="00DC3C48">
              <w:rPr>
                <w:spacing w:val="-4"/>
                <w:szCs w:val="20"/>
              </w:rPr>
              <w:t xml:space="preserve"> terenów wokół rzek, jezior</w:t>
            </w:r>
            <w:r w:rsidR="0066038B" w:rsidRPr="00DC3C48">
              <w:rPr>
                <w:spacing w:val="-4"/>
                <w:szCs w:val="20"/>
              </w:rPr>
              <w:t xml:space="preserve"> i </w:t>
            </w:r>
            <w:r w:rsidR="004934C8" w:rsidRPr="00DC3C48">
              <w:rPr>
                <w:spacing w:val="-4"/>
                <w:szCs w:val="20"/>
              </w:rPr>
              <w:t>zbiorników wodnych</w:t>
            </w:r>
            <w:r w:rsidR="0001786F" w:rsidRPr="00DC3C48">
              <w:rPr>
                <w:spacing w:val="-4"/>
                <w:szCs w:val="20"/>
              </w:rPr>
              <w:t xml:space="preserve"> w </w:t>
            </w:r>
            <w:r w:rsidR="004934C8" w:rsidRPr="00DC3C48">
              <w:rPr>
                <w:spacing w:val="-4"/>
                <w:szCs w:val="20"/>
              </w:rPr>
              <w:t>celu ograniczenia spływu zanieczyszczeń powierzchniowych</w:t>
            </w:r>
            <w:r w:rsidR="0066038B" w:rsidRPr="00DC3C48">
              <w:rPr>
                <w:spacing w:val="-4"/>
                <w:szCs w:val="20"/>
              </w:rPr>
              <w:t xml:space="preserve"> i </w:t>
            </w:r>
            <w:r w:rsidR="004934C8" w:rsidRPr="00DC3C48">
              <w:rPr>
                <w:spacing w:val="-4"/>
                <w:szCs w:val="20"/>
              </w:rPr>
              <w:t xml:space="preserve">antropopresji oraz </w:t>
            </w:r>
            <w:r w:rsidR="00257441" w:rsidRPr="00DC3C48">
              <w:rPr>
                <w:spacing w:val="-4"/>
                <w:szCs w:val="20"/>
              </w:rPr>
              <w:t>wspieraniu</w:t>
            </w:r>
            <w:r w:rsidR="004934C8" w:rsidRPr="00DC3C48">
              <w:rPr>
                <w:spacing w:val="-4"/>
                <w:szCs w:val="20"/>
              </w:rPr>
              <w:t xml:space="preserve"> działań</w:t>
            </w:r>
            <w:r w:rsidR="0001786F" w:rsidRPr="00DC3C48">
              <w:rPr>
                <w:spacing w:val="-4"/>
                <w:szCs w:val="20"/>
              </w:rPr>
              <w:t xml:space="preserve"> w </w:t>
            </w:r>
            <w:r w:rsidR="004934C8" w:rsidRPr="00DC3C48">
              <w:rPr>
                <w:spacing w:val="-4"/>
                <w:szCs w:val="20"/>
              </w:rPr>
              <w:t xml:space="preserve">zlewni bezpośredniej jeziora, mających na celu ochronę ekosystemu tego jeziora. </w:t>
            </w:r>
            <w:r w:rsidR="008E3765" w:rsidRPr="00DC3C48">
              <w:rPr>
                <w:spacing w:val="-4"/>
                <w:szCs w:val="20"/>
              </w:rPr>
              <w:t xml:space="preserve">Wsparcie będzie </w:t>
            </w:r>
            <w:r w:rsidR="008E3765" w:rsidRPr="00DC3C48">
              <w:rPr>
                <w:spacing w:val="-4"/>
                <w:szCs w:val="20"/>
              </w:rPr>
              <w:lastRenderedPageBreak/>
              <w:t>realizowane</w:t>
            </w:r>
            <w:r w:rsidR="0001786F" w:rsidRPr="00DC3C48">
              <w:rPr>
                <w:spacing w:val="-4"/>
                <w:szCs w:val="20"/>
              </w:rPr>
              <w:t xml:space="preserve"> w </w:t>
            </w:r>
            <w:r w:rsidR="008E3765" w:rsidRPr="00DC3C48">
              <w:rPr>
                <w:spacing w:val="-4"/>
                <w:szCs w:val="20"/>
              </w:rPr>
              <w:t>sposób kompleksowy</w:t>
            </w:r>
            <w:r w:rsidR="0066038B" w:rsidRPr="00DC3C48">
              <w:rPr>
                <w:spacing w:val="-4"/>
                <w:szCs w:val="20"/>
              </w:rPr>
              <w:t xml:space="preserve"> i </w:t>
            </w:r>
            <w:r w:rsidR="008E3765" w:rsidRPr="00DC3C48">
              <w:rPr>
                <w:spacing w:val="-4"/>
                <w:szCs w:val="20"/>
              </w:rPr>
              <w:t>koordynowany przez SWP</w:t>
            </w:r>
            <w:r w:rsidR="0066038B" w:rsidRPr="00DC3C48">
              <w:rPr>
                <w:spacing w:val="-4"/>
                <w:szCs w:val="20"/>
              </w:rPr>
              <w:t xml:space="preserve"> i </w:t>
            </w:r>
            <w:r w:rsidR="008E3765" w:rsidRPr="00DC3C48">
              <w:rPr>
                <w:spacing w:val="-4"/>
                <w:szCs w:val="20"/>
              </w:rPr>
              <w:t xml:space="preserve">zostanie ukierunkowane między innymi na wdrażanie zapisów planów ochrony </w:t>
            </w:r>
            <w:r w:rsidR="005E4181" w:rsidRPr="00DC3C48">
              <w:rPr>
                <w:spacing w:val="-4"/>
                <w:szCs w:val="20"/>
              </w:rPr>
              <w:t>PK</w:t>
            </w:r>
            <w:r w:rsidR="008E3765" w:rsidRPr="00DC3C48">
              <w:rPr>
                <w:spacing w:val="-4"/>
                <w:szCs w:val="20"/>
              </w:rPr>
              <w:t>.</w:t>
            </w:r>
          </w:p>
          <w:p w14:paraId="3E3644C9" w14:textId="2083C854" w:rsidR="00AD15C3" w:rsidRPr="00DC3C48" w:rsidRDefault="001F5F3A" w:rsidP="00AD15C3">
            <w:pPr>
              <w:spacing w:before="80" w:after="0" w:line="276" w:lineRule="auto"/>
              <w:rPr>
                <w:spacing w:val="-4"/>
                <w:szCs w:val="20"/>
              </w:rPr>
            </w:pPr>
            <w:r w:rsidRPr="00DC3C48">
              <w:rPr>
                <w:spacing w:val="-4"/>
                <w:szCs w:val="20"/>
              </w:rPr>
              <w:t>W </w:t>
            </w:r>
            <w:r w:rsidR="00AD15C3" w:rsidRPr="00DC3C48">
              <w:rPr>
                <w:spacing w:val="-4"/>
                <w:szCs w:val="20"/>
              </w:rPr>
              <w:t xml:space="preserve">szczególnie uzasadnionych </w:t>
            </w:r>
            <w:r w:rsidR="00FA5084" w:rsidRPr="00DC3C48">
              <w:rPr>
                <w:spacing w:val="-4"/>
                <w:szCs w:val="20"/>
              </w:rPr>
              <w:t>przypadkach</w:t>
            </w:r>
            <w:r w:rsidR="00AD15C3" w:rsidRPr="00DC3C48">
              <w:rPr>
                <w:spacing w:val="-4"/>
                <w:szCs w:val="20"/>
              </w:rPr>
              <w:t xml:space="preserve"> jako element uzupełniający kompleksowych projektów:</w:t>
            </w:r>
          </w:p>
          <w:p w14:paraId="6880DD3D" w14:textId="3294F0F5" w:rsidR="00A57BD3" w:rsidRPr="00DC3C48" w:rsidRDefault="00AD15C3" w:rsidP="00B04D57">
            <w:pPr>
              <w:pStyle w:val="Akapitzlist"/>
              <w:numPr>
                <w:ilvl w:val="0"/>
                <w:numId w:val="31"/>
              </w:numPr>
              <w:spacing w:before="80" w:after="0" w:line="276" w:lineRule="auto"/>
              <w:rPr>
                <w:spacing w:val="-4"/>
                <w:szCs w:val="20"/>
              </w:rPr>
            </w:pPr>
            <w:r w:rsidRPr="00DC3C48">
              <w:rPr>
                <w:spacing w:val="-4"/>
                <w:szCs w:val="20"/>
              </w:rPr>
              <w:t>mających na celu ochronę cennych siedlisk wodnych,</w:t>
            </w:r>
            <w:r w:rsidR="0001786F" w:rsidRPr="00DC3C48">
              <w:rPr>
                <w:spacing w:val="-4"/>
                <w:szCs w:val="20"/>
              </w:rPr>
              <w:t xml:space="preserve"> w </w:t>
            </w:r>
            <w:r w:rsidRPr="00DC3C48">
              <w:rPr>
                <w:spacing w:val="-4"/>
                <w:szCs w:val="20"/>
              </w:rPr>
              <w:t>tym jezior wrażliwych na eutrofizację,</w:t>
            </w:r>
            <w:r w:rsidR="0001786F" w:rsidRPr="00DC3C48">
              <w:rPr>
                <w:spacing w:val="-4"/>
                <w:szCs w:val="20"/>
              </w:rPr>
              <w:t xml:space="preserve"> w </w:t>
            </w:r>
            <w:r w:rsidRPr="00DC3C48">
              <w:rPr>
                <w:spacing w:val="-4"/>
                <w:szCs w:val="20"/>
              </w:rPr>
              <w:t>szczególności jezior lobeliowych</w:t>
            </w:r>
            <w:r w:rsidR="0016688C" w:rsidRPr="00DC3C48">
              <w:rPr>
                <w:spacing w:val="-4"/>
                <w:szCs w:val="20"/>
              </w:rPr>
              <w:t>,</w:t>
            </w:r>
          </w:p>
          <w:p w14:paraId="2B9640F6" w14:textId="77777777" w:rsidR="00A57BD3" w:rsidRPr="00DC3C48" w:rsidRDefault="00AD15C3" w:rsidP="00B04D57">
            <w:pPr>
              <w:pStyle w:val="Akapitzlist"/>
              <w:numPr>
                <w:ilvl w:val="0"/>
                <w:numId w:val="31"/>
              </w:numPr>
              <w:spacing w:before="80" w:after="0" w:line="276" w:lineRule="auto"/>
              <w:rPr>
                <w:spacing w:val="-4"/>
                <w:szCs w:val="20"/>
              </w:rPr>
            </w:pPr>
            <w:r w:rsidRPr="00DC3C48">
              <w:rPr>
                <w:spacing w:val="-4"/>
                <w:szCs w:val="20"/>
              </w:rPr>
              <w:t>ukierunkowanych na poprawę jakości wód jezior stanowiących JCWP zagrożone nieosiągnięciem celów środowiskowych, ze względu na zanieczyszczenia komunalne,</w:t>
            </w:r>
          </w:p>
          <w:p w14:paraId="4D2EB3E5" w14:textId="6291187D" w:rsidR="00AD15C3" w:rsidRPr="00DC3C48" w:rsidRDefault="00AD15C3" w:rsidP="00B04D57">
            <w:pPr>
              <w:pStyle w:val="Akapitzlist"/>
              <w:numPr>
                <w:ilvl w:val="0"/>
                <w:numId w:val="31"/>
              </w:numPr>
              <w:spacing w:before="80" w:after="0" w:line="276" w:lineRule="auto"/>
              <w:rPr>
                <w:spacing w:val="-4"/>
                <w:szCs w:val="20"/>
              </w:rPr>
            </w:pPr>
            <w:r w:rsidRPr="00DC3C48">
              <w:rPr>
                <w:spacing w:val="-4"/>
                <w:szCs w:val="20"/>
              </w:rPr>
              <w:t>dotyczących rekultywacji jezior</w:t>
            </w:r>
            <w:r w:rsidR="006431F2" w:rsidRPr="00DC3C48">
              <w:rPr>
                <w:spacing w:val="-4"/>
                <w:szCs w:val="20"/>
              </w:rPr>
              <w:t>.</w:t>
            </w:r>
          </w:p>
          <w:p w14:paraId="7A193B45" w14:textId="37FE26B6" w:rsidR="009B222D" w:rsidRPr="00DC3C48" w:rsidRDefault="008F6786" w:rsidP="009B222D">
            <w:pPr>
              <w:spacing w:before="80" w:after="0" w:line="276" w:lineRule="auto"/>
              <w:rPr>
                <w:spacing w:val="-4"/>
                <w:szCs w:val="20"/>
              </w:rPr>
            </w:pPr>
            <w:r w:rsidRPr="00DC3C48">
              <w:rPr>
                <w:spacing w:val="-4"/>
                <w:szCs w:val="20"/>
              </w:rPr>
              <w:t>D</w:t>
            </w:r>
            <w:r w:rsidR="00AD15C3" w:rsidRPr="00DC3C48">
              <w:rPr>
                <w:spacing w:val="-4"/>
                <w:szCs w:val="20"/>
              </w:rPr>
              <w:t>opuszcza się</w:t>
            </w:r>
            <w:r w:rsidR="008E4492" w:rsidRPr="00DC3C48">
              <w:rPr>
                <w:spacing w:val="-4"/>
                <w:szCs w:val="20"/>
              </w:rPr>
              <w:t xml:space="preserve"> </w:t>
            </w:r>
            <w:r w:rsidR="006725B1" w:rsidRPr="00DC3C48">
              <w:rPr>
                <w:spacing w:val="-4"/>
                <w:szCs w:val="20"/>
              </w:rPr>
              <w:t>również</w:t>
            </w:r>
            <w:r w:rsidR="00AD15C3" w:rsidRPr="00DC3C48">
              <w:rPr>
                <w:spacing w:val="-4"/>
                <w:szCs w:val="20"/>
              </w:rPr>
              <w:t xml:space="preserve"> budowę lub rozbudowę systemów odprowadzania</w:t>
            </w:r>
            <w:r w:rsidR="0066038B" w:rsidRPr="00DC3C48">
              <w:rPr>
                <w:spacing w:val="-4"/>
                <w:szCs w:val="20"/>
              </w:rPr>
              <w:t xml:space="preserve"> i </w:t>
            </w:r>
            <w:r w:rsidR="00AD15C3" w:rsidRPr="00DC3C48">
              <w:rPr>
                <w:spacing w:val="-4"/>
                <w:szCs w:val="20"/>
              </w:rPr>
              <w:t>oczyszczania ścieków.</w:t>
            </w:r>
          </w:p>
          <w:p w14:paraId="385F3156" w14:textId="42FB9989" w:rsidR="000C0628" w:rsidRPr="00DC3C48" w:rsidRDefault="001F5F3A" w:rsidP="00AD15C3">
            <w:pPr>
              <w:spacing w:before="80" w:after="0" w:line="276" w:lineRule="auto"/>
              <w:rPr>
                <w:spacing w:val="-4"/>
                <w:szCs w:val="20"/>
              </w:rPr>
            </w:pPr>
            <w:r w:rsidRPr="00DC3C48">
              <w:rPr>
                <w:spacing w:val="-4"/>
                <w:szCs w:val="20"/>
              </w:rPr>
              <w:t>W </w:t>
            </w:r>
            <w:r w:rsidR="004A7D9A" w:rsidRPr="00DC3C48">
              <w:rPr>
                <w:spacing w:val="-4"/>
                <w:szCs w:val="20"/>
              </w:rPr>
              <w:t>projekcie FEP w</w:t>
            </w:r>
            <w:r w:rsidR="00F004AF" w:rsidRPr="00DC3C48">
              <w:rPr>
                <w:spacing w:val="-4"/>
                <w:szCs w:val="20"/>
              </w:rPr>
              <w:t xml:space="preserve">sparcie zostanie skierowane </w:t>
            </w:r>
            <w:r w:rsidR="000C0628" w:rsidRPr="00DC3C48">
              <w:rPr>
                <w:spacing w:val="-4"/>
                <w:szCs w:val="20"/>
              </w:rPr>
              <w:t xml:space="preserve">również </w:t>
            </w:r>
            <w:r w:rsidR="00F004AF" w:rsidRPr="00DC3C48">
              <w:rPr>
                <w:spacing w:val="-4"/>
                <w:szCs w:val="20"/>
              </w:rPr>
              <w:t>na ochronę obszarów podmokłych</w:t>
            </w:r>
            <w:r w:rsidR="004A7D9A" w:rsidRPr="00DC3C48">
              <w:rPr>
                <w:spacing w:val="-4"/>
                <w:szCs w:val="20"/>
              </w:rPr>
              <w:t xml:space="preserve">, </w:t>
            </w:r>
            <w:r w:rsidR="00F004AF" w:rsidRPr="00DC3C48">
              <w:rPr>
                <w:spacing w:val="-4"/>
                <w:szCs w:val="20"/>
              </w:rPr>
              <w:t>przede wszystkim torfowisk</w:t>
            </w:r>
            <w:r w:rsidR="007C2E8F" w:rsidRPr="00DC3C48">
              <w:rPr>
                <w:spacing w:val="-4"/>
                <w:szCs w:val="20"/>
              </w:rPr>
              <w:t>. Mogą to być zarówno działania renaturalizacyjne, jak</w:t>
            </w:r>
            <w:r w:rsidR="0066038B" w:rsidRPr="00DC3C48">
              <w:rPr>
                <w:spacing w:val="-4"/>
                <w:szCs w:val="20"/>
              </w:rPr>
              <w:t xml:space="preserve"> i </w:t>
            </w:r>
            <w:r w:rsidR="007C2E8F" w:rsidRPr="00DC3C48">
              <w:rPr>
                <w:spacing w:val="-4"/>
                <w:szCs w:val="20"/>
              </w:rPr>
              <w:t>rozwój małej infrastruktury</w:t>
            </w:r>
            <w:r w:rsidR="00E30490" w:rsidRPr="00DC3C48">
              <w:rPr>
                <w:spacing w:val="-4"/>
                <w:szCs w:val="20"/>
              </w:rPr>
              <w:t xml:space="preserve"> (</w:t>
            </w:r>
            <w:r w:rsidR="007C2E8F" w:rsidRPr="00DC3C48">
              <w:rPr>
                <w:spacing w:val="-4"/>
                <w:szCs w:val="20"/>
              </w:rPr>
              <w:t>na p</w:t>
            </w:r>
            <w:r w:rsidR="006126A3" w:rsidRPr="00DC3C48">
              <w:rPr>
                <w:spacing w:val="-4"/>
                <w:szCs w:val="20"/>
              </w:rPr>
              <w:t>rzykład</w:t>
            </w:r>
            <w:r w:rsidR="007C2E8F" w:rsidRPr="00DC3C48">
              <w:rPr>
                <w:spacing w:val="-4"/>
                <w:szCs w:val="20"/>
              </w:rPr>
              <w:t xml:space="preserve"> kładki</w:t>
            </w:r>
            <w:r w:rsidR="00E30490" w:rsidRPr="00DC3C48">
              <w:rPr>
                <w:spacing w:val="-4"/>
                <w:szCs w:val="20"/>
              </w:rPr>
              <w:t xml:space="preserve">, </w:t>
            </w:r>
            <w:r w:rsidR="007C2E8F" w:rsidRPr="00DC3C48">
              <w:rPr>
                <w:spacing w:val="-4"/>
                <w:szCs w:val="20"/>
              </w:rPr>
              <w:t>mał</w:t>
            </w:r>
            <w:r w:rsidR="00E30490" w:rsidRPr="00DC3C48">
              <w:rPr>
                <w:spacing w:val="-4"/>
                <w:szCs w:val="20"/>
              </w:rPr>
              <w:t>e</w:t>
            </w:r>
            <w:r w:rsidR="007C2E8F" w:rsidRPr="00DC3C48">
              <w:rPr>
                <w:spacing w:val="-4"/>
                <w:szCs w:val="20"/>
              </w:rPr>
              <w:t xml:space="preserve"> urządze</w:t>
            </w:r>
            <w:r w:rsidR="00E30490" w:rsidRPr="00DC3C48">
              <w:rPr>
                <w:spacing w:val="-4"/>
                <w:szCs w:val="20"/>
              </w:rPr>
              <w:t>nia</w:t>
            </w:r>
            <w:r w:rsidR="007C2E8F" w:rsidRPr="00DC3C48">
              <w:rPr>
                <w:spacing w:val="-4"/>
                <w:szCs w:val="20"/>
              </w:rPr>
              <w:t xml:space="preserve"> zatrzymując</w:t>
            </w:r>
            <w:r w:rsidR="00E30490" w:rsidRPr="00DC3C48">
              <w:rPr>
                <w:spacing w:val="-4"/>
                <w:szCs w:val="20"/>
              </w:rPr>
              <w:t>e</w:t>
            </w:r>
            <w:r w:rsidR="007C2E8F" w:rsidRPr="00DC3C48">
              <w:rPr>
                <w:spacing w:val="-4"/>
                <w:szCs w:val="20"/>
              </w:rPr>
              <w:t xml:space="preserve"> wodę</w:t>
            </w:r>
            <w:r w:rsidR="00E30490" w:rsidRPr="00DC3C48">
              <w:rPr>
                <w:spacing w:val="-4"/>
                <w:szCs w:val="20"/>
              </w:rPr>
              <w:t>)</w:t>
            </w:r>
            <w:r w:rsidR="006126A3" w:rsidRPr="00DC3C48">
              <w:rPr>
                <w:spacing w:val="-4"/>
                <w:szCs w:val="20"/>
              </w:rPr>
              <w:t>.</w:t>
            </w:r>
          </w:p>
          <w:p w14:paraId="67D307EA" w14:textId="46E0C7D6" w:rsidR="00892B8D" w:rsidRPr="00DC3C48" w:rsidRDefault="00C82F20" w:rsidP="00AD15C3">
            <w:pPr>
              <w:spacing w:before="80" w:after="0" w:line="276" w:lineRule="auto"/>
              <w:rPr>
                <w:spacing w:val="-4"/>
                <w:szCs w:val="20"/>
              </w:rPr>
            </w:pPr>
            <w:r w:rsidRPr="00DC3C48">
              <w:rPr>
                <w:spacing w:val="-4"/>
                <w:szCs w:val="20"/>
              </w:rPr>
              <w:t>Pre</w:t>
            </w:r>
            <w:r w:rsidR="005F35A8" w:rsidRPr="00DC3C48">
              <w:rPr>
                <w:spacing w:val="-4"/>
                <w:szCs w:val="20"/>
              </w:rPr>
              <w:t xml:space="preserve">ferowane </w:t>
            </w:r>
            <w:r w:rsidR="009B016E" w:rsidRPr="00DC3C48">
              <w:rPr>
                <w:spacing w:val="-4"/>
                <w:szCs w:val="20"/>
              </w:rPr>
              <w:t xml:space="preserve">będą </w:t>
            </w:r>
            <w:r w:rsidR="006431F2" w:rsidRPr="00DC3C48">
              <w:rPr>
                <w:spacing w:val="-4"/>
                <w:szCs w:val="20"/>
              </w:rPr>
              <w:t>projekty</w:t>
            </w:r>
            <w:r w:rsidR="009B016E" w:rsidRPr="00DC3C48">
              <w:rPr>
                <w:spacing w:val="-4"/>
                <w:szCs w:val="20"/>
              </w:rPr>
              <w:t xml:space="preserve"> </w:t>
            </w:r>
            <w:r w:rsidR="006431F2" w:rsidRPr="00DC3C48">
              <w:rPr>
                <w:spacing w:val="-4"/>
                <w:szCs w:val="20"/>
              </w:rPr>
              <w:t>realizowane między innymi na obszarach Natura 2000.</w:t>
            </w:r>
          </w:p>
          <w:p w14:paraId="65FEB05B" w14:textId="0F7340E6" w:rsidR="00D90C0E" w:rsidRPr="00DC3C48" w:rsidRDefault="00D90C0E" w:rsidP="00D645D2">
            <w:pPr>
              <w:spacing w:before="80" w:after="0" w:line="276" w:lineRule="auto"/>
              <w:rPr>
                <w:rFonts w:eastAsia="Lato" w:cs="Lato"/>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 xml:space="preserve">projekcie FEP uzupełniająco jako element szerszych projektów, zaplanowano wsparcie działań edukacyjno-informacyjnych podnoszących poziom wiedzy i kompetencji mieszkańców, pracowników jednostek samorządu terytorialnego oraz przedsiębiorstw </w:t>
            </w:r>
            <w:r w:rsidR="00B7541E" w:rsidRPr="00DC3C48">
              <w:rPr>
                <w:rFonts w:eastAsia="Lato" w:cs="Lato"/>
                <w:szCs w:val="20"/>
              </w:rPr>
              <w:t>między innymi</w:t>
            </w:r>
            <w:r w:rsidR="0001786F" w:rsidRPr="00DC3C48">
              <w:rPr>
                <w:rFonts w:eastAsia="Lato" w:cs="Lato"/>
                <w:szCs w:val="20"/>
              </w:rPr>
              <w:t xml:space="preserve"> w </w:t>
            </w:r>
            <w:r w:rsidR="00B7541E" w:rsidRPr="00DC3C48">
              <w:rPr>
                <w:rFonts w:eastAsia="Lato" w:cs="Lato"/>
                <w:szCs w:val="20"/>
              </w:rPr>
              <w:t xml:space="preserve">zakresie ochrony wód i ekosystemów od wód zależnych, </w:t>
            </w:r>
            <w:r w:rsidR="00B7541E" w:rsidRPr="00DC3C48">
              <w:rPr>
                <w:szCs w:val="20"/>
              </w:rPr>
              <w:t>co dodatkowo wzmocni realizację celu środowiskowego</w:t>
            </w:r>
            <w:r w:rsidRPr="00DC3C48">
              <w:rPr>
                <w:szCs w:val="20"/>
              </w:rPr>
              <w:t>.</w:t>
            </w:r>
          </w:p>
          <w:p w14:paraId="527BED99" w14:textId="203CD7E8" w:rsidR="004934C8" w:rsidRPr="00DC3C48" w:rsidRDefault="009B7781" w:rsidP="006B22FF">
            <w:pPr>
              <w:spacing w:before="80" w:after="0" w:line="276" w:lineRule="auto"/>
              <w:rPr>
                <w:spacing w:val="-4"/>
                <w:szCs w:val="20"/>
              </w:rPr>
            </w:pPr>
            <w:r w:rsidRPr="00DC3C48">
              <w:rPr>
                <w:spacing w:val="-4"/>
                <w:szCs w:val="20"/>
              </w:rPr>
              <w:t xml:space="preserve">Ochrona </w:t>
            </w:r>
            <w:r w:rsidR="00571C05" w:rsidRPr="00DC3C48">
              <w:rPr>
                <w:spacing w:val="-4"/>
                <w:szCs w:val="20"/>
              </w:rPr>
              <w:t>ukier</w:t>
            </w:r>
            <w:r w:rsidR="004A5A9E" w:rsidRPr="00DC3C48">
              <w:rPr>
                <w:spacing w:val="-4"/>
                <w:szCs w:val="20"/>
              </w:rPr>
              <w:t xml:space="preserve">unkowana na </w:t>
            </w:r>
            <w:r w:rsidR="00F03E83" w:rsidRPr="00DC3C48">
              <w:rPr>
                <w:spacing w:val="-4"/>
                <w:szCs w:val="20"/>
              </w:rPr>
              <w:t>urządzanie</w:t>
            </w:r>
            <w:r w:rsidR="0066038B" w:rsidRPr="00DC3C48">
              <w:rPr>
                <w:spacing w:val="-4"/>
                <w:szCs w:val="20"/>
              </w:rPr>
              <w:t xml:space="preserve"> i </w:t>
            </w:r>
            <w:r w:rsidR="004A5A9E" w:rsidRPr="00DC3C48">
              <w:rPr>
                <w:spacing w:val="-4"/>
                <w:szCs w:val="20"/>
              </w:rPr>
              <w:t>z</w:t>
            </w:r>
            <w:r w:rsidR="00E0060F" w:rsidRPr="00DC3C48">
              <w:rPr>
                <w:spacing w:val="-4"/>
                <w:szCs w:val="20"/>
              </w:rPr>
              <w:t>agospodarowanie</w:t>
            </w:r>
            <w:r w:rsidR="004934C8" w:rsidRPr="00DC3C48">
              <w:rPr>
                <w:spacing w:val="-4"/>
                <w:szCs w:val="20"/>
              </w:rPr>
              <w:t xml:space="preserve"> </w:t>
            </w:r>
            <w:r w:rsidR="006F5E3F" w:rsidRPr="00DC3C48">
              <w:rPr>
                <w:spacing w:val="-4"/>
                <w:szCs w:val="20"/>
              </w:rPr>
              <w:t xml:space="preserve">terenów wokół rzek, jezior </w:t>
            </w:r>
            <w:r w:rsidR="00F03E83" w:rsidRPr="00DC3C48">
              <w:rPr>
                <w:spacing w:val="-4"/>
                <w:szCs w:val="20"/>
              </w:rPr>
              <w:t>czy</w:t>
            </w:r>
            <w:r w:rsidR="006F5E3F" w:rsidRPr="00DC3C48">
              <w:rPr>
                <w:spacing w:val="-4"/>
                <w:szCs w:val="20"/>
              </w:rPr>
              <w:t xml:space="preserve"> zbiorników wodnych</w:t>
            </w:r>
            <w:r w:rsidR="004934C8" w:rsidRPr="00DC3C48">
              <w:rPr>
                <w:spacing w:val="-4"/>
                <w:szCs w:val="20"/>
              </w:rPr>
              <w:t xml:space="preserve"> oraz ich renaturalizację</w:t>
            </w:r>
            <w:r w:rsidR="00F03E83" w:rsidRPr="00DC3C48">
              <w:rPr>
                <w:spacing w:val="-4"/>
                <w:szCs w:val="20"/>
              </w:rPr>
              <w:t xml:space="preserve"> </w:t>
            </w:r>
            <w:r w:rsidR="004934C8" w:rsidRPr="00DC3C48">
              <w:rPr>
                <w:spacing w:val="-4"/>
                <w:szCs w:val="20"/>
              </w:rPr>
              <w:t xml:space="preserve">przyczynią się do </w:t>
            </w:r>
            <w:r w:rsidR="00F03E83" w:rsidRPr="00DC3C48">
              <w:rPr>
                <w:spacing w:val="-4"/>
                <w:szCs w:val="20"/>
              </w:rPr>
              <w:t xml:space="preserve">zwiększenia </w:t>
            </w:r>
            <w:r w:rsidR="00946CFB" w:rsidRPr="00DC3C48">
              <w:rPr>
                <w:spacing w:val="-4"/>
                <w:szCs w:val="20"/>
              </w:rPr>
              <w:t xml:space="preserve">udziału </w:t>
            </w:r>
            <w:r w:rsidR="00F03E83" w:rsidRPr="00DC3C48">
              <w:rPr>
                <w:spacing w:val="-4"/>
                <w:szCs w:val="20"/>
              </w:rPr>
              <w:t xml:space="preserve">tak zwanych </w:t>
            </w:r>
            <w:r w:rsidR="004934C8" w:rsidRPr="00DC3C48">
              <w:rPr>
                <w:spacing w:val="-4"/>
                <w:szCs w:val="20"/>
              </w:rPr>
              <w:t>pochłania</w:t>
            </w:r>
            <w:r w:rsidR="00946CFB" w:rsidRPr="00DC3C48">
              <w:rPr>
                <w:spacing w:val="-4"/>
                <w:szCs w:val="20"/>
              </w:rPr>
              <w:t xml:space="preserve">czy </w:t>
            </w:r>
            <w:r w:rsidR="00980DB7" w:rsidRPr="00DC3C48">
              <w:rPr>
                <w:spacing w:val="-4"/>
                <w:szCs w:val="20"/>
              </w:rPr>
              <w:t>dwutlenku węgla</w:t>
            </w:r>
            <w:r w:rsidR="0066038B" w:rsidRPr="00DC3C48">
              <w:rPr>
                <w:spacing w:val="-4"/>
                <w:szCs w:val="20"/>
              </w:rPr>
              <w:t xml:space="preserve"> i </w:t>
            </w:r>
            <w:r w:rsidR="00F03E83" w:rsidRPr="00DC3C48">
              <w:rPr>
                <w:spacing w:val="-4"/>
                <w:szCs w:val="20"/>
              </w:rPr>
              <w:t>ogra</w:t>
            </w:r>
            <w:r w:rsidR="00031FA2" w:rsidRPr="00DC3C48">
              <w:rPr>
                <w:spacing w:val="-4"/>
                <w:szCs w:val="20"/>
              </w:rPr>
              <w:t>niczenia</w:t>
            </w:r>
            <w:r w:rsidR="00B376E4" w:rsidRPr="00DC3C48">
              <w:rPr>
                <w:spacing w:val="-4"/>
                <w:szCs w:val="20"/>
              </w:rPr>
              <w:t xml:space="preserve"> emisji</w:t>
            </w:r>
            <w:r w:rsidR="004934C8" w:rsidRPr="00DC3C48">
              <w:rPr>
                <w:spacing w:val="-4"/>
                <w:szCs w:val="20"/>
              </w:rPr>
              <w:t xml:space="preserve"> gazów cieplarnianych.</w:t>
            </w:r>
          </w:p>
          <w:p w14:paraId="7756E2D1" w14:textId="761BA35F" w:rsidR="004934C8" w:rsidRPr="00DC3C48" w:rsidRDefault="004934C8" w:rsidP="006B22FF">
            <w:pPr>
              <w:spacing w:before="80" w:after="0" w:line="276" w:lineRule="auto"/>
              <w:rPr>
                <w:spacing w:val="-4"/>
                <w:szCs w:val="20"/>
              </w:rPr>
            </w:pPr>
            <w:r w:rsidRPr="00DC3C48">
              <w:rPr>
                <w:rFonts w:eastAsia="Lato" w:cs="Lato"/>
                <w:spacing w:val="-4"/>
                <w:szCs w:val="20"/>
              </w:rPr>
              <w:t>Ewentualne negatywne oddziaływania mogą pojawić się na etapie realizacji inwestycji</w:t>
            </w:r>
            <w:r w:rsidR="0001786F" w:rsidRPr="00DC3C48">
              <w:rPr>
                <w:rFonts w:eastAsia="Lato" w:cs="Lato"/>
                <w:spacing w:val="-4"/>
                <w:szCs w:val="20"/>
              </w:rPr>
              <w:t xml:space="preserve"> w </w:t>
            </w:r>
            <w:r w:rsidRPr="00DC3C48">
              <w:rPr>
                <w:rFonts w:eastAsia="Lato" w:cs="Lato"/>
                <w:spacing w:val="-4"/>
                <w:szCs w:val="20"/>
              </w:rPr>
              <w:t>zakresie renaturalizacji wód</w:t>
            </w:r>
            <w:r w:rsidR="0066038B" w:rsidRPr="00DC3C48">
              <w:rPr>
                <w:rFonts w:eastAsia="Lato" w:cs="Lato"/>
                <w:spacing w:val="-4"/>
                <w:szCs w:val="20"/>
              </w:rPr>
              <w:t xml:space="preserve"> i </w:t>
            </w:r>
            <w:r w:rsidRPr="00DC3C48">
              <w:rPr>
                <w:rFonts w:eastAsia="Lato" w:cs="Lato"/>
                <w:spacing w:val="-4"/>
                <w:szCs w:val="20"/>
              </w:rPr>
              <w:t>ekosystemów od wód zależnych</w:t>
            </w:r>
            <w:r w:rsidR="007E433A" w:rsidRPr="00DC3C48">
              <w:rPr>
                <w:rFonts w:eastAsia="Lato" w:cs="Lato"/>
                <w:spacing w:val="-4"/>
                <w:szCs w:val="20"/>
              </w:rPr>
              <w:t xml:space="preserve"> czy</w:t>
            </w:r>
            <w:r w:rsidRPr="00DC3C48">
              <w:rPr>
                <w:rFonts w:eastAsia="Lato" w:cs="Lato"/>
                <w:spacing w:val="-4"/>
                <w:szCs w:val="20"/>
              </w:rPr>
              <w:t xml:space="preserve"> rozwoju </w:t>
            </w:r>
            <w:r w:rsidR="006C2768" w:rsidRPr="00DC3C48">
              <w:rPr>
                <w:rFonts w:eastAsia="Lato" w:cs="Lato"/>
                <w:spacing w:val="-4"/>
                <w:szCs w:val="20"/>
              </w:rPr>
              <w:t xml:space="preserve">przedmiotowej </w:t>
            </w:r>
            <w:r w:rsidRPr="00DC3C48">
              <w:rPr>
                <w:rFonts w:eastAsia="Lato" w:cs="Lato"/>
                <w:spacing w:val="-4"/>
                <w:szCs w:val="20"/>
              </w:rPr>
              <w:t>infrastruktury</w:t>
            </w:r>
            <w:r w:rsidRPr="00DC3C48" w:rsidDel="00D07F30">
              <w:rPr>
                <w:rFonts w:eastAsia="Lato" w:cs="Lato"/>
                <w:spacing w:val="-4"/>
                <w:szCs w:val="20"/>
              </w:rPr>
              <w:t>,</w:t>
            </w:r>
            <w:r w:rsidR="0066038B" w:rsidRPr="00DC3C48">
              <w:rPr>
                <w:rFonts w:eastAsia="Lato" w:cs="Lato"/>
                <w:spacing w:val="-4"/>
                <w:szCs w:val="20"/>
              </w:rPr>
              <w:t xml:space="preserve"> a </w:t>
            </w:r>
            <w:r w:rsidRPr="00DC3C48" w:rsidDel="00D07F30">
              <w:rPr>
                <w:rFonts w:eastAsia="Lato" w:cs="Lato"/>
                <w:spacing w:val="-4"/>
                <w:szCs w:val="20"/>
              </w:rPr>
              <w:t xml:space="preserve">także </w:t>
            </w:r>
            <w:r w:rsidR="00F96DE0" w:rsidRPr="00DC3C48">
              <w:rPr>
                <w:rFonts w:eastAsia="Lato" w:cs="Lato"/>
                <w:spacing w:val="-4"/>
                <w:szCs w:val="20"/>
              </w:rPr>
              <w:t>budowa</w:t>
            </w:r>
            <w:r w:rsidR="006142D3" w:rsidRPr="00DC3C48">
              <w:rPr>
                <w:rFonts w:eastAsia="Lato" w:cs="Lato"/>
                <w:spacing w:val="-4"/>
                <w:szCs w:val="20"/>
              </w:rPr>
              <w:t xml:space="preserve"> lub rozbudowa</w:t>
            </w:r>
            <w:r w:rsidRPr="00DC3C48" w:rsidDel="00D07F30">
              <w:rPr>
                <w:rFonts w:eastAsia="Lato" w:cs="Lato"/>
                <w:spacing w:val="-4"/>
                <w:szCs w:val="20"/>
              </w:rPr>
              <w:t xml:space="preserve"> systemów </w:t>
            </w:r>
            <w:r w:rsidR="006142D3" w:rsidRPr="00DC3C48">
              <w:rPr>
                <w:rFonts w:eastAsia="Lato" w:cs="Lato"/>
                <w:spacing w:val="-4"/>
                <w:szCs w:val="20"/>
              </w:rPr>
              <w:t>odprowadzania</w:t>
            </w:r>
            <w:r w:rsidR="0066038B" w:rsidRPr="00DC3C48">
              <w:rPr>
                <w:rFonts w:eastAsia="Lato" w:cs="Lato"/>
                <w:spacing w:val="-4"/>
                <w:szCs w:val="20"/>
              </w:rPr>
              <w:t xml:space="preserve"> i </w:t>
            </w:r>
            <w:r w:rsidRPr="00DC3C48" w:rsidDel="00D07F30">
              <w:rPr>
                <w:rFonts w:eastAsia="Lato" w:cs="Lato"/>
                <w:spacing w:val="-4"/>
                <w:szCs w:val="20"/>
              </w:rPr>
              <w:t>oczyszczania ścieków</w:t>
            </w:r>
            <w:r w:rsidRPr="00DC3C48">
              <w:rPr>
                <w:rFonts w:eastAsia="Lato" w:cs="Lato"/>
                <w:spacing w:val="-4"/>
                <w:szCs w:val="20"/>
              </w:rPr>
              <w:t>. Praca maszyn</w:t>
            </w:r>
            <w:r w:rsidR="0066038B" w:rsidRPr="00DC3C48">
              <w:rPr>
                <w:rFonts w:eastAsia="Lato" w:cs="Lato"/>
                <w:spacing w:val="-4"/>
                <w:szCs w:val="20"/>
              </w:rPr>
              <w:t xml:space="preserve"> i </w:t>
            </w:r>
            <w:r w:rsidRPr="00DC3C48">
              <w:rPr>
                <w:rFonts w:eastAsia="Lato" w:cs="Lato"/>
                <w:spacing w:val="-4"/>
                <w:szCs w:val="20"/>
              </w:rPr>
              <w:t>transport związany</w:t>
            </w:r>
            <w:r w:rsidR="0066038B" w:rsidRPr="00DC3C48">
              <w:rPr>
                <w:rFonts w:eastAsia="Lato" w:cs="Lato"/>
                <w:spacing w:val="-4"/>
                <w:szCs w:val="20"/>
              </w:rPr>
              <w:t xml:space="preserve"> z </w:t>
            </w:r>
            <w:r w:rsidRPr="00DC3C48">
              <w:rPr>
                <w:rFonts w:eastAsia="Lato" w:cs="Lato"/>
                <w:spacing w:val="-4"/>
                <w:szCs w:val="20"/>
              </w:rPr>
              <w:t>budową będzie generował emisje zanieczyszczeń,</w:t>
            </w:r>
            <w:r w:rsidR="0001786F" w:rsidRPr="00DC3C48">
              <w:rPr>
                <w:rFonts w:eastAsia="Lato" w:cs="Lato"/>
                <w:spacing w:val="-4"/>
                <w:szCs w:val="20"/>
              </w:rPr>
              <w:t xml:space="preserve"> w </w:t>
            </w:r>
            <w:r w:rsidRPr="00DC3C48">
              <w:rPr>
                <w:rFonts w:eastAsia="Lato" w:cs="Lato"/>
                <w:spacing w:val="-4"/>
                <w:szCs w:val="20"/>
              </w:rPr>
              <w:t xml:space="preserve">tym gazów cieplarnianych. Niemniej wyżej </w:t>
            </w:r>
            <w:r w:rsidRPr="00DC3C48">
              <w:rPr>
                <w:rFonts w:eastAsia="Lato" w:cs="Lato"/>
                <w:spacing w:val="-4"/>
                <w:szCs w:val="20"/>
              </w:rPr>
              <w:lastRenderedPageBreak/>
              <w:t>wymienione uciążliwości będą miały charakter krótkoterminowy, umiarkowany</w:t>
            </w:r>
            <w:r w:rsidR="0066038B" w:rsidRPr="00DC3C48">
              <w:rPr>
                <w:rFonts w:eastAsia="Lato" w:cs="Lato"/>
                <w:spacing w:val="-4"/>
                <w:szCs w:val="20"/>
              </w:rPr>
              <w:t xml:space="preserve"> i </w:t>
            </w:r>
            <w:r w:rsidRPr="00DC3C48">
              <w:rPr>
                <w:rFonts w:eastAsia="Lato" w:cs="Lato"/>
                <w:spacing w:val="-4"/>
                <w:szCs w:val="20"/>
              </w:rPr>
              <w:t>ustąpią po zakończeniu prac.</w:t>
            </w:r>
          </w:p>
        </w:tc>
      </w:tr>
      <w:tr w:rsidR="00DC3C48" w:rsidRPr="00DC3C48" w14:paraId="58DF706F" w14:textId="77777777" w:rsidTr="00D9787B">
        <w:tc>
          <w:tcPr>
            <w:tcW w:w="0" w:type="auto"/>
            <w:vAlign w:val="center"/>
          </w:tcPr>
          <w:p w14:paraId="021BBA53" w14:textId="77777777" w:rsidR="004934C8" w:rsidRPr="00DC3C48" w:rsidRDefault="004934C8" w:rsidP="006B22FF">
            <w:pPr>
              <w:spacing w:before="80" w:after="0" w:line="276" w:lineRule="auto"/>
              <w:rPr>
                <w:spacing w:val="-4"/>
                <w:szCs w:val="20"/>
              </w:rPr>
            </w:pPr>
            <w:r w:rsidRPr="00DC3C48">
              <w:rPr>
                <w:spacing w:val="-4"/>
                <w:szCs w:val="20"/>
              </w:rPr>
              <w:lastRenderedPageBreak/>
              <w:t>Adaptacja do zmian klimatu</w:t>
            </w:r>
          </w:p>
        </w:tc>
        <w:tc>
          <w:tcPr>
            <w:tcW w:w="272" w:type="pct"/>
            <w:vAlign w:val="center"/>
          </w:tcPr>
          <w:p w14:paraId="7CC7C3F0" w14:textId="77777777" w:rsidR="004934C8" w:rsidRPr="00DC3C48" w:rsidRDefault="004934C8" w:rsidP="006B22FF">
            <w:pPr>
              <w:spacing w:before="80" w:after="0" w:line="276" w:lineRule="auto"/>
              <w:rPr>
                <w:spacing w:val="-4"/>
                <w:szCs w:val="20"/>
              </w:rPr>
            </w:pPr>
          </w:p>
        </w:tc>
        <w:tc>
          <w:tcPr>
            <w:tcW w:w="266" w:type="pct"/>
            <w:vAlign w:val="center"/>
          </w:tcPr>
          <w:p w14:paraId="16B4BA77" w14:textId="77777777" w:rsidR="004934C8" w:rsidRPr="00DC3C48" w:rsidRDefault="004934C8" w:rsidP="006B22FF">
            <w:pPr>
              <w:spacing w:before="80" w:after="0" w:line="276" w:lineRule="auto"/>
              <w:rPr>
                <w:spacing w:val="-4"/>
                <w:szCs w:val="20"/>
              </w:rPr>
            </w:pPr>
            <w:r w:rsidRPr="00DC3C48">
              <w:rPr>
                <w:spacing w:val="-4"/>
                <w:szCs w:val="20"/>
              </w:rPr>
              <w:t>x</w:t>
            </w:r>
          </w:p>
        </w:tc>
        <w:tc>
          <w:tcPr>
            <w:tcW w:w="2832" w:type="pct"/>
            <w:vAlign w:val="center"/>
          </w:tcPr>
          <w:p w14:paraId="2E621D68" w14:textId="41A5CA52" w:rsidR="004934C8" w:rsidRPr="00DC3C48" w:rsidRDefault="009B6E57" w:rsidP="006B22FF">
            <w:pPr>
              <w:spacing w:before="80" w:after="0" w:line="276" w:lineRule="auto"/>
              <w:rPr>
                <w:spacing w:val="-4"/>
                <w:szCs w:val="20"/>
              </w:rPr>
            </w:pPr>
            <w:r w:rsidRPr="00DC3C48">
              <w:rPr>
                <w:spacing w:val="-4"/>
                <w:szCs w:val="20"/>
              </w:rPr>
              <w:t>Działanie nie będzie miało znaczącego przewidywalnego wpływu</w:t>
            </w:r>
            <w:r w:rsidR="004934C8" w:rsidRPr="00DC3C48">
              <w:rPr>
                <w:spacing w:val="-4"/>
                <w:szCs w:val="20"/>
              </w:rPr>
              <w:t xml:space="preserve"> na adaptację do zmian klimatu.</w:t>
            </w:r>
          </w:p>
          <w:p w14:paraId="050EDEC6" w14:textId="34124DA7" w:rsidR="004934C8" w:rsidRPr="00DC3C48" w:rsidRDefault="004934C8" w:rsidP="006B22FF">
            <w:pPr>
              <w:spacing w:before="80" w:after="0" w:line="276" w:lineRule="auto"/>
              <w:rPr>
                <w:spacing w:val="-4"/>
                <w:szCs w:val="20"/>
              </w:rPr>
            </w:pPr>
            <w:r w:rsidRPr="00DC3C48">
              <w:rPr>
                <w:spacing w:val="-4"/>
                <w:szCs w:val="20"/>
              </w:rPr>
              <w:t>Jednym</w:t>
            </w:r>
            <w:r w:rsidR="0066038B" w:rsidRPr="00DC3C48">
              <w:rPr>
                <w:spacing w:val="-4"/>
                <w:szCs w:val="20"/>
              </w:rPr>
              <w:t xml:space="preserve"> z </w:t>
            </w:r>
            <w:r w:rsidRPr="00DC3C48">
              <w:rPr>
                <w:spacing w:val="-4"/>
                <w:szCs w:val="20"/>
              </w:rPr>
              <w:t>większych wyzwań klimatycznych</w:t>
            </w:r>
            <w:r w:rsidR="0001786F" w:rsidRPr="00DC3C48">
              <w:rPr>
                <w:spacing w:val="-4"/>
                <w:szCs w:val="20"/>
              </w:rPr>
              <w:t xml:space="preserve"> w </w:t>
            </w:r>
            <w:r w:rsidRPr="00DC3C48">
              <w:rPr>
                <w:spacing w:val="-4"/>
                <w:szCs w:val="20"/>
              </w:rPr>
              <w:t>przyszłości będzie zapewnienie dostępu do wody pitnej. Celem działania jest wsparcie projektów ukierunkowanych na ochronę wód</w:t>
            </w:r>
            <w:r w:rsidR="0066038B" w:rsidRPr="00DC3C48">
              <w:rPr>
                <w:spacing w:val="-4"/>
                <w:szCs w:val="20"/>
              </w:rPr>
              <w:t xml:space="preserve"> i </w:t>
            </w:r>
            <w:r w:rsidRPr="00DC3C48">
              <w:rPr>
                <w:spacing w:val="-4"/>
                <w:szCs w:val="20"/>
              </w:rPr>
              <w:t>ekosystemów od wód zależnych,</w:t>
            </w:r>
            <w:r w:rsidR="0001786F" w:rsidRPr="00DC3C48">
              <w:rPr>
                <w:spacing w:val="-4"/>
                <w:szCs w:val="20"/>
              </w:rPr>
              <w:t xml:space="preserve"> w </w:t>
            </w:r>
            <w:r w:rsidRPr="00DC3C48">
              <w:rPr>
                <w:spacing w:val="-4"/>
                <w:szCs w:val="20"/>
              </w:rPr>
              <w:t>tym stanowiących źródło wody przeznaczonej do spożycia.</w:t>
            </w:r>
            <w:r w:rsidR="0066038B" w:rsidRPr="00DC3C48">
              <w:rPr>
                <w:spacing w:val="-4"/>
                <w:szCs w:val="20"/>
              </w:rPr>
              <w:t xml:space="preserve"> </w:t>
            </w:r>
            <w:r w:rsidR="001F5F3A" w:rsidRPr="00DC3C48">
              <w:rPr>
                <w:spacing w:val="-4"/>
                <w:szCs w:val="20"/>
              </w:rPr>
              <w:t>W </w:t>
            </w:r>
            <w:r w:rsidRPr="00DC3C48">
              <w:rPr>
                <w:spacing w:val="-4"/>
                <w:szCs w:val="20"/>
              </w:rPr>
              <w:t xml:space="preserve">projekcie FEP zaplanowano </w:t>
            </w:r>
            <w:r w:rsidR="00875569" w:rsidRPr="00DC3C48">
              <w:rPr>
                <w:spacing w:val="-4"/>
                <w:szCs w:val="20"/>
              </w:rPr>
              <w:t>między innymi</w:t>
            </w:r>
            <w:r w:rsidRPr="00DC3C48">
              <w:rPr>
                <w:spacing w:val="-4"/>
                <w:szCs w:val="20"/>
              </w:rPr>
              <w:t xml:space="preserve"> urządzanie</w:t>
            </w:r>
            <w:r w:rsidR="0066038B" w:rsidRPr="00DC3C48">
              <w:rPr>
                <w:spacing w:val="-4"/>
                <w:szCs w:val="20"/>
              </w:rPr>
              <w:t xml:space="preserve"> i </w:t>
            </w:r>
            <w:r w:rsidRPr="00DC3C48">
              <w:rPr>
                <w:spacing w:val="-4"/>
                <w:szCs w:val="20"/>
              </w:rPr>
              <w:t>zagospodarowanie terenów wokół rzek, jezior</w:t>
            </w:r>
            <w:r w:rsidR="0066038B" w:rsidRPr="00DC3C48">
              <w:rPr>
                <w:spacing w:val="-4"/>
                <w:szCs w:val="20"/>
              </w:rPr>
              <w:t xml:space="preserve"> i </w:t>
            </w:r>
            <w:r w:rsidRPr="00DC3C48">
              <w:rPr>
                <w:spacing w:val="-4"/>
                <w:szCs w:val="20"/>
              </w:rPr>
              <w:t>zbiorników wodnych (ograniczenie spływu zanieczyszczeń powierzchniowych),</w:t>
            </w:r>
            <w:r w:rsidR="0082569F" w:rsidRPr="00DC3C48">
              <w:rPr>
                <w:spacing w:val="-4"/>
                <w:szCs w:val="20"/>
              </w:rPr>
              <w:t xml:space="preserve"> </w:t>
            </w:r>
            <w:r w:rsidRPr="00DC3C48">
              <w:rPr>
                <w:spacing w:val="-4"/>
                <w:szCs w:val="20"/>
              </w:rPr>
              <w:t>rozwój małej infrastruktury (ograniczenie antropopresji). Dzięki wsparciu ekosystemy wodne</w:t>
            </w:r>
            <w:r w:rsidR="0066038B" w:rsidRPr="00DC3C48">
              <w:rPr>
                <w:spacing w:val="-4"/>
                <w:szCs w:val="20"/>
              </w:rPr>
              <w:t xml:space="preserve"> i </w:t>
            </w:r>
            <w:r w:rsidRPr="00DC3C48">
              <w:rPr>
                <w:spacing w:val="-4"/>
                <w:szCs w:val="20"/>
              </w:rPr>
              <w:t>zależne od wód zostaną utrzymane we właściwym stanie lub ich właściwy stan zostanie przywrócony, co</w:t>
            </w:r>
            <w:r w:rsidR="0001786F" w:rsidRPr="00DC3C48">
              <w:rPr>
                <w:spacing w:val="-4"/>
                <w:szCs w:val="20"/>
              </w:rPr>
              <w:t xml:space="preserve"> w </w:t>
            </w:r>
            <w:r w:rsidRPr="00DC3C48">
              <w:rPr>
                <w:spacing w:val="-4"/>
                <w:szCs w:val="20"/>
              </w:rPr>
              <w:t>perspektywie długoterminowej będzie wzmacniać ich rolę</w:t>
            </w:r>
            <w:r w:rsidR="0001786F" w:rsidRPr="00DC3C48">
              <w:rPr>
                <w:spacing w:val="-4"/>
                <w:szCs w:val="20"/>
              </w:rPr>
              <w:t xml:space="preserve"> w </w:t>
            </w:r>
            <w:r w:rsidRPr="00DC3C48">
              <w:rPr>
                <w:spacing w:val="-4"/>
                <w:szCs w:val="20"/>
              </w:rPr>
              <w:t>regulacji warunków wilgotnościowych lokalnego klimatu. Dodatkowo można założyć, że przedsięwzięcia będą zaprojektowane</w:t>
            </w:r>
            <w:r w:rsidR="0001786F" w:rsidRPr="00DC3C48">
              <w:rPr>
                <w:spacing w:val="-4"/>
                <w:szCs w:val="20"/>
              </w:rPr>
              <w:t xml:space="preserve"> w </w:t>
            </w:r>
            <w:r w:rsidRPr="00DC3C48">
              <w:rPr>
                <w:spacing w:val="-4"/>
                <w:szCs w:val="20"/>
              </w:rPr>
              <w:t>sposób zapewniający odporność na obecne</w:t>
            </w:r>
            <w:r w:rsidR="0066038B" w:rsidRPr="00DC3C48">
              <w:rPr>
                <w:spacing w:val="-4"/>
                <w:szCs w:val="20"/>
              </w:rPr>
              <w:t xml:space="preserve"> i </w:t>
            </w:r>
            <w:r w:rsidRPr="00DC3C48">
              <w:rPr>
                <w:spacing w:val="-4"/>
                <w:szCs w:val="20"/>
              </w:rPr>
              <w:t>przyszłe warunki klimatyczne,</w:t>
            </w:r>
            <w:r w:rsidR="0066038B" w:rsidRPr="00DC3C48">
              <w:rPr>
                <w:spacing w:val="-4"/>
                <w:szCs w:val="20"/>
              </w:rPr>
              <w:t xml:space="preserve"> a </w:t>
            </w:r>
            <w:r w:rsidRPr="00DC3C48">
              <w:rPr>
                <w:spacing w:val="-4"/>
                <w:szCs w:val="20"/>
              </w:rPr>
              <w:t>także że</w:t>
            </w:r>
            <w:r w:rsidR="0066038B" w:rsidRPr="00DC3C48">
              <w:rPr>
                <w:spacing w:val="-4"/>
                <w:szCs w:val="20"/>
              </w:rPr>
              <w:t xml:space="preserve"> z </w:t>
            </w:r>
            <w:r w:rsidRPr="00DC3C48">
              <w:rPr>
                <w:spacing w:val="-4"/>
                <w:szCs w:val="20"/>
              </w:rPr>
              <w:t xml:space="preserve">ich realizacją nie będzie się wiązać zwiększenie zagrożenia czynnikami klimatycznymi na sąsiednich obszarach. </w:t>
            </w:r>
            <w:bookmarkStart w:id="204" w:name="_Hlk107383846"/>
            <w:r w:rsidRPr="00DC3C48">
              <w:rPr>
                <w:spacing w:val="-4"/>
                <w:szCs w:val="20"/>
              </w:rPr>
              <w:t>Można się również spodziewać, że</w:t>
            </w:r>
            <w:r w:rsidR="0001786F" w:rsidRPr="00DC3C48">
              <w:rPr>
                <w:spacing w:val="-4"/>
                <w:szCs w:val="20"/>
              </w:rPr>
              <w:t xml:space="preserve"> w </w:t>
            </w:r>
            <w:r w:rsidRPr="00DC3C48">
              <w:rPr>
                <w:spacing w:val="-4"/>
                <w:szCs w:val="20"/>
              </w:rPr>
              <w:t>dużej części projektów ochrony wód</w:t>
            </w:r>
            <w:r w:rsidR="0066038B" w:rsidRPr="00DC3C48">
              <w:rPr>
                <w:spacing w:val="-4"/>
                <w:szCs w:val="20"/>
              </w:rPr>
              <w:t xml:space="preserve"> i </w:t>
            </w:r>
            <w:r w:rsidRPr="00DC3C48">
              <w:rPr>
                <w:spacing w:val="-4"/>
                <w:szCs w:val="20"/>
              </w:rPr>
              <w:t>ekosystemów zależnych od wód będą zastosowane efektywne rozwiązania oparte na naturze (NBS), co dodatkowo będzie wzmacniać adaptacyjność tego rodzaju działań do zmian klimatu.</w:t>
            </w:r>
            <w:bookmarkEnd w:id="204"/>
          </w:p>
          <w:p w14:paraId="0BDD5E70" w14:textId="77777777" w:rsidR="004934C8" w:rsidRPr="00DC3C48" w:rsidRDefault="004934C8" w:rsidP="006B22FF">
            <w:pPr>
              <w:spacing w:before="80" w:after="0" w:line="276" w:lineRule="auto"/>
              <w:rPr>
                <w:rFonts w:eastAsia="Lato" w:cs="Lato"/>
                <w:spacing w:val="-4"/>
                <w:szCs w:val="20"/>
              </w:rPr>
            </w:pPr>
            <w:r w:rsidRPr="00DC3C48">
              <w:rPr>
                <w:rFonts w:eastAsia="Lato" w:cs="Lato"/>
                <w:spacing w:val="-4"/>
                <w:szCs w:val="20"/>
              </w:rPr>
              <w:t>Zaplanowane działania renaturalizacyjne, jak</w:t>
            </w:r>
            <w:r w:rsidR="0066038B" w:rsidRPr="00DC3C48">
              <w:rPr>
                <w:rFonts w:eastAsia="Lato" w:cs="Lato"/>
                <w:spacing w:val="-4"/>
                <w:szCs w:val="20"/>
              </w:rPr>
              <w:t xml:space="preserve"> i </w:t>
            </w:r>
            <w:r w:rsidRPr="00DC3C48">
              <w:rPr>
                <w:rFonts w:eastAsia="Lato" w:cs="Lato"/>
                <w:spacing w:val="-4"/>
                <w:szCs w:val="20"/>
              </w:rPr>
              <w:t xml:space="preserve">rozwój małej infrastruktury chroniącej obszary podmokłe </w:t>
            </w:r>
            <w:r w:rsidR="00D22A6D" w:rsidRPr="00DC3C48">
              <w:rPr>
                <w:rFonts w:eastAsia="Lato" w:cs="Lato"/>
                <w:spacing w:val="-4"/>
                <w:szCs w:val="20"/>
              </w:rPr>
              <w:t>na przykład</w:t>
            </w:r>
            <w:r w:rsidRPr="00DC3C48">
              <w:rPr>
                <w:rFonts w:eastAsia="Lato" w:cs="Lato"/>
                <w:spacing w:val="-4"/>
                <w:szCs w:val="20"/>
              </w:rPr>
              <w:t xml:space="preserve"> odtwarzanie małych urządzeń wodnych zatrzymujących wodę na torfowisku wspierać będą naturalną retencję wód, zmniejszając skutki nawalnych deszczów powodujących nadmierny spływ powierzchniowy wód.</w:t>
            </w:r>
          </w:p>
          <w:p w14:paraId="26850A0E" w14:textId="49AD0352" w:rsidR="004934C8" w:rsidRPr="00DC3C48" w:rsidRDefault="00A374FB" w:rsidP="00B61F70">
            <w:pPr>
              <w:spacing w:before="80" w:after="0" w:line="276" w:lineRule="auto"/>
              <w:rPr>
                <w:rFonts w:eastAsia="Lato" w:cs="Lato"/>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 xml:space="preserve">projekcie FEP uzupełniająco jako element szerszych projektów, zaplanowano wsparcie działań edukacyjno-informacyjnych podnoszących poziom wiedzy i kompetencji mieszkańców, pracowników jednostek samorządu terytorialnego oraz przedsiębiorstw </w:t>
            </w:r>
            <w:r w:rsidR="00B7541E" w:rsidRPr="00DC3C48">
              <w:rPr>
                <w:rFonts w:eastAsia="Lato" w:cs="Lato"/>
                <w:szCs w:val="20"/>
              </w:rPr>
              <w:t>między innymi</w:t>
            </w:r>
            <w:r w:rsidR="0001786F" w:rsidRPr="00DC3C48">
              <w:rPr>
                <w:rFonts w:eastAsia="Lato" w:cs="Lato"/>
                <w:szCs w:val="20"/>
              </w:rPr>
              <w:t xml:space="preserve"> w </w:t>
            </w:r>
            <w:r w:rsidR="00B7541E" w:rsidRPr="00DC3C48">
              <w:rPr>
                <w:rFonts w:eastAsia="Lato" w:cs="Lato"/>
                <w:szCs w:val="20"/>
              </w:rPr>
              <w:t xml:space="preserve">zakresie ochrony wód i ekosystemów od wód zależnych, </w:t>
            </w:r>
            <w:r w:rsidR="00B7541E" w:rsidRPr="00DC3C48">
              <w:rPr>
                <w:szCs w:val="20"/>
              </w:rPr>
              <w:t>co dodatkowo wzmocni realizację celu środowiskowego.</w:t>
            </w:r>
          </w:p>
        </w:tc>
      </w:tr>
      <w:tr w:rsidR="00DC3C48" w:rsidRPr="00DC3C48" w14:paraId="18FB4970" w14:textId="77777777" w:rsidTr="00D9787B">
        <w:tc>
          <w:tcPr>
            <w:tcW w:w="0" w:type="auto"/>
            <w:vAlign w:val="center"/>
          </w:tcPr>
          <w:p w14:paraId="0EE938C1" w14:textId="7BD001F5" w:rsidR="004934C8" w:rsidRPr="00DC3C48" w:rsidRDefault="00F1355F" w:rsidP="006B22FF">
            <w:pPr>
              <w:spacing w:before="80" w:after="0" w:line="276" w:lineRule="auto"/>
              <w:rPr>
                <w:spacing w:val="-4"/>
                <w:szCs w:val="20"/>
              </w:rPr>
            </w:pPr>
            <w:r w:rsidRPr="00DC3C48">
              <w:rPr>
                <w:spacing w:val="-4"/>
                <w:szCs w:val="20"/>
              </w:rPr>
              <w:lastRenderedPageBreak/>
              <w:t>Zrównoważone wykorzystywanie</w:t>
            </w:r>
            <w:r w:rsidR="0066038B" w:rsidRPr="00DC3C48">
              <w:rPr>
                <w:spacing w:val="-4"/>
                <w:szCs w:val="20"/>
              </w:rPr>
              <w:t xml:space="preserve"> i </w:t>
            </w:r>
            <w:r w:rsidRPr="00DC3C48">
              <w:rPr>
                <w:spacing w:val="-4"/>
                <w:szCs w:val="20"/>
              </w:rPr>
              <w:t>ochrona zasobów wodnych</w:t>
            </w:r>
            <w:r w:rsidR="0066038B" w:rsidRPr="00DC3C48">
              <w:rPr>
                <w:spacing w:val="-4"/>
                <w:szCs w:val="20"/>
              </w:rPr>
              <w:t xml:space="preserve"> i </w:t>
            </w:r>
            <w:r w:rsidRPr="00DC3C48">
              <w:rPr>
                <w:spacing w:val="-4"/>
                <w:szCs w:val="20"/>
              </w:rPr>
              <w:t>morskich</w:t>
            </w:r>
          </w:p>
        </w:tc>
        <w:tc>
          <w:tcPr>
            <w:tcW w:w="272" w:type="pct"/>
            <w:vAlign w:val="center"/>
          </w:tcPr>
          <w:p w14:paraId="24330334" w14:textId="77777777" w:rsidR="004934C8" w:rsidRPr="00DC3C48" w:rsidRDefault="004934C8" w:rsidP="006B22FF">
            <w:pPr>
              <w:spacing w:before="80" w:after="0" w:line="276" w:lineRule="auto"/>
              <w:rPr>
                <w:spacing w:val="-4"/>
                <w:szCs w:val="20"/>
              </w:rPr>
            </w:pPr>
            <w:r w:rsidRPr="00DC3C48">
              <w:rPr>
                <w:spacing w:val="-4"/>
                <w:szCs w:val="20"/>
              </w:rPr>
              <w:t xml:space="preserve"> </w:t>
            </w:r>
          </w:p>
        </w:tc>
        <w:tc>
          <w:tcPr>
            <w:tcW w:w="266" w:type="pct"/>
            <w:vAlign w:val="center"/>
          </w:tcPr>
          <w:p w14:paraId="540EB97B" w14:textId="77777777" w:rsidR="004934C8" w:rsidRPr="00DC3C48" w:rsidRDefault="004934C8" w:rsidP="006B22FF">
            <w:pPr>
              <w:spacing w:before="80" w:after="0" w:line="276" w:lineRule="auto"/>
              <w:rPr>
                <w:spacing w:val="-4"/>
                <w:szCs w:val="20"/>
              </w:rPr>
            </w:pPr>
            <w:r w:rsidRPr="00DC3C48">
              <w:rPr>
                <w:spacing w:val="-4"/>
                <w:szCs w:val="20"/>
              </w:rPr>
              <w:t>x</w:t>
            </w:r>
          </w:p>
        </w:tc>
        <w:tc>
          <w:tcPr>
            <w:tcW w:w="2832" w:type="pct"/>
            <w:vAlign w:val="center"/>
          </w:tcPr>
          <w:p w14:paraId="53EE8A7C" w14:textId="7E2E13AD" w:rsidR="004934C8" w:rsidRPr="00DC3C48" w:rsidRDefault="004934C8" w:rsidP="006B22FF">
            <w:pPr>
              <w:spacing w:before="80" w:after="0" w:line="276" w:lineRule="auto"/>
              <w:rPr>
                <w:spacing w:val="-4"/>
                <w:szCs w:val="20"/>
              </w:rPr>
            </w:pPr>
            <w:r w:rsidRPr="00DC3C48">
              <w:rPr>
                <w:spacing w:val="-4"/>
                <w:szCs w:val="20"/>
              </w:rPr>
              <w:t>Zgodnie</w:t>
            </w:r>
            <w:r w:rsidR="0066038B" w:rsidRPr="00DC3C48">
              <w:rPr>
                <w:spacing w:val="-4"/>
                <w:szCs w:val="20"/>
              </w:rPr>
              <w:t xml:space="preserve"> z </w:t>
            </w:r>
            <w:r w:rsidRPr="00DC3C48">
              <w:rPr>
                <w:spacing w:val="-4"/>
                <w:szCs w:val="20"/>
              </w:rPr>
              <w:t>Rozporządzeniem Parlamentu Europejskiego</w:t>
            </w:r>
            <w:r w:rsidR="0066038B" w:rsidRPr="00DC3C48">
              <w:rPr>
                <w:spacing w:val="-4"/>
                <w:szCs w:val="20"/>
              </w:rPr>
              <w:t xml:space="preserve"> i </w:t>
            </w:r>
            <w:r w:rsidRPr="00DC3C48">
              <w:rPr>
                <w:spacing w:val="-4"/>
                <w:szCs w:val="20"/>
              </w:rPr>
              <w:t>Rady nr 2021/1060</w:t>
            </w:r>
            <w:r w:rsidR="0066038B" w:rsidRPr="00DC3C48">
              <w:rPr>
                <w:spacing w:val="-4"/>
                <w:szCs w:val="20"/>
              </w:rPr>
              <w:t xml:space="preserve"> z </w:t>
            </w:r>
            <w:r w:rsidRPr="00DC3C48">
              <w:rPr>
                <w:spacing w:val="-4"/>
                <w:szCs w:val="20"/>
              </w:rPr>
              <w:t>dnia 24.06.2021 r. działanie wpisuje się</w:t>
            </w:r>
            <w:r w:rsidR="0001786F" w:rsidRPr="00DC3C48">
              <w:rPr>
                <w:spacing w:val="-4"/>
                <w:szCs w:val="20"/>
              </w:rPr>
              <w:t xml:space="preserve"> w </w:t>
            </w:r>
            <w:r w:rsidR="00A570FF" w:rsidRPr="00DC3C48">
              <w:rPr>
                <w:spacing w:val="-4"/>
                <w:szCs w:val="20"/>
              </w:rPr>
              <w:t xml:space="preserve">kategorie </w:t>
            </w:r>
            <w:r w:rsidRPr="00DC3C48">
              <w:rPr>
                <w:spacing w:val="-4"/>
                <w:szCs w:val="20"/>
              </w:rPr>
              <w:t>interwencji</w:t>
            </w:r>
            <w:r w:rsidR="00D11000" w:rsidRPr="00DC3C48">
              <w:rPr>
                <w:spacing w:val="-4"/>
                <w:szCs w:val="20"/>
              </w:rPr>
              <w:t xml:space="preserve"> </w:t>
            </w:r>
            <w:r w:rsidR="0071238B" w:rsidRPr="00DC3C48">
              <w:rPr>
                <w:spacing w:val="-4"/>
                <w:szCs w:val="20"/>
              </w:rPr>
              <w:t xml:space="preserve">065 - </w:t>
            </w:r>
            <w:r w:rsidR="00382F27" w:rsidRPr="00DC3C48">
              <w:rPr>
                <w:spacing w:val="-4"/>
                <w:szCs w:val="20"/>
              </w:rPr>
              <w:t>Odprowadzanie</w:t>
            </w:r>
            <w:r w:rsidR="0066038B" w:rsidRPr="00DC3C48">
              <w:rPr>
                <w:spacing w:val="-4"/>
                <w:szCs w:val="20"/>
              </w:rPr>
              <w:t xml:space="preserve"> i </w:t>
            </w:r>
            <w:r w:rsidR="00382F27" w:rsidRPr="00DC3C48">
              <w:rPr>
                <w:spacing w:val="-4"/>
                <w:szCs w:val="20"/>
              </w:rPr>
              <w:t>oczyszczanie ścieków,</w:t>
            </w:r>
            <w:r w:rsidR="00D11000" w:rsidRPr="00DC3C48">
              <w:rPr>
                <w:spacing w:val="-4"/>
                <w:szCs w:val="20"/>
              </w:rPr>
              <w:t xml:space="preserve"> </w:t>
            </w:r>
            <w:r w:rsidR="003D1745" w:rsidRPr="00DC3C48">
              <w:rPr>
                <w:spacing w:val="-4"/>
                <w:szCs w:val="20"/>
              </w:rPr>
              <w:t>078 – Ochrona</w:t>
            </w:r>
            <w:r w:rsidR="009F13E7" w:rsidRPr="00DC3C48">
              <w:rPr>
                <w:spacing w:val="-4"/>
                <w:szCs w:val="20"/>
              </w:rPr>
              <w:t>, regeneracja</w:t>
            </w:r>
            <w:r w:rsidR="0066038B" w:rsidRPr="00DC3C48">
              <w:rPr>
                <w:spacing w:val="-4"/>
                <w:szCs w:val="20"/>
              </w:rPr>
              <w:t xml:space="preserve"> i </w:t>
            </w:r>
            <w:r w:rsidR="009F13E7" w:rsidRPr="00DC3C48">
              <w:rPr>
                <w:spacing w:val="-4"/>
                <w:szCs w:val="20"/>
              </w:rPr>
              <w:t xml:space="preserve">zrównoważone </w:t>
            </w:r>
            <w:r w:rsidR="003D1745" w:rsidRPr="00DC3C48">
              <w:rPr>
                <w:spacing w:val="-4"/>
                <w:szCs w:val="20"/>
              </w:rPr>
              <w:t>wykorzystanie obszarów Natura 2000</w:t>
            </w:r>
            <w:r w:rsidR="009F13E7" w:rsidRPr="00DC3C48">
              <w:rPr>
                <w:spacing w:val="-4"/>
                <w:szCs w:val="20"/>
              </w:rPr>
              <w:t xml:space="preserve"> oraz </w:t>
            </w:r>
            <w:r w:rsidRPr="00DC3C48">
              <w:rPr>
                <w:spacing w:val="-4"/>
                <w:szCs w:val="20"/>
              </w:rPr>
              <w:t>079 - Ochrona przyrody</w:t>
            </w:r>
            <w:r w:rsidR="0066038B" w:rsidRPr="00DC3C48">
              <w:rPr>
                <w:spacing w:val="-4"/>
                <w:szCs w:val="20"/>
              </w:rPr>
              <w:t xml:space="preserve"> i </w:t>
            </w:r>
            <w:r w:rsidRPr="00DC3C48">
              <w:rPr>
                <w:spacing w:val="-4"/>
                <w:szCs w:val="20"/>
              </w:rPr>
              <w:t>różnorodności biologicznej, dziedzictwo naturalne</w:t>
            </w:r>
            <w:r w:rsidR="0066038B" w:rsidRPr="00DC3C48">
              <w:rPr>
                <w:spacing w:val="-4"/>
                <w:szCs w:val="20"/>
              </w:rPr>
              <w:t xml:space="preserve"> i </w:t>
            </w:r>
            <w:r w:rsidRPr="00DC3C48">
              <w:rPr>
                <w:spacing w:val="-4"/>
                <w:szCs w:val="20"/>
              </w:rPr>
              <w:t>zasoby naturalne, zielona</w:t>
            </w:r>
            <w:r w:rsidR="0066038B" w:rsidRPr="00DC3C48">
              <w:rPr>
                <w:spacing w:val="-4"/>
                <w:szCs w:val="20"/>
              </w:rPr>
              <w:t xml:space="preserve"> i </w:t>
            </w:r>
            <w:r w:rsidRPr="00DC3C48">
              <w:rPr>
                <w:spacing w:val="-4"/>
                <w:szCs w:val="20"/>
              </w:rPr>
              <w:t>niebieska infrastruktura</w:t>
            </w:r>
            <w:r w:rsidR="0066038B" w:rsidRPr="00DC3C48">
              <w:rPr>
                <w:spacing w:val="-4"/>
                <w:szCs w:val="20"/>
              </w:rPr>
              <w:t xml:space="preserve"> i </w:t>
            </w:r>
            <w:r w:rsidRPr="00DC3C48">
              <w:rPr>
                <w:spacing w:val="-4"/>
                <w:szCs w:val="20"/>
              </w:rPr>
              <w:t>charakteryzuje się współczynnikiem do obliczania wsparcia na cele związane ze środowiskiem</w:t>
            </w:r>
            <w:r w:rsidR="0001786F" w:rsidRPr="00DC3C48">
              <w:rPr>
                <w:spacing w:val="-4"/>
                <w:szCs w:val="20"/>
              </w:rPr>
              <w:t xml:space="preserve"> w </w:t>
            </w:r>
            <w:r w:rsidRPr="00DC3C48">
              <w:rPr>
                <w:spacing w:val="-4"/>
                <w:szCs w:val="20"/>
              </w:rPr>
              <w:t>wysokości 100%.</w:t>
            </w:r>
          </w:p>
          <w:p w14:paraId="7305D6D9" w14:textId="6BCDDEBA" w:rsidR="000B2AA5" w:rsidRPr="00DC3C48" w:rsidRDefault="004934C8" w:rsidP="004E2D06">
            <w:pPr>
              <w:spacing w:before="80" w:after="0" w:line="276" w:lineRule="auto"/>
              <w:rPr>
                <w:spacing w:val="-4"/>
                <w:szCs w:val="20"/>
              </w:rPr>
            </w:pPr>
            <w:r w:rsidRPr="00DC3C48">
              <w:rPr>
                <w:spacing w:val="-4"/>
                <w:szCs w:val="20"/>
              </w:rPr>
              <w:t>Celem działania jest przede wszystkim ochrona wód</w:t>
            </w:r>
            <w:r w:rsidR="0066038B" w:rsidRPr="00DC3C48">
              <w:rPr>
                <w:spacing w:val="-4"/>
                <w:szCs w:val="20"/>
              </w:rPr>
              <w:t xml:space="preserve"> i </w:t>
            </w:r>
            <w:r w:rsidRPr="00DC3C48">
              <w:rPr>
                <w:spacing w:val="-4"/>
                <w:szCs w:val="20"/>
              </w:rPr>
              <w:t>ekosystemów od wód zależnych,</w:t>
            </w:r>
            <w:r w:rsidR="0001786F" w:rsidRPr="00DC3C48">
              <w:rPr>
                <w:spacing w:val="-4"/>
                <w:szCs w:val="20"/>
              </w:rPr>
              <w:t xml:space="preserve"> w </w:t>
            </w:r>
            <w:r w:rsidRPr="00DC3C48">
              <w:rPr>
                <w:spacing w:val="-4"/>
                <w:szCs w:val="20"/>
              </w:rPr>
              <w:t>tym jezior, terenów podmokłych czy torfowisk.</w:t>
            </w:r>
            <w:r w:rsidR="0066038B" w:rsidRPr="00DC3C48">
              <w:rPr>
                <w:spacing w:val="-4"/>
                <w:szCs w:val="20"/>
              </w:rPr>
              <w:t xml:space="preserve"> </w:t>
            </w:r>
            <w:r w:rsidR="001F5F3A" w:rsidRPr="00DC3C48">
              <w:rPr>
                <w:spacing w:val="-4"/>
                <w:szCs w:val="20"/>
              </w:rPr>
              <w:t>W </w:t>
            </w:r>
            <w:r w:rsidRPr="00DC3C48">
              <w:rPr>
                <w:spacing w:val="-4"/>
                <w:szCs w:val="20"/>
              </w:rPr>
              <w:t xml:space="preserve">projekcie FEP zaplanowano </w:t>
            </w:r>
            <w:r w:rsidR="00875569" w:rsidRPr="00DC3C48">
              <w:rPr>
                <w:spacing w:val="-4"/>
                <w:szCs w:val="20"/>
              </w:rPr>
              <w:t>między innymi</w:t>
            </w:r>
            <w:r w:rsidRPr="00DC3C48">
              <w:rPr>
                <w:spacing w:val="-4"/>
                <w:szCs w:val="20"/>
              </w:rPr>
              <w:t xml:space="preserve"> urządzanie</w:t>
            </w:r>
            <w:r w:rsidR="0066038B" w:rsidRPr="00DC3C48">
              <w:rPr>
                <w:spacing w:val="-4"/>
                <w:szCs w:val="20"/>
              </w:rPr>
              <w:t xml:space="preserve"> i </w:t>
            </w:r>
            <w:r w:rsidRPr="00DC3C48">
              <w:rPr>
                <w:spacing w:val="-4"/>
                <w:szCs w:val="20"/>
              </w:rPr>
              <w:t>zagospodarowanie terenów wokół rzek, jezior</w:t>
            </w:r>
            <w:r w:rsidR="0066038B" w:rsidRPr="00DC3C48">
              <w:rPr>
                <w:spacing w:val="-4"/>
                <w:szCs w:val="20"/>
              </w:rPr>
              <w:t xml:space="preserve"> i </w:t>
            </w:r>
            <w:r w:rsidRPr="00DC3C48">
              <w:rPr>
                <w:spacing w:val="-4"/>
                <w:szCs w:val="20"/>
              </w:rPr>
              <w:t>zbiorników wodnych</w:t>
            </w:r>
            <w:r w:rsidR="00271539" w:rsidRPr="00DC3C48">
              <w:rPr>
                <w:spacing w:val="-4"/>
                <w:szCs w:val="20"/>
              </w:rPr>
              <w:t xml:space="preserve"> </w:t>
            </w:r>
            <w:r w:rsidRPr="00DC3C48">
              <w:rPr>
                <w:spacing w:val="-4"/>
                <w:szCs w:val="20"/>
              </w:rPr>
              <w:t>(ograniczenie spływu zanieczyszczeń powierzchniowych, działania</w:t>
            </w:r>
            <w:r w:rsidR="0001786F" w:rsidRPr="00DC3C48">
              <w:rPr>
                <w:spacing w:val="-4"/>
                <w:szCs w:val="20"/>
              </w:rPr>
              <w:t xml:space="preserve"> w </w:t>
            </w:r>
            <w:r w:rsidRPr="00DC3C48">
              <w:rPr>
                <w:spacing w:val="-4"/>
                <w:szCs w:val="20"/>
              </w:rPr>
              <w:t>zlewni bezpośredniej jezior)</w:t>
            </w:r>
            <w:r w:rsidR="00772D3B" w:rsidRPr="00DC3C48">
              <w:rPr>
                <w:spacing w:val="-4"/>
                <w:szCs w:val="20"/>
              </w:rPr>
              <w:t>.</w:t>
            </w:r>
            <w:r w:rsidR="004E2D06" w:rsidRPr="00DC3C48">
              <w:rPr>
                <w:spacing w:val="-4"/>
                <w:szCs w:val="20"/>
              </w:rPr>
              <w:t xml:space="preserve"> </w:t>
            </w:r>
            <w:r w:rsidR="000B2AA5" w:rsidRPr="00DC3C48">
              <w:rPr>
                <w:spacing w:val="-4"/>
                <w:szCs w:val="20"/>
              </w:rPr>
              <w:t>Wsparcie będzie realizowane</w:t>
            </w:r>
            <w:r w:rsidR="0001786F" w:rsidRPr="00DC3C48">
              <w:rPr>
                <w:spacing w:val="-4"/>
                <w:szCs w:val="20"/>
              </w:rPr>
              <w:t xml:space="preserve"> w </w:t>
            </w:r>
            <w:r w:rsidR="000B2AA5" w:rsidRPr="00DC3C48">
              <w:rPr>
                <w:spacing w:val="-4"/>
                <w:szCs w:val="20"/>
              </w:rPr>
              <w:t>sposób kompleksowy</w:t>
            </w:r>
            <w:r w:rsidR="0066038B" w:rsidRPr="00DC3C48">
              <w:rPr>
                <w:spacing w:val="-4"/>
                <w:szCs w:val="20"/>
              </w:rPr>
              <w:t xml:space="preserve"> i </w:t>
            </w:r>
            <w:r w:rsidR="000B2AA5" w:rsidRPr="00DC3C48">
              <w:rPr>
                <w:spacing w:val="-4"/>
                <w:szCs w:val="20"/>
              </w:rPr>
              <w:t>koordynowany przez SWP</w:t>
            </w:r>
            <w:r w:rsidR="0066038B" w:rsidRPr="00DC3C48">
              <w:rPr>
                <w:spacing w:val="-4"/>
                <w:szCs w:val="20"/>
              </w:rPr>
              <w:t xml:space="preserve"> i </w:t>
            </w:r>
            <w:r w:rsidR="000B2AA5" w:rsidRPr="00DC3C48">
              <w:rPr>
                <w:spacing w:val="-4"/>
                <w:szCs w:val="20"/>
              </w:rPr>
              <w:t xml:space="preserve">zostanie ukierunkowane między innymi na wdrażanie zapisów planów ochrony </w:t>
            </w:r>
            <w:r w:rsidR="00FE7891" w:rsidRPr="00DC3C48">
              <w:rPr>
                <w:spacing w:val="-4"/>
                <w:szCs w:val="20"/>
              </w:rPr>
              <w:t>PK</w:t>
            </w:r>
            <w:r w:rsidR="000B2AA5" w:rsidRPr="00DC3C48">
              <w:rPr>
                <w:spacing w:val="-4"/>
                <w:szCs w:val="20"/>
              </w:rPr>
              <w:t>.</w:t>
            </w:r>
          </w:p>
          <w:p w14:paraId="3CE2B3BA" w14:textId="1A29A564" w:rsidR="007C3A1A" w:rsidRPr="00DC3C48" w:rsidRDefault="001F5F3A" w:rsidP="004E2D06">
            <w:pPr>
              <w:spacing w:before="80" w:after="0" w:line="276" w:lineRule="auto"/>
              <w:rPr>
                <w:spacing w:val="-4"/>
                <w:szCs w:val="20"/>
              </w:rPr>
            </w:pPr>
            <w:r w:rsidRPr="00DC3C48">
              <w:rPr>
                <w:spacing w:val="-4"/>
                <w:szCs w:val="20"/>
              </w:rPr>
              <w:t>W </w:t>
            </w:r>
            <w:r w:rsidR="001C1650" w:rsidRPr="00DC3C48">
              <w:rPr>
                <w:spacing w:val="-4"/>
                <w:szCs w:val="20"/>
              </w:rPr>
              <w:t>s</w:t>
            </w:r>
            <w:r w:rsidR="007C3A1A" w:rsidRPr="00DC3C48">
              <w:rPr>
                <w:spacing w:val="-4"/>
                <w:szCs w:val="20"/>
              </w:rPr>
              <w:t xml:space="preserve">zczególnie uzasadnionych </w:t>
            </w:r>
            <w:r w:rsidR="000B4916" w:rsidRPr="00DC3C48">
              <w:rPr>
                <w:spacing w:val="-4"/>
                <w:szCs w:val="20"/>
              </w:rPr>
              <w:t xml:space="preserve">przypadkach </w:t>
            </w:r>
            <w:r w:rsidR="00650B6C" w:rsidRPr="00DC3C48">
              <w:rPr>
                <w:spacing w:val="-4"/>
                <w:szCs w:val="20"/>
              </w:rPr>
              <w:t>będą wspierane projekty</w:t>
            </w:r>
            <w:r w:rsidR="00170C0A" w:rsidRPr="00DC3C48">
              <w:rPr>
                <w:spacing w:val="-4"/>
                <w:szCs w:val="20"/>
              </w:rPr>
              <w:t xml:space="preserve"> polegające między innymi </w:t>
            </w:r>
            <w:r w:rsidR="008007F2" w:rsidRPr="00DC3C48">
              <w:rPr>
                <w:spacing w:val="-4"/>
                <w:szCs w:val="20"/>
              </w:rPr>
              <w:t>na</w:t>
            </w:r>
            <w:r w:rsidR="00271539" w:rsidRPr="00DC3C48">
              <w:rPr>
                <w:spacing w:val="-4"/>
                <w:szCs w:val="20"/>
              </w:rPr>
              <w:t>:</w:t>
            </w:r>
          </w:p>
          <w:p w14:paraId="27A5CA2B" w14:textId="4D8FE6A3" w:rsidR="0008553C" w:rsidRPr="00DC3C48" w:rsidRDefault="003B2B41" w:rsidP="00B04D57">
            <w:pPr>
              <w:pStyle w:val="Akapitzlist"/>
              <w:numPr>
                <w:ilvl w:val="0"/>
                <w:numId w:val="29"/>
              </w:numPr>
              <w:spacing w:before="80" w:after="0" w:line="276" w:lineRule="auto"/>
              <w:rPr>
                <w:spacing w:val="-4"/>
                <w:szCs w:val="20"/>
              </w:rPr>
            </w:pPr>
            <w:r w:rsidRPr="00DC3C48">
              <w:rPr>
                <w:spacing w:val="-4"/>
                <w:szCs w:val="20"/>
              </w:rPr>
              <w:t>ochronie cennych siedlisk wodnych,</w:t>
            </w:r>
            <w:r w:rsidR="0001786F" w:rsidRPr="00DC3C48">
              <w:rPr>
                <w:spacing w:val="-4"/>
                <w:szCs w:val="20"/>
              </w:rPr>
              <w:t xml:space="preserve"> w </w:t>
            </w:r>
            <w:r w:rsidRPr="00DC3C48">
              <w:rPr>
                <w:spacing w:val="-4"/>
                <w:szCs w:val="20"/>
              </w:rPr>
              <w:t>tym jezior wrażliwych na eutrofizację,</w:t>
            </w:r>
            <w:r w:rsidR="0001786F" w:rsidRPr="00DC3C48">
              <w:rPr>
                <w:spacing w:val="-4"/>
                <w:szCs w:val="20"/>
              </w:rPr>
              <w:t xml:space="preserve"> w </w:t>
            </w:r>
            <w:r w:rsidRPr="00DC3C48">
              <w:rPr>
                <w:spacing w:val="-4"/>
                <w:szCs w:val="20"/>
              </w:rPr>
              <w:t xml:space="preserve">szczególności jezior lobeliowych, </w:t>
            </w:r>
          </w:p>
          <w:p w14:paraId="611D1A2A" w14:textId="635FD967" w:rsidR="002D1B0C" w:rsidRPr="00DC3C48" w:rsidRDefault="002D1B0C" w:rsidP="00B04D57">
            <w:pPr>
              <w:pStyle w:val="Akapitzlist"/>
              <w:numPr>
                <w:ilvl w:val="0"/>
                <w:numId w:val="29"/>
              </w:numPr>
              <w:spacing w:before="80" w:after="0" w:line="276" w:lineRule="auto"/>
              <w:rPr>
                <w:spacing w:val="-4"/>
                <w:szCs w:val="20"/>
              </w:rPr>
            </w:pPr>
            <w:r w:rsidRPr="00DC3C48">
              <w:rPr>
                <w:spacing w:val="-4"/>
                <w:szCs w:val="20"/>
              </w:rPr>
              <w:t>rekultywacji jezior</w:t>
            </w:r>
            <w:r w:rsidR="00345137" w:rsidRPr="00DC3C48">
              <w:rPr>
                <w:spacing w:val="-4"/>
                <w:szCs w:val="20"/>
              </w:rPr>
              <w:t>.</w:t>
            </w:r>
          </w:p>
          <w:p w14:paraId="49ABE38D" w14:textId="4A97A2A5" w:rsidR="004C6487" w:rsidRPr="00DC3C48" w:rsidRDefault="001F5F3A" w:rsidP="006B22FF">
            <w:pPr>
              <w:spacing w:before="80" w:after="0" w:line="276" w:lineRule="auto"/>
              <w:rPr>
                <w:spacing w:val="-4"/>
                <w:szCs w:val="20"/>
              </w:rPr>
            </w:pPr>
            <w:r w:rsidRPr="00DC3C48">
              <w:rPr>
                <w:spacing w:val="-4"/>
                <w:szCs w:val="20"/>
              </w:rPr>
              <w:t>W </w:t>
            </w:r>
            <w:r w:rsidR="004501D9" w:rsidRPr="00DC3C48">
              <w:rPr>
                <w:spacing w:val="-4"/>
                <w:szCs w:val="20"/>
              </w:rPr>
              <w:t>p</w:t>
            </w:r>
            <w:r w:rsidR="00846558" w:rsidRPr="00DC3C48">
              <w:rPr>
                <w:spacing w:val="-4"/>
                <w:szCs w:val="20"/>
              </w:rPr>
              <w:t xml:space="preserve">rojekcie </w:t>
            </w:r>
            <w:r w:rsidR="004501D9" w:rsidRPr="00DC3C48">
              <w:rPr>
                <w:spacing w:val="-4"/>
                <w:szCs w:val="20"/>
              </w:rPr>
              <w:t xml:space="preserve">FEP </w:t>
            </w:r>
            <w:r w:rsidR="00846558" w:rsidRPr="00DC3C48">
              <w:rPr>
                <w:spacing w:val="-4"/>
                <w:szCs w:val="20"/>
              </w:rPr>
              <w:t>dopuszcza się, budowę lub rozbudowę systemów odprowadzania</w:t>
            </w:r>
            <w:r w:rsidR="0066038B" w:rsidRPr="00DC3C48">
              <w:rPr>
                <w:spacing w:val="-4"/>
                <w:szCs w:val="20"/>
              </w:rPr>
              <w:t xml:space="preserve"> i </w:t>
            </w:r>
            <w:r w:rsidR="00846558" w:rsidRPr="00DC3C48">
              <w:rPr>
                <w:spacing w:val="-4"/>
                <w:szCs w:val="20"/>
              </w:rPr>
              <w:t>oczyszczania ścieków poza obszarami aglomeracji wyznaczonymi</w:t>
            </w:r>
            <w:r w:rsidR="0001786F" w:rsidRPr="00DC3C48">
              <w:rPr>
                <w:spacing w:val="-4"/>
                <w:szCs w:val="20"/>
              </w:rPr>
              <w:t xml:space="preserve"> w </w:t>
            </w:r>
            <w:r w:rsidR="00846558" w:rsidRPr="00DC3C48">
              <w:rPr>
                <w:spacing w:val="-4"/>
                <w:szCs w:val="20"/>
              </w:rPr>
              <w:t>KPOŚK (redukcja znaczącego negatywnego ich wpływu na jakość wód), których realizacja powinna wnieść istotny wkład</w:t>
            </w:r>
            <w:r w:rsidR="0001786F" w:rsidRPr="00DC3C48">
              <w:rPr>
                <w:spacing w:val="-4"/>
                <w:szCs w:val="20"/>
              </w:rPr>
              <w:t xml:space="preserve"> w </w:t>
            </w:r>
            <w:r w:rsidR="00846558" w:rsidRPr="00DC3C48">
              <w:rPr>
                <w:spacing w:val="-4"/>
                <w:szCs w:val="20"/>
              </w:rPr>
              <w:t>osiągnięcie dobrego stanu jednolitych części wód,</w:t>
            </w:r>
            <w:r w:rsidR="0001786F" w:rsidRPr="00DC3C48">
              <w:rPr>
                <w:spacing w:val="-4"/>
                <w:szCs w:val="20"/>
              </w:rPr>
              <w:t xml:space="preserve"> w </w:t>
            </w:r>
            <w:r w:rsidR="00846558" w:rsidRPr="00DC3C48">
              <w:rPr>
                <w:spacing w:val="-4"/>
                <w:szCs w:val="20"/>
              </w:rPr>
              <w:t>tym powierzchniowych</w:t>
            </w:r>
            <w:r w:rsidR="0066038B" w:rsidRPr="00DC3C48">
              <w:rPr>
                <w:spacing w:val="-4"/>
                <w:szCs w:val="20"/>
              </w:rPr>
              <w:t xml:space="preserve"> i </w:t>
            </w:r>
            <w:r w:rsidR="00846558" w:rsidRPr="00DC3C48">
              <w:rPr>
                <w:spacing w:val="-4"/>
                <w:szCs w:val="20"/>
              </w:rPr>
              <w:t>podziemnych oraz wód morskich.</w:t>
            </w:r>
          </w:p>
          <w:p w14:paraId="014398FB" w14:textId="36476457" w:rsidR="004934C8" w:rsidRPr="00DC3C48" w:rsidRDefault="00846558" w:rsidP="006B22FF">
            <w:pPr>
              <w:spacing w:before="80" w:after="0" w:line="276" w:lineRule="auto"/>
              <w:rPr>
                <w:spacing w:val="-4"/>
                <w:szCs w:val="20"/>
              </w:rPr>
            </w:pPr>
            <w:r w:rsidRPr="00DC3C48">
              <w:rPr>
                <w:spacing w:val="-4"/>
                <w:szCs w:val="20"/>
              </w:rPr>
              <w:t>W</w:t>
            </w:r>
            <w:r w:rsidR="0082100B" w:rsidRPr="00DC3C48">
              <w:rPr>
                <w:spacing w:val="-4"/>
                <w:szCs w:val="20"/>
              </w:rPr>
              <w:t xml:space="preserve">sparcie zostanie skierowane </w:t>
            </w:r>
            <w:r w:rsidR="00E34F30" w:rsidRPr="00DC3C48">
              <w:rPr>
                <w:spacing w:val="-4"/>
                <w:szCs w:val="20"/>
              </w:rPr>
              <w:t xml:space="preserve">również na ochronę obszarów podmokłych </w:t>
            </w:r>
            <w:r w:rsidR="0023208A" w:rsidRPr="00DC3C48">
              <w:rPr>
                <w:spacing w:val="-4"/>
                <w:szCs w:val="20"/>
              </w:rPr>
              <w:t>(przede wszystkim torfowisk)</w:t>
            </w:r>
            <w:r w:rsidR="00970B82" w:rsidRPr="00DC3C48">
              <w:rPr>
                <w:spacing w:val="-4"/>
                <w:szCs w:val="20"/>
              </w:rPr>
              <w:t>,</w:t>
            </w:r>
            <w:r w:rsidR="0001786F" w:rsidRPr="00DC3C48">
              <w:rPr>
                <w:spacing w:val="-4"/>
                <w:szCs w:val="20"/>
              </w:rPr>
              <w:t xml:space="preserve"> w </w:t>
            </w:r>
            <w:r w:rsidR="00970B82" w:rsidRPr="00DC3C48">
              <w:rPr>
                <w:spacing w:val="-4"/>
                <w:szCs w:val="20"/>
              </w:rPr>
              <w:t xml:space="preserve">tym </w:t>
            </w:r>
            <w:r w:rsidR="004934C8" w:rsidRPr="00DC3C48">
              <w:rPr>
                <w:spacing w:val="-4"/>
                <w:szCs w:val="20"/>
              </w:rPr>
              <w:t>rozwój małej infrastruktury (kanalizującej ruch</w:t>
            </w:r>
            <w:r w:rsidR="0066038B" w:rsidRPr="00DC3C48">
              <w:rPr>
                <w:spacing w:val="-4"/>
                <w:szCs w:val="20"/>
              </w:rPr>
              <w:t xml:space="preserve"> i </w:t>
            </w:r>
            <w:r w:rsidR="004934C8" w:rsidRPr="00DC3C48">
              <w:rPr>
                <w:spacing w:val="-4"/>
                <w:szCs w:val="20"/>
              </w:rPr>
              <w:t>ograniczającej antropopresję)</w:t>
            </w:r>
            <w:r w:rsidR="008C3869" w:rsidRPr="00DC3C48">
              <w:rPr>
                <w:spacing w:val="-4"/>
                <w:szCs w:val="20"/>
              </w:rPr>
              <w:t>.</w:t>
            </w:r>
            <w:r w:rsidR="00A52D1D" w:rsidRPr="00DC3C48">
              <w:rPr>
                <w:spacing w:val="-4"/>
                <w:szCs w:val="20"/>
              </w:rPr>
              <w:t xml:space="preserve"> </w:t>
            </w:r>
            <w:r w:rsidR="004934C8" w:rsidRPr="00DC3C48">
              <w:rPr>
                <w:spacing w:val="-4"/>
                <w:szCs w:val="20"/>
              </w:rPr>
              <w:t>Dzięki wsparciu ekosystemy wodne</w:t>
            </w:r>
            <w:r w:rsidR="0066038B" w:rsidRPr="00DC3C48">
              <w:rPr>
                <w:spacing w:val="-4"/>
                <w:szCs w:val="20"/>
              </w:rPr>
              <w:t xml:space="preserve"> i </w:t>
            </w:r>
            <w:r w:rsidR="004934C8" w:rsidRPr="00DC3C48">
              <w:rPr>
                <w:spacing w:val="-4"/>
                <w:szCs w:val="20"/>
              </w:rPr>
              <w:t>zależne od wód zostaną utrzymane we właściwym stanie lub ich właściwy stan zostanie przywrócony, co przyczyni się do bardziej zrównoważonego korzystania</w:t>
            </w:r>
            <w:r w:rsidR="0066038B" w:rsidRPr="00DC3C48">
              <w:rPr>
                <w:spacing w:val="-4"/>
                <w:szCs w:val="20"/>
              </w:rPr>
              <w:t xml:space="preserve"> z </w:t>
            </w:r>
            <w:r w:rsidR="004934C8" w:rsidRPr="00DC3C48">
              <w:rPr>
                <w:spacing w:val="-4"/>
                <w:szCs w:val="20"/>
              </w:rPr>
              <w:t>zasobów wodnych</w:t>
            </w:r>
            <w:r w:rsidR="0066038B" w:rsidRPr="00DC3C48">
              <w:rPr>
                <w:spacing w:val="-4"/>
                <w:szCs w:val="20"/>
              </w:rPr>
              <w:t xml:space="preserve"> i </w:t>
            </w:r>
            <w:r w:rsidR="004934C8" w:rsidRPr="00DC3C48">
              <w:rPr>
                <w:spacing w:val="-4"/>
                <w:szCs w:val="20"/>
              </w:rPr>
              <w:t>morskich.</w:t>
            </w:r>
          </w:p>
          <w:p w14:paraId="7620524E" w14:textId="398648AF" w:rsidR="00271539" w:rsidRPr="00DC3C48" w:rsidRDefault="00271539" w:rsidP="00D645D2">
            <w:pPr>
              <w:spacing w:before="80" w:after="0" w:line="276" w:lineRule="auto"/>
              <w:rPr>
                <w:rFonts w:eastAsia="Lato" w:cs="Lato"/>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 xml:space="preserve">projekcie FEP uzupełniająco jako element szerszych projektów, zaplanowano wsparcie działań edukacyjno-informacyjnych podnoszących poziom wiedzy </w:t>
            </w:r>
            <w:r w:rsidRPr="00DC3C48">
              <w:rPr>
                <w:rFonts w:eastAsia="Lato" w:cs="Lato"/>
                <w:szCs w:val="20"/>
              </w:rPr>
              <w:lastRenderedPageBreak/>
              <w:t xml:space="preserve">i kompetencji mieszkańców, pracowników jednostek samorządu terytorialnego oraz przedsiębiorstw </w:t>
            </w:r>
            <w:r w:rsidR="00B7541E" w:rsidRPr="00DC3C48">
              <w:rPr>
                <w:rFonts w:eastAsia="Lato" w:cs="Lato"/>
                <w:szCs w:val="20"/>
              </w:rPr>
              <w:t>między innymi</w:t>
            </w:r>
            <w:r w:rsidR="0001786F" w:rsidRPr="00DC3C48">
              <w:rPr>
                <w:rFonts w:eastAsia="Lato" w:cs="Lato"/>
                <w:szCs w:val="20"/>
              </w:rPr>
              <w:t xml:space="preserve"> w </w:t>
            </w:r>
            <w:r w:rsidR="00B7541E" w:rsidRPr="00DC3C48">
              <w:rPr>
                <w:rFonts w:eastAsia="Lato" w:cs="Lato"/>
                <w:szCs w:val="20"/>
              </w:rPr>
              <w:t>zakresie ochrony wód i ekosystemów od wód zależnych, co dodatkowo wzmocni realizację celu środowiskowego.</w:t>
            </w:r>
          </w:p>
          <w:p w14:paraId="1950982C" w14:textId="096557FF" w:rsidR="004934C8" w:rsidRPr="00DC3C48" w:rsidRDefault="004934C8" w:rsidP="006B22FF">
            <w:pPr>
              <w:spacing w:before="80" w:after="0" w:line="276" w:lineRule="auto"/>
              <w:ind w:right="80"/>
              <w:rPr>
                <w:spacing w:val="-4"/>
                <w:szCs w:val="20"/>
              </w:rPr>
            </w:pPr>
            <w:r w:rsidRPr="00DC3C48">
              <w:rPr>
                <w:spacing w:val="-4"/>
                <w:szCs w:val="20"/>
              </w:rPr>
              <w:t xml:space="preserve">Ewentualne negatywne </w:t>
            </w:r>
            <w:r w:rsidRPr="00DC3C48">
              <w:rPr>
                <w:rFonts w:eastAsia="Lato" w:cs="Lato"/>
                <w:spacing w:val="-4"/>
                <w:szCs w:val="20"/>
              </w:rPr>
              <w:t>oddziaływania mogą pojawić się</w:t>
            </w:r>
            <w:r w:rsidR="0001786F" w:rsidRPr="00DC3C48">
              <w:rPr>
                <w:rFonts w:eastAsia="Lato" w:cs="Lato"/>
                <w:spacing w:val="-4"/>
                <w:szCs w:val="20"/>
              </w:rPr>
              <w:t xml:space="preserve"> w </w:t>
            </w:r>
            <w:r w:rsidRPr="00DC3C48">
              <w:rPr>
                <w:rFonts w:eastAsia="Lato" w:cs="Lato"/>
                <w:spacing w:val="-4"/>
                <w:szCs w:val="20"/>
              </w:rPr>
              <w:t>fazie realizacji inwestycji, przykładowo</w:t>
            </w:r>
            <w:r w:rsidR="0001786F" w:rsidRPr="00DC3C48">
              <w:rPr>
                <w:rFonts w:eastAsia="Lato" w:cs="Lato"/>
                <w:spacing w:val="-4"/>
                <w:szCs w:val="20"/>
              </w:rPr>
              <w:t xml:space="preserve"> w </w:t>
            </w:r>
            <w:r w:rsidRPr="00DC3C48">
              <w:rPr>
                <w:rFonts w:eastAsia="Lato" w:cs="Lato"/>
                <w:spacing w:val="-4"/>
                <w:szCs w:val="20"/>
              </w:rPr>
              <w:t xml:space="preserve">zakresie budowy lub rozbudowy systemów </w:t>
            </w:r>
            <w:r w:rsidR="008C3869" w:rsidRPr="00DC3C48">
              <w:rPr>
                <w:rFonts w:eastAsia="Lato" w:cs="Lato"/>
                <w:spacing w:val="-4"/>
                <w:szCs w:val="20"/>
              </w:rPr>
              <w:t>odprowadzania</w:t>
            </w:r>
            <w:r w:rsidR="0066038B" w:rsidRPr="00DC3C48">
              <w:rPr>
                <w:rFonts w:eastAsia="Lato" w:cs="Lato"/>
                <w:spacing w:val="-4"/>
                <w:szCs w:val="20"/>
              </w:rPr>
              <w:t xml:space="preserve"> i </w:t>
            </w:r>
            <w:r w:rsidRPr="00DC3C48">
              <w:rPr>
                <w:rFonts w:eastAsia="Lato" w:cs="Lato"/>
                <w:spacing w:val="-4"/>
                <w:szCs w:val="20"/>
              </w:rPr>
              <w:t>oczyszczania ścieków</w:t>
            </w:r>
            <w:r w:rsidR="0066038B" w:rsidRPr="00DC3C48">
              <w:rPr>
                <w:rFonts w:eastAsia="Lato" w:cs="Lato"/>
                <w:spacing w:val="-4"/>
                <w:szCs w:val="20"/>
              </w:rPr>
              <w:t xml:space="preserve"> i </w:t>
            </w:r>
            <w:r w:rsidRPr="00DC3C48">
              <w:rPr>
                <w:rFonts w:eastAsia="Lato" w:cs="Lato"/>
                <w:spacing w:val="-4"/>
                <w:szCs w:val="20"/>
              </w:rPr>
              <w:t>mogą polegać na niekontrolowanym przedostaniu się zanieczyszczeń do zasobów wodnych,</w:t>
            </w:r>
            <w:r w:rsidR="0001786F" w:rsidRPr="00DC3C48">
              <w:rPr>
                <w:rFonts w:eastAsia="Lato" w:cs="Lato"/>
                <w:spacing w:val="-4"/>
                <w:szCs w:val="20"/>
              </w:rPr>
              <w:t xml:space="preserve"> w </w:t>
            </w:r>
            <w:r w:rsidRPr="00DC3C48">
              <w:rPr>
                <w:rFonts w:eastAsia="Lato" w:cs="Lato"/>
                <w:spacing w:val="-4"/>
                <w:szCs w:val="20"/>
              </w:rPr>
              <w:t>tym wód morskich. Negatywne oddziaływania mogą pojawić się także</w:t>
            </w:r>
            <w:r w:rsidR="0001786F" w:rsidRPr="00DC3C48">
              <w:rPr>
                <w:rFonts w:eastAsia="Lato" w:cs="Lato"/>
                <w:spacing w:val="-4"/>
                <w:szCs w:val="20"/>
              </w:rPr>
              <w:t xml:space="preserve"> w </w:t>
            </w:r>
            <w:r w:rsidRPr="00DC3C48">
              <w:rPr>
                <w:rFonts w:eastAsia="Lato" w:cs="Lato"/>
                <w:spacing w:val="-4"/>
                <w:szCs w:val="20"/>
              </w:rPr>
              <w:t>trakcie prac sprzętu budowlanego czy transportu materiałów, przykładowo poprzez wyciek substancji niebezpiecznych.</w:t>
            </w:r>
            <w:r w:rsidR="0066038B" w:rsidRPr="00DC3C48">
              <w:rPr>
                <w:rFonts w:eastAsia="Lato" w:cs="Lato"/>
                <w:spacing w:val="-4"/>
                <w:szCs w:val="20"/>
              </w:rPr>
              <w:t xml:space="preserve"> Z </w:t>
            </w:r>
            <w:r w:rsidRPr="00DC3C48">
              <w:rPr>
                <w:spacing w:val="-4"/>
                <w:szCs w:val="20"/>
              </w:rPr>
              <w:t>tego względu</w:t>
            </w:r>
            <w:r w:rsidR="0001786F" w:rsidRPr="00DC3C48">
              <w:rPr>
                <w:spacing w:val="-4"/>
                <w:szCs w:val="20"/>
              </w:rPr>
              <w:t xml:space="preserve"> w </w:t>
            </w:r>
            <w:r w:rsidRPr="00DC3C48">
              <w:rPr>
                <w:spacing w:val="-4"/>
                <w:szCs w:val="20"/>
              </w:rPr>
              <w:t>fazie realizacji inwestycji należy prowadzić prace</w:t>
            </w:r>
            <w:r w:rsidR="0001786F" w:rsidRPr="00DC3C48">
              <w:rPr>
                <w:spacing w:val="-4"/>
                <w:szCs w:val="20"/>
              </w:rPr>
              <w:t xml:space="preserve"> w </w:t>
            </w:r>
            <w:r w:rsidRPr="00DC3C48">
              <w:rPr>
                <w:spacing w:val="-4"/>
                <w:szCs w:val="20"/>
              </w:rPr>
              <w:t>sposób, który będzie minimalizować ryzyka przedostawania się zanieczyszczeń do wód (na przykład poprzez odpowiedni nadzór</w:t>
            </w:r>
            <w:r w:rsidR="0066038B" w:rsidRPr="00DC3C48">
              <w:rPr>
                <w:spacing w:val="-4"/>
                <w:szCs w:val="20"/>
              </w:rPr>
              <w:t xml:space="preserve"> i </w:t>
            </w:r>
            <w:r w:rsidRPr="00DC3C48">
              <w:rPr>
                <w:spacing w:val="-4"/>
                <w:szCs w:val="20"/>
              </w:rPr>
              <w:t>organizację prac, odpowiedni stan techniczny maszyn, monitorowanie przebiegu procesów pod względem emisyjności, odpowiednią lokalizację zaplecza budowy).</w:t>
            </w:r>
          </w:p>
          <w:p w14:paraId="43EA924C" w14:textId="0C9FE964" w:rsidR="004934C8" w:rsidRPr="00DC3C48" w:rsidRDefault="004934C8" w:rsidP="006B22FF">
            <w:pPr>
              <w:spacing w:before="80" w:after="0" w:line="276" w:lineRule="auto"/>
              <w:ind w:right="80"/>
              <w:rPr>
                <w:spacing w:val="-4"/>
                <w:szCs w:val="20"/>
              </w:rPr>
            </w:pPr>
            <w:r w:rsidRPr="00DC3C48">
              <w:rPr>
                <w:spacing w:val="-4"/>
                <w:szCs w:val="20"/>
              </w:rPr>
              <w:t>Ponadto inwestycje będą</w:t>
            </w:r>
            <w:r w:rsidR="00B72306" w:rsidRPr="00DC3C48">
              <w:rPr>
                <w:spacing w:val="-4"/>
                <w:szCs w:val="20"/>
              </w:rPr>
              <w:t xml:space="preserve"> (</w:t>
            </w:r>
            <w:proofErr w:type="gramStart"/>
            <w:r w:rsidRPr="00DC3C48">
              <w:rPr>
                <w:spacing w:val="-4"/>
                <w:szCs w:val="20"/>
              </w:rPr>
              <w:t>tam</w:t>
            </w:r>
            <w:proofErr w:type="gramEnd"/>
            <w:r w:rsidRPr="00DC3C48">
              <w:rPr>
                <w:spacing w:val="-4"/>
                <w:szCs w:val="20"/>
              </w:rPr>
              <w:t xml:space="preserve"> gdzie jest to wymagane</w:t>
            </w:r>
            <w:r w:rsidR="00B72306" w:rsidRPr="00DC3C48">
              <w:rPr>
                <w:spacing w:val="-4"/>
                <w:szCs w:val="20"/>
              </w:rPr>
              <w:t xml:space="preserve">, </w:t>
            </w:r>
            <w:r w:rsidRPr="00DC3C48">
              <w:rPr>
                <w:spacing w:val="-4"/>
                <w:szCs w:val="20"/>
              </w:rPr>
              <w:t>zgodnie</w:t>
            </w:r>
            <w:r w:rsidR="0066038B" w:rsidRPr="00DC3C48">
              <w:rPr>
                <w:spacing w:val="-4"/>
                <w:szCs w:val="20"/>
              </w:rPr>
              <w:t xml:space="preserve"> z </w:t>
            </w:r>
            <w:r w:rsidRPr="00DC3C48">
              <w:rPr>
                <w:spacing w:val="-4"/>
                <w:szCs w:val="20"/>
              </w:rPr>
              <w:t>obowiązującymi przepisami prawa) poprzedzone właściwymi procedurami,</w:t>
            </w:r>
            <w:r w:rsidR="0001786F" w:rsidRPr="00DC3C48">
              <w:rPr>
                <w:spacing w:val="-4"/>
                <w:szCs w:val="20"/>
              </w:rPr>
              <w:t xml:space="preserve"> w </w:t>
            </w:r>
            <w:r w:rsidRPr="00DC3C48">
              <w:rPr>
                <w:spacing w:val="-4"/>
                <w:szCs w:val="20"/>
              </w:rPr>
              <w:t>ramach których przeanalizowany zostanie wpływ inwestycji na środowisko,</w:t>
            </w:r>
            <w:r w:rsidR="0001786F" w:rsidRPr="00DC3C48">
              <w:rPr>
                <w:spacing w:val="-4"/>
                <w:szCs w:val="20"/>
              </w:rPr>
              <w:t xml:space="preserve"> w </w:t>
            </w:r>
            <w:r w:rsidRPr="00DC3C48">
              <w:rPr>
                <w:spacing w:val="-4"/>
                <w:szCs w:val="20"/>
              </w:rPr>
              <w:t>tym na zasoby wodne. Dla projektów mogących</w:t>
            </w:r>
            <w:r w:rsidR="0001786F" w:rsidRPr="00DC3C48">
              <w:rPr>
                <w:spacing w:val="-4"/>
                <w:szCs w:val="20"/>
              </w:rPr>
              <w:t xml:space="preserve"> w </w:t>
            </w:r>
            <w:r w:rsidRPr="00DC3C48">
              <w:rPr>
                <w:spacing w:val="-4"/>
                <w:szCs w:val="20"/>
              </w:rPr>
              <w:t xml:space="preserve">jakikolwiek sposób znacząco negatywnie oddziaływać </w:t>
            </w:r>
            <w:r w:rsidR="00B72306" w:rsidRPr="00DC3C48">
              <w:rPr>
                <w:spacing w:val="-4"/>
                <w:szCs w:val="20"/>
              </w:rPr>
              <w:t xml:space="preserve">na środowisko, </w:t>
            </w:r>
            <w:r w:rsidRPr="00DC3C48">
              <w:rPr>
                <w:spacing w:val="-4"/>
                <w:szCs w:val="20"/>
              </w:rPr>
              <w:t>przeprowadzona będzie ocena oddziaływania. Wnioski uzyskane</w:t>
            </w:r>
            <w:r w:rsidR="0066038B" w:rsidRPr="00DC3C48">
              <w:rPr>
                <w:spacing w:val="-4"/>
                <w:szCs w:val="20"/>
              </w:rPr>
              <w:t xml:space="preserve"> z </w:t>
            </w:r>
            <w:r w:rsidRPr="00DC3C48">
              <w:rPr>
                <w:spacing w:val="-4"/>
                <w:szCs w:val="20"/>
              </w:rPr>
              <w:t xml:space="preserve">powyższych procedur zostaną wdrożone przy realizacji inwestycji. </w:t>
            </w:r>
            <w:bookmarkStart w:id="205" w:name="_Hlk107384104"/>
            <w:r w:rsidR="00ED50C6" w:rsidRPr="00DC3C48">
              <w:rPr>
                <w:spacing w:val="-4"/>
                <w:szCs w:val="20"/>
              </w:rPr>
              <w:t xml:space="preserve">Przeprowadzona OOŚ </w:t>
            </w:r>
            <w:r w:rsidR="00C04760" w:rsidRPr="00DC3C48">
              <w:rPr>
                <w:spacing w:val="-4"/>
                <w:szCs w:val="20"/>
              </w:rPr>
              <w:t>będzie służyć</w:t>
            </w:r>
            <w:r w:rsidR="00ED50C6" w:rsidRPr="00DC3C48">
              <w:rPr>
                <w:spacing w:val="-4"/>
                <w:szCs w:val="20"/>
              </w:rPr>
              <w:t xml:space="preserve"> między innymi uniemożliwieniu realizacji takich działań, które będą negatywnie wpływać na możliwość osiągnięcia celów środowiskowych dla JCWP</w:t>
            </w:r>
            <w:r w:rsidR="0066038B" w:rsidRPr="00DC3C48">
              <w:rPr>
                <w:spacing w:val="-4"/>
                <w:szCs w:val="20"/>
              </w:rPr>
              <w:t xml:space="preserve"> i </w:t>
            </w:r>
            <w:r w:rsidR="00ED50C6" w:rsidRPr="00DC3C48">
              <w:rPr>
                <w:spacing w:val="-4"/>
                <w:szCs w:val="20"/>
              </w:rPr>
              <w:t>JCWPd. Pozwoli to na zachowanie zgodności działania</w:t>
            </w:r>
            <w:r w:rsidR="0066038B" w:rsidRPr="00DC3C48">
              <w:rPr>
                <w:spacing w:val="-4"/>
                <w:szCs w:val="20"/>
              </w:rPr>
              <w:t xml:space="preserve"> z </w:t>
            </w:r>
            <w:r w:rsidR="00ED50C6" w:rsidRPr="00DC3C48">
              <w:rPr>
                <w:spacing w:val="-4"/>
                <w:szCs w:val="20"/>
              </w:rPr>
              <w:t>RDW. Wnioski uzyskane</w:t>
            </w:r>
            <w:r w:rsidR="0066038B" w:rsidRPr="00DC3C48">
              <w:rPr>
                <w:spacing w:val="-4"/>
                <w:szCs w:val="20"/>
              </w:rPr>
              <w:t xml:space="preserve"> z </w:t>
            </w:r>
            <w:r w:rsidR="00ED50C6" w:rsidRPr="00DC3C48">
              <w:rPr>
                <w:spacing w:val="-4"/>
                <w:szCs w:val="20"/>
              </w:rPr>
              <w:t>powyższej oceny zostaną wdrożone przy realizacji inwestycji.</w:t>
            </w:r>
            <w:bookmarkEnd w:id="205"/>
          </w:p>
        </w:tc>
      </w:tr>
      <w:tr w:rsidR="00DC3C48" w:rsidRPr="00DC3C48" w14:paraId="679BB4CB" w14:textId="77777777" w:rsidTr="00D9787B">
        <w:tc>
          <w:tcPr>
            <w:tcW w:w="0" w:type="auto"/>
            <w:vAlign w:val="center"/>
          </w:tcPr>
          <w:p w14:paraId="7B3D04FB" w14:textId="6DC95FF7" w:rsidR="004934C8" w:rsidRPr="00DC3C48" w:rsidRDefault="00F1355F" w:rsidP="006B22FF">
            <w:pPr>
              <w:spacing w:before="80" w:after="0" w:line="276" w:lineRule="auto"/>
              <w:rPr>
                <w:spacing w:val="-4"/>
                <w:szCs w:val="20"/>
              </w:rPr>
            </w:pPr>
            <w:r w:rsidRPr="00DC3C48">
              <w:rPr>
                <w:spacing w:val="-4"/>
                <w:szCs w:val="20"/>
              </w:rPr>
              <w:lastRenderedPageBreak/>
              <w:t>Gospodarka</w:t>
            </w:r>
            <w:r w:rsidR="0066038B" w:rsidRPr="00DC3C48">
              <w:rPr>
                <w:spacing w:val="-4"/>
                <w:szCs w:val="20"/>
              </w:rPr>
              <w:t xml:space="preserve"> o </w:t>
            </w:r>
            <w:r w:rsidRPr="00DC3C48">
              <w:rPr>
                <w:spacing w:val="-4"/>
                <w:szCs w:val="20"/>
              </w:rPr>
              <w:t>obiegu zamkniętym,</w:t>
            </w:r>
            <w:r w:rsidR="0001786F" w:rsidRPr="00DC3C48">
              <w:rPr>
                <w:spacing w:val="-4"/>
                <w:szCs w:val="20"/>
              </w:rPr>
              <w:t xml:space="preserve"> w </w:t>
            </w:r>
            <w:r w:rsidRPr="00DC3C48">
              <w:rPr>
                <w:spacing w:val="-4"/>
                <w:szCs w:val="20"/>
              </w:rPr>
              <w:t>tym zapobieganie powstawaniu odpadów</w:t>
            </w:r>
            <w:r w:rsidR="0066038B" w:rsidRPr="00DC3C48">
              <w:rPr>
                <w:spacing w:val="-4"/>
                <w:szCs w:val="20"/>
              </w:rPr>
              <w:t xml:space="preserve"> i </w:t>
            </w:r>
            <w:r w:rsidRPr="00DC3C48">
              <w:rPr>
                <w:spacing w:val="-4"/>
                <w:szCs w:val="20"/>
              </w:rPr>
              <w:t>recykling</w:t>
            </w:r>
          </w:p>
        </w:tc>
        <w:tc>
          <w:tcPr>
            <w:tcW w:w="272" w:type="pct"/>
            <w:vAlign w:val="center"/>
          </w:tcPr>
          <w:p w14:paraId="6EF51355" w14:textId="77777777" w:rsidR="004934C8" w:rsidRPr="00DC3C48" w:rsidRDefault="004934C8" w:rsidP="006B22FF">
            <w:pPr>
              <w:spacing w:before="80" w:after="0" w:line="276" w:lineRule="auto"/>
              <w:rPr>
                <w:spacing w:val="-4"/>
                <w:szCs w:val="20"/>
              </w:rPr>
            </w:pPr>
          </w:p>
        </w:tc>
        <w:tc>
          <w:tcPr>
            <w:tcW w:w="266" w:type="pct"/>
            <w:vAlign w:val="center"/>
          </w:tcPr>
          <w:p w14:paraId="4AF39159" w14:textId="77777777" w:rsidR="004934C8" w:rsidRPr="00DC3C48" w:rsidRDefault="004934C8" w:rsidP="006B22FF">
            <w:pPr>
              <w:spacing w:before="80" w:after="0" w:line="276" w:lineRule="auto"/>
              <w:rPr>
                <w:spacing w:val="-4"/>
                <w:szCs w:val="20"/>
              </w:rPr>
            </w:pPr>
            <w:r w:rsidRPr="00DC3C48">
              <w:rPr>
                <w:spacing w:val="-4"/>
                <w:szCs w:val="20"/>
              </w:rPr>
              <w:t>x</w:t>
            </w:r>
          </w:p>
        </w:tc>
        <w:tc>
          <w:tcPr>
            <w:tcW w:w="2832" w:type="pct"/>
            <w:vAlign w:val="center"/>
          </w:tcPr>
          <w:p w14:paraId="7D1BEBB4" w14:textId="6173813D" w:rsidR="004934C8" w:rsidRPr="00DC3C48" w:rsidRDefault="009B6E57" w:rsidP="006B22FF">
            <w:pPr>
              <w:spacing w:before="80" w:after="0" w:line="276" w:lineRule="auto"/>
              <w:rPr>
                <w:spacing w:val="-4"/>
                <w:szCs w:val="20"/>
              </w:rPr>
            </w:pPr>
            <w:r w:rsidRPr="00DC3C48">
              <w:rPr>
                <w:spacing w:val="-4"/>
                <w:szCs w:val="20"/>
              </w:rPr>
              <w:t>Działanie nie będzie miało znaczącego przewidywalnego wpływu</w:t>
            </w:r>
            <w:r w:rsidR="004934C8" w:rsidRPr="00DC3C48">
              <w:rPr>
                <w:spacing w:val="-4"/>
                <w:szCs w:val="20"/>
              </w:rPr>
              <w:t xml:space="preserve"> na gospodarkę</w:t>
            </w:r>
            <w:r w:rsidR="0066038B" w:rsidRPr="00DC3C48">
              <w:rPr>
                <w:spacing w:val="-4"/>
                <w:szCs w:val="20"/>
              </w:rPr>
              <w:t xml:space="preserve"> o </w:t>
            </w:r>
            <w:r w:rsidR="004934C8" w:rsidRPr="00DC3C48">
              <w:rPr>
                <w:spacing w:val="-4"/>
                <w:szCs w:val="20"/>
              </w:rPr>
              <w:t>obiegu zamkniętym,</w:t>
            </w:r>
            <w:r w:rsidR="0001786F" w:rsidRPr="00DC3C48">
              <w:rPr>
                <w:spacing w:val="-4"/>
                <w:szCs w:val="20"/>
              </w:rPr>
              <w:t xml:space="preserve"> w </w:t>
            </w:r>
            <w:r w:rsidR="004934C8" w:rsidRPr="00DC3C48">
              <w:rPr>
                <w:spacing w:val="-4"/>
                <w:szCs w:val="20"/>
              </w:rPr>
              <w:t>tym zapobieganie powstawaniu odpadów</w:t>
            </w:r>
            <w:r w:rsidR="0066038B" w:rsidRPr="00DC3C48">
              <w:rPr>
                <w:spacing w:val="-4"/>
                <w:szCs w:val="20"/>
              </w:rPr>
              <w:t xml:space="preserve"> i </w:t>
            </w:r>
            <w:r w:rsidR="004934C8" w:rsidRPr="00DC3C48">
              <w:rPr>
                <w:spacing w:val="-4"/>
                <w:szCs w:val="20"/>
              </w:rPr>
              <w:t>recykling.</w:t>
            </w:r>
          </w:p>
          <w:p w14:paraId="332E5991" w14:textId="2731DA67" w:rsidR="004934C8" w:rsidRPr="00DC3C48" w:rsidRDefault="004934C8" w:rsidP="006B22FF">
            <w:pPr>
              <w:spacing w:before="80" w:after="0" w:line="276" w:lineRule="auto"/>
              <w:ind w:right="80"/>
              <w:rPr>
                <w:rFonts w:eastAsia="Lato" w:cs="Lato"/>
                <w:spacing w:val="-4"/>
                <w:szCs w:val="20"/>
              </w:rPr>
            </w:pPr>
            <w:r w:rsidRPr="00DC3C48">
              <w:rPr>
                <w:spacing w:val="-4"/>
                <w:szCs w:val="20"/>
              </w:rPr>
              <w:t>Celem działania jest wsparcie projektów ukierunkowanych na ochronę wód</w:t>
            </w:r>
            <w:r w:rsidR="0066038B" w:rsidRPr="00DC3C48">
              <w:rPr>
                <w:spacing w:val="-4"/>
                <w:szCs w:val="20"/>
              </w:rPr>
              <w:t xml:space="preserve"> i </w:t>
            </w:r>
            <w:r w:rsidRPr="00DC3C48">
              <w:rPr>
                <w:spacing w:val="-4"/>
                <w:szCs w:val="20"/>
              </w:rPr>
              <w:t>ekosystemów od wód zależnych.</w:t>
            </w:r>
            <w:r w:rsidR="0066038B" w:rsidRPr="00DC3C48">
              <w:rPr>
                <w:spacing w:val="-4"/>
                <w:szCs w:val="20"/>
              </w:rPr>
              <w:t xml:space="preserve"> </w:t>
            </w:r>
            <w:r w:rsidR="001F5F3A" w:rsidRPr="00DC3C48">
              <w:rPr>
                <w:spacing w:val="-4"/>
                <w:szCs w:val="20"/>
              </w:rPr>
              <w:t>W </w:t>
            </w:r>
            <w:r w:rsidRPr="00DC3C48">
              <w:rPr>
                <w:spacing w:val="-4"/>
                <w:szCs w:val="20"/>
              </w:rPr>
              <w:t xml:space="preserve">projekcie FEP zaplanowano </w:t>
            </w:r>
            <w:r w:rsidR="00875569" w:rsidRPr="00DC3C48">
              <w:rPr>
                <w:spacing w:val="-4"/>
                <w:szCs w:val="20"/>
              </w:rPr>
              <w:t>między innymi</w:t>
            </w:r>
            <w:r w:rsidRPr="00DC3C48">
              <w:rPr>
                <w:spacing w:val="-4"/>
                <w:szCs w:val="20"/>
              </w:rPr>
              <w:t xml:space="preserve"> rozwój małej infrastruktury (jak na przykład kładki oraz małe urządzenia wodne) czy</w:t>
            </w:r>
            <w:r w:rsidR="0001786F" w:rsidRPr="00DC3C48">
              <w:rPr>
                <w:spacing w:val="-4"/>
                <w:szCs w:val="20"/>
              </w:rPr>
              <w:t xml:space="preserve"> w </w:t>
            </w:r>
            <w:r w:rsidRPr="00DC3C48">
              <w:rPr>
                <w:spacing w:val="-4"/>
                <w:szCs w:val="20"/>
              </w:rPr>
              <w:t xml:space="preserve">uzasadnionych przypadkach </w:t>
            </w:r>
            <w:r w:rsidR="00AF6ADD" w:rsidRPr="00DC3C48">
              <w:rPr>
                <w:spacing w:val="-4"/>
                <w:szCs w:val="20"/>
              </w:rPr>
              <w:t xml:space="preserve">dopuszcza się </w:t>
            </w:r>
            <w:r w:rsidRPr="00DC3C48">
              <w:rPr>
                <w:spacing w:val="-4"/>
                <w:szCs w:val="20"/>
              </w:rPr>
              <w:t xml:space="preserve">budowę lub rozbudowę systemów </w:t>
            </w:r>
            <w:r w:rsidR="004D3D53" w:rsidRPr="00DC3C48">
              <w:rPr>
                <w:spacing w:val="-4"/>
                <w:szCs w:val="20"/>
              </w:rPr>
              <w:t>odprowadzania</w:t>
            </w:r>
            <w:r w:rsidR="0066038B" w:rsidRPr="00DC3C48">
              <w:rPr>
                <w:spacing w:val="-4"/>
                <w:szCs w:val="20"/>
              </w:rPr>
              <w:t xml:space="preserve"> i </w:t>
            </w:r>
            <w:r w:rsidRPr="00DC3C48">
              <w:rPr>
                <w:spacing w:val="-4"/>
                <w:szCs w:val="20"/>
              </w:rPr>
              <w:t xml:space="preserve">oczyszczania ścieków. </w:t>
            </w:r>
            <w:r w:rsidRPr="00DC3C48">
              <w:rPr>
                <w:spacing w:val="-4"/>
                <w:szCs w:val="20"/>
              </w:rPr>
              <w:lastRenderedPageBreak/>
              <w:t xml:space="preserve">Można założyć, że rozwój systemów </w:t>
            </w:r>
            <w:r w:rsidR="00256074" w:rsidRPr="00DC3C48">
              <w:rPr>
                <w:spacing w:val="-4"/>
                <w:szCs w:val="20"/>
              </w:rPr>
              <w:t>odprowadzania</w:t>
            </w:r>
            <w:r w:rsidR="0066038B" w:rsidRPr="00DC3C48">
              <w:rPr>
                <w:spacing w:val="-4"/>
                <w:szCs w:val="20"/>
              </w:rPr>
              <w:t xml:space="preserve"> i </w:t>
            </w:r>
            <w:r w:rsidRPr="00DC3C48">
              <w:rPr>
                <w:spacing w:val="-4"/>
                <w:szCs w:val="20"/>
              </w:rPr>
              <w:t>oczyszczania ścieków przyczyni się do częściowego wykorzystania odzyskanych osadów ściekowych do produkcji nawozów, kompostów czy innych substytutów glebowych, co przełoży się na zwiększone wykorzystanie produktów ubocznych</w:t>
            </w:r>
            <w:r w:rsidR="0066038B" w:rsidRPr="00DC3C48">
              <w:rPr>
                <w:spacing w:val="-4"/>
                <w:szCs w:val="20"/>
              </w:rPr>
              <w:t xml:space="preserve"> i </w:t>
            </w:r>
            <w:r w:rsidRPr="00DC3C48">
              <w:rPr>
                <w:spacing w:val="-4"/>
                <w:szCs w:val="20"/>
              </w:rPr>
              <w:t>zapobieganie powstawaniu odpadów.</w:t>
            </w:r>
            <w:r w:rsidR="0066038B" w:rsidRPr="00DC3C48">
              <w:rPr>
                <w:spacing w:val="-4"/>
                <w:szCs w:val="20"/>
              </w:rPr>
              <w:t xml:space="preserve"> </w:t>
            </w:r>
            <w:r w:rsidR="0066038B" w:rsidRPr="00DC3C48">
              <w:rPr>
                <w:rFonts w:eastAsia="Lato" w:cs="Lato"/>
                <w:spacing w:val="-4"/>
                <w:szCs w:val="20"/>
              </w:rPr>
              <w:t>Z</w:t>
            </w:r>
            <w:r w:rsidR="0066038B" w:rsidRPr="00DC3C48">
              <w:rPr>
                <w:spacing w:val="-4"/>
                <w:szCs w:val="20"/>
              </w:rPr>
              <w:t> </w:t>
            </w:r>
            <w:r w:rsidRPr="00DC3C48">
              <w:rPr>
                <w:rFonts w:eastAsia="Lato" w:cs="Lato"/>
                <w:spacing w:val="-4"/>
                <w:szCs w:val="20"/>
              </w:rPr>
              <w:t xml:space="preserve">uwagi na charakter przedsięwzięć przewidzianych do wsparcia nie przewiduje </w:t>
            </w:r>
            <w:proofErr w:type="gramStart"/>
            <w:r w:rsidRPr="00DC3C48">
              <w:rPr>
                <w:rFonts w:eastAsia="Lato" w:cs="Lato"/>
                <w:spacing w:val="-4"/>
                <w:szCs w:val="20"/>
              </w:rPr>
              <w:t>się</w:t>
            </w:r>
            <w:proofErr w:type="gramEnd"/>
            <w:r w:rsidRPr="00DC3C48">
              <w:rPr>
                <w:rFonts w:eastAsia="Lato" w:cs="Lato"/>
                <w:spacing w:val="-4"/>
                <w:szCs w:val="20"/>
              </w:rPr>
              <w:t xml:space="preserve"> aby ich realizacja spowodowała znaczne zwiększenie wytwarzania odpadów.</w:t>
            </w:r>
          </w:p>
          <w:p w14:paraId="142EEF36" w14:textId="73DC00FA" w:rsidR="004934C8" w:rsidRPr="00DC3C48" w:rsidRDefault="004934C8" w:rsidP="006B22FF">
            <w:pPr>
              <w:spacing w:before="80" w:after="0" w:line="276" w:lineRule="auto"/>
              <w:rPr>
                <w:rFonts w:eastAsia="Lato" w:cs="Lato"/>
                <w:spacing w:val="-4"/>
                <w:szCs w:val="20"/>
              </w:rPr>
            </w:pPr>
            <w:r w:rsidRPr="00DC3C48">
              <w:rPr>
                <w:spacing w:val="-4"/>
                <w:szCs w:val="20"/>
              </w:rPr>
              <w:t>Spodziewać się można, że duża część projektów ochrony wód</w:t>
            </w:r>
            <w:r w:rsidR="0066038B" w:rsidRPr="00DC3C48">
              <w:rPr>
                <w:spacing w:val="-4"/>
                <w:szCs w:val="20"/>
              </w:rPr>
              <w:t xml:space="preserve"> i </w:t>
            </w:r>
            <w:r w:rsidRPr="00DC3C48">
              <w:rPr>
                <w:spacing w:val="-4"/>
                <w:szCs w:val="20"/>
              </w:rPr>
              <w:t>ekosystemów zależnych od wód będzie wykorzystywać rozwiązania</w:t>
            </w:r>
            <w:r w:rsidR="00684159" w:rsidRPr="00DC3C48">
              <w:rPr>
                <w:spacing w:val="-4"/>
                <w:szCs w:val="20"/>
              </w:rPr>
              <w:t xml:space="preserve"> </w:t>
            </w:r>
            <w:r w:rsidRPr="00DC3C48">
              <w:rPr>
                <w:spacing w:val="-4"/>
                <w:szCs w:val="20"/>
              </w:rPr>
              <w:t>oparte na naturze (NBS),</w:t>
            </w:r>
            <w:r w:rsidR="00684159" w:rsidRPr="00DC3C48">
              <w:rPr>
                <w:spacing w:val="-4"/>
                <w:szCs w:val="20"/>
              </w:rPr>
              <w:t xml:space="preserve"> </w:t>
            </w:r>
            <w:r w:rsidRPr="00DC3C48">
              <w:rPr>
                <w:spacing w:val="-4"/>
                <w:szCs w:val="20"/>
              </w:rPr>
              <w:t>które są mniej odpadowe niż rozwiązania tradycyjne. Jakość użytych</w:t>
            </w:r>
            <w:r w:rsidR="0001786F" w:rsidRPr="00DC3C48">
              <w:rPr>
                <w:spacing w:val="-4"/>
                <w:szCs w:val="20"/>
              </w:rPr>
              <w:t xml:space="preserve"> w </w:t>
            </w:r>
            <w:r w:rsidRPr="00DC3C48">
              <w:rPr>
                <w:spacing w:val="-4"/>
                <w:szCs w:val="20"/>
              </w:rPr>
              <w:t>trakcie inwestycji materiałów powinna gwarantować utrzymanie infrastruktury</w:t>
            </w:r>
            <w:r w:rsidR="0001786F" w:rsidRPr="00DC3C48">
              <w:rPr>
                <w:spacing w:val="-4"/>
                <w:szCs w:val="20"/>
              </w:rPr>
              <w:t xml:space="preserve"> w </w:t>
            </w:r>
            <w:r w:rsidRPr="00DC3C48">
              <w:rPr>
                <w:spacing w:val="-4"/>
                <w:szCs w:val="20"/>
              </w:rPr>
              <w:t xml:space="preserve">dobrym stanie możliwie jak najdłużej. </w:t>
            </w:r>
            <w:proofErr w:type="gramStart"/>
            <w:r w:rsidRPr="00DC3C48">
              <w:rPr>
                <w:spacing w:val="-4"/>
                <w:szCs w:val="20"/>
              </w:rPr>
              <w:t>Tam</w:t>
            </w:r>
            <w:proofErr w:type="gramEnd"/>
            <w:r w:rsidRPr="00DC3C48">
              <w:rPr>
                <w:spacing w:val="-4"/>
                <w:szCs w:val="20"/>
              </w:rPr>
              <w:t xml:space="preserve"> gdzie będzie to możliwe warto, by infrastruktura zosta</w:t>
            </w:r>
            <w:r w:rsidR="00B429CA" w:rsidRPr="00DC3C48">
              <w:rPr>
                <w:spacing w:val="-4"/>
                <w:szCs w:val="20"/>
              </w:rPr>
              <w:t>ła</w:t>
            </w:r>
            <w:r w:rsidRPr="00DC3C48">
              <w:rPr>
                <w:spacing w:val="-4"/>
                <w:szCs w:val="20"/>
              </w:rPr>
              <w:t xml:space="preserve"> wykonana</w:t>
            </w:r>
            <w:r w:rsidR="0066038B" w:rsidRPr="00DC3C48">
              <w:rPr>
                <w:spacing w:val="-4"/>
                <w:szCs w:val="20"/>
              </w:rPr>
              <w:t xml:space="preserve"> z </w:t>
            </w:r>
            <w:r w:rsidRPr="00DC3C48">
              <w:rPr>
                <w:spacing w:val="-4"/>
                <w:szCs w:val="20"/>
              </w:rPr>
              <w:t>surowców wtórnych pochodzących</w:t>
            </w:r>
            <w:r w:rsidR="0066038B" w:rsidRPr="00DC3C48">
              <w:rPr>
                <w:spacing w:val="-4"/>
                <w:szCs w:val="20"/>
              </w:rPr>
              <w:t xml:space="preserve"> z </w:t>
            </w:r>
            <w:r w:rsidRPr="00DC3C48">
              <w:rPr>
                <w:spacing w:val="-4"/>
                <w:szCs w:val="20"/>
              </w:rPr>
              <w:t>wysokiej jakości recyklingu odpadów (przykładowo deski kompozytowe), co przyczyni się do ograniczania wykorzystania zasobów naturalnych. Ponadto prace budowlane prowadzone będą</w:t>
            </w:r>
            <w:r w:rsidR="0066038B" w:rsidRPr="00DC3C48">
              <w:rPr>
                <w:spacing w:val="-4"/>
                <w:szCs w:val="20"/>
              </w:rPr>
              <w:t xml:space="preserve"> z </w:t>
            </w:r>
            <w:r w:rsidRPr="00DC3C48">
              <w:rPr>
                <w:spacing w:val="-4"/>
                <w:szCs w:val="20"/>
              </w:rPr>
              <w:t>poszanowaniem hierarchii sposobów postępowania</w:t>
            </w:r>
            <w:r w:rsidR="0066038B" w:rsidRPr="00DC3C48">
              <w:rPr>
                <w:spacing w:val="-4"/>
                <w:szCs w:val="20"/>
              </w:rPr>
              <w:t xml:space="preserve"> z </w:t>
            </w:r>
            <w:r w:rsidRPr="00DC3C48">
              <w:rPr>
                <w:spacing w:val="-4"/>
                <w:szCs w:val="20"/>
              </w:rPr>
              <w:t>odpadami,</w:t>
            </w:r>
            <w:r w:rsidR="0001786F" w:rsidRPr="00DC3C48">
              <w:rPr>
                <w:spacing w:val="-4"/>
                <w:szCs w:val="20"/>
              </w:rPr>
              <w:t xml:space="preserve"> w </w:t>
            </w:r>
            <w:r w:rsidRPr="00DC3C48">
              <w:rPr>
                <w:spacing w:val="-4"/>
                <w:szCs w:val="20"/>
              </w:rPr>
              <w:t>szczególności</w:t>
            </w:r>
            <w:r w:rsidR="0066038B" w:rsidRPr="00DC3C48">
              <w:rPr>
                <w:spacing w:val="-4"/>
                <w:szCs w:val="20"/>
              </w:rPr>
              <w:t xml:space="preserve"> z </w:t>
            </w:r>
            <w:r w:rsidRPr="00DC3C48">
              <w:rPr>
                <w:spacing w:val="-4"/>
                <w:szCs w:val="20"/>
              </w:rPr>
              <w:t>potrzebą, na tyle na ile jest to możliwe, zapobiegania powstawaniu odpadów, przygotowaniem ich do ponownego użycia, recyklingiem</w:t>
            </w:r>
            <w:r w:rsidR="0066038B" w:rsidRPr="00DC3C48">
              <w:rPr>
                <w:spacing w:val="-4"/>
                <w:szCs w:val="20"/>
              </w:rPr>
              <w:t xml:space="preserve"> i </w:t>
            </w:r>
            <w:r w:rsidRPr="00DC3C48">
              <w:rPr>
                <w:spacing w:val="-4"/>
                <w:szCs w:val="20"/>
              </w:rPr>
              <w:t>innymi procesami odzysku. Dodatkowo gospodarka odpadami zarówno na etapie realizacji jak</w:t>
            </w:r>
            <w:r w:rsidR="0066038B" w:rsidRPr="00DC3C48">
              <w:rPr>
                <w:spacing w:val="-4"/>
                <w:szCs w:val="20"/>
              </w:rPr>
              <w:t xml:space="preserve"> i </w:t>
            </w:r>
            <w:r w:rsidRPr="00DC3C48">
              <w:rPr>
                <w:spacing w:val="-4"/>
                <w:szCs w:val="20"/>
              </w:rPr>
              <w:t>eksploatacji inwestycji odbywać się będzie zgodnie</w:t>
            </w:r>
            <w:r w:rsidR="0066038B" w:rsidRPr="00DC3C48">
              <w:rPr>
                <w:spacing w:val="-4"/>
                <w:szCs w:val="20"/>
              </w:rPr>
              <w:t xml:space="preserve"> z </w:t>
            </w:r>
            <w:r w:rsidRPr="00DC3C48">
              <w:rPr>
                <w:spacing w:val="-4"/>
                <w:szCs w:val="20"/>
              </w:rPr>
              <w:t>obowiązującymi przepisami prawa.</w:t>
            </w:r>
          </w:p>
        </w:tc>
      </w:tr>
      <w:tr w:rsidR="00DC3C48" w:rsidRPr="00DC3C48" w14:paraId="18996E43" w14:textId="77777777" w:rsidTr="00D9787B">
        <w:tc>
          <w:tcPr>
            <w:tcW w:w="0" w:type="auto"/>
            <w:vAlign w:val="center"/>
          </w:tcPr>
          <w:p w14:paraId="5B73C934" w14:textId="2DB79F83" w:rsidR="004934C8" w:rsidRPr="00DC3C48" w:rsidRDefault="00F1355F" w:rsidP="006B22FF">
            <w:pPr>
              <w:spacing w:before="80" w:after="0" w:line="276" w:lineRule="auto"/>
              <w:rPr>
                <w:spacing w:val="-4"/>
                <w:szCs w:val="20"/>
              </w:rPr>
            </w:pPr>
            <w:r w:rsidRPr="00DC3C48">
              <w:rPr>
                <w:spacing w:val="-4"/>
                <w:szCs w:val="20"/>
              </w:rPr>
              <w:lastRenderedPageBreak/>
              <w:t>Zapobieganie zanieczyszczeniom powietrza, wody lub gleby</w:t>
            </w:r>
            <w:r w:rsidR="0066038B" w:rsidRPr="00DC3C48">
              <w:rPr>
                <w:spacing w:val="-4"/>
                <w:szCs w:val="20"/>
              </w:rPr>
              <w:t xml:space="preserve"> i </w:t>
            </w:r>
            <w:r w:rsidRPr="00DC3C48">
              <w:rPr>
                <w:spacing w:val="-4"/>
                <w:szCs w:val="20"/>
              </w:rPr>
              <w:t>jego kontrola</w:t>
            </w:r>
          </w:p>
        </w:tc>
        <w:tc>
          <w:tcPr>
            <w:tcW w:w="272" w:type="pct"/>
            <w:vAlign w:val="center"/>
          </w:tcPr>
          <w:p w14:paraId="03FABA98" w14:textId="77777777" w:rsidR="004934C8" w:rsidRPr="00DC3C48" w:rsidRDefault="004934C8" w:rsidP="006B22FF">
            <w:pPr>
              <w:spacing w:before="80" w:after="0" w:line="276" w:lineRule="auto"/>
              <w:rPr>
                <w:spacing w:val="-4"/>
                <w:szCs w:val="20"/>
              </w:rPr>
            </w:pPr>
          </w:p>
        </w:tc>
        <w:tc>
          <w:tcPr>
            <w:tcW w:w="266" w:type="pct"/>
            <w:vAlign w:val="center"/>
          </w:tcPr>
          <w:p w14:paraId="44D4FF82" w14:textId="77777777" w:rsidR="004934C8" w:rsidRPr="00DC3C48" w:rsidRDefault="004934C8" w:rsidP="006B22FF">
            <w:pPr>
              <w:spacing w:before="80" w:after="0" w:line="276" w:lineRule="auto"/>
              <w:rPr>
                <w:spacing w:val="-4"/>
                <w:szCs w:val="20"/>
              </w:rPr>
            </w:pPr>
            <w:r w:rsidRPr="00DC3C48">
              <w:rPr>
                <w:spacing w:val="-4"/>
                <w:szCs w:val="20"/>
              </w:rPr>
              <w:t>x</w:t>
            </w:r>
          </w:p>
        </w:tc>
        <w:tc>
          <w:tcPr>
            <w:tcW w:w="2832" w:type="pct"/>
            <w:vAlign w:val="center"/>
          </w:tcPr>
          <w:p w14:paraId="3A5AF119" w14:textId="436B248A" w:rsidR="004934C8" w:rsidRPr="00DC3C48" w:rsidRDefault="009B6E57" w:rsidP="006B22FF">
            <w:pPr>
              <w:spacing w:before="80" w:after="0" w:line="276" w:lineRule="auto"/>
              <w:rPr>
                <w:spacing w:val="-4"/>
                <w:szCs w:val="20"/>
              </w:rPr>
            </w:pPr>
            <w:r w:rsidRPr="00DC3C48">
              <w:rPr>
                <w:spacing w:val="-4"/>
                <w:szCs w:val="20"/>
              </w:rPr>
              <w:t>Działanie nie będzie miało znaczącego przewidywalnego wpływu</w:t>
            </w:r>
            <w:r w:rsidR="004934C8" w:rsidRPr="00DC3C48">
              <w:rPr>
                <w:spacing w:val="-4"/>
                <w:szCs w:val="20"/>
              </w:rPr>
              <w:t xml:space="preserve"> na zapobieganie zanieczyszczeniom powietrza, wody lub gleby</w:t>
            </w:r>
            <w:r w:rsidR="0066038B" w:rsidRPr="00DC3C48">
              <w:rPr>
                <w:spacing w:val="-4"/>
                <w:szCs w:val="20"/>
              </w:rPr>
              <w:t xml:space="preserve"> i </w:t>
            </w:r>
            <w:r w:rsidR="004934C8" w:rsidRPr="00DC3C48">
              <w:rPr>
                <w:spacing w:val="-4"/>
                <w:szCs w:val="20"/>
              </w:rPr>
              <w:t>jego kontrol</w:t>
            </w:r>
            <w:r w:rsidR="003B66FD" w:rsidRPr="00DC3C48">
              <w:rPr>
                <w:spacing w:val="-4"/>
                <w:szCs w:val="20"/>
              </w:rPr>
              <w:t>ę</w:t>
            </w:r>
            <w:r w:rsidR="004934C8" w:rsidRPr="00DC3C48">
              <w:rPr>
                <w:spacing w:val="-4"/>
                <w:szCs w:val="20"/>
              </w:rPr>
              <w:t>.</w:t>
            </w:r>
          </w:p>
          <w:p w14:paraId="4DE021E0" w14:textId="5A1E5EBF" w:rsidR="00A309A6" w:rsidRPr="00DC3C48" w:rsidRDefault="004934C8" w:rsidP="00A309A6">
            <w:pPr>
              <w:spacing w:before="80" w:after="0" w:line="276" w:lineRule="auto"/>
              <w:rPr>
                <w:spacing w:val="-4"/>
                <w:szCs w:val="20"/>
              </w:rPr>
            </w:pPr>
            <w:r w:rsidRPr="00DC3C48">
              <w:rPr>
                <w:spacing w:val="-4"/>
                <w:szCs w:val="20"/>
              </w:rPr>
              <w:t>Celem przedmiotowego typu działania jest przede wszystkim ochrona wód</w:t>
            </w:r>
            <w:r w:rsidR="0066038B" w:rsidRPr="00DC3C48">
              <w:rPr>
                <w:spacing w:val="-4"/>
                <w:szCs w:val="20"/>
              </w:rPr>
              <w:t xml:space="preserve"> i </w:t>
            </w:r>
            <w:r w:rsidRPr="00DC3C48">
              <w:rPr>
                <w:spacing w:val="-4"/>
                <w:szCs w:val="20"/>
              </w:rPr>
              <w:t>ekosystemów od wód zależnych.</w:t>
            </w:r>
            <w:r w:rsidR="0066038B" w:rsidRPr="00DC3C48">
              <w:rPr>
                <w:spacing w:val="-4"/>
                <w:szCs w:val="20"/>
              </w:rPr>
              <w:t xml:space="preserve"> </w:t>
            </w:r>
            <w:r w:rsidR="001F5F3A" w:rsidRPr="00DC3C48">
              <w:rPr>
                <w:spacing w:val="-4"/>
                <w:szCs w:val="20"/>
              </w:rPr>
              <w:t>W </w:t>
            </w:r>
            <w:r w:rsidRPr="00DC3C48">
              <w:rPr>
                <w:spacing w:val="-4"/>
                <w:szCs w:val="20"/>
              </w:rPr>
              <w:t xml:space="preserve">projekcie FEP zaplanowano wsparcie przedsięwzięć ukierunkowanych </w:t>
            </w:r>
            <w:r w:rsidR="00875569" w:rsidRPr="00DC3C48">
              <w:rPr>
                <w:spacing w:val="-4"/>
                <w:szCs w:val="20"/>
              </w:rPr>
              <w:t>między innymi</w:t>
            </w:r>
            <w:r w:rsidRPr="00DC3C48">
              <w:rPr>
                <w:spacing w:val="-4"/>
                <w:szCs w:val="20"/>
              </w:rPr>
              <w:t xml:space="preserve"> na urządzanie</w:t>
            </w:r>
            <w:r w:rsidR="0066038B" w:rsidRPr="00DC3C48">
              <w:rPr>
                <w:spacing w:val="-4"/>
                <w:szCs w:val="20"/>
              </w:rPr>
              <w:t xml:space="preserve"> i </w:t>
            </w:r>
            <w:r w:rsidRPr="00DC3C48">
              <w:rPr>
                <w:spacing w:val="-4"/>
                <w:szCs w:val="20"/>
              </w:rPr>
              <w:t>zagospodarowanie terenów wokół rzek, jezior</w:t>
            </w:r>
            <w:r w:rsidR="0066038B" w:rsidRPr="00DC3C48">
              <w:rPr>
                <w:spacing w:val="-4"/>
                <w:szCs w:val="20"/>
              </w:rPr>
              <w:t xml:space="preserve"> i </w:t>
            </w:r>
            <w:r w:rsidRPr="00DC3C48">
              <w:rPr>
                <w:spacing w:val="-4"/>
                <w:szCs w:val="20"/>
              </w:rPr>
              <w:t>zbiorników wodnych (ograniczenie spływu zanieczyszczeń powierzchniowych), rozwój małej infrastruktury (kanalizującej ruch</w:t>
            </w:r>
            <w:r w:rsidR="0066038B" w:rsidRPr="00DC3C48">
              <w:rPr>
                <w:spacing w:val="-4"/>
                <w:szCs w:val="20"/>
              </w:rPr>
              <w:t xml:space="preserve"> i </w:t>
            </w:r>
            <w:r w:rsidRPr="00DC3C48">
              <w:rPr>
                <w:spacing w:val="-4"/>
                <w:szCs w:val="20"/>
              </w:rPr>
              <w:t>ograniczającej antropopresję), rekultywację jezior</w:t>
            </w:r>
            <w:r w:rsidR="00A52D1D" w:rsidRPr="00DC3C48">
              <w:rPr>
                <w:spacing w:val="-4"/>
                <w:szCs w:val="20"/>
              </w:rPr>
              <w:t xml:space="preserve"> czy</w:t>
            </w:r>
            <w:r w:rsidR="0001786F" w:rsidRPr="00DC3C48">
              <w:rPr>
                <w:spacing w:val="-4"/>
                <w:szCs w:val="20"/>
              </w:rPr>
              <w:t xml:space="preserve"> w </w:t>
            </w:r>
            <w:r w:rsidRPr="00DC3C48">
              <w:rPr>
                <w:spacing w:val="-4"/>
                <w:szCs w:val="20"/>
              </w:rPr>
              <w:t>uzasadnionych przypadkach</w:t>
            </w:r>
            <w:r w:rsidR="00852AFD" w:rsidRPr="00DC3C48">
              <w:rPr>
                <w:spacing w:val="-4"/>
                <w:szCs w:val="20"/>
              </w:rPr>
              <w:t xml:space="preserve"> dopuszcz</w:t>
            </w:r>
            <w:r w:rsidR="0030323D" w:rsidRPr="00DC3C48">
              <w:rPr>
                <w:spacing w:val="-4"/>
                <w:szCs w:val="20"/>
              </w:rPr>
              <w:t>ono</w:t>
            </w:r>
            <w:r w:rsidRPr="00DC3C48">
              <w:rPr>
                <w:spacing w:val="-4"/>
                <w:szCs w:val="20"/>
              </w:rPr>
              <w:t xml:space="preserve"> budowę lub rozbudowę systemów </w:t>
            </w:r>
            <w:r w:rsidR="00166CE0" w:rsidRPr="00DC3C48">
              <w:rPr>
                <w:spacing w:val="-4"/>
                <w:szCs w:val="20"/>
              </w:rPr>
              <w:t>odprowadzania</w:t>
            </w:r>
            <w:r w:rsidR="0066038B" w:rsidRPr="00DC3C48">
              <w:rPr>
                <w:spacing w:val="-4"/>
                <w:szCs w:val="20"/>
              </w:rPr>
              <w:t xml:space="preserve"> i </w:t>
            </w:r>
            <w:r w:rsidRPr="00DC3C48">
              <w:rPr>
                <w:spacing w:val="-4"/>
                <w:szCs w:val="20"/>
              </w:rPr>
              <w:t>oczyszczania ścieków (redukcja znaczącego negatywnego ich wpływu na jakość wód).</w:t>
            </w:r>
          </w:p>
          <w:p w14:paraId="2A806764" w14:textId="6FFE49E1" w:rsidR="004934C8" w:rsidRPr="00DC3C48" w:rsidRDefault="004934C8" w:rsidP="006B22FF">
            <w:pPr>
              <w:spacing w:before="80" w:after="0" w:line="276" w:lineRule="auto"/>
              <w:rPr>
                <w:spacing w:val="-4"/>
                <w:szCs w:val="20"/>
              </w:rPr>
            </w:pPr>
            <w:r w:rsidRPr="00DC3C48">
              <w:rPr>
                <w:spacing w:val="-4"/>
                <w:szCs w:val="20"/>
              </w:rPr>
              <w:t>Działani</w:t>
            </w:r>
            <w:r w:rsidR="0030323D" w:rsidRPr="00DC3C48">
              <w:rPr>
                <w:spacing w:val="-4"/>
                <w:szCs w:val="20"/>
              </w:rPr>
              <w:t>e</w:t>
            </w:r>
            <w:r w:rsidRPr="00DC3C48">
              <w:rPr>
                <w:spacing w:val="-4"/>
                <w:szCs w:val="20"/>
              </w:rPr>
              <w:t xml:space="preserve"> </w:t>
            </w:r>
            <w:r w:rsidR="0030323D" w:rsidRPr="00DC3C48">
              <w:rPr>
                <w:spacing w:val="-4"/>
                <w:szCs w:val="20"/>
              </w:rPr>
              <w:t>ograniczy</w:t>
            </w:r>
            <w:r w:rsidRPr="00DC3C48">
              <w:rPr>
                <w:spacing w:val="-4"/>
                <w:szCs w:val="20"/>
              </w:rPr>
              <w:t xml:space="preserve"> ilość zanieczyszczeń antropogenicznych wprowadzanych do wód, powietrza</w:t>
            </w:r>
            <w:r w:rsidR="0066038B" w:rsidRPr="00DC3C48">
              <w:rPr>
                <w:spacing w:val="-4"/>
                <w:szCs w:val="20"/>
              </w:rPr>
              <w:t xml:space="preserve"> i </w:t>
            </w:r>
            <w:r w:rsidRPr="00DC3C48">
              <w:rPr>
                <w:spacing w:val="-4"/>
                <w:szCs w:val="20"/>
              </w:rPr>
              <w:t>gleby</w:t>
            </w:r>
            <w:r w:rsidR="0066038B" w:rsidRPr="00DC3C48">
              <w:rPr>
                <w:spacing w:val="-4"/>
                <w:szCs w:val="20"/>
              </w:rPr>
              <w:t xml:space="preserve"> i </w:t>
            </w:r>
            <w:r w:rsidRPr="00DC3C48">
              <w:rPr>
                <w:spacing w:val="-4"/>
                <w:szCs w:val="20"/>
              </w:rPr>
              <w:t xml:space="preserve">ich negatywny </w:t>
            </w:r>
            <w:r w:rsidRPr="00DC3C48">
              <w:rPr>
                <w:spacing w:val="-4"/>
                <w:szCs w:val="20"/>
              </w:rPr>
              <w:lastRenderedPageBreak/>
              <w:t xml:space="preserve">wpływ na </w:t>
            </w:r>
            <w:r w:rsidR="00D27854" w:rsidRPr="00DC3C48">
              <w:rPr>
                <w:spacing w:val="-4"/>
                <w:szCs w:val="20"/>
              </w:rPr>
              <w:t>wyżej wymienione</w:t>
            </w:r>
            <w:r w:rsidRPr="00DC3C48">
              <w:rPr>
                <w:spacing w:val="-4"/>
                <w:szCs w:val="20"/>
              </w:rPr>
              <w:t xml:space="preserve"> ekosystemy. Rekultywacja jezior da możliwość efektywnej neutralizacji zanieczyszczeń, poprawy stanu elementów abiotycznych</w:t>
            </w:r>
            <w:r w:rsidR="0066038B" w:rsidRPr="00DC3C48">
              <w:rPr>
                <w:spacing w:val="-4"/>
                <w:szCs w:val="20"/>
              </w:rPr>
              <w:t xml:space="preserve"> i </w:t>
            </w:r>
            <w:r w:rsidRPr="00DC3C48">
              <w:rPr>
                <w:spacing w:val="-4"/>
                <w:szCs w:val="20"/>
              </w:rPr>
              <w:t>biotycznych jezior</w:t>
            </w:r>
            <w:r w:rsidR="0066038B" w:rsidRPr="00DC3C48">
              <w:rPr>
                <w:spacing w:val="-4"/>
                <w:szCs w:val="20"/>
              </w:rPr>
              <w:t xml:space="preserve"> i </w:t>
            </w:r>
            <w:r w:rsidRPr="00DC3C48">
              <w:rPr>
                <w:spacing w:val="-4"/>
                <w:szCs w:val="20"/>
              </w:rPr>
              <w:t xml:space="preserve">tym samym funkcjonowania tego typu ekosystemów. Ponadto zaplanowano również zwiększanie udziału </w:t>
            </w:r>
            <w:r w:rsidR="00C14F2D" w:rsidRPr="00DC3C48">
              <w:rPr>
                <w:spacing w:val="-4"/>
                <w:szCs w:val="20"/>
              </w:rPr>
              <w:t xml:space="preserve">naturalnych </w:t>
            </w:r>
            <w:r w:rsidRPr="00DC3C48">
              <w:rPr>
                <w:spacing w:val="-4"/>
                <w:szCs w:val="20"/>
              </w:rPr>
              <w:t xml:space="preserve">pochłaniaczy dwutlenku węgla, </w:t>
            </w:r>
            <w:r w:rsidR="00875569" w:rsidRPr="00DC3C48">
              <w:rPr>
                <w:spacing w:val="-4"/>
                <w:szCs w:val="20"/>
              </w:rPr>
              <w:t>między innymi</w:t>
            </w:r>
            <w:r w:rsidRPr="00DC3C48">
              <w:rPr>
                <w:spacing w:val="-4"/>
                <w:szCs w:val="20"/>
              </w:rPr>
              <w:t xml:space="preserve"> poprzez zrównoważone gospodarowanie terenami podmokłymi oraz ich renaturalizację, które przyczynią się do zwiększania pochłaniania zanieczyszczeń, co będzie miało wkład</w:t>
            </w:r>
            <w:r w:rsidR="0001786F" w:rsidRPr="00DC3C48">
              <w:rPr>
                <w:spacing w:val="-4"/>
                <w:szCs w:val="20"/>
              </w:rPr>
              <w:t xml:space="preserve"> w </w:t>
            </w:r>
            <w:r w:rsidRPr="00DC3C48">
              <w:rPr>
                <w:spacing w:val="-4"/>
                <w:szCs w:val="20"/>
              </w:rPr>
              <w:t xml:space="preserve">realizację przedmiotowego celu środowiskowego. Przedsięwzięcia służące </w:t>
            </w:r>
            <w:r w:rsidR="00D315AC" w:rsidRPr="00DC3C48">
              <w:rPr>
                <w:spacing w:val="-4"/>
                <w:szCs w:val="20"/>
              </w:rPr>
              <w:t>odprowadzaniu</w:t>
            </w:r>
            <w:r w:rsidR="0066038B" w:rsidRPr="00DC3C48">
              <w:rPr>
                <w:spacing w:val="-4"/>
                <w:szCs w:val="20"/>
              </w:rPr>
              <w:t xml:space="preserve"> i </w:t>
            </w:r>
            <w:r w:rsidRPr="00DC3C48">
              <w:rPr>
                <w:spacing w:val="-4"/>
                <w:szCs w:val="20"/>
              </w:rPr>
              <w:t>oczyszczaniu ścieków</w:t>
            </w:r>
            <w:r w:rsidR="001921D5" w:rsidRPr="00DC3C48">
              <w:rPr>
                <w:spacing w:val="-4"/>
                <w:szCs w:val="20"/>
              </w:rPr>
              <w:t xml:space="preserve"> </w:t>
            </w:r>
            <w:r w:rsidRPr="00DC3C48">
              <w:rPr>
                <w:spacing w:val="-4"/>
                <w:szCs w:val="20"/>
              </w:rPr>
              <w:t>pozwolą na zmniejszenie ładunku zanieczyszczeń, przedostających się (często</w:t>
            </w:r>
            <w:r w:rsidR="0001786F" w:rsidRPr="00DC3C48">
              <w:rPr>
                <w:spacing w:val="-4"/>
                <w:szCs w:val="20"/>
              </w:rPr>
              <w:t xml:space="preserve"> w </w:t>
            </w:r>
            <w:r w:rsidRPr="00DC3C48">
              <w:rPr>
                <w:spacing w:val="-4"/>
                <w:szCs w:val="20"/>
              </w:rPr>
              <w:t>sposób niekontrolowany) do wód</w:t>
            </w:r>
            <w:r w:rsidR="0066038B" w:rsidRPr="00DC3C48">
              <w:rPr>
                <w:spacing w:val="-4"/>
                <w:szCs w:val="20"/>
              </w:rPr>
              <w:t xml:space="preserve"> i </w:t>
            </w:r>
            <w:r w:rsidRPr="00DC3C48">
              <w:rPr>
                <w:spacing w:val="-4"/>
                <w:szCs w:val="20"/>
              </w:rPr>
              <w:t xml:space="preserve">do </w:t>
            </w:r>
            <w:r w:rsidR="002F18E8" w:rsidRPr="00DC3C48">
              <w:rPr>
                <w:spacing w:val="-4"/>
                <w:szCs w:val="20"/>
              </w:rPr>
              <w:t>gleb</w:t>
            </w:r>
            <w:r w:rsidRPr="00DC3C48">
              <w:rPr>
                <w:spacing w:val="-4"/>
                <w:szCs w:val="20"/>
              </w:rPr>
              <w:t>.</w:t>
            </w:r>
          </w:p>
          <w:p w14:paraId="20AE087B" w14:textId="7C43971C" w:rsidR="00271539" w:rsidRPr="00DC3C48" w:rsidRDefault="00271539" w:rsidP="00D645D2">
            <w:pPr>
              <w:spacing w:before="80" w:after="0" w:line="276" w:lineRule="auto"/>
              <w:rPr>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 xml:space="preserve">projekcie FEP uzupełniająco jako element szerszych projektów, zaplanowano wsparcie działań edukacyjno-informacyjnych podnoszących poziom wiedzy i kompetencji mieszkańców, pracowników jednostek samorządu terytorialnego oraz przedsiębiorstw </w:t>
            </w:r>
            <w:r w:rsidR="00B7541E" w:rsidRPr="00DC3C48">
              <w:rPr>
                <w:rFonts w:eastAsia="Lato" w:cs="Lato"/>
                <w:szCs w:val="20"/>
              </w:rPr>
              <w:t>między innymi</w:t>
            </w:r>
            <w:r w:rsidR="0001786F" w:rsidRPr="00DC3C48">
              <w:rPr>
                <w:rFonts w:eastAsia="Lato" w:cs="Lato"/>
                <w:szCs w:val="20"/>
              </w:rPr>
              <w:t xml:space="preserve"> w </w:t>
            </w:r>
            <w:r w:rsidRPr="00DC3C48">
              <w:rPr>
                <w:rFonts w:eastAsia="Lato" w:cs="Lato"/>
                <w:szCs w:val="20"/>
              </w:rPr>
              <w:t xml:space="preserve">zakresie ochrony wód i ekosystemów od wód zależnych, </w:t>
            </w:r>
            <w:r w:rsidRPr="00DC3C48">
              <w:rPr>
                <w:szCs w:val="20"/>
              </w:rPr>
              <w:t>co dodatkowo wzmocni realizację celu środowiskowego.</w:t>
            </w:r>
          </w:p>
          <w:p w14:paraId="1B0B3914" w14:textId="66D73CDD" w:rsidR="004934C8" w:rsidRPr="00DC3C48" w:rsidRDefault="004934C8" w:rsidP="006B22FF">
            <w:pPr>
              <w:spacing w:before="80" w:after="0" w:line="276" w:lineRule="auto"/>
              <w:rPr>
                <w:spacing w:val="-4"/>
                <w:szCs w:val="20"/>
              </w:rPr>
            </w:pPr>
            <w:r w:rsidRPr="00DC3C48">
              <w:rPr>
                <w:spacing w:val="-4"/>
                <w:szCs w:val="20"/>
              </w:rPr>
              <w:t>Ewentualne negatywne oddziaływania mogą pojawić się na etapie realizacji inwestycji infrastrukturalnej, które mogą wiązać się ze wzrostem emisji zanieczyszczeń</w:t>
            </w:r>
            <w:r w:rsidR="0066038B" w:rsidRPr="00DC3C48">
              <w:rPr>
                <w:spacing w:val="-4"/>
                <w:szCs w:val="20"/>
              </w:rPr>
              <w:t xml:space="preserve"> z </w:t>
            </w:r>
            <w:r w:rsidRPr="00DC3C48">
              <w:rPr>
                <w:spacing w:val="-4"/>
                <w:szCs w:val="20"/>
              </w:rPr>
              <w:t>maszyn</w:t>
            </w:r>
            <w:r w:rsidR="0066038B" w:rsidRPr="00DC3C48">
              <w:rPr>
                <w:spacing w:val="-4"/>
                <w:szCs w:val="20"/>
              </w:rPr>
              <w:t xml:space="preserve"> i </w:t>
            </w:r>
            <w:r w:rsidRPr="00DC3C48">
              <w:rPr>
                <w:spacing w:val="-4"/>
                <w:szCs w:val="20"/>
              </w:rPr>
              <w:t xml:space="preserve">transportu </w:t>
            </w:r>
            <w:r w:rsidR="0032514B" w:rsidRPr="00DC3C48">
              <w:rPr>
                <w:spacing w:val="-4"/>
                <w:szCs w:val="20"/>
              </w:rPr>
              <w:t>(w </w:t>
            </w:r>
            <w:r w:rsidRPr="00DC3C48">
              <w:rPr>
                <w:spacing w:val="-4"/>
                <w:szCs w:val="20"/>
              </w:rPr>
              <w:t>tym wycieków substancji ropopochodnych, hałasem). Niemniej wyżej wymienione uciążliwości będą miały charakter krótkoterminowy, umiarkowany</w:t>
            </w:r>
            <w:r w:rsidR="0066038B" w:rsidRPr="00DC3C48">
              <w:rPr>
                <w:spacing w:val="-4"/>
                <w:szCs w:val="20"/>
              </w:rPr>
              <w:t xml:space="preserve"> i </w:t>
            </w:r>
            <w:r w:rsidRPr="00DC3C48">
              <w:rPr>
                <w:spacing w:val="-4"/>
                <w:szCs w:val="20"/>
              </w:rPr>
              <w:t>ustąpią po zakończeniu robót. Zakłada się, że prace będą prowadzone</w:t>
            </w:r>
            <w:r w:rsidR="0001786F" w:rsidRPr="00DC3C48">
              <w:rPr>
                <w:spacing w:val="-4"/>
                <w:szCs w:val="20"/>
              </w:rPr>
              <w:t xml:space="preserve"> w </w:t>
            </w:r>
            <w:r w:rsidRPr="00DC3C48">
              <w:rPr>
                <w:spacing w:val="-4"/>
                <w:szCs w:val="20"/>
              </w:rPr>
              <w:t>sposób, który będzie minimalizować ryzyka przedostawania się zanieczyszczeń (na przykład poprzez odpowiedni nadzór</w:t>
            </w:r>
            <w:r w:rsidR="0066038B" w:rsidRPr="00DC3C48">
              <w:rPr>
                <w:spacing w:val="-4"/>
                <w:szCs w:val="20"/>
              </w:rPr>
              <w:t xml:space="preserve"> i </w:t>
            </w:r>
            <w:r w:rsidRPr="00DC3C48">
              <w:rPr>
                <w:spacing w:val="-4"/>
                <w:szCs w:val="20"/>
              </w:rPr>
              <w:t>organizację prac oraz stan techniczny maszyn). Ponadto inwestycje będą</w:t>
            </w:r>
            <w:r w:rsidR="00B72306" w:rsidRPr="00DC3C48">
              <w:rPr>
                <w:spacing w:val="-4"/>
                <w:szCs w:val="20"/>
              </w:rPr>
              <w:t xml:space="preserve"> (</w:t>
            </w:r>
            <w:proofErr w:type="gramStart"/>
            <w:r w:rsidRPr="00DC3C48">
              <w:rPr>
                <w:spacing w:val="-4"/>
                <w:szCs w:val="20"/>
              </w:rPr>
              <w:t>tam</w:t>
            </w:r>
            <w:proofErr w:type="gramEnd"/>
            <w:r w:rsidRPr="00DC3C48">
              <w:rPr>
                <w:spacing w:val="-4"/>
                <w:szCs w:val="20"/>
              </w:rPr>
              <w:t xml:space="preserve"> gdzie jest to wymagane</w:t>
            </w:r>
            <w:r w:rsidR="00B72306" w:rsidRPr="00DC3C48">
              <w:rPr>
                <w:spacing w:val="-4"/>
                <w:szCs w:val="20"/>
              </w:rPr>
              <w:t xml:space="preserve">, </w:t>
            </w:r>
            <w:r w:rsidRPr="00DC3C48">
              <w:rPr>
                <w:spacing w:val="-4"/>
                <w:szCs w:val="20"/>
              </w:rPr>
              <w:t>zgodnie</w:t>
            </w:r>
            <w:r w:rsidR="0066038B" w:rsidRPr="00DC3C48">
              <w:rPr>
                <w:spacing w:val="-4"/>
                <w:szCs w:val="20"/>
              </w:rPr>
              <w:t xml:space="preserve"> z </w:t>
            </w:r>
            <w:r w:rsidRPr="00DC3C48">
              <w:rPr>
                <w:spacing w:val="-4"/>
                <w:szCs w:val="20"/>
              </w:rPr>
              <w:t>obowiązującymi przepisami prawa) poprzedzone właściwymi procedurami,</w:t>
            </w:r>
            <w:r w:rsidR="0001786F" w:rsidRPr="00DC3C48">
              <w:rPr>
                <w:spacing w:val="-4"/>
                <w:szCs w:val="20"/>
              </w:rPr>
              <w:t xml:space="preserve"> w </w:t>
            </w:r>
            <w:r w:rsidRPr="00DC3C48">
              <w:rPr>
                <w:spacing w:val="-4"/>
                <w:szCs w:val="20"/>
              </w:rPr>
              <w:t>ramach których przeanalizowany zostanie wpływ inwestycji na środowisko. Dla projektów mogących</w:t>
            </w:r>
            <w:r w:rsidR="0001786F" w:rsidRPr="00DC3C48">
              <w:rPr>
                <w:spacing w:val="-4"/>
                <w:szCs w:val="20"/>
              </w:rPr>
              <w:t xml:space="preserve"> w </w:t>
            </w:r>
            <w:r w:rsidRPr="00DC3C48">
              <w:rPr>
                <w:spacing w:val="-4"/>
                <w:szCs w:val="20"/>
              </w:rPr>
              <w:t>jakikolwiek sposób znacząco negatywnie oddziaływać na środowisko przeprowadzona będzie ocena oddziaływania. Wnioski uzyskane</w:t>
            </w:r>
            <w:r w:rsidR="0066038B" w:rsidRPr="00DC3C48">
              <w:rPr>
                <w:spacing w:val="-4"/>
                <w:szCs w:val="20"/>
              </w:rPr>
              <w:t xml:space="preserve"> z </w:t>
            </w:r>
            <w:r w:rsidRPr="00DC3C48">
              <w:rPr>
                <w:spacing w:val="-4"/>
                <w:szCs w:val="20"/>
              </w:rPr>
              <w:t>powyższych procedur zostaną wdrożone przy realizacji inwestycji.</w:t>
            </w:r>
          </w:p>
        </w:tc>
      </w:tr>
      <w:tr w:rsidR="00DC3C48" w:rsidRPr="00DC3C48" w14:paraId="08296682" w14:textId="77777777" w:rsidTr="00D9787B">
        <w:tc>
          <w:tcPr>
            <w:tcW w:w="0" w:type="auto"/>
            <w:vAlign w:val="center"/>
          </w:tcPr>
          <w:p w14:paraId="5127CA71" w14:textId="3B0C71F6" w:rsidR="004934C8" w:rsidRPr="00DC3C48" w:rsidRDefault="00F1355F" w:rsidP="006B22FF">
            <w:pPr>
              <w:spacing w:before="80" w:after="0" w:line="276" w:lineRule="auto"/>
              <w:rPr>
                <w:spacing w:val="-4"/>
                <w:szCs w:val="20"/>
              </w:rPr>
            </w:pPr>
            <w:r w:rsidRPr="00DC3C48">
              <w:rPr>
                <w:spacing w:val="-4"/>
                <w:szCs w:val="20"/>
              </w:rPr>
              <w:lastRenderedPageBreak/>
              <w:t>Ochrona</w:t>
            </w:r>
            <w:r w:rsidR="0066038B" w:rsidRPr="00DC3C48">
              <w:rPr>
                <w:spacing w:val="-4"/>
                <w:szCs w:val="20"/>
              </w:rPr>
              <w:t xml:space="preserve"> i </w:t>
            </w:r>
            <w:r w:rsidRPr="00DC3C48">
              <w:rPr>
                <w:spacing w:val="-4"/>
                <w:szCs w:val="20"/>
              </w:rPr>
              <w:t>odbudowa bioróżnorodności</w:t>
            </w:r>
            <w:r w:rsidR="0066038B" w:rsidRPr="00DC3C48">
              <w:rPr>
                <w:spacing w:val="-4"/>
                <w:szCs w:val="20"/>
              </w:rPr>
              <w:t xml:space="preserve"> i </w:t>
            </w:r>
            <w:r w:rsidRPr="00DC3C48">
              <w:rPr>
                <w:spacing w:val="-4"/>
                <w:szCs w:val="20"/>
              </w:rPr>
              <w:t>ekosystemów</w:t>
            </w:r>
          </w:p>
        </w:tc>
        <w:tc>
          <w:tcPr>
            <w:tcW w:w="272" w:type="pct"/>
            <w:vAlign w:val="center"/>
          </w:tcPr>
          <w:p w14:paraId="7E8E438A" w14:textId="77777777" w:rsidR="004934C8" w:rsidRPr="00DC3C48" w:rsidRDefault="004934C8" w:rsidP="006B22FF">
            <w:pPr>
              <w:spacing w:before="80" w:after="0" w:line="276" w:lineRule="auto"/>
              <w:rPr>
                <w:spacing w:val="-4"/>
                <w:szCs w:val="20"/>
              </w:rPr>
            </w:pPr>
          </w:p>
        </w:tc>
        <w:tc>
          <w:tcPr>
            <w:tcW w:w="266" w:type="pct"/>
            <w:vAlign w:val="center"/>
          </w:tcPr>
          <w:p w14:paraId="32C1F3F4" w14:textId="77777777" w:rsidR="004934C8" w:rsidRPr="00DC3C48" w:rsidRDefault="004934C8" w:rsidP="006B22FF">
            <w:pPr>
              <w:spacing w:before="80" w:after="0" w:line="276" w:lineRule="auto"/>
              <w:rPr>
                <w:spacing w:val="-4"/>
                <w:szCs w:val="20"/>
              </w:rPr>
            </w:pPr>
            <w:r w:rsidRPr="00DC3C48">
              <w:rPr>
                <w:spacing w:val="-4"/>
                <w:szCs w:val="20"/>
              </w:rPr>
              <w:t>x</w:t>
            </w:r>
          </w:p>
        </w:tc>
        <w:tc>
          <w:tcPr>
            <w:tcW w:w="2832" w:type="pct"/>
            <w:vAlign w:val="center"/>
          </w:tcPr>
          <w:p w14:paraId="55B8A3FE" w14:textId="38ED0524" w:rsidR="004934C8" w:rsidRPr="00DC3C48" w:rsidRDefault="004934C8" w:rsidP="006B22FF">
            <w:pPr>
              <w:spacing w:before="80" w:after="0" w:line="276" w:lineRule="auto"/>
              <w:rPr>
                <w:spacing w:val="-4"/>
                <w:szCs w:val="20"/>
              </w:rPr>
            </w:pPr>
            <w:r w:rsidRPr="00DC3C48">
              <w:rPr>
                <w:spacing w:val="-4"/>
                <w:szCs w:val="20"/>
              </w:rPr>
              <w:t>Zgodnie</w:t>
            </w:r>
            <w:r w:rsidR="0066038B" w:rsidRPr="00DC3C48">
              <w:rPr>
                <w:spacing w:val="-4"/>
                <w:szCs w:val="20"/>
              </w:rPr>
              <w:t xml:space="preserve"> z </w:t>
            </w:r>
            <w:r w:rsidRPr="00DC3C48">
              <w:rPr>
                <w:spacing w:val="-4"/>
                <w:szCs w:val="20"/>
              </w:rPr>
              <w:t>Rozporządzeniem Parlamentu Europejskiego</w:t>
            </w:r>
            <w:r w:rsidR="0066038B" w:rsidRPr="00DC3C48">
              <w:rPr>
                <w:spacing w:val="-4"/>
                <w:szCs w:val="20"/>
              </w:rPr>
              <w:t xml:space="preserve"> i </w:t>
            </w:r>
            <w:r w:rsidRPr="00DC3C48">
              <w:rPr>
                <w:spacing w:val="-4"/>
                <w:szCs w:val="20"/>
              </w:rPr>
              <w:t>Rady nr 2021/1060</w:t>
            </w:r>
            <w:r w:rsidR="0066038B" w:rsidRPr="00DC3C48">
              <w:rPr>
                <w:spacing w:val="-4"/>
                <w:szCs w:val="20"/>
              </w:rPr>
              <w:t xml:space="preserve"> z </w:t>
            </w:r>
            <w:r w:rsidRPr="00DC3C48">
              <w:rPr>
                <w:spacing w:val="-4"/>
                <w:szCs w:val="20"/>
              </w:rPr>
              <w:t>dnia 24.06.2021 r. działanie wpisuje się</w:t>
            </w:r>
            <w:r w:rsidR="0001786F" w:rsidRPr="00DC3C48">
              <w:rPr>
                <w:spacing w:val="-4"/>
                <w:szCs w:val="20"/>
              </w:rPr>
              <w:t xml:space="preserve"> w </w:t>
            </w:r>
            <w:r w:rsidR="00BD0EA1" w:rsidRPr="00DC3C48">
              <w:rPr>
                <w:spacing w:val="-4"/>
                <w:szCs w:val="20"/>
              </w:rPr>
              <w:t>kategorie interwencji 065 - Odprowadzanie</w:t>
            </w:r>
            <w:r w:rsidR="0066038B" w:rsidRPr="00DC3C48">
              <w:rPr>
                <w:spacing w:val="-4"/>
                <w:szCs w:val="20"/>
              </w:rPr>
              <w:t xml:space="preserve"> i </w:t>
            </w:r>
            <w:r w:rsidR="00BD0EA1" w:rsidRPr="00DC3C48">
              <w:rPr>
                <w:spacing w:val="-4"/>
                <w:szCs w:val="20"/>
              </w:rPr>
              <w:t>oczyszczanie ścieków, 078 – Ochrona, regeneracja</w:t>
            </w:r>
            <w:r w:rsidR="0066038B" w:rsidRPr="00DC3C48">
              <w:rPr>
                <w:spacing w:val="-4"/>
                <w:szCs w:val="20"/>
              </w:rPr>
              <w:t xml:space="preserve"> i </w:t>
            </w:r>
            <w:r w:rsidR="00BD0EA1" w:rsidRPr="00DC3C48">
              <w:rPr>
                <w:spacing w:val="-4"/>
                <w:szCs w:val="20"/>
              </w:rPr>
              <w:t>zrównoważone wykorzystanie obszarów Natura 2000 oraz</w:t>
            </w:r>
            <w:r w:rsidR="00A4493B" w:rsidRPr="00DC3C48">
              <w:rPr>
                <w:spacing w:val="-4"/>
                <w:szCs w:val="20"/>
              </w:rPr>
              <w:t xml:space="preserve"> </w:t>
            </w:r>
            <w:r w:rsidRPr="00DC3C48">
              <w:rPr>
                <w:spacing w:val="-4"/>
                <w:szCs w:val="20"/>
              </w:rPr>
              <w:t>079 - Ochrona przyrody</w:t>
            </w:r>
            <w:r w:rsidR="0066038B" w:rsidRPr="00DC3C48">
              <w:rPr>
                <w:spacing w:val="-4"/>
                <w:szCs w:val="20"/>
              </w:rPr>
              <w:t xml:space="preserve"> i </w:t>
            </w:r>
            <w:r w:rsidRPr="00DC3C48">
              <w:rPr>
                <w:spacing w:val="-4"/>
                <w:szCs w:val="20"/>
              </w:rPr>
              <w:t>różnorodności biologicznej, dziedzictwo naturalne</w:t>
            </w:r>
            <w:r w:rsidR="0066038B" w:rsidRPr="00DC3C48">
              <w:rPr>
                <w:spacing w:val="-4"/>
                <w:szCs w:val="20"/>
              </w:rPr>
              <w:t xml:space="preserve"> </w:t>
            </w:r>
            <w:r w:rsidR="0066038B" w:rsidRPr="00DC3C48">
              <w:rPr>
                <w:spacing w:val="-4"/>
                <w:szCs w:val="20"/>
              </w:rPr>
              <w:lastRenderedPageBreak/>
              <w:t>i </w:t>
            </w:r>
            <w:r w:rsidRPr="00DC3C48">
              <w:rPr>
                <w:spacing w:val="-4"/>
                <w:szCs w:val="20"/>
              </w:rPr>
              <w:t>zasoby naturalne, zielona</w:t>
            </w:r>
            <w:r w:rsidR="0066038B" w:rsidRPr="00DC3C48">
              <w:rPr>
                <w:spacing w:val="-4"/>
                <w:szCs w:val="20"/>
              </w:rPr>
              <w:t xml:space="preserve"> i </w:t>
            </w:r>
            <w:r w:rsidRPr="00DC3C48">
              <w:rPr>
                <w:spacing w:val="-4"/>
                <w:szCs w:val="20"/>
              </w:rPr>
              <w:t>niebieska infrastruktura</w:t>
            </w:r>
            <w:r w:rsidR="0066038B" w:rsidRPr="00DC3C48">
              <w:rPr>
                <w:spacing w:val="-4"/>
                <w:szCs w:val="20"/>
              </w:rPr>
              <w:t xml:space="preserve"> i </w:t>
            </w:r>
            <w:r w:rsidRPr="00DC3C48">
              <w:rPr>
                <w:spacing w:val="-4"/>
                <w:szCs w:val="20"/>
              </w:rPr>
              <w:t>charakteryzuje się współczynnikiem do obliczania wsparcia na cele związane ze środowiskiem</w:t>
            </w:r>
            <w:r w:rsidR="0001786F" w:rsidRPr="00DC3C48">
              <w:rPr>
                <w:spacing w:val="-4"/>
                <w:szCs w:val="20"/>
              </w:rPr>
              <w:t xml:space="preserve"> w </w:t>
            </w:r>
            <w:r w:rsidRPr="00DC3C48">
              <w:rPr>
                <w:spacing w:val="-4"/>
                <w:szCs w:val="20"/>
              </w:rPr>
              <w:t>wysokości 100%.</w:t>
            </w:r>
          </w:p>
          <w:p w14:paraId="0B3FEBB1" w14:textId="0F2D834A" w:rsidR="00054D74" w:rsidRPr="00DC3C48" w:rsidRDefault="004934C8" w:rsidP="00054D74">
            <w:pPr>
              <w:spacing w:before="80" w:after="0" w:line="276" w:lineRule="auto"/>
              <w:rPr>
                <w:spacing w:val="-4"/>
                <w:szCs w:val="20"/>
              </w:rPr>
            </w:pPr>
            <w:r w:rsidRPr="00DC3C48">
              <w:rPr>
                <w:spacing w:val="-4"/>
                <w:szCs w:val="20"/>
              </w:rPr>
              <w:t xml:space="preserve">Celem przedmiotowego działania jest przede wszystkim </w:t>
            </w:r>
            <w:r w:rsidRPr="00DC3C48">
              <w:rPr>
                <w:rFonts w:eastAsia="Lato" w:cs="Lato"/>
                <w:spacing w:val="-4"/>
                <w:szCs w:val="20"/>
              </w:rPr>
              <w:t>ochrona wód</w:t>
            </w:r>
            <w:r w:rsidR="0066038B" w:rsidRPr="00DC3C48">
              <w:rPr>
                <w:rFonts w:eastAsia="Lato" w:cs="Lato"/>
                <w:spacing w:val="-4"/>
                <w:szCs w:val="20"/>
              </w:rPr>
              <w:t xml:space="preserve"> i </w:t>
            </w:r>
            <w:r w:rsidRPr="00DC3C48">
              <w:rPr>
                <w:rFonts w:eastAsia="Lato" w:cs="Lato"/>
                <w:spacing w:val="-4"/>
                <w:szCs w:val="20"/>
              </w:rPr>
              <w:t>ekosystemów od wód zależnych.</w:t>
            </w:r>
            <w:r w:rsidR="0066038B" w:rsidRPr="00DC3C48">
              <w:rPr>
                <w:rFonts w:eastAsia="Lato" w:cs="Lato"/>
                <w:spacing w:val="-4"/>
                <w:szCs w:val="20"/>
              </w:rPr>
              <w:t xml:space="preserve"> </w:t>
            </w:r>
            <w:r w:rsidR="001F5F3A" w:rsidRPr="00DC3C48">
              <w:rPr>
                <w:rFonts w:eastAsia="Lato" w:cs="Lato"/>
                <w:spacing w:val="-4"/>
                <w:szCs w:val="20"/>
              </w:rPr>
              <w:t>W </w:t>
            </w:r>
            <w:r w:rsidRPr="00DC3C48">
              <w:rPr>
                <w:spacing w:val="-4"/>
                <w:szCs w:val="20"/>
              </w:rPr>
              <w:t xml:space="preserve">projekcie FEP będą wspierane przedsięwzięcia ukierunkowane </w:t>
            </w:r>
            <w:r w:rsidR="00875569" w:rsidRPr="00DC3C48">
              <w:rPr>
                <w:spacing w:val="-4"/>
                <w:szCs w:val="20"/>
              </w:rPr>
              <w:t>między innymi</w:t>
            </w:r>
            <w:r w:rsidRPr="00DC3C48">
              <w:rPr>
                <w:spacing w:val="-4"/>
                <w:szCs w:val="20"/>
              </w:rPr>
              <w:t xml:space="preserve"> na urządzanie</w:t>
            </w:r>
            <w:r w:rsidR="0066038B" w:rsidRPr="00DC3C48">
              <w:rPr>
                <w:spacing w:val="-4"/>
                <w:szCs w:val="20"/>
              </w:rPr>
              <w:t xml:space="preserve"> i </w:t>
            </w:r>
            <w:r w:rsidRPr="00DC3C48">
              <w:rPr>
                <w:spacing w:val="-4"/>
                <w:szCs w:val="20"/>
              </w:rPr>
              <w:t>zagospodarowanie terenów wokół rzek, jezior</w:t>
            </w:r>
            <w:r w:rsidR="0066038B" w:rsidRPr="00DC3C48">
              <w:rPr>
                <w:spacing w:val="-4"/>
                <w:szCs w:val="20"/>
              </w:rPr>
              <w:t xml:space="preserve"> i </w:t>
            </w:r>
            <w:r w:rsidRPr="00DC3C48">
              <w:rPr>
                <w:spacing w:val="-4"/>
                <w:szCs w:val="20"/>
              </w:rPr>
              <w:t>zbiorników wodnych (ograniczenie spływu zanieczyszczeń powierzchniowych</w:t>
            </w:r>
            <w:r w:rsidR="0066038B" w:rsidRPr="00DC3C48">
              <w:rPr>
                <w:spacing w:val="-4"/>
                <w:szCs w:val="20"/>
              </w:rPr>
              <w:t xml:space="preserve"> i </w:t>
            </w:r>
            <w:r w:rsidRPr="00DC3C48">
              <w:rPr>
                <w:spacing w:val="-4"/>
                <w:szCs w:val="20"/>
              </w:rPr>
              <w:t>antropopresji), działania</w:t>
            </w:r>
            <w:r w:rsidR="0001786F" w:rsidRPr="00DC3C48">
              <w:rPr>
                <w:spacing w:val="-4"/>
                <w:szCs w:val="20"/>
              </w:rPr>
              <w:t xml:space="preserve"> w </w:t>
            </w:r>
            <w:r w:rsidRPr="00DC3C48">
              <w:rPr>
                <w:spacing w:val="-4"/>
                <w:szCs w:val="20"/>
              </w:rPr>
              <w:t>zlewni bezpośredniej jeziora (ochrona ekosystemu)</w:t>
            </w:r>
            <w:r w:rsidR="005C64C8" w:rsidRPr="00DC3C48">
              <w:rPr>
                <w:spacing w:val="-4"/>
                <w:szCs w:val="20"/>
              </w:rPr>
              <w:t>.</w:t>
            </w:r>
            <w:r w:rsidR="008C4274" w:rsidRPr="00DC3C48">
              <w:rPr>
                <w:spacing w:val="-4"/>
                <w:szCs w:val="20"/>
              </w:rPr>
              <w:t xml:space="preserve"> Wsparcie będzie realizowane</w:t>
            </w:r>
            <w:r w:rsidR="0001786F" w:rsidRPr="00DC3C48">
              <w:rPr>
                <w:spacing w:val="-4"/>
                <w:szCs w:val="20"/>
              </w:rPr>
              <w:t xml:space="preserve"> w </w:t>
            </w:r>
            <w:r w:rsidR="008C4274" w:rsidRPr="00DC3C48">
              <w:rPr>
                <w:spacing w:val="-4"/>
                <w:szCs w:val="20"/>
              </w:rPr>
              <w:t>sposób kompleksowy</w:t>
            </w:r>
            <w:r w:rsidR="0066038B" w:rsidRPr="00DC3C48">
              <w:rPr>
                <w:spacing w:val="-4"/>
                <w:szCs w:val="20"/>
              </w:rPr>
              <w:t xml:space="preserve"> i </w:t>
            </w:r>
            <w:r w:rsidR="008C4274" w:rsidRPr="00DC3C48">
              <w:rPr>
                <w:spacing w:val="-4"/>
                <w:szCs w:val="20"/>
              </w:rPr>
              <w:t>koordynowany przez SWP</w:t>
            </w:r>
            <w:r w:rsidR="0066038B" w:rsidRPr="00DC3C48">
              <w:rPr>
                <w:spacing w:val="-4"/>
                <w:szCs w:val="20"/>
              </w:rPr>
              <w:t xml:space="preserve"> i </w:t>
            </w:r>
            <w:r w:rsidR="008C4274" w:rsidRPr="00DC3C48">
              <w:rPr>
                <w:spacing w:val="-4"/>
                <w:szCs w:val="20"/>
              </w:rPr>
              <w:t xml:space="preserve">zostanie ukierunkowane między innymi na wdrażanie zapisów planów ochrony </w:t>
            </w:r>
            <w:r w:rsidR="00FE7891" w:rsidRPr="00DC3C48">
              <w:rPr>
                <w:spacing w:val="-4"/>
                <w:szCs w:val="20"/>
              </w:rPr>
              <w:t>PK</w:t>
            </w:r>
            <w:r w:rsidR="008C4274" w:rsidRPr="00DC3C48">
              <w:rPr>
                <w:spacing w:val="-4"/>
                <w:szCs w:val="20"/>
              </w:rPr>
              <w:t>.</w:t>
            </w:r>
          </w:p>
          <w:p w14:paraId="1AF07EAD" w14:textId="601261A8" w:rsidR="004202B3" w:rsidRPr="00DC3C48" w:rsidRDefault="00231CC3" w:rsidP="004202B3">
            <w:pPr>
              <w:spacing w:before="80" w:after="0" w:line="276" w:lineRule="auto"/>
              <w:rPr>
                <w:spacing w:val="-4"/>
                <w:szCs w:val="20"/>
              </w:rPr>
            </w:pPr>
            <w:r w:rsidRPr="00DC3C48">
              <w:rPr>
                <w:spacing w:val="-4"/>
                <w:szCs w:val="20"/>
              </w:rPr>
              <w:t>Interwencja</w:t>
            </w:r>
            <w:r w:rsidR="0001786F" w:rsidRPr="00DC3C48">
              <w:rPr>
                <w:spacing w:val="-4"/>
                <w:szCs w:val="20"/>
              </w:rPr>
              <w:t xml:space="preserve"> w </w:t>
            </w:r>
            <w:r w:rsidR="004202B3" w:rsidRPr="00DC3C48">
              <w:rPr>
                <w:spacing w:val="-4"/>
                <w:szCs w:val="20"/>
              </w:rPr>
              <w:t xml:space="preserve">szczególnie uzasadnionych </w:t>
            </w:r>
            <w:r w:rsidR="00FA5084" w:rsidRPr="00DC3C48">
              <w:rPr>
                <w:spacing w:val="-4"/>
                <w:szCs w:val="20"/>
              </w:rPr>
              <w:t>przypadkach</w:t>
            </w:r>
            <w:r w:rsidR="004202B3" w:rsidRPr="00DC3C48">
              <w:rPr>
                <w:spacing w:val="-4"/>
                <w:szCs w:val="20"/>
              </w:rPr>
              <w:t xml:space="preserve"> jako element uzupełniający kompleksowych projektów</w:t>
            </w:r>
            <w:r w:rsidR="00247E26" w:rsidRPr="00DC3C48">
              <w:rPr>
                <w:spacing w:val="-4"/>
                <w:szCs w:val="20"/>
              </w:rPr>
              <w:t xml:space="preserve">, </w:t>
            </w:r>
            <w:r w:rsidR="00550611" w:rsidRPr="00DC3C48">
              <w:rPr>
                <w:spacing w:val="-4"/>
                <w:szCs w:val="20"/>
              </w:rPr>
              <w:t>zostanie ukierunkowana</w:t>
            </w:r>
            <w:r w:rsidR="00665F45" w:rsidRPr="00DC3C48">
              <w:rPr>
                <w:spacing w:val="-4"/>
                <w:szCs w:val="20"/>
              </w:rPr>
              <w:t xml:space="preserve"> </w:t>
            </w:r>
            <w:r w:rsidR="008868F2" w:rsidRPr="00DC3C48">
              <w:rPr>
                <w:spacing w:val="-4"/>
                <w:szCs w:val="20"/>
              </w:rPr>
              <w:t xml:space="preserve">również </w:t>
            </w:r>
            <w:r w:rsidR="00665F45" w:rsidRPr="00DC3C48">
              <w:rPr>
                <w:spacing w:val="-4"/>
                <w:szCs w:val="20"/>
              </w:rPr>
              <w:t>na</w:t>
            </w:r>
            <w:r w:rsidR="004202B3" w:rsidRPr="00DC3C48">
              <w:rPr>
                <w:spacing w:val="-4"/>
                <w:szCs w:val="20"/>
              </w:rPr>
              <w:t>:</w:t>
            </w:r>
          </w:p>
          <w:p w14:paraId="496410BF" w14:textId="7EE191AB" w:rsidR="005E2B68" w:rsidRPr="00DC3C48" w:rsidRDefault="004202B3" w:rsidP="00B04D57">
            <w:pPr>
              <w:pStyle w:val="Akapitzlist"/>
              <w:numPr>
                <w:ilvl w:val="0"/>
                <w:numId w:val="32"/>
              </w:numPr>
              <w:spacing w:before="80" w:after="0" w:line="276" w:lineRule="auto"/>
              <w:rPr>
                <w:spacing w:val="-4"/>
                <w:szCs w:val="20"/>
              </w:rPr>
            </w:pPr>
            <w:r w:rsidRPr="00DC3C48">
              <w:rPr>
                <w:spacing w:val="-4"/>
                <w:szCs w:val="20"/>
              </w:rPr>
              <w:t>ochronę cennych siedlisk wodnych,</w:t>
            </w:r>
            <w:r w:rsidR="0001786F" w:rsidRPr="00DC3C48">
              <w:rPr>
                <w:spacing w:val="-4"/>
                <w:szCs w:val="20"/>
              </w:rPr>
              <w:t xml:space="preserve"> w </w:t>
            </w:r>
            <w:r w:rsidRPr="00DC3C48">
              <w:rPr>
                <w:spacing w:val="-4"/>
                <w:szCs w:val="20"/>
              </w:rPr>
              <w:t>tym jezior wrażliwych na eutrofizację,</w:t>
            </w:r>
            <w:r w:rsidR="0001786F" w:rsidRPr="00DC3C48">
              <w:rPr>
                <w:spacing w:val="-4"/>
                <w:szCs w:val="20"/>
              </w:rPr>
              <w:t xml:space="preserve"> w </w:t>
            </w:r>
            <w:r w:rsidRPr="00DC3C48">
              <w:rPr>
                <w:spacing w:val="-4"/>
                <w:szCs w:val="20"/>
              </w:rPr>
              <w:t>szczególności jezior lobeliowych,</w:t>
            </w:r>
          </w:p>
          <w:p w14:paraId="162CE1AF" w14:textId="54ECACE0" w:rsidR="005E2E29" w:rsidRPr="00DC3C48" w:rsidRDefault="004202B3" w:rsidP="00B04D57">
            <w:pPr>
              <w:pStyle w:val="Akapitzlist"/>
              <w:numPr>
                <w:ilvl w:val="0"/>
                <w:numId w:val="32"/>
              </w:numPr>
              <w:spacing w:before="80" w:after="0" w:line="276" w:lineRule="auto"/>
              <w:rPr>
                <w:spacing w:val="-4"/>
                <w:szCs w:val="20"/>
              </w:rPr>
            </w:pPr>
            <w:r w:rsidRPr="00DC3C48">
              <w:rPr>
                <w:spacing w:val="-4"/>
                <w:szCs w:val="20"/>
              </w:rPr>
              <w:t>poprawę jakości wód jezior stanowiących JCWP zagrożone nieosiągnięciem celów środowiskowych, ze względu na zanieczyszczenia komunalne,</w:t>
            </w:r>
          </w:p>
          <w:p w14:paraId="1F4E9979" w14:textId="19C64183" w:rsidR="008A3673" w:rsidRPr="00DC3C48" w:rsidRDefault="008A3673" w:rsidP="00B04D57">
            <w:pPr>
              <w:pStyle w:val="Akapitzlist"/>
              <w:numPr>
                <w:ilvl w:val="0"/>
                <w:numId w:val="32"/>
              </w:numPr>
              <w:spacing w:before="80" w:after="0" w:line="276" w:lineRule="auto"/>
              <w:rPr>
                <w:spacing w:val="-4"/>
                <w:szCs w:val="20"/>
              </w:rPr>
            </w:pPr>
            <w:r w:rsidRPr="00DC3C48">
              <w:rPr>
                <w:spacing w:val="-4"/>
                <w:szCs w:val="20"/>
              </w:rPr>
              <w:t>rekultywacj</w:t>
            </w:r>
            <w:r w:rsidR="00BA78DE" w:rsidRPr="00DC3C48">
              <w:rPr>
                <w:spacing w:val="-4"/>
                <w:szCs w:val="20"/>
              </w:rPr>
              <w:t>ę</w:t>
            </w:r>
            <w:r w:rsidRPr="00DC3C48">
              <w:rPr>
                <w:spacing w:val="-4"/>
                <w:szCs w:val="20"/>
              </w:rPr>
              <w:t xml:space="preserve"> jezior</w:t>
            </w:r>
            <w:r w:rsidR="00D24D59" w:rsidRPr="00DC3C48">
              <w:rPr>
                <w:spacing w:val="-4"/>
                <w:szCs w:val="20"/>
              </w:rPr>
              <w:t>.</w:t>
            </w:r>
          </w:p>
          <w:p w14:paraId="3B08C8E9" w14:textId="611A06F1" w:rsidR="00D74D9C" w:rsidRPr="00DC3C48" w:rsidRDefault="00140C6E" w:rsidP="006B22FF">
            <w:pPr>
              <w:spacing w:before="80" w:after="0" w:line="276" w:lineRule="auto"/>
              <w:rPr>
                <w:spacing w:val="-4"/>
                <w:szCs w:val="20"/>
              </w:rPr>
            </w:pPr>
            <w:r w:rsidRPr="00DC3C48">
              <w:rPr>
                <w:spacing w:val="-4"/>
                <w:szCs w:val="20"/>
              </w:rPr>
              <w:t>D</w:t>
            </w:r>
            <w:r w:rsidR="00D24D59" w:rsidRPr="00DC3C48">
              <w:rPr>
                <w:spacing w:val="-4"/>
                <w:szCs w:val="20"/>
              </w:rPr>
              <w:t>opuszc</w:t>
            </w:r>
            <w:r w:rsidR="00D24FBF" w:rsidRPr="00DC3C48">
              <w:rPr>
                <w:spacing w:val="-4"/>
                <w:szCs w:val="20"/>
              </w:rPr>
              <w:t>z</w:t>
            </w:r>
            <w:r w:rsidR="00D24D59" w:rsidRPr="00DC3C48">
              <w:rPr>
                <w:spacing w:val="-4"/>
                <w:szCs w:val="20"/>
              </w:rPr>
              <w:t>a się</w:t>
            </w:r>
            <w:r w:rsidR="004934C8" w:rsidRPr="00DC3C48">
              <w:rPr>
                <w:spacing w:val="-4"/>
                <w:szCs w:val="20"/>
              </w:rPr>
              <w:t xml:space="preserve"> budowę lub rozbudowę systemów </w:t>
            </w:r>
            <w:r w:rsidR="00947554" w:rsidRPr="00DC3C48">
              <w:rPr>
                <w:spacing w:val="-4"/>
                <w:szCs w:val="20"/>
              </w:rPr>
              <w:t>odprowadzania</w:t>
            </w:r>
            <w:r w:rsidR="0066038B" w:rsidRPr="00DC3C48">
              <w:rPr>
                <w:spacing w:val="-4"/>
                <w:szCs w:val="20"/>
              </w:rPr>
              <w:t xml:space="preserve"> i </w:t>
            </w:r>
            <w:r w:rsidR="004934C8" w:rsidRPr="00DC3C48">
              <w:rPr>
                <w:spacing w:val="-4"/>
                <w:szCs w:val="20"/>
              </w:rPr>
              <w:t xml:space="preserve">oczyszczania ścieków (redukcja znaczącego negatywnego ich wpływu na jakość wód). </w:t>
            </w:r>
          </w:p>
          <w:p w14:paraId="415162AF" w14:textId="7800B2CD" w:rsidR="00F75D45" w:rsidRPr="00DC3C48" w:rsidRDefault="004934C8" w:rsidP="006B22FF">
            <w:pPr>
              <w:spacing w:before="80" w:after="0" w:line="276" w:lineRule="auto"/>
              <w:rPr>
                <w:spacing w:val="-4"/>
                <w:szCs w:val="20"/>
              </w:rPr>
            </w:pPr>
            <w:r w:rsidRPr="00DC3C48">
              <w:rPr>
                <w:spacing w:val="-4"/>
                <w:szCs w:val="20"/>
              </w:rPr>
              <w:t>Ponadto</w:t>
            </w:r>
            <w:r w:rsidR="0001786F" w:rsidRPr="00DC3C48">
              <w:rPr>
                <w:spacing w:val="-4"/>
                <w:szCs w:val="20"/>
              </w:rPr>
              <w:t xml:space="preserve"> w </w:t>
            </w:r>
            <w:r w:rsidR="00140C6E" w:rsidRPr="00DC3C48">
              <w:rPr>
                <w:spacing w:val="-4"/>
                <w:szCs w:val="20"/>
              </w:rPr>
              <w:t>projekcie FEP</w:t>
            </w:r>
            <w:r w:rsidRPr="00DC3C48">
              <w:rPr>
                <w:spacing w:val="-4"/>
                <w:szCs w:val="20"/>
              </w:rPr>
              <w:t xml:space="preserve"> zaplanowano wsparcie ochrony obszarów podmokłych, przede wszystkim torfowisk.</w:t>
            </w:r>
            <w:r w:rsidR="0066038B" w:rsidRPr="00DC3C48">
              <w:rPr>
                <w:spacing w:val="-4"/>
                <w:szCs w:val="20"/>
              </w:rPr>
              <w:t xml:space="preserve"> </w:t>
            </w:r>
            <w:r w:rsidR="001F5F3A" w:rsidRPr="00DC3C48">
              <w:rPr>
                <w:spacing w:val="-4"/>
                <w:szCs w:val="20"/>
              </w:rPr>
              <w:t>W </w:t>
            </w:r>
            <w:r w:rsidRPr="00DC3C48">
              <w:rPr>
                <w:spacing w:val="-4"/>
                <w:szCs w:val="20"/>
              </w:rPr>
              <w:t>tym zakresie zaproponowano wsparcie projektów renaturalizacyjnych, jak</w:t>
            </w:r>
            <w:r w:rsidR="0066038B" w:rsidRPr="00DC3C48">
              <w:rPr>
                <w:spacing w:val="-4"/>
                <w:szCs w:val="20"/>
              </w:rPr>
              <w:t xml:space="preserve"> i </w:t>
            </w:r>
            <w:r w:rsidRPr="00DC3C48">
              <w:rPr>
                <w:spacing w:val="-4"/>
                <w:szCs w:val="20"/>
              </w:rPr>
              <w:t xml:space="preserve">rozwoju małej infrastruktury chroniącej obszary podmokłe (kładki, małe urządzenia wodne) czy przedsięwzięcia wpływające na ograniczenie dopływu zanieczyszczeń (poprzez tworzenie stref buforowych). </w:t>
            </w:r>
            <w:r w:rsidR="00F75D45" w:rsidRPr="00DC3C48">
              <w:rPr>
                <w:spacing w:val="-4"/>
                <w:szCs w:val="20"/>
              </w:rPr>
              <w:t>Uzupełniająco zaplanowano wsparcie projektów dotyczących rekultywacj</w:t>
            </w:r>
            <w:r w:rsidR="002D07E5" w:rsidRPr="00DC3C48">
              <w:rPr>
                <w:spacing w:val="-4"/>
                <w:szCs w:val="20"/>
              </w:rPr>
              <w:t>i</w:t>
            </w:r>
            <w:r w:rsidR="00F75D45" w:rsidRPr="00DC3C48">
              <w:rPr>
                <w:spacing w:val="-4"/>
                <w:szCs w:val="20"/>
              </w:rPr>
              <w:t xml:space="preserve"> terenów zdegradowanych</w:t>
            </w:r>
            <w:r w:rsidR="0001786F" w:rsidRPr="00DC3C48">
              <w:rPr>
                <w:spacing w:val="-4"/>
                <w:szCs w:val="20"/>
              </w:rPr>
              <w:t xml:space="preserve"> w </w:t>
            </w:r>
            <w:r w:rsidR="00F75D45" w:rsidRPr="00DC3C48">
              <w:rPr>
                <w:spacing w:val="-4"/>
                <w:szCs w:val="20"/>
              </w:rPr>
              <w:t>wyniku nieprawidłowego składowania odpadów</w:t>
            </w:r>
            <w:r w:rsidR="00425B66" w:rsidRPr="00DC3C48">
              <w:rPr>
                <w:spacing w:val="-4"/>
                <w:szCs w:val="20"/>
              </w:rPr>
              <w:t>, która umożliwi właściwe zagospodarowanie zdeponowanych tam odpadów,</w:t>
            </w:r>
            <w:r w:rsidR="0001786F" w:rsidRPr="00DC3C48">
              <w:rPr>
                <w:spacing w:val="-4"/>
                <w:szCs w:val="20"/>
              </w:rPr>
              <w:t xml:space="preserve"> w </w:t>
            </w:r>
            <w:r w:rsidR="00F7032A" w:rsidRPr="00DC3C48">
              <w:rPr>
                <w:spacing w:val="-4"/>
                <w:szCs w:val="20"/>
              </w:rPr>
              <w:t xml:space="preserve">tym </w:t>
            </w:r>
            <w:r w:rsidR="00425B66" w:rsidRPr="00DC3C48">
              <w:rPr>
                <w:spacing w:val="-4"/>
                <w:szCs w:val="20"/>
              </w:rPr>
              <w:t>poprawę jakości wód.</w:t>
            </w:r>
          </w:p>
          <w:p w14:paraId="535BC556" w14:textId="3A321659" w:rsidR="002F67FF" w:rsidRPr="00DC3C48" w:rsidRDefault="002F67FF" w:rsidP="006B22FF">
            <w:pPr>
              <w:spacing w:before="80" w:after="0" w:line="276" w:lineRule="auto"/>
              <w:rPr>
                <w:szCs w:val="20"/>
              </w:rPr>
            </w:pPr>
            <w:r w:rsidRPr="00DC3C48">
              <w:rPr>
                <w:rFonts w:eastAsia="Lato" w:cs="Lato"/>
                <w:szCs w:val="20"/>
              </w:rPr>
              <w:t>Ponadto,</w:t>
            </w:r>
            <w:r w:rsidR="0001786F" w:rsidRPr="00DC3C48">
              <w:rPr>
                <w:rFonts w:eastAsia="Lato" w:cs="Lato"/>
                <w:szCs w:val="20"/>
              </w:rPr>
              <w:t xml:space="preserve"> w </w:t>
            </w:r>
            <w:r w:rsidRPr="00DC3C48">
              <w:rPr>
                <w:rFonts w:eastAsia="Lato" w:cs="Lato"/>
                <w:szCs w:val="20"/>
              </w:rPr>
              <w:t>projekcie FEP uzupełniająco jako element szerszych projektów, zaplanowano wsparcie działań edukacyjno-informacyjnych podnoszących poziom wiedzy i kompetencji mieszkańców, pracowników jednostek samorządu terytorialnego oraz przedsiębiorstw</w:t>
            </w:r>
            <w:r w:rsidR="0001786F" w:rsidRPr="00DC3C48">
              <w:rPr>
                <w:rFonts w:eastAsia="Lato" w:cs="Lato"/>
                <w:szCs w:val="20"/>
              </w:rPr>
              <w:t xml:space="preserve"> w </w:t>
            </w:r>
            <w:r w:rsidRPr="00DC3C48">
              <w:rPr>
                <w:rFonts w:eastAsia="Lato" w:cs="Lato"/>
                <w:szCs w:val="20"/>
              </w:rPr>
              <w:t xml:space="preserve">zakresie </w:t>
            </w:r>
            <w:r w:rsidRPr="00DC3C48">
              <w:rPr>
                <w:rFonts w:eastAsia="Lato" w:cs="Lato"/>
                <w:szCs w:val="20"/>
              </w:rPr>
              <w:lastRenderedPageBreak/>
              <w:t>ochrony i zachowania przyrody,</w:t>
            </w:r>
            <w:r w:rsidR="0001786F" w:rsidRPr="00DC3C48">
              <w:rPr>
                <w:rFonts w:eastAsia="Lato" w:cs="Lato"/>
                <w:szCs w:val="20"/>
              </w:rPr>
              <w:t xml:space="preserve"> w </w:t>
            </w:r>
            <w:r w:rsidRPr="00DC3C48">
              <w:rPr>
                <w:rFonts w:eastAsia="Lato" w:cs="Lato"/>
                <w:szCs w:val="20"/>
              </w:rPr>
              <w:t xml:space="preserve">tym zagrożonych gatunków, różnorodności biologicznej oraz ochrony wód i ekosystemów od wód zależnych, </w:t>
            </w:r>
            <w:r w:rsidRPr="00DC3C48">
              <w:rPr>
                <w:szCs w:val="20"/>
              </w:rPr>
              <w:t>co dodatkowo wzmocni realizację celu środowiskowego.</w:t>
            </w:r>
          </w:p>
          <w:p w14:paraId="277824A3" w14:textId="695141CC" w:rsidR="004934C8" w:rsidRPr="00DC3C48" w:rsidRDefault="004934C8" w:rsidP="006B22FF">
            <w:pPr>
              <w:spacing w:before="80" w:after="0" w:line="276" w:lineRule="auto"/>
              <w:rPr>
                <w:spacing w:val="-4"/>
                <w:szCs w:val="20"/>
              </w:rPr>
            </w:pPr>
            <w:r w:rsidRPr="00DC3C48">
              <w:rPr>
                <w:spacing w:val="-4"/>
                <w:szCs w:val="20"/>
              </w:rPr>
              <w:t>Konkludując realizacja działania wniesie istotny wkład</w:t>
            </w:r>
            <w:r w:rsidR="0001786F" w:rsidRPr="00DC3C48">
              <w:rPr>
                <w:spacing w:val="-4"/>
                <w:szCs w:val="20"/>
              </w:rPr>
              <w:t xml:space="preserve"> w </w:t>
            </w:r>
            <w:r w:rsidRPr="00DC3C48">
              <w:rPr>
                <w:spacing w:val="-4"/>
                <w:szCs w:val="20"/>
              </w:rPr>
              <w:t>ochronę</w:t>
            </w:r>
            <w:r w:rsidR="0066038B" w:rsidRPr="00DC3C48">
              <w:rPr>
                <w:spacing w:val="-4"/>
                <w:szCs w:val="20"/>
              </w:rPr>
              <w:t xml:space="preserve"> i </w:t>
            </w:r>
            <w:r w:rsidRPr="00DC3C48">
              <w:rPr>
                <w:spacing w:val="-4"/>
                <w:szCs w:val="20"/>
              </w:rPr>
              <w:t>odbudowę bioróżnorodności</w:t>
            </w:r>
            <w:r w:rsidR="0066038B" w:rsidRPr="00DC3C48">
              <w:rPr>
                <w:spacing w:val="-4"/>
                <w:szCs w:val="20"/>
              </w:rPr>
              <w:t xml:space="preserve"> i </w:t>
            </w:r>
            <w:r w:rsidRPr="00DC3C48">
              <w:rPr>
                <w:spacing w:val="-4"/>
                <w:szCs w:val="20"/>
              </w:rPr>
              <w:t>ekosystemów,</w:t>
            </w:r>
            <w:r w:rsidR="0001786F" w:rsidRPr="00DC3C48">
              <w:rPr>
                <w:spacing w:val="-4"/>
                <w:szCs w:val="20"/>
              </w:rPr>
              <w:t xml:space="preserve"> w </w:t>
            </w:r>
            <w:r w:rsidRPr="00DC3C48">
              <w:rPr>
                <w:spacing w:val="-4"/>
                <w:szCs w:val="20"/>
              </w:rPr>
              <w:t>tym siedlisk</w:t>
            </w:r>
            <w:r w:rsidR="0066038B" w:rsidRPr="00DC3C48">
              <w:rPr>
                <w:spacing w:val="-4"/>
                <w:szCs w:val="20"/>
              </w:rPr>
              <w:t xml:space="preserve"> i </w:t>
            </w:r>
            <w:r w:rsidRPr="00DC3C48">
              <w:rPr>
                <w:spacing w:val="-4"/>
                <w:szCs w:val="20"/>
              </w:rPr>
              <w:t>gatunków objętych zakresem zainteresowania Unii.</w:t>
            </w:r>
          </w:p>
          <w:p w14:paraId="5384A1DF" w14:textId="4A6CD099" w:rsidR="00617E08" w:rsidRPr="00DC3C48" w:rsidRDefault="004934C8" w:rsidP="006B22FF">
            <w:pPr>
              <w:spacing w:before="80" w:after="0" w:line="276" w:lineRule="auto"/>
              <w:ind w:right="80"/>
              <w:rPr>
                <w:rFonts w:eastAsia="Lato" w:cs="Lato"/>
                <w:spacing w:val="-4"/>
                <w:szCs w:val="20"/>
              </w:rPr>
            </w:pPr>
            <w:r w:rsidRPr="00DC3C48">
              <w:rPr>
                <w:spacing w:val="-4"/>
                <w:szCs w:val="20"/>
              </w:rPr>
              <w:t>Ewentualne negatywne oddziaływania mogą pojawić się na etapie realizacji inwestycji</w:t>
            </w:r>
            <w:r w:rsidR="0066038B" w:rsidRPr="00DC3C48">
              <w:rPr>
                <w:spacing w:val="-4"/>
                <w:szCs w:val="20"/>
              </w:rPr>
              <w:t xml:space="preserve"> z </w:t>
            </w:r>
            <w:r w:rsidRPr="00DC3C48">
              <w:rPr>
                <w:spacing w:val="-4"/>
                <w:szCs w:val="20"/>
              </w:rPr>
              <w:t xml:space="preserve">zakresu budowy lub rozbudowy systemów </w:t>
            </w:r>
            <w:r w:rsidR="00947554" w:rsidRPr="00DC3C48">
              <w:rPr>
                <w:spacing w:val="-4"/>
                <w:szCs w:val="20"/>
              </w:rPr>
              <w:t>odprowadzania</w:t>
            </w:r>
            <w:r w:rsidR="0066038B" w:rsidRPr="00DC3C48">
              <w:rPr>
                <w:spacing w:val="-4"/>
                <w:szCs w:val="20"/>
              </w:rPr>
              <w:t xml:space="preserve"> i </w:t>
            </w:r>
            <w:r w:rsidRPr="00DC3C48">
              <w:rPr>
                <w:spacing w:val="-4"/>
                <w:szCs w:val="20"/>
              </w:rPr>
              <w:t>oczyszczania ścieków czy infrastruktury</w:t>
            </w:r>
            <w:r w:rsidRPr="00DC3C48">
              <w:rPr>
                <w:rFonts w:eastAsia="Lato" w:cs="Lato"/>
                <w:spacing w:val="-4"/>
                <w:szCs w:val="20"/>
              </w:rPr>
              <w:t>.</w:t>
            </w:r>
          </w:p>
          <w:p w14:paraId="47224121" w14:textId="742822A6" w:rsidR="004934C8" w:rsidRPr="00DC3C48" w:rsidRDefault="006C50BE" w:rsidP="00CB205D">
            <w:pPr>
              <w:spacing w:before="80" w:after="0" w:line="276" w:lineRule="auto"/>
              <w:ind w:right="80"/>
              <w:rPr>
                <w:spacing w:val="-4"/>
                <w:szCs w:val="20"/>
              </w:rPr>
            </w:pPr>
            <w:r w:rsidRPr="00DC3C48">
              <w:rPr>
                <w:spacing w:val="-4"/>
                <w:szCs w:val="20"/>
              </w:rPr>
              <w:t>Należy dążyć do maksymalizacji ochrony istniejącej roślinności (zwłaszcza wysokiej) oraz</w:t>
            </w:r>
            <w:r w:rsidR="0001786F" w:rsidRPr="00DC3C48">
              <w:rPr>
                <w:spacing w:val="-4"/>
                <w:szCs w:val="20"/>
              </w:rPr>
              <w:t xml:space="preserve"> w </w:t>
            </w:r>
            <w:r w:rsidRPr="00DC3C48">
              <w:rPr>
                <w:spacing w:val="-4"/>
                <w:szCs w:val="20"/>
              </w:rPr>
              <w:t>miarę możliwości do wprowadzania nowych nasadzeń.</w:t>
            </w:r>
            <w:r w:rsidR="0066038B" w:rsidRPr="00DC3C48">
              <w:rPr>
                <w:spacing w:val="-4"/>
                <w:szCs w:val="20"/>
              </w:rPr>
              <w:t xml:space="preserve"> </w:t>
            </w:r>
            <w:r w:rsidR="001F5F3A" w:rsidRPr="00DC3C48">
              <w:rPr>
                <w:spacing w:val="-4"/>
                <w:szCs w:val="20"/>
              </w:rPr>
              <w:t>W </w:t>
            </w:r>
            <w:r w:rsidRPr="00DC3C48">
              <w:rPr>
                <w:spacing w:val="-4"/>
                <w:szCs w:val="20"/>
              </w:rPr>
              <w:t>razie wycinki drzew lub krzewów czynności te, jeżeli będzie to wymagane prawem, będą przeprowadzane po uzyskaniu stosownych zgód, przy czym ewentualna wycinka musi być uzasadniona</w:t>
            </w:r>
            <w:r w:rsidR="0066038B" w:rsidRPr="00DC3C48">
              <w:rPr>
                <w:spacing w:val="-4"/>
                <w:szCs w:val="20"/>
              </w:rPr>
              <w:t xml:space="preserve"> i </w:t>
            </w:r>
            <w:r w:rsidRPr="00DC3C48">
              <w:rPr>
                <w:spacing w:val="-4"/>
                <w:szCs w:val="20"/>
              </w:rPr>
              <w:t>racjonalna, to jest prowadzona tylko</w:t>
            </w:r>
            <w:r w:rsidR="0001786F" w:rsidRPr="00DC3C48">
              <w:rPr>
                <w:spacing w:val="-4"/>
                <w:szCs w:val="20"/>
              </w:rPr>
              <w:t xml:space="preserve"> w </w:t>
            </w:r>
            <w:r w:rsidRPr="00DC3C48">
              <w:rPr>
                <w:spacing w:val="-4"/>
                <w:szCs w:val="20"/>
              </w:rPr>
              <w:t>zakresie niezbędnym do realizacji przedsięwzięcia.</w:t>
            </w:r>
            <w:r w:rsidR="00CB205D" w:rsidRPr="00DC3C48">
              <w:rPr>
                <w:spacing w:val="-4"/>
                <w:szCs w:val="20"/>
              </w:rPr>
              <w:t xml:space="preserve"> </w:t>
            </w:r>
            <w:r w:rsidR="00AE42D7" w:rsidRPr="00DC3C48">
              <w:rPr>
                <w:spacing w:val="-4"/>
                <w:szCs w:val="20"/>
              </w:rPr>
              <w:t>Niezależnie od przepisów prawa, prace projektowe powinny</w:t>
            </w:r>
            <w:r w:rsidR="0001786F" w:rsidRPr="00DC3C48">
              <w:rPr>
                <w:spacing w:val="-4"/>
                <w:szCs w:val="20"/>
              </w:rPr>
              <w:t xml:space="preserve"> w </w:t>
            </w:r>
            <w:r w:rsidR="00AE42D7" w:rsidRPr="00DC3C48">
              <w:rPr>
                <w:spacing w:val="-4"/>
                <w:szCs w:val="20"/>
              </w:rPr>
              <w:t>miarę możliwości zostać poprzedzone rozeznaniem zasobów przyrodniczych lub ich inwentaryzacją.</w:t>
            </w:r>
            <w:r w:rsidR="00883289" w:rsidRPr="00DC3C48">
              <w:rPr>
                <w:spacing w:val="-4"/>
                <w:szCs w:val="20"/>
              </w:rPr>
              <w:t xml:space="preserve"> </w:t>
            </w:r>
            <w:r w:rsidR="004934C8" w:rsidRPr="00DC3C48">
              <w:rPr>
                <w:spacing w:val="-4"/>
                <w:szCs w:val="20"/>
              </w:rPr>
              <w:t xml:space="preserve">Ważne jest </w:t>
            </w:r>
            <w:r w:rsidRPr="00DC3C48">
              <w:rPr>
                <w:spacing w:val="-4"/>
                <w:szCs w:val="20"/>
              </w:rPr>
              <w:t xml:space="preserve">także </w:t>
            </w:r>
            <w:r w:rsidR="004934C8" w:rsidRPr="00DC3C48">
              <w:rPr>
                <w:spacing w:val="-4"/>
                <w:szCs w:val="20"/>
              </w:rPr>
              <w:t>by projektowanie</w:t>
            </w:r>
            <w:r w:rsidR="0066038B" w:rsidRPr="00DC3C48">
              <w:rPr>
                <w:spacing w:val="-4"/>
                <w:szCs w:val="20"/>
              </w:rPr>
              <w:t xml:space="preserve"> i </w:t>
            </w:r>
            <w:r w:rsidR="004934C8" w:rsidRPr="00DC3C48">
              <w:rPr>
                <w:spacing w:val="-4"/>
                <w:szCs w:val="20"/>
              </w:rPr>
              <w:t>realizacja inwestycji odbywały się</w:t>
            </w:r>
            <w:r w:rsidR="0001786F" w:rsidRPr="00DC3C48">
              <w:rPr>
                <w:spacing w:val="-4"/>
                <w:szCs w:val="20"/>
              </w:rPr>
              <w:t xml:space="preserve"> w </w:t>
            </w:r>
            <w:r w:rsidR="004934C8" w:rsidRPr="00DC3C48">
              <w:rPr>
                <w:spacing w:val="-4"/>
                <w:szCs w:val="20"/>
              </w:rPr>
              <w:t>zgodzie</w:t>
            </w:r>
            <w:r w:rsidR="0066038B" w:rsidRPr="00DC3C48">
              <w:rPr>
                <w:spacing w:val="-4"/>
                <w:szCs w:val="20"/>
              </w:rPr>
              <w:t xml:space="preserve"> z </w:t>
            </w:r>
            <w:r w:rsidR="004934C8" w:rsidRPr="00DC3C48">
              <w:rPr>
                <w:spacing w:val="-4"/>
                <w:szCs w:val="20"/>
              </w:rPr>
              <w:t>aktami prawnymi obowiązującymi dla poszczególnych form ochrony przyrody oraz</w:t>
            </w:r>
            <w:r w:rsidR="0066038B" w:rsidRPr="00DC3C48">
              <w:rPr>
                <w:spacing w:val="-4"/>
                <w:szCs w:val="20"/>
              </w:rPr>
              <w:t xml:space="preserve"> z </w:t>
            </w:r>
            <w:r w:rsidR="004934C8" w:rsidRPr="00DC3C48">
              <w:rPr>
                <w:spacing w:val="-4"/>
                <w:szCs w:val="20"/>
              </w:rPr>
              <w:t>krajowymi</w:t>
            </w:r>
            <w:r w:rsidR="0066038B" w:rsidRPr="00DC3C48">
              <w:rPr>
                <w:spacing w:val="-4"/>
                <w:szCs w:val="20"/>
              </w:rPr>
              <w:t xml:space="preserve"> i </w:t>
            </w:r>
            <w:r w:rsidR="004934C8" w:rsidRPr="00DC3C48">
              <w:rPr>
                <w:spacing w:val="-4"/>
                <w:szCs w:val="20"/>
              </w:rPr>
              <w:t>regionalnymi dokumentami strategicznymi. Ponadto inwestycje będą</w:t>
            </w:r>
            <w:r w:rsidR="006232BD" w:rsidRPr="00DC3C48">
              <w:rPr>
                <w:spacing w:val="-4"/>
                <w:szCs w:val="20"/>
              </w:rPr>
              <w:t xml:space="preserve"> (</w:t>
            </w:r>
            <w:proofErr w:type="gramStart"/>
            <w:r w:rsidR="006232BD" w:rsidRPr="00DC3C48">
              <w:rPr>
                <w:spacing w:val="-4"/>
                <w:szCs w:val="20"/>
              </w:rPr>
              <w:t>t</w:t>
            </w:r>
            <w:r w:rsidR="004934C8" w:rsidRPr="00DC3C48">
              <w:rPr>
                <w:spacing w:val="-4"/>
                <w:szCs w:val="20"/>
              </w:rPr>
              <w:t>am</w:t>
            </w:r>
            <w:proofErr w:type="gramEnd"/>
            <w:r w:rsidR="004934C8" w:rsidRPr="00DC3C48">
              <w:rPr>
                <w:spacing w:val="-4"/>
                <w:szCs w:val="20"/>
              </w:rPr>
              <w:t xml:space="preserve"> gdzie jest to wymagane</w:t>
            </w:r>
            <w:r w:rsidR="006232BD" w:rsidRPr="00DC3C48">
              <w:rPr>
                <w:spacing w:val="-4"/>
                <w:szCs w:val="20"/>
              </w:rPr>
              <w:t xml:space="preserve">, </w:t>
            </w:r>
            <w:r w:rsidR="004934C8" w:rsidRPr="00DC3C48">
              <w:rPr>
                <w:spacing w:val="-4"/>
                <w:szCs w:val="20"/>
              </w:rPr>
              <w:t>zgodnie</w:t>
            </w:r>
            <w:r w:rsidR="0066038B" w:rsidRPr="00DC3C48">
              <w:rPr>
                <w:spacing w:val="-4"/>
                <w:szCs w:val="20"/>
              </w:rPr>
              <w:t xml:space="preserve"> z </w:t>
            </w:r>
            <w:r w:rsidR="004934C8" w:rsidRPr="00DC3C48">
              <w:rPr>
                <w:spacing w:val="-4"/>
                <w:szCs w:val="20"/>
              </w:rPr>
              <w:t>obowiązującymi przepisami prawa) poprzedzone właściwymi procedurami,</w:t>
            </w:r>
            <w:r w:rsidR="0001786F" w:rsidRPr="00DC3C48">
              <w:rPr>
                <w:spacing w:val="-4"/>
                <w:szCs w:val="20"/>
              </w:rPr>
              <w:t xml:space="preserve"> w </w:t>
            </w:r>
            <w:r w:rsidR="004934C8" w:rsidRPr="00DC3C48">
              <w:rPr>
                <w:spacing w:val="-4"/>
                <w:szCs w:val="20"/>
              </w:rPr>
              <w:t>ramach których przeanalizowany zostanie wpływ inwestycji na środowisko. Analiza obejmie również elementy przyrodnicze,</w:t>
            </w:r>
            <w:r w:rsidR="0001786F" w:rsidRPr="00DC3C48">
              <w:rPr>
                <w:spacing w:val="-4"/>
                <w:szCs w:val="20"/>
              </w:rPr>
              <w:t xml:space="preserve"> w </w:t>
            </w:r>
            <w:r w:rsidR="004934C8" w:rsidRPr="00DC3C48">
              <w:rPr>
                <w:spacing w:val="-4"/>
                <w:szCs w:val="20"/>
              </w:rPr>
              <w:t>tym przedmiot</w:t>
            </w:r>
            <w:r w:rsidR="0066038B" w:rsidRPr="00DC3C48">
              <w:rPr>
                <w:spacing w:val="-4"/>
                <w:szCs w:val="20"/>
              </w:rPr>
              <w:t xml:space="preserve"> i </w:t>
            </w:r>
            <w:r w:rsidR="004934C8" w:rsidRPr="00DC3C48">
              <w:rPr>
                <w:spacing w:val="-4"/>
                <w:szCs w:val="20"/>
              </w:rPr>
              <w:t>cele ochrony obszarów Natura 2000. Dla projektów mogących</w:t>
            </w:r>
            <w:r w:rsidR="0001786F" w:rsidRPr="00DC3C48">
              <w:rPr>
                <w:spacing w:val="-4"/>
                <w:szCs w:val="20"/>
              </w:rPr>
              <w:t xml:space="preserve"> w </w:t>
            </w:r>
            <w:r w:rsidR="004934C8" w:rsidRPr="00DC3C48">
              <w:rPr>
                <w:spacing w:val="-4"/>
                <w:szCs w:val="20"/>
              </w:rPr>
              <w:t>jakikolwiek sposób znacząco negatywnie oddziaływać przeprowadzona będzie ocena oddziaływania. Wnioski uzyskane</w:t>
            </w:r>
            <w:r w:rsidR="0066038B" w:rsidRPr="00DC3C48">
              <w:rPr>
                <w:spacing w:val="-4"/>
                <w:szCs w:val="20"/>
              </w:rPr>
              <w:t xml:space="preserve"> z </w:t>
            </w:r>
            <w:r w:rsidR="004934C8" w:rsidRPr="00DC3C48">
              <w:rPr>
                <w:spacing w:val="-4"/>
                <w:szCs w:val="20"/>
              </w:rPr>
              <w:t>powyższych procedur zostaną wdrożone przy realizacji inwestycji.</w:t>
            </w:r>
          </w:p>
        </w:tc>
      </w:tr>
    </w:tbl>
    <w:p w14:paraId="74A34AD1" w14:textId="65028DCE" w:rsidR="00056F89" w:rsidRPr="00DC3C48" w:rsidRDefault="00056F89" w:rsidP="00FB31DF">
      <w:pPr>
        <w:pStyle w:val="Nagwek2"/>
      </w:pPr>
      <w:bookmarkStart w:id="206" w:name="_Toc180567464"/>
      <w:bookmarkStart w:id="207" w:name="_Toc216873770"/>
      <w:r w:rsidRPr="00DC3C48">
        <w:lastRenderedPageBreak/>
        <w:t xml:space="preserve">3. </w:t>
      </w:r>
      <w:r w:rsidR="00C53F98" w:rsidRPr="00DC3C48">
        <w:t>Fundusze europejskie dla mobilnego Pomorza</w:t>
      </w:r>
      <w:bookmarkEnd w:id="206"/>
      <w:bookmarkEnd w:id="207"/>
    </w:p>
    <w:p w14:paraId="377A17A8" w14:textId="42C63543" w:rsidR="00056F89" w:rsidRPr="00DC3C48" w:rsidRDefault="00056F89" w:rsidP="00555F5E">
      <w:pPr>
        <w:pStyle w:val="Nagwek3"/>
        <w:rPr>
          <w:color w:val="auto"/>
        </w:rPr>
      </w:pPr>
      <w:bookmarkStart w:id="208" w:name="_Toc180567465"/>
      <w:bookmarkStart w:id="209" w:name="_Toc216873771"/>
      <w:r w:rsidRPr="00DC3C48">
        <w:rPr>
          <w:color w:val="auto"/>
        </w:rPr>
        <w:t>(viii) wspieranie zrównoważonej multimodalnej mobilności miejskiej jako elementu transformacji</w:t>
      </w:r>
      <w:r w:rsidR="0001786F" w:rsidRPr="00DC3C48">
        <w:rPr>
          <w:color w:val="auto"/>
        </w:rPr>
        <w:t xml:space="preserve"> w </w:t>
      </w:r>
      <w:r w:rsidRPr="00DC3C48">
        <w:rPr>
          <w:color w:val="auto"/>
        </w:rPr>
        <w:t>kierunku gospodarki zeroemisyjnej</w:t>
      </w:r>
      <w:bookmarkEnd w:id="208"/>
      <w:bookmarkEnd w:id="209"/>
    </w:p>
    <w:p w14:paraId="76608933" w14:textId="442AF99A" w:rsidR="00056F89" w:rsidRPr="00DC3C48" w:rsidRDefault="00056F89" w:rsidP="00691042">
      <w:pPr>
        <w:pStyle w:val="Nagwek4"/>
        <w:rPr>
          <w:szCs w:val="20"/>
        </w:rPr>
      </w:pPr>
      <w:bookmarkStart w:id="210" w:name="_Toc108014500"/>
      <w:bookmarkStart w:id="211" w:name="_Toc180567536"/>
      <w:bookmarkStart w:id="212" w:name="_Toc216873701"/>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5A71C4" w:rsidRPr="00DC3C48">
        <w:rPr>
          <w:noProof/>
          <w:szCs w:val="20"/>
        </w:rPr>
        <w:t>41</w:t>
      </w:r>
      <w:r w:rsidRPr="00DC3C48">
        <w:rPr>
          <w:szCs w:val="20"/>
        </w:rPr>
        <w:fldChar w:fldCharType="end"/>
      </w:r>
      <w:r w:rsidRPr="00DC3C48">
        <w:rPr>
          <w:szCs w:val="20"/>
        </w:rPr>
        <w:t>. Lista kontrolna Priorytet 3., Cel szczegółowy (viii) – typ działania: Rozwój infrastruktury transportu publicznego obejmujący inwestycje</w:t>
      </w:r>
      <w:r w:rsidR="0001786F" w:rsidRPr="00DC3C48">
        <w:rPr>
          <w:szCs w:val="20"/>
        </w:rPr>
        <w:t xml:space="preserve"> w </w:t>
      </w:r>
      <w:r w:rsidRPr="00DC3C48">
        <w:rPr>
          <w:szCs w:val="20"/>
        </w:rPr>
        <w:t>węzły integrujące podsystemy transportu zbiorowego: kolejowego, tramwajowego, autobusowego, trolejbusowego</w:t>
      </w:r>
      <w:bookmarkEnd w:id="210"/>
      <w:bookmarkEnd w:id="211"/>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DC3C48" w:rsidRPr="00DC3C48" w14:paraId="33552C7C" w14:textId="77777777" w:rsidTr="00D9787B">
        <w:trPr>
          <w:tblHeader/>
        </w:trPr>
        <w:tc>
          <w:tcPr>
            <w:tcW w:w="0" w:type="auto"/>
            <w:shd w:val="clear" w:color="auto" w:fill="E7E6E6" w:themeFill="background2"/>
            <w:vAlign w:val="center"/>
          </w:tcPr>
          <w:p w14:paraId="560CDA6C" w14:textId="2FD8B9BF" w:rsidR="00056F89" w:rsidRPr="00DC3C48" w:rsidRDefault="00370A02" w:rsidP="00EB5E3C">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46244184" w14:textId="77777777" w:rsidR="00056F89" w:rsidRPr="00DC3C48" w:rsidRDefault="00056F89" w:rsidP="00EB5E3C">
            <w:pPr>
              <w:spacing w:before="80" w:after="0" w:line="276" w:lineRule="auto"/>
              <w:rPr>
                <w:b/>
              </w:rPr>
            </w:pPr>
            <w:r w:rsidRPr="00DC3C48">
              <w:rPr>
                <w:b/>
              </w:rPr>
              <w:t>Tak</w:t>
            </w:r>
          </w:p>
        </w:tc>
        <w:tc>
          <w:tcPr>
            <w:tcW w:w="264" w:type="pct"/>
            <w:shd w:val="clear" w:color="auto" w:fill="E7E6E6" w:themeFill="background2"/>
            <w:vAlign w:val="center"/>
          </w:tcPr>
          <w:p w14:paraId="77F24E73" w14:textId="77777777" w:rsidR="00056F89" w:rsidRPr="00DC3C48" w:rsidRDefault="00056F89" w:rsidP="00EB5E3C">
            <w:pPr>
              <w:spacing w:before="80" w:after="0" w:line="276" w:lineRule="auto"/>
              <w:rPr>
                <w:b/>
              </w:rPr>
            </w:pPr>
            <w:r w:rsidRPr="00DC3C48">
              <w:rPr>
                <w:b/>
              </w:rPr>
              <w:t>Nie</w:t>
            </w:r>
          </w:p>
        </w:tc>
        <w:tc>
          <w:tcPr>
            <w:tcW w:w="2833" w:type="pct"/>
            <w:shd w:val="clear" w:color="auto" w:fill="E7E6E6" w:themeFill="background2"/>
            <w:vAlign w:val="center"/>
          </w:tcPr>
          <w:p w14:paraId="25B88864" w14:textId="660800AA" w:rsidR="00056F89" w:rsidRPr="00DC3C48" w:rsidRDefault="00056F89" w:rsidP="00EB5E3C">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242A2228" w14:textId="77777777" w:rsidTr="00D9787B">
        <w:tc>
          <w:tcPr>
            <w:tcW w:w="0" w:type="auto"/>
            <w:vAlign w:val="center"/>
          </w:tcPr>
          <w:p w14:paraId="659867D0" w14:textId="77777777" w:rsidR="00056F89" w:rsidRPr="00DC3C48" w:rsidRDefault="00056F89" w:rsidP="006B22FF">
            <w:pPr>
              <w:spacing w:before="80" w:after="0" w:line="276" w:lineRule="auto"/>
            </w:pPr>
            <w:r w:rsidRPr="00DC3C48">
              <w:t>Łagodzenie zmian klimatu</w:t>
            </w:r>
          </w:p>
        </w:tc>
        <w:tc>
          <w:tcPr>
            <w:tcW w:w="271" w:type="pct"/>
            <w:vAlign w:val="center"/>
          </w:tcPr>
          <w:p w14:paraId="22D37D71" w14:textId="77777777" w:rsidR="00056F89" w:rsidRPr="00DC3C48" w:rsidRDefault="00056F89" w:rsidP="006B22FF">
            <w:pPr>
              <w:spacing w:before="80" w:after="0" w:line="276" w:lineRule="auto"/>
            </w:pPr>
            <w:r w:rsidRPr="00DC3C48">
              <w:t xml:space="preserve"> </w:t>
            </w:r>
          </w:p>
        </w:tc>
        <w:tc>
          <w:tcPr>
            <w:tcW w:w="264" w:type="pct"/>
            <w:vAlign w:val="center"/>
          </w:tcPr>
          <w:p w14:paraId="26801A97" w14:textId="77777777" w:rsidR="00056F89" w:rsidRPr="00DC3C48" w:rsidRDefault="00056F89" w:rsidP="006B22FF">
            <w:pPr>
              <w:spacing w:before="80" w:after="0" w:line="276" w:lineRule="auto"/>
            </w:pPr>
            <w:r w:rsidRPr="00DC3C48">
              <w:t>x</w:t>
            </w:r>
          </w:p>
        </w:tc>
        <w:tc>
          <w:tcPr>
            <w:tcW w:w="2833" w:type="pct"/>
            <w:vAlign w:val="center"/>
          </w:tcPr>
          <w:p w14:paraId="1B88D1B9" w14:textId="4F31E990" w:rsidR="00056F89" w:rsidRPr="00DC3C48" w:rsidRDefault="00056F89"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081 - Infrastruktura czystego transportu miejskiego, która 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można uznać za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6AE268E4" w14:textId="7666C330" w:rsidR="00056F89" w:rsidRPr="00DC3C48" w:rsidRDefault="00056F89" w:rsidP="006B22FF">
            <w:pPr>
              <w:spacing w:before="80" w:after="0" w:line="276" w:lineRule="auto"/>
            </w:pPr>
            <w:r w:rsidRPr="00DC3C48">
              <w:t>Stwarzanie warunków dla sprawnego</w:t>
            </w:r>
            <w:r w:rsidR="0066038B" w:rsidRPr="00DC3C48">
              <w:t xml:space="preserve"> i </w:t>
            </w:r>
            <w:r w:rsidRPr="00DC3C48">
              <w:t xml:space="preserve">efektywnego przemieszczania środkami transportu publicznego poprzez zrównoważony rozwój infrastruktury umożliwiającej eksploatację </w:t>
            </w:r>
            <w:r w:rsidR="00875569" w:rsidRPr="00DC3C48">
              <w:t>między innymi</w:t>
            </w:r>
            <w:r w:rsidRPr="00DC3C48">
              <w:t xml:space="preserve"> taboru </w:t>
            </w:r>
            <w:r w:rsidR="00B227B8" w:rsidRPr="00DC3C48">
              <w:t>z</w:t>
            </w:r>
            <w:r w:rsidR="00095ECB" w:rsidRPr="00DC3C48">
              <w:t>ero</w:t>
            </w:r>
            <w:r w:rsidR="0066038B" w:rsidRPr="00DC3C48">
              <w:t xml:space="preserve"> i </w:t>
            </w:r>
            <w:r w:rsidR="00C20E87" w:rsidRPr="00DC3C48">
              <w:t>nisko</w:t>
            </w:r>
            <w:r w:rsidRPr="00DC3C48">
              <w:t>emisyjnego, przy jak najmniejszej presji na środowisko</w:t>
            </w:r>
            <w:r w:rsidR="0066038B" w:rsidRPr="00DC3C48">
              <w:t xml:space="preserve"> i </w:t>
            </w:r>
            <w:r w:rsidRPr="00DC3C48">
              <w:t>przestrzeń, przełoży się na zwiększenie jej atrakcyjności</w:t>
            </w:r>
            <w:r w:rsidR="0066038B" w:rsidRPr="00DC3C48">
              <w:t xml:space="preserve"> i </w:t>
            </w:r>
            <w:r w:rsidRPr="00DC3C48">
              <w:t>konkurencyjności wobec komunikacji indywidualnej. To</w:t>
            </w:r>
            <w:r w:rsidR="0066038B" w:rsidRPr="00DC3C48">
              <w:t xml:space="preserve"> z </w:t>
            </w:r>
            <w:r w:rsidRPr="00DC3C48">
              <w:t>kolei przyczyni się do rezygnacji</w:t>
            </w:r>
            <w:r w:rsidR="0066038B" w:rsidRPr="00DC3C48">
              <w:t xml:space="preserve"> z </w:t>
            </w:r>
            <w:r w:rsidRPr="00DC3C48">
              <w:t>podróży samochodami osobowymi,</w:t>
            </w:r>
            <w:r w:rsidR="0001786F" w:rsidRPr="00DC3C48">
              <w:t xml:space="preserve"> w </w:t>
            </w:r>
            <w:r w:rsidRPr="00DC3C48">
              <w:t>tym do zmniejszenia zjawiska kongestii</w:t>
            </w:r>
            <w:r w:rsidR="0066038B" w:rsidRPr="00DC3C48">
              <w:t xml:space="preserve"> i </w:t>
            </w:r>
            <w:r w:rsidRPr="00DC3C48">
              <w:t>ograniczenia emisji gazów cieplarnianych. Zwiększenie tego rodzaju mobilności długoterminowo będzie miało istotny wkład</w:t>
            </w:r>
            <w:r w:rsidR="0001786F" w:rsidRPr="00DC3C48">
              <w:t xml:space="preserve"> w </w:t>
            </w:r>
            <w:r w:rsidRPr="00DC3C48">
              <w:t>ustabilizowanie stężenia gazów cieplarnianych</w:t>
            </w:r>
            <w:r w:rsidR="0001786F" w:rsidRPr="00DC3C48">
              <w:t xml:space="preserve"> w </w:t>
            </w:r>
            <w:r w:rsidRPr="00DC3C48">
              <w:t>atmosferze.</w:t>
            </w:r>
          </w:p>
          <w:p w14:paraId="3735D43D" w14:textId="40EBB433" w:rsidR="006B7E89" w:rsidRPr="00DC3C48" w:rsidRDefault="00B62F72" w:rsidP="006B22FF">
            <w:pPr>
              <w:spacing w:before="80" w:after="0" w:line="276" w:lineRule="auto"/>
            </w:pPr>
            <w:r w:rsidRPr="00DC3C48">
              <w:t>Działani</w:t>
            </w:r>
            <w:r w:rsidR="000E3059" w:rsidRPr="00DC3C48">
              <w:t>e</w:t>
            </w:r>
            <w:r w:rsidR="00DD3CAD" w:rsidRPr="00DC3C48">
              <w:t xml:space="preserve"> będ</w:t>
            </w:r>
            <w:r w:rsidR="000E3059" w:rsidRPr="00DC3C48">
              <w:t>zie</w:t>
            </w:r>
            <w:r w:rsidR="00DD3CAD" w:rsidRPr="00DC3C48">
              <w:t xml:space="preserve"> zgodne</w:t>
            </w:r>
            <w:r w:rsidR="0066038B" w:rsidRPr="00DC3C48">
              <w:t xml:space="preserve"> z </w:t>
            </w:r>
            <w:r w:rsidR="00DD3CAD" w:rsidRPr="00DC3C48">
              <w:t>odpowiednim Planem Zrównoważonej Mobilności Miejskiej (SUMP) lub innym dokumentem planowania mobilności.</w:t>
            </w:r>
          </w:p>
          <w:p w14:paraId="1650F84E" w14:textId="5F5AFCCD" w:rsidR="006E4F94" w:rsidRPr="00DC3C48" w:rsidRDefault="001F5F3A" w:rsidP="006B22FF">
            <w:pPr>
              <w:spacing w:before="80" w:after="0" w:line="276" w:lineRule="auto"/>
            </w:pPr>
            <w:r w:rsidRPr="00DC3C48">
              <w:rPr>
                <w:rFonts w:cstheme="minorHAnsi"/>
              </w:rPr>
              <w:t>W </w:t>
            </w:r>
            <w:r w:rsidR="00477BAD" w:rsidRPr="00DC3C48">
              <w:rPr>
                <w:rFonts w:cstheme="minorHAnsi"/>
              </w:rPr>
              <w:t>projekcie FEP</w:t>
            </w:r>
            <w:r w:rsidR="00F17BAD" w:rsidRPr="00DC3C48">
              <w:rPr>
                <w:rFonts w:cstheme="minorHAnsi"/>
              </w:rPr>
              <w:t>,</w:t>
            </w:r>
            <w:r w:rsidR="00477BAD" w:rsidRPr="00DC3C48">
              <w:rPr>
                <w:rFonts w:cstheme="minorHAnsi"/>
              </w:rPr>
              <w:t xml:space="preserve"> uzupełniająco jak element szerszych projektów, zaplanowano wsparcie działań edukacyjno-informacyjnych </w:t>
            </w:r>
            <w:r w:rsidR="006E4F94" w:rsidRPr="00DC3C48">
              <w:t>mających na celu budowanie świadomości mieszkańców na temat racjonalnych zachowań transportowych.</w:t>
            </w:r>
            <w:r w:rsidR="006414E1" w:rsidRPr="00DC3C48">
              <w:t xml:space="preserve"> </w:t>
            </w:r>
            <w:r w:rsidR="006E4F94" w:rsidRPr="00DC3C48">
              <w:t xml:space="preserve">To z kolei </w:t>
            </w:r>
            <w:r w:rsidR="00F17BAD" w:rsidRPr="00DC3C48">
              <w:t>może</w:t>
            </w:r>
            <w:r w:rsidR="006E4F94" w:rsidRPr="00DC3C48">
              <w:t xml:space="preserve"> skutkować rezygnacją z</w:t>
            </w:r>
            <w:r w:rsidR="00477BAD" w:rsidRPr="00DC3C48">
              <w:t> </w:t>
            </w:r>
            <w:r w:rsidR="006E4F94" w:rsidRPr="00DC3C48">
              <w:t>podróży środkami transportu indywidualnego nierzadko o</w:t>
            </w:r>
            <w:r w:rsidR="00477BAD" w:rsidRPr="00DC3C48">
              <w:t> </w:t>
            </w:r>
            <w:r w:rsidR="006E4F94" w:rsidRPr="00DC3C48">
              <w:t xml:space="preserve">napędzie spalinowym na rzecz alternatywnych form przemieszczania się (transport publiczny, rower, urządzenia transportu osobistego - UTO). Ograniczenie zużycia paliw </w:t>
            </w:r>
            <w:r w:rsidR="006E4F94" w:rsidRPr="00DC3C48">
              <w:lastRenderedPageBreak/>
              <w:t>kopalnych przełoży się na zmniejszenie emisji gazów cieplarnianych z transportu</w:t>
            </w:r>
            <w:r w:rsidR="004027F8" w:rsidRPr="00DC3C48">
              <w:t xml:space="preserve">. Działania edukacyjno-informacyjne </w:t>
            </w:r>
            <w:r w:rsidR="006E4F94" w:rsidRPr="00DC3C48">
              <w:t>wzmocni</w:t>
            </w:r>
            <w:r w:rsidR="0021524B" w:rsidRPr="00DC3C48">
              <w:t>ą wkład</w:t>
            </w:r>
            <w:r w:rsidR="0001786F" w:rsidRPr="00DC3C48">
              <w:t xml:space="preserve"> w </w:t>
            </w:r>
            <w:r w:rsidR="0021524B" w:rsidRPr="00DC3C48">
              <w:t>realizację celu środowiskowego.</w:t>
            </w:r>
          </w:p>
          <w:p w14:paraId="0ADEE5FF" w14:textId="0098EECA" w:rsidR="00056F89" w:rsidRPr="00DC3C48" w:rsidRDefault="00056F89" w:rsidP="006B22FF">
            <w:pPr>
              <w:spacing w:before="80" w:after="0" w:line="276" w:lineRule="auto"/>
            </w:pPr>
            <w:r w:rsidRPr="00DC3C48">
              <w:rPr>
                <w:rFonts w:eastAsia="Lato" w:cs="Lato"/>
                <w:szCs w:val="20"/>
              </w:rPr>
              <w:t>Ewentualne negatywne oddziaływania mogą pojawić się na etapie realizacji inwestycji, zarówno</w:t>
            </w:r>
            <w:r w:rsidR="0001786F" w:rsidRPr="00DC3C48">
              <w:rPr>
                <w:rFonts w:eastAsia="Lato" w:cs="Lato"/>
                <w:szCs w:val="20"/>
              </w:rPr>
              <w:t xml:space="preserve"> w </w:t>
            </w:r>
            <w:r w:rsidRPr="00DC3C48">
              <w:rPr>
                <w:rFonts w:eastAsia="Lato" w:cs="Lato"/>
                <w:szCs w:val="20"/>
              </w:rPr>
              <w:t>przypadku rozwoju istniejących, jak</w:t>
            </w:r>
            <w:r w:rsidR="0066038B" w:rsidRPr="00DC3C48">
              <w:rPr>
                <w:rFonts w:eastAsia="Lato" w:cs="Lato"/>
                <w:szCs w:val="20"/>
              </w:rPr>
              <w:t xml:space="preserve"> i </w:t>
            </w:r>
            <w:r w:rsidRPr="00DC3C48">
              <w:rPr>
                <w:rFonts w:eastAsia="Lato" w:cs="Lato"/>
                <w:szCs w:val="20"/>
              </w:rPr>
              <w:t>budowy nowych węzłów integrujących podsystemy transportu zbiorowego, które mogą wiązać się ze wzrostem emisji zanieczyszczeń do powietrza,</w:t>
            </w:r>
            <w:r w:rsidR="0001786F" w:rsidRPr="00DC3C48">
              <w:rPr>
                <w:rFonts w:eastAsia="Lato" w:cs="Lato"/>
                <w:szCs w:val="20"/>
              </w:rPr>
              <w:t xml:space="preserve"> w </w:t>
            </w:r>
            <w:r w:rsidRPr="00DC3C48">
              <w:rPr>
                <w:rFonts w:eastAsia="Lato" w:cs="Lato"/>
                <w:szCs w:val="20"/>
              </w:rPr>
              <w:t>tym gazów cieplarnianych</w:t>
            </w:r>
            <w:r w:rsidR="0066038B" w:rsidRPr="00DC3C48">
              <w:rPr>
                <w:rFonts w:eastAsia="Lato" w:cs="Lato"/>
                <w:szCs w:val="20"/>
              </w:rPr>
              <w:t xml:space="preserve"> z </w:t>
            </w:r>
            <w:r w:rsidRPr="00DC3C48">
              <w:rPr>
                <w:rFonts w:eastAsia="Lato" w:cs="Lato"/>
                <w:szCs w:val="20"/>
              </w:rPr>
              <w:t>pracy maszyn</w:t>
            </w:r>
            <w:r w:rsidR="0066038B" w:rsidRPr="00DC3C48">
              <w:rPr>
                <w:rFonts w:eastAsia="Lato" w:cs="Lato"/>
                <w:szCs w:val="20"/>
              </w:rPr>
              <w:t xml:space="preserve"> i </w:t>
            </w:r>
            <w:r w:rsidRPr="00DC3C48">
              <w:rPr>
                <w:rFonts w:eastAsia="Lato" w:cs="Lato"/>
                <w:szCs w:val="20"/>
              </w:rPr>
              <w:t>urządzeń oraz wzmożonego transportu. Niemniej wyżej wymienione uciążliwości będą miały charakter krótkoterminowy</w:t>
            </w:r>
            <w:r w:rsidR="0066038B" w:rsidRPr="00DC3C48">
              <w:rPr>
                <w:rFonts w:eastAsia="Lato" w:cs="Lato"/>
                <w:szCs w:val="20"/>
              </w:rPr>
              <w:t xml:space="preserve"> i </w:t>
            </w:r>
            <w:r w:rsidRPr="00DC3C48">
              <w:rPr>
                <w:rFonts w:eastAsia="Lato" w:cs="Lato"/>
                <w:szCs w:val="20"/>
              </w:rPr>
              <w:t>ustąpią po zakończeniu prac.</w:t>
            </w:r>
            <w:r w:rsidRPr="00DC3C48">
              <w:rPr>
                <w:szCs w:val="20"/>
              </w:rPr>
              <w:t xml:space="preserve"> </w:t>
            </w:r>
            <w:r w:rsidRPr="00DC3C48">
              <w:t xml:space="preserve">Ponadto prawidłowa organizacja prac budowlanych, nadzór nad stanem technicznym maszyn </w:t>
            </w:r>
            <w:r w:rsidR="00B6689B" w:rsidRPr="00DC3C48">
              <w:t xml:space="preserve">będą </w:t>
            </w:r>
            <w:r w:rsidRPr="00DC3C48">
              <w:t>służyć minimalizowaniu negatywnego oddziaływania inwestycji na etapie realizacji inwestycji.</w:t>
            </w:r>
          </w:p>
        </w:tc>
      </w:tr>
      <w:tr w:rsidR="00DC3C48" w:rsidRPr="00DC3C48" w14:paraId="19A4AFEE" w14:textId="77777777" w:rsidTr="00D9787B">
        <w:tc>
          <w:tcPr>
            <w:tcW w:w="0" w:type="auto"/>
            <w:vAlign w:val="center"/>
          </w:tcPr>
          <w:p w14:paraId="7F6D2D0C" w14:textId="77777777" w:rsidR="00056F89" w:rsidRPr="00DC3C48" w:rsidRDefault="00056F89" w:rsidP="006B22FF">
            <w:pPr>
              <w:spacing w:before="80" w:after="0" w:line="276" w:lineRule="auto"/>
            </w:pPr>
            <w:r w:rsidRPr="00DC3C48">
              <w:lastRenderedPageBreak/>
              <w:t>Adaptacja do zmian klimatu</w:t>
            </w:r>
          </w:p>
        </w:tc>
        <w:tc>
          <w:tcPr>
            <w:tcW w:w="271" w:type="pct"/>
            <w:vAlign w:val="center"/>
          </w:tcPr>
          <w:p w14:paraId="1A66215E" w14:textId="77777777" w:rsidR="00056F89" w:rsidRPr="00DC3C48" w:rsidRDefault="00056F89" w:rsidP="006B22FF">
            <w:pPr>
              <w:spacing w:before="80" w:after="0" w:line="276" w:lineRule="auto"/>
            </w:pPr>
          </w:p>
        </w:tc>
        <w:tc>
          <w:tcPr>
            <w:tcW w:w="264" w:type="pct"/>
            <w:vAlign w:val="center"/>
          </w:tcPr>
          <w:p w14:paraId="5B1ADE4D" w14:textId="77777777" w:rsidR="00056F89" w:rsidRPr="00DC3C48" w:rsidRDefault="00056F89" w:rsidP="006B22FF">
            <w:pPr>
              <w:spacing w:before="80" w:after="0" w:line="276" w:lineRule="auto"/>
            </w:pPr>
            <w:r w:rsidRPr="00DC3C48">
              <w:t>x</w:t>
            </w:r>
          </w:p>
        </w:tc>
        <w:tc>
          <w:tcPr>
            <w:tcW w:w="2833" w:type="pct"/>
            <w:vAlign w:val="center"/>
          </w:tcPr>
          <w:p w14:paraId="30CF10EE" w14:textId="59F6FC7B" w:rsidR="00056F89" w:rsidRPr="00DC3C48" w:rsidRDefault="00056F89"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081 - Infrastruktura czystego transportu miejskiego, która 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można uznać za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12C955F4" w14:textId="7340D8F1" w:rsidR="00056F89" w:rsidRPr="00DC3C48" w:rsidRDefault="00056F89" w:rsidP="006B22FF">
            <w:pPr>
              <w:spacing w:before="80" w:after="0" w:line="276" w:lineRule="auto"/>
            </w:pPr>
            <w:r w:rsidRPr="00DC3C48">
              <w:t>Działanie nie będzie prowadzić do nasilenia niekorzystnego wpływu skutków obecnych</w:t>
            </w:r>
            <w:r w:rsidR="0066038B" w:rsidRPr="00DC3C48">
              <w:t xml:space="preserve"> i </w:t>
            </w:r>
            <w:r w:rsidRPr="00DC3C48">
              <w:t xml:space="preserve">oczekiwanych przyszłych warunków klimatycznych na ludzi, przyrodę lub aktywa. Celem działania jest przede wszystkim zrównoważony rozwój infrastruktury transportu zbiorowego umożliwiającej eksploatację </w:t>
            </w:r>
            <w:r w:rsidR="00875569" w:rsidRPr="00DC3C48">
              <w:t>między innymi</w:t>
            </w:r>
            <w:r w:rsidRPr="00DC3C48">
              <w:t xml:space="preserve"> taboru </w:t>
            </w:r>
            <w:r w:rsidR="00095ECB" w:rsidRPr="00DC3C48">
              <w:t>zero</w:t>
            </w:r>
            <w:r w:rsidR="0066038B" w:rsidRPr="00DC3C48">
              <w:t xml:space="preserve"> i </w:t>
            </w:r>
            <w:r w:rsidR="003039D7" w:rsidRPr="00DC3C48">
              <w:t>nisko</w:t>
            </w:r>
            <w:r w:rsidRPr="00DC3C48">
              <w:t>emisyjnego, obejmujący inwestycje</w:t>
            </w:r>
            <w:r w:rsidR="0001786F" w:rsidRPr="00DC3C48">
              <w:t xml:space="preserve"> w </w:t>
            </w:r>
            <w:r w:rsidRPr="00DC3C48">
              <w:t xml:space="preserve">węzły integrujące podsystemy tego transportu (autobusowego, kolejowego, tramwajowego, trolejbusowego). </w:t>
            </w:r>
          </w:p>
          <w:p w14:paraId="0AB73D81" w14:textId="48D6BFB5" w:rsidR="00056F89" w:rsidRPr="00DC3C48" w:rsidRDefault="00056F89" w:rsidP="006B22FF">
            <w:pPr>
              <w:spacing w:before="80" w:after="0" w:line="276" w:lineRule="auto"/>
            </w:pPr>
            <w:r w:rsidRPr="00DC3C48">
              <w:t>Infrastruktura transportowa charakteryzuje się wysoką wrażliwością na zmiany klimatu</w:t>
            </w:r>
            <w:r w:rsidR="0066038B" w:rsidRPr="00DC3C48">
              <w:t xml:space="preserve"> i </w:t>
            </w:r>
            <w:r w:rsidRPr="00DC3C48">
              <w:t>czynniki atmosferyczne, szczególnie nagłych</w:t>
            </w:r>
            <w:r w:rsidR="0066038B" w:rsidRPr="00DC3C48">
              <w:t xml:space="preserve"> i </w:t>
            </w:r>
            <w:r w:rsidRPr="00DC3C48">
              <w:t>intensywnych deszczy oraz silnego wiatru.</w:t>
            </w:r>
            <w:r w:rsidR="0066038B" w:rsidRPr="00DC3C48">
              <w:t xml:space="preserve"> </w:t>
            </w:r>
            <w:r w:rsidR="0066038B" w:rsidRPr="00DC3C48">
              <w:rPr>
                <w:rFonts w:eastAsia="Lato" w:cs="Lato"/>
                <w:szCs w:val="20"/>
              </w:rPr>
              <w:t>Z</w:t>
            </w:r>
            <w:r w:rsidR="0066038B" w:rsidRPr="00DC3C48">
              <w:t> </w:t>
            </w:r>
            <w:r w:rsidRPr="00DC3C48">
              <w:t>tego względu węzły powinny być projektowane</w:t>
            </w:r>
            <w:r w:rsidR="0001786F" w:rsidRPr="00DC3C48">
              <w:t xml:space="preserve"> w </w:t>
            </w:r>
            <w:r w:rsidRPr="00DC3C48">
              <w:t>sposób zapewniający odporność na obecne</w:t>
            </w:r>
            <w:r w:rsidR="0066038B" w:rsidRPr="00DC3C48">
              <w:t xml:space="preserve"> i </w:t>
            </w:r>
            <w:r w:rsidRPr="00DC3C48">
              <w:t>oczekiwane warunki klimatyczne,</w:t>
            </w:r>
            <w:r w:rsidR="0001786F" w:rsidRPr="00DC3C48">
              <w:t xml:space="preserve"> w </w:t>
            </w:r>
            <w:r w:rsidRPr="00DC3C48">
              <w:t>tym wystąpienie ekstremalnych zjawisk pogodowych (</w:t>
            </w:r>
            <w:r w:rsidR="00D22A6D" w:rsidRPr="00DC3C48">
              <w:t>na przykład</w:t>
            </w:r>
            <w:r w:rsidRPr="00DC3C48">
              <w:t xml:space="preserve"> poprzez zwiększanie </w:t>
            </w:r>
            <w:r w:rsidR="00F55419" w:rsidRPr="00DC3C48">
              <w:t xml:space="preserve">przepustowości </w:t>
            </w:r>
            <w:r w:rsidRPr="00DC3C48">
              <w:t xml:space="preserve">systemów odwodnieniowych, ograniczanie tam, gdzie jest to możliwe </w:t>
            </w:r>
            <w:r w:rsidR="00875569" w:rsidRPr="00DC3C48">
              <w:t>między innymi</w:t>
            </w:r>
            <w:r w:rsidRPr="00DC3C48">
              <w:t xml:space="preserve"> ze względów </w:t>
            </w:r>
            <w:r w:rsidRPr="00DC3C48">
              <w:lastRenderedPageBreak/>
              <w:t>środowiskowych, przestrzeni nieprzepuszczalnych, tworzenie warunków dla retencji wód opadowych</w:t>
            </w:r>
            <w:r w:rsidR="0066038B" w:rsidRPr="00DC3C48">
              <w:t xml:space="preserve"> i </w:t>
            </w:r>
            <w:r w:rsidRPr="00DC3C48">
              <w:t>roztopowych). Ponadto</w:t>
            </w:r>
            <w:r w:rsidR="0066038B" w:rsidRPr="00DC3C48">
              <w:t xml:space="preserve"> z </w:t>
            </w:r>
            <w:r w:rsidRPr="00DC3C48">
              <w:t>realizacją węzłów nie może się wiązać zwiększenie zagrożenia czynnikami klimatycznymi na sąsiednich (względem ich lokalizacji) obszarach.</w:t>
            </w:r>
          </w:p>
          <w:p w14:paraId="50F31CCC" w14:textId="57F4286C" w:rsidR="00056F89" w:rsidRPr="00DC3C48" w:rsidRDefault="001F5F3A" w:rsidP="006B22FF">
            <w:pPr>
              <w:spacing w:before="80" w:after="0" w:line="276" w:lineRule="auto"/>
            </w:pPr>
            <w:r w:rsidRPr="00DC3C48">
              <w:rPr>
                <w:rFonts w:cstheme="minorHAnsi"/>
              </w:rPr>
              <w:t>W </w:t>
            </w:r>
            <w:r w:rsidR="00605DB7" w:rsidRPr="00DC3C48">
              <w:rPr>
                <w:rFonts w:cstheme="minorHAnsi"/>
              </w:rPr>
              <w:t>projekcie FEP, uzupełniająco jak element szerszych projektów, zaplanowano wsparcie działań edukacyjno-informacyjnych</w:t>
            </w:r>
            <w:r w:rsidR="00EE659E" w:rsidRPr="00DC3C48">
              <w:rPr>
                <w:rFonts w:cstheme="minorHAnsi"/>
              </w:rPr>
              <w:t xml:space="preserve"> dotyczących</w:t>
            </w:r>
            <w:r w:rsidR="00EE659E" w:rsidRPr="00DC3C48">
              <w:t xml:space="preserve"> racjonalnych zachowań transportowych, prowadzących do ograniczenia popytu na transport, wzrostu bezpieczeństwa i obniżenia negatywnego wpływu sektora transportu na środowisko. </w:t>
            </w:r>
            <w:r w:rsidR="00605DB7" w:rsidRPr="00DC3C48">
              <w:t xml:space="preserve">Upowszechnienie rzetelnej wiedzy na temat negatywnego wpływu sektora transportu na środowisko </w:t>
            </w:r>
            <w:r w:rsidR="00EE659E" w:rsidRPr="00DC3C48">
              <w:t xml:space="preserve">dodatkowo </w:t>
            </w:r>
            <w:r w:rsidR="00605DB7" w:rsidRPr="00DC3C48">
              <w:t>przyczyni się do wzrostu świadomości potrzeby przeciwdziałania zmianom klimatu i adaptacji do tych zmian poprzez wybieranie transportu przyjaznego środowisku (transport publiczny, rower, UTO). Długoterminowo będzie to wspierać realizację niniejszego celu środowiskowego.</w:t>
            </w:r>
          </w:p>
        </w:tc>
      </w:tr>
      <w:tr w:rsidR="00DC3C48" w:rsidRPr="00DC3C48" w14:paraId="7450B707" w14:textId="77777777" w:rsidTr="00D9787B">
        <w:tc>
          <w:tcPr>
            <w:tcW w:w="0" w:type="auto"/>
            <w:vAlign w:val="center"/>
          </w:tcPr>
          <w:p w14:paraId="5DFDED90" w14:textId="7E0F571E" w:rsidR="00056F89" w:rsidRPr="00DC3C48" w:rsidRDefault="00F1355F" w:rsidP="006B22FF">
            <w:pPr>
              <w:spacing w:before="80" w:after="0" w:line="276" w:lineRule="auto"/>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718F9EAD" w14:textId="77777777" w:rsidR="00056F89" w:rsidRPr="00DC3C48" w:rsidRDefault="00056F89" w:rsidP="006B22FF">
            <w:pPr>
              <w:spacing w:before="80" w:after="0" w:line="276" w:lineRule="auto"/>
            </w:pPr>
            <w:r w:rsidRPr="00DC3C48">
              <w:t>x</w:t>
            </w:r>
          </w:p>
        </w:tc>
        <w:tc>
          <w:tcPr>
            <w:tcW w:w="264" w:type="pct"/>
            <w:vAlign w:val="center"/>
          </w:tcPr>
          <w:p w14:paraId="2DC74C3C" w14:textId="77777777" w:rsidR="00056F89" w:rsidRPr="00DC3C48" w:rsidRDefault="00056F89" w:rsidP="006B22FF">
            <w:pPr>
              <w:spacing w:before="80" w:after="0" w:line="276" w:lineRule="auto"/>
            </w:pPr>
          </w:p>
        </w:tc>
        <w:tc>
          <w:tcPr>
            <w:tcW w:w="2833" w:type="pct"/>
            <w:vAlign w:val="center"/>
          </w:tcPr>
          <w:p w14:paraId="51C4572A" w14:textId="77777777" w:rsidR="00056F89" w:rsidRPr="00DC3C48" w:rsidRDefault="00056F89" w:rsidP="006B22FF">
            <w:pPr>
              <w:spacing w:before="80" w:after="0" w:line="276" w:lineRule="auto"/>
            </w:pPr>
          </w:p>
        </w:tc>
      </w:tr>
      <w:tr w:rsidR="00DC3C48" w:rsidRPr="00DC3C48" w14:paraId="0E24D8AD" w14:textId="77777777" w:rsidTr="00D9787B">
        <w:tc>
          <w:tcPr>
            <w:tcW w:w="0" w:type="auto"/>
            <w:vAlign w:val="center"/>
          </w:tcPr>
          <w:p w14:paraId="578A8067" w14:textId="71856E0C" w:rsidR="00056F89"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776CC8CE" w14:textId="77777777" w:rsidR="00056F89" w:rsidRPr="00DC3C48" w:rsidRDefault="00056F89" w:rsidP="006B22FF">
            <w:pPr>
              <w:spacing w:before="80" w:after="0" w:line="276" w:lineRule="auto"/>
            </w:pPr>
            <w:r w:rsidRPr="00DC3C48">
              <w:t>x</w:t>
            </w:r>
          </w:p>
        </w:tc>
        <w:tc>
          <w:tcPr>
            <w:tcW w:w="264" w:type="pct"/>
            <w:vAlign w:val="center"/>
          </w:tcPr>
          <w:p w14:paraId="23607B6D" w14:textId="77777777" w:rsidR="00056F89" w:rsidRPr="00DC3C48" w:rsidRDefault="00056F89" w:rsidP="006B22FF">
            <w:pPr>
              <w:spacing w:before="80" w:after="0" w:line="276" w:lineRule="auto"/>
            </w:pPr>
          </w:p>
        </w:tc>
        <w:tc>
          <w:tcPr>
            <w:tcW w:w="2833" w:type="pct"/>
            <w:vAlign w:val="center"/>
          </w:tcPr>
          <w:p w14:paraId="476BD05A" w14:textId="77777777" w:rsidR="00056F89" w:rsidRPr="00DC3C48" w:rsidRDefault="00056F89" w:rsidP="006B22FF">
            <w:pPr>
              <w:spacing w:before="80" w:after="0" w:line="276" w:lineRule="auto"/>
            </w:pPr>
          </w:p>
        </w:tc>
      </w:tr>
      <w:tr w:rsidR="00DC3C48" w:rsidRPr="00DC3C48" w14:paraId="3709A44C" w14:textId="77777777" w:rsidTr="00D9787B">
        <w:tc>
          <w:tcPr>
            <w:tcW w:w="0" w:type="auto"/>
            <w:vAlign w:val="center"/>
          </w:tcPr>
          <w:p w14:paraId="36991F5E" w14:textId="25EAFB48" w:rsidR="00056F89"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2B552DAB" w14:textId="387C25C5" w:rsidR="00056F89" w:rsidRPr="00DC3C48" w:rsidRDefault="00D22A6D" w:rsidP="006B22FF">
            <w:pPr>
              <w:spacing w:before="80" w:after="0" w:line="276" w:lineRule="auto"/>
            </w:pPr>
            <w:r w:rsidRPr="00DC3C48">
              <w:t>x</w:t>
            </w:r>
          </w:p>
        </w:tc>
        <w:tc>
          <w:tcPr>
            <w:tcW w:w="264" w:type="pct"/>
            <w:vAlign w:val="center"/>
          </w:tcPr>
          <w:p w14:paraId="7DC5CEC3" w14:textId="77777777" w:rsidR="00056F89" w:rsidRPr="00DC3C48" w:rsidRDefault="00056F89" w:rsidP="006B22FF">
            <w:pPr>
              <w:spacing w:before="80" w:after="0" w:line="276" w:lineRule="auto"/>
            </w:pPr>
          </w:p>
        </w:tc>
        <w:tc>
          <w:tcPr>
            <w:tcW w:w="2833" w:type="pct"/>
            <w:vAlign w:val="center"/>
          </w:tcPr>
          <w:p w14:paraId="289A0048" w14:textId="77777777" w:rsidR="00056F89" w:rsidRPr="00DC3C48" w:rsidRDefault="00056F89" w:rsidP="006B22FF">
            <w:pPr>
              <w:spacing w:before="80" w:after="0" w:line="276" w:lineRule="auto"/>
            </w:pPr>
          </w:p>
        </w:tc>
      </w:tr>
      <w:tr w:rsidR="00DC3C48" w:rsidRPr="00DC3C48" w14:paraId="3DA317B5" w14:textId="77777777" w:rsidTr="00D9787B">
        <w:tc>
          <w:tcPr>
            <w:tcW w:w="0" w:type="auto"/>
            <w:vAlign w:val="center"/>
          </w:tcPr>
          <w:p w14:paraId="07F0BECC" w14:textId="2AAEF098" w:rsidR="00056F89"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39D43AA7" w14:textId="5D906C88" w:rsidR="00056F89" w:rsidRPr="00DC3C48" w:rsidRDefault="00D22A6D" w:rsidP="006B22FF">
            <w:pPr>
              <w:spacing w:before="80" w:after="0" w:line="276" w:lineRule="auto"/>
            </w:pPr>
            <w:r w:rsidRPr="00DC3C48">
              <w:t>x</w:t>
            </w:r>
          </w:p>
        </w:tc>
        <w:tc>
          <w:tcPr>
            <w:tcW w:w="264" w:type="pct"/>
            <w:vAlign w:val="center"/>
          </w:tcPr>
          <w:p w14:paraId="1DDAE865" w14:textId="77777777" w:rsidR="00056F89" w:rsidRPr="00DC3C48" w:rsidRDefault="00056F89" w:rsidP="006B22FF">
            <w:pPr>
              <w:spacing w:before="80" w:after="0" w:line="276" w:lineRule="auto"/>
            </w:pPr>
          </w:p>
        </w:tc>
        <w:tc>
          <w:tcPr>
            <w:tcW w:w="2833" w:type="pct"/>
            <w:vAlign w:val="center"/>
          </w:tcPr>
          <w:p w14:paraId="7212285B" w14:textId="77777777" w:rsidR="00056F89" w:rsidRPr="00DC3C48" w:rsidRDefault="00056F89" w:rsidP="006B22FF">
            <w:pPr>
              <w:spacing w:before="80" w:after="0" w:line="276" w:lineRule="auto"/>
            </w:pPr>
          </w:p>
        </w:tc>
      </w:tr>
    </w:tbl>
    <w:p w14:paraId="5A1AC5C2" w14:textId="26DBC6C2" w:rsidR="00056F89" w:rsidRPr="00DC3C48" w:rsidRDefault="00056F89" w:rsidP="00691042">
      <w:pPr>
        <w:pStyle w:val="Nagwek4"/>
        <w:rPr>
          <w:szCs w:val="20"/>
        </w:rPr>
      </w:pPr>
      <w:bookmarkStart w:id="213" w:name="_Toc108014501"/>
      <w:bookmarkStart w:id="214" w:name="_Toc180567537"/>
      <w:bookmarkStart w:id="215" w:name="_Toc216873702"/>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840B3F" w:rsidRPr="00DC3C48">
        <w:rPr>
          <w:noProof/>
          <w:szCs w:val="20"/>
        </w:rPr>
        <w:t>42</w:t>
      </w:r>
      <w:r w:rsidRPr="00DC3C48">
        <w:rPr>
          <w:szCs w:val="20"/>
        </w:rPr>
        <w:fldChar w:fldCharType="end"/>
      </w:r>
      <w:r w:rsidRPr="00DC3C48">
        <w:rPr>
          <w:szCs w:val="20"/>
        </w:rPr>
        <w:t>. Ocena merytoryczna Priorytet 3., Cel szczegółowy (viii) – typ działania: Rozwój infrastruktury transportu publicznego obejmujący inwestycje</w:t>
      </w:r>
      <w:r w:rsidR="0001786F" w:rsidRPr="00DC3C48">
        <w:rPr>
          <w:szCs w:val="20"/>
        </w:rPr>
        <w:t xml:space="preserve"> w </w:t>
      </w:r>
      <w:r w:rsidRPr="00DC3C48">
        <w:rPr>
          <w:szCs w:val="20"/>
        </w:rPr>
        <w:t>węzły integrujące podsystemy transportu zbiorowego: kolejowego, tramwajowego, autobusowego, trolejbusowego</w:t>
      </w:r>
      <w:bookmarkEnd w:id="213"/>
      <w:bookmarkEnd w:id="214"/>
      <w:bookmarkEnd w:id="215"/>
    </w:p>
    <w:tbl>
      <w:tblPr>
        <w:tblStyle w:val="Tabela-Siatka"/>
        <w:tblW w:w="5000" w:type="pct"/>
        <w:tblLook w:val="06A0" w:firstRow="1" w:lastRow="0" w:firstColumn="1" w:lastColumn="0" w:noHBand="1" w:noVBand="1"/>
      </w:tblPr>
      <w:tblGrid>
        <w:gridCol w:w="3207"/>
        <w:gridCol w:w="528"/>
        <w:gridCol w:w="6119"/>
      </w:tblGrid>
      <w:tr w:rsidR="00DC3C48" w:rsidRPr="00DC3C48" w14:paraId="44DD922D" w14:textId="77777777" w:rsidTr="005A071F">
        <w:trPr>
          <w:tblHeader/>
        </w:trPr>
        <w:tc>
          <w:tcPr>
            <w:tcW w:w="1628" w:type="pct"/>
            <w:shd w:val="clear" w:color="auto" w:fill="D9D9D9" w:themeFill="background1" w:themeFillShade="D9"/>
            <w:vAlign w:val="center"/>
          </w:tcPr>
          <w:p w14:paraId="68B9AE30" w14:textId="77777777" w:rsidR="00056F89" w:rsidRPr="00DC3C48" w:rsidRDefault="00056F89" w:rsidP="008A6871">
            <w:pPr>
              <w:spacing w:before="80" w:line="276" w:lineRule="auto"/>
              <w:rPr>
                <w:b/>
                <w:szCs w:val="20"/>
              </w:rPr>
            </w:pPr>
            <w:r w:rsidRPr="00DC3C48">
              <w:rPr>
                <w:b/>
                <w:szCs w:val="20"/>
              </w:rPr>
              <w:t>Pytania</w:t>
            </w:r>
          </w:p>
        </w:tc>
        <w:tc>
          <w:tcPr>
            <w:tcW w:w="267" w:type="pct"/>
            <w:shd w:val="clear" w:color="auto" w:fill="D9D9D9" w:themeFill="background1" w:themeFillShade="D9"/>
            <w:vAlign w:val="center"/>
          </w:tcPr>
          <w:p w14:paraId="365C4F4A" w14:textId="77777777" w:rsidR="00056F89" w:rsidRPr="00DC3C48" w:rsidRDefault="00056F89" w:rsidP="008A6871">
            <w:pPr>
              <w:spacing w:before="80" w:line="276" w:lineRule="auto"/>
              <w:rPr>
                <w:b/>
                <w:szCs w:val="20"/>
              </w:rPr>
            </w:pPr>
            <w:r w:rsidRPr="00DC3C48">
              <w:rPr>
                <w:b/>
                <w:szCs w:val="20"/>
              </w:rPr>
              <w:t>Nie</w:t>
            </w:r>
          </w:p>
        </w:tc>
        <w:tc>
          <w:tcPr>
            <w:tcW w:w="3105" w:type="pct"/>
            <w:shd w:val="clear" w:color="auto" w:fill="D9D9D9" w:themeFill="background1" w:themeFillShade="D9"/>
            <w:vAlign w:val="center"/>
          </w:tcPr>
          <w:p w14:paraId="0E5A9A49" w14:textId="77777777" w:rsidR="00056F89" w:rsidRPr="00DC3C48" w:rsidRDefault="00056F89" w:rsidP="008A6871">
            <w:pPr>
              <w:spacing w:before="80" w:line="276" w:lineRule="auto"/>
              <w:rPr>
                <w:b/>
                <w:szCs w:val="20"/>
              </w:rPr>
            </w:pPr>
            <w:r w:rsidRPr="00DC3C48">
              <w:rPr>
                <w:b/>
                <w:szCs w:val="20"/>
              </w:rPr>
              <w:t>Uzasadnienie merytoryczne</w:t>
            </w:r>
          </w:p>
        </w:tc>
      </w:tr>
      <w:tr w:rsidR="00DC3C48" w:rsidRPr="00DC3C48" w14:paraId="220C3A26" w14:textId="77777777" w:rsidTr="005A071F">
        <w:tc>
          <w:tcPr>
            <w:tcW w:w="1628" w:type="pct"/>
            <w:vAlign w:val="center"/>
          </w:tcPr>
          <w:p w14:paraId="033D8FE9" w14:textId="77777777" w:rsidR="00056F89" w:rsidRPr="00DC3C48" w:rsidRDefault="00056F89" w:rsidP="006B22FF">
            <w:pPr>
              <w:spacing w:before="80" w:line="276" w:lineRule="auto"/>
              <w:rPr>
                <w:szCs w:val="20"/>
              </w:rPr>
            </w:pPr>
            <w:r w:rsidRPr="00DC3C48">
              <w:rPr>
                <w:b/>
                <w:szCs w:val="20"/>
              </w:rPr>
              <w:t>Łagodzenie zmian klimatu:</w:t>
            </w:r>
            <w:r w:rsidRPr="00DC3C48">
              <w:rPr>
                <w:szCs w:val="20"/>
              </w:rPr>
              <w:t xml:space="preserve"> </w:t>
            </w:r>
          </w:p>
          <w:p w14:paraId="6BC67CAA" w14:textId="77777777" w:rsidR="00056F89" w:rsidRPr="00DC3C48" w:rsidRDefault="00056F89" w:rsidP="006B22FF">
            <w:pPr>
              <w:spacing w:before="80" w:line="276" w:lineRule="auto"/>
              <w:rPr>
                <w:szCs w:val="20"/>
              </w:rPr>
            </w:pPr>
            <w:r w:rsidRPr="00DC3C48">
              <w:rPr>
                <w:szCs w:val="20"/>
              </w:rPr>
              <w:t>Czy oczekuje się, że środek doprowadzi do znacznych emisji gazów cieplarnianych?</w:t>
            </w:r>
          </w:p>
        </w:tc>
        <w:tc>
          <w:tcPr>
            <w:tcW w:w="267" w:type="pct"/>
            <w:vAlign w:val="center"/>
          </w:tcPr>
          <w:p w14:paraId="38A9673E" w14:textId="77777777" w:rsidR="00056F89" w:rsidRPr="00DC3C48" w:rsidRDefault="00056F89" w:rsidP="00F54143">
            <w:pPr>
              <w:spacing w:before="80" w:line="276" w:lineRule="auto"/>
              <w:rPr>
                <w:rFonts w:eastAsia="Lato" w:cs="Lato"/>
                <w:szCs w:val="20"/>
              </w:rPr>
            </w:pPr>
            <w:r w:rsidRPr="00DC3C48">
              <w:rPr>
                <w:rFonts w:eastAsia="Lato" w:cs="Lato"/>
                <w:szCs w:val="20"/>
              </w:rPr>
              <w:t xml:space="preserve"> </w:t>
            </w:r>
          </w:p>
        </w:tc>
        <w:tc>
          <w:tcPr>
            <w:tcW w:w="3105" w:type="pct"/>
            <w:vAlign w:val="center"/>
          </w:tcPr>
          <w:p w14:paraId="55EA8C11" w14:textId="77777777" w:rsidR="00056F89" w:rsidRPr="00DC3C48" w:rsidRDefault="00056F89" w:rsidP="006B22FF">
            <w:pPr>
              <w:spacing w:before="80" w:line="276" w:lineRule="auto"/>
              <w:rPr>
                <w:rFonts w:eastAsia="Lato" w:cs="Lato"/>
                <w:szCs w:val="20"/>
              </w:rPr>
            </w:pPr>
          </w:p>
        </w:tc>
      </w:tr>
      <w:tr w:rsidR="00DC3C48" w:rsidRPr="00DC3C48" w14:paraId="13F69189" w14:textId="77777777" w:rsidTr="005A071F">
        <w:tc>
          <w:tcPr>
            <w:tcW w:w="1628" w:type="pct"/>
            <w:vAlign w:val="center"/>
          </w:tcPr>
          <w:p w14:paraId="4A1F92B4" w14:textId="77777777" w:rsidR="00056F89" w:rsidRPr="00DC3C48" w:rsidRDefault="00056F89" w:rsidP="006B22FF">
            <w:pPr>
              <w:spacing w:before="80" w:line="276" w:lineRule="auto"/>
              <w:rPr>
                <w:szCs w:val="20"/>
              </w:rPr>
            </w:pPr>
            <w:r w:rsidRPr="00DC3C48">
              <w:rPr>
                <w:b/>
                <w:szCs w:val="20"/>
              </w:rPr>
              <w:t>Adaptacja do zmian klimatu:</w:t>
            </w:r>
            <w:r w:rsidRPr="00DC3C48">
              <w:rPr>
                <w:szCs w:val="20"/>
              </w:rPr>
              <w:t xml:space="preserve"> </w:t>
            </w:r>
          </w:p>
          <w:p w14:paraId="384BE77F" w14:textId="770D10AF" w:rsidR="00056F89" w:rsidRPr="00DC3C48" w:rsidRDefault="00F1355F" w:rsidP="006B22FF">
            <w:pPr>
              <w:spacing w:before="80" w:line="276" w:lineRule="auto"/>
              <w:rPr>
                <w:szCs w:val="20"/>
              </w:rPr>
            </w:pPr>
            <w:r w:rsidRPr="00DC3C48">
              <w:rPr>
                <w:szCs w:val="20"/>
              </w:rPr>
              <w:t xml:space="preserve">Czy oczekuje się, że środek doprowadzi do zwiększonego </w:t>
            </w:r>
            <w:r w:rsidRPr="00DC3C48">
              <w:rPr>
                <w:szCs w:val="20"/>
              </w:rPr>
              <w:lastRenderedPageBreak/>
              <w:t>niekorzystnego wpływu obecnego</w:t>
            </w:r>
            <w:r w:rsidR="0066038B" w:rsidRPr="00DC3C48">
              <w:rPr>
                <w:szCs w:val="20"/>
              </w:rPr>
              <w:t xml:space="preserve"> i </w:t>
            </w:r>
            <w:r w:rsidRPr="00DC3C48">
              <w:rPr>
                <w:szCs w:val="20"/>
              </w:rPr>
              <w:t>spodziewanego przyszłego klimatu na samo działanie lub na ludność, przyrodę lub aktywa?</w:t>
            </w:r>
          </w:p>
        </w:tc>
        <w:tc>
          <w:tcPr>
            <w:tcW w:w="267" w:type="pct"/>
            <w:vAlign w:val="center"/>
          </w:tcPr>
          <w:p w14:paraId="52FCC063" w14:textId="77777777" w:rsidR="00056F89" w:rsidRPr="00DC3C48" w:rsidRDefault="00056F89" w:rsidP="00F54143">
            <w:pPr>
              <w:spacing w:before="80" w:line="276" w:lineRule="auto"/>
              <w:rPr>
                <w:szCs w:val="20"/>
              </w:rPr>
            </w:pPr>
          </w:p>
        </w:tc>
        <w:tc>
          <w:tcPr>
            <w:tcW w:w="3105" w:type="pct"/>
            <w:vAlign w:val="center"/>
          </w:tcPr>
          <w:p w14:paraId="456D7A38" w14:textId="77777777" w:rsidR="00056F89" w:rsidRPr="00DC3C48" w:rsidRDefault="00056F89" w:rsidP="006B22FF">
            <w:pPr>
              <w:spacing w:before="80" w:line="276" w:lineRule="auto"/>
              <w:rPr>
                <w:rFonts w:eastAsia="Lato" w:cs="Lato"/>
                <w:szCs w:val="20"/>
              </w:rPr>
            </w:pPr>
          </w:p>
        </w:tc>
      </w:tr>
      <w:tr w:rsidR="00DC3C48" w:rsidRPr="00DC3C48" w14:paraId="52000EBF" w14:textId="77777777" w:rsidTr="005A071F">
        <w:tc>
          <w:tcPr>
            <w:tcW w:w="1628" w:type="pct"/>
            <w:vAlign w:val="center"/>
          </w:tcPr>
          <w:p w14:paraId="7539EA6A" w14:textId="35432741" w:rsidR="00056F89" w:rsidRPr="00DC3C48" w:rsidRDefault="00F1355F" w:rsidP="006B22FF">
            <w:pPr>
              <w:spacing w:before="80" w:line="276" w:lineRule="auto"/>
              <w:rPr>
                <w:szCs w:val="20"/>
              </w:rPr>
            </w:pPr>
            <w:r w:rsidRPr="00DC3C48">
              <w:rPr>
                <w:b/>
                <w:szCs w:val="20"/>
              </w:rPr>
              <w:t>Zrównoważone wykorzystywanie</w:t>
            </w:r>
            <w:r w:rsidR="0066038B" w:rsidRPr="00DC3C48">
              <w:rPr>
                <w:b/>
                <w:szCs w:val="20"/>
              </w:rPr>
              <w:t xml:space="preserve"> i </w:t>
            </w:r>
            <w:r w:rsidRPr="00DC3C48">
              <w:rPr>
                <w:b/>
                <w:szCs w:val="20"/>
              </w:rPr>
              <w:t>ochrona zasobów wodnych</w:t>
            </w:r>
            <w:r w:rsidR="0066038B" w:rsidRPr="00DC3C48">
              <w:rPr>
                <w:b/>
                <w:szCs w:val="20"/>
              </w:rPr>
              <w:t xml:space="preserve"> i </w:t>
            </w:r>
            <w:r w:rsidRPr="00DC3C48">
              <w:rPr>
                <w:b/>
                <w:szCs w:val="20"/>
              </w:rPr>
              <w:t>morskich</w:t>
            </w:r>
            <w:r w:rsidR="00056F89" w:rsidRPr="00DC3C48">
              <w:rPr>
                <w:b/>
                <w:szCs w:val="20"/>
              </w:rPr>
              <w:t>:</w:t>
            </w:r>
            <w:r w:rsidR="00056F89" w:rsidRPr="00DC3C48">
              <w:rPr>
                <w:szCs w:val="20"/>
              </w:rPr>
              <w:t xml:space="preserve"> </w:t>
            </w:r>
          </w:p>
          <w:p w14:paraId="49E2E6CF" w14:textId="77777777" w:rsidR="00056F89" w:rsidRPr="00DC3C48" w:rsidRDefault="00056F89" w:rsidP="006B22FF">
            <w:pPr>
              <w:spacing w:before="80" w:line="276" w:lineRule="auto"/>
              <w:rPr>
                <w:szCs w:val="20"/>
              </w:rPr>
            </w:pPr>
            <w:r w:rsidRPr="00DC3C48">
              <w:rPr>
                <w:szCs w:val="20"/>
              </w:rPr>
              <w:t xml:space="preserve">Czy przewiduje się, że środek będzie zagrażał: </w:t>
            </w:r>
          </w:p>
          <w:p w14:paraId="20BD683F" w14:textId="1BFF4991" w:rsidR="00056F89" w:rsidRPr="00DC3C48" w:rsidRDefault="00F1355F" w:rsidP="006B22FF">
            <w:pPr>
              <w:spacing w:before="80" w:line="276" w:lineRule="auto"/>
              <w:rPr>
                <w:szCs w:val="20"/>
              </w:rPr>
            </w:pPr>
            <w:r w:rsidRPr="00DC3C48">
              <w:rPr>
                <w:szCs w:val="20"/>
              </w:rPr>
              <w:t>(i) dobremu stanowi lub dobremu potencjałowi ekologicznemu jednolitych części wód,</w:t>
            </w:r>
            <w:r w:rsidR="0001786F" w:rsidRPr="00DC3C48">
              <w:rPr>
                <w:szCs w:val="20"/>
              </w:rPr>
              <w:t xml:space="preserve"> w </w:t>
            </w:r>
            <w:r w:rsidRPr="00DC3C48">
              <w:rPr>
                <w:szCs w:val="20"/>
              </w:rPr>
              <w:t>tym wód powierzchniowych</w:t>
            </w:r>
            <w:r w:rsidR="0066038B" w:rsidRPr="00DC3C48">
              <w:rPr>
                <w:szCs w:val="20"/>
              </w:rPr>
              <w:t xml:space="preserve"> i </w:t>
            </w:r>
            <w:r w:rsidRPr="00DC3C48">
              <w:rPr>
                <w:szCs w:val="20"/>
              </w:rPr>
              <w:t>wód gruntowych lub</w:t>
            </w:r>
          </w:p>
          <w:p w14:paraId="1D54F295" w14:textId="77777777" w:rsidR="00056F89" w:rsidRPr="00DC3C48" w:rsidRDefault="00056F89" w:rsidP="006B22FF">
            <w:pPr>
              <w:spacing w:before="80" w:line="276" w:lineRule="auto"/>
              <w:rPr>
                <w:szCs w:val="20"/>
              </w:rPr>
            </w:pPr>
            <w:r w:rsidRPr="00DC3C48">
              <w:rPr>
                <w:szCs w:val="20"/>
              </w:rPr>
              <w:t>(ii) dobremu stanowi środowiska wód morskich?</w:t>
            </w:r>
          </w:p>
        </w:tc>
        <w:tc>
          <w:tcPr>
            <w:tcW w:w="267" w:type="pct"/>
            <w:vAlign w:val="center"/>
          </w:tcPr>
          <w:p w14:paraId="5EEB12B9" w14:textId="55D880E0" w:rsidR="00056F89" w:rsidRPr="00DC3C48" w:rsidRDefault="00D22A6D" w:rsidP="00F54143">
            <w:pPr>
              <w:spacing w:before="80" w:line="276" w:lineRule="auto"/>
              <w:rPr>
                <w:szCs w:val="20"/>
              </w:rPr>
            </w:pPr>
            <w:r w:rsidRPr="00DC3C48">
              <w:rPr>
                <w:szCs w:val="20"/>
              </w:rPr>
              <w:t>x</w:t>
            </w:r>
          </w:p>
        </w:tc>
        <w:tc>
          <w:tcPr>
            <w:tcW w:w="3105" w:type="pct"/>
            <w:vAlign w:val="center"/>
          </w:tcPr>
          <w:p w14:paraId="7B3A1FD1" w14:textId="332FE79E" w:rsidR="00056F89" w:rsidRPr="00DC3C48" w:rsidRDefault="00AB19A9" w:rsidP="006B22FF">
            <w:pPr>
              <w:spacing w:before="80" w:line="276" w:lineRule="auto"/>
              <w:rPr>
                <w:szCs w:val="20"/>
              </w:rPr>
            </w:pPr>
            <w:r w:rsidRPr="00DC3C48">
              <w:rPr>
                <w:szCs w:val="20"/>
              </w:rPr>
              <w:t>Działanie nie będzie powodować poważnych szkód dla celu środowiskowego.</w:t>
            </w:r>
          </w:p>
          <w:p w14:paraId="7FE3823E" w14:textId="00D0333A" w:rsidR="00056F89" w:rsidRPr="00DC3C48" w:rsidRDefault="00056F89" w:rsidP="006B22FF">
            <w:pPr>
              <w:spacing w:before="80" w:line="276" w:lineRule="auto"/>
              <w:rPr>
                <w:szCs w:val="20"/>
              </w:rPr>
            </w:pPr>
            <w:r w:rsidRPr="00DC3C48">
              <w:rPr>
                <w:szCs w:val="20"/>
              </w:rPr>
              <w:t>Rozwój infrastruktury będzie służyć zrównoważonej multimodalnej mobilności miejskiej ukierunkowanej na środki transportu zeroemisyjnego</w:t>
            </w:r>
            <w:r w:rsidR="0066038B" w:rsidRPr="00DC3C48">
              <w:rPr>
                <w:szCs w:val="20"/>
              </w:rPr>
              <w:t xml:space="preserve"> i </w:t>
            </w:r>
            <w:r w:rsidRPr="00DC3C48">
              <w:rPr>
                <w:szCs w:val="20"/>
              </w:rPr>
              <w:t xml:space="preserve">niskoemisyjnego. Można założyć, że </w:t>
            </w:r>
            <w:r w:rsidR="00D27854" w:rsidRPr="00DC3C48">
              <w:rPr>
                <w:szCs w:val="20"/>
              </w:rPr>
              <w:t>wyżej wymieniona</w:t>
            </w:r>
            <w:r w:rsidRPr="00DC3C48">
              <w:rPr>
                <w:szCs w:val="20"/>
              </w:rPr>
              <w:t xml:space="preserve"> infrastruktura zostanie wyposażona</w:t>
            </w:r>
            <w:r w:rsidR="0001786F" w:rsidRPr="00DC3C48">
              <w:rPr>
                <w:szCs w:val="20"/>
              </w:rPr>
              <w:t xml:space="preserve"> w </w:t>
            </w:r>
            <w:r w:rsidRPr="00DC3C48">
              <w:rPr>
                <w:szCs w:val="20"/>
              </w:rPr>
              <w:t>systemy kanalizacji deszczowej, co powinno pozwolić na zabezpieczenie zasobów wodnych przed spływającymi zanieczyszczeniami. Założono także, że rozwiązania projektowe obejmować będą systemy odprowadzania</w:t>
            </w:r>
            <w:r w:rsidR="0066038B" w:rsidRPr="00DC3C48">
              <w:rPr>
                <w:szCs w:val="20"/>
              </w:rPr>
              <w:t xml:space="preserve"> i </w:t>
            </w:r>
            <w:r w:rsidRPr="00DC3C48">
              <w:rPr>
                <w:szCs w:val="20"/>
              </w:rPr>
              <w:t>oczyszczania wód (wraz</w:t>
            </w:r>
            <w:r w:rsidR="0066038B" w:rsidRPr="00DC3C48">
              <w:rPr>
                <w:szCs w:val="20"/>
              </w:rPr>
              <w:t xml:space="preserve"> z </w:t>
            </w:r>
            <w:r w:rsidRPr="00DC3C48">
              <w:rPr>
                <w:szCs w:val="20"/>
              </w:rPr>
              <w:t>ewentualnymi zanieczyszczeniami olejowymi czy pochodzącymi</w:t>
            </w:r>
            <w:r w:rsidR="0066038B" w:rsidRPr="00DC3C48">
              <w:rPr>
                <w:szCs w:val="20"/>
              </w:rPr>
              <w:t xml:space="preserve"> z </w:t>
            </w:r>
            <w:r w:rsidRPr="00DC3C48">
              <w:rPr>
                <w:szCs w:val="20"/>
              </w:rPr>
              <w:t>ścierania opon), gromadzących się na powierzchniach nieprzepuszczalnych,</w:t>
            </w:r>
            <w:r w:rsidR="0001786F" w:rsidRPr="00DC3C48">
              <w:rPr>
                <w:szCs w:val="20"/>
              </w:rPr>
              <w:t xml:space="preserve"> w </w:t>
            </w:r>
            <w:r w:rsidRPr="00DC3C48">
              <w:rPr>
                <w:szCs w:val="20"/>
              </w:rPr>
              <w:t xml:space="preserve">tym drogach. Pozwolą one na </w:t>
            </w:r>
            <w:r w:rsidR="00B80A46" w:rsidRPr="00DC3C48">
              <w:rPr>
                <w:szCs w:val="20"/>
              </w:rPr>
              <w:t xml:space="preserve">zmniejszenie </w:t>
            </w:r>
            <w:r w:rsidRPr="00DC3C48">
              <w:rPr>
                <w:szCs w:val="20"/>
              </w:rPr>
              <w:t>ryzyka zanieczyszczenia wód powierzchniowych</w:t>
            </w:r>
            <w:r w:rsidR="0066038B" w:rsidRPr="00DC3C48">
              <w:rPr>
                <w:szCs w:val="20"/>
              </w:rPr>
              <w:t xml:space="preserve"> i </w:t>
            </w:r>
            <w:r w:rsidRPr="00DC3C48">
              <w:rPr>
                <w:szCs w:val="20"/>
              </w:rPr>
              <w:t xml:space="preserve">gruntowych. Dodatkowo </w:t>
            </w:r>
            <w:r w:rsidR="00D731D9" w:rsidRPr="00DC3C48">
              <w:rPr>
                <w:szCs w:val="20"/>
              </w:rPr>
              <w:t xml:space="preserve">mogą na niektórych odcinkach </w:t>
            </w:r>
            <w:r w:rsidR="000369D6" w:rsidRPr="00DC3C48">
              <w:rPr>
                <w:szCs w:val="20"/>
              </w:rPr>
              <w:t xml:space="preserve">dróg </w:t>
            </w:r>
            <w:r w:rsidR="00D731D9" w:rsidRPr="00DC3C48">
              <w:rPr>
                <w:szCs w:val="20"/>
              </w:rPr>
              <w:t xml:space="preserve">przyczynić się </w:t>
            </w:r>
            <w:r w:rsidR="000369D6" w:rsidRPr="00DC3C48">
              <w:rPr>
                <w:szCs w:val="20"/>
              </w:rPr>
              <w:t xml:space="preserve">do </w:t>
            </w:r>
            <w:r w:rsidRPr="00DC3C48">
              <w:rPr>
                <w:szCs w:val="20"/>
              </w:rPr>
              <w:t>ograniczeni</w:t>
            </w:r>
            <w:r w:rsidR="000369D6" w:rsidRPr="00DC3C48">
              <w:rPr>
                <w:szCs w:val="20"/>
              </w:rPr>
              <w:t>a</w:t>
            </w:r>
            <w:r w:rsidRPr="00DC3C48">
              <w:rPr>
                <w:szCs w:val="20"/>
              </w:rPr>
              <w:t xml:space="preserve"> przenikania do wód</w:t>
            </w:r>
            <w:r w:rsidR="0066038B" w:rsidRPr="00DC3C48">
              <w:rPr>
                <w:szCs w:val="20"/>
              </w:rPr>
              <w:t xml:space="preserve"> i </w:t>
            </w:r>
            <w:r w:rsidR="00156AD5" w:rsidRPr="00DC3C48">
              <w:rPr>
                <w:szCs w:val="20"/>
              </w:rPr>
              <w:t>gle</w:t>
            </w:r>
            <w:r w:rsidR="00FB5D49" w:rsidRPr="00DC3C48">
              <w:rPr>
                <w:szCs w:val="20"/>
              </w:rPr>
              <w:t>b</w:t>
            </w:r>
            <w:r w:rsidRPr="00DC3C48">
              <w:rPr>
                <w:szCs w:val="20"/>
              </w:rPr>
              <w:t xml:space="preserve"> substancji chemicznych, wykorzystywanych do zimowego utrzymania dróg.</w:t>
            </w:r>
          </w:p>
          <w:p w14:paraId="56088553" w14:textId="4E49FA75" w:rsidR="00056F89" w:rsidRPr="00DC3C48" w:rsidRDefault="00056F89" w:rsidP="006B22FF">
            <w:pPr>
              <w:spacing w:before="80" w:line="276" w:lineRule="auto"/>
              <w:rPr>
                <w:szCs w:val="20"/>
              </w:rPr>
            </w:pPr>
            <w:r w:rsidRPr="00DC3C48">
              <w:rPr>
                <w:szCs w:val="20"/>
              </w:rPr>
              <w:t xml:space="preserve">Z kolei dążenie do stosowania przepuszczalnych nawierzchni parkingowych </w:t>
            </w:r>
            <w:r w:rsidR="0032514B" w:rsidRPr="00DC3C48">
              <w:rPr>
                <w:szCs w:val="20"/>
              </w:rPr>
              <w:t>(w </w:t>
            </w:r>
            <w:proofErr w:type="gramStart"/>
            <w:r w:rsidRPr="00DC3C48">
              <w:rPr>
                <w:szCs w:val="20"/>
              </w:rPr>
              <w:t>miejscach</w:t>
            </w:r>
            <w:proofErr w:type="gramEnd"/>
            <w:r w:rsidRPr="00DC3C48">
              <w:rPr>
                <w:szCs w:val="20"/>
              </w:rPr>
              <w:t xml:space="preserve"> gdzie to możliwe</w:t>
            </w:r>
            <w:r w:rsidR="0066038B" w:rsidRPr="00DC3C48">
              <w:rPr>
                <w:szCs w:val="20"/>
              </w:rPr>
              <w:t xml:space="preserve"> i </w:t>
            </w:r>
            <w:r w:rsidRPr="00DC3C48">
              <w:rPr>
                <w:szCs w:val="20"/>
              </w:rPr>
              <w:t>bezpieczne</w:t>
            </w:r>
            <w:r w:rsidR="0066038B" w:rsidRPr="00DC3C48">
              <w:rPr>
                <w:szCs w:val="20"/>
              </w:rPr>
              <w:t xml:space="preserve"> z </w:t>
            </w:r>
            <w:r w:rsidRPr="00DC3C48">
              <w:rPr>
                <w:szCs w:val="20"/>
              </w:rPr>
              <w:t>punktu widzenia środowiska) będzie wpływało korzystnie na bilans stosunków wodnych. Dodatkowo tworzenie warunków do rozwoju transportu zbiorowego może przyczynić się do redukcji zanieczyszczeń pochodzących</w:t>
            </w:r>
            <w:r w:rsidR="0066038B" w:rsidRPr="00DC3C48">
              <w:rPr>
                <w:szCs w:val="20"/>
              </w:rPr>
              <w:t xml:space="preserve"> z </w:t>
            </w:r>
            <w:r w:rsidRPr="00DC3C48">
              <w:rPr>
                <w:szCs w:val="20"/>
              </w:rPr>
              <w:t>kołowego transportu indywidualnego</w:t>
            </w:r>
            <w:r w:rsidR="0066038B" w:rsidRPr="00DC3C48">
              <w:rPr>
                <w:szCs w:val="20"/>
              </w:rPr>
              <w:t xml:space="preserve"> i </w:t>
            </w:r>
            <w:r w:rsidRPr="00DC3C48">
              <w:rPr>
                <w:szCs w:val="20"/>
              </w:rPr>
              <w:t>ich depozycji</w:t>
            </w:r>
            <w:r w:rsidR="0001786F" w:rsidRPr="00DC3C48">
              <w:rPr>
                <w:szCs w:val="20"/>
              </w:rPr>
              <w:t xml:space="preserve"> w </w:t>
            </w:r>
            <w:r w:rsidRPr="00DC3C48">
              <w:rPr>
                <w:szCs w:val="20"/>
              </w:rPr>
              <w:t>wodach</w:t>
            </w:r>
            <w:r w:rsidR="0066038B" w:rsidRPr="00DC3C48">
              <w:rPr>
                <w:szCs w:val="20"/>
              </w:rPr>
              <w:t xml:space="preserve"> i </w:t>
            </w:r>
            <w:r w:rsidR="00FB5D49" w:rsidRPr="00DC3C48">
              <w:rPr>
                <w:szCs w:val="20"/>
              </w:rPr>
              <w:t>glebach</w:t>
            </w:r>
            <w:r w:rsidRPr="00DC3C48">
              <w:rPr>
                <w:szCs w:val="20"/>
              </w:rPr>
              <w:t>.</w:t>
            </w:r>
          </w:p>
          <w:p w14:paraId="6FFE72C7" w14:textId="12F53581" w:rsidR="0087211D" w:rsidRPr="00DC3C48" w:rsidRDefault="001F5F3A" w:rsidP="006B22FF">
            <w:pPr>
              <w:spacing w:before="80" w:line="276" w:lineRule="auto"/>
              <w:rPr>
                <w:szCs w:val="20"/>
              </w:rPr>
            </w:pPr>
            <w:r w:rsidRPr="00DC3C48">
              <w:rPr>
                <w:rFonts w:cstheme="minorHAnsi"/>
                <w:szCs w:val="20"/>
              </w:rPr>
              <w:t>W </w:t>
            </w:r>
            <w:r w:rsidR="0087211D" w:rsidRPr="00DC3C48">
              <w:rPr>
                <w:rFonts w:cstheme="minorHAnsi"/>
                <w:szCs w:val="20"/>
              </w:rPr>
              <w:t xml:space="preserve">projekcie FEP, uzupełniająco jak element szerszych projektów, zaplanowano wsparcie działań edukacyjno-informacyjnych </w:t>
            </w:r>
            <w:r w:rsidR="0087211D" w:rsidRPr="00DC3C48">
              <w:rPr>
                <w:szCs w:val="20"/>
              </w:rPr>
              <w:t>mających na celu budowanie świadomości mieszkańców na temat racjonalnych zachowań transportowych. Działania edukacyjno-informacyjne</w:t>
            </w:r>
            <w:r w:rsidR="007E49A8" w:rsidRPr="00DC3C48">
              <w:rPr>
                <w:szCs w:val="20"/>
              </w:rPr>
              <w:t xml:space="preserve"> </w:t>
            </w:r>
            <w:r w:rsidR="0087211D" w:rsidRPr="00DC3C48">
              <w:rPr>
                <w:szCs w:val="20"/>
              </w:rPr>
              <w:t>przyczynią się do popularyzacji transportu zbiorowego kosztem transportu indywidualnego, upowszechnienia zero- i niskoemisyjnych środków transportu (które</w:t>
            </w:r>
            <w:r w:rsidR="0001786F" w:rsidRPr="00DC3C48">
              <w:rPr>
                <w:szCs w:val="20"/>
              </w:rPr>
              <w:t xml:space="preserve"> w </w:t>
            </w:r>
            <w:r w:rsidR="0087211D" w:rsidRPr="00DC3C48">
              <w:rPr>
                <w:szCs w:val="20"/>
              </w:rPr>
              <w:t>mniejszym stopniu zanieczyszczają środowisko) czy zmniejszenia popytu na transport</w:t>
            </w:r>
            <w:r w:rsidR="0001786F" w:rsidRPr="00DC3C48">
              <w:rPr>
                <w:szCs w:val="20"/>
              </w:rPr>
              <w:t xml:space="preserve"> w </w:t>
            </w:r>
            <w:r w:rsidR="0087211D" w:rsidRPr="00DC3C48">
              <w:rPr>
                <w:szCs w:val="20"/>
              </w:rPr>
              <w:t>ogóle, co będzie skutkować poprawą stanu jednolitych części wód.</w:t>
            </w:r>
          </w:p>
          <w:p w14:paraId="477E43E9" w14:textId="7C4FC3E0" w:rsidR="00056F89" w:rsidRPr="00DC3C48" w:rsidRDefault="00056F89" w:rsidP="000149B5">
            <w:pPr>
              <w:spacing w:before="80" w:line="276" w:lineRule="auto"/>
              <w:rPr>
                <w:szCs w:val="20"/>
              </w:rPr>
            </w:pPr>
            <w:r w:rsidRPr="00DC3C48">
              <w:rPr>
                <w:rFonts w:eastAsia="Lato" w:cs="Lato"/>
                <w:szCs w:val="20"/>
              </w:rPr>
              <w:t>Ewentualne negatywne oddziaływania mogą pojawić się</w:t>
            </w:r>
            <w:r w:rsidR="0001786F" w:rsidRPr="00DC3C48">
              <w:rPr>
                <w:rFonts w:eastAsia="Lato" w:cs="Lato"/>
                <w:szCs w:val="20"/>
              </w:rPr>
              <w:t xml:space="preserve"> w </w:t>
            </w:r>
            <w:r w:rsidRPr="00DC3C48">
              <w:rPr>
                <w:szCs w:val="20"/>
              </w:rPr>
              <w:t>fazie realizacji, jak</w:t>
            </w:r>
            <w:r w:rsidR="0066038B" w:rsidRPr="00DC3C48">
              <w:rPr>
                <w:szCs w:val="20"/>
              </w:rPr>
              <w:t xml:space="preserve"> i </w:t>
            </w:r>
            <w:r w:rsidRPr="00DC3C48">
              <w:rPr>
                <w:szCs w:val="20"/>
              </w:rPr>
              <w:t>eksploatacji inwestycji</w:t>
            </w:r>
            <w:r w:rsidR="0066038B" w:rsidRPr="00DC3C48">
              <w:rPr>
                <w:szCs w:val="20"/>
              </w:rPr>
              <w:t xml:space="preserve"> i </w:t>
            </w:r>
            <w:r w:rsidRPr="00DC3C48">
              <w:rPr>
                <w:szCs w:val="20"/>
              </w:rPr>
              <w:t>mogą polegać na przedostawaniu się zanieczyszczeń do wód (przykładowo wyciek substancji niebezpiecznych</w:t>
            </w:r>
            <w:r w:rsidR="0001786F" w:rsidRPr="00DC3C48">
              <w:rPr>
                <w:szCs w:val="20"/>
              </w:rPr>
              <w:t xml:space="preserve"> w </w:t>
            </w:r>
            <w:r w:rsidRPr="00DC3C48">
              <w:rPr>
                <w:szCs w:val="20"/>
              </w:rPr>
              <w:t>wyniku wypadków</w:t>
            </w:r>
            <w:r w:rsidR="0066038B" w:rsidRPr="00DC3C48">
              <w:rPr>
                <w:szCs w:val="20"/>
              </w:rPr>
              <w:t xml:space="preserve"> i </w:t>
            </w:r>
            <w:r w:rsidRPr="00DC3C48">
              <w:rPr>
                <w:szCs w:val="20"/>
              </w:rPr>
              <w:t>kolizji pojazdów, zanieczyszczenia spływające</w:t>
            </w:r>
            <w:r w:rsidR="0066038B" w:rsidRPr="00DC3C48">
              <w:rPr>
                <w:szCs w:val="20"/>
              </w:rPr>
              <w:t xml:space="preserve"> z </w:t>
            </w:r>
            <w:r w:rsidRPr="00DC3C48">
              <w:rPr>
                <w:szCs w:val="20"/>
              </w:rPr>
              <w:t>infrastruktury transportu publicznego).</w:t>
            </w:r>
            <w:r w:rsidR="0066038B" w:rsidRPr="00DC3C48">
              <w:rPr>
                <w:szCs w:val="20"/>
              </w:rPr>
              <w:t xml:space="preserve"> </w:t>
            </w:r>
            <w:r w:rsidR="0066038B" w:rsidRPr="00DC3C48">
              <w:rPr>
                <w:rFonts w:eastAsia="Lato" w:cs="Lato"/>
                <w:szCs w:val="20"/>
              </w:rPr>
              <w:t>Z</w:t>
            </w:r>
            <w:r w:rsidR="0066038B" w:rsidRPr="00DC3C48">
              <w:rPr>
                <w:szCs w:val="20"/>
              </w:rPr>
              <w:t> </w:t>
            </w:r>
            <w:r w:rsidRPr="00DC3C48">
              <w:rPr>
                <w:szCs w:val="20"/>
              </w:rPr>
              <w:t>tego względu</w:t>
            </w:r>
            <w:r w:rsidR="0001786F" w:rsidRPr="00DC3C48">
              <w:rPr>
                <w:szCs w:val="20"/>
              </w:rPr>
              <w:t xml:space="preserve"> w </w:t>
            </w:r>
            <w:r w:rsidRPr="00DC3C48">
              <w:rPr>
                <w:szCs w:val="20"/>
              </w:rPr>
              <w:t>fazie realizacji inwestycji należy prowadzić prace</w:t>
            </w:r>
            <w:r w:rsidR="0001786F" w:rsidRPr="00DC3C48">
              <w:rPr>
                <w:szCs w:val="20"/>
              </w:rPr>
              <w:t xml:space="preserve"> w </w:t>
            </w:r>
            <w:r w:rsidRPr="00DC3C48">
              <w:rPr>
                <w:szCs w:val="20"/>
              </w:rPr>
              <w:t>sposób, który będzie minimalizować ryzyka przedostawania się zanieczyszczeń do wód (na przykład poprzez odpowiedni nadzór</w:t>
            </w:r>
            <w:r w:rsidR="0066038B" w:rsidRPr="00DC3C48">
              <w:rPr>
                <w:szCs w:val="20"/>
              </w:rPr>
              <w:t xml:space="preserve"> i </w:t>
            </w:r>
            <w:r w:rsidRPr="00DC3C48">
              <w:rPr>
                <w:szCs w:val="20"/>
              </w:rPr>
              <w:t>organizację prac, odpowiedni stan techniczny maszyn).</w:t>
            </w:r>
            <w:r w:rsidR="000149B5" w:rsidRPr="00DC3C48">
              <w:rPr>
                <w:szCs w:val="20"/>
              </w:rPr>
              <w:t xml:space="preserve"> </w:t>
            </w:r>
            <w:r w:rsidRPr="00DC3C48">
              <w:rPr>
                <w:szCs w:val="20"/>
              </w:rPr>
              <w:t>Ponadto inwestycje będą</w:t>
            </w:r>
            <w:r w:rsidR="000149B5" w:rsidRPr="00DC3C48">
              <w:rPr>
                <w:szCs w:val="20"/>
              </w:rPr>
              <w:t xml:space="preserve"> (</w:t>
            </w:r>
            <w:proofErr w:type="gramStart"/>
            <w:r w:rsidRPr="00DC3C48">
              <w:rPr>
                <w:szCs w:val="20"/>
              </w:rPr>
              <w:t>tam</w:t>
            </w:r>
            <w:proofErr w:type="gramEnd"/>
            <w:r w:rsidRPr="00DC3C48">
              <w:rPr>
                <w:szCs w:val="20"/>
              </w:rPr>
              <w:t xml:space="preserve"> gdzie jest to wymagane</w:t>
            </w:r>
            <w:r w:rsidR="000149B5" w:rsidRPr="00DC3C48">
              <w:rPr>
                <w:szCs w:val="20"/>
              </w:rPr>
              <w:t>,</w:t>
            </w:r>
            <w:r w:rsidRPr="00DC3C48">
              <w:rPr>
                <w:szCs w:val="20"/>
              </w:rPr>
              <w:t xml:space="preserve"> </w:t>
            </w:r>
            <w:r w:rsidRPr="00DC3C48">
              <w:rPr>
                <w:szCs w:val="20"/>
              </w:rPr>
              <w:lastRenderedPageBreak/>
              <w:t>zgodnie</w:t>
            </w:r>
            <w:r w:rsidR="0066038B" w:rsidRPr="00DC3C48">
              <w:rPr>
                <w:szCs w:val="20"/>
              </w:rPr>
              <w:t xml:space="preserve"> z </w:t>
            </w:r>
            <w:r w:rsidRPr="00DC3C48">
              <w:rPr>
                <w:szCs w:val="20"/>
              </w:rPr>
              <w:t>obowiązującymi przepisami prawa</w:t>
            </w:r>
            <w:r w:rsidR="000149B5" w:rsidRPr="00DC3C48">
              <w:rPr>
                <w:szCs w:val="20"/>
              </w:rPr>
              <w:t>)</w:t>
            </w:r>
            <w:r w:rsidRPr="00DC3C48">
              <w:rPr>
                <w:szCs w:val="20"/>
              </w:rPr>
              <w:t xml:space="preserve"> poprzedzone właściwymi procedurami,</w:t>
            </w:r>
            <w:r w:rsidR="0001786F" w:rsidRPr="00DC3C48">
              <w:rPr>
                <w:szCs w:val="20"/>
              </w:rPr>
              <w:t xml:space="preserve"> w </w:t>
            </w:r>
            <w:r w:rsidRPr="00DC3C48">
              <w:rPr>
                <w:szCs w:val="20"/>
              </w:rPr>
              <w:t>ramach których przeanalizowany zostanie wpływ inwestycji na środowisko</w:t>
            </w:r>
            <w:r w:rsidR="000149B5" w:rsidRPr="00DC3C48">
              <w:rPr>
                <w:szCs w:val="20"/>
              </w:rPr>
              <w:t>,</w:t>
            </w:r>
            <w:r w:rsidR="0001786F" w:rsidRPr="00DC3C48">
              <w:rPr>
                <w:szCs w:val="20"/>
              </w:rPr>
              <w:t xml:space="preserve"> w </w:t>
            </w:r>
            <w:r w:rsidR="000149B5" w:rsidRPr="00DC3C48">
              <w:rPr>
                <w:szCs w:val="20"/>
              </w:rPr>
              <w:t>tym na zasoby wodne</w:t>
            </w:r>
            <w:r w:rsidRPr="00DC3C48">
              <w:rPr>
                <w:szCs w:val="20"/>
              </w:rPr>
              <w:t>. Dla projektów mogących</w:t>
            </w:r>
            <w:r w:rsidR="0001786F" w:rsidRPr="00DC3C48">
              <w:rPr>
                <w:szCs w:val="20"/>
              </w:rPr>
              <w:t xml:space="preserve"> w </w:t>
            </w:r>
            <w:r w:rsidRPr="00DC3C48">
              <w:rPr>
                <w:szCs w:val="20"/>
              </w:rPr>
              <w:t xml:space="preserve">jakikolwiek sposób znacząco negatywnie oddziaływać na środowisko, przeprowadzona będzie ocena oddziaływania. Przeprowadzona OOŚ </w:t>
            </w:r>
            <w:r w:rsidR="00C04760" w:rsidRPr="00DC3C48">
              <w:rPr>
                <w:szCs w:val="20"/>
              </w:rPr>
              <w:t>będzie służyć</w:t>
            </w:r>
            <w:r w:rsidRPr="00DC3C48">
              <w:rPr>
                <w:szCs w:val="20"/>
              </w:rPr>
              <w:t xml:space="preserve"> </w:t>
            </w:r>
            <w:r w:rsidR="00875569" w:rsidRPr="00DC3C48">
              <w:rPr>
                <w:szCs w:val="20"/>
              </w:rPr>
              <w:t>między innymi</w:t>
            </w:r>
            <w:r w:rsidRPr="00DC3C48">
              <w:rPr>
                <w:szCs w:val="20"/>
              </w:rPr>
              <w:t xml:space="preserve"> uniemożliwieniu realizacji takich działań, które będą negatywnie wpływać na możliwość osiągnięcia celów środowiskowych </w:t>
            </w:r>
            <w:r w:rsidR="002E470B" w:rsidRPr="00DC3C48">
              <w:rPr>
                <w:szCs w:val="20"/>
              </w:rPr>
              <w:t>dla JCWP</w:t>
            </w:r>
            <w:r w:rsidR="0066038B" w:rsidRPr="00DC3C48">
              <w:rPr>
                <w:szCs w:val="20"/>
              </w:rPr>
              <w:t xml:space="preserve"> i </w:t>
            </w:r>
            <w:r w:rsidR="002E470B" w:rsidRPr="00DC3C48">
              <w:rPr>
                <w:szCs w:val="20"/>
              </w:rPr>
              <w:t>JCWPd</w:t>
            </w:r>
            <w:r w:rsidRPr="00DC3C48">
              <w:rPr>
                <w:szCs w:val="20"/>
              </w:rPr>
              <w:t>. Wnioski uzyskane</w:t>
            </w:r>
            <w:r w:rsidR="0066038B" w:rsidRPr="00DC3C48">
              <w:rPr>
                <w:szCs w:val="20"/>
              </w:rPr>
              <w:t xml:space="preserve"> z </w:t>
            </w:r>
            <w:r w:rsidRPr="00DC3C48">
              <w:rPr>
                <w:szCs w:val="20"/>
              </w:rPr>
              <w:t>powyższej oceny zostaną wdrożone przy realizacji inwestycji.</w:t>
            </w:r>
          </w:p>
        </w:tc>
      </w:tr>
      <w:tr w:rsidR="00DC3C48" w:rsidRPr="00DC3C48" w14:paraId="6E08640D" w14:textId="77777777" w:rsidTr="005A071F">
        <w:tc>
          <w:tcPr>
            <w:tcW w:w="1628" w:type="pct"/>
            <w:vAlign w:val="center"/>
          </w:tcPr>
          <w:p w14:paraId="67428BB4" w14:textId="1B1A528D" w:rsidR="00056F89" w:rsidRPr="00DC3C48" w:rsidRDefault="00056F89" w:rsidP="006B22FF">
            <w:pPr>
              <w:spacing w:before="80" w:line="276" w:lineRule="auto"/>
              <w:rPr>
                <w:szCs w:val="20"/>
              </w:rPr>
            </w:pPr>
            <w:r w:rsidRPr="00DC3C48">
              <w:rPr>
                <w:b/>
                <w:szCs w:val="20"/>
              </w:rPr>
              <w:lastRenderedPageBreak/>
              <w:t>Przejście na gospodarkę</w:t>
            </w:r>
            <w:r w:rsidR="0066038B" w:rsidRPr="00DC3C48">
              <w:rPr>
                <w:b/>
                <w:szCs w:val="20"/>
              </w:rPr>
              <w:t xml:space="preserve"> o </w:t>
            </w:r>
            <w:r w:rsidRPr="00DC3C48">
              <w:rPr>
                <w:b/>
                <w:szCs w:val="20"/>
              </w:rPr>
              <w:t>obiegu zamkniętym,</w:t>
            </w:r>
            <w:r w:rsidR="0001786F" w:rsidRPr="00DC3C48">
              <w:rPr>
                <w:b/>
                <w:szCs w:val="20"/>
              </w:rPr>
              <w:t xml:space="preserve"> w </w:t>
            </w:r>
            <w:r w:rsidRPr="00DC3C48">
              <w:rPr>
                <w:b/>
                <w:szCs w:val="20"/>
              </w:rPr>
              <w:t>tym zapobieganie powstawaniu odpadów</w:t>
            </w:r>
            <w:r w:rsidR="0066038B" w:rsidRPr="00DC3C48">
              <w:rPr>
                <w:b/>
                <w:szCs w:val="20"/>
              </w:rPr>
              <w:t xml:space="preserve"> i </w:t>
            </w:r>
            <w:r w:rsidRPr="00DC3C48">
              <w:rPr>
                <w:b/>
                <w:szCs w:val="20"/>
              </w:rPr>
              <w:t>ich recykling:</w:t>
            </w:r>
            <w:r w:rsidRPr="00DC3C48">
              <w:rPr>
                <w:szCs w:val="20"/>
              </w:rPr>
              <w:t xml:space="preserve"> </w:t>
            </w:r>
          </w:p>
          <w:p w14:paraId="7EF65BD1" w14:textId="77777777" w:rsidR="00056F89" w:rsidRPr="00DC3C48" w:rsidRDefault="00056F89" w:rsidP="006B22FF">
            <w:pPr>
              <w:spacing w:before="80" w:line="276" w:lineRule="auto"/>
              <w:rPr>
                <w:szCs w:val="20"/>
              </w:rPr>
            </w:pPr>
            <w:r w:rsidRPr="00DC3C48">
              <w:rPr>
                <w:szCs w:val="20"/>
              </w:rPr>
              <w:t xml:space="preserve">Czy oczekuje się, że środek: </w:t>
            </w:r>
          </w:p>
          <w:p w14:paraId="4C2D628D" w14:textId="1B78D748" w:rsidR="00056F89" w:rsidRPr="00DC3C48" w:rsidRDefault="00650351" w:rsidP="006B22FF">
            <w:pPr>
              <w:spacing w:before="80" w:line="276" w:lineRule="auto"/>
              <w:rPr>
                <w:szCs w:val="20"/>
              </w:rPr>
            </w:pPr>
            <w:r w:rsidRPr="00DC3C48">
              <w:rPr>
                <w:szCs w:val="20"/>
              </w:rPr>
              <w:t>(i) prowadzi do znacznego zwiększenia wytwarzania, spalania lub unieszkodliwiania odpadów,</w:t>
            </w:r>
            <w:r w:rsidR="0066038B" w:rsidRPr="00DC3C48">
              <w:rPr>
                <w:szCs w:val="20"/>
              </w:rPr>
              <w:t xml:space="preserve"> z </w:t>
            </w:r>
            <w:r w:rsidRPr="00DC3C48">
              <w:rPr>
                <w:szCs w:val="20"/>
              </w:rPr>
              <w:t>wyjątkiem spalania odpadów niebezpiecznych nienadających się do recyklingu lub</w:t>
            </w:r>
          </w:p>
          <w:p w14:paraId="042A9E5B" w14:textId="5BDDAD88" w:rsidR="00056F89" w:rsidRPr="00DC3C48" w:rsidRDefault="0077567B" w:rsidP="006B22FF">
            <w:pPr>
              <w:spacing w:before="80" w:line="276" w:lineRule="auto"/>
              <w:rPr>
                <w:szCs w:val="20"/>
              </w:rPr>
            </w:pPr>
            <w:r w:rsidRPr="00DC3C48">
              <w:rPr>
                <w:szCs w:val="20"/>
              </w:rPr>
              <w:t>(ii) doprowadzi do poważnej nieefektywności</w:t>
            </w:r>
            <w:r w:rsidR="0001786F" w:rsidRPr="00DC3C48">
              <w:rPr>
                <w:szCs w:val="20"/>
              </w:rPr>
              <w:t xml:space="preserve"> w </w:t>
            </w:r>
            <w:r w:rsidRPr="00DC3C48">
              <w:rPr>
                <w:szCs w:val="20"/>
              </w:rPr>
              <w:t>zakresie bezpośredniego lub pośredniego korzystania</w:t>
            </w:r>
            <w:r w:rsidR="0066038B" w:rsidRPr="00DC3C48">
              <w:rPr>
                <w:szCs w:val="20"/>
              </w:rPr>
              <w:t xml:space="preserve"> z </w:t>
            </w:r>
            <w:r w:rsidRPr="00DC3C48">
              <w:rPr>
                <w:szCs w:val="20"/>
              </w:rPr>
              <w:t>jakiegokolwiek zasobu naturalnego na dowolnym etapie jego cyklu życia, która nie zostanie ograniczona do minimum za pomocą odpowiednich środków lub</w:t>
            </w:r>
            <w:r w:rsidR="00056F89" w:rsidRPr="00DC3C48">
              <w:rPr>
                <w:szCs w:val="20"/>
              </w:rPr>
              <w:t xml:space="preserve"> </w:t>
            </w:r>
          </w:p>
          <w:p w14:paraId="7209C872" w14:textId="62573117" w:rsidR="00056F89" w:rsidRPr="00DC3C48" w:rsidRDefault="007425A7" w:rsidP="006B22FF">
            <w:pPr>
              <w:spacing w:before="80" w:line="276" w:lineRule="auto"/>
              <w:rPr>
                <w:szCs w:val="20"/>
              </w:rPr>
            </w:pPr>
            <w:r w:rsidRPr="00DC3C48">
              <w:rPr>
                <w:szCs w:val="20"/>
              </w:rPr>
              <w:t>(iii) spowoduje poważne</w:t>
            </w:r>
            <w:r w:rsidR="0066038B" w:rsidRPr="00DC3C48">
              <w:rPr>
                <w:szCs w:val="20"/>
              </w:rPr>
              <w:t xml:space="preserve"> i </w:t>
            </w:r>
            <w:r w:rsidRPr="00DC3C48">
              <w:rPr>
                <w:szCs w:val="20"/>
              </w:rPr>
              <w:t>długoterminowe szkody dla środowiska</w:t>
            </w:r>
            <w:r w:rsidR="0001786F" w:rsidRPr="00DC3C48">
              <w:rPr>
                <w:szCs w:val="20"/>
              </w:rPr>
              <w:t xml:space="preserve"> w </w:t>
            </w:r>
            <w:r w:rsidRPr="00DC3C48">
              <w:rPr>
                <w:szCs w:val="20"/>
              </w:rPr>
              <w:t>kontekście gospodarki</w:t>
            </w:r>
            <w:r w:rsidR="0066038B" w:rsidRPr="00DC3C48">
              <w:rPr>
                <w:szCs w:val="20"/>
              </w:rPr>
              <w:t xml:space="preserve"> o </w:t>
            </w:r>
            <w:r w:rsidRPr="00DC3C48">
              <w:rPr>
                <w:szCs w:val="20"/>
              </w:rPr>
              <w:t>obiegu zamkniętym?</w:t>
            </w:r>
          </w:p>
        </w:tc>
        <w:tc>
          <w:tcPr>
            <w:tcW w:w="267" w:type="pct"/>
            <w:vAlign w:val="center"/>
          </w:tcPr>
          <w:p w14:paraId="7C5BB0E0" w14:textId="11E87C95" w:rsidR="00056F89" w:rsidRPr="00DC3C48" w:rsidRDefault="00D22A6D" w:rsidP="00F54143">
            <w:pPr>
              <w:spacing w:before="80" w:line="276" w:lineRule="auto"/>
              <w:rPr>
                <w:szCs w:val="20"/>
              </w:rPr>
            </w:pPr>
            <w:r w:rsidRPr="00DC3C48">
              <w:rPr>
                <w:szCs w:val="20"/>
              </w:rPr>
              <w:t>x</w:t>
            </w:r>
          </w:p>
        </w:tc>
        <w:tc>
          <w:tcPr>
            <w:tcW w:w="3105" w:type="pct"/>
            <w:vAlign w:val="center"/>
          </w:tcPr>
          <w:p w14:paraId="649D7E21" w14:textId="79C5C16A" w:rsidR="00056F89" w:rsidRPr="00DC3C48" w:rsidRDefault="00676BD9"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08FCA277" w14:textId="636376E5" w:rsidR="00056F89" w:rsidRPr="00DC3C48" w:rsidRDefault="001F5F3A" w:rsidP="006B22FF">
            <w:pPr>
              <w:spacing w:before="80" w:line="276" w:lineRule="auto"/>
              <w:rPr>
                <w:szCs w:val="20"/>
              </w:rPr>
            </w:pPr>
            <w:r w:rsidRPr="00DC3C48">
              <w:rPr>
                <w:rFonts w:eastAsia="Lato" w:cs="Lato"/>
                <w:szCs w:val="20"/>
              </w:rPr>
              <w:t>W </w:t>
            </w:r>
            <w:r w:rsidR="00056F89" w:rsidRPr="00DC3C48">
              <w:rPr>
                <w:rFonts w:eastAsia="Lato" w:cs="Lato"/>
                <w:szCs w:val="20"/>
              </w:rPr>
              <w:t>projekcie FEP zapl</w:t>
            </w:r>
            <w:r w:rsidR="00056F89" w:rsidRPr="00DC3C48">
              <w:rPr>
                <w:szCs w:val="20"/>
              </w:rPr>
              <w:t>anowano wsparcie rozbudowy istniejących oraz budowę nowych węzłów integrujących podsystemy transportu zbiorowego.</w:t>
            </w:r>
            <w:r w:rsidR="0066038B" w:rsidRPr="00DC3C48">
              <w:rPr>
                <w:szCs w:val="20"/>
              </w:rPr>
              <w:t xml:space="preserve"> </w:t>
            </w:r>
            <w:r w:rsidR="0066038B" w:rsidRPr="00DC3C48">
              <w:rPr>
                <w:rFonts w:eastAsia="Lato" w:cs="Lato"/>
                <w:szCs w:val="20"/>
              </w:rPr>
              <w:t>Z</w:t>
            </w:r>
            <w:r w:rsidR="0066038B" w:rsidRPr="00DC3C48">
              <w:rPr>
                <w:szCs w:val="20"/>
              </w:rPr>
              <w:t> </w:t>
            </w:r>
            <w:r w:rsidR="00056F89" w:rsidRPr="00DC3C48">
              <w:rPr>
                <w:szCs w:val="20"/>
              </w:rPr>
              <w:t>ich realizacją wiąże się możliwość powstawania większych ilości odpadów.</w:t>
            </w:r>
            <w:r w:rsidR="0066038B" w:rsidRPr="00DC3C48">
              <w:rPr>
                <w:szCs w:val="20"/>
              </w:rPr>
              <w:t xml:space="preserve"> </w:t>
            </w:r>
            <w:r w:rsidRPr="00DC3C48">
              <w:rPr>
                <w:szCs w:val="20"/>
              </w:rPr>
              <w:t>W </w:t>
            </w:r>
            <w:r w:rsidR="00056F89" w:rsidRPr="00DC3C48">
              <w:rPr>
                <w:szCs w:val="20"/>
              </w:rPr>
              <w:t>związku</w:t>
            </w:r>
            <w:r w:rsidR="0066038B" w:rsidRPr="00DC3C48">
              <w:rPr>
                <w:szCs w:val="20"/>
              </w:rPr>
              <w:t xml:space="preserve"> z </w:t>
            </w:r>
            <w:r w:rsidR="00056F89" w:rsidRPr="00DC3C48">
              <w:rPr>
                <w:szCs w:val="20"/>
              </w:rPr>
              <w:t>tym prace budowlane prowadzone będą</w:t>
            </w:r>
            <w:r w:rsidR="0066038B" w:rsidRPr="00DC3C48">
              <w:rPr>
                <w:szCs w:val="20"/>
              </w:rPr>
              <w:t xml:space="preserve"> z </w:t>
            </w:r>
            <w:r w:rsidR="00056F89" w:rsidRPr="00DC3C48">
              <w:rPr>
                <w:szCs w:val="20"/>
              </w:rPr>
              <w:t>poszanowaniem hierarchii sposobów postępowania</w:t>
            </w:r>
            <w:r w:rsidR="0066038B" w:rsidRPr="00DC3C48">
              <w:rPr>
                <w:szCs w:val="20"/>
              </w:rPr>
              <w:t xml:space="preserve"> z </w:t>
            </w:r>
            <w:r w:rsidR="00056F89" w:rsidRPr="00DC3C48">
              <w:rPr>
                <w:szCs w:val="20"/>
              </w:rPr>
              <w:t>odpadami,</w:t>
            </w:r>
            <w:r w:rsidR="0001786F" w:rsidRPr="00DC3C48">
              <w:rPr>
                <w:szCs w:val="20"/>
              </w:rPr>
              <w:t xml:space="preserve"> w </w:t>
            </w:r>
            <w:r w:rsidR="00056F89" w:rsidRPr="00DC3C48">
              <w:rPr>
                <w:szCs w:val="20"/>
              </w:rPr>
              <w:t>szczególności</w:t>
            </w:r>
            <w:r w:rsidR="0066038B" w:rsidRPr="00DC3C48">
              <w:rPr>
                <w:szCs w:val="20"/>
              </w:rPr>
              <w:t xml:space="preserve"> z </w:t>
            </w:r>
            <w:r w:rsidR="00056F89" w:rsidRPr="00DC3C48">
              <w:rPr>
                <w:szCs w:val="20"/>
              </w:rPr>
              <w:t>potrzebą, na tyle na ile jest to możliwe, zapobiegania powstawaniu odpadów, przygotowaniem ich do ponownego użycia, recyklingiem</w:t>
            </w:r>
            <w:r w:rsidR="0066038B" w:rsidRPr="00DC3C48">
              <w:rPr>
                <w:szCs w:val="20"/>
              </w:rPr>
              <w:t xml:space="preserve"> i </w:t>
            </w:r>
            <w:r w:rsidR="00056F89" w:rsidRPr="00DC3C48">
              <w:rPr>
                <w:szCs w:val="20"/>
              </w:rPr>
              <w:t>innymi procesami odzysku.</w:t>
            </w:r>
            <w:r w:rsidR="0066038B" w:rsidRPr="00DC3C48">
              <w:rPr>
                <w:szCs w:val="20"/>
              </w:rPr>
              <w:t xml:space="preserve"> </w:t>
            </w:r>
            <w:r w:rsidRPr="00DC3C48">
              <w:rPr>
                <w:szCs w:val="20"/>
              </w:rPr>
              <w:t>W </w:t>
            </w:r>
            <w:r w:rsidR="00056F89" w:rsidRPr="00DC3C48">
              <w:rPr>
                <w:szCs w:val="20"/>
              </w:rPr>
              <w:t>przypadku konieczności czasowego składowania mas ziemnych</w:t>
            </w:r>
            <w:r w:rsidR="0066038B" w:rsidRPr="00DC3C48">
              <w:rPr>
                <w:szCs w:val="20"/>
              </w:rPr>
              <w:t xml:space="preserve"> z </w:t>
            </w:r>
            <w:r w:rsidR="00056F89" w:rsidRPr="00DC3C48">
              <w:rPr>
                <w:szCs w:val="20"/>
              </w:rPr>
              <w:t>wykopów konieczne jest odpowiednie przygotowanie do tego miejsca. Należy także dążyć do tego, by wydobyty materiał</w:t>
            </w:r>
            <w:r w:rsidR="0001786F" w:rsidRPr="00DC3C48">
              <w:rPr>
                <w:szCs w:val="20"/>
              </w:rPr>
              <w:t xml:space="preserve"> w </w:t>
            </w:r>
            <w:r w:rsidR="00056F89" w:rsidRPr="00DC3C48">
              <w:rPr>
                <w:szCs w:val="20"/>
              </w:rPr>
              <w:t>miarę możliwości</w:t>
            </w:r>
            <w:r w:rsidR="0066038B" w:rsidRPr="00DC3C48">
              <w:rPr>
                <w:szCs w:val="20"/>
              </w:rPr>
              <w:t xml:space="preserve"> i </w:t>
            </w:r>
            <w:r w:rsidR="00056F89" w:rsidRPr="00DC3C48">
              <w:rPr>
                <w:szCs w:val="20"/>
              </w:rPr>
              <w:t>jego przydatności wykorzystać ponownie</w:t>
            </w:r>
            <w:r w:rsidR="0001786F" w:rsidRPr="00DC3C48">
              <w:rPr>
                <w:szCs w:val="20"/>
              </w:rPr>
              <w:t xml:space="preserve"> w </w:t>
            </w:r>
            <w:r w:rsidR="00056F89" w:rsidRPr="00DC3C48">
              <w:rPr>
                <w:szCs w:val="20"/>
              </w:rPr>
              <w:t>trakcie prac budowlanych. Ponadto gospodarka odpadami zarówno na etapie realizacji, jak</w:t>
            </w:r>
            <w:r w:rsidR="0066038B" w:rsidRPr="00DC3C48">
              <w:rPr>
                <w:szCs w:val="20"/>
              </w:rPr>
              <w:t xml:space="preserve"> i </w:t>
            </w:r>
            <w:r w:rsidR="00056F89" w:rsidRPr="00DC3C48">
              <w:rPr>
                <w:szCs w:val="20"/>
              </w:rPr>
              <w:t xml:space="preserve">eksploatacji inwestycji, odbywać się będzie zgodnie obowiązującymi przepisami prawa. </w:t>
            </w:r>
          </w:p>
          <w:p w14:paraId="5EF166FA" w14:textId="7E74964E" w:rsidR="00056F89" w:rsidRPr="00DC3C48" w:rsidRDefault="00056F89" w:rsidP="006B22FF">
            <w:pPr>
              <w:spacing w:before="80" w:line="276" w:lineRule="auto"/>
              <w:ind w:right="80"/>
              <w:rPr>
                <w:szCs w:val="20"/>
              </w:rPr>
            </w:pPr>
            <w:r w:rsidRPr="00DC3C48">
              <w:rPr>
                <w:szCs w:val="20"/>
              </w:rPr>
              <w:t>Ważne jest także, by jakość użytych</w:t>
            </w:r>
            <w:r w:rsidR="0001786F" w:rsidRPr="00DC3C48">
              <w:rPr>
                <w:szCs w:val="20"/>
              </w:rPr>
              <w:t xml:space="preserve"> w </w:t>
            </w:r>
            <w:r w:rsidRPr="00DC3C48">
              <w:rPr>
                <w:szCs w:val="20"/>
              </w:rPr>
              <w:t>trakcie inwestycji materiałów gwarantowała utrzymanie infrastruktury transportowej</w:t>
            </w:r>
            <w:r w:rsidR="0001786F" w:rsidRPr="00DC3C48">
              <w:rPr>
                <w:szCs w:val="20"/>
              </w:rPr>
              <w:t xml:space="preserve"> w </w:t>
            </w:r>
            <w:r w:rsidRPr="00DC3C48">
              <w:rPr>
                <w:szCs w:val="20"/>
              </w:rPr>
              <w:t>dobrym stanie możliwie jak najdłużej.</w:t>
            </w:r>
          </w:p>
        </w:tc>
      </w:tr>
      <w:tr w:rsidR="00DC3C48" w:rsidRPr="00DC3C48" w14:paraId="61380676" w14:textId="77777777" w:rsidTr="005A071F">
        <w:tc>
          <w:tcPr>
            <w:tcW w:w="1628" w:type="pct"/>
            <w:vAlign w:val="center"/>
          </w:tcPr>
          <w:p w14:paraId="52F341C1" w14:textId="2D4CECF8" w:rsidR="00056F89" w:rsidRPr="00DC3C48" w:rsidRDefault="0005566A" w:rsidP="006B22FF">
            <w:pPr>
              <w:spacing w:before="80" w:line="276" w:lineRule="auto"/>
              <w:rPr>
                <w:b/>
                <w:szCs w:val="20"/>
              </w:rPr>
            </w:pPr>
            <w:r w:rsidRPr="00DC3C48">
              <w:rPr>
                <w:b/>
                <w:szCs w:val="20"/>
              </w:rPr>
              <w:t>Zapobieganie zanieczyszczeniu</w:t>
            </w:r>
            <w:r w:rsidR="0066038B" w:rsidRPr="00DC3C48">
              <w:rPr>
                <w:b/>
                <w:szCs w:val="20"/>
              </w:rPr>
              <w:t xml:space="preserve"> i </w:t>
            </w:r>
            <w:r w:rsidRPr="00DC3C48">
              <w:rPr>
                <w:b/>
                <w:szCs w:val="20"/>
              </w:rPr>
              <w:t>jego kontrola</w:t>
            </w:r>
            <w:r w:rsidR="00056F89" w:rsidRPr="00DC3C48">
              <w:rPr>
                <w:b/>
                <w:szCs w:val="20"/>
              </w:rPr>
              <w:t>:</w:t>
            </w:r>
          </w:p>
          <w:p w14:paraId="592E6CD7" w14:textId="77777777" w:rsidR="00056F89" w:rsidRPr="00DC3C48" w:rsidRDefault="00056F89" w:rsidP="006B22FF">
            <w:pPr>
              <w:spacing w:before="80" w:line="276" w:lineRule="auto"/>
              <w:rPr>
                <w:b/>
                <w:szCs w:val="20"/>
              </w:rPr>
            </w:pPr>
            <w:r w:rsidRPr="00DC3C48">
              <w:rPr>
                <w:szCs w:val="20"/>
              </w:rPr>
              <w:t xml:space="preserve">Czy oczekuje się, że środek doprowadzi do istotnego zwiększenia poziomu emisji zanieczyszczeń do powietrza, wody lub gleby? </w:t>
            </w:r>
          </w:p>
        </w:tc>
        <w:tc>
          <w:tcPr>
            <w:tcW w:w="267" w:type="pct"/>
            <w:vAlign w:val="center"/>
          </w:tcPr>
          <w:p w14:paraId="65126B3D" w14:textId="205E1FF8" w:rsidR="00056F89" w:rsidRPr="00DC3C48" w:rsidRDefault="00D22A6D" w:rsidP="00F54143">
            <w:pPr>
              <w:spacing w:before="80" w:line="276" w:lineRule="auto"/>
              <w:rPr>
                <w:szCs w:val="20"/>
              </w:rPr>
            </w:pPr>
            <w:r w:rsidRPr="00DC3C48">
              <w:rPr>
                <w:szCs w:val="20"/>
              </w:rPr>
              <w:t>x</w:t>
            </w:r>
          </w:p>
        </w:tc>
        <w:tc>
          <w:tcPr>
            <w:tcW w:w="3105" w:type="pct"/>
            <w:vAlign w:val="center"/>
          </w:tcPr>
          <w:p w14:paraId="0EA8FC06" w14:textId="0FD21C54" w:rsidR="00056F89" w:rsidRPr="00DC3C48" w:rsidRDefault="00676BD9" w:rsidP="006B22FF">
            <w:pPr>
              <w:spacing w:before="80" w:line="276" w:lineRule="auto"/>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03D92523" w14:textId="59B72DF0" w:rsidR="00056F89" w:rsidRPr="00DC3C48" w:rsidRDefault="00056F89" w:rsidP="006B22FF">
            <w:pPr>
              <w:spacing w:before="80" w:line="276" w:lineRule="auto"/>
              <w:rPr>
                <w:szCs w:val="20"/>
              </w:rPr>
            </w:pPr>
            <w:r w:rsidRPr="00DC3C48">
              <w:rPr>
                <w:szCs w:val="20"/>
              </w:rPr>
              <w:t>Celem działania jest przede wszystkim rozwój infrastruktury obejmującej węzły integrujące podsystemy transportu zbiorowego (kolejowego, tramwajowego, autobusowego, trolejbusowego). Stwarzanie warunków dla sprawnego</w:t>
            </w:r>
            <w:r w:rsidR="0066038B" w:rsidRPr="00DC3C48">
              <w:rPr>
                <w:szCs w:val="20"/>
              </w:rPr>
              <w:t xml:space="preserve"> i </w:t>
            </w:r>
            <w:r w:rsidRPr="00DC3C48">
              <w:rPr>
                <w:szCs w:val="20"/>
              </w:rPr>
              <w:t>efektywnego przemieszczania się środkami transportu publicznego, przy jak najmniejszej presji na środowisko</w:t>
            </w:r>
            <w:r w:rsidR="0066038B" w:rsidRPr="00DC3C48">
              <w:rPr>
                <w:szCs w:val="20"/>
              </w:rPr>
              <w:t xml:space="preserve"> i </w:t>
            </w:r>
            <w:r w:rsidRPr="00DC3C48">
              <w:rPr>
                <w:szCs w:val="20"/>
              </w:rPr>
              <w:t>przestrzeń, przełoży się na zwiększenie ich atrakcyjności</w:t>
            </w:r>
            <w:r w:rsidR="0066038B" w:rsidRPr="00DC3C48">
              <w:rPr>
                <w:szCs w:val="20"/>
              </w:rPr>
              <w:t xml:space="preserve"> i </w:t>
            </w:r>
            <w:r w:rsidRPr="00DC3C48">
              <w:rPr>
                <w:szCs w:val="20"/>
              </w:rPr>
              <w:t>konkurencyjności wobec kołowej komunikacji indywidualnej. To</w:t>
            </w:r>
            <w:r w:rsidR="0066038B" w:rsidRPr="00DC3C48">
              <w:rPr>
                <w:szCs w:val="20"/>
              </w:rPr>
              <w:t xml:space="preserve"> z </w:t>
            </w:r>
            <w:r w:rsidRPr="00DC3C48">
              <w:rPr>
                <w:szCs w:val="20"/>
              </w:rPr>
              <w:t>kolei przyczynić się może do rezygnacji</w:t>
            </w:r>
            <w:r w:rsidR="0066038B" w:rsidRPr="00DC3C48">
              <w:rPr>
                <w:szCs w:val="20"/>
              </w:rPr>
              <w:t xml:space="preserve"> z </w:t>
            </w:r>
            <w:r w:rsidRPr="00DC3C48">
              <w:rPr>
                <w:szCs w:val="20"/>
              </w:rPr>
              <w:t>podróży samochodami osobowymi,</w:t>
            </w:r>
            <w:r w:rsidR="0001786F" w:rsidRPr="00DC3C48">
              <w:rPr>
                <w:szCs w:val="20"/>
              </w:rPr>
              <w:t xml:space="preserve"> w </w:t>
            </w:r>
            <w:r w:rsidRPr="00DC3C48">
              <w:rPr>
                <w:szCs w:val="20"/>
              </w:rPr>
              <w:t>tym długoterminowo do ograniczenia emisji zanieczyszczeń powietrza, wody czy gleby.</w:t>
            </w:r>
          </w:p>
          <w:p w14:paraId="5B25DC8D" w14:textId="5ABEDC90" w:rsidR="00F3241D" w:rsidRPr="00DC3C48" w:rsidRDefault="001F5F3A" w:rsidP="006B22FF">
            <w:pPr>
              <w:spacing w:before="80" w:line="276" w:lineRule="auto"/>
              <w:rPr>
                <w:szCs w:val="20"/>
              </w:rPr>
            </w:pPr>
            <w:r w:rsidRPr="00DC3C48">
              <w:rPr>
                <w:rFonts w:cstheme="minorHAnsi"/>
                <w:szCs w:val="20"/>
              </w:rPr>
              <w:lastRenderedPageBreak/>
              <w:t>W </w:t>
            </w:r>
            <w:r w:rsidR="00F3241D" w:rsidRPr="00DC3C48">
              <w:rPr>
                <w:rFonts w:cstheme="minorHAnsi"/>
                <w:szCs w:val="20"/>
              </w:rPr>
              <w:t xml:space="preserve">projekcie FEP, uzupełniająco jak element szerszych projektów, zaplanowano wsparcie działań edukacyjno-informacyjnych </w:t>
            </w:r>
            <w:r w:rsidR="00F3241D" w:rsidRPr="00DC3C48">
              <w:rPr>
                <w:szCs w:val="20"/>
              </w:rPr>
              <w:t>mających na celu budowanie świadomości mieszkańców na temat racjonalnych zachowań transportowych.</w:t>
            </w:r>
            <w:r w:rsidR="006F5545" w:rsidRPr="00DC3C48">
              <w:rPr>
                <w:szCs w:val="20"/>
              </w:rPr>
              <w:t xml:space="preserve"> </w:t>
            </w:r>
            <w:r w:rsidR="00F3241D" w:rsidRPr="00DC3C48">
              <w:rPr>
                <w:szCs w:val="20"/>
              </w:rPr>
              <w:t xml:space="preserve">Działania </w:t>
            </w:r>
            <w:r w:rsidR="006F5545" w:rsidRPr="00DC3C48">
              <w:rPr>
                <w:szCs w:val="20"/>
              </w:rPr>
              <w:t>te</w:t>
            </w:r>
            <w:r w:rsidR="00F3241D" w:rsidRPr="00DC3C48">
              <w:rPr>
                <w:szCs w:val="20"/>
              </w:rPr>
              <w:t xml:space="preserve"> przyczynią się do popularyzacji transportu zbiorowego kosztem transportu indywidualnego, upowszechnienia zero- i niskoemisyjnych środków transportu (które</w:t>
            </w:r>
            <w:r w:rsidR="0001786F" w:rsidRPr="00DC3C48">
              <w:rPr>
                <w:szCs w:val="20"/>
              </w:rPr>
              <w:t xml:space="preserve"> w </w:t>
            </w:r>
            <w:r w:rsidR="00F3241D" w:rsidRPr="00DC3C48">
              <w:rPr>
                <w:szCs w:val="20"/>
              </w:rPr>
              <w:t>mniejszym stopniu zanieczyszczają środowisko) czy zmniejszenia popytu na transport</w:t>
            </w:r>
            <w:r w:rsidR="0001786F" w:rsidRPr="00DC3C48">
              <w:rPr>
                <w:szCs w:val="20"/>
              </w:rPr>
              <w:t xml:space="preserve"> w </w:t>
            </w:r>
            <w:r w:rsidR="00F3241D" w:rsidRPr="00DC3C48">
              <w:rPr>
                <w:szCs w:val="20"/>
              </w:rPr>
              <w:t>ogóle. Skutkować to będzie obniżeniem negatywnego wpływu transportu na środowisko,</w:t>
            </w:r>
            <w:r w:rsidR="0001786F" w:rsidRPr="00DC3C48">
              <w:rPr>
                <w:szCs w:val="20"/>
              </w:rPr>
              <w:t xml:space="preserve"> w </w:t>
            </w:r>
            <w:r w:rsidR="00F3241D" w:rsidRPr="00DC3C48">
              <w:rPr>
                <w:szCs w:val="20"/>
              </w:rPr>
              <w:t>tym ograniczeniem emisji zanieczyszczeń oraz poprawą jakości powietrza.</w:t>
            </w:r>
          </w:p>
          <w:p w14:paraId="088B408D" w14:textId="5C46CF1F" w:rsidR="00056F89" w:rsidRPr="00DC3C48" w:rsidRDefault="00056F89" w:rsidP="000149B5">
            <w:pPr>
              <w:spacing w:before="80" w:line="276" w:lineRule="auto"/>
              <w:rPr>
                <w:szCs w:val="20"/>
              </w:rPr>
            </w:pPr>
            <w:r w:rsidRPr="00DC3C48">
              <w:rPr>
                <w:rFonts w:eastAsia="Lato" w:cs="Lato"/>
                <w:szCs w:val="20"/>
              </w:rPr>
              <w:t>Ewentualne negatywne oddziaływania (wzrost emisji zanieczyszczeń</w:t>
            </w:r>
            <w:r w:rsidR="0066038B" w:rsidRPr="00DC3C48">
              <w:rPr>
                <w:rFonts w:eastAsia="Lato" w:cs="Lato"/>
                <w:szCs w:val="20"/>
              </w:rPr>
              <w:t xml:space="preserve"> z </w:t>
            </w:r>
            <w:r w:rsidRPr="00DC3C48">
              <w:rPr>
                <w:rFonts w:eastAsia="Lato" w:cs="Lato"/>
                <w:szCs w:val="20"/>
              </w:rPr>
              <w:t>pracy maszyn</w:t>
            </w:r>
            <w:r w:rsidR="0066038B" w:rsidRPr="00DC3C48">
              <w:rPr>
                <w:rFonts w:eastAsia="Lato" w:cs="Lato"/>
                <w:szCs w:val="20"/>
              </w:rPr>
              <w:t xml:space="preserve"> i </w:t>
            </w:r>
            <w:r w:rsidRPr="00DC3C48">
              <w:rPr>
                <w:rFonts w:eastAsia="Lato" w:cs="Lato"/>
                <w:szCs w:val="20"/>
              </w:rPr>
              <w:t>urządzeń, transportu materiałów budowanych czy wycieki</w:t>
            </w:r>
            <w:r w:rsidR="0001786F" w:rsidRPr="00DC3C48">
              <w:rPr>
                <w:rFonts w:eastAsia="Lato" w:cs="Lato"/>
                <w:szCs w:val="20"/>
              </w:rPr>
              <w:t xml:space="preserve"> w </w:t>
            </w:r>
            <w:r w:rsidRPr="00DC3C48">
              <w:rPr>
                <w:rFonts w:eastAsia="Lato" w:cs="Lato"/>
                <w:szCs w:val="20"/>
              </w:rPr>
              <w:t>sytuacjach awaryjnych) mogą pojawić się na etapie realizacji inwestycji, zarówno</w:t>
            </w:r>
            <w:r w:rsidR="0001786F" w:rsidRPr="00DC3C48">
              <w:rPr>
                <w:rFonts w:eastAsia="Lato" w:cs="Lato"/>
                <w:szCs w:val="20"/>
              </w:rPr>
              <w:t xml:space="preserve"> w </w:t>
            </w:r>
            <w:r w:rsidRPr="00DC3C48">
              <w:rPr>
                <w:rFonts w:eastAsia="Lato" w:cs="Lato"/>
                <w:szCs w:val="20"/>
              </w:rPr>
              <w:t>przypadku rozwoju istniejących, jak</w:t>
            </w:r>
            <w:r w:rsidR="0066038B" w:rsidRPr="00DC3C48">
              <w:rPr>
                <w:rFonts w:eastAsia="Lato" w:cs="Lato"/>
                <w:szCs w:val="20"/>
              </w:rPr>
              <w:t xml:space="preserve"> i </w:t>
            </w:r>
            <w:r w:rsidRPr="00DC3C48">
              <w:rPr>
                <w:rFonts w:eastAsia="Lato" w:cs="Lato"/>
                <w:szCs w:val="20"/>
              </w:rPr>
              <w:t>budowy nowych węzłów integrujących. Uciążliwości te będą miały charakter krótkoterminowy</w:t>
            </w:r>
            <w:r w:rsidR="0066038B" w:rsidRPr="00DC3C48">
              <w:rPr>
                <w:rFonts w:eastAsia="Lato" w:cs="Lato"/>
                <w:szCs w:val="20"/>
              </w:rPr>
              <w:t xml:space="preserve"> i </w:t>
            </w:r>
            <w:r w:rsidRPr="00DC3C48">
              <w:rPr>
                <w:rFonts w:eastAsia="Lato" w:cs="Lato"/>
                <w:szCs w:val="20"/>
              </w:rPr>
              <w:t>ustąpią po zakończeniu prac.</w:t>
            </w:r>
            <w:r w:rsidR="0066038B" w:rsidRPr="00DC3C48">
              <w:rPr>
                <w:rFonts w:eastAsia="Lato" w:cs="Lato"/>
                <w:szCs w:val="20"/>
              </w:rPr>
              <w:t xml:space="preserve"> Z </w:t>
            </w:r>
            <w:r w:rsidRPr="00DC3C48">
              <w:rPr>
                <w:szCs w:val="20"/>
              </w:rPr>
              <w:t>tego względu prace muszą być prowadzone</w:t>
            </w:r>
            <w:r w:rsidR="0001786F" w:rsidRPr="00DC3C48">
              <w:rPr>
                <w:szCs w:val="20"/>
              </w:rPr>
              <w:t xml:space="preserve"> w </w:t>
            </w:r>
            <w:r w:rsidRPr="00DC3C48">
              <w:rPr>
                <w:szCs w:val="20"/>
              </w:rPr>
              <w:t>sposób, który będzie minimalizować ryzyka przedostawania się zanieczyszczeń, hałasu</w:t>
            </w:r>
            <w:r w:rsidR="0066038B" w:rsidRPr="00DC3C48">
              <w:rPr>
                <w:szCs w:val="20"/>
              </w:rPr>
              <w:t xml:space="preserve"> i </w:t>
            </w:r>
            <w:r w:rsidRPr="00DC3C48">
              <w:rPr>
                <w:szCs w:val="20"/>
              </w:rPr>
              <w:t>wibracji (na przykład poprzez odpowiedni nadzór</w:t>
            </w:r>
            <w:r w:rsidR="0066038B" w:rsidRPr="00DC3C48">
              <w:rPr>
                <w:szCs w:val="20"/>
              </w:rPr>
              <w:t xml:space="preserve"> i </w:t>
            </w:r>
            <w:r w:rsidRPr="00DC3C48">
              <w:rPr>
                <w:szCs w:val="20"/>
              </w:rPr>
              <w:t>organizację prac, odpowiedni stan techniczny maszyn</w:t>
            </w:r>
            <w:r w:rsidR="0066038B" w:rsidRPr="00DC3C48">
              <w:rPr>
                <w:szCs w:val="20"/>
              </w:rPr>
              <w:t xml:space="preserve"> i </w:t>
            </w:r>
            <w:r w:rsidRPr="00DC3C48">
              <w:rPr>
                <w:szCs w:val="20"/>
              </w:rPr>
              <w:t>lokalizację zaplecza budowy).</w:t>
            </w:r>
            <w:r w:rsidR="000149B5" w:rsidRPr="00DC3C48">
              <w:rPr>
                <w:szCs w:val="20"/>
              </w:rPr>
              <w:t xml:space="preserve"> </w:t>
            </w:r>
            <w:r w:rsidRPr="00DC3C48">
              <w:rPr>
                <w:szCs w:val="20"/>
              </w:rPr>
              <w:t>Ponadto inwestycje będą</w:t>
            </w:r>
            <w:r w:rsidR="000149B5" w:rsidRPr="00DC3C48">
              <w:rPr>
                <w:szCs w:val="20"/>
              </w:rPr>
              <w:t xml:space="preserve"> (</w:t>
            </w:r>
            <w:proofErr w:type="gramStart"/>
            <w:r w:rsidRPr="00DC3C48">
              <w:rPr>
                <w:szCs w:val="20"/>
              </w:rPr>
              <w:t>tam</w:t>
            </w:r>
            <w:proofErr w:type="gramEnd"/>
            <w:r w:rsidRPr="00DC3C48">
              <w:rPr>
                <w:szCs w:val="20"/>
              </w:rPr>
              <w:t xml:space="preserve"> gdzie jest to wymagane</w:t>
            </w:r>
            <w:r w:rsidR="000149B5" w:rsidRPr="00DC3C48">
              <w:rPr>
                <w:szCs w:val="20"/>
              </w:rPr>
              <w:t xml:space="preserve">, </w:t>
            </w:r>
            <w:r w:rsidRPr="00DC3C48">
              <w:rPr>
                <w:szCs w:val="20"/>
              </w:rPr>
              <w:t>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jakikolwiek sposób znacząco negatywnie oddziaływać</w:t>
            </w:r>
            <w:r w:rsidR="000149B5" w:rsidRPr="00DC3C48">
              <w:rPr>
                <w:szCs w:val="20"/>
              </w:rPr>
              <w:t xml:space="preserve"> na środowisko</w:t>
            </w:r>
            <w:r w:rsidRPr="00DC3C48">
              <w:rPr>
                <w:szCs w:val="20"/>
              </w:rPr>
              <w:t xml:space="preserve">, przeprowadzona będzie ocena oddziaływania. </w:t>
            </w:r>
            <w:r w:rsidR="00A7347E" w:rsidRPr="00DC3C48">
              <w:rPr>
                <w:szCs w:val="20"/>
              </w:rPr>
              <w:t>Wnioski uzyskane</w:t>
            </w:r>
            <w:r w:rsidR="0066038B" w:rsidRPr="00DC3C48">
              <w:rPr>
                <w:szCs w:val="20"/>
              </w:rPr>
              <w:t xml:space="preserve"> z </w:t>
            </w:r>
            <w:r w:rsidR="00A7347E" w:rsidRPr="00DC3C48">
              <w:rPr>
                <w:szCs w:val="20"/>
              </w:rPr>
              <w:t>powyższych procedur zostaną wdrożone przy realizacji inwestycji</w:t>
            </w:r>
            <w:r w:rsidRPr="00DC3C48">
              <w:rPr>
                <w:szCs w:val="20"/>
              </w:rPr>
              <w:t>.</w:t>
            </w:r>
          </w:p>
        </w:tc>
      </w:tr>
      <w:tr w:rsidR="00DC3C48" w:rsidRPr="00DC3C48" w14:paraId="6D1E79D4" w14:textId="77777777" w:rsidTr="005A071F">
        <w:tc>
          <w:tcPr>
            <w:tcW w:w="1628" w:type="pct"/>
            <w:vAlign w:val="center"/>
          </w:tcPr>
          <w:p w14:paraId="3D5CC146" w14:textId="4517E9E0" w:rsidR="00056F89" w:rsidRPr="00DC3C48" w:rsidRDefault="00F1355F" w:rsidP="006B22FF">
            <w:pPr>
              <w:spacing w:before="80" w:line="276" w:lineRule="auto"/>
              <w:rPr>
                <w:b/>
                <w:szCs w:val="20"/>
              </w:rPr>
            </w:pPr>
            <w:r w:rsidRPr="00DC3C48">
              <w:rPr>
                <w:b/>
                <w:szCs w:val="20"/>
              </w:rPr>
              <w:lastRenderedPageBreak/>
              <w:t>Ochrona</w:t>
            </w:r>
            <w:r w:rsidR="0066038B" w:rsidRPr="00DC3C48">
              <w:rPr>
                <w:b/>
                <w:szCs w:val="20"/>
              </w:rPr>
              <w:t xml:space="preserve"> i </w:t>
            </w:r>
            <w:r w:rsidRPr="00DC3C48">
              <w:rPr>
                <w:b/>
                <w:szCs w:val="20"/>
              </w:rPr>
              <w:t>odbudowa bioróżnorodności</w:t>
            </w:r>
            <w:r w:rsidR="0066038B" w:rsidRPr="00DC3C48">
              <w:rPr>
                <w:b/>
                <w:szCs w:val="20"/>
              </w:rPr>
              <w:t xml:space="preserve"> i </w:t>
            </w:r>
            <w:r w:rsidRPr="00DC3C48">
              <w:rPr>
                <w:b/>
                <w:szCs w:val="20"/>
              </w:rPr>
              <w:t>ekosystemów</w:t>
            </w:r>
            <w:r w:rsidR="00056F89" w:rsidRPr="00DC3C48">
              <w:rPr>
                <w:b/>
                <w:szCs w:val="20"/>
              </w:rPr>
              <w:t xml:space="preserve">: </w:t>
            </w:r>
          </w:p>
          <w:p w14:paraId="2A6F5D31" w14:textId="77777777" w:rsidR="00056F89" w:rsidRPr="00DC3C48" w:rsidRDefault="00056F89" w:rsidP="006B22FF">
            <w:pPr>
              <w:spacing w:before="80" w:line="276" w:lineRule="auto"/>
              <w:rPr>
                <w:szCs w:val="20"/>
              </w:rPr>
            </w:pPr>
            <w:r w:rsidRPr="00DC3C48">
              <w:rPr>
                <w:szCs w:val="20"/>
              </w:rPr>
              <w:t>Czy przewiduje się, że środek:</w:t>
            </w:r>
          </w:p>
          <w:p w14:paraId="0D56F493" w14:textId="2384C2F6" w:rsidR="00056F89" w:rsidRPr="00DC3C48" w:rsidRDefault="00A66474" w:rsidP="006B22FF">
            <w:pPr>
              <w:spacing w:before="80" w:line="276" w:lineRule="auto"/>
              <w:rPr>
                <w:szCs w:val="20"/>
              </w:rPr>
            </w:pPr>
            <w:r w:rsidRPr="00DC3C48">
              <w:rPr>
                <w:szCs w:val="20"/>
              </w:rPr>
              <w:t>(i) będzie</w:t>
            </w:r>
            <w:r w:rsidR="0001786F" w:rsidRPr="00DC3C48">
              <w:rPr>
                <w:szCs w:val="20"/>
              </w:rPr>
              <w:t xml:space="preserve"> w </w:t>
            </w:r>
            <w:r w:rsidRPr="00DC3C48">
              <w:rPr>
                <w:szCs w:val="20"/>
              </w:rPr>
              <w:t>znacznym stopniu szkodliwy dla dobrego stanu</w:t>
            </w:r>
            <w:r w:rsidR="0066038B" w:rsidRPr="00DC3C48">
              <w:rPr>
                <w:szCs w:val="20"/>
              </w:rPr>
              <w:t xml:space="preserve"> i </w:t>
            </w:r>
            <w:r w:rsidRPr="00DC3C48">
              <w:rPr>
                <w:szCs w:val="20"/>
              </w:rPr>
              <w:t>odporności ekosystemów lub</w:t>
            </w:r>
          </w:p>
          <w:p w14:paraId="5BF161B9" w14:textId="37382405" w:rsidR="00056F89" w:rsidRPr="00DC3C48" w:rsidRDefault="00B75E85" w:rsidP="006B22FF">
            <w:pPr>
              <w:spacing w:before="80" w:line="276" w:lineRule="auto"/>
              <w:rPr>
                <w:b/>
                <w:szCs w:val="20"/>
              </w:rPr>
            </w:pPr>
            <w:r w:rsidRPr="00DC3C48">
              <w:rPr>
                <w:szCs w:val="20"/>
              </w:rPr>
              <w:t>(ii) będzie szkodliwy dla stanu zachowania siedlisk</w:t>
            </w:r>
            <w:r w:rsidR="0066038B" w:rsidRPr="00DC3C48">
              <w:rPr>
                <w:szCs w:val="20"/>
              </w:rPr>
              <w:t xml:space="preserve"> i </w:t>
            </w:r>
            <w:r w:rsidRPr="00DC3C48">
              <w:rPr>
                <w:szCs w:val="20"/>
              </w:rPr>
              <w:t>gatunków,</w:t>
            </w:r>
            <w:r w:rsidR="0001786F" w:rsidRPr="00DC3C48">
              <w:rPr>
                <w:szCs w:val="20"/>
              </w:rPr>
              <w:t xml:space="preserve"> w </w:t>
            </w:r>
            <w:r w:rsidRPr="00DC3C48">
              <w:rPr>
                <w:szCs w:val="20"/>
              </w:rPr>
              <w:t>tym siedlisk</w:t>
            </w:r>
            <w:r w:rsidR="0066038B" w:rsidRPr="00DC3C48">
              <w:rPr>
                <w:szCs w:val="20"/>
              </w:rPr>
              <w:t xml:space="preserve"> i </w:t>
            </w:r>
            <w:r w:rsidRPr="00DC3C48">
              <w:rPr>
                <w:szCs w:val="20"/>
              </w:rPr>
              <w:t>gatunków objętych zakresem zainteresowania Unii?</w:t>
            </w:r>
          </w:p>
        </w:tc>
        <w:tc>
          <w:tcPr>
            <w:tcW w:w="267" w:type="pct"/>
            <w:vAlign w:val="center"/>
          </w:tcPr>
          <w:p w14:paraId="563EEA7F" w14:textId="6469AB89" w:rsidR="00056F89" w:rsidRPr="00DC3C48" w:rsidRDefault="00D22A6D" w:rsidP="00F54143">
            <w:pPr>
              <w:spacing w:before="80" w:line="276" w:lineRule="auto"/>
              <w:rPr>
                <w:szCs w:val="20"/>
              </w:rPr>
            </w:pPr>
            <w:r w:rsidRPr="00DC3C48">
              <w:rPr>
                <w:szCs w:val="20"/>
              </w:rPr>
              <w:t>x</w:t>
            </w:r>
          </w:p>
        </w:tc>
        <w:tc>
          <w:tcPr>
            <w:tcW w:w="3105" w:type="pct"/>
            <w:vAlign w:val="center"/>
          </w:tcPr>
          <w:p w14:paraId="46B6E061" w14:textId="491092EA" w:rsidR="00056F89" w:rsidRPr="00DC3C48" w:rsidRDefault="00676BD9" w:rsidP="006B22FF">
            <w:pPr>
              <w:spacing w:before="80" w:line="276" w:lineRule="auto"/>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70CAC5B2" w14:textId="7FCAA6AF" w:rsidR="00056F89" w:rsidRPr="00DC3C48" w:rsidRDefault="00056F89" w:rsidP="006B22FF">
            <w:pPr>
              <w:spacing w:before="80" w:line="276" w:lineRule="auto"/>
              <w:rPr>
                <w:szCs w:val="20"/>
              </w:rPr>
            </w:pPr>
            <w:r w:rsidRPr="00DC3C48">
              <w:rPr>
                <w:szCs w:val="20"/>
              </w:rPr>
              <w:t>Celem działania jest przede wszystkim rozwój infrastruktury obejmujący węzły integrujące podsystemy transportu zbiorowego</w:t>
            </w:r>
            <w:r w:rsidR="0001786F" w:rsidRPr="00DC3C48">
              <w:rPr>
                <w:szCs w:val="20"/>
              </w:rPr>
              <w:t xml:space="preserve"> w </w:t>
            </w:r>
            <w:r w:rsidRPr="00DC3C48">
              <w:rPr>
                <w:szCs w:val="20"/>
              </w:rPr>
              <w:t>miastach. Uzupełniająco możliwa będzie realizacja infrastruktury dostępowej. Dzięki podniesieniu atrakcyjności transportu zbiorowego możliwe będzie zmniejszenie presji środowiskowej (emisje zanieczyszczeń do ekosystemów, ograniczenie potrzeb rozwoju infrastruktury drogowej</w:t>
            </w:r>
            <w:r w:rsidR="0066038B" w:rsidRPr="00DC3C48">
              <w:rPr>
                <w:szCs w:val="20"/>
              </w:rPr>
              <w:t xml:space="preserve"> i </w:t>
            </w:r>
            <w:r w:rsidRPr="00DC3C48">
              <w:rPr>
                <w:szCs w:val="20"/>
              </w:rPr>
              <w:t>jej towarzyszącej, obsługującej głównie ruch kołowy) kołowego transportu indywidualnego.</w:t>
            </w:r>
          </w:p>
          <w:p w14:paraId="1AAD3095" w14:textId="4F82D96D" w:rsidR="008D5DCB" w:rsidRPr="00DC3C48" w:rsidRDefault="001F5F3A" w:rsidP="006B22FF">
            <w:pPr>
              <w:spacing w:before="80" w:line="276" w:lineRule="auto"/>
              <w:rPr>
                <w:szCs w:val="20"/>
              </w:rPr>
            </w:pPr>
            <w:r w:rsidRPr="00DC3C48">
              <w:rPr>
                <w:rFonts w:cstheme="minorHAnsi"/>
                <w:szCs w:val="20"/>
              </w:rPr>
              <w:t>W </w:t>
            </w:r>
            <w:r w:rsidR="008D5DCB" w:rsidRPr="00DC3C48">
              <w:rPr>
                <w:rFonts w:cstheme="minorHAnsi"/>
                <w:szCs w:val="20"/>
              </w:rPr>
              <w:t xml:space="preserve">projekcie FEP, uzupełniająco jak element szerszych projektów, zaplanowano wsparcie działań edukacyjno-informacyjnych </w:t>
            </w:r>
            <w:r w:rsidR="008D5DCB" w:rsidRPr="00DC3C48">
              <w:rPr>
                <w:szCs w:val="20"/>
              </w:rPr>
              <w:t>mających na celu budowanie świadomości mieszkańców na temat racjonalnych zachowań transportowych. Działania te wpłyną na popularyzację transportu zbiorowego kosztem transportu indywidualnego, upowszechnienie zero- i niskoemisyjnych środków transportu (które</w:t>
            </w:r>
            <w:r w:rsidR="0001786F" w:rsidRPr="00DC3C48">
              <w:rPr>
                <w:szCs w:val="20"/>
              </w:rPr>
              <w:t xml:space="preserve"> w </w:t>
            </w:r>
            <w:r w:rsidR="008D5DCB" w:rsidRPr="00DC3C48">
              <w:rPr>
                <w:szCs w:val="20"/>
              </w:rPr>
              <w:t>mniejszym stopniu zanieczyszczają środowisko) czy zmniejszenie popytu na transport</w:t>
            </w:r>
            <w:r w:rsidR="0001786F" w:rsidRPr="00DC3C48">
              <w:rPr>
                <w:szCs w:val="20"/>
              </w:rPr>
              <w:t xml:space="preserve"> w </w:t>
            </w:r>
            <w:r w:rsidR="008D5DCB" w:rsidRPr="00DC3C48">
              <w:rPr>
                <w:szCs w:val="20"/>
              </w:rPr>
              <w:t>ogóle, co przyczyni się do zmniejszenia potrzeb</w:t>
            </w:r>
            <w:r w:rsidR="0001786F" w:rsidRPr="00DC3C48">
              <w:rPr>
                <w:szCs w:val="20"/>
              </w:rPr>
              <w:t xml:space="preserve"> w </w:t>
            </w:r>
            <w:r w:rsidR="008D5DCB" w:rsidRPr="00DC3C48">
              <w:rPr>
                <w:szCs w:val="20"/>
              </w:rPr>
              <w:t xml:space="preserve">zakresie rozwoju infrastruktury drogowej i parkingowej, a także ograniczenia emisji z transportu. To </w:t>
            </w:r>
            <w:r w:rsidR="008D5DCB" w:rsidRPr="00DC3C48">
              <w:rPr>
                <w:szCs w:val="20"/>
              </w:rPr>
              <w:lastRenderedPageBreak/>
              <w:t>przyczyni się do obniżenia negatywnego wpływu sektora transportu na środowisko, a tym samym do zachowania dobrego stanu i odporności ekosystemów czy zachowania siedlisk i gatunków,</w:t>
            </w:r>
            <w:r w:rsidR="0001786F" w:rsidRPr="00DC3C48">
              <w:rPr>
                <w:szCs w:val="20"/>
              </w:rPr>
              <w:t xml:space="preserve"> w </w:t>
            </w:r>
            <w:r w:rsidR="008D5DCB" w:rsidRPr="00DC3C48">
              <w:rPr>
                <w:szCs w:val="20"/>
              </w:rPr>
              <w:t>tym siedlisk i gatunków objętych zakresem zainteresowania Unii.</w:t>
            </w:r>
          </w:p>
          <w:p w14:paraId="2E0F436A" w14:textId="52401BC9" w:rsidR="00056F89" w:rsidRPr="00DC3C48" w:rsidRDefault="001F5F3A" w:rsidP="006B22FF">
            <w:pPr>
              <w:spacing w:before="80" w:line="276" w:lineRule="auto"/>
              <w:rPr>
                <w:rFonts w:eastAsia="Lato" w:cs="Lato"/>
                <w:szCs w:val="20"/>
              </w:rPr>
            </w:pPr>
            <w:r w:rsidRPr="00DC3C48">
              <w:rPr>
                <w:szCs w:val="20"/>
              </w:rPr>
              <w:t>W </w:t>
            </w:r>
            <w:r w:rsidR="00056F89" w:rsidRPr="00DC3C48">
              <w:rPr>
                <w:szCs w:val="20"/>
              </w:rPr>
              <w:t>związku</w:t>
            </w:r>
            <w:r w:rsidR="0066038B" w:rsidRPr="00DC3C48">
              <w:rPr>
                <w:szCs w:val="20"/>
              </w:rPr>
              <w:t xml:space="preserve"> z </w:t>
            </w:r>
            <w:r w:rsidR="00056F89" w:rsidRPr="00DC3C48">
              <w:rPr>
                <w:szCs w:val="20"/>
              </w:rPr>
              <w:t>budową</w:t>
            </w:r>
            <w:r w:rsidR="0066038B" w:rsidRPr="00DC3C48">
              <w:rPr>
                <w:szCs w:val="20"/>
              </w:rPr>
              <w:t xml:space="preserve"> i </w:t>
            </w:r>
            <w:r w:rsidR="00056F89" w:rsidRPr="00DC3C48">
              <w:rPr>
                <w:szCs w:val="20"/>
              </w:rPr>
              <w:t>funkcjonowaniem węzłów możliwe będzie wystąpienie negatywnych oddziaływań na ekosystemy</w:t>
            </w:r>
            <w:r w:rsidR="0066038B" w:rsidRPr="00DC3C48">
              <w:rPr>
                <w:szCs w:val="20"/>
              </w:rPr>
              <w:t xml:space="preserve"> i </w:t>
            </w:r>
            <w:r w:rsidR="00056F89" w:rsidRPr="00DC3C48">
              <w:rPr>
                <w:szCs w:val="20"/>
              </w:rPr>
              <w:t>bioróżnorodność. Na etapie realizacji inwestycji, zarówno</w:t>
            </w:r>
            <w:r w:rsidR="0001786F" w:rsidRPr="00DC3C48">
              <w:rPr>
                <w:szCs w:val="20"/>
              </w:rPr>
              <w:t xml:space="preserve"> w </w:t>
            </w:r>
            <w:r w:rsidR="00056F89" w:rsidRPr="00DC3C48">
              <w:rPr>
                <w:szCs w:val="20"/>
              </w:rPr>
              <w:t>przypadku rozwoju istniejących, jak</w:t>
            </w:r>
            <w:r w:rsidR="0066038B" w:rsidRPr="00DC3C48">
              <w:rPr>
                <w:szCs w:val="20"/>
              </w:rPr>
              <w:t xml:space="preserve"> i </w:t>
            </w:r>
            <w:r w:rsidR="00056F89" w:rsidRPr="00DC3C48">
              <w:rPr>
                <w:szCs w:val="20"/>
              </w:rPr>
              <w:t>budowy nowych węzłów,</w:t>
            </w:r>
            <w:r w:rsidR="0066038B" w:rsidRPr="00DC3C48">
              <w:rPr>
                <w:szCs w:val="20"/>
              </w:rPr>
              <w:t xml:space="preserve"> a </w:t>
            </w:r>
            <w:r w:rsidR="00056F89" w:rsidRPr="00DC3C48">
              <w:rPr>
                <w:szCs w:val="20"/>
              </w:rPr>
              <w:t>także infrastruktury dostępowej (</w:t>
            </w:r>
            <w:r w:rsidR="00D22A6D" w:rsidRPr="00DC3C48">
              <w:rPr>
                <w:szCs w:val="20"/>
              </w:rPr>
              <w:t>na przykład</w:t>
            </w:r>
            <w:r w:rsidR="00056F89" w:rsidRPr="00DC3C48">
              <w:rPr>
                <w:szCs w:val="20"/>
              </w:rPr>
              <w:t xml:space="preserve"> dróg) mogą nastąpić chwilowe bądź trwałe zmiany dotychczasowego przeznaczenia</w:t>
            </w:r>
            <w:r w:rsidR="0066038B" w:rsidRPr="00DC3C48">
              <w:rPr>
                <w:szCs w:val="20"/>
              </w:rPr>
              <w:t xml:space="preserve"> i </w:t>
            </w:r>
            <w:r w:rsidR="00056F89" w:rsidRPr="00DC3C48">
              <w:rPr>
                <w:szCs w:val="20"/>
              </w:rPr>
              <w:t>zagospodarowania terenu,</w:t>
            </w:r>
            <w:r w:rsidR="0001786F" w:rsidRPr="00DC3C48">
              <w:rPr>
                <w:szCs w:val="20"/>
              </w:rPr>
              <w:t xml:space="preserve"> w </w:t>
            </w:r>
            <w:r w:rsidR="00056F89" w:rsidRPr="00DC3C48">
              <w:rPr>
                <w:szCs w:val="20"/>
              </w:rPr>
              <w:t>tym zajmowanie obszarów biologicznie czynnych na skutek prowadzonych prac budowlanych (place budów, miejsca składowania materiałów budowlanych, praca sprzętu ciężkiego,</w:t>
            </w:r>
            <w:r w:rsidR="0066038B" w:rsidRPr="00DC3C48">
              <w:rPr>
                <w:szCs w:val="20"/>
              </w:rPr>
              <w:t xml:space="preserve"> a </w:t>
            </w:r>
            <w:r w:rsidR="00056F89" w:rsidRPr="00DC3C48">
              <w:rPr>
                <w:szCs w:val="20"/>
              </w:rPr>
              <w:t xml:space="preserve">także transport </w:t>
            </w:r>
            <w:r w:rsidR="00056F89" w:rsidRPr="00DC3C48">
              <w:rPr>
                <w:rFonts w:eastAsia="Lato" w:cs="Lato"/>
                <w:szCs w:val="20"/>
              </w:rPr>
              <w:t>materiałów). Ponadto realizacja infrastruktury liniowej może wpływać na ciągłość przestrzenną</w:t>
            </w:r>
            <w:r w:rsidR="0066038B" w:rsidRPr="00DC3C48">
              <w:rPr>
                <w:rFonts w:eastAsia="Lato" w:cs="Lato"/>
                <w:szCs w:val="20"/>
              </w:rPr>
              <w:t xml:space="preserve"> i </w:t>
            </w:r>
            <w:r w:rsidR="00056F89" w:rsidRPr="00DC3C48">
              <w:rPr>
                <w:rFonts w:eastAsia="Lato" w:cs="Lato"/>
                <w:szCs w:val="20"/>
              </w:rPr>
              <w:t>funkcjonalną korytarzy ekologicznych. Działanie</w:t>
            </w:r>
            <w:r w:rsidR="0001786F" w:rsidRPr="00DC3C48">
              <w:rPr>
                <w:rFonts w:eastAsia="Lato" w:cs="Lato"/>
                <w:szCs w:val="20"/>
              </w:rPr>
              <w:t xml:space="preserve"> w </w:t>
            </w:r>
            <w:r w:rsidR="00056F89" w:rsidRPr="00DC3C48">
              <w:rPr>
                <w:rFonts w:eastAsia="Lato" w:cs="Lato"/>
                <w:szCs w:val="20"/>
              </w:rPr>
              <w:t>zdecydowanej większości będzie realizowane na terenach zurbanizowanych, dlatego przyjąć można, że jego realizacja nie będzie prowadzić do znacznego pogorszenia dobrego stanu</w:t>
            </w:r>
            <w:r w:rsidR="0066038B" w:rsidRPr="00DC3C48">
              <w:rPr>
                <w:rFonts w:eastAsia="Lato" w:cs="Lato"/>
                <w:szCs w:val="20"/>
              </w:rPr>
              <w:t xml:space="preserve"> i </w:t>
            </w:r>
            <w:r w:rsidR="00056F89" w:rsidRPr="00DC3C48">
              <w:rPr>
                <w:rFonts w:eastAsia="Lato" w:cs="Lato"/>
                <w:szCs w:val="20"/>
              </w:rPr>
              <w:t>odporności ekosystemów oraz zachowania siedlisk</w:t>
            </w:r>
            <w:r w:rsidR="0066038B" w:rsidRPr="00DC3C48">
              <w:rPr>
                <w:rFonts w:eastAsia="Lato" w:cs="Lato"/>
                <w:szCs w:val="20"/>
              </w:rPr>
              <w:t xml:space="preserve"> i </w:t>
            </w:r>
            <w:r w:rsidR="00056F89" w:rsidRPr="00DC3C48">
              <w:rPr>
                <w:rFonts w:eastAsia="Lato" w:cs="Lato"/>
                <w:szCs w:val="20"/>
              </w:rPr>
              <w:t>gatunków,</w:t>
            </w:r>
            <w:r w:rsidR="0001786F" w:rsidRPr="00DC3C48">
              <w:rPr>
                <w:rFonts w:eastAsia="Lato" w:cs="Lato"/>
                <w:szCs w:val="20"/>
              </w:rPr>
              <w:t xml:space="preserve"> w </w:t>
            </w:r>
            <w:r w:rsidR="00056F89" w:rsidRPr="00DC3C48">
              <w:rPr>
                <w:rFonts w:eastAsia="Lato" w:cs="Lato"/>
                <w:szCs w:val="20"/>
              </w:rPr>
              <w:t>tym siedlisk</w:t>
            </w:r>
            <w:r w:rsidR="0066038B" w:rsidRPr="00DC3C48">
              <w:rPr>
                <w:rFonts w:eastAsia="Lato" w:cs="Lato"/>
                <w:szCs w:val="20"/>
              </w:rPr>
              <w:t xml:space="preserve"> i </w:t>
            </w:r>
            <w:r w:rsidR="00056F89" w:rsidRPr="00DC3C48">
              <w:rPr>
                <w:rFonts w:eastAsia="Lato" w:cs="Lato"/>
                <w:szCs w:val="20"/>
              </w:rPr>
              <w:t xml:space="preserve">gatunków objętych zakresem zainteresowania Unii. </w:t>
            </w:r>
            <w:r w:rsidR="00056F89" w:rsidRPr="00DC3C48">
              <w:rPr>
                <w:szCs w:val="20"/>
              </w:rPr>
              <w:t>Dodatkowo projektowanie</w:t>
            </w:r>
            <w:r w:rsidR="0066038B" w:rsidRPr="00DC3C48">
              <w:rPr>
                <w:szCs w:val="20"/>
              </w:rPr>
              <w:t xml:space="preserve"> i </w:t>
            </w:r>
            <w:r w:rsidR="00056F89" w:rsidRPr="00DC3C48">
              <w:rPr>
                <w:szCs w:val="20"/>
              </w:rPr>
              <w:t>realizacja inwestycji będzie odbywać się</w:t>
            </w:r>
            <w:r w:rsidR="0001786F" w:rsidRPr="00DC3C48">
              <w:rPr>
                <w:szCs w:val="20"/>
              </w:rPr>
              <w:t xml:space="preserve"> w </w:t>
            </w:r>
            <w:r w:rsidR="00056F89" w:rsidRPr="00DC3C48">
              <w:rPr>
                <w:szCs w:val="20"/>
              </w:rPr>
              <w:t>zgodzie</w:t>
            </w:r>
            <w:r w:rsidR="0066038B" w:rsidRPr="00DC3C48">
              <w:rPr>
                <w:szCs w:val="20"/>
              </w:rPr>
              <w:t xml:space="preserve"> z </w:t>
            </w:r>
            <w:r w:rsidR="00056F89" w:rsidRPr="00DC3C48">
              <w:rPr>
                <w:szCs w:val="20"/>
              </w:rPr>
              <w:t>aktami prawnymi obowiązującymi dla poszczególnych form ochrony przyrody oraz</w:t>
            </w:r>
            <w:r w:rsidR="0066038B" w:rsidRPr="00DC3C48">
              <w:rPr>
                <w:szCs w:val="20"/>
              </w:rPr>
              <w:t xml:space="preserve"> z </w:t>
            </w:r>
            <w:r w:rsidR="00056F89" w:rsidRPr="00DC3C48">
              <w:rPr>
                <w:szCs w:val="20"/>
              </w:rPr>
              <w:t>krajowymi</w:t>
            </w:r>
            <w:r w:rsidR="0066038B" w:rsidRPr="00DC3C48">
              <w:rPr>
                <w:szCs w:val="20"/>
              </w:rPr>
              <w:t xml:space="preserve"> i </w:t>
            </w:r>
            <w:r w:rsidR="00056F89" w:rsidRPr="00DC3C48">
              <w:rPr>
                <w:szCs w:val="20"/>
              </w:rPr>
              <w:t>regionalnymi dokumentami strategicznymi,</w:t>
            </w:r>
            <w:r w:rsidR="0066038B" w:rsidRPr="00DC3C48">
              <w:rPr>
                <w:szCs w:val="20"/>
              </w:rPr>
              <w:t xml:space="preserve"> a </w:t>
            </w:r>
            <w:r w:rsidR="00056F89" w:rsidRPr="00DC3C48">
              <w:rPr>
                <w:szCs w:val="20"/>
              </w:rPr>
              <w:t>ochronie ciągłości ekologicznej</w:t>
            </w:r>
            <w:r w:rsidR="0066038B" w:rsidRPr="00DC3C48">
              <w:rPr>
                <w:szCs w:val="20"/>
              </w:rPr>
              <w:t xml:space="preserve"> i </w:t>
            </w:r>
            <w:r w:rsidR="00056F89" w:rsidRPr="00DC3C48">
              <w:rPr>
                <w:szCs w:val="20"/>
              </w:rPr>
              <w:t xml:space="preserve">zasobów przyrodniczych </w:t>
            </w:r>
            <w:r w:rsidR="00C04760" w:rsidRPr="00DC3C48">
              <w:rPr>
                <w:szCs w:val="20"/>
              </w:rPr>
              <w:t>będzie służyć</w:t>
            </w:r>
            <w:r w:rsidR="00056F89" w:rsidRPr="00DC3C48">
              <w:rPr>
                <w:szCs w:val="20"/>
              </w:rPr>
              <w:t xml:space="preserve"> także racjonalizacja gospodarowania przestrzenią.</w:t>
            </w:r>
          </w:p>
          <w:p w14:paraId="1A99F5D4" w14:textId="0FDC940F" w:rsidR="00056F89" w:rsidRPr="00DC3C48" w:rsidRDefault="00ED2435" w:rsidP="006B22FF">
            <w:pPr>
              <w:spacing w:before="80" w:line="276" w:lineRule="auto"/>
              <w:ind w:right="79"/>
              <w:rPr>
                <w:rFonts w:cstheme="majorHAnsi"/>
                <w:szCs w:val="20"/>
              </w:rPr>
            </w:pPr>
            <w:r w:rsidRPr="00DC3C48">
              <w:rPr>
                <w:szCs w:val="20"/>
              </w:rPr>
              <w:t>Należy także dążyć do maksymalizacji ochrony istniejącej roślinności (zwłaszcza wysokiej) oraz</w:t>
            </w:r>
            <w:r w:rsidR="0001786F" w:rsidRPr="00DC3C48">
              <w:rPr>
                <w:szCs w:val="20"/>
              </w:rPr>
              <w:t xml:space="preserve"> w </w:t>
            </w:r>
            <w:r w:rsidRPr="00DC3C48">
              <w:rPr>
                <w:szCs w:val="20"/>
              </w:rPr>
              <w:t>miarę możliwości do wprowadzania nowych nasadzeń.</w:t>
            </w:r>
            <w:r w:rsidR="0066038B" w:rsidRPr="00DC3C48">
              <w:rPr>
                <w:szCs w:val="20"/>
              </w:rPr>
              <w:t xml:space="preserve"> </w:t>
            </w:r>
            <w:r w:rsidR="001F5F3A" w:rsidRPr="00DC3C48">
              <w:rPr>
                <w:szCs w:val="20"/>
              </w:rPr>
              <w:t>W </w:t>
            </w:r>
            <w:r w:rsidR="00550AED" w:rsidRPr="00DC3C48">
              <w:rPr>
                <w:szCs w:val="20"/>
              </w:rPr>
              <w:t>razie wycinki drzew lub krzewów czynności te, jeżeli będzie to wymagane prawem, będą przeprowadzane po uzyskaniu stosownych zgód, przy czym ewentualna wycinka musi być uzasadniona</w:t>
            </w:r>
            <w:r w:rsidR="0066038B" w:rsidRPr="00DC3C48">
              <w:rPr>
                <w:szCs w:val="20"/>
              </w:rPr>
              <w:t xml:space="preserve"> i </w:t>
            </w:r>
            <w:r w:rsidR="00550AED" w:rsidRPr="00DC3C48">
              <w:rPr>
                <w:szCs w:val="20"/>
              </w:rPr>
              <w:t>racjonalna, to jest</w:t>
            </w:r>
            <w:r w:rsidRPr="00DC3C48">
              <w:rPr>
                <w:szCs w:val="20"/>
              </w:rPr>
              <w:t> </w:t>
            </w:r>
            <w:r w:rsidR="00550AED" w:rsidRPr="00DC3C48">
              <w:rPr>
                <w:szCs w:val="20"/>
              </w:rPr>
              <w:t>prowadzona tylko</w:t>
            </w:r>
            <w:r w:rsidR="0001786F" w:rsidRPr="00DC3C48">
              <w:rPr>
                <w:szCs w:val="20"/>
              </w:rPr>
              <w:t xml:space="preserve"> w </w:t>
            </w:r>
            <w:r w:rsidR="00550AED" w:rsidRPr="00DC3C48">
              <w:rPr>
                <w:szCs w:val="20"/>
              </w:rPr>
              <w:t>zakresie niezbędnym do realizacji przedsięwzięcia.</w:t>
            </w:r>
            <w:r w:rsidR="00883289" w:rsidRPr="00DC3C48">
              <w:rPr>
                <w:szCs w:val="20"/>
              </w:rPr>
              <w:t xml:space="preserve"> </w:t>
            </w:r>
            <w:r w:rsidR="00AE42D7" w:rsidRPr="00DC3C48">
              <w:rPr>
                <w:szCs w:val="20"/>
              </w:rPr>
              <w:t>Niezależnie od przepisów prawa, prace projektowe powinny</w:t>
            </w:r>
            <w:r w:rsidR="0001786F" w:rsidRPr="00DC3C48">
              <w:rPr>
                <w:szCs w:val="20"/>
              </w:rPr>
              <w:t xml:space="preserve"> w </w:t>
            </w:r>
            <w:r w:rsidR="00AE42D7" w:rsidRPr="00DC3C48">
              <w:rPr>
                <w:szCs w:val="20"/>
              </w:rPr>
              <w:t>miarę możliwości zostać poprzedzone rozeznaniem zasobów przyrodniczych lub ich inwentaryzacją.</w:t>
            </w:r>
            <w:r w:rsidR="00550AED" w:rsidRPr="00DC3C48">
              <w:rPr>
                <w:szCs w:val="20"/>
              </w:rPr>
              <w:t xml:space="preserve"> </w:t>
            </w:r>
            <w:r w:rsidR="00056F89" w:rsidRPr="00DC3C48">
              <w:rPr>
                <w:rFonts w:cstheme="majorHAnsi"/>
                <w:szCs w:val="20"/>
              </w:rPr>
              <w:t xml:space="preserve">Będzie to sprzyjać wzmocnieniu istniejących lub stworzeniu nowych korytarzy </w:t>
            </w:r>
            <w:r w:rsidR="00F83CBA" w:rsidRPr="00DC3C48">
              <w:rPr>
                <w:rFonts w:cstheme="majorHAnsi"/>
                <w:szCs w:val="20"/>
              </w:rPr>
              <w:t>ekologicznych</w:t>
            </w:r>
            <w:r w:rsidR="00056F89" w:rsidRPr="00DC3C48">
              <w:rPr>
                <w:rFonts w:cstheme="majorHAnsi"/>
                <w:szCs w:val="20"/>
              </w:rPr>
              <w:t>.</w:t>
            </w:r>
          </w:p>
          <w:p w14:paraId="1F7881F6" w14:textId="0B0974AF" w:rsidR="00056F89" w:rsidRPr="00DC3C48" w:rsidRDefault="00056F89" w:rsidP="006B22FF">
            <w:pPr>
              <w:spacing w:before="80" w:line="276" w:lineRule="auto"/>
              <w:ind w:right="79"/>
              <w:rPr>
                <w:szCs w:val="20"/>
              </w:rPr>
            </w:pPr>
            <w:r w:rsidRPr="00DC3C48">
              <w:rPr>
                <w:szCs w:val="20"/>
              </w:rPr>
              <w:t>Inwestycje będą</w:t>
            </w:r>
            <w:r w:rsidR="00F83CBA" w:rsidRPr="00DC3C48">
              <w:rPr>
                <w:szCs w:val="20"/>
              </w:rPr>
              <w:t xml:space="preserve"> (</w:t>
            </w:r>
            <w:proofErr w:type="gramStart"/>
            <w:r w:rsidRPr="00DC3C48">
              <w:rPr>
                <w:szCs w:val="20"/>
              </w:rPr>
              <w:t>tam</w:t>
            </w:r>
            <w:proofErr w:type="gramEnd"/>
            <w:r w:rsidRPr="00DC3C48">
              <w:rPr>
                <w:szCs w:val="20"/>
              </w:rPr>
              <w:t xml:space="preserve"> gdzie jest to wymagane</w:t>
            </w:r>
            <w:r w:rsidR="00F83CBA" w:rsidRPr="00DC3C48">
              <w:rPr>
                <w:szCs w:val="20"/>
              </w:rPr>
              <w:t xml:space="preserve">, </w:t>
            </w:r>
            <w:r w:rsidRPr="00DC3C48">
              <w:rPr>
                <w:szCs w:val="20"/>
              </w:rPr>
              <w:t>zgodnie</w:t>
            </w:r>
            <w:r w:rsidR="0066038B" w:rsidRPr="00DC3C48">
              <w:rPr>
                <w:szCs w:val="20"/>
              </w:rPr>
              <w:t xml:space="preserve"> z </w:t>
            </w:r>
            <w:r w:rsidR="00F83CBA" w:rsidRPr="00DC3C48">
              <w:rPr>
                <w:szCs w:val="20"/>
              </w:rPr>
              <w:t>o</w:t>
            </w:r>
            <w:r w:rsidRPr="00DC3C48">
              <w:rPr>
                <w:szCs w:val="20"/>
              </w:rPr>
              <w:t>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Analiza obejmie również elementy przyrodnicze,</w:t>
            </w:r>
            <w:r w:rsidR="0001786F" w:rsidRPr="00DC3C48">
              <w:rPr>
                <w:szCs w:val="20"/>
              </w:rPr>
              <w:t xml:space="preserve"> w </w:t>
            </w:r>
            <w:r w:rsidRPr="00DC3C48">
              <w:rPr>
                <w:szCs w:val="20"/>
              </w:rPr>
              <w:t>tym przedmiot</w:t>
            </w:r>
            <w:r w:rsidR="0066038B" w:rsidRPr="00DC3C48">
              <w:rPr>
                <w:szCs w:val="20"/>
              </w:rPr>
              <w:t xml:space="preserve"> i </w:t>
            </w:r>
            <w:r w:rsidRPr="00DC3C48">
              <w:rPr>
                <w:szCs w:val="20"/>
              </w:rPr>
              <w:t>cele ochrony obszarów Natura 2000. Dla projektów mogących</w:t>
            </w:r>
            <w:r w:rsidR="0001786F" w:rsidRPr="00DC3C48">
              <w:rPr>
                <w:szCs w:val="20"/>
              </w:rPr>
              <w:t xml:space="preserve"> w </w:t>
            </w:r>
            <w:r w:rsidRPr="00DC3C48">
              <w:rPr>
                <w:szCs w:val="20"/>
              </w:rPr>
              <w:t>jakikolwiek sposób znacząco negatywnie oddziaływać na różnorodność biologiczną</w:t>
            </w:r>
            <w:r w:rsidR="0066038B" w:rsidRPr="00DC3C48">
              <w:rPr>
                <w:szCs w:val="20"/>
              </w:rPr>
              <w:t xml:space="preserve"> i </w:t>
            </w:r>
            <w:r w:rsidRPr="00DC3C48">
              <w:rPr>
                <w:szCs w:val="20"/>
              </w:rPr>
              <w:t>ekosystemy, przeprowadzona będzie ocena oddziaływania na środowisko,</w:t>
            </w:r>
            <w:r w:rsidR="0001786F" w:rsidRPr="00DC3C48">
              <w:rPr>
                <w:szCs w:val="20"/>
              </w:rPr>
              <w:t xml:space="preserve"> w </w:t>
            </w:r>
            <w:r w:rsidRPr="00DC3C48">
              <w:rPr>
                <w:szCs w:val="20"/>
              </w:rPr>
              <w:t xml:space="preserve">tym na zasoby przyrodnicze. </w:t>
            </w:r>
            <w:r w:rsidR="00A7347E" w:rsidRPr="00DC3C48">
              <w:rPr>
                <w:szCs w:val="20"/>
              </w:rPr>
              <w:t>Wnioski uzyskane</w:t>
            </w:r>
            <w:r w:rsidR="0066038B" w:rsidRPr="00DC3C48">
              <w:rPr>
                <w:szCs w:val="20"/>
              </w:rPr>
              <w:t xml:space="preserve"> </w:t>
            </w:r>
            <w:r w:rsidR="0066038B" w:rsidRPr="00DC3C48">
              <w:rPr>
                <w:szCs w:val="20"/>
              </w:rPr>
              <w:lastRenderedPageBreak/>
              <w:t>z </w:t>
            </w:r>
            <w:r w:rsidR="00A7347E" w:rsidRPr="00DC3C48">
              <w:rPr>
                <w:szCs w:val="20"/>
              </w:rPr>
              <w:t>powyższych procedur zostaną wdrożone przy realizacji inwestycji</w:t>
            </w:r>
            <w:r w:rsidRPr="00DC3C48">
              <w:rPr>
                <w:szCs w:val="20"/>
              </w:rPr>
              <w:t>.</w:t>
            </w:r>
          </w:p>
        </w:tc>
      </w:tr>
    </w:tbl>
    <w:p w14:paraId="11FB7220" w14:textId="04CE1ED7" w:rsidR="00056F89" w:rsidRPr="00DC3C48" w:rsidRDefault="00056F89" w:rsidP="00691042">
      <w:pPr>
        <w:pStyle w:val="Nagwek4"/>
        <w:rPr>
          <w:szCs w:val="20"/>
        </w:rPr>
      </w:pPr>
      <w:bookmarkStart w:id="216" w:name="_Toc108014502"/>
      <w:bookmarkStart w:id="217" w:name="_Toc180567538"/>
      <w:bookmarkStart w:id="218" w:name="_Toc216873703"/>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840B3F" w:rsidRPr="00DC3C48">
        <w:rPr>
          <w:noProof/>
          <w:szCs w:val="20"/>
        </w:rPr>
        <w:t>43</w:t>
      </w:r>
      <w:r w:rsidRPr="00DC3C48">
        <w:rPr>
          <w:szCs w:val="20"/>
        </w:rPr>
        <w:fldChar w:fldCharType="end"/>
      </w:r>
      <w:r w:rsidRPr="00DC3C48">
        <w:rPr>
          <w:szCs w:val="20"/>
        </w:rPr>
        <w:t xml:space="preserve">. Lista kontrolna Priorytet </w:t>
      </w:r>
      <w:r w:rsidR="00790EE8" w:rsidRPr="00DC3C48">
        <w:rPr>
          <w:szCs w:val="20"/>
        </w:rPr>
        <w:t>3.,</w:t>
      </w:r>
      <w:r w:rsidRPr="00DC3C48">
        <w:rPr>
          <w:szCs w:val="20"/>
        </w:rPr>
        <w:t xml:space="preserve"> Cel szczegółowy (viii) – typ działania: Rozwój linii autobusowych trolejbusowych oraz tramwajowych </w:t>
      </w:r>
      <w:r w:rsidR="0032514B" w:rsidRPr="00DC3C48">
        <w:rPr>
          <w:szCs w:val="20"/>
        </w:rPr>
        <w:t>(z </w:t>
      </w:r>
      <w:r w:rsidRPr="00DC3C48">
        <w:rPr>
          <w:szCs w:val="20"/>
        </w:rPr>
        <w:t>wyłączeniem inwestycji</w:t>
      </w:r>
      <w:r w:rsidR="0001786F" w:rsidRPr="00DC3C48">
        <w:rPr>
          <w:szCs w:val="20"/>
        </w:rPr>
        <w:t xml:space="preserve"> w </w:t>
      </w:r>
      <w:r w:rsidRPr="00DC3C48">
        <w:rPr>
          <w:szCs w:val="20"/>
        </w:rPr>
        <w:t>przebudowę lub rozbudowę sieci drogowej wykorzystywanej dla indywidualnego ruchu samochodowego)</w:t>
      </w:r>
      <w:bookmarkEnd w:id="216"/>
      <w:bookmarkEnd w:id="217"/>
      <w:bookmarkEnd w:id="2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430CACB9" w14:textId="77777777" w:rsidTr="00D9787B">
        <w:trPr>
          <w:tblHeader/>
        </w:trPr>
        <w:tc>
          <w:tcPr>
            <w:tcW w:w="0" w:type="auto"/>
            <w:shd w:val="clear" w:color="auto" w:fill="E7E6E6" w:themeFill="background2"/>
            <w:vAlign w:val="center"/>
          </w:tcPr>
          <w:p w14:paraId="0284B77D" w14:textId="22C12DF6" w:rsidR="00056F89" w:rsidRPr="00DC3C48" w:rsidRDefault="00370A02" w:rsidP="008A6871">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387FE9A9" w14:textId="77777777" w:rsidR="00056F89" w:rsidRPr="00DC3C48" w:rsidRDefault="00056F89" w:rsidP="008A6871">
            <w:pPr>
              <w:spacing w:before="80" w:after="0" w:line="276" w:lineRule="auto"/>
              <w:rPr>
                <w:b/>
              </w:rPr>
            </w:pPr>
            <w:r w:rsidRPr="00DC3C48">
              <w:rPr>
                <w:b/>
              </w:rPr>
              <w:t>Tak</w:t>
            </w:r>
          </w:p>
        </w:tc>
        <w:tc>
          <w:tcPr>
            <w:tcW w:w="264" w:type="pct"/>
            <w:shd w:val="clear" w:color="auto" w:fill="E7E6E6" w:themeFill="background2"/>
            <w:vAlign w:val="center"/>
          </w:tcPr>
          <w:p w14:paraId="1E33DB88" w14:textId="77777777" w:rsidR="00056F89" w:rsidRPr="00DC3C48" w:rsidRDefault="00056F89" w:rsidP="008A6871">
            <w:pPr>
              <w:spacing w:before="80" w:after="0" w:line="276" w:lineRule="auto"/>
              <w:rPr>
                <w:b/>
              </w:rPr>
            </w:pPr>
            <w:r w:rsidRPr="00DC3C48">
              <w:rPr>
                <w:b/>
              </w:rPr>
              <w:t>Nie</w:t>
            </w:r>
          </w:p>
        </w:tc>
        <w:tc>
          <w:tcPr>
            <w:tcW w:w="2832" w:type="pct"/>
            <w:shd w:val="clear" w:color="auto" w:fill="E7E6E6" w:themeFill="background2"/>
            <w:vAlign w:val="center"/>
          </w:tcPr>
          <w:p w14:paraId="4679A06F" w14:textId="767E6F27" w:rsidR="00056F89" w:rsidRPr="00DC3C48" w:rsidRDefault="00056F89" w:rsidP="008A6871">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59B23ADB" w14:textId="77777777" w:rsidTr="00D9787B">
        <w:tc>
          <w:tcPr>
            <w:tcW w:w="0" w:type="auto"/>
            <w:vAlign w:val="center"/>
          </w:tcPr>
          <w:p w14:paraId="584B0C59" w14:textId="77777777" w:rsidR="00056F89" w:rsidRPr="00DC3C48" w:rsidRDefault="00056F89" w:rsidP="006B22FF">
            <w:pPr>
              <w:spacing w:before="80" w:after="0" w:line="276" w:lineRule="auto"/>
            </w:pPr>
            <w:r w:rsidRPr="00DC3C48">
              <w:t>Łagodzenie zmian klimatu</w:t>
            </w:r>
          </w:p>
        </w:tc>
        <w:tc>
          <w:tcPr>
            <w:tcW w:w="271" w:type="pct"/>
            <w:vAlign w:val="center"/>
          </w:tcPr>
          <w:p w14:paraId="522595B0" w14:textId="77777777" w:rsidR="00056F89" w:rsidRPr="00DC3C48" w:rsidRDefault="00056F89" w:rsidP="006B22FF">
            <w:pPr>
              <w:spacing w:before="80" w:after="0" w:line="276" w:lineRule="auto"/>
            </w:pPr>
            <w:r w:rsidRPr="00DC3C48">
              <w:t xml:space="preserve"> </w:t>
            </w:r>
          </w:p>
        </w:tc>
        <w:tc>
          <w:tcPr>
            <w:tcW w:w="264" w:type="pct"/>
            <w:vAlign w:val="center"/>
          </w:tcPr>
          <w:p w14:paraId="06EC553C" w14:textId="77777777" w:rsidR="00056F89" w:rsidRPr="00DC3C48" w:rsidRDefault="00056F89" w:rsidP="006B22FF">
            <w:pPr>
              <w:spacing w:before="80" w:after="0" w:line="276" w:lineRule="auto"/>
            </w:pPr>
            <w:r w:rsidRPr="00DC3C48">
              <w:t>x</w:t>
            </w:r>
          </w:p>
        </w:tc>
        <w:tc>
          <w:tcPr>
            <w:tcW w:w="2832" w:type="pct"/>
            <w:vAlign w:val="center"/>
          </w:tcPr>
          <w:p w14:paraId="338E9F89" w14:textId="61598179" w:rsidR="00056F89" w:rsidRPr="00DC3C48" w:rsidRDefault="00056F89"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081 - Infrastruktura czystego transportu miejskiego, która 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można uznać za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359F8EDC" w14:textId="51E9D381" w:rsidR="00003004" w:rsidRPr="00DC3C48" w:rsidRDefault="00056F89" w:rsidP="006B22FF">
            <w:pPr>
              <w:spacing w:before="80" w:after="0" w:line="276" w:lineRule="auto"/>
            </w:pPr>
            <w:r w:rsidRPr="00DC3C48">
              <w:t>Stwarzanie warunków dla sprawnego</w:t>
            </w:r>
            <w:r w:rsidR="0066038B" w:rsidRPr="00DC3C48">
              <w:t xml:space="preserve"> i </w:t>
            </w:r>
            <w:r w:rsidRPr="00DC3C48">
              <w:t>efektywnego przemieszczania środkami transportu zbiorowego (autobusowego, trolejbusowego, tramwajowego), przy jak najmniejszej presji na środowisko</w:t>
            </w:r>
            <w:r w:rsidR="0066038B" w:rsidRPr="00DC3C48">
              <w:t xml:space="preserve"> i </w:t>
            </w:r>
            <w:r w:rsidRPr="00DC3C48">
              <w:t>przestrzeń, przełoży się na zwiększenie ich atrakcyjności</w:t>
            </w:r>
            <w:r w:rsidR="0066038B" w:rsidRPr="00DC3C48">
              <w:t xml:space="preserve"> i </w:t>
            </w:r>
            <w:r w:rsidRPr="00DC3C48">
              <w:t>konkurencyjności wobec komunikacji indywidualnej (samochody osobowe). To</w:t>
            </w:r>
            <w:r w:rsidR="0066038B" w:rsidRPr="00DC3C48">
              <w:t xml:space="preserve"> z </w:t>
            </w:r>
            <w:r w:rsidRPr="00DC3C48">
              <w:t>kolei przyczyni się do rezygnacji</w:t>
            </w:r>
            <w:r w:rsidR="0066038B" w:rsidRPr="00DC3C48">
              <w:t xml:space="preserve"> z </w:t>
            </w:r>
            <w:r w:rsidRPr="00DC3C48">
              <w:t>podróży środkami komunikacji indywidualnej,</w:t>
            </w:r>
            <w:r w:rsidR="0001786F" w:rsidRPr="00DC3C48">
              <w:t xml:space="preserve"> w </w:t>
            </w:r>
            <w:r w:rsidRPr="00DC3C48">
              <w:t>tym między innymi do zmniejszenia zjawiska kongestii, co długoterminowo będzie miało istotny wkład</w:t>
            </w:r>
            <w:r w:rsidR="0001786F" w:rsidRPr="00DC3C48">
              <w:t xml:space="preserve"> w </w:t>
            </w:r>
            <w:r w:rsidRPr="00DC3C48">
              <w:t>ograniczenie emisji gazów cieplarnianych.</w:t>
            </w:r>
          </w:p>
          <w:p w14:paraId="018B2237" w14:textId="4B5EE7DC" w:rsidR="00056F89" w:rsidRPr="00DC3C48" w:rsidRDefault="00003004" w:rsidP="006B22FF">
            <w:pPr>
              <w:spacing w:before="80" w:after="0" w:line="276" w:lineRule="auto"/>
            </w:pPr>
            <w:r w:rsidRPr="00DC3C48">
              <w:t>Działanie będzie zgodne</w:t>
            </w:r>
            <w:r w:rsidR="0066038B" w:rsidRPr="00DC3C48">
              <w:t xml:space="preserve"> z </w:t>
            </w:r>
            <w:r w:rsidRPr="00DC3C48">
              <w:t>odpowiednim Planem Zrównoważonej Mobilności Miejskiej (SUMP) lub innym dokumentem planowania mobilności.</w:t>
            </w:r>
          </w:p>
          <w:p w14:paraId="5F84FDA2" w14:textId="1263DA0D" w:rsidR="008D61A7" w:rsidRPr="00DC3C48" w:rsidRDefault="001F5F3A" w:rsidP="006B22FF">
            <w:pPr>
              <w:spacing w:before="80" w:after="0" w:line="276" w:lineRule="auto"/>
            </w:pPr>
            <w:r w:rsidRPr="00DC3C48">
              <w:rPr>
                <w:rFonts w:cstheme="minorHAnsi"/>
              </w:rPr>
              <w:t>W </w:t>
            </w:r>
            <w:r w:rsidR="008D61A7" w:rsidRPr="00DC3C48">
              <w:rPr>
                <w:rFonts w:cstheme="minorHAnsi"/>
              </w:rPr>
              <w:t xml:space="preserve">projekcie FEP, uzupełniająco jak element szerszych projektów, zaplanowano wsparcie działań edukacyjno-informacyjnych </w:t>
            </w:r>
            <w:r w:rsidR="008D61A7" w:rsidRPr="00DC3C48">
              <w:t>mających na celu budowanie świadomości mieszkańców na temat racjonalnych zachowań transportowych</w:t>
            </w:r>
            <w:r w:rsidR="00AD1784" w:rsidRPr="00DC3C48">
              <w:rPr>
                <w:rFonts w:cstheme="minorHAnsi"/>
              </w:rPr>
              <w:t>, prowadzących do ograniczenia popytu na transport, wzrostu bezpieczeństwa i obniżenia negatywnego wpływu sektora transportu na środowisko. To</w:t>
            </w:r>
            <w:r w:rsidR="00425F49" w:rsidRPr="00DC3C48">
              <w:t xml:space="preserve"> dodatkowo</w:t>
            </w:r>
            <w:r w:rsidR="008D61A7" w:rsidRPr="00DC3C48">
              <w:t xml:space="preserve"> wzmocni wkład</w:t>
            </w:r>
            <w:r w:rsidR="0001786F" w:rsidRPr="00DC3C48">
              <w:t xml:space="preserve"> w </w:t>
            </w:r>
            <w:r w:rsidR="008D61A7" w:rsidRPr="00DC3C48">
              <w:t>realizację celu środowiskowego.</w:t>
            </w:r>
          </w:p>
          <w:p w14:paraId="51AC4A7B" w14:textId="38FA2C8A" w:rsidR="00056F89" w:rsidRPr="00DC3C48" w:rsidRDefault="00056F89" w:rsidP="006B22FF">
            <w:pPr>
              <w:spacing w:before="80" w:after="0" w:line="276" w:lineRule="auto"/>
            </w:pPr>
            <w:r w:rsidRPr="00DC3C48">
              <w:t xml:space="preserve">Ewentualne negatywne oddziaływania mogą pojawić się na etapie realizacji inwestycji, to jest rozwoju linii autobusowych, trolejbusowych oraz tramwajowych, które mogą wiązać się ze wzrostem emisji zanieczyszczeń do powietrza </w:t>
            </w:r>
            <w:r w:rsidR="0032514B" w:rsidRPr="00DC3C48">
              <w:t>(z </w:t>
            </w:r>
            <w:r w:rsidRPr="00DC3C48">
              <w:t>pracy maszyn czy transportu na</w:t>
            </w:r>
            <w:r w:rsidR="0066038B" w:rsidRPr="00DC3C48">
              <w:t xml:space="preserve"> i</w:t>
            </w:r>
            <w:r w:rsidR="00EC5B2C" w:rsidRPr="00DC3C48">
              <w:rPr>
                <w:rFonts w:eastAsia="Lato" w:cs="Lato"/>
                <w:szCs w:val="20"/>
              </w:rPr>
              <w:t> </w:t>
            </w:r>
            <w:r w:rsidR="0066038B" w:rsidRPr="00DC3C48">
              <w:t>z </w:t>
            </w:r>
            <w:r w:rsidRPr="00DC3C48">
              <w:t xml:space="preserve">placu </w:t>
            </w:r>
            <w:r w:rsidRPr="00DC3C48">
              <w:lastRenderedPageBreak/>
              <w:t xml:space="preserve">budowy). Niemniej </w:t>
            </w:r>
            <w:r w:rsidR="007A44F9" w:rsidRPr="00DC3C48">
              <w:t>wyżej wymienione</w:t>
            </w:r>
            <w:r w:rsidRPr="00DC3C48">
              <w:t xml:space="preserve"> uciążliwości będą miały charakter krótkoterminowy</w:t>
            </w:r>
            <w:r w:rsidR="0066038B" w:rsidRPr="00DC3C48">
              <w:t xml:space="preserve"> i </w:t>
            </w:r>
            <w:r w:rsidRPr="00DC3C48">
              <w:t xml:space="preserve">ustąpią po zakończeniu prac. Ponadto prawidłowa organizacja prac budowlanych, nadzór nad stanem technicznym maszyn </w:t>
            </w:r>
            <w:r w:rsidR="00B6689B" w:rsidRPr="00DC3C48">
              <w:t xml:space="preserve">będą </w:t>
            </w:r>
            <w:r w:rsidRPr="00DC3C48">
              <w:t>służyć minimalizowaniu negatywnego oddziaływania inwestycji na etapie realizacji inwestycji.</w:t>
            </w:r>
          </w:p>
        </w:tc>
      </w:tr>
      <w:tr w:rsidR="00DC3C48" w:rsidRPr="00DC3C48" w14:paraId="646D1D44" w14:textId="77777777" w:rsidTr="00D9787B">
        <w:tc>
          <w:tcPr>
            <w:tcW w:w="0" w:type="auto"/>
            <w:vAlign w:val="center"/>
          </w:tcPr>
          <w:p w14:paraId="2588D7A0" w14:textId="77777777" w:rsidR="00056F89" w:rsidRPr="00DC3C48" w:rsidRDefault="00056F89" w:rsidP="006B22FF">
            <w:pPr>
              <w:spacing w:before="80" w:after="0" w:line="276" w:lineRule="auto"/>
            </w:pPr>
            <w:r w:rsidRPr="00DC3C48">
              <w:lastRenderedPageBreak/>
              <w:t>Adaptacja do zmian klimatu</w:t>
            </w:r>
          </w:p>
        </w:tc>
        <w:tc>
          <w:tcPr>
            <w:tcW w:w="271" w:type="pct"/>
            <w:vAlign w:val="center"/>
          </w:tcPr>
          <w:p w14:paraId="0DC4D677" w14:textId="77777777" w:rsidR="00056F89" w:rsidRPr="00DC3C48" w:rsidRDefault="00056F89" w:rsidP="006B22FF">
            <w:pPr>
              <w:spacing w:before="80" w:after="0" w:line="276" w:lineRule="auto"/>
            </w:pPr>
          </w:p>
        </w:tc>
        <w:tc>
          <w:tcPr>
            <w:tcW w:w="264" w:type="pct"/>
            <w:vAlign w:val="center"/>
          </w:tcPr>
          <w:p w14:paraId="536455B1" w14:textId="77777777" w:rsidR="00056F89" w:rsidRPr="00DC3C48" w:rsidRDefault="00056F89" w:rsidP="006B22FF">
            <w:pPr>
              <w:spacing w:before="80" w:after="0" w:line="276" w:lineRule="auto"/>
            </w:pPr>
            <w:r w:rsidRPr="00DC3C48">
              <w:t>x</w:t>
            </w:r>
          </w:p>
        </w:tc>
        <w:tc>
          <w:tcPr>
            <w:tcW w:w="2832" w:type="pct"/>
            <w:vAlign w:val="center"/>
          </w:tcPr>
          <w:p w14:paraId="4B38458F" w14:textId="03BB33E1" w:rsidR="00056F89" w:rsidRPr="00DC3C48" w:rsidRDefault="00056F89"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081 - Infrastruktura czystego transportu miejskiego, która 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można uznać za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48D16C1F" w14:textId="49588FF6" w:rsidR="00056F89" w:rsidRPr="00DC3C48" w:rsidRDefault="00056F89" w:rsidP="006B22FF">
            <w:pPr>
              <w:spacing w:before="80" w:after="0" w:line="276" w:lineRule="auto"/>
            </w:pPr>
            <w:r w:rsidRPr="00DC3C48">
              <w:t>Działanie nie będzie prowadzić do nasilenia niekorzystnego wpływu skutków obecnych</w:t>
            </w:r>
            <w:r w:rsidR="0066038B" w:rsidRPr="00DC3C48">
              <w:t xml:space="preserve"> i </w:t>
            </w:r>
            <w:r w:rsidRPr="00DC3C48">
              <w:t>oczekiwanych przyszłych warunków klimatycznych na ludzi, przyrodę lub aktywa. Celem działania jest przede wszystkim zrównoważony rozwój multimodalnej mobilności miejskiej (autobusowej, trolejbusowej, tramwajowej).</w:t>
            </w:r>
          </w:p>
          <w:p w14:paraId="54397A61" w14:textId="3FC1FE34" w:rsidR="00056F89" w:rsidRPr="00DC3C48" w:rsidRDefault="00056F89" w:rsidP="006B22FF">
            <w:pPr>
              <w:spacing w:before="80" w:after="0" w:line="276" w:lineRule="auto"/>
            </w:pPr>
            <w:r w:rsidRPr="00DC3C48">
              <w:t>Infrastruktura transportowa charakteryzuje się wysoką wrażliwością na zmiany klimatu, zwłaszcza nagłe</w:t>
            </w:r>
            <w:r w:rsidR="0066038B" w:rsidRPr="00DC3C48">
              <w:t xml:space="preserve"> i </w:t>
            </w:r>
            <w:r w:rsidRPr="00DC3C48">
              <w:t>intensywne opady deszczy</w:t>
            </w:r>
            <w:r w:rsidR="0066038B" w:rsidRPr="00DC3C48">
              <w:t xml:space="preserve"> i </w:t>
            </w:r>
            <w:r w:rsidRPr="00DC3C48">
              <w:t>silny wiatr. Nie bez znaczenie pozostaje też kwestia wpływu ekstremalnych temperatur na stan infrastruktury. Można założyć, że rozwój linii autobusowych, tramwajowych oraz trolejbusowych powinien być zaprojektowany zgodnie</w:t>
            </w:r>
            <w:r w:rsidR="0066038B" w:rsidRPr="00DC3C48">
              <w:t xml:space="preserve"> z </w:t>
            </w:r>
            <w:r w:rsidRPr="00DC3C48">
              <w:t>obowiązującymi standardami projektowania, które zapewniają wystarczające poziomy odporności tego rodzaju infrastruktury na obecne</w:t>
            </w:r>
            <w:r w:rsidR="0066038B" w:rsidRPr="00DC3C48">
              <w:t xml:space="preserve"> i </w:t>
            </w:r>
            <w:r w:rsidRPr="00DC3C48">
              <w:t>oczekiwane przyszłe warunki klimatyczne,</w:t>
            </w:r>
            <w:r w:rsidR="0001786F" w:rsidRPr="00DC3C48">
              <w:t xml:space="preserve"> w </w:t>
            </w:r>
            <w:r w:rsidRPr="00DC3C48">
              <w:t>tym wystąpienie ekstremalnych zjawisk pogodowych. Ponadto</w:t>
            </w:r>
            <w:r w:rsidR="0066038B" w:rsidRPr="00DC3C48">
              <w:t xml:space="preserve"> z </w:t>
            </w:r>
            <w:r w:rsidRPr="00DC3C48">
              <w:t>realizacją działania nie może się wiązać zwiększenie zagrożenia czynnikami klimatycznymi na innych obszarach.</w:t>
            </w:r>
          </w:p>
          <w:p w14:paraId="252DADB1" w14:textId="1041E4F7" w:rsidR="00056F89" w:rsidRPr="00DC3C48" w:rsidRDefault="001F5F3A" w:rsidP="006B22FF">
            <w:pPr>
              <w:spacing w:before="80" w:after="0" w:line="276" w:lineRule="auto"/>
            </w:pPr>
            <w:r w:rsidRPr="00DC3C48">
              <w:rPr>
                <w:rFonts w:cstheme="minorHAnsi"/>
              </w:rPr>
              <w:t>W </w:t>
            </w:r>
            <w:r w:rsidR="00C94610" w:rsidRPr="00DC3C48">
              <w:rPr>
                <w:rFonts w:cstheme="minorHAnsi"/>
              </w:rPr>
              <w:t xml:space="preserve">projekcie FEP, uzupełniająco jak element szerszych projektów, zaplanowano wsparcie działań edukacyjno-informacyjnych </w:t>
            </w:r>
            <w:r w:rsidR="00C94610" w:rsidRPr="00DC3C48">
              <w:t>mających na celu budowanie świadomości mieszkańców na temat racjonalnych zachowań transportowych</w:t>
            </w:r>
            <w:r w:rsidR="00C94610" w:rsidRPr="00DC3C48">
              <w:rPr>
                <w:rFonts w:cstheme="minorHAnsi"/>
              </w:rPr>
              <w:t>, prowadzących do ograniczenia popytu na transport, wzrostu bezpieczeństwa i obniżenia negatywnego wpływu sektora transportu na środowisko. To</w:t>
            </w:r>
            <w:r w:rsidR="00C94610" w:rsidRPr="00DC3C48">
              <w:t xml:space="preserve"> dodatkowo wzmocni wkład</w:t>
            </w:r>
            <w:r w:rsidR="0001786F" w:rsidRPr="00DC3C48">
              <w:t xml:space="preserve"> w </w:t>
            </w:r>
            <w:r w:rsidR="00C94610" w:rsidRPr="00DC3C48">
              <w:t>realizację celu środowiskowego.</w:t>
            </w:r>
          </w:p>
        </w:tc>
      </w:tr>
      <w:tr w:rsidR="00DC3C48" w:rsidRPr="00DC3C48" w14:paraId="524F1223" w14:textId="77777777" w:rsidTr="00D9787B">
        <w:tc>
          <w:tcPr>
            <w:tcW w:w="0" w:type="auto"/>
            <w:vAlign w:val="center"/>
          </w:tcPr>
          <w:p w14:paraId="49089BDC" w14:textId="358A3D1D" w:rsidR="00056F89" w:rsidRPr="00DC3C48" w:rsidRDefault="00F1355F" w:rsidP="006B22FF">
            <w:pPr>
              <w:spacing w:before="80" w:after="0" w:line="276" w:lineRule="auto"/>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6A501ECF" w14:textId="5B2B4378" w:rsidR="00056F89" w:rsidRPr="00DC3C48" w:rsidRDefault="00D22A6D" w:rsidP="006B22FF">
            <w:pPr>
              <w:spacing w:before="80" w:after="0" w:line="276" w:lineRule="auto"/>
            </w:pPr>
            <w:r w:rsidRPr="00DC3C48">
              <w:t>x</w:t>
            </w:r>
          </w:p>
        </w:tc>
        <w:tc>
          <w:tcPr>
            <w:tcW w:w="264" w:type="pct"/>
            <w:vAlign w:val="center"/>
          </w:tcPr>
          <w:p w14:paraId="1EBAEDE0" w14:textId="77777777" w:rsidR="00056F89" w:rsidRPr="00DC3C48" w:rsidRDefault="00056F89" w:rsidP="006B22FF">
            <w:pPr>
              <w:spacing w:before="80" w:after="0" w:line="276" w:lineRule="auto"/>
            </w:pPr>
          </w:p>
        </w:tc>
        <w:tc>
          <w:tcPr>
            <w:tcW w:w="2832" w:type="pct"/>
            <w:vAlign w:val="center"/>
          </w:tcPr>
          <w:p w14:paraId="04447BD3" w14:textId="77777777" w:rsidR="00056F89" w:rsidRPr="00DC3C48" w:rsidRDefault="00056F89" w:rsidP="006B22FF">
            <w:pPr>
              <w:spacing w:before="80" w:after="0" w:line="276" w:lineRule="auto"/>
            </w:pPr>
          </w:p>
        </w:tc>
      </w:tr>
      <w:tr w:rsidR="00DC3C48" w:rsidRPr="00DC3C48" w14:paraId="6D6F9051" w14:textId="77777777" w:rsidTr="00D9787B">
        <w:tc>
          <w:tcPr>
            <w:tcW w:w="0" w:type="auto"/>
            <w:vAlign w:val="center"/>
          </w:tcPr>
          <w:p w14:paraId="3E77A34E" w14:textId="4AF98390" w:rsidR="00056F89"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0EC0B1F8" w14:textId="0F03A5F8" w:rsidR="00056F89" w:rsidRPr="00DC3C48" w:rsidRDefault="00D22A6D" w:rsidP="006B22FF">
            <w:pPr>
              <w:spacing w:before="80" w:after="0" w:line="276" w:lineRule="auto"/>
            </w:pPr>
            <w:r w:rsidRPr="00DC3C48">
              <w:t>x</w:t>
            </w:r>
          </w:p>
        </w:tc>
        <w:tc>
          <w:tcPr>
            <w:tcW w:w="264" w:type="pct"/>
            <w:vAlign w:val="center"/>
          </w:tcPr>
          <w:p w14:paraId="11782747" w14:textId="77777777" w:rsidR="00056F89" w:rsidRPr="00DC3C48" w:rsidRDefault="00056F89" w:rsidP="006B22FF">
            <w:pPr>
              <w:spacing w:before="80" w:after="0" w:line="276" w:lineRule="auto"/>
            </w:pPr>
          </w:p>
        </w:tc>
        <w:tc>
          <w:tcPr>
            <w:tcW w:w="2832" w:type="pct"/>
            <w:vAlign w:val="center"/>
          </w:tcPr>
          <w:p w14:paraId="49877A67" w14:textId="77777777" w:rsidR="00056F89" w:rsidRPr="00DC3C48" w:rsidRDefault="00056F89" w:rsidP="006B22FF">
            <w:pPr>
              <w:spacing w:before="80" w:after="0" w:line="276" w:lineRule="auto"/>
            </w:pPr>
          </w:p>
        </w:tc>
      </w:tr>
      <w:tr w:rsidR="00DC3C48" w:rsidRPr="00DC3C48" w14:paraId="10836AA9" w14:textId="77777777" w:rsidTr="00D9787B">
        <w:tc>
          <w:tcPr>
            <w:tcW w:w="0" w:type="auto"/>
            <w:vAlign w:val="center"/>
          </w:tcPr>
          <w:p w14:paraId="6C005787" w14:textId="0499F916" w:rsidR="00056F89"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642AC9A8" w14:textId="77777777" w:rsidR="00056F89" w:rsidRPr="00DC3C48" w:rsidRDefault="00056F89" w:rsidP="006B22FF">
            <w:pPr>
              <w:spacing w:before="80" w:after="0" w:line="276" w:lineRule="auto"/>
            </w:pPr>
            <w:r w:rsidRPr="00DC3C48">
              <w:t>x</w:t>
            </w:r>
          </w:p>
        </w:tc>
        <w:tc>
          <w:tcPr>
            <w:tcW w:w="264" w:type="pct"/>
            <w:vAlign w:val="center"/>
          </w:tcPr>
          <w:p w14:paraId="5887165C" w14:textId="77777777" w:rsidR="00056F89" w:rsidRPr="00DC3C48" w:rsidRDefault="00056F89" w:rsidP="006B22FF">
            <w:pPr>
              <w:spacing w:before="80" w:after="0" w:line="276" w:lineRule="auto"/>
            </w:pPr>
          </w:p>
        </w:tc>
        <w:tc>
          <w:tcPr>
            <w:tcW w:w="2832" w:type="pct"/>
            <w:vAlign w:val="center"/>
          </w:tcPr>
          <w:p w14:paraId="5171A994" w14:textId="77777777" w:rsidR="00056F89" w:rsidRPr="00DC3C48" w:rsidRDefault="00056F89" w:rsidP="006B22FF">
            <w:pPr>
              <w:spacing w:before="80" w:after="0" w:line="276" w:lineRule="auto"/>
            </w:pPr>
          </w:p>
        </w:tc>
      </w:tr>
      <w:tr w:rsidR="00DC3C48" w:rsidRPr="00DC3C48" w14:paraId="7CC088EE" w14:textId="77777777" w:rsidTr="00D9787B">
        <w:tc>
          <w:tcPr>
            <w:tcW w:w="0" w:type="auto"/>
            <w:vAlign w:val="center"/>
          </w:tcPr>
          <w:p w14:paraId="1C9F8B58" w14:textId="3632BEBD" w:rsidR="00056F89" w:rsidRPr="00DC3C48" w:rsidRDefault="00F1355F" w:rsidP="006B22FF">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2FB1806B" w14:textId="792BA3AA" w:rsidR="00056F89" w:rsidRPr="00DC3C48" w:rsidRDefault="00D22A6D" w:rsidP="006B22FF">
            <w:pPr>
              <w:spacing w:before="80" w:after="0" w:line="276" w:lineRule="auto"/>
            </w:pPr>
            <w:r w:rsidRPr="00DC3C48">
              <w:t>x</w:t>
            </w:r>
          </w:p>
        </w:tc>
        <w:tc>
          <w:tcPr>
            <w:tcW w:w="264" w:type="pct"/>
            <w:vAlign w:val="center"/>
          </w:tcPr>
          <w:p w14:paraId="47984D5B" w14:textId="77777777" w:rsidR="00056F89" w:rsidRPr="00DC3C48" w:rsidRDefault="00056F89" w:rsidP="006B22FF">
            <w:pPr>
              <w:spacing w:before="80" w:after="0" w:line="276" w:lineRule="auto"/>
            </w:pPr>
          </w:p>
        </w:tc>
        <w:tc>
          <w:tcPr>
            <w:tcW w:w="2832" w:type="pct"/>
            <w:vAlign w:val="center"/>
          </w:tcPr>
          <w:p w14:paraId="38DC76A6" w14:textId="77777777" w:rsidR="00056F89" w:rsidRPr="00DC3C48" w:rsidRDefault="00056F89" w:rsidP="006B22FF">
            <w:pPr>
              <w:spacing w:before="80" w:after="0" w:line="276" w:lineRule="auto"/>
            </w:pPr>
          </w:p>
        </w:tc>
      </w:tr>
    </w:tbl>
    <w:p w14:paraId="44245B32" w14:textId="61390F1E" w:rsidR="00056F89" w:rsidRPr="00DC3C48" w:rsidRDefault="00056F89" w:rsidP="00691042">
      <w:pPr>
        <w:pStyle w:val="Nagwek4"/>
        <w:rPr>
          <w:szCs w:val="20"/>
        </w:rPr>
      </w:pPr>
      <w:bookmarkStart w:id="219" w:name="_Toc108014503"/>
      <w:bookmarkStart w:id="220" w:name="_Toc180567539"/>
      <w:bookmarkStart w:id="221" w:name="_Toc216873704"/>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840B3F" w:rsidRPr="00DC3C48">
        <w:rPr>
          <w:noProof/>
          <w:szCs w:val="20"/>
        </w:rPr>
        <w:t>44</w:t>
      </w:r>
      <w:r w:rsidRPr="00DC3C48">
        <w:rPr>
          <w:szCs w:val="20"/>
        </w:rPr>
        <w:fldChar w:fldCharType="end"/>
      </w:r>
      <w:r w:rsidRPr="00DC3C48">
        <w:rPr>
          <w:szCs w:val="20"/>
        </w:rPr>
        <w:t xml:space="preserve">. Ocena merytoryczna Priorytet </w:t>
      </w:r>
      <w:r w:rsidR="00790EE8" w:rsidRPr="00DC3C48">
        <w:rPr>
          <w:szCs w:val="20"/>
        </w:rPr>
        <w:t>3.,</w:t>
      </w:r>
      <w:r w:rsidRPr="00DC3C48">
        <w:rPr>
          <w:szCs w:val="20"/>
        </w:rPr>
        <w:t xml:space="preserve"> Cel szczegółowy (viii) – typ działania: Rozwój linii autobusowych trolejbusowych oraz tramwajowych </w:t>
      </w:r>
      <w:r w:rsidR="0032514B" w:rsidRPr="00DC3C48">
        <w:rPr>
          <w:szCs w:val="20"/>
        </w:rPr>
        <w:t>(z </w:t>
      </w:r>
      <w:r w:rsidRPr="00DC3C48">
        <w:rPr>
          <w:szCs w:val="20"/>
        </w:rPr>
        <w:t>wyłączeniem inwestycji</w:t>
      </w:r>
      <w:r w:rsidR="0001786F" w:rsidRPr="00DC3C48">
        <w:rPr>
          <w:szCs w:val="20"/>
        </w:rPr>
        <w:t xml:space="preserve"> w </w:t>
      </w:r>
      <w:r w:rsidRPr="00DC3C48">
        <w:rPr>
          <w:szCs w:val="20"/>
        </w:rPr>
        <w:t>przebudowę lub rozbudowę sieci drogowej wykorzystywanej dla indywidualnego ruchu samochodowego)</w:t>
      </w:r>
      <w:bookmarkEnd w:id="219"/>
      <w:bookmarkEnd w:id="220"/>
      <w:bookmarkEnd w:id="221"/>
    </w:p>
    <w:tbl>
      <w:tblPr>
        <w:tblStyle w:val="Tabela-Siatka"/>
        <w:tblW w:w="5000" w:type="pct"/>
        <w:tblLook w:val="06A0" w:firstRow="1" w:lastRow="0" w:firstColumn="1" w:lastColumn="0" w:noHBand="1" w:noVBand="1"/>
      </w:tblPr>
      <w:tblGrid>
        <w:gridCol w:w="3207"/>
        <w:gridCol w:w="528"/>
        <w:gridCol w:w="6119"/>
      </w:tblGrid>
      <w:tr w:rsidR="00DC3C48" w:rsidRPr="00DC3C48" w14:paraId="62F1EA58" w14:textId="77777777" w:rsidTr="00D9787B">
        <w:trPr>
          <w:tblHeader/>
        </w:trPr>
        <w:tc>
          <w:tcPr>
            <w:tcW w:w="0" w:type="auto"/>
            <w:shd w:val="clear" w:color="auto" w:fill="D9D9D9" w:themeFill="background1" w:themeFillShade="D9"/>
            <w:vAlign w:val="center"/>
          </w:tcPr>
          <w:p w14:paraId="357709AB" w14:textId="77777777" w:rsidR="00056F89" w:rsidRPr="00DC3C48" w:rsidRDefault="00056F89" w:rsidP="008A6871">
            <w:pPr>
              <w:spacing w:before="80" w:line="276" w:lineRule="auto"/>
              <w:rPr>
                <w:b/>
                <w:szCs w:val="20"/>
              </w:rPr>
            </w:pPr>
            <w:r w:rsidRPr="00DC3C48">
              <w:rPr>
                <w:b/>
                <w:szCs w:val="20"/>
              </w:rPr>
              <w:t>Pytania</w:t>
            </w:r>
          </w:p>
        </w:tc>
        <w:tc>
          <w:tcPr>
            <w:tcW w:w="267" w:type="pct"/>
            <w:shd w:val="clear" w:color="auto" w:fill="D9D9D9" w:themeFill="background1" w:themeFillShade="D9"/>
            <w:vAlign w:val="center"/>
          </w:tcPr>
          <w:p w14:paraId="32BAB525" w14:textId="77777777" w:rsidR="00056F89" w:rsidRPr="00DC3C48" w:rsidRDefault="00056F89" w:rsidP="008A6871">
            <w:pPr>
              <w:spacing w:before="80" w:line="276" w:lineRule="auto"/>
              <w:rPr>
                <w:b/>
                <w:szCs w:val="20"/>
              </w:rPr>
            </w:pPr>
            <w:r w:rsidRPr="00DC3C48">
              <w:rPr>
                <w:b/>
                <w:szCs w:val="20"/>
              </w:rPr>
              <w:t>Nie</w:t>
            </w:r>
          </w:p>
        </w:tc>
        <w:tc>
          <w:tcPr>
            <w:tcW w:w="3105" w:type="pct"/>
            <w:shd w:val="clear" w:color="auto" w:fill="D9D9D9" w:themeFill="background1" w:themeFillShade="D9"/>
            <w:vAlign w:val="center"/>
          </w:tcPr>
          <w:p w14:paraId="3FC425FB" w14:textId="77777777" w:rsidR="00056F89" w:rsidRPr="00DC3C48" w:rsidRDefault="00056F89" w:rsidP="008A6871">
            <w:pPr>
              <w:spacing w:before="80" w:line="276" w:lineRule="auto"/>
              <w:rPr>
                <w:b/>
                <w:szCs w:val="20"/>
              </w:rPr>
            </w:pPr>
            <w:r w:rsidRPr="00DC3C48">
              <w:rPr>
                <w:b/>
                <w:szCs w:val="20"/>
              </w:rPr>
              <w:t>Uzasadnienie merytoryczne</w:t>
            </w:r>
          </w:p>
        </w:tc>
      </w:tr>
      <w:tr w:rsidR="00DC3C48" w:rsidRPr="00DC3C48" w14:paraId="1C2A44A9" w14:textId="77777777" w:rsidTr="00D9787B">
        <w:tc>
          <w:tcPr>
            <w:tcW w:w="0" w:type="auto"/>
            <w:vAlign w:val="center"/>
          </w:tcPr>
          <w:p w14:paraId="75B81BD7" w14:textId="77777777" w:rsidR="00056F89" w:rsidRPr="00DC3C48" w:rsidRDefault="00056F89" w:rsidP="006B22FF">
            <w:pPr>
              <w:spacing w:before="80" w:line="276" w:lineRule="auto"/>
              <w:rPr>
                <w:szCs w:val="20"/>
              </w:rPr>
            </w:pPr>
            <w:r w:rsidRPr="00DC3C48">
              <w:rPr>
                <w:b/>
                <w:szCs w:val="20"/>
              </w:rPr>
              <w:t>Łagodzenie zmian klimatu:</w:t>
            </w:r>
            <w:r w:rsidRPr="00DC3C48">
              <w:rPr>
                <w:szCs w:val="20"/>
              </w:rPr>
              <w:t xml:space="preserve"> </w:t>
            </w:r>
          </w:p>
          <w:p w14:paraId="3310FA32" w14:textId="77777777" w:rsidR="00056F89" w:rsidRPr="00DC3C48" w:rsidRDefault="00056F89" w:rsidP="006B22FF">
            <w:pPr>
              <w:spacing w:before="80" w:line="276" w:lineRule="auto"/>
              <w:rPr>
                <w:szCs w:val="20"/>
              </w:rPr>
            </w:pPr>
            <w:r w:rsidRPr="00DC3C48">
              <w:rPr>
                <w:szCs w:val="20"/>
              </w:rPr>
              <w:t>Czy oczekuje się, że środek doprowadzi do znacznych emisji gazów cieplarnianych?</w:t>
            </w:r>
          </w:p>
        </w:tc>
        <w:tc>
          <w:tcPr>
            <w:tcW w:w="267" w:type="pct"/>
            <w:vAlign w:val="center"/>
          </w:tcPr>
          <w:p w14:paraId="2D5B2A01" w14:textId="77777777" w:rsidR="00056F89" w:rsidRPr="00DC3C48" w:rsidRDefault="00056F89" w:rsidP="00170FE0">
            <w:pPr>
              <w:spacing w:before="80" w:line="276" w:lineRule="auto"/>
              <w:rPr>
                <w:szCs w:val="20"/>
              </w:rPr>
            </w:pPr>
            <w:r w:rsidRPr="00DC3C48">
              <w:rPr>
                <w:szCs w:val="20"/>
              </w:rPr>
              <w:t xml:space="preserve"> </w:t>
            </w:r>
          </w:p>
        </w:tc>
        <w:tc>
          <w:tcPr>
            <w:tcW w:w="3105" w:type="pct"/>
            <w:vAlign w:val="center"/>
          </w:tcPr>
          <w:p w14:paraId="1D673A0A" w14:textId="0BDB0012" w:rsidR="00056F89" w:rsidRPr="00DC3C48" w:rsidRDefault="00056F89" w:rsidP="006B22FF">
            <w:pPr>
              <w:spacing w:before="80" w:line="276" w:lineRule="auto"/>
              <w:rPr>
                <w:rFonts w:eastAsia="Lato" w:cs="Lato"/>
                <w:szCs w:val="20"/>
              </w:rPr>
            </w:pPr>
          </w:p>
        </w:tc>
      </w:tr>
      <w:tr w:rsidR="00DC3C48" w:rsidRPr="00DC3C48" w14:paraId="5DE0EE7D" w14:textId="77777777" w:rsidTr="00D9787B">
        <w:tc>
          <w:tcPr>
            <w:tcW w:w="0" w:type="auto"/>
            <w:vAlign w:val="center"/>
          </w:tcPr>
          <w:p w14:paraId="1C98D59F" w14:textId="77777777" w:rsidR="00056F89" w:rsidRPr="00DC3C48" w:rsidRDefault="00056F89" w:rsidP="006B22FF">
            <w:pPr>
              <w:spacing w:before="80" w:line="276" w:lineRule="auto"/>
              <w:rPr>
                <w:szCs w:val="20"/>
              </w:rPr>
            </w:pPr>
            <w:r w:rsidRPr="00DC3C48">
              <w:rPr>
                <w:b/>
                <w:szCs w:val="20"/>
              </w:rPr>
              <w:t>Adaptacja do zmian klimatu:</w:t>
            </w:r>
            <w:r w:rsidRPr="00DC3C48">
              <w:rPr>
                <w:szCs w:val="20"/>
              </w:rPr>
              <w:t xml:space="preserve"> </w:t>
            </w:r>
          </w:p>
          <w:p w14:paraId="2E480084" w14:textId="596A04D0" w:rsidR="00056F89" w:rsidRPr="00DC3C48" w:rsidRDefault="00F1355F" w:rsidP="006B22FF">
            <w:pPr>
              <w:spacing w:before="80" w:line="276" w:lineRule="auto"/>
              <w:rPr>
                <w:szCs w:val="20"/>
              </w:rPr>
            </w:pPr>
            <w:r w:rsidRPr="00DC3C48">
              <w:rPr>
                <w:szCs w:val="20"/>
              </w:rPr>
              <w:t>Czy oczekuje się, że środek doprowadzi do zwiększonego niekorzystnego wpływu obecnego</w:t>
            </w:r>
            <w:r w:rsidR="0066038B" w:rsidRPr="00DC3C48">
              <w:rPr>
                <w:szCs w:val="20"/>
              </w:rPr>
              <w:t xml:space="preserve"> i </w:t>
            </w:r>
            <w:r w:rsidRPr="00DC3C48">
              <w:rPr>
                <w:szCs w:val="20"/>
              </w:rPr>
              <w:t>spodziewanego przyszłego klimatu na samo działanie lub na ludność, przyrodę lub aktywa?</w:t>
            </w:r>
          </w:p>
        </w:tc>
        <w:tc>
          <w:tcPr>
            <w:tcW w:w="267" w:type="pct"/>
            <w:vAlign w:val="center"/>
          </w:tcPr>
          <w:p w14:paraId="1B4893EF" w14:textId="77777777" w:rsidR="00056F89" w:rsidRPr="00DC3C48" w:rsidRDefault="00056F89" w:rsidP="00170FE0">
            <w:pPr>
              <w:spacing w:before="80" w:line="276" w:lineRule="auto"/>
              <w:rPr>
                <w:szCs w:val="20"/>
              </w:rPr>
            </w:pPr>
          </w:p>
        </w:tc>
        <w:tc>
          <w:tcPr>
            <w:tcW w:w="3105" w:type="pct"/>
            <w:vAlign w:val="center"/>
          </w:tcPr>
          <w:p w14:paraId="4A5FF258" w14:textId="77777777" w:rsidR="00056F89" w:rsidRPr="00DC3C48" w:rsidRDefault="00056F89" w:rsidP="006B22FF">
            <w:pPr>
              <w:spacing w:before="80" w:line="276" w:lineRule="auto"/>
              <w:rPr>
                <w:rFonts w:eastAsia="Lato" w:cs="Lato"/>
                <w:szCs w:val="20"/>
              </w:rPr>
            </w:pPr>
          </w:p>
        </w:tc>
      </w:tr>
      <w:tr w:rsidR="00DC3C48" w:rsidRPr="00DC3C48" w14:paraId="3D13D875" w14:textId="77777777" w:rsidTr="00D9787B">
        <w:tc>
          <w:tcPr>
            <w:tcW w:w="0" w:type="auto"/>
            <w:vAlign w:val="center"/>
          </w:tcPr>
          <w:p w14:paraId="192A070E" w14:textId="7732DEDA" w:rsidR="00056F89" w:rsidRPr="00DC3C48" w:rsidRDefault="00F1355F" w:rsidP="006B22FF">
            <w:pPr>
              <w:spacing w:before="80" w:line="276" w:lineRule="auto"/>
              <w:rPr>
                <w:szCs w:val="20"/>
              </w:rPr>
            </w:pPr>
            <w:r w:rsidRPr="00DC3C48">
              <w:rPr>
                <w:b/>
                <w:szCs w:val="20"/>
              </w:rPr>
              <w:t>Zrównoważone wykorzystywanie</w:t>
            </w:r>
            <w:r w:rsidR="0066038B" w:rsidRPr="00DC3C48">
              <w:rPr>
                <w:b/>
                <w:szCs w:val="20"/>
              </w:rPr>
              <w:t xml:space="preserve"> i </w:t>
            </w:r>
            <w:r w:rsidRPr="00DC3C48">
              <w:rPr>
                <w:b/>
                <w:szCs w:val="20"/>
              </w:rPr>
              <w:t>ochrona zasobów wodnych</w:t>
            </w:r>
            <w:r w:rsidR="0066038B" w:rsidRPr="00DC3C48">
              <w:rPr>
                <w:b/>
                <w:szCs w:val="20"/>
              </w:rPr>
              <w:t xml:space="preserve"> i </w:t>
            </w:r>
            <w:r w:rsidRPr="00DC3C48">
              <w:rPr>
                <w:b/>
                <w:szCs w:val="20"/>
              </w:rPr>
              <w:t>morskich</w:t>
            </w:r>
            <w:r w:rsidR="00056F89" w:rsidRPr="00DC3C48">
              <w:rPr>
                <w:b/>
                <w:szCs w:val="20"/>
              </w:rPr>
              <w:t>:</w:t>
            </w:r>
            <w:r w:rsidR="00056F89" w:rsidRPr="00DC3C48">
              <w:rPr>
                <w:szCs w:val="20"/>
              </w:rPr>
              <w:t xml:space="preserve"> </w:t>
            </w:r>
          </w:p>
          <w:p w14:paraId="7C5D6F29" w14:textId="77777777" w:rsidR="00056F89" w:rsidRPr="00DC3C48" w:rsidRDefault="00056F89" w:rsidP="006B22FF">
            <w:pPr>
              <w:spacing w:before="80" w:line="276" w:lineRule="auto"/>
              <w:rPr>
                <w:szCs w:val="20"/>
              </w:rPr>
            </w:pPr>
            <w:r w:rsidRPr="00DC3C48">
              <w:rPr>
                <w:szCs w:val="20"/>
              </w:rPr>
              <w:t xml:space="preserve">Czy przewiduje się, że środek będzie zagrażał: </w:t>
            </w:r>
          </w:p>
          <w:p w14:paraId="277E7840" w14:textId="57F40DC1" w:rsidR="00056F89" w:rsidRPr="00DC3C48" w:rsidRDefault="00F1355F" w:rsidP="006B22FF">
            <w:pPr>
              <w:spacing w:before="80" w:line="276" w:lineRule="auto"/>
              <w:rPr>
                <w:szCs w:val="20"/>
              </w:rPr>
            </w:pPr>
            <w:r w:rsidRPr="00DC3C48">
              <w:rPr>
                <w:szCs w:val="20"/>
              </w:rPr>
              <w:t>(i) dobremu stanowi lub dobremu potencjałowi ekologicznemu jednolitych części wód,</w:t>
            </w:r>
            <w:r w:rsidR="0001786F" w:rsidRPr="00DC3C48">
              <w:rPr>
                <w:szCs w:val="20"/>
              </w:rPr>
              <w:t xml:space="preserve"> w </w:t>
            </w:r>
            <w:r w:rsidRPr="00DC3C48">
              <w:rPr>
                <w:szCs w:val="20"/>
              </w:rPr>
              <w:t>tym wód powierzchniowych</w:t>
            </w:r>
            <w:r w:rsidR="0066038B" w:rsidRPr="00DC3C48">
              <w:rPr>
                <w:szCs w:val="20"/>
              </w:rPr>
              <w:t xml:space="preserve"> i </w:t>
            </w:r>
            <w:r w:rsidRPr="00DC3C48">
              <w:rPr>
                <w:szCs w:val="20"/>
              </w:rPr>
              <w:t>wód gruntowych lub</w:t>
            </w:r>
          </w:p>
          <w:p w14:paraId="39D7E892" w14:textId="77777777" w:rsidR="00056F89" w:rsidRPr="00DC3C48" w:rsidRDefault="00056F89" w:rsidP="006B22FF">
            <w:pPr>
              <w:spacing w:before="80" w:line="276" w:lineRule="auto"/>
              <w:rPr>
                <w:szCs w:val="20"/>
              </w:rPr>
            </w:pPr>
            <w:r w:rsidRPr="00DC3C48">
              <w:rPr>
                <w:szCs w:val="20"/>
              </w:rPr>
              <w:t>(ii) dobremu stanowi środowiska wód morskich?</w:t>
            </w:r>
          </w:p>
        </w:tc>
        <w:tc>
          <w:tcPr>
            <w:tcW w:w="267" w:type="pct"/>
            <w:vAlign w:val="center"/>
          </w:tcPr>
          <w:p w14:paraId="2B020128" w14:textId="24938C5D" w:rsidR="00056F89" w:rsidRPr="00DC3C48" w:rsidRDefault="00D22A6D" w:rsidP="00170FE0">
            <w:pPr>
              <w:spacing w:before="80" w:line="276" w:lineRule="auto"/>
              <w:rPr>
                <w:szCs w:val="20"/>
              </w:rPr>
            </w:pPr>
            <w:r w:rsidRPr="00DC3C48">
              <w:rPr>
                <w:szCs w:val="20"/>
              </w:rPr>
              <w:t>x</w:t>
            </w:r>
          </w:p>
        </w:tc>
        <w:tc>
          <w:tcPr>
            <w:tcW w:w="3105" w:type="pct"/>
            <w:vAlign w:val="center"/>
          </w:tcPr>
          <w:p w14:paraId="06F32663" w14:textId="0A2CC8DE" w:rsidR="00056F89" w:rsidRPr="00DC3C48" w:rsidRDefault="00676BD9" w:rsidP="006B22FF">
            <w:pPr>
              <w:spacing w:before="80" w:line="276" w:lineRule="auto"/>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3914690D" w14:textId="48C07968" w:rsidR="00056F89" w:rsidRPr="00DC3C48" w:rsidRDefault="00056F89" w:rsidP="006B22FF">
            <w:pPr>
              <w:spacing w:before="80" w:line="276" w:lineRule="auto"/>
              <w:rPr>
                <w:szCs w:val="20"/>
              </w:rPr>
            </w:pPr>
            <w:r w:rsidRPr="00DC3C48">
              <w:rPr>
                <w:szCs w:val="20"/>
              </w:rPr>
              <w:t xml:space="preserve">Rozwój linii autobusowych, trolejbusowych oraz tramwajowych </w:t>
            </w:r>
            <w:r w:rsidR="00480278" w:rsidRPr="00DC3C48">
              <w:rPr>
                <w:szCs w:val="20"/>
              </w:rPr>
              <w:t xml:space="preserve">czy wspieranie działań edukacyjno-informacyjnych </w:t>
            </w:r>
            <w:r w:rsidR="00534C83" w:rsidRPr="00DC3C48">
              <w:rPr>
                <w:szCs w:val="20"/>
              </w:rPr>
              <w:t xml:space="preserve">dotyczących racjonalnych zachowań </w:t>
            </w:r>
            <w:r w:rsidR="005117C3" w:rsidRPr="00DC3C48">
              <w:rPr>
                <w:szCs w:val="20"/>
              </w:rPr>
              <w:t xml:space="preserve">transportowych </w:t>
            </w:r>
            <w:r w:rsidRPr="00DC3C48">
              <w:rPr>
                <w:szCs w:val="20"/>
              </w:rPr>
              <w:t>będ</w:t>
            </w:r>
            <w:r w:rsidR="005117C3" w:rsidRPr="00DC3C48">
              <w:rPr>
                <w:szCs w:val="20"/>
              </w:rPr>
              <w:t>ą</w:t>
            </w:r>
            <w:r w:rsidRPr="00DC3C48">
              <w:rPr>
                <w:szCs w:val="20"/>
              </w:rPr>
              <w:t xml:space="preserve"> służyć </w:t>
            </w:r>
            <w:r w:rsidR="00DE05EC" w:rsidRPr="00DC3C48">
              <w:rPr>
                <w:szCs w:val="20"/>
              </w:rPr>
              <w:t xml:space="preserve">podniesieniu </w:t>
            </w:r>
            <w:r w:rsidR="0066038B" w:rsidRPr="00DC3C48">
              <w:rPr>
                <w:szCs w:val="20"/>
              </w:rPr>
              <w:t>i</w:t>
            </w:r>
            <w:r w:rsidR="002F6683" w:rsidRPr="00DC3C48">
              <w:rPr>
                <w:szCs w:val="20"/>
              </w:rPr>
              <w:t> </w:t>
            </w:r>
            <w:r w:rsidRPr="00DC3C48">
              <w:rPr>
                <w:szCs w:val="20"/>
              </w:rPr>
              <w:t>upowszechnieniu</w:t>
            </w:r>
            <w:r w:rsidR="0066038B" w:rsidRPr="00DC3C48">
              <w:rPr>
                <w:szCs w:val="20"/>
              </w:rPr>
              <w:t xml:space="preserve"> </w:t>
            </w:r>
            <w:r w:rsidRPr="00DC3C48">
              <w:rPr>
                <w:szCs w:val="20"/>
              </w:rPr>
              <w:t>atrakcyjności mobilności miejskiej. Tworzenie warunków do rozwoju transportu zbiorowego może przyczynić się do redukcji zanieczyszczeń pochodzących</w:t>
            </w:r>
            <w:r w:rsidR="0066038B" w:rsidRPr="00DC3C48">
              <w:rPr>
                <w:szCs w:val="20"/>
              </w:rPr>
              <w:t xml:space="preserve"> z </w:t>
            </w:r>
            <w:r w:rsidRPr="00DC3C48">
              <w:rPr>
                <w:szCs w:val="20"/>
              </w:rPr>
              <w:t>kołowego transportu indywidualnego</w:t>
            </w:r>
            <w:r w:rsidR="0066038B" w:rsidRPr="00DC3C48">
              <w:rPr>
                <w:szCs w:val="20"/>
              </w:rPr>
              <w:t xml:space="preserve"> i </w:t>
            </w:r>
            <w:r w:rsidRPr="00DC3C48">
              <w:rPr>
                <w:szCs w:val="20"/>
              </w:rPr>
              <w:t>ich depozycji</w:t>
            </w:r>
            <w:r w:rsidR="0001786F" w:rsidRPr="00DC3C48">
              <w:rPr>
                <w:szCs w:val="20"/>
              </w:rPr>
              <w:t xml:space="preserve"> w </w:t>
            </w:r>
            <w:r w:rsidRPr="00DC3C48">
              <w:rPr>
                <w:szCs w:val="20"/>
              </w:rPr>
              <w:t>wodach</w:t>
            </w:r>
            <w:r w:rsidR="0066038B" w:rsidRPr="00DC3C48">
              <w:rPr>
                <w:szCs w:val="20"/>
              </w:rPr>
              <w:t xml:space="preserve"> i </w:t>
            </w:r>
            <w:r w:rsidR="002F18E8" w:rsidRPr="00DC3C48">
              <w:rPr>
                <w:szCs w:val="20"/>
              </w:rPr>
              <w:t>glebach</w:t>
            </w:r>
            <w:r w:rsidRPr="00DC3C48">
              <w:rPr>
                <w:szCs w:val="20"/>
              </w:rPr>
              <w:t>.</w:t>
            </w:r>
          </w:p>
          <w:p w14:paraId="5F0EDD54" w14:textId="442B275C" w:rsidR="00056F89" w:rsidRPr="00DC3C48" w:rsidRDefault="00056F89" w:rsidP="006B22FF">
            <w:pPr>
              <w:spacing w:before="80" w:line="276" w:lineRule="auto"/>
              <w:rPr>
                <w:szCs w:val="20"/>
              </w:rPr>
            </w:pPr>
            <w:r w:rsidRPr="00DC3C48">
              <w:rPr>
                <w:szCs w:val="20"/>
              </w:rPr>
              <w:t>Negatywne oddziaływania mogą pojawić się</w:t>
            </w:r>
            <w:r w:rsidR="0001786F" w:rsidRPr="00DC3C48">
              <w:rPr>
                <w:szCs w:val="20"/>
              </w:rPr>
              <w:t xml:space="preserve"> w </w:t>
            </w:r>
            <w:r w:rsidRPr="00DC3C48">
              <w:rPr>
                <w:szCs w:val="20"/>
              </w:rPr>
              <w:t>fazie realizacji, jak</w:t>
            </w:r>
            <w:r w:rsidR="0066038B" w:rsidRPr="00DC3C48">
              <w:rPr>
                <w:szCs w:val="20"/>
              </w:rPr>
              <w:t xml:space="preserve"> i </w:t>
            </w:r>
            <w:r w:rsidRPr="00DC3C48">
              <w:rPr>
                <w:szCs w:val="20"/>
              </w:rPr>
              <w:t>eksploatacji inwestycji</w:t>
            </w:r>
            <w:r w:rsidR="0066038B" w:rsidRPr="00DC3C48">
              <w:rPr>
                <w:szCs w:val="20"/>
              </w:rPr>
              <w:t xml:space="preserve"> i </w:t>
            </w:r>
            <w:r w:rsidRPr="00DC3C48">
              <w:rPr>
                <w:szCs w:val="20"/>
              </w:rPr>
              <w:t>mogą polegać na przedostawaniu się zanieczyszczeń do wód (</w:t>
            </w:r>
            <w:r w:rsidR="00D22A6D" w:rsidRPr="00DC3C48">
              <w:rPr>
                <w:szCs w:val="20"/>
              </w:rPr>
              <w:t>na przykład</w:t>
            </w:r>
            <w:r w:rsidRPr="00DC3C48">
              <w:rPr>
                <w:szCs w:val="20"/>
              </w:rPr>
              <w:t xml:space="preserve"> wyciek substancji </w:t>
            </w:r>
            <w:r w:rsidRPr="00DC3C48">
              <w:rPr>
                <w:szCs w:val="20"/>
              </w:rPr>
              <w:lastRenderedPageBreak/>
              <w:t>niebezpiecznych</w:t>
            </w:r>
            <w:r w:rsidR="0001786F" w:rsidRPr="00DC3C48">
              <w:rPr>
                <w:szCs w:val="20"/>
              </w:rPr>
              <w:t xml:space="preserve"> w </w:t>
            </w:r>
            <w:r w:rsidRPr="00DC3C48">
              <w:rPr>
                <w:szCs w:val="20"/>
              </w:rPr>
              <w:t>wyniku wypadków</w:t>
            </w:r>
            <w:r w:rsidR="0066038B" w:rsidRPr="00DC3C48">
              <w:rPr>
                <w:szCs w:val="20"/>
              </w:rPr>
              <w:t xml:space="preserve"> i </w:t>
            </w:r>
            <w:r w:rsidRPr="00DC3C48">
              <w:rPr>
                <w:szCs w:val="20"/>
              </w:rPr>
              <w:t>kolizji pojazdów, zanieczyszczenia spływające</w:t>
            </w:r>
            <w:r w:rsidR="0066038B" w:rsidRPr="00DC3C48">
              <w:rPr>
                <w:szCs w:val="20"/>
              </w:rPr>
              <w:t xml:space="preserve"> z </w:t>
            </w:r>
            <w:r w:rsidRPr="00DC3C48">
              <w:rPr>
                <w:szCs w:val="20"/>
              </w:rPr>
              <w:t>powierzchni utwardzonych.</w:t>
            </w:r>
            <w:r w:rsidR="0066038B" w:rsidRPr="00DC3C48">
              <w:rPr>
                <w:szCs w:val="20"/>
              </w:rPr>
              <w:t xml:space="preserve"> </w:t>
            </w:r>
            <w:r w:rsidR="001F5F3A" w:rsidRPr="00DC3C48">
              <w:rPr>
                <w:szCs w:val="20"/>
              </w:rPr>
              <w:t>W </w:t>
            </w:r>
            <w:r w:rsidRPr="00DC3C48">
              <w:rPr>
                <w:szCs w:val="20"/>
              </w:rPr>
              <w:t>takich przypadkach zostaną zastosowane rozwiązania chroniące środowisko, zarówno na etapie realizacji, jak</w:t>
            </w:r>
            <w:r w:rsidR="0066038B" w:rsidRPr="00DC3C48">
              <w:rPr>
                <w:szCs w:val="20"/>
              </w:rPr>
              <w:t xml:space="preserve"> i </w:t>
            </w:r>
            <w:r w:rsidRPr="00DC3C48">
              <w:rPr>
                <w:szCs w:val="20"/>
              </w:rPr>
              <w:t xml:space="preserve">eksploatacji </w:t>
            </w:r>
            <w:r w:rsidR="00D22A6D" w:rsidRPr="00DC3C48">
              <w:rPr>
                <w:szCs w:val="20"/>
              </w:rPr>
              <w:t>na przykład</w:t>
            </w:r>
            <w:r w:rsidRPr="00DC3C48">
              <w:rPr>
                <w:szCs w:val="20"/>
              </w:rPr>
              <w:t xml:space="preserve"> użycie sorbentów</w:t>
            </w:r>
            <w:r w:rsidR="0001786F" w:rsidRPr="00DC3C48">
              <w:rPr>
                <w:szCs w:val="20"/>
              </w:rPr>
              <w:t xml:space="preserve"> w </w:t>
            </w:r>
            <w:r w:rsidRPr="00DC3C48">
              <w:rPr>
                <w:szCs w:val="20"/>
              </w:rPr>
              <w:t>przypadku wycieku paliwa, zastosowanie separatorów substancji ropopochodnych</w:t>
            </w:r>
            <w:r w:rsidR="0066038B" w:rsidRPr="00DC3C48">
              <w:rPr>
                <w:szCs w:val="20"/>
              </w:rPr>
              <w:t xml:space="preserve"> i </w:t>
            </w:r>
            <w:r w:rsidRPr="00DC3C48">
              <w:rPr>
                <w:szCs w:val="20"/>
              </w:rPr>
              <w:t>zawiesin.</w:t>
            </w:r>
          </w:p>
          <w:p w14:paraId="584DD5E7" w14:textId="7E8A22A4" w:rsidR="00056F89" w:rsidRPr="00DC3C48" w:rsidRDefault="00056F89" w:rsidP="006B22FF">
            <w:pPr>
              <w:spacing w:before="80" w:line="276" w:lineRule="auto"/>
              <w:ind w:right="80"/>
              <w:rPr>
                <w:szCs w:val="20"/>
              </w:rPr>
            </w:pPr>
            <w:r w:rsidRPr="00DC3C48">
              <w:rPr>
                <w:szCs w:val="20"/>
              </w:rPr>
              <w:t>Inwestycje będą</w:t>
            </w:r>
            <w:r w:rsidR="008F3E0A" w:rsidRPr="00DC3C48">
              <w:rPr>
                <w:szCs w:val="20"/>
              </w:rPr>
              <w:t xml:space="preserve"> (</w:t>
            </w:r>
            <w:proofErr w:type="gramStart"/>
            <w:r w:rsidRPr="00DC3C48">
              <w:rPr>
                <w:szCs w:val="20"/>
              </w:rPr>
              <w:t>tam</w:t>
            </w:r>
            <w:proofErr w:type="gramEnd"/>
            <w:r w:rsidRPr="00DC3C48">
              <w:rPr>
                <w:szCs w:val="20"/>
              </w:rPr>
              <w:t xml:space="preserve"> gdzie jest to wymagane</w:t>
            </w:r>
            <w:r w:rsidR="008F3E0A" w:rsidRPr="00DC3C48">
              <w:rPr>
                <w:szCs w:val="20"/>
              </w:rPr>
              <w:t xml:space="preserve">, </w:t>
            </w:r>
            <w:r w:rsidRPr="00DC3C48">
              <w:rPr>
                <w:szCs w:val="20"/>
              </w:rPr>
              <w:t>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w:t>
            </w:r>
            <w:r w:rsidR="008F3E0A" w:rsidRPr="00DC3C48">
              <w:rPr>
                <w:szCs w:val="20"/>
              </w:rPr>
              <w:t>,</w:t>
            </w:r>
            <w:r w:rsidR="0001786F" w:rsidRPr="00DC3C48">
              <w:rPr>
                <w:szCs w:val="20"/>
              </w:rPr>
              <w:t xml:space="preserve"> w </w:t>
            </w:r>
            <w:r w:rsidR="008F3E0A" w:rsidRPr="00DC3C48">
              <w:rPr>
                <w:szCs w:val="20"/>
              </w:rPr>
              <w:t>tym na zasoby wodne</w:t>
            </w:r>
            <w:r w:rsidRPr="00DC3C48">
              <w:rPr>
                <w:szCs w:val="20"/>
              </w:rPr>
              <w:t>. Dla projektów mogących</w:t>
            </w:r>
            <w:r w:rsidR="0001786F" w:rsidRPr="00DC3C48">
              <w:rPr>
                <w:szCs w:val="20"/>
              </w:rPr>
              <w:t xml:space="preserve"> w </w:t>
            </w:r>
            <w:r w:rsidRPr="00DC3C48">
              <w:rPr>
                <w:szCs w:val="20"/>
              </w:rPr>
              <w:t xml:space="preserve">jakikolwiek sposób znacząco negatywnie oddziaływać na środowisko, przeprowadzona będzie ocena oddziaływania. Przeprowadzona OOŚ </w:t>
            </w:r>
            <w:r w:rsidR="00C04760" w:rsidRPr="00DC3C48">
              <w:rPr>
                <w:szCs w:val="20"/>
              </w:rPr>
              <w:t>będzie służyć</w:t>
            </w:r>
            <w:r w:rsidRPr="00DC3C48">
              <w:rPr>
                <w:szCs w:val="20"/>
              </w:rPr>
              <w:t xml:space="preserve"> </w:t>
            </w:r>
            <w:r w:rsidR="00875569" w:rsidRPr="00DC3C48">
              <w:rPr>
                <w:szCs w:val="20"/>
              </w:rPr>
              <w:t>między innymi</w:t>
            </w:r>
            <w:r w:rsidRPr="00DC3C48">
              <w:rPr>
                <w:szCs w:val="20"/>
              </w:rPr>
              <w:t xml:space="preserve"> uniemożliwieniu realizacji takich działań, które będą negatywnie wpływać na możliwość osiągnięcia celów środowiskowych dla jednolitych części wód powierzchniowych</w:t>
            </w:r>
            <w:r w:rsidR="0066038B" w:rsidRPr="00DC3C48">
              <w:rPr>
                <w:szCs w:val="20"/>
              </w:rPr>
              <w:t xml:space="preserve"> i </w:t>
            </w:r>
            <w:r w:rsidRPr="00DC3C48">
              <w:rPr>
                <w:szCs w:val="20"/>
              </w:rPr>
              <w:t>podziemnych. Wnioski uzyskane</w:t>
            </w:r>
            <w:r w:rsidR="0066038B" w:rsidRPr="00DC3C48">
              <w:rPr>
                <w:szCs w:val="20"/>
              </w:rPr>
              <w:t xml:space="preserve"> z </w:t>
            </w:r>
            <w:r w:rsidRPr="00DC3C48">
              <w:rPr>
                <w:szCs w:val="20"/>
              </w:rPr>
              <w:t>powyższ</w:t>
            </w:r>
            <w:r w:rsidR="008F3E0A" w:rsidRPr="00DC3C48">
              <w:rPr>
                <w:szCs w:val="20"/>
              </w:rPr>
              <w:t>ych</w:t>
            </w:r>
            <w:r w:rsidRPr="00DC3C48">
              <w:rPr>
                <w:szCs w:val="20"/>
              </w:rPr>
              <w:t xml:space="preserve"> </w:t>
            </w:r>
            <w:r w:rsidR="008F3E0A" w:rsidRPr="00DC3C48">
              <w:rPr>
                <w:szCs w:val="20"/>
              </w:rPr>
              <w:t>procedur</w:t>
            </w:r>
            <w:r w:rsidRPr="00DC3C48">
              <w:rPr>
                <w:szCs w:val="20"/>
              </w:rPr>
              <w:t xml:space="preserve"> zostaną wdrożone przy realizacji inwestycji. </w:t>
            </w:r>
            <w:r w:rsidRPr="00DC3C48">
              <w:rPr>
                <w:rFonts w:cstheme="majorHAnsi"/>
                <w:szCs w:val="20"/>
              </w:rPr>
              <w:t xml:space="preserve">Mogą one dotyczyć </w:t>
            </w:r>
            <w:r w:rsidR="00D22A6D" w:rsidRPr="00DC3C48">
              <w:rPr>
                <w:rFonts w:cstheme="majorHAnsi"/>
                <w:szCs w:val="20"/>
              </w:rPr>
              <w:t>na przykład</w:t>
            </w:r>
            <w:r w:rsidRPr="00DC3C48">
              <w:rPr>
                <w:rFonts w:cstheme="majorHAnsi"/>
                <w:szCs w:val="20"/>
              </w:rPr>
              <w:t xml:space="preserve"> kwestii odprowadzania</w:t>
            </w:r>
            <w:r w:rsidR="0066038B" w:rsidRPr="00DC3C48">
              <w:rPr>
                <w:rFonts w:cstheme="majorHAnsi"/>
                <w:szCs w:val="20"/>
              </w:rPr>
              <w:t xml:space="preserve"> i </w:t>
            </w:r>
            <w:r w:rsidRPr="00DC3C48">
              <w:rPr>
                <w:rFonts w:cstheme="majorHAnsi"/>
                <w:szCs w:val="20"/>
              </w:rPr>
              <w:t>oczyszczania wód (wraz</w:t>
            </w:r>
            <w:r w:rsidR="0066038B" w:rsidRPr="00DC3C48">
              <w:rPr>
                <w:rFonts w:cstheme="majorHAnsi"/>
                <w:szCs w:val="20"/>
              </w:rPr>
              <w:t xml:space="preserve"> z </w:t>
            </w:r>
            <w:r w:rsidRPr="00DC3C48">
              <w:rPr>
                <w:rFonts w:cstheme="majorHAnsi"/>
                <w:szCs w:val="20"/>
              </w:rPr>
              <w:t>ewentualnymi zanieczyszczeniami olejowymi czy pochodzącymi</w:t>
            </w:r>
            <w:r w:rsidR="0066038B" w:rsidRPr="00DC3C48">
              <w:rPr>
                <w:rFonts w:cstheme="majorHAnsi"/>
                <w:szCs w:val="20"/>
              </w:rPr>
              <w:t xml:space="preserve"> z </w:t>
            </w:r>
            <w:r w:rsidRPr="00DC3C48">
              <w:rPr>
                <w:rFonts w:cstheme="majorHAnsi"/>
                <w:szCs w:val="20"/>
              </w:rPr>
              <w:t>ścierania opon) spływających</w:t>
            </w:r>
            <w:r w:rsidR="0066038B" w:rsidRPr="00DC3C48">
              <w:rPr>
                <w:rFonts w:cstheme="majorHAnsi"/>
                <w:szCs w:val="20"/>
              </w:rPr>
              <w:t xml:space="preserve"> z </w:t>
            </w:r>
            <w:r w:rsidRPr="00DC3C48">
              <w:rPr>
                <w:rFonts w:cstheme="majorHAnsi"/>
                <w:szCs w:val="20"/>
              </w:rPr>
              <w:t>powierzchni utwardzonych.</w:t>
            </w:r>
          </w:p>
        </w:tc>
      </w:tr>
      <w:tr w:rsidR="00DC3C48" w:rsidRPr="00DC3C48" w14:paraId="08364497" w14:textId="77777777" w:rsidTr="00D9787B">
        <w:tc>
          <w:tcPr>
            <w:tcW w:w="0" w:type="auto"/>
            <w:vAlign w:val="center"/>
          </w:tcPr>
          <w:p w14:paraId="3D63DCAB" w14:textId="145FE71D" w:rsidR="00056F89" w:rsidRPr="00DC3C48" w:rsidRDefault="00056F89" w:rsidP="006B22FF">
            <w:pPr>
              <w:spacing w:before="80" w:line="276" w:lineRule="auto"/>
              <w:rPr>
                <w:szCs w:val="20"/>
              </w:rPr>
            </w:pPr>
            <w:r w:rsidRPr="00DC3C48">
              <w:rPr>
                <w:b/>
                <w:szCs w:val="20"/>
              </w:rPr>
              <w:lastRenderedPageBreak/>
              <w:t>Przejście na gospodarkę</w:t>
            </w:r>
            <w:r w:rsidR="0066038B" w:rsidRPr="00DC3C48">
              <w:rPr>
                <w:b/>
                <w:szCs w:val="20"/>
              </w:rPr>
              <w:t xml:space="preserve"> o </w:t>
            </w:r>
            <w:r w:rsidRPr="00DC3C48">
              <w:rPr>
                <w:b/>
                <w:szCs w:val="20"/>
              </w:rPr>
              <w:t>obiegu zamkniętym,</w:t>
            </w:r>
            <w:r w:rsidR="0001786F" w:rsidRPr="00DC3C48">
              <w:rPr>
                <w:b/>
                <w:szCs w:val="20"/>
              </w:rPr>
              <w:t xml:space="preserve"> w </w:t>
            </w:r>
            <w:r w:rsidRPr="00DC3C48">
              <w:rPr>
                <w:b/>
                <w:szCs w:val="20"/>
              </w:rPr>
              <w:t>tym zapobieganie powstawaniu odpadów</w:t>
            </w:r>
            <w:r w:rsidR="0066038B" w:rsidRPr="00DC3C48">
              <w:rPr>
                <w:b/>
                <w:szCs w:val="20"/>
              </w:rPr>
              <w:t xml:space="preserve"> i </w:t>
            </w:r>
            <w:r w:rsidRPr="00DC3C48">
              <w:rPr>
                <w:b/>
                <w:szCs w:val="20"/>
              </w:rPr>
              <w:t>ich recykling:</w:t>
            </w:r>
            <w:r w:rsidRPr="00DC3C48">
              <w:rPr>
                <w:szCs w:val="20"/>
              </w:rPr>
              <w:t xml:space="preserve"> </w:t>
            </w:r>
          </w:p>
          <w:p w14:paraId="3B154FA2" w14:textId="77777777" w:rsidR="00056F89" w:rsidRPr="00DC3C48" w:rsidRDefault="00056F89" w:rsidP="006B22FF">
            <w:pPr>
              <w:spacing w:before="80" w:line="276" w:lineRule="auto"/>
              <w:rPr>
                <w:szCs w:val="20"/>
              </w:rPr>
            </w:pPr>
            <w:r w:rsidRPr="00DC3C48">
              <w:rPr>
                <w:szCs w:val="20"/>
              </w:rPr>
              <w:t xml:space="preserve">Czy oczekuje się, że środek: </w:t>
            </w:r>
          </w:p>
          <w:p w14:paraId="3B9CC694" w14:textId="1D01B681" w:rsidR="00056F89" w:rsidRPr="00DC3C48" w:rsidRDefault="00650351" w:rsidP="006B22FF">
            <w:pPr>
              <w:spacing w:before="80" w:line="276" w:lineRule="auto"/>
              <w:rPr>
                <w:szCs w:val="20"/>
              </w:rPr>
            </w:pPr>
            <w:r w:rsidRPr="00DC3C48">
              <w:rPr>
                <w:szCs w:val="20"/>
              </w:rPr>
              <w:t>(i) prowadzi do znacznego zwiększenia wytwarzania, spalania lub unieszkodliwiania odpadów,</w:t>
            </w:r>
            <w:r w:rsidR="0066038B" w:rsidRPr="00DC3C48">
              <w:rPr>
                <w:szCs w:val="20"/>
              </w:rPr>
              <w:t xml:space="preserve"> z </w:t>
            </w:r>
            <w:r w:rsidRPr="00DC3C48">
              <w:rPr>
                <w:szCs w:val="20"/>
              </w:rPr>
              <w:t>wyjątkiem spalania odpadów niebezpiecznych nienadających się do recyklingu lub</w:t>
            </w:r>
          </w:p>
          <w:p w14:paraId="087AF59C" w14:textId="3E320EFD" w:rsidR="00056F89" w:rsidRPr="00DC3C48" w:rsidRDefault="0077567B" w:rsidP="006B22FF">
            <w:pPr>
              <w:spacing w:before="80" w:line="276" w:lineRule="auto"/>
              <w:rPr>
                <w:szCs w:val="20"/>
              </w:rPr>
            </w:pPr>
            <w:r w:rsidRPr="00DC3C48">
              <w:rPr>
                <w:szCs w:val="20"/>
              </w:rPr>
              <w:t>(ii) doprowadzi do poważnej nieefektywności</w:t>
            </w:r>
            <w:r w:rsidR="0001786F" w:rsidRPr="00DC3C48">
              <w:rPr>
                <w:szCs w:val="20"/>
              </w:rPr>
              <w:t xml:space="preserve"> w </w:t>
            </w:r>
            <w:r w:rsidRPr="00DC3C48">
              <w:rPr>
                <w:szCs w:val="20"/>
              </w:rPr>
              <w:t>zakresie bezpośredniego lub pośredniego korzystania</w:t>
            </w:r>
            <w:r w:rsidR="0066038B" w:rsidRPr="00DC3C48">
              <w:rPr>
                <w:szCs w:val="20"/>
              </w:rPr>
              <w:t xml:space="preserve"> z </w:t>
            </w:r>
            <w:r w:rsidRPr="00DC3C48">
              <w:rPr>
                <w:szCs w:val="20"/>
              </w:rPr>
              <w:t>jakiegokolwiek zasobu naturalnego na dowolnym etapie jego cyklu życia, która nie zostanie ograniczona do minimum za pomocą odpowiednich środków lub</w:t>
            </w:r>
            <w:r w:rsidR="00056F89" w:rsidRPr="00DC3C48">
              <w:rPr>
                <w:szCs w:val="20"/>
              </w:rPr>
              <w:t xml:space="preserve"> </w:t>
            </w:r>
          </w:p>
          <w:p w14:paraId="702D0CFA" w14:textId="2175D661" w:rsidR="00056F89" w:rsidRPr="00DC3C48" w:rsidRDefault="007425A7" w:rsidP="006B22FF">
            <w:pPr>
              <w:spacing w:before="80" w:line="276" w:lineRule="auto"/>
              <w:rPr>
                <w:szCs w:val="20"/>
              </w:rPr>
            </w:pPr>
            <w:r w:rsidRPr="00DC3C48">
              <w:rPr>
                <w:szCs w:val="20"/>
              </w:rPr>
              <w:t>(iii) spowoduje poważne</w:t>
            </w:r>
            <w:r w:rsidR="0066038B" w:rsidRPr="00DC3C48">
              <w:rPr>
                <w:szCs w:val="20"/>
              </w:rPr>
              <w:t xml:space="preserve"> i </w:t>
            </w:r>
            <w:r w:rsidRPr="00DC3C48">
              <w:rPr>
                <w:szCs w:val="20"/>
              </w:rPr>
              <w:t>długoterminowe szkody dla środowiska</w:t>
            </w:r>
            <w:r w:rsidR="0001786F" w:rsidRPr="00DC3C48">
              <w:rPr>
                <w:szCs w:val="20"/>
              </w:rPr>
              <w:t xml:space="preserve"> w </w:t>
            </w:r>
            <w:r w:rsidRPr="00DC3C48">
              <w:rPr>
                <w:szCs w:val="20"/>
              </w:rPr>
              <w:t>kontekście gospodarki</w:t>
            </w:r>
            <w:r w:rsidR="0066038B" w:rsidRPr="00DC3C48">
              <w:rPr>
                <w:szCs w:val="20"/>
              </w:rPr>
              <w:t xml:space="preserve"> o </w:t>
            </w:r>
            <w:r w:rsidRPr="00DC3C48">
              <w:rPr>
                <w:szCs w:val="20"/>
              </w:rPr>
              <w:t>obiegu zamkniętym?</w:t>
            </w:r>
          </w:p>
        </w:tc>
        <w:tc>
          <w:tcPr>
            <w:tcW w:w="267" w:type="pct"/>
            <w:vAlign w:val="center"/>
          </w:tcPr>
          <w:p w14:paraId="0B57D294" w14:textId="6C0DC4BE" w:rsidR="00056F89" w:rsidRPr="00DC3C48" w:rsidRDefault="00D22A6D" w:rsidP="00170FE0">
            <w:pPr>
              <w:spacing w:before="80" w:line="276" w:lineRule="auto"/>
              <w:rPr>
                <w:szCs w:val="20"/>
              </w:rPr>
            </w:pPr>
            <w:r w:rsidRPr="00DC3C48">
              <w:rPr>
                <w:szCs w:val="20"/>
              </w:rPr>
              <w:t>x</w:t>
            </w:r>
          </w:p>
        </w:tc>
        <w:tc>
          <w:tcPr>
            <w:tcW w:w="3105" w:type="pct"/>
            <w:vAlign w:val="center"/>
          </w:tcPr>
          <w:p w14:paraId="43361FB4" w14:textId="183D802A" w:rsidR="00056F89" w:rsidRPr="00DC3C48" w:rsidRDefault="00C3759D" w:rsidP="006B22FF">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0E6B0F1D" w14:textId="746E6339" w:rsidR="00056F89" w:rsidRPr="00DC3C48" w:rsidRDefault="001F5F3A" w:rsidP="006B22FF">
            <w:pPr>
              <w:spacing w:before="80" w:line="276" w:lineRule="auto"/>
              <w:rPr>
                <w:szCs w:val="20"/>
              </w:rPr>
            </w:pPr>
            <w:r w:rsidRPr="00DC3C48">
              <w:rPr>
                <w:rFonts w:eastAsia="Lato" w:cs="Lato"/>
                <w:szCs w:val="20"/>
              </w:rPr>
              <w:t>W </w:t>
            </w:r>
            <w:r w:rsidR="00056F89" w:rsidRPr="00DC3C48">
              <w:rPr>
                <w:rFonts w:eastAsia="Lato" w:cs="Lato"/>
                <w:szCs w:val="20"/>
              </w:rPr>
              <w:t xml:space="preserve">projekcie FEP </w:t>
            </w:r>
            <w:r w:rsidR="00056F89" w:rsidRPr="00DC3C48">
              <w:rPr>
                <w:szCs w:val="20"/>
              </w:rPr>
              <w:t>zaplanowano wsparcie zrównoważonego rozwoju linii autobusowych, trolejbusowych oraz tramwajowych.</w:t>
            </w:r>
            <w:r w:rsidR="0066038B" w:rsidRPr="00DC3C48">
              <w:rPr>
                <w:szCs w:val="20"/>
              </w:rPr>
              <w:t xml:space="preserve"> </w:t>
            </w:r>
            <w:r w:rsidRPr="00DC3C48">
              <w:rPr>
                <w:szCs w:val="20"/>
              </w:rPr>
              <w:t>W </w:t>
            </w:r>
            <w:r w:rsidR="00056F89" w:rsidRPr="00DC3C48">
              <w:rPr>
                <w:rFonts w:eastAsia="Lato" w:cs="Lato"/>
                <w:szCs w:val="20"/>
              </w:rPr>
              <w:t>trakcie prac budowalnych możliwe będzie powstawanie odpadów.</w:t>
            </w:r>
            <w:r w:rsidR="0066038B" w:rsidRPr="00DC3C48">
              <w:rPr>
                <w:rFonts w:eastAsia="Lato" w:cs="Lato"/>
                <w:szCs w:val="20"/>
              </w:rPr>
              <w:t xml:space="preserve"> Z </w:t>
            </w:r>
            <w:r w:rsidR="00056F89" w:rsidRPr="00DC3C48">
              <w:rPr>
                <w:szCs w:val="20"/>
              </w:rPr>
              <w:t>tego względu gospodarka nimi musi być prowadzona</w:t>
            </w:r>
            <w:r w:rsidR="0066038B" w:rsidRPr="00DC3C48">
              <w:rPr>
                <w:szCs w:val="20"/>
              </w:rPr>
              <w:t xml:space="preserve"> z </w:t>
            </w:r>
            <w:r w:rsidR="00056F89" w:rsidRPr="00DC3C48">
              <w:rPr>
                <w:szCs w:val="20"/>
              </w:rPr>
              <w:t>poszanowaniem hierarchii sposobów postępowania</w:t>
            </w:r>
            <w:r w:rsidR="0066038B" w:rsidRPr="00DC3C48">
              <w:rPr>
                <w:szCs w:val="20"/>
              </w:rPr>
              <w:t xml:space="preserve"> z </w:t>
            </w:r>
            <w:r w:rsidR="00056F89" w:rsidRPr="00DC3C48">
              <w:rPr>
                <w:szCs w:val="20"/>
              </w:rPr>
              <w:t>odpadami,</w:t>
            </w:r>
            <w:r w:rsidR="0001786F" w:rsidRPr="00DC3C48">
              <w:rPr>
                <w:szCs w:val="20"/>
              </w:rPr>
              <w:t xml:space="preserve"> w </w:t>
            </w:r>
            <w:r w:rsidR="00056F89" w:rsidRPr="00DC3C48">
              <w:rPr>
                <w:szCs w:val="20"/>
              </w:rPr>
              <w:t>szczególności</w:t>
            </w:r>
            <w:r w:rsidR="0066038B" w:rsidRPr="00DC3C48">
              <w:rPr>
                <w:szCs w:val="20"/>
              </w:rPr>
              <w:t xml:space="preserve"> z </w:t>
            </w:r>
            <w:r w:rsidR="00056F89" w:rsidRPr="00DC3C48">
              <w:rPr>
                <w:szCs w:val="20"/>
              </w:rPr>
              <w:t>potrzebą, na tyle na ile jest to możliwe, zapobiegania powstawaniu odpadów, przygotowaniem ich do ponownego użycia, recyklingiem</w:t>
            </w:r>
            <w:r w:rsidR="0066038B" w:rsidRPr="00DC3C48">
              <w:rPr>
                <w:szCs w:val="20"/>
              </w:rPr>
              <w:t xml:space="preserve"> i </w:t>
            </w:r>
            <w:r w:rsidR="00056F89" w:rsidRPr="00DC3C48">
              <w:rPr>
                <w:szCs w:val="20"/>
              </w:rPr>
              <w:t>innymi procesami odzysku.</w:t>
            </w:r>
            <w:r w:rsidR="0066038B" w:rsidRPr="00DC3C48">
              <w:rPr>
                <w:szCs w:val="20"/>
              </w:rPr>
              <w:t xml:space="preserve"> </w:t>
            </w:r>
            <w:r w:rsidRPr="00DC3C48">
              <w:rPr>
                <w:szCs w:val="20"/>
              </w:rPr>
              <w:t>W </w:t>
            </w:r>
            <w:r w:rsidR="00056F89" w:rsidRPr="00DC3C48">
              <w:rPr>
                <w:szCs w:val="20"/>
              </w:rPr>
              <w:t>przypadku konieczności czasowego składowania mas ziemnych</w:t>
            </w:r>
            <w:r w:rsidR="0066038B" w:rsidRPr="00DC3C48">
              <w:rPr>
                <w:szCs w:val="20"/>
              </w:rPr>
              <w:t xml:space="preserve"> z </w:t>
            </w:r>
            <w:r w:rsidR="00056F89" w:rsidRPr="00DC3C48">
              <w:rPr>
                <w:szCs w:val="20"/>
              </w:rPr>
              <w:t>wykopów konieczne jest odpowiednie przygotowanie do tego miejsca. Należy także dążyć do tego, by wydobyty materiał</w:t>
            </w:r>
            <w:r w:rsidR="0001786F" w:rsidRPr="00DC3C48">
              <w:rPr>
                <w:szCs w:val="20"/>
              </w:rPr>
              <w:t xml:space="preserve"> w </w:t>
            </w:r>
            <w:r w:rsidR="00056F89" w:rsidRPr="00DC3C48">
              <w:rPr>
                <w:szCs w:val="20"/>
              </w:rPr>
              <w:t>miarę możliwości</w:t>
            </w:r>
            <w:r w:rsidR="0066038B" w:rsidRPr="00DC3C48">
              <w:rPr>
                <w:szCs w:val="20"/>
              </w:rPr>
              <w:t xml:space="preserve"> i </w:t>
            </w:r>
            <w:r w:rsidR="00056F89" w:rsidRPr="00DC3C48">
              <w:rPr>
                <w:szCs w:val="20"/>
              </w:rPr>
              <w:t>jego przydatności wykorzystać ponownie</w:t>
            </w:r>
            <w:r w:rsidR="0001786F" w:rsidRPr="00DC3C48">
              <w:rPr>
                <w:szCs w:val="20"/>
              </w:rPr>
              <w:t xml:space="preserve"> w </w:t>
            </w:r>
            <w:r w:rsidR="00056F89" w:rsidRPr="00DC3C48">
              <w:rPr>
                <w:szCs w:val="20"/>
              </w:rPr>
              <w:t>trakcie prac budowlanych. Ponadto gospodarka odpadami zarówno na etapie realizacji, jak</w:t>
            </w:r>
            <w:r w:rsidR="0066038B" w:rsidRPr="00DC3C48">
              <w:rPr>
                <w:szCs w:val="20"/>
              </w:rPr>
              <w:t xml:space="preserve"> i </w:t>
            </w:r>
            <w:r w:rsidR="00056F89" w:rsidRPr="00DC3C48">
              <w:rPr>
                <w:szCs w:val="20"/>
              </w:rPr>
              <w:t>eksploatacji inwestycji (</w:t>
            </w:r>
            <w:r w:rsidR="00D22A6D" w:rsidRPr="00DC3C48">
              <w:rPr>
                <w:szCs w:val="20"/>
              </w:rPr>
              <w:t>na przykład</w:t>
            </w:r>
            <w:r w:rsidR="00056F89" w:rsidRPr="00DC3C48">
              <w:rPr>
                <w:szCs w:val="20"/>
              </w:rPr>
              <w:t xml:space="preserve"> odpadami</w:t>
            </w:r>
            <w:r w:rsidR="0066038B" w:rsidRPr="00DC3C48">
              <w:rPr>
                <w:szCs w:val="20"/>
              </w:rPr>
              <w:t xml:space="preserve"> z </w:t>
            </w:r>
            <w:r w:rsidR="00056F89" w:rsidRPr="00DC3C48">
              <w:rPr>
                <w:szCs w:val="20"/>
              </w:rPr>
              <w:t>oczyszczania wód opadowych</w:t>
            </w:r>
            <w:r w:rsidR="0066038B" w:rsidRPr="00DC3C48">
              <w:rPr>
                <w:szCs w:val="20"/>
              </w:rPr>
              <w:t xml:space="preserve"> i </w:t>
            </w:r>
            <w:r w:rsidR="00056F89" w:rsidRPr="00DC3C48">
              <w:rPr>
                <w:szCs w:val="20"/>
              </w:rPr>
              <w:t>roztopowych) odbywać się będzie zgodnie</w:t>
            </w:r>
            <w:r w:rsidR="0066038B" w:rsidRPr="00DC3C48">
              <w:rPr>
                <w:szCs w:val="20"/>
              </w:rPr>
              <w:t xml:space="preserve"> z </w:t>
            </w:r>
            <w:r w:rsidR="00056F89" w:rsidRPr="00DC3C48">
              <w:rPr>
                <w:szCs w:val="20"/>
              </w:rPr>
              <w:t xml:space="preserve">obowiązującymi przepisami prawa. </w:t>
            </w:r>
          </w:p>
          <w:p w14:paraId="3C2F9364" w14:textId="69E8A8E8" w:rsidR="00056F89" w:rsidRPr="00DC3C48" w:rsidRDefault="00056F89" w:rsidP="006B22FF">
            <w:pPr>
              <w:spacing w:before="80" w:line="276" w:lineRule="auto"/>
              <w:rPr>
                <w:szCs w:val="20"/>
              </w:rPr>
            </w:pPr>
            <w:r w:rsidRPr="00DC3C48">
              <w:rPr>
                <w:szCs w:val="20"/>
              </w:rPr>
              <w:t>Ważne jest także, by jakość użytych</w:t>
            </w:r>
            <w:r w:rsidR="0001786F" w:rsidRPr="00DC3C48">
              <w:rPr>
                <w:szCs w:val="20"/>
              </w:rPr>
              <w:t xml:space="preserve"> w </w:t>
            </w:r>
            <w:r w:rsidRPr="00DC3C48">
              <w:rPr>
                <w:szCs w:val="20"/>
              </w:rPr>
              <w:t>trakcie inwestycji materiałów gwarantowała utrzymanie infrastruktury</w:t>
            </w:r>
            <w:r w:rsidR="0001786F" w:rsidRPr="00DC3C48">
              <w:rPr>
                <w:szCs w:val="20"/>
              </w:rPr>
              <w:t xml:space="preserve"> w </w:t>
            </w:r>
            <w:r w:rsidRPr="00DC3C48">
              <w:rPr>
                <w:szCs w:val="20"/>
              </w:rPr>
              <w:t>dobrym stanie możliwie jak najdłużej.</w:t>
            </w:r>
          </w:p>
        </w:tc>
      </w:tr>
      <w:tr w:rsidR="00DC3C48" w:rsidRPr="00DC3C48" w14:paraId="2603B10D" w14:textId="77777777" w:rsidTr="00D9787B">
        <w:tc>
          <w:tcPr>
            <w:tcW w:w="0" w:type="auto"/>
            <w:vAlign w:val="center"/>
          </w:tcPr>
          <w:p w14:paraId="24F1FF7E" w14:textId="286A7AF2" w:rsidR="00056F89" w:rsidRPr="00DC3C48" w:rsidRDefault="0005566A" w:rsidP="006B22FF">
            <w:pPr>
              <w:spacing w:before="80" w:line="276" w:lineRule="auto"/>
              <w:rPr>
                <w:b/>
                <w:szCs w:val="20"/>
              </w:rPr>
            </w:pPr>
            <w:r w:rsidRPr="00DC3C48">
              <w:rPr>
                <w:b/>
                <w:szCs w:val="20"/>
              </w:rPr>
              <w:t>Zapobieganie zanieczyszczeniu</w:t>
            </w:r>
            <w:r w:rsidR="0066038B" w:rsidRPr="00DC3C48">
              <w:rPr>
                <w:b/>
                <w:szCs w:val="20"/>
              </w:rPr>
              <w:t xml:space="preserve"> i </w:t>
            </w:r>
            <w:r w:rsidRPr="00DC3C48">
              <w:rPr>
                <w:b/>
                <w:szCs w:val="20"/>
              </w:rPr>
              <w:t>jego kontrola</w:t>
            </w:r>
            <w:r w:rsidR="00056F89" w:rsidRPr="00DC3C48">
              <w:rPr>
                <w:b/>
                <w:szCs w:val="20"/>
              </w:rPr>
              <w:t>:</w:t>
            </w:r>
          </w:p>
          <w:p w14:paraId="72E345CF" w14:textId="77777777" w:rsidR="00056F89" w:rsidRPr="00DC3C48" w:rsidRDefault="00056F89" w:rsidP="006B22FF">
            <w:pPr>
              <w:spacing w:before="80" w:line="276" w:lineRule="auto"/>
              <w:rPr>
                <w:b/>
                <w:szCs w:val="20"/>
              </w:rPr>
            </w:pPr>
            <w:r w:rsidRPr="00DC3C48">
              <w:rPr>
                <w:szCs w:val="20"/>
              </w:rPr>
              <w:lastRenderedPageBreak/>
              <w:t xml:space="preserve">Czy oczekuje się, że środek doprowadzi do istotnego zwiększenia poziomu emisji zanieczyszczeń do powietrza, wody lub gleby? </w:t>
            </w:r>
          </w:p>
        </w:tc>
        <w:tc>
          <w:tcPr>
            <w:tcW w:w="267" w:type="pct"/>
            <w:vAlign w:val="center"/>
          </w:tcPr>
          <w:p w14:paraId="13FA0984" w14:textId="77777777" w:rsidR="00056F89" w:rsidRPr="00DC3C48" w:rsidRDefault="00056F89" w:rsidP="00170FE0">
            <w:pPr>
              <w:spacing w:before="80" w:line="276" w:lineRule="auto"/>
              <w:rPr>
                <w:szCs w:val="20"/>
              </w:rPr>
            </w:pPr>
          </w:p>
          <w:p w14:paraId="7A4BD568" w14:textId="77777777" w:rsidR="00056F89" w:rsidRPr="00DC3C48" w:rsidRDefault="00056F89" w:rsidP="00170FE0">
            <w:pPr>
              <w:spacing w:before="80" w:line="276" w:lineRule="auto"/>
              <w:rPr>
                <w:szCs w:val="20"/>
              </w:rPr>
            </w:pPr>
          </w:p>
        </w:tc>
        <w:tc>
          <w:tcPr>
            <w:tcW w:w="3105" w:type="pct"/>
            <w:vAlign w:val="center"/>
          </w:tcPr>
          <w:p w14:paraId="4A46E96C" w14:textId="1FA4BC27" w:rsidR="00056F89" w:rsidRPr="00DC3C48" w:rsidRDefault="00C3759D" w:rsidP="006B22FF">
            <w:pPr>
              <w:spacing w:before="80" w:line="276" w:lineRule="auto"/>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1D75AAC7" w14:textId="1DA4CECF" w:rsidR="00056F89" w:rsidRPr="00DC3C48" w:rsidRDefault="00056F89" w:rsidP="006B22FF">
            <w:pPr>
              <w:spacing w:before="80" w:line="276" w:lineRule="auto"/>
              <w:rPr>
                <w:szCs w:val="20"/>
              </w:rPr>
            </w:pPr>
            <w:r w:rsidRPr="00DC3C48">
              <w:rPr>
                <w:szCs w:val="20"/>
              </w:rPr>
              <w:lastRenderedPageBreak/>
              <w:t>Celem działania jest rozwój linii autobusowych, trolejbusowych, tramwajowych. Stwarzanie warunków dla sprawnego</w:t>
            </w:r>
            <w:r w:rsidR="0066038B" w:rsidRPr="00DC3C48">
              <w:rPr>
                <w:szCs w:val="20"/>
              </w:rPr>
              <w:t xml:space="preserve"> i </w:t>
            </w:r>
            <w:r w:rsidRPr="00DC3C48">
              <w:rPr>
                <w:szCs w:val="20"/>
              </w:rPr>
              <w:t>efektywnego przemieszczania środkami transportu publicznego, przy jak najmniejszej presji na środowisko</w:t>
            </w:r>
            <w:r w:rsidR="0066038B" w:rsidRPr="00DC3C48">
              <w:rPr>
                <w:szCs w:val="20"/>
              </w:rPr>
              <w:t xml:space="preserve"> i </w:t>
            </w:r>
            <w:r w:rsidRPr="00DC3C48">
              <w:rPr>
                <w:szCs w:val="20"/>
              </w:rPr>
              <w:t>przestrzeń</w:t>
            </w:r>
            <w:r w:rsidR="00366A21" w:rsidRPr="00DC3C48">
              <w:rPr>
                <w:szCs w:val="20"/>
              </w:rPr>
              <w:t xml:space="preserve"> </w:t>
            </w:r>
            <w:r w:rsidR="00190703" w:rsidRPr="00DC3C48">
              <w:rPr>
                <w:szCs w:val="20"/>
              </w:rPr>
              <w:t xml:space="preserve">czy wspieranie działań </w:t>
            </w:r>
            <w:r w:rsidR="00366A21" w:rsidRPr="00DC3C48">
              <w:rPr>
                <w:szCs w:val="20"/>
              </w:rPr>
              <w:t>e</w:t>
            </w:r>
            <w:r w:rsidR="00190703" w:rsidRPr="00DC3C48">
              <w:rPr>
                <w:szCs w:val="20"/>
              </w:rPr>
              <w:t>dukacyjno-informacyjn</w:t>
            </w:r>
            <w:r w:rsidR="00366A21" w:rsidRPr="00DC3C48">
              <w:rPr>
                <w:szCs w:val="20"/>
              </w:rPr>
              <w:t>ych</w:t>
            </w:r>
            <w:r w:rsidRPr="00DC3C48">
              <w:rPr>
                <w:szCs w:val="20"/>
              </w:rPr>
              <w:t xml:space="preserve"> przełoży się na zwiększenie ich atrakcyjności</w:t>
            </w:r>
            <w:r w:rsidR="0066038B" w:rsidRPr="00DC3C48">
              <w:rPr>
                <w:szCs w:val="20"/>
              </w:rPr>
              <w:t xml:space="preserve"> i </w:t>
            </w:r>
            <w:r w:rsidRPr="00DC3C48">
              <w:rPr>
                <w:szCs w:val="20"/>
              </w:rPr>
              <w:t>konkurencyjności wobec komunikacji indywidualnej. To</w:t>
            </w:r>
            <w:r w:rsidR="0066038B" w:rsidRPr="00DC3C48">
              <w:rPr>
                <w:szCs w:val="20"/>
              </w:rPr>
              <w:t xml:space="preserve"> z </w:t>
            </w:r>
            <w:r w:rsidRPr="00DC3C48">
              <w:rPr>
                <w:szCs w:val="20"/>
              </w:rPr>
              <w:t>kolei przyczyni się do rezygnacji</w:t>
            </w:r>
            <w:r w:rsidR="0066038B" w:rsidRPr="00DC3C48">
              <w:rPr>
                <w:szCs w:val="20"/>
              </w:rPr>
              <w:t xml:space="preserve"> z </w:t>
            </w:r>
            <w:r w:rsidRPr="00DC3C48">
              <w:rPr>
                <w:szCs w:val="20"/>
              </w:rPr>
              <w:t>podróży samochodami osobowymi,</w:t>
            </w:r>
            <w:r w:rsidR="0001786F" w:rsidRPr="00DC3C48">
              <w:rPr>
                <w:szCs w:val="20"/>
              </w:rPr>
              <w:t xml:space="preserve"> w </w:t>
            </w:r>
            <w:r w:rsidRPr="00DC3C48">
              <w:rPr>
                <w:szCs w:val="20"/>
              </w:rPr>
              <w:t xml:space="preserve">tym długoterminowo do ograniczenia emisji zanieczyszczeń powietrza, wody czy gleby. </w:t>
            </w:r>
          </w:p>
          <w:p w14:paraId="46256644" w14:textId="6A97D04E" w:rsidR="00056F89" w:rsidRPr="00DC3C48" w:rsidRDefault="00056F89" w:rsidP="006B22FF">
            <w:pPr>
              <w:spacing w:before="80" w:line="276" w:lineRule="auto"/>
              <w:rPr>
                <w:szCs w:val="20"/>
              </w:rPr>
            </w:pPr>
            <w:r w:rsidRPr="00DC3C48">
              <w:rPr>
                <w:szCs w:val="20"/>
              </w:rPr>
              <w:t>Negatywne oddziaływania, które wiązać się będą ze wzrostem emisji zanieczyszczeń, hałasu</w:t>
            </w:r>
            <w:r w:rsidR="0066038B" w:rsidRPr="00DC3C48">
              <w:rPr>
                <w:szCs w:val="20"/>
              </w:rPr>
              <w:t xml:space="preserve"> i </w:t>
            </w:r>
            <w:r w:rsidRPr="00DC3C48">
              <w:rPr>
                <w:szCs w:val="20"/>
              </w:rPr>
              <w:t xml:space="preserve">drgań czy sytuacjami awaryjnymi, mogą pojawić się na etapie realizacji inwestycji, </w:t>
            </w:r>
            <w:r w:rsidR="00D22A6D" w:rsidRPr="00DC3C48">
              <w:rPr>
                <w:szCs w:val="20"/>
              </w:rPr>
              <w:t>to jest</w:t>
            </w:r>
            <w:r w:rsidRPr="00DC3C48">
              <w:rPr>
                <w:szCs w:val="20"/>
              </w:rPr>
              <w:t xml:space="preserve"> rozwoju linii autobusowych, trolejbusowych oraz tramwajowych (</w:t>
            </w:r>
            <w:r w:rsidR="00D22A6D" w:rsidRPr="00DC3C48">
              <w:rPr>
                <w:szCs w:val="20"/>
              </w:rPr>
              <w:t>na przykład</w:t>
            </w:r>
            <w:r w:rsidRPr="00DC3C48">
              <w:rPr>
                <w:szCs w:val="20"/>
              </w:rPr>
              <w:t xml:space="preserve"> budowy buspasów, budowy sieci trakcyjnej, budowy torowisk linii tramwajowej, montażu wiat przystankowych),</w:t>
            </w:r>
            <w:r w:rsidR="0066038B" w:rsidRPr="00DC3C48">
              <w:rPr>
                <w:szCs w:val="20"/>
              </w:rPr>
              <w:t xml:space="preserve"> a </w:t>
            </w:r>
            <w:r w:rsidRPr="00DC3C48">
              <w:rPr>
                <w:szCs w:val="20"/>
              </w:rPr>
              <w:t>także</w:t>
            </w:r>
            <w:r w:rsidR="0001786F" w:rsidRPr="00DC3C48">
              <w:rPr>
                <w:szCs w:val="20"/>
              </w:rPr>
              <w:t xml:space="preserve"> w </w:t>
            </w:r>
            <w:r w:rsidRPr="00DC3C48">
              <w:rPr>
                <w:szCs w:val="20"/>
              </w:rPr>
              <w:t>trakcie ich funkcjonowania.</w:t>
            </w:r>
            <w:r w:rsidR="0066038B" w:rsidRPr="00DC3C48">
              <w:rPr>
                <w:szCs w:val="20"/>
              </w:rPr>
              <w:t xml:space="preserve"> </w:t>
            </w:r>
            <w:r w:rsidR="0066038B" w:rsidRPr="00DC3C48">
              <w:rPr>
                <w:rFonts w:eastAsia="Lato" w:cs="Lato"/>
                <w:szCs w:val="20"/>
              </w:rPr>
              <w:t>Z</w:t>
            </w:r>
            <w:r w:rsidR="0066038B" w:rsidRPr="00DC3C48">
              <w:rPr>
                <w:szCs w:val="20"/>
              </w:rPr>
              <w:t> </w:t>
            </w:r>
            <w:r w:rsidRPr="00DC3C48">
              <w:rPr>
                <w:szCs w:val="20"/>
              </w:rPr>
              <w:t>tego względu</w:t>
            </w:r>
            <w:r w:rsidR="0001786F" w:rsidRPr="00DC3C48">
              <w:rPr>
                <w:szCs w:val="20"/>
              </w:rPr>
              <w:t xml:space="preserve"> w </w:t>
            </w:r>
            <w:r w:rsidRPr="00DC3C48">
              <w:rPr>
                <w:szCs w:val="20"/>
              </w:rPr>
              <w:t>fazie realizacji inwestycji należy prowadzić prace</w:t>
            </w:r>
            <w:r w:rsidR="0001786F" w:rsidRPr="00DC3C48">
              <w:rPr>
                <w:szCs w:val="20"/>
              </w:rPr>
              <w:t xml:space="preserve"> w </w:t>
            </w:r>
            <w:r w:rsidRPr="00DC3C48">
              <w:rPr>
                <w:szCs w:val="20"/>
              </w:rPr>
              <w:t>sposób, który będzie minimalizować ryzyka przedostawania się zanieczyszczeń do powietrza, wód</w:t>
            </w:r>
            <w:r w:rsidR="0066038B" w:rsidRPr="00DC3C48">
              <w:rPr>
                <w:szCs w:val="20"/>
              </w:rPr>
              <w:t xml:space="preserve"> i </w:t>
            </w:r>
            <w:r w:rsidRPr="00DC3C48">
              <w:rPr>
                <w:szCs w:val="20"/>
              </w:rPr>
              <w:t>gleby (na przykład poprzez odpowiedni nadzór</w:t>
            </w:r>
            <w:r w:rsidR="0066038B" w:rsidRPr="00DC3C48">
              <w:rPr>
                <w:szCs w:val="20"/>
              </w:rPr>
              <w:t xml:space="preserve"> i </w:t>
            </w:r>
            <w:r w:rsidRPr="00DC3C48">
              <w:rPr>
                <w:szCs w:val="20"/>
              </w:rPr>
              <w:t>organizację prac, odpowiedni stan techniczny maszyn</w:t>
            </w:r>
            <w:r w:rsidR="0066038B" w:rsidRPr="00DC3C48">
              <w:rPr>
                <w:szCs w:val="20"/>
              </w:rPr>
              <w:t xml:space="preserve"> i </w:t>
            </w:r>
            <w:r w:rsidRPr="00DC3C48">
              <w:rPr>
                <w:szCs w:val="20"/>
              </w:rPr>
              <w:t>lokalizację zaplecza budowy).</w:t>
            </w:r>
          </w:p>
          <w:p w14:paraId="23D10D9B" w14:textId="11C26DE8" w:rsidR="00056F89" w:rsidRPr="00DC3C48" w:rsidRDefault="00056F89" w:rsidP="006B22FF">
            <w:pPr>
              <w:spacing w:before="80" w:line="276" w:lineRule="auto"/>
              <w:rPr>
                <w:szCs w:val="20"/>
              </w:rPr>
            </w:pPr>
            <w:r w:rsidRPr="00DC3C48">
              <w:rPr>
                <w:szCs w:val="20"/>
              </w:rPr>
              <w:t>Inwestycje będą</w:t>
            </w:r>
            <w:r w:rsidR="008F3E0A" w:rsidRPr="00DC3C48">
              <w:rPr>
                <w:szCs w:val="20"/>
              </w:rPr>
              <w:t xml:space="preserve"> (</w:t>
            </w:r>
            <w:proofErr w:type="gramStart"/>
            <w:r w:rsidRPr="00DC3C48">
              <w:rPr>
                <w:szCs w:val="20"/>
              </w:rPr>
              <w:t>tam</w:t>
            </w:r>
            <w:proofErr w:type="gramEnd"/>
            <w:r w:rsidRPr="00DC3C48">
              <w:rPr>
                <w:szCs w:val="20"/>
              </w:rPr>
              <w:t xml:space="preserve"> gdzie jest to wymagane</w:t>
            </w:r>
            <w:r w:rsidR="008F3E0A" w:rsidRPr="00DC3C48">
              <w:rPr>
                <w:szCs w:val="20"/>
              </w:rPr>
              <w:t xml:space="preserve">, </w:t>
            </w:r>
            <w:r w:rsidRPr="00DC3C48">
              <w:rPr>
                <w:szCs w:val="20"/>
              </w:rPr>
              <w:t>zgodnie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jakikolwiek sposób znacząco negatywnie oddziaływać na środowisko, przeprowadzona będzie ocena oddziaływania. Wnioski uzyskane</w:t>
            </w:r>
            <w:r w:rsidR="0066038B" w:rsidRPr="00DC3C48">
              <w:rPr>
                <w:szCs w:val="20"/>
              </w:rPr>
              <w:t xml:space="preserve"> z </w:t>
            </w:r>
            <w:r w:rsidRPr="00DC3C48">
              <w:rPr>
                <w:szCs w:val="20"/>
              </w:rPr>
              <w:t>powyższ</w:t>
            </w:r>
            <w:r w:rsidR="008F3E0A" w:rsidRPr="00DC3C48">
              <w:rPr>
                <w:szCs w:val="20"/>
              </w:rPr>
              <w:t>ych</w:t>
            </w:r>
            <w:r w:rsidRPr="00DC3C48">
              <w:rPr>
                <w:szCs w:val="20"/>
              </w:rPr>
              <w:t xml:space="preserve"> </w:t>
            </w:r>
            <w:r w:rsidR="008F3E0A" w:rsidRPr="00DC3C48">
              <w:rPr>
                <w:szCs w:val="20"/>
              </w:rPr>
              <w:t>procedur</w:t>
            </w:r>
            <w:r w:rsidRPr="00DC3C48">
              <w:rPr>
                <w:szCs w:val="20"/>
              </w:rPr>
              <w:t xml:space="preserve"> zostaną wdrożone przy realizacji inwestycji.</w:t>
            </w:r>
          </w:p>
        </w:tc>
      </w:tr>
      <w:tr w:rsidR="00DC3C48" w:rsidRPr="00DC3C48" w14:paraId="326579F7" w14:textId="77777777" w:rsidTr="00D9787B">
        <w:tc>
          <w:tcPr>
            <w:tcW w:w="0" w:type="auto"/>
            <w:vAlign w:val="center"/>
          </w:tcPr>
          <w:p w14:paraId="76AC0CF9" w14:textId="1145DEE7" w:rsidR="00056F89" w:rsidRPr="00DC3C48" w:rsidRDefault="00F1355F" w:rsidP="006B22FF">
            <w:pPr>
              <w:spacing w:before="80" w:line="276" w:lineRule="auto"/>
              <w:rPr>
                <w:b/>
                <w:szCs w:val="20"/>
              </w:rPr>
            </w:pPr>
            <w:r w:rsidRPr="00DC3C48">
              <w:rPr>
                <w:b/>
                <w:szCs w:val="20"/>
              </w:rPr>
              <w:lastRenderedPageBreak/>
              <w:t>Ochrona</w:t>
            </w:r>
            <w:r w:rsidR="0066038B" w:rsidRPr="00DC3C48">
              <w:rPr>
                <w:b/>
                <w:szCs w:val="20"/>
              </w:rPr>
              <w:t xml:space="preserve"> i </w:t>
            </w:r>
            <w:r w:rsidRPr="00DC3C48">
              <w:rPr>
                <w:b/>
                <w:szCs w:val="20"/>
              </w:rPr>
              <w:t>odbudowa bioróżnorodności</w:t>
            </w:r>
            <w:r w:rsidR="0066038B" w:rsidRPr="00DC3C48">
              <w:rPr>
                <w:b/>
                <w:szCs w:val="20"/>
              </w:rPr>
              <w:t xml:space="preserve"> i </w:t>
            </w:r>
            <w:r w:rsidRPr="00DC3C48">
              <w:rPr>
                <w:b/>
                <w:szCs w:val="20"/>
              </w:rPr>
              <w:t>ekosystemów</w:t>
            </w:r>
            <w:r w:rsidR="00056F89" w:rsidRPr="00DC3C48">
              <w:rPr>
                <w:b/>
                <w:szCs w:val="20"/>
              </w:rPr>
              <w:t xml:space="preserve">: </w:t>
            </w:r>
          </w:p>
          <w:p w14:paraId="417A90B6" w14:textId="77777777" w:rsidR="00056F89" w:rsidRPr="00DC3C48" w:rsidRDefault="00056F89" w:rsidP="006B22FF">
            <w:pPr>
              <w:spacing w:before="80" w:line="276" w:lineRule="auto"/>
              <w:rPr>
                <w:szCs w:val="20"/>
              </w:rPr>
            </w:pPr>
            <w:r w:rsidRPr="00DC3C48">
              <w:rPr>
                <w:szCs w:val="20"/>
              </w:rPr>
              <w:t>Czy przewiduje się, że środek:</w:t>
            </w:r>
          </w:p>
          <w:p w14:paraId="160E7175" w14:textId="6AFF0524" w:rsidR="00056F89" w:rsidRPr="00DC3C48" w:rsidRDefault="00A66474" w:rsidP="006B22FF">
            <w:pPr>
              <w:spacing w:before="80" w:line="276" w:lineRule="auto"/>
              <w:rPr>
                <w:szCs w:val="20"/>
              </w:rPr>
            </w:pPr>
            <w:r w:rsidRPr="00DC3C48">
              <w:rPr>
                <w:szCs w:val="20"/>
              </w:rPr>
              <w:t>(i) będzie</w:t>
            </w:r>
            <w:r w:rsidR="0001786F" w:rsidRPr="00DC3C48">
              <w:rPr>
                <w:szCs w:val="20"/>
              </w:rPr>
              <w:t xml:space="preserve"> w </w:t>
            </w:r>
            <w:r w:rsidRPr="00DC3C48">
              <w:rPr>
                <w:szCs w:val="20"/>
              </w:rPr>
              <w:t>znacznym stopniu szkodliwy dla dobrego stanu</w:t>
            </w:r>
            <w:r w:rsidR="0066038B" w:rsidRPr="00DC3C48">
              <w:rPr>
                <w:szCs w:val="20"/>
              </w:rPr>
              <w:t xml:space="preserve"> i </w:t>
            </w:r>
            <w:r w:rsidRPr="00DC3C48">
              <w:rPr>
                <w:szCs w:val="20"/>
              </w:rPr>
              <w:t>odporności ekosystemów lub</w:t>
            </w:r>
          </w:p>
          <w:p w14:paraId="43235917" w14:textId="54752831" w:rsidR="00056F89" w:rsidRPr="00DC3C48" w:rsidRDefault="00B75E85" w:rsidP="006B22FF">
            <w:pPr>
              <w:spacing w:before="80" w:line="276" w:lineRule="auto"/>
              <w:rPr>
                <w:b/>
                <w:szCs w:val="20"/>
              </w:rPr>
            </w:pPr>
            <w:r w:rsidRPr="00DC3C48">
              <w:rPr>
                <w:szCs w:val="20"/>
              </w:rPr>
              <w:t>(ii) będzie szkodliwy dla stanu zachowania siedlisk</w:t>
            </w:r>
            <w:r w:rsidR="0066038B" w:rsidRPr="00DC3C48">
              <w:rPr>
                <w:szCs w:val="20"/>
              </w:rPr>
              <w:t xml:space="preserve"> i </w:t>
            </w:r>
            <w:r w:rsidRPr="00DC3C48">
              <w:rPr>
                <w:szCs w:val="20"/>
              </w:rPr>
              <w:t>gatunków,</w:t>
            </w:r>
            <w:r w:rsidR="0001786F" w:rsidRPr="00DC3C48">
              <w:rPr>
                <w:szCs w:val="20"/>
              </w:rPr>
              <w:t xml:space="preserve"> w </w:t>
            </w:r>
            <w:r w:rsidRPr="00DC3C48">
              <w:rPr>
                <w:szCs w:val="20"/>
              </w:rPr>
              <w:t>tym siedlisk</w:t>
            </w:r>
            <w:r w:rsidR="0066038B" w:rsidRPr="00DC3C48">
              <w:rPr>
                <w:szCs w:val="20"/>
              </w:rPr>
              <w:t xml:space="preserve"> i </w:t>
            </w:r>
            <w:r w:rsidRPr="00DC3C48">
              <w:rPr>
                <w:szCs w:val="20"/>
              </w:rPr>
              <w:t>gatunków objętych zakresem zainteresowania Unii?</w:t>
            </w:r>
          </w:p>
        </w:tc>
        <w:tc>
          <w:tcPr>
            <w:tcW w:w="267" w:type="pct"/>
            <w:vAlign w:val="center"/>
          </w:tcPr>
          <w:p w14:paraId="3E1D9B0D" w14:textId="77777777" w:rsidR="00056F89" w:rsidRPr="00DC3C48" w:rsidRDefault="00056F89" w:rsidP="00170FE0">
            <w:pPr>
              <w:spacing w:before="80" w:line="276" w:lineRule="auto"/>
              <w:rPr>
                <w:szCs w:val="20"/>
              </w:rPr>
            </w:pPr>
            <w:r w:rsidRPr="00DC3C48">
              <w:rPr>
                <w:szCs w:val="20"/>
              </w:rPr>
              <w:t xml:space="preserve"> </w:t>
            </w:r>
          </w:p>
        </w:tc>
        <w:tc>
          <w:tcPr>
            <w:tcW w:w="3105" w:type="pct"/>
            <w:vAlign w:val="center"/>
          </w:tcPr>
          <w:p w14:paraId="10D21772" w14:textId="37D1A119" w:rsidR="00056F89" w:rsidRPr="00DC3C48" w:rsidRDefault="00C3759D" w:rsidP="006B22FF">
            <w:pPr>
              <w:spacing w:before="80" w:line="276" w:lineRule="auto"/>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C518AAB" w14:textId="4D1A7CDA" w:rsidR="00DE05EC" w:rsidRPr="00DC3C48" w:rsidRDefault="00056F89" w:rsidP="006B22FF">
            <w:pPr>
              <w:spacing w:before="80" w:line="276" w:lineRule="auto"/>
              <w:rPr>
                <w:szCs w:val="20"/>
              </w:rPr>
            </w:pPr>
            <w:r w:rsidRPr="00DC3C48">
              <w:rPr>
                <w:szCs w:val="20"/>
              </w:rPr>
              <w:t>Celem działania jest rozwój linii autobusowych, trolejbusowych</w:t>
            </w:r>
            <w:r w:rsidR="0066038B" w:rsidRPr="00DC3C48">
              <w:rPr>
                <w:szCs w:val="20"/>
              </w:rPr>
              <w:t xml:space="preserve"> i </w:t>
            </w:r>
            <w:r w:rsidRPr="00DC3C48">
              <w:rPr>
                <w:szCs w:val="20"/>
              </w:rPr>
              <w:t>tramwajowych, które mogą przyczynić się do zwiększenia atrakcyjności transportu zbiorowego.</w:t>
            </w:r>
          </w:p>
          <w:p w14:paraId="0176AF3B" w14:textId="1AF46FD5" w:rsidR="00DE05EC" w:rsidRPr="00DC3C48" w:rsidRDefault="001F5F3A" w:rsidP="00DE05EC">
            <w:pPr>
              <w:spacing w:before="80" w:line="276" w:lineRule="auto"/>
              <w:rPr>
                <w:szCs w:val="20"/>
              </w:rPr>
            </w:pPr>
            <w:r w:rsidRPr="00DC3C48">
              <w:rPr>
                <w:rFonts w:cstheme="minorHAnsi"/>
                <w:szCs w:val="20"/>
              </w:rPr>
              <w:t>W </w:t>
            </w:r>
            <w:r w:rsidR="00DE05EC" w:rsidRPr="00DC3C48">
              <w:rPr>
                <w:rFonts w:cstheme="minorHAnsi"/>
                <w:szCs w:val="20"/>
              </w:rPr>
              <w:t xml:space="preserve">projekcie FEP, uzupełniająco jak element szerszych projektów, zaplanowano wsparcie działań edukacyjno-informacyjnych </w:t>
            </w:r>
            <w:r w:rsidR="00DE05EC" w:rsidRPr="00DC3C48">
              <w:rPr>
                <w:szCs w:val="20"/>
              </w:rPr>
              <w:t xml:space="preserve">mających na celu </w:t>
            </w:r>
            <w:r w:rsidR="00F67FD4" w:rsidRPr="00DC3C48">
              <w:rPr>
                <w:szCs w:val="20"/>
              </w:rPr>
              <w:t xml:space="preserve">między innymi </w:t>
            </w:r>
            <w:r w:rsidR="00DE05EC" w:rsidRPr="00DC3C48">
              <w:rPr>
                <w:szCs w:val="20"/>
              </w:rPr>
              <w:t>budowanie świadomości mieszkańców na temat racjonalnych zachowań transportowych</w:t>
            </w:r>
            <w:r w:rsidR="00DE05EC" w:rsidRPr="00DC3C48">
              <w:rPr>
                <w:rFonts w:cstheme="minorHAnsi"/>
                <w:szCs w:val="20"/>
              </w:rPr>
              <w:t>, wzrostu bezpieczeństwa i obniżenia negatywnego wpływu sektora transportu na środowisko. To</w:t>
            </w:r>
            <w:r w:rsidR="00DE05EC" w:rsidRPr="00DC3C48">
              <w:rPr>
                <w:szCs w:val="20"/>
              </w:rPr>
              <w:t xml:space="preserve"> dodatkowo wzmocni wkład</w:t>
            </w:r>
            <w:r w:rsidR="0001786F" w:rsidRPr="00DC3C48">
              <w:rPr>
                <w:szCs w:val="20"/>
              </w:rPr>
              <w:t xml:space="preserve"> w </w:t>
            </w:r>
            <w:r w:rsidR="00DE05EC" w:rsidRPr="00DC3C48">
              <w:rPr>
                <w:szCs w:val="20"/>
              </w:rPr>
              <w:t>realizację celu środowiskowego.</w:t>
            </w:r>
          </w:p>
          <w:p w14:paraId="66DA1C18" w14:textId="7CB44F42" w:rsidR="00056F89" w:rsidRPr="00DC3C48" w:rsidRDefault="00056F89" w:rsidP="006B22FF">
            <w:pPr>
              <w:spacing w:before="80" w:line="276" w:lineRule="auto"/>
              <w:rPr>
                <w:rFonts w:cstheme="majorHAnsi"/>
                <w:szCs w:val="20"/>
              </w:rPr>
            </w:pPr>
            <w:r w:rsidRPr="00DC3C48">
              <w:rPr>
                <w:szCs w:val="20"/>
              </w:rPr>
              <w:t>Rezygnacja</w:t>
            </w:r>
            <w:r w:rsidR="0066038B" w:rsidRPr="00DC3C48">
              <w:rPr>
                <w:szCs w:val="20"/>
              </w:rPr>
              <w:t xml:space="preserve"> z </w:t>
            </w:r>
            <w:r w:rsidRPr="00DC3C48">
              <w:rPr>
                <w:szCs w:val="20"/>
              </w:rPr>
              <w:t>transportu indywidualnego na rzecz transportu publicznego może przy odpowiedniej skali użytkowników przyczynić się do ograniczenia potrzeby rozwoju sieci drogowej czy przestrzeni parkingowych. To</w:t>
            </w:r>
            <w:r w:rsidR="0066038B" w:rsidRPr="00DC3C48">
              <w:rPr>
                <w:szCs w:val="20"/>
              </w:rPr>
              <w:t xml:space="preserve"> z </w:t>
            </w:r>
            <w:r w:rsidRPr="00DC3C48">
              <w:rPr>
                <w:szCs w:val="20"/>
              </w:rPr>
              <w:t>kolei może przyczynić się do ograniczenia zajmowania kolejnych przestrzeni</w:t>
            </w:r>
            <w:r w:rsidR="0066038B" w:rsidRPr="00DC3C48">
              <w:rPr>
                <w:szCs w:val="20"/>
              </w:rPr>
              <w:t xml:space="preserve"> i </w:t>
            </w:r>
            <w:r w:rsidRPr="00DC3C48">
              <w:rPr>
                <w:szCs w:val="20"/>
              </w:rPr>
              <w:t>likwidacji istniejących ekosystemów</w:t>
            </w:r>
            <w:r w:rsidR="0066038B" w:rsidRPr="00DC3C48">
              <w:rPr>
                <w:szCs w:val="20"/>
              </w:rPr>
              <w:t xml:space="preserve"> i </w:t>
            </w:r>
            <w:r w:rsidRPr="00DC3C48">
              <w:rPr>
                <w:szCs w:val="20"/>
              </w:rPr>
              <w:t xml:space="preserve">terenów zielonych. Ponadto zmniejszenie ruchu kołowego indywidualnego </w:t>
            </w:r>
            <w:r w:rsidRPr="00DC3C48">
              <w:rPr>
                <w:rFonts w:cstheme="majorHAnsi"/>
                <w:szCs w:val="20"/>
              </w:rPr>
              <w:t>przełoży się na poprawę jakości powietrza (redukcję zanieczyszczeń gazowych</w:t>
            </w:r>
            <w:r w:rsidR="0066038B" w:rsidRPr="00DC3C48">
              <w:rPr>
                <w:rFonts w:cstheme="majorHAnsi"/>
                <w:szCs w:val="20"/>
              </w:rPr>
              <w:t xml:space="preserve"> </w:t>
            </w:r>
            <w:r w:rsidR="0066038B" w:rsidRPr="00DC3C48">
              <w:rPr>
                <w:rFonts w:cstheme="majorHAnsi"/>
                <w:szCs w:val="20"/>
              </w:rPr>
              <w:lastRenderedPageBreak/>
              <w:t>i </w:t>
            </w:r>
            <w:r w:rsidRPr="00DC3C48">
              <w:rPr>
                <w:rFonts w:cstheme="majorHAnsi"/>
                <w:szCs w:val="20"/>
              </w:rPr>
              <w:t>pyłowych), gleby</w:t>
            </w:r>
            <w:r w:rsidR="0066038B" w:rsidRPr="00DC3C48">
              <w:rPr>
                <w:rFonts w:cstheme="majorHAnsi"/>
                <w:szCs w:val="20"/>
              </w:rPr>
              <w:t xml:space="preserve"> i </w:t>
            </w:r>
            <w:r w:rsidRPr="00DC3C48">
              <w:rPr>
                <w:rFonts w:cstheme="majorHAnsi"/>
                <w:szCs w:val="20"/>
              </w:rPr>
              <w:t>wód, co przyczyni się do zwiększenia bezpieczeństwa ekosystemów.</w:t>
            </w:r>
          </w:p>
          <w:p w14:paraId="26010663" w14:textId="7ADF9BEB" w:rsidR="00C23850" w:rsidRPr="00DC3C48" w:rsidRDefault="00056F89" w:rsidP="006B22FF">
            <w:pPr>
              <w:spacing w:before="80" w:line="276" w:lineRule="auto"/>
              <w:rPr>
                <w:szCs w:val="20"/>
              </w:rPr>
            </w:pPr>
            <w:r w:rsidRPr="00DC3C48">
              <w:rPr>
                <w:rFonts w:cstheme="majorHAnsi"/>
                <w:szCs w:val="20"/>
              </w:rPr>
              <w:t>Negatywne oddziaływania dla bioróżnorodności, szczególnie dla ciągłości funkcjonalnej</w:t>
            </w:r>
            <w:r w:rsidR="0066038B" w:rsidRPr="00DC3C48">
              <w:rPr>
                <w:rFonts w:cstheme="majorHAnsi"/>
                <w:szCs w:val="20"/>
              </w:rPr>
              <w:t xml:space="preserve"> i </w:t>
            </w:r>
            <w:r w:rsidRPr="00DC3C48">
              <w:rPr>
                <w:rFonts w:cstheme="majorHAnsi"/>
                <w:szCs w:val="20"/>
              </w:rPr>
              <w:t>przestrzennej korytarzy ekologicznych mogą wystąpić</w:t>
            </w:r>
            <w:r w:rsidR="0001786F" w:rsidRPr="00DC3C48">
              <w:rPr>
                <w:rFonts w:cstheme="majorHAnsi"/>
                <w:szCs w:val="20"/>
              </w:rPr>
              <w:t xml:space="preserve"> w </w:t>
            </w:r>
            <w:r w:rsidRPr="00DC3C48">
              <w:rPr>
                <w:rFonts w:cstheme="majorHAnsi"/>
                <w:szCs w:val="20"/>
              </w:rPr>
              <w:t>związku</w:t>
            </w:r>
            <w:r w:rsidR="0066038B" w:rsidRPr="00DC3C48">
              <w:rPr>
                <w:rFonts w:cstheme="majorHAnsi"/>
                <w:szCs w:val="20"/>
              </w:rPr>
              <w:t xml:space="preserve"> z </w:t>
            </w:r>
            <w:r w:rsidRPr="00DC3C48">
              <w:rPr>
                <w:rFonts w:cstheme="majorHAnsi"/>
                <w:szCs w:val="20"/>
              </w:rPr>
              <w:t>budową infrastruktury liniowej (</w:t>
            </w:r>
            <w:r w:rsidR="00D22A6D" w:rsidRPr="00DC3C48">
              <w:rPr>
                <w:rFonts w:cstheme="majorHAnsi"/>
                <w:szCs w:val="20"/>
              </w:rPr>
              <w:t>na przykład</w:t>
            </w:r>
            <w:r w:rsidRPr="00DC3C48">
              <w:rPr>
                <w:rFonts w:cstheme="majorHAnsi"/>
                <w:szCs w:val="20"/>
              </w:rPr>
              <w:t xml:space="preserve"> tory tramwajowe, nowe buspasy). Ponadto</w:t>
            </w:r>
            <w:r w:rsidR="0001786F" w:rsidRPr="00DC3C48">
              <w:rPr>
                <w:rFonts w:cstheme="majorHAnsi"/>
                <w:szCs w:val="20"/>
              </w:rPr>
              <w:t xml:space="preserve"> w </w:t>
            </w:r>
            <w:r w:rsidRPr="00DC3C48">
              <w:rPr>
                <w:rFonts w:cstheme="majorHAnsi"/>
                <w:szCs w:val="20"/>
              </w:rPr>
              <w:t>związku</w:t>
            </w:r>
            <w:r w:rsidR="0066038B" w:rsidRPr="00DC3C48">
              <w:rPr>
                <w:rFonts w:cstheme="majorHAnsi"/>
                <w:szCs w:val="20"/>
              </w:rPr>
              <w:t xml:space="preserve"> z </w:t>
            </w:r>
            <w:r w:rsidRPr="00DC3C48">
              <w:rPr>
                <w:rFonts w:cstheme="majorHAnsi"/>
                <w:szCs w:val="20"/>
              </w:rPr>
              <w:t>budową linii</w:t>
            </w:r>
            <w:r w:rsidR="0066038B" w:rsidRPr="00DC3C48">
              <w:rPr>
                <w:rFonts w:cstheme="majorHAnsi"/>
                <w:szCs w:val="20"/>
              </w:rPr>
              <w:t xml:space="preserve"> i </w:t>
            </w:r>
            <w:r w:rsidRPr="00DC3C48">
              <w:rPr>
                <w:rFonts w:cstheme="majorHAnsi"/>
                <w:szCs w:val="20"/>
              </w:rPr>
              <w:t xml:space="preserve">towarzyszących im obiektów dochodzić może do </w:t>
            </w:r>
            <w:r w:rsidRPr="00DC3C48">
              <w:rPr>
                <w:szCs w:val="20"/>
              </w:rPr>
              <w:t>chwilowego bądź trwałego zajmowania obszarów biologicznie czynnych na skutek prowadzonych prac budowlanych (place budów, miejsca składowania materiałów budowlanych, praca sprzętu ciężkiego,</w:t>
            </w:r>
            <w:r w:rsidR="0066038B" w:rsidRPr="00DC3C48">
              <w:rPr>
                <w:szCs w:val="20"/>
              </w:rPr>
              <w:t xml:space="preserve"> a </w:t>
            </w:r>
            <w:r w:rsidRPr="00DC3C48">
              <w:rPr>
                <w:szCs w:val="20"/>
              </w:rPr>
              <w:t xml:space="preserve">także transport </w:t>
            </w:r>
            <w:r w:rsidRPr="00DC3C48">
              <w:rPr>
                <w:rFonts w:eastAsia="Lato" w:cs="Lato"/>
                <w:szCs w:val="20"/>
              </w:rPr>
              <w:t>materiałów). Działanie</w:t>
            </w:r>
            <w:r w:rsidR="0001786F" w:rsidRPr="00DC3C48">
              <w:rPr>
                <w:rFonts w:eastAsia="Lato" w:cs="Lato"/>
                <w:szCs w:val="20"/>
              </w:rPr>
              <w:t xml:space="preserve"> w </w:t>
            </w:r>
            <w:r w:rsidRPr="00DC3C48">
              <w:rPr>
                <w:rFonts w:eastAsia="Lato" w:cs="Lato"/>
                <w:szCs w:val="20"/>
              </w:rPr>
              <w:t>zdecydowanej większości będzie realizowane na terenach zurbanizowanych, dlatego przyjąć można, że jego realizacja nie będzie prowadzić do znacznego pogorszenia dobrego stanu</w:t>
            </w:r>
            <w:r w:rsidR="0066038B" w:rsidRPr="00DC3C48">
              <w:rPr>
                <w:rFonts w:eastAsia="Lato" w:cs="Lato"/>
                <w:szCs w:val="20"/>
              </w:rPr>
              <w:t xml:space="preserve"> i </w:t>
            </w:r>
            <w:r w:rsidRPr="00DC3C48">
              <w:rPr>
                <w:rFonts w:eastAsia="Lato" w:cs="Lato"/>
                <w:szCs w:val="20"/>
              </w:rPr>
              <w:t>odporności ekosystemów oraz zachowania siedlisk</w:t>
            </w:r>
            <w:r w:rsidR="0066038B" w:rsidRPr="00DC3C48">
              <w:rPr>
                <w:rFonts w:eastAsia="Lato" w:cs="Lato"/>
                <w:szCs w:val="20"/>
              </w:rPr>
              <w:t xml:space="preserve"> i </w:t>
            </w:r>
            <w:r w:rsidRPr="00DC3C48">
              <w:rPr>
                <w:rFonts w:eastAsia="Lato" w:cs="Lato"/>
                <w:szCs w:val="20"/>
              </w:rPr>
              <w:t>gatunków,</w:t>
            </w:r>
            <w:r w:rsidR="0001786F" w:rsidRPr="00DC3C48">
              <w:rPr>
                <w:rFonts w:eastAsia="Lato" w:cs="Lato"/>
                <w:szCs w:val="20"/>
              </w:rPr>
              <w:t xml:space="preserve"> w </w:t>
            </w:r>
            <w:r w:rsidRPr="00DC3C48">
              <w:rPr>
                <w:rFonts w:eastAsia="Lato" w:cs="Lato"/>
                <w:szCs w:val="20"/>
              </w:rPr>
              <w:t>tym siedlisk</w:t>
            </w:r>
            <w:r w:rsidR="0066038B" w:rsidRPr="00DC3C48">
              <w:rPr>
                <w:rFonts w:eastAsia="Lato" w:cs="Lato"/>
                <w:szCs w:val="20"/>
              </w:rPr>
              <w:t xml:space="preserve"> i </w:t>
            </w:r>
            <w:r w:rsidRPr="00DC3C48">
              <w:rPr>
                <w:rFonts w:eastAsia="Lato" w:cs="Lato"/>
                <w:szCs w:val="20"/>
              </w:rPr>
              <w:t xml:space="preserve">gatunków objętych zakresem zainteresowania Unii. </w:t>
            </w:r>
            <w:r w:rsidRPr="00DC3C48">
              <w:rPr>
                <w:szCs w:val="20"/>
              </w:rPr>
              <w:t>Dodatkowo projektowanie</w:t>
            </w:r>
            <w:r w:rsidR="0066038B" w:rsidRPr="00DC3C48">
              <w:rPr>
                <w:szCs w:val="20"/>
              </w:rPr>
              <w:t xml:space="preserve"> i </w:t>
            </w:r>
            <w:r w:rsidRPr="00DC3C48">
              <w:rPr>
                <w:szCs w:val="20"/>
              </w:rPr>
              <w:t>realizacja inwestycji będzie odbywać się</w:t>
            </w:r>
            <w:r w:rsidR="0001786F" w:rsidRPr="00DC3C48">
              <w:rPr>
                <w:szCs w:val="20"/>
              </w:rPr>
              <w:t xml:space="preserve"> w </w:t>
            </w:r>
            <w:r w:rsidRPr="00DC3C48">
              <w:rPr>
                <w:szCs w:val="20"/>
              </w:rPr>
              <w:t>zgodzie</w:t>
            </w:r>
            <w:r w:rsidR="0066038B" w:rsidRPr="00DC3C48">
              <w:rPr>
                <w:szCs w:val="20"/>
              </w:rPr>
              <w:t xml:space="preserve"> z </w:t>
            </w:r>
            <w:r w:rsidRPr="00DC3C48">
              <w:rPr>
                <w:szCs w:val="20"/>
              </w:rPr>
              <w:t>aktami prawnymi obowiązującymi dla poszczególnych form ochrony przyrody oraz</w:t>
            </w:r>
            <w:r w:rsidR="0066038B" w:rsidRPr="00DC3C48">
              <w:rPr>
                <w:szCs w:val="20"/>
              </w:rPr>
              <w:t xml:space="preserve"> z </w:t>
            </w:r>
            <w:r w:rsidRPr="00DC3C48">
              <w:rPr>
                <w:szCs w:val="20"/>
              </w:rPr>
              <w:t>krajowymi</w:t>
            </w:r>
            <w:r w:rsidR="0066038B" w:rsidRPr="00DC3C48">
              <w:rPr>
                <w:szCs w:val="20"/>
              </w:rPr>
              <w:t xml:space="preserve"> i </w:t>
            </w:r>
            <w:r w:rsidRPr="00DC3C48">
              <w:rPr>
                <w:szCs w:val="20"/>
              </w:rPr>
              <w:t>regionalnymi dokumentami strategicznymi,</w:t>
            </w:r>
            <w:r w:rsidR="0066038B" w:rsidRPr="00DC3C48">
              <w:rPr>
                <w:szCs w:val="20"/>
              </w:rPr>
              <w:t xml:space="preserve"> a </w:t>
            </w:r>
            <w:r w:rsidRPr="00DC3C48">
              <w:rPr>
                <w:szCs w:val="20"/>
              </w:rPr>
              <w:t>ochronie ciągłości ekologicznej</w:t>
            </w:r>
            <w:r w:rsidR="0066038B" w:rsidRPr="00DC3C48">
              <w:rPr>
                <w:szCs w:val="20"/>
              </w:rPr>
              <w:t xml:space="preserve"> i </w:t>
            </w:r>
            <w:r w:rsidRPr="00DC3C48">
              <w:rPr>
                <w:szCs w:val="20"/>
              </w:rPr>
              <w:t xml:space="preserve">zasobów przyrodniczych </w:t>
            </w:r>
            <w:r w:rsidR="00C04760" w:rsidRPr="00DC3C48">
              <w:rPr>
                <w:szCs w:val="20"/>
              </w:rPr>
              <w:t>będzie służyć</w:t>
            </w:r>
            <w:r w:rsidRPr="00DC3C48">
              <w:rPr>
                <w:szCs w:val="20"/>
              </w:rPr>
              <w:t xml:space="preserve"> także racjonalizacja gospodarowania przestrzenią (</w:t>
            </w:r>
            <w:r w:rsidR="00D22A6D" w:rsidRPr="00DC3C48">
              <w:rPr>
                <w:szCs w:val="20"/>
              </w:rPr>
              <w:t>na przykład</w:t>
            </w:r>
            <w:r w:rsidRPr="00DC3C48">
              <w:rPr>
                <w:szCs w:val="20"/>
              </w:rPr>
              <w:t xml:space="preserve"> dążenie do wykorzystania przekształconych już pasów drogowych, ograniczanie zajęcia</w:t>
            </w:r>
            <w:r w:rsidR="0066038B" w:rsidRPr="00DC3C48">
              <w:rPr>
                <w:szCs w:val="20"/>
              </w:rPr>
              <w:t xml:space="preserve"> i </w:t>
            </w:r>
            <w:r w:rsidRPr="00DC3C48">
              <w:rPr>
                <w:szCs w:val="20"/>
              </w:rPr>
              <w:t xml:space="preserve">przekształcania znaczących powierzchni terenów aktualnie biologicznie czynnych). </w:t>
            </w:r>
          </w:p>
          <w:p w14:paraId="5874C0F3" w14:textId="769E04FC" w:rsidR="00056F89" w:rsidRPr="00DC3C48" w:rsidRDefault="00C23850" w:rsidP="006B22FF">
            <w:pPr>
              <w:spacing w:before="80" w:line="276" w:lineRule="auto"/>
              <w:rPr>
                <w:rFonts w:cstheme="majorBidi"/>
                <w:szCs w:val="20"/>
              </w:rPr>
            </w:pPr>
            <w:r w:rsidRPr="00DC3C48">
              <w:rPr>
                <w:szCs w:val="20"/>
              </w:rPr>
              <w:t>Należy także dążyć do maksymalizacji ochrony istniejącej roślinności (zwłaszcza wysokiej) oraz</w:t>
            </w:r>
            <w:r w:rsidR="0001786F" w:rsidRPr="00DC3C48">
              <w:rPr>
                <w:szCs w:val="20"/>
              </w:rPr>
              <w:t xml:space="preserve"> w </w:t>
            </w:r>
            <w:r w:rsidRPr="00DC3C48">
              <w:rPr>
                <w:szCs w:val="20"/>
              </w:rPr>
              <w:t>miarę możliwości do wprowadzania nowych nasadzeń.</w:t>
            </w:r>
            <w:r w:rsidR="0066038B" w:rsidRPr="00DC3C48">
              <w:rPr>
                <w:szCs w:val="20"/>
              </w:rPr>
              <w:t xml:space="preserve"> </w:t>
            </w:r>
            <w:r w:rsidR="001F5F3A" w:rsidRPr="00DC3C48">
              <w:rPr>
                <w:szCs w:val="20"/>
              </w:rPr>
              <w:t>W </w:t>
            </w:r>
            <w:r w:rsidRPr="00DC3C48">
              <w:rPr>
                <w:szCs w:val="20"/>
              </w:rPr>
              <w:t>razie wycinki drzew lub krzewów czynności te, jeżeli będzie to wymagane prawem, będą przeprowadzane po uzyskaniu stosownych zgód, przy czym ewentualna wycinka musi być uzasadniona</w:t>
            </w:r>
            <w:r w:rsidR="0066038B" w:rsidRPr="00DC3C48">
              <w:rPr>
                <w:szCs w:val="20"/>
              </w:rPr>
              <w:t xml:space="preserve"> i </w:t>
            </w:r>
            <w:r w:rsidRPr="00DC3C48">
              <w:rPr>
                <w:szCs w:val="20"/>
              </w:rPr>
              <w:t>racjonalna, to jest prowadzona tylko</w:t>
            </w:r>
            <w:r w:rsidR="0001786F" w:rsidRPr="00DC3C48">
              <w:rPr>
                <w:szCs w:val="20"/>
              </w:rPr>
              <w:t xml:space="preserve"> w </w:t>
            </w:r>
            <w:r w:rsidRPr="00DC3C48">
              <w:rPr>
                <w:szCs w:val="20"/>
              </w:rPr>
              <w:t xml:space="preserve">zakresie niezbędnym do realizacji przedsięwzięcia. </w:t>
            </w:r>
            <w:r w:rsidR="00AE42D7" w:rsidRPr="00DC3C48">
              <w:rPr>
                <w:szCs w:val="20"/>
              </w:rPr>
              <w:t>Niezależnie od przepisów prawa, prace projektowe powinny</w:t>
            </w:r>
            <w:r w:rsidR="0001786F" w:rsidRPr="00DC3C48">
              <w:rPr>
                <w:szCs w:val="20"/>
              </w:rPr>
              <w:t xml:space="preserve"> w </w:t>
            </w:r>
            <w:r w:rsidR="00AE42D7" w:rsidRPr="00DC3C48">
              <w:rPr>
                <w:szCs w:val="20"/>
              </w:rPr>
              <w:t>miarę możliwości zostać poprzedzone rozeznaniem zasobów przyrodniczych lub ich inwentaryzacją.</w:t>
            </w:r>
            <w:r w:rsidR="00883289" w:rsidRPr="00DC3C48">
              <w:rPr>
                <w:szCs w:val="20"/>
              </w:rPr>
              <w:t xml:space="preserve"> </w:t>
            </w:r>
            <w:r w:rsidR="00056F89" w:rsidRPr="00DC3C48">
              <w:rPr>
                <w:rFonts w:cstheme="majorHAnsi"/>
                <w:szCs w:val="20"/>
              </w:rPr>
              <w:t xml:space="preserve">Będzie to sprzyjać wzmocnieniu istniejących lub stworzeniu nowych korytarzy </w:t>
            </w:r>
            <w:r w:rsidR="00F83CBA" w:rsidRPr="00DC3C48">
              <w:rPr>
                <w:rFonts w:cstheme="majorHAnsi"/>
                <w:szCs w:val="20"/>
              </w:rPr>
              <w:t>ekologicznych</w:t>
            </w:r>
            <w:r w:rsidR="00056F89" w:rsidRPr="00DC3C48">
              <w:rPr>
                <w:rFonts w:cstheme="majorHAnsi"/>
                <w:szCs w:val="20"/>
              </w:rPr>
              <w:t>.</w:t>
            </w:r>
          </w:p>
          <w:p w14:paraId="121B0A43" w14:textId="0A7C01E2" w:rsidR="00056F89" w:rsidRPr="00DC3C48" w:rsidRDefault="00056F89" w:rsidP="006B22FF">
            <w:pPr>
              <w:spacing w:before="80" w:line="276" w:lineRule="auto"/>
              <w:rPr>
                <w:szCs w:val="20"/>
              </w:rPr>
            </w:pPr>
            <w:r w:rsidRPr="00DC3C48">
              <w:rPr>
                <w:szCs w:val="20"/>
              </w:rPr>
              <w:t>Inwestycje będą</w:t>
            </w:r>
            <w:r w:rsidR="00E4287C" w:rsidRPr="00DC3C48">
              <w:rPr>
                <w:szCs w:val="20"/>
              </w:rPr>
              <w:t xml:space="preserve"> (</w:t>
            </w:r>
            <w:proofErr w:type="gramStart"/>
            <w:r w:rsidRPr="00DC3C48">
              <w:rPr>
                <w:szCs w:val="20"/>
              </w:rPr>
              <w:t>tam</w:t>
            </w:r>
            <w:proofErr w:type="gramEnd"/>
            <w:r w:rsidRPr="00DC3C48">
              <w:rPr>
                <w:szCs w:val="20"/>
              </w:rPr>
              <w:t xml:space="preserve"> gdzie jest to wymagane</w:t>
            </w:r>
            <w:r w:rsidR="00E4287C" w:rsidRPr="00DC3C48">
              <w:rPr>
                <w:szCs w:val="20"/>
              </w:rPr>
              <w:t>, z</w:t>
            </w:r>
            <w:r w:rsidRPr="00DC3C48">
              <w:rPr>
                <w:szCs w:val="20"/>
              </w:rPr>
              <w:t>godnie</w:t>
            </w:r>
            <w:r w:rsidR="0066038B" w:rsidRPr="00DC3C48">
              <w:rPr>
                <w:szCs w:val="20"/>
              </w:rPr>
              <w:t xml:space="preserve"> z </w:t>
            </w:r>
            <w:r w:rsidRPr="00DC3C48">
              <w:rPr>
                <w:szCs w:val="20"/>
              </w:rPr>
              <w:t>obowiązującymi przepisami prawa) poprzedzone właściwymi procedurami,</w:t>
            </w:r>
            <w:r w:rsidR="0001786F" w:rsidRPr="00DC3C48">
              <w:rPr>
                <w:szCs w:val="20"/>
              </w:rPr>
              <w:t xml:space="preserve"> w </w:t>
            </w:r>
            <w:r w:rsidRPr="00DC3C48">
              <w:rPr>
                <w:szCs w:val="20"/>
              </w:rPr>
              <w:t>ramach których przeanalizowany zostanie wpływ inwestycji na środowisko. Analiza obejmie również elementy przyrodnicze,</w:t>
            </w:r>
            <w:r w:rsidR="0001786F" w:rsidRPr="00DC3C48">
              <w:rPr>
                <w:szCs w:val="20"/>
              </w:rPr>
              <w:t xml:space="preserve"> w </w:t>
            </w:r>
            <w:r w:rsidRPr="00DC3C48">
              <w:rPr>
                <w:szCs w:val="20"/>
              </w:rPr>
              <w:t>tym przedmiot</w:t>
            </w:r>
            <w:r w:rsidR="0066038B" w:rsidRPr="00DC3C48">
              <w:rPr>
                <w:szCs w:val="20"/>
              </w:rPr>
              <w:t xml:space="preserve"> i </w:t>
            </w:r>
            <w:r w:rsidRPr="00DC3C48">
              <w:rPr>
                <w:szCs w:val="20"/>
              </w:rPr>
              <w:t>cele ochrony obszarów Natura 2000. Dla projektów mogących</w:t>
            </w:r>
            <w:r w:rsidR="0001786F" w:rsidRPr="00DC3C48">
              <w:rPr>
                <w:szCs w:val="20"/>
              </w:rPr>
              <w:t xml:space="preserve"> w </w:t>
            </w:r>
            <w:r w:rsidRPr="00DC3C48">
              <w:rPr>
                <w:szCs w:val="20"/>
              </w:rPr>
              <w:t>jakikolwiek sposób znacząco negatywnie oddziaływać na różnorodność biologiczną</w:t>
            </w:r>
            <w:r w:rsidR="0066038B" w:rsidRPr="00DC3C48">
              <w:rPr>
                <w:szCs w:val="20"/>
              </w:rPr>
              <w:t xml:space="preserve"> i </w:t>
            </w:r>
            <w:r w:rsidRPr="00DC3C48">
              <w:rPr>
                <w:szCs w:val="20"/>
              </w:rPr>
              <w:t>ekosystemy, przeprowadzona będzie ocena oddziaływania na środowisko,</w:t>
            </w:r>
            <w:r w:rsidR="0001786F" w:rsidRPr="00DC3C48">
              <w:rPr>
                <w:szCs w:val="20"/>
              </w:rPr>
              <w:t xml:space="preserve"> w </w:t>
            </w:r>
            <w:r w:rsidRPr="00DC3C48">
              <w:rPr>
                <w:szCs w:val="20"/>
              </w:rPr>
              <w:t xml:space="preserve">tym na zasoby przyrodnicze. </w:t>
            </w:r>
            <w:r w:rsidR="00A7347E" w:rsidRPr="00DC3C48">
              <w:rPr>
                <w:szCs w:val="20"/>
              </w:rPr>
              <w:t>Wnioski uzyskane</w:t>
            </w:r>
            <w:r w:rsidR="0066038B" w:rsidRPr="00DC3C48">
              <w:rPr>
                <w:szCs w:val="20"/>
              </w:rPr>
              <w:t xml:space="preserve"> z </w:t>
            </w:r>
            <w:r w:rsidR="00A7347E" w:rsidRPr="00DC3C48">
              <w:rPr>
                <w:szCs w:val="20"/>
              </w:rPr>
              <w:t>powyższych procedur zostaną wdrożone przy realizacji inwestycji</w:t>
            </w:r>
            <w:r w:rsidRPr="00DC3C48">
              <w:rPr>
                <w:szCs w:val="20"/>
              </w:rPr>
              <w:t>.</w:t>
            </w:r>
          </w:p>
        </w:tc>
      </w:tr>
    </w:tbl>
    <w:p w14:paraId="271770D1" w14:textId="009820D8" w:rsidR="00056F89" w:rsidRPr="00DC3C48" w:rsidRDefault="00056F89" w:rsidP="00691042">
      <w:pPr>
        <w:pStyle w:val="Nagwek4"/>
        <w:rPr>
          <w:szCs w:val="20"/>
        </w:rPr>
      </w:pPr>
      <w:bookmarkStart w:id="222" w:name="_Toc108014504"/>
      <w:bookmarkStart w:id="223" w:name="_Toc180567540"/>
      <w:bookmarkStart w:id="224" w:name="_Toc216873705"/>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840B3F" w:rsidRPr="00DC3C48">
        <w:rPr>
          <w:noProof/>
          <w:szCs w:val="20"/>
        </w:rPr>
        <w:t>45</w:t>
      </w:r>
      <w:r w:rsidRPr="00DC3C48">
        <w:rPr>
          <w:szCs w:val="20"/>
        </w:rPr>
        <w:fldChar w:fldCharType="end"/>
      </w:r>
      <w:r w:rsidRPr="00DC3C48">
        <w:rPr>
          <w:szCs w:val="20"/>
        </w:rPr>
        <w:t xml:space="preserve">. Lista kontrolna Priorytet </w:t>
      </w:r>
      <w:r w:rsidR="00790EE8" w:rsidRPr="00DC3C48">
        <w:rPr>
          <w:szCs w:val="20"/>
        </w:rPr>
        <w:t>3.,</w:t>
      </w:r>
      <w:r w:rsidRPr="00DC3C48">
        <w:rPr>
          <w:szCs w:val="20"/>
        </w:rPr>
        <w:t xml:space="preserve"> Cel szczegółowy (viii) – typ działania: Rozwój infrastruktury dla transportu niezmotoryzowanego (drogi rowerowe, ciągi piesze</w:t>
      </w:r>
      <w:r w:rsidR="0066038B" w:rsidRPr="00DC3C48">
        <w:rPr>
          <w:szCs w:val="20"/>
        </w:rPr>
        <w:t xml:space="preserve"> i </w:t>
      </w:r>
      <w:r w:rsidRPr="00DC3C48">
        <w:rPr>
          <w:szCs w:val="20"/>
        </w:rPr>
        <w:t xml:space="preserve">pieszo-rowerowe, systemy </w:t>
      </w:r>
      <w:proofErr w:type="spellStart"/>
      <w:r w:rsidRPr="00DC3C48">
        <w:rPr>
          <w:szCs w:val="20"/>
        </w:rPr>
        <w:t>bike-sharingowe</w:t>
      </w:r>
      <w:proofErr w:type="spellEnd"/>
      <w:r w:rsidRPr="00DC3C48">
        <w:rPr>
          <w:szCs w:val="20"/>
        </w:rPr>
        <w:t>)</w:t>
      </w:r>
      <w:bookmarkEnd w:id="222"/>
      <w:bookmarkEnd w:id="223"/>
      <w:bookmarkEnd w:id="2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570C77F4" w14:textId="77777777" w:rsidTr="00B7317A">
        <w:trPr>
          <w:tblHeader/>
        </w:trPr>
        <w:tc>
          <w:tcPr>
            <w:tcW w:w="0" w:type="auto"/>
            <w:shd w:val="clear" w:color="auto" w:fill="E7E6E6" w:themeFill="background2"/>
            <w:vAlign w:val="center"/>
          </w:tcPr>
          <w:p w14:paraId="38972F9F" w14:textId="2712B87E" w:rsidR="00056F89" w:rsidRPr="00DC3C48" w:rsidRDefault="00370A02" w:rsidP="008A6871">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1B0AC9F8" w14:textId="77777777" w:rsidR="00056F89" w:rsidRPr="00DC3C48" w:rsidRDefault="00056F89" w:rsidP="008A6871">
            <w:pPr>
              <w:spacing w:before="80" w:after="0" w:line="276" w:lineRule="auto"/>
              <w:rPr>
                <w:b/>
              </w:rPr>
            </w:pPr>
            <w:r w:rsidRPr="00DC3C48">
              <w:rPr>
                <w:b/>
              </w:rPr>
              <w:t>Tak</w:t>
            </w:r>
          </w:p>
        </w:tc>
        <w:tc>
          <w:tcPr>
            <w:tcW w:w="264" w:type="pct"/>
            <w:shd w:val="clear" w:color="auto" w:fill="E7E6E6" w:themeFill="background2"/>
            <w:vAlign w:val="center"/>
          </w:tcPr>
          <w:p w14:paraId="07F2F575" w14:textId="77777777" w:rsidR="00056F89" w:rsidRPr="00DC3C48" w:rsidRDefault="00056F89" w:rsidP="008A6871">
            <w:pPr>
              <w:spacing w:before="80" w:after="0" w:line="276" w:lineRule="auto"/>
              <w:rPr>
                <w:b/>
              </w:rPr>
            </w:pPr>
            <w:r w:rsidRPr="00DC3C48">
              <w:rPr>
                <w:b/>
              </w:rPr>
              <w:t>Nie</w:t>
            </w:r>
          </w:p>
        </w:tc>
        <w:tc>
          <w:tcPr>
            <w:tcW w:w="2832" w:type="pct"/>
            <w:shd w:val="clear" w:color="auto" w:fill="E7E6E6" w:themeFill="background2"/>
            <w:vAlign w:val="center"/>
          </w:tcPr>
          <w:p w14:paraId="0EBF2C20" w14:textId="526104AE" w:rsidR="00056F89" w:rsidRPr="00DC3C48" w:rsidRDefault="00056F89" w:rsidP="008A6871">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2CA76329" w14:textId="77777777" w:rsidTr="00B7317A">
        <w:tc>
          <w:tcPr>
            <w:tcW w:w="0" w:type="auto"/>
            <w:vAlign w:val="center"/>
          </w:tcPr>
          <w:p w14:paraId="1462AB8D" w14:textId="77777777" w:rsidR="00056F89" w:rsidRPr="00DC3C48" w:rsidRDefault="00056F89" w:rsidP="006B22FF">
            <w:pPr>
              <w:spacing w:before="80" w:after="0" w:line="276" w:lineRule="auto"/>
            </w:pPr>
            <w:r w:rsidRPr="00DC3C48">
              <w:t>Łagodzenie zmian klimatu</w:t>
            </w:r>
          </w:p>
        </w:tc>
        <w:tc>
          <w:tcPr>
            <w:tcW w:w="271" w:type="pct"/>
            <w:vAlign w:val="center"/>
          </w:tcPr>
          <w:p w14:paraId="285C06E2" w14:textId="77777777" w:rsidR="00056F89" w:rsidRPr="00DC3C48" w:rsidRDefault="00056F89" w:rsidP="006B22FF">
            <w:pPr>
              <w:spacing w:before="80" w:after="0" w:line="276" w:lineRule="auto"/>
            </w:pPr>
            <w:r w:rsidRPr="00DC3C48">
              <w:t xml:space="preserve"> </w:t>
            </w:r>
          </w:p>
        </w:tc>
        <w:tc>
          <w:tcPr>
            <w:tcW w:w="264" w:type="pct"/>
            <w:vAlign w:val="center"/>
          </w:tcPr>
          <w:p w14:paraId="6D80CA97" w14:textId="77777777" w:rsidR="00056F89" w:rsidRPr="00DC3C48" w:rsidRDefault="00056F89" w:rsidP="006B22FF">
            <w:pPr>
              <w:spacing w:before="80" w:after="0" w:line="276" w:lineRule="auto"/>
            </w:pPr>
            <w:r w:rsidRPr="00DC3C48">
              <w:t>x</w:t>
            </w:r>
          </w:p>
        </w:tc>
        <w:tc>
          <w:tcPr>
            <w:tcW w:w="2832" w:type="pct"/>
            <w:vAlign w:val="center"/>
          </w:tcPr>
          <w:p w14:paraId="00E8EF6E" w14:textId="0D61F04F" w:rsidR="00056F89" w:rsidRPr="00DC3C48" w:rsidRDefault="00056F89"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083 - Infrastruktura rowerowa, która 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można uznać za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03360A15" w14:textId="7E633AE5" w:rsidR="00056F89" w:rsidRPr="00DC3C48" w:rsidRDefault="00056F89" w:rsidP="006B22FF">
            <w:pPr>
              <w:spacing w:before="80" w:after="0" w:line="276" w:lineRule="auto"/>
            </w:pPr>
            <w:r w:rsidRPr="00DC3C48">
              <w:t>Zrównoważony rozwój infrastruktury dla transportu niezmotoryzowanego (drogi rowerowe, ciągi piesze</w:t>
            </w:r>
            <w:r w:rsidR="0066038B" w:rsidRPr="00DC3C48">
              <w:t xml:space="preserve"> i </w:t>
            </w:r>
            <w:r w:rsidRPr="00DC3C48">
              <w:t xml:space="preserve">pieszo-rowerowe, systemy </w:t>
            </w:r>
            <w:proofErr w:type="spellStart"/>
            <w:r w:rsidRPr="00DC3C48">
              <w:t>bike-sharingowe</w:t>
            </w:r>
            <w:proofErr w:type="spellEnd"/>
            <w:r w:rsidRPr="00DC3C48">
              <w:t>) może przyczynić się do rezygnacji</w:t>
            </w:r>
            <w:r w:rsidR="0066038B" w:rsidRPr="00DC3C48">
              <w:t xml:space="preserve"> z </w:t>
            </w:r>
            <w:r w:rsidRPr="00DC3C48">
              <w:t>podróży środkami transportu nierzadko</w:t>
            </w:r>
            <w:r w:rsidR="0066038B" w:rsidRPr="00DC3C48">
              <w:t xml:space="preserve"> o </w:t>
            </w:r>
            <w:r w:rsidRPr="00DC3C48">
              <w:t xml:space="preserve">napędzie spalinowym na rzecz </w:t>
            </w:r>
            <w:r w:rsidR="00095ECB" w:rsidRPr="00DC3C48">
              <w:t>zero</w:t>
            </w:r>
            <w:r w:rsidRPr="00DC3C48">
              <w:t>emisyjnych form przemieszczania się. To</w:t>
            </w:r>
            <w:r w:rsidR="0066038B" w:rsidRPr="00DC3C48">
              <w:t xml:space="preserve"> z </w:t>
            </w:r>
            <w:r w:rsidRPr="00DC3C48">
              <w:t>kolei będzie skutkować zmniejszeniem zjawiska kongestii (które przekłada się na znaczące spalanie paliwa</w:t>
            </w:r>
            <w:r w:rsidR="0066038B" w:rsidRPr="00DC3C48">
              <w:t xml:space="preserve"> i </w:t>
            </w:r>
            <w:r w:rsidRPr="00DC3C48">
              <w:t>emisje</w:t>
            </w:r>
            <w:r w:rsidR="0066038B" w:rsidRPr="00DC3C48">
              <w:t xml:space="preserve"> z </w:t>
            </w:r>
            <w:r w:rsidRPr="00DC3C48">
              <w:t>pojazdów),</w:t>
            </w:r>
            <w:r w:rsidR="0066038B" w:rsidRPr="00DC3C48">
              <w:t xml:space="preserve"> a </w:t>
            </w:r>
            <w:r w:rsidRPr="00DC3C48">
              <w:t>długoterminowo ograniczeniem emisji gazów cieplarnianych.</w:t>
            </w:r>
          </w:p>
          <w:p w14:paraId="4FF9CFE5" w14:textId="7EA372AD" w:rsidR="008E1DEB" w:rsidRPr="00DC3C48" w:rsidRDefault="008E1DEB" w:rsidP="006B22FF">
            <w:pPr>
              <w:spacing w:before="80" w:after="0" w:line="276" w:lineRule="auto"/>
            </w:pPr>
            <w:r w:rsidRPr="00DC3C48">
              <w:t>Działanie będzie zgodne</w:t>
            </w:r>
            <w:r w:rsidR="0066038B" w:rsidRPr="00DC3C48">
              <w:t xml:space="preserve"> z </w:t>
            </w:r>
            <w:r w:rsidRPr="00DC3C48">
              <w:t>odpowiednim Planem Zrównoważonej Mobilności Miejskiej (SUMP) lub innym dokumentem planowania mobilności.</w:t>
            </w:r>
          </w:p>
          <w:p w14:paraId="4A9A11E4" w14:textId="014CCF62" w:rsidR="004E4B6F" w:rsidRPr="00DC3C48" w:rsidRDefault="001F5F3A" w:rsidP="006B22FF">
            <w:pPr>
              <w:spacing w:before="80" w:after="0" w:line="276" w:lineRule="auto"/>
            </w:pPr>
            <w:r w:rsidRPr="00DC3C48">
              <w:rPr>
                <w:rFonts w:cstheme="minorHAnsi"/>
              </w:rPr>
              <w:t>W </w:t>
            </w:r>
            <w:r w:rsidR="004E4B6F" w:rsidRPr="00DC3C48">
              <w:rPr>
                <w:rFonts w:cstheme="minorHAnsi"/>
              </w:rPr>
              <w:t xml:space="preserve">projekcie FEP, uzupełniająco jak element szerszych projektów, zaplanowano wsparcie działań edukacyjno-informacyjnych </w:t>
            </w:r>
            <w:r w:rsidR="004E4B6F" w:rsidRPr="00DC3C48">
              <w:t>mających na celu budowanie świadomości mieszkańców na temat racjonalnych zachowań transportowych</w:t>
            </w:r>
            <w:r w:rsidR="004E4B6F" w:rsidRPr="00DC3C48">
              <w:rPr>
                <w:rFonts w:cstheme="minorHAnsi"/>
              </w:rPr>
              <w:t>, prowadzących do ograniczenia popytu na transport, wzrostu bezpieczeństwa i obniżenia negatywnego wpływu sektora transportu na środowisko. To</w:t>
            </w:r>
            <w:r w:rsidR="004E4B6F" w:rsidRPr="00DC3C48">
              <w:t xml:space="preserve"> dodatkowo wzmocni wkład</w:t>
            </w:r>
            <w:r w:rsidR="0001786F" w:rsidRPr="00DC3C48">
              <w:t xml:space="preserve"> w </w:t>
            </w:r>
            <w:r w:rsidR="004E4B6F" w:rsidRPr="00DC3C48">
              <w:t>realizację celu środowiskowego.</w:t>
            </w:r>
          </w:p>
          <w:p w14:paraId="4B2D872B" w14:textId="30F00244" w:rsidR="00056F89" w:rsidRPr="00DC3C48" w:rsidRDefault="00056F89" w:rsidP="006B22FF">
            <w:pPr>
              <w:spacing w:before="80" w:after="0" w:line="276" w:lineRule="auto"/>
            </w:pPr>
            <w:r w:rsidRPr="00DC3C48">
              <w:t>Ewentualne negatywne oddziaływania mogą pojawić się na etapie realizacji inwestycji,</w:t>
            </w:r>
            <w:r w:rsidR="0001786F" w:rsidRPr="00DC3C48">
              <w:t xml:space="preserve"> w </w:t>
            </w:r>
            <w:r w:rsidRPr="00DC3C48">
              <w:t>wyniku pracy maszyn czy transportu, które mogą wiązać się ze wzrostem emisji zanieczyszczeń,</w:t>
            </w:r>
            <w:r w:rsidR="0001786F" w:rsidRPr="00DC3C48">
              <w:t xml:space="preserve"> w </w:t>
            </w:r>
            <w:r w:rsidRPr="00DC3C48">
              <w:t>tym gazów cieplarnianych. Niemniej wyżej wymienione uciążliwości będą miały charakter krótkoterminowy, umiarkowany</w:t>
            </w:r>
            <w:r w:rsidR="0066038B" w:rsidRPr="00DC3C48">
              <w:t xml:space="preserve"> i </w:t>
            </w:r>
            <w:r w:rsidRPr="00DC3C48">
              <w:t>ustąpią po zakończeniu prac. Zastosowane rozwiązania chroniące środowisko (</w:t>
            </w:r>
            <w:r w:rsidR="00D22A6D" w:rsidRPr="00DC3C48">
              <w:t>na przykład</w:t>
            </w:r>
            <w:r w:rsidRPr="00DC3C48">
              <w:t xml:space="preserve"> niepozostawianie maszyn na t</w:t>
            </w:r>
            <w:r w:rsidR="00805BD9" w:rsidRPr="00DC3C48">
              <w:t xml:space="preserve">ak </w:t>
            </w:r>
            <w:r w:rsidRPr="00DC3C48">
              <w:t>zw</w:t>
            </w:r>
            <w:r w:rsidR="00805BD9" w:rsidRPr="00DC3C48">
              <w:t>anym</w:t>
            </w:r>
            <w:r w:rsidRPr="00DC3C48">
              <w:t xml:space="preserve"> jałowym biegu) zminimalizują ich negatywny wpływ.</w:t>
            </w:r>
          </w:p>
        </w:tc>
      </w:tr>
      <w:tr w:rsidR="00DC3C48" w:rsidRPr="00DC3C48" w14:paraId="41867920" w14:textId="77777777" w:rsidTr="00B7317A">
        <w:tc>
          <w:tcPr>
            <w:tcW w:w="0" w:type="auto"/>
            <w:vAlign w:val="center"/>
          </w:tcPr>
          <w:p w14:paraId="2C93E1A7" w14:textId="77777777" w:rsidR="00056F89" w:rsidRPr="00DC3C48" w:rsidRDefault="00056F89" w:rsidP="006B22FF">
            <w:pPr>
              <w:spacing w:before="80" w:after="0" w:line="276" w:lineRule="auto"/>
            </w:pPr>
            <w:r w:rsidRPr="00DC3C48">
              <w:t>Adaptacja do zmian klimatu</w:t>
            </w:r>
          </w:p>
        </w:tc>
        <w:tc>
          <w:tcPr>
            <w:tcW w:w="271" w:type="pct"/>
            <w:vAlign w:val="center"/>
          </w:tcPr>
          <w:p w14:paraId="4044A1A1" w14:textId="77777777" w:rsidR="00056F89" w:rsidRPr="00DC3C48" w:rsidRDefault="00056F89" w:rsidP="006B22FF">
            <w:pPr>
              <w:spacing w:before="80" w:after="0" w:line="276" w:lineRule="auto"/>
            </w:pPr>
          </w:p>
        </w:tc>
        <w:tc>
          <w:tcPr>
            <w:tcW w:w="264" w:type="pct"/>
            <w:vAlign w:val="center"/>
          </w:tcPr>
          <w:p w14:paraId="23F96ECA" w14:textId="77777777" w:rsidR="00056F89" w:rsidRPr="00DC3C48" w:rsidRDefault="00056F89" w:rsidP="006B22FF">
            <w:pPr>
              <w:spacing w:before="80" w:after="0" w:line="276" w:lineRule="auto"/>
            </w:pPr>
            <w:r w:rsidRPr="00DC3C48">
              <w:t>x</w:t>
            </w:r>
          </w:p>
        </w:tc>
        <w:tc>
          <w:tcPr>
            <w:tcW w:w="2832" w:type="pct"/>
            <w:vAlign w:val="center"/>
          </w:tcPr>
          <w:p w14:paraId="331BF1EF" w14:textId="411B065A" w:rsidR="00056F89" w:rsidRPr="00DC3C48" w:rsidRDefault="00056F89"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 xml:space="preserve">dnia 24.06.2021 r. działanie wpisuje </w:t>
            </w:r>
            <w:r w:rsidRPr="00DC3C48">
              <w:lastRenderedPageBreak/>
              <w:t>się</w:t>
            </w:r>
            <w:r w:rsidR="0001786F" w:rsidRPr="00DC3C48">
              <w:t xml:space="preserve"> w </w:t>
            </w:r>
            <w:r w:rsidRPr="00DC3C48">
              <w:t>kategorie interwencji 083 - Infrastruktura rowerowa, która charakteryzuje się współczynnikiem do obliczania wsparcia na cele związane ze zmianami klimatu</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można uznać za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521D1A4A" w14:textId="63AE1789" w:rsidR="00056F89" w:rsidRPr="00DC3C48" w:rsidRDefault="00056F89" w:rsidP="006B22FF">
            <w:pPr>
              <w:spacing w:before="80" w:after="0" w:line="276" w:lineRule="auto"/>
            </w:pPr>
            <w:r w:rsidRPr="00DC3C48">
              <w:t>Działanie nie będzie prowadzić do nasilenia niekorzystnych skutków obecnych</w:t>
            </w:r>
            <w:r w:rsidR="0066038B" w:rsidRPr="00DC3C48">
              <w:t xml:space="preserve"> i </w:t>
            </w:r>
            <w:r w:rsidRPr="00DC3C48">
              <w:t>oczekiwanych przyszłych warunków klimatycznych na ludzi, przyrodę lub aktywa. Celem działania jest przede wszystkim zrównoważony rozwój infrastruktury dla transportu niezmotoryzowanego, obejmujący inwestycję</w:t>
            </w:r>
            <w:r w:rsidR="0001786F" w:rsidRPr="00DC3C48">
              <w:t xml:space="preserve"> w </w:t>
            </w:r>
            <w:r w:rsidRPr="00DC3C48">
              <w:t>drogi rowerowe, ciągi piesze</w:t>
            </w:r>
            <w:r w:rsidR="0066038B" w:rsidRPr="00DC3C48">
              <w:t xml:space="preserve"> i </w:t>
            </w:r>
            <w:r w:rsidRPr="00DC3C48">
              <w:t>pieszo-rowerowe</w:t>
            </w:r>
            <w:r w:rsidR="0066038B" w:rsidRPr="00DC3C48">
              <w:t xml:space="preserve"> i </w:t>
            </w:r>
            <w:r w:rsidRPr="00DC3C48">
              <w:t xml:space="preserve">systemy </w:t>
            </w:r>
            <w:proofErr w:type="spellStart"/>
            <w:r w:rsidRPr="00DC3C48">
              <w:t>bike-sharingowe</w:t>
            </w:r>
            <w:proofErr w:type="spellEnd"/>
            <w:r w:rsidRPr="00DC3C48">
              <w:t xml:space="preserve">. Zakłada się, że rozwój </w:t>
            </w:r>
            <w:r w:rsidR="007A44F9" w:rsidRPr="00DC3C48">
              <w:t>wyżej wymienionej</w:t>
            </w:r>
            <w:r w:rsidRPr="00DC3C48">
              <w:t xml:space="preserve"> infrastruktury będzie zaprojektowany</w:t>
            </w:r>
            <w:r w:rsidR="0001786F" w:rsidRPr="00DC3C48">
              <w:t xml:space="preserve"> w </w:t>
            </w:r>
            <w:r w:rsidRPr="00DC3C48">
              <w:t>sposób zapewniający odporność na obecne</w:t>
            </w:r>
            <w:r w:rsidR="0066038B" w:rsidRPr="00DC3C48">
              <w:t xml:space="preserve"> i </w:t>
            </w:r>
            <w:r w:rsidRPr="00DC3C48">
              <w:t>oczekiwane przyszłe warunki klimatyczne,</w:t>
            </w:r>
            <w:r w:rsidR="0001786F" w:rsidRPr="00DC3C48">
              <w:t xml:space="preserve"> w </w:t>
            </w:r>
            <w:r w:rsidRPr="00DC3C48">
              <w:t>tym wystąpienie ekstremalnych zjawisk pogodowych. Ponadto</w:t>
            </w:r>
            <w:r w:rsidR="0066038B" w:rsidRPr="00DC3C48">
              <w:t xml:space="preserve"> z </w:t>
            </w:r>
            <w:r w:rsidRPr="00DC3C48">
              <w:t>racji charakteru infrastruktury nie powinna się ona przyczyniać do zwiększenia zagrożeń klimatycznych na innych obszarach.</w:t>
            </w:r>
          </w:p>
        </w:tc>
      </w:tr>
      <w:tr w:rsidR="00DC3C48" w:rsidRPr="00DC3C48" w14:paraId="59735B73" w14:textId="77777777" w:rsidTr="00B7317A">
        <w:tc>
          <w:tcPr>
            <w:tcW w:w="0" w:type="auto"/>
            <w:vAlign w:val="center"/>
          </w:tcPr>
          <w:p w14:paraId="5EE19E35" w14:textId="6165440D" w:rsidR="00056F89" w:rsidRPr="00DC3C48" w:rsidRDefault="00F1355F" w:rsidP="006B22FF">
            <w:pPr>
              <w:spacing w:before="80" w:after="0" w:line="276" w:lineRule="auto"/>
            </w:pPr>
            <w:r w:rsidRPr="00DC3C48">
              <w:lastRenderedPageBreak/>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107F5270" w14:textId="02789B86" w:rsidR="00056F89" w:rsidRPr="00DC3C48" w:rsidRDefault="00D22A6D" w:rsidP="006B22FF">
            <w:pPr>
              <w:spacing w:before="80" w:after="0" w:line="276" w:lineRule="auto"/>
            </w:pPr>
            <w:r w:rsidRPr="00DC3C48">
              <w:t>x</w:t>
            </w:r>
          </w:p>
        </w:tc>
        <w:tc>
          <w:tcPr>
            <w:tcW w:w="264" w:type="pct"/>
            <w:vAlign w:val="center"/>
          </w:tcPr>
          <w:p w14:paraId="7F8A5DD6" w14:textId="77777777" w:rsidR="00056F89" w:rsidRPr="00DC3C48" w:rsidRDefault="00056F89" w:rsidP="006B22FF">
            <w:pPr>
              <w:spacing w:before="80" w:after="0" w:line="276" w:lineRule="auto"/>
            </w:pPr>
          </w:p>
        </w:tc>
        <w:tc>
          <w:tcPr>
            <w:tcW w:w="2832" w:type="pct"/>
            <w:vAlign w:val="center"/>
          </w:tcPr>
          <w:p w14:paraId="7A3EE20F" w14:textId="77777777" w:rsidR="00056F89" w:rsidRPr="00DC3C48" w:rsidRDefault="00056F89" w:rsidP="006B22FF">
            <w:pPr>
              <w:spacing w:before="80" w:after="0" w:line="276" w:lineRule="auto"/>
            </w:pPr>
          </w:p>
        </w:tc>
      </w:tr>
      <w:tr w:rsidR="00DC3C48" w:rsidRPr="00DC3C48" w14:paraId="09B5B5BD" w14:textId="77777777" w:rsidTr="00B7317A">
        <w:tc>
          <w:tcPr>
            <w:tcW w:w="0" w:type="auto"/>
            <w:vAlign w:val="center"/>
          </w:tcPr>
          <w:p w14:paraId="39882A50" w14:textId="28C9C53A" w:rsidR="00056F89" w:rsidRPr="00DC3C48" w:rsidRDefault="00F1355F" w:rsidP="006B22FF">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37CC093E" w14:textId="77777777" w:rsidR="00056F89" w:rsidRPr="00DC3C48" w:rsidRDefault="00056F89" w:rsidP="006B22FF">
            <w:pPr>
              <w:spacing w:before="80" w:after="0" w:line="276" w:lineRule="auto"/>
            </w:pPr>
            <w:r w:rsidRPr="00DC3C48">
              <w:t>x</w:t>
            </w:r>
          </w:p>
        </w:tc>
        <w:tc>
          <w:tcPr>
            <w:tcW w:w="264" w:type="pct"/>
            <w:vAlign w:val="center"/>
          </w:tcPr>
          <w:p w14:paraId="298B629F" w14:textId="77777777" w:rsidR="00056F89" w:rsidRPr="00DC3C48" w:rsidRDefault="00056F89" w:rsidP="006B22FF">
            <w:pPr>
              <w:spacing w:before="80" w:after="0" w:line="276" w:lineRule="auto"/>
            </w:pPr>
          </w:p>
        </w:tc>
        <w:tc>
          <w:tcPr>
            <w:tcW w:w="2832" w:type="pct"/>
            <w:vAlign w:val="center"/>
          </w:tcPr>
          <w:p w14:paraId="63533218" w14:textId="77777777" w:rsidR="00056F89" w:rsidRPr="00DC3C48" w:rsidRDefault="00056F89" w:rsidP="006B22FF">
            <w:pPr>
              <w:spacing w:before="80" w:after="0" w:line="276" w:lineRule="auto"/>
            </w:pPr>
          </w:p>
        </w:tc>
      </w:tr>
      <w:tr w:rsidR="00DC3C48" w:rsidRPr="00DC3C48" w14:paraId="527F8657" w14:textId="77777777" w:rsidTr="00B7317A">
        <w:tc>
          <w:tcPr>
            <w:tcW w:w="0" w:type="auto"/>
            <w:vAlign w:val="center"/>
          </w:tcPr>
          <w:p w14:paraId="1B09C02C" w14:textId="38A1A07F" w:rsidR="00056F89" w:rsidRPr="00DC3C48" w:rsidRDefault="00F1355F" w:rsidP="006B22FF">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601E076A" w14:textId="77777777" w:rsidR="00056F89" w:rsidRPr="00DC3C48" w:rsidRDefault="00056F89" w:rsidP="006B22FF">
            <w:pPr>
              <w:spacing w:before="80" w:after="0" w:line="276" w:lineRule="auto"/>
            </w:pPr>
          </w:p>
        </w:tc>
        <w:tc>
          <w:tcPr>
            <w:tcW w:w="264" w:type="pct"/>
            <w:vAlign w:val="center"/>
          </w:tcPr>
          <w:p w14:paraId="7B0F4685" w14:textId="77777777" w:rsidR="00056F89" w:rsidRPr="00DC3C48" w:rsidRDefault="00056F89" w:rsidP="006B22FF">
            <w:pPr>
              <w:spacing w:before="80" w:after="0" w:line="276" w:lineRule="auto"/>
            </w:pPr>
            <w:r w:rsidRPr="00DC3C48">
              <w:t>x</w:t>
            </w:r>
          </w:p>
        </w:tc>
        <w:tc>
          <w:tcPr>
            <w:tcW w:w="2832" w:type="pct"/>
            <w:vAlign w:val="center"/>
          </w:tcPr>
          <w:p w14:paraId="1411546E" w14:textId="7D53D1F6" w:rsidR="00056F89" w:rsidRPr="00DC3C48" w:rsidRDefault="00056F89" w:rsidP="006B22FF">
            <w:pPr>
              <w:spacing w:before="80" w:after="0" w:line="276" w:lineRule="auto"/>
            </w:pPr>
            <w:r w:rsidRPr="00DC3C48">
              <w:t>Zgodnie</w:t>
            </w:r>
            <w:r w:rsidR="0066038B" w:rsidRPr="00DC3C48">
              <w:t xml:space="preserve"> z </w:t>
            </w:r>
            <w:r w:rsidRPr="00DC3C48">
              <w:t>Rozporządzeniem Parlamentu Europejskiego</w:t>
            </w:r>
            <w:r w:rsidR="0066038B" w:rsidRPr="00DC3C48">
              <w:t xml:space="preserve"> i </w:t>
            </w:r>
            <w:r w:rsidRPr="00DC3C48">
              <w:t>Rady nr 2021/1060</w:t>
            </w:r>
            <w:r w:rsidR="0066038B" w:rsidRPr="00DC3C48">
              <w:t xml:space="preserve"> z </w:t>
            </w:r>
            <w:r w:rsidRPr="00DC3C48">
              <w:t>dnia 24.06.2021 r. działanie wpisuje się</w:t>
            </w:r>
            <w:r w:rsidR="0001786F" w:rsidRPr="00DC3C48">
              <w:t xml:space="preserve"> w </w:t>
            </w:r>
            <w:r w:rsidRPr="00DC3C48">
              <w:t>kategorie interwencji 083 - Infrastruktura rowerowa, która charakteryzuje się współczynnikiem do obliczania wsparcia na cele związane ze środowiskiem</w:t>
            </w:r>
            <w:r w:rsidR="0001786F" w:rsidRPr="00DC3C48">
              <w:t xml:space="preserve"> w </w:t>
            </w:r>
            <w:r w:rsidRPr="00DC3C48">
              <w:t>wysokości 100%.</w:t>
            </w:r>
            <w:r w:rsidR="0066038B" w:rsidRPr="00DC3C48">
              <w:t xml:space="preserve"> </w:t>
            </w:r>
            <w:r w:rsidR="001F5F3A" w:rsidRPr="00DC3C48">
              <w:t>W </w:t>
            </w:r>
            <w:r w:rsidRPr="00DC3C48">
              <w:t>związku</w:t>
            </w:r>
            <w:r w:rsidR="0066038B" w:rsidRPr="00DC3C48">
              <w:t xml:space="preserve"> z </w:t>
            </w:r>
            <w:r w:rsidRPr="00DC3C48">
              <w:t>tym działanie można uznać za zgodne</w:t>
            </w:r>
            <w:r w:rsidR="0066038B" w:rsidRPr="00DC3C48">
              <w:t xml:space="preserve"> z </w:t>
            </w:r>
            <w:r w:rsidRPr="00DC3C48">
              <w:t>zasadą „nie czyń poważnych szkód”</w:t>
            </w:r>
            <w:r w:rsidR="0001786F" w:rsidRPr="00DC3C48">
              <w:t xml:space="preserve"> w </w:t>
            </w:r>
            <w:r w:rsidRPr="00DC3C48">
              <w:t>odniesieniu do tego celu środowiskowego.</w:t>
            </w:r>
          </w:p>
          <w:p w14:paraId="77E0BA07" w14:textId="13AACD7F" w:rsidR="00056F89" w:rsidRPr="00DC3C48" w:rsidRDefault="00056F89" w:rsidP="006B22FF">
            <w:pPr>
              <w:spacing w:before="80" w:after="0" w:line="276" w:lineRule="auto"/>
            </w:pPr>
            <w:r w:rsidRPr="00DC3C48">
              <w:t>Zrównoważony rozwój infrastruktury dla transportu niezmotoryzowanego (drogi rowerowe, ciągi piesze</w:t>
            </w:r>
            <w:r w:rsidR="0066038B" w:rsidRPr="00DC3C48">
              <w:t xml:space="preserve"> i </w:t>
            </w:r>
            <w:r w:rsidRPr="00DC3C48">
              <w:t>pieszo-rowerowe, rozwój systemów bike-sharingowych) może przyczynić się do rezygnacji</w:t>
            </w:r>
            <w:r w:rsidR="0066038B" w:rsidRPr="00DC3C48">
              <w:t xml:space="preserve"> z </w:t>
            </w:r>
            <w:r w:rsidRPr="00DC3C48">
              <w:t>podróży środkami transportu nierzadko</w:t>
            </w:r>
            <w:r w:rsidR="0066038B" w:rsidRPr="00DC3C48">
              <w:t xml:space="preserve"> o </w:t>
            </w:r>
            <w:r w:rsidRPr="00DC3C48">
              <w:t xml:space="preserve">napędzie spalinowym na rzecz </w:t>
            </w:r>
            <w:r w:rsidR="00095ECB" w:rsidRPr="00DC3C48">
              <w:t>zero</w:t>
            </w:r>
            <w:r w:rsidRPr="00DC3C48">
              <w:t>emisyjnych form przemieszczania się. To</w:t>
            </w:r>
            <w:r w:rsidR="0066038B" w:rsidRPr="00DC3C48">
              <w:t xml:space="preserve"> z </w:t>
            </w:r>
            <w:r w:rsidRPr="00DC3C48">
              <w:t>kolei będzie skutkować ograniczeniem emisji zanieczyszczeń przedostających się do powietrza, wody czy gleby,</w:t>
            </w:r>
            <w:r w:rsidR="0001786F" w:rsidRPr="00DC3C48">
              <w:t xml:space="preserve"> w </w:t>
            </w:r>
            <w:r w:rsidRPr="00DC3C48">
              <w:t>tym generowanych</w:t>
            </w:r>
            <w:r w:rsidR="0066038B" w:rsidRPr="00DC3C48">
              <w:t xml:space="preserve"> z </w:t>
            </w:r>
            <w:r w:rsidRPr="00DC3C48">
              <w:t>tradycyjnego transportu emisji hałasu</w:t>
            </w:r>
            <w:r w:rsidR="0066038B" w:rsidRPr="00DC3C48">
              <w:t xml:space="preserve"> i </w:t>
            </w:r>
            <w:r w:rsidRPr="00DC3C48">
              <w:t>drgań.</w:t>
            </w:r>
          </w:p>
          <w:p w14:paraId="034D95FC" w14:textId="1A9A2FD2" w:rsidR="00056F89" w:rsidRPr="00DC3C48" w:rsidRDefault="00056F89" w:rsidP="006B22FF">
            <w:pPr>
              <w:spacing w:before="80" w:after="0" w:line="276" w:lineRule="auto"/>
            </w:pPr>
            <w:r w:rsidRPr="00DC3C48">
              <w:lastRenderedPageBreak/>
              <w:t xml:space="preserve">Ewentualne negatywne oddziaływania mogą pojawić się na etapie realizacji inwestycji, to jest rozwoju infrastruktury dla transportu niezmotoryzowanego, który może wiązać się ze wzrostem emisji zanieczyszczeń. Niemniej </w:t>
            </w:r>
            <w:r w:rsidR="00ED61DD" w:rsidRPr="00DC3C48">
              <w:t>wyżej wymienione</w:t>
            </w:r>
            <w:r w:rsidRPr="00DC3C48">
              <w:t xml:space="preserve"> uciążliwości będą miały charakter krótkoterminowy, umiarkowany</w:t>
            </w:r>
            <w:r w:rsidR="0066038B" w:rsidRPr="00DC3C48">
              <w:t xml:space="preserve"> i </w:t>
            </w:r>
            <w:r w:rsidRPr="00DC3C48">
              <w:t>ustąpią po zakończeniu prac. Zakłada się, że prace będą prowadzone</w:t>
            </w:r>
            <w:r w:rsidR="0001786F" w:rsidRPr="00DC3C48">
              <w:t xml:space="preserve"> w </w:t>
            </w:r>
            <w:r w:rsidRPr="00DC3C48">
              <w:t>sposób, który będzie minimalizować ryzyka przedostawania się zanieczyszczeń (na przykład poprzez odpowiedni nadzór</w:t>
            </w:r>
            <w:r w:rsidR="0066038B" w:rsidRPr="00DC3C48">
              <w:t xml:space="preserve"> i </w:t>
            </w:r>
            <w:r w:rsidRPr="00DC3C48">
              <w:t>organizację prac, odpowiedni stan techniczny maszyn).</w:t>
            </w:r>
          </w:p>
        </w:tc>
      </w:tr>
      <w:tr w:rsidR="00DC3C48" w:rsidRPr="00DC3C48" w14:paraId="032BD70B" w14:textId="77777777" w:rsidTr="00B7317A">
        <w:tc>
          <w:tcPr>
            <w:tcW w:w="0" w:type="auto"/>
            <w:vAlign w:val="center"/>
          </w:tcPr>
          <w:p w14:paraId="01518E61" w14:textId="797432A0" w:rsidR="00056F89" w:rsidRPr="00DC3C48" w:rsidRDefault="00F1355F" w:rsidP="008A6871">
            <w:pPr>
              <w:spacing w:before="80" w:after="0" w:line="276" w:lineRule="auto"/>
            </w:pPr>
            <w:r w:rsidRPr="00DC3C48">
              <w:lastRenderedPageBreak/>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30CFD064" w14:textId="77777777" w:rsidR="00056F89" w:rsidRPr="00DC3C48" w:rsidRDefault="00056F89" w:rsidP="008A6871">
            <w:pPr>
              <w:spacing w:before="80" w:after="0" w:line="276" w:lineRule="auto"/>
            </w:pPr>
            <w:r w:rsidRPr="00DC3C48">
              <w:t>x</w:t>
            </w:r>
          </w:p>
        </w:tc>
        <w:tc>
          <w:tcPr>
            <w:tcW w:w="264" w:type="pct"/>
            <w:vAlign w:val="center"/>
          </w:tcPr>
          <w:p w14:paraId="2F7A6C2A" w14:textId="77777777" w:rsidR="00056F89" w:rsidRPr="00DC3C48" w:rsidRDefault="00056F89" w:rsidP="008A6871">
            <w:pPr>
              <w:spacing w:before="80" w:after="0" w:line="276" w:lineRule="auto"/>
            </w:pPr>
          </w:p>
        </w:tc>
        <w:tc>
          <w:tcPr>
            <w:tcW w:w="2832" w:type="pct"/>
            <w:vAlign w:val="center"/>
          </w:tcPr>
          <w:p w14:paraId="06945274" w14:textId="77777777" w:rsidR="00056F89" w:rsidRPr="00DC3C48" w:rsidRDefault="00056F89" w:rsidP="008A6871">
            <w:pPr>
              <w:spacing w:before="80" w:after="0" w:line="276" w:lineRule="auto"/>
            </w:pPr>
          </w:p>
        </w:tc>
      </w:tr>
    </w:tbl>
    <w:p w14:paraId="51C26973" w14:textId="589E3065" w:rsidR="00056F89" w:rsidRPr="00DC3C48" w:rsidRDefault="00056F89" w:rsidP="00691042">
      <w:pPr>
        <w:pStyle w:val="Nagwek4"/>
        <w:rPr>
          <w:szCs w:val="20"/>
        </w:rPr>
      </w:pPr>
      <w:bookmarkStart w:id="225" w:name="_Toc108014505"/>
      <w:bookmarkStart w:id="226" w:name="_Toc180567541"/>
      <w:bookmarkStart w:id="227" w:name="_Toc216873706"/>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840B3F" w:rsidRPr="00DC3C48">
        <w:rPr>
          <w:noProof/>
          <w:szCs w:val="20"/>
        </w:rPr>
        <w:t>46</w:t>
      </w:r>
      <w:r w:rsidRPr="00DC3C48">
        <w:rPr>
          <w:szCs w:val="20"/>
        </w:rPr>
        <w:fldChar w:fldCharType="end"/>
      </w:r>
      <w:r w:rsidRPr="00DC3C48">
        <w:rPr>
          <w:szCs w:val="20"/>
        </w:rPr>
        <w:t xml:space="preserve">. Ocena merytoryczna Priorytet </w:t>
      </w:r>
      <w:r w:rsidR="00790EE8" w:rsidRPr="00DC3C48">
        <w:rPr>
          <w:szCs w:val="20"/>
        </w:rPr>
        <w:t>3.,</w:t>
      </w:r>
      <w:r w:rsidRPr="00DC3C48">
        <w:rPr>
          <w:szCs w:val="20"/>
        </w:rPr>
        <w:t xml:space="preserve"> Cel szczegółowy (viii) – typ działania: Rozwój infrastruktury dla transportu niezmotoryzowanego (drogi rowerowe, ciągi piesze</w:t>
      </w:r>
      <w:r w:rsidR="0066038B" w:rsidRPr="00DC3C48">
        <w:rPr>
          <w:szCs w:val="20"/>
        </w:rPr>
        <w:t xml:space="preserve"> i </w:t>
      </w:r>
      <w:r w:rsidRPr="00DC3C48">
        <w:rPr>
          <w:szCs w:val="20"/>
        </w:rPr>
        <w:t xml:space="preserve">pieszo-rowerowe, systemy </w:t>
      </w:r>
      <w:proofErr w:type="spellStart"/>
      <w:r w:rsidRPr="00DC3C48">
        <w:rPr>
          <w:szCs w:val="20"/>
        </w:rPr>
        <w:t>bike-sharingowe</w:t>
      </w:r>
      <w:proofErr w:type="spellEnd"/>
      <w:r w:rsidRPr="00DC3C48">
        <w:rPr>
          <w:szCs w:val="20"/>
        </w:rPr>
        <w:t>)</w:t>
      </w:r>
      <w:bookmarkEnd w:id="225"/>
      <w:bookmarkEnd w:id="226"/>
      <w:bookmarkEnd w:id="227"/>
    </w:p>
    <w:tbl>
      <w:tblPr>
        <w:tblStyle w:val="Tabela-Siatka"/>
        <w:tblW w:w="5000" w:type="pct"/>
        <w:tblLook w:val="06A0" w:firstRow="1" w:lastRow="0" w:firstColumn="1" w:lastColumn="0" w:noHBand="1" w:noVBand="1"/>
      </w:tblPr>
      <w:tblGrid>
        <w:gridCol w:w="3207"/>
        <w:gridCol w:w="528"/>
        <w:gridCol w:w="6119"/>
      </w:tblGrid>
      <w:tr w:rsidR="00DC3C48" w:rsidRPr="00DC3C48" w14:paraId="1A2009C4" w14:textId="77777777" w:rsidTr="005B0373">
        <w:trPr>
          <w:tblHeader/>
        </w:trPr>
        <w:tc>
          <w:tcPr>
            <w:tcW w:w="1628" w:type="pct"/>
            <w:shd w:val="clear" w:color="auto" w:fill="D9D9D9" w:themeFill="background1" w:themeFillShade="D9"/>
            <w:vAlign w:val="center"/>
          </w:tcPr>
          <w:p w14:paraId="4626DCFB" w14:textId="77777777" w:rsidR="00056F89" w:rsidRPr="00DC3C48" w:rsidRDefault="00056F89" w:rsidP="002E59F6">
            <w:pPr>
              <w:spacing w:before="80" w:line="276" w:lineRule="auto"/>
              <w:rPr>
                <w:b/>
              </w:rPr>
            </w:pPr>
            <w:bookmarkStart w:id="228" w:name="_Hlk117511951"/>
            <w:r w:rsidRPr="00DC3C48">
              <w:rPr>
                <w:b/>
              </w:rPr>
              <w:t>Pytania</w:t>
            </w:r>
          </w:p>
        </w:tc>
        <w:tc>
          <w:tcPr>
            <w:tcW w:w="267" w:type="pct"/>
            <w:shd w:val="clear" w:color="auto" w:fill="D9D9D9" w:themeFill="background1" w:themeFillShade="D9"/>
            <w:vAlign w:val="center"/>
          </w:tcPr>
          <w:p w14:paraId="5BF85323" w14:textId="77777777" w:rsidR="00056F89" w:rsidRPr="00DC3C48" w:rsidRDefault="00056F89" w:rsidP="002E59F6">
            <w:pPr>
              <w:spacing w:before="80" w:line="276" w:lineRule="auto"/>
              <w:rPr>
                <w:b/>
              </w:rPr>
            </w:pPr>
            <w:r w:rsidRPr="00DC3C48">
              <w:rPr>
                <w:b/>
              </w:rPr>
              <w:t>Nie</w:t>
            </w:r>
          </w:p>
        </w:tc>
        <w:tc>
          <w:tcPr>
            <w:tcW w:w="3105" w:type="pct"/>
            <w:shd w:val="clear" w:color="auto" w:fill="D9D9D9" w:themeFill="background1" w:themeFillShade="D9"/>
            <w:vAlign w:val="center"/>
          </w:tcPr>
          <w:p w14:paraId="609A4A44" w14:textId="77777777" w:rsidR="00056F89" w:rsidRPr="00DC3C48" w:rsidRDefault="00056F89" w:rsidP="002E59F6">
            <w:pPr>
              <w:spacing w:before="80" w:line="276" w:lineRule="auto"/>
              <w:rPr>
                <w:b/>
              </w:rPr>
            </w:pPr>
            <w:r w:rsidRPr="00DC3C48">
              <w:rPr>
                <w:b/>
              </w:rPr>
              <w:t>Uzasadnienie merytoryczne</w:t>
            </w:r>
          </w:p>
        </w:tc>
      </w:tr>
      <w:tr w:rsidR="00DC3C48" w:rsidRPr="00DC3C48" w14:paraId="5BE3F333" w14:textId="77777777" w:rsidTr="005B0373">
        <w:tc>
          <w:tcPr>
            <w:tcW w:w="1628" w:type="pct"/>
            <w:vAlign w:val="center"/>
          </w:tcPr>
          <w:p w14:paraId="5A236FBB" w14:textId="77777777" w:rsidR="00056F89" w:rsidRPr="00DC3C48" w:rsidRDefault="00056F89" w:rsidP="006B22FF">
            <w:pPr>
              <w:spacing w:before="80" w:line="276" w:lineRule="auto"/>
            </w:pPr>
            <w:r w:rsidRPr="00DC3C48">
              <w:rPr>
                <w:b/>
              </w:rPr>
              <w:t>Łagodzenie zmian klimatu:</w:t>
            </w:r>
            <w:r w:rsidRPr="00DC3C48">
              <w:t xml:space="preserve"> </w:t>
            </w:r>
          </w:p>
          <w:p w14:paraId="1C82365F" w14:textId="77777777" w:rsidR="00056F89" w:rsidRPr="00DC3C48" w:rsidRDefault="00056F89" w:rsidP="006B22FF">
            <w:pPr>
              <w:spacing w:before="80" w:line="276" w:lineRule="auto"/>
            </w:pPr>
            <w:r w:rsidRPr="00DC3C48">
              <w:t>Czy oczekuje się, że środek doprowadzi do znacznych emisji gazów cieplarnianych?</w:t>
            </w:r>
          </w:p>
        </w:tc>
        <w:tc>
          <w:tcPr>
            <w:tcW w:w="267" w:type="pct"/>
            <w:vAlign w:val="center"/>
          </w:tcPr>
          <w:p w14:paraId="4A6CA165" w14:textId="77777777" w:rsidR="00056F89" w:rsidRPr="00DC3C48" w:rsidRDefault="00056F89" w:rsidP="00170FE0">
            <w:pPr>
              <w:spacing w:before="80" w:line="276" w:lineRule="auto"/>
            </w:pPr>
            <w:r w:rsidRPr="00DC3C48">
              <w:t xml:space="preserve"> </w:t>
            </w:r>
          </w:p>
        </w:tc>
        <w:tc>
          <w:tcPr>
            <w:tcW w:w="3105" w:type="pct"/>
            <w:vAlign w:val="center"/>
          </w:tcPr>
          <w:p w14:paraId="44787316" w14:textId="77777777" w:rsidR="00056F89" w:rsidRPr="00DC3C48" w:rsidRDefault="00056F89" w:rsidP="006B22FF">
            <w:pPr>
              <w:spacing w:before="80" w:line="276" w:lineRule="auto"/>
              <w:rPr>
                <w:rFonts w:eastAsia="Lato" w:cs="Lato"/>
                <w:szCs w:val="20"/>
              </w:rPr>
            </w:pPr>
            <w:r w:rsidRPr="00DC3C48">
              <w:rPr>
                <w:rFonts w:eastAsia="Lato" w:cs="Lato"/>
                <w:szCs w:val="20"/>
              </w:rPr>
              <w:t xml:space="preserve"> </w:t>
            </w:r>
          </w:p>
        </w:tc>
      </w:tr>
      <w:tr w:rsidR="00DC3C48" w:rsidRPr="00DC3C48" w14:paraId="6904D93E" w14:textId="77777777" w:rsidTr="005B0373">
        <w:tc>
          <w:tcPr>
            <w:tcW w:w="1628" w:type="pct"/>
            <w:vAlign w:val="center"/>
          </w:tcPr>
          <w:p w14:paraId="52F5CE0F" w14:textId="77777777" w:rsidR="00056F89" w:rsidRPr="00DC3C48" w:rsidRDefault="00056F89" w:rsidP="006B22FF">
            <w:pPr>
              <w:spacing w:before="80" w:line="276" w:lineRule="auto"/>
            </w:pPr>
            <w:r w:rsidRPr="00DC3C48">
              <w:rPr>
                <w:b/>
              </w:rPr>
              <w:t>Adaptacja do zmian klimatu:</w:t>
            </w:r>
            <w:r w:rsidRPr="00DC3C48">
              <w:t xml:space="preserve"> </w:t>
            </w:r>
          </w:p>
          <w:p w14:paraId="3AEEE9D2" w14:textId="64A6EB00" w:rsidR="00056F89" w:rsidRPr="00DC3C48" w:rsidRDefault="00F1355F" w:rsidP="006B22FF">
            <w:pPr>
              <w:spacing w:before="80" w:line="276" w:lineRule="auto"/>
            </w:pPr>
            <w:r w:rsidRPr="00DC3C48">
              <w:t>Czy oczekuje się, że środek doprowadzi do zwiększonego niekorzystnego wpływu obecnego</w:t>
            </w:r>
            <w:r w:rsidR="0066038B" w:rsidRPr="00DC3C48">
              <w:t xml:space="preserve"> i </w:t>
            </w:r>
            <w:r w:rsidRPr="00DC3C48">
              <w:t>spodziewanego przyszłego klimatu na samo działanie lub na ludność, przyrodę lub aktywa?</w:t>
            </w:r>
          </w:p>
        </w:tc>
        <w:tc>
          <w:tcPr>
            <w:tcW w:w="267" w:type="pct"/>
            <w:vAlign w:val="center"/>
          </w:tcPr>
          <w:p w14:paraId="7A8CE4FE" w14:textId="77777777" w:rsidR="00056F89" w:rsidRPr="00DC3C48" w:rsidRDefault="00056F89" w:rsidP="00170FE0">
            <w:pPr>
              <w:spacing w:before="80" w:line="276" w:lineRule="auto"/>
            </w:pPr>
          </w:p>
        </w:tc>
        <w:tc>
          <w:tcPr>
            <w:tcW w:w="3105" w:type="pct"/>
            <w:vAlign w:val="center"/>
          </w:tcPr>
          <w:p w14:paraId="0A39DDF6" w14:textId="77777777" w:rsidR="00056F89" w:rsidRPr="00DC3C48" w:rsidRDefault="00056F89" w:rsidP="006B22FF">
            <w:pPr>
              <w:spacing w:before="80" w:line="276" w:lineRule="auto"/>
              <w:rPr>
                <w:rFonts w:eastAsia="Lato" w:cs="Lato"/>
                <w:szCs w:val="20"/>
              </w:rPr>
            </w:pPr>
          </w:p>
        </w:tc>
      </w:tr>
      <w:tr w:rsidR="00DC3C48" w:rsidRPr="00DC3C48" w14:paraId="50A1BFB4" w14:textId="77777777" w:rsidTr="005B0373">
        <w:tc>
          <w:tcPr>
            <w:tcW w:w="1628" w:type="pct"/>
            <w:vAlign w:val="center"/>
          </w:tcPr>
          <w:p w14:paraId="7A0F062C" w14:textId="7AFBB245" w:rsidR="00056F89" w:rsidRPr="00DC3C48" w:rsidRDefault="00F1355F" w:rsidP="006B22FF">
            <w:pPr>
              <w:spacing w:before="80" w:line="276" w:lineRule="auto"/>
            </w:pPr>
            <w:r w:rsidRPr="00DC3C48">
              <w:rPr>
                <w:b/>
              </w:rPr>
              <w:t>Zrównoważone wykorzystywanie</w:t>
            </w:r>
            <w:r w:rsidR="0066038B" w:rsidRPr="00DC3C48">
              <w:rPr>
                <w:b/>
              </w:rPr>
              <w:t xml:space="preserve"> i </w:t>
            </w:r>
            <w:r w:rsidRPr="00DC3C48">
              <w:rPr>
                <w:b/>
              </w:rPr>
              <w:t>ochrona zasobów wodnych</w:t>
            </w:r>
            <w:r w:rsidR="0066038B" w:rsidRPr="00DC3C48">
              <w:rPr>
                <w:b/>
              </w:rPr>
              <w:t xml:space="preserve"> i </w:t>
            </w:r>
            <w:r w:rsidRPr="00DC3C48">
              <w:rPr>
                <w:b/>
              </w:rPr>
              <w:t>morskich</w:t>
            </w:r>
            <w:r w:rsidR="00056F89" w:rsidRPr="00DC3C48">
              <w:rPr>
                <w:b/>
              </w:rPr>
              <w:t>:</w:t>
            </w:r>
            <w:r w:rsidR="00056F89" w:rsidRPr="00DC3C48">
              <w:t xml:space="preserve"> </w:t>
            </w:r>
          </w:p>
          <w:p w14:paraId="2D6CC058" w14:textId="77777777" w:rsidR="00056F89" w:rsidRPr="00DC3C48" w:rsidRDefault="00056F89" w:rsidP="006B22FF">
            <w:pPr>
              <w:spacing w:before="80" w:line="276" w:lineRule="auto"/>
            </w:pPr>
            <w:r w:rsidRPr="00DC3C48">
              <w:t xml:space="preserve">Czy przewiduje się, że środek będzie zagrażał: </w:t>
            </w:r>
          </w:p>
          <w:p w14:paraId="401BBB46" w14:textId="282944FC" w:rsidR="00056F89" w:rsidRPr="00DC3C48" w:rsidRDefault="00F1355F" w:rsidP="006B22FF">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6038B" w:rsidRPr="00DC3C48">
              <w:t xml:space="preserve"> i </w:t>
            </w:r>
            <w:r w:rsidRPr="00DC3C48">
              <w:t>wód gruntowych lub</w:t>
            </w:r>
          </w:p>
          <w:p w14:paraId="02EC34F7" w14:textId="77777777" w:rsidR="00056F89" w:rsidRPr="00DC3C48" w:rsidRDefault="00056F89" w:rsidP="006B22FF">
            <w:pPr>
              <w:spacing w:before="80" w:line="276" w:lineRule="auto"/>
            </w:pPr>
            <w:r w:rsidRPr="00DC3C48">
              <w:t>(ii) dobremu stanowi środowiska wód morskich?</w:t>
            </w:r>
          </w:p>
        </w:tc>
        <w:tc>
          <w:tcPr>
            <w:tcW w:w="267" w:type="pct"/>
            <w:vAlign w:val="center"/>
          </w:tcPr>
          <w:p w14:paraId="3AB8949D" w14:textId="5A18C46D" w:rsidR="00056F89" w:rsidRPr="00DC3C48" w:rsidRDefault="00D22A6D" w:rsidP="00170FE0">
            <w:pPr>
              <w:spacing w:before="80" w:line="276" w:lineRule="auto"/>
            </w:pPr>
            <w:r w:rsidRPr="00DC3C48">
              <w:t>x</w:t>
            </w:r>
          </w:p>
        </w:tc>
        <w:tc>
          <w:tcPr>
            <w:tcW w:w="3105" w:type="pct"/>
            <w:vAlign w:val="center"/>
          </w:tcPr>
          <w:p w14:paraId="562A1D4F" w14:textId="4848313F" w:rsidR="00056F89" w:rsidRPr="00DC3C48" w:rsidRDefault="00C3759D" w:rsidP="006B22FF">
            <w:pPr>
              <w:spacing w:before="80" w:line="276" w:lineRule="auto"/>
              <w:ind w:right="80"/>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8B33B1D" w14:textId="52484C24" w:rsidR="00056F89" w:rsidRPr="00DC3C48" w:rsidRDefault="00056F89" w:rsidP="006B22FF">
            <w:pPr>
              <w:spacing w:before="80" w:line="276" w:lineRule="auto"/>
            </w:pPr>
            <w:r w:rsidRPr="00DC3C48">
              <w:t>Rozwój infrastruktury dla transportu niezmotoryzowanego (drogi rowerowe, ciągi piesze</w:t>
            </w:r>
            <w:r w:rsidR="0066038B" w:rsidRPr="00DC3C48">
              <w:t xml:space="preserve"> i </w:t>
            </w:r>
            <w:r w:rsidRPr="00DC3C48">
              <w:t xml:space="preserve">pieszo-rowerowe, systemy </w:t>
            </w:r>
            <w:proofErr w:type="spellStart"/>
            <w:r w:rsidRPr="00DC3C48">
              <w:t>bike-sharingowe</w:t>
            </w:r>
            <w:proofErr w:type="spellEnd"/>
            <w:r w:rsidRPr="00DC3C48">
              <w:t>) może przyczynić się do rezygnacji</w:t>
            </w:r>
            <w:r w:rsidR="0066038B" w:rsidRPr="00DC3C48">
              <w:t xml:space="preserve"> z </w:t>
            </w:r>
            <w:r w:rsidRPr="00DC3C48">
              <w:t>podróży środkami transportu nierzadko</w:t>
            </w:r>
            <w:r w:rsidR="0066038B" w:rsidRPr="00DC3C48">
              <w:t xml:space="preserve"> o </w:t>
            </w:r>
            <w:r w:rsidRPr="00DC3C48">
              <w:t xml:space="preserve">napędzie spalinowym na rzecz </w:t>
            </w:r>
            <w:r w:rsidR="00095ECB" w:rsidRPr="00DC3C48">
              <w:t>zero</w:t>
            </w:r>
            <w:r w:rsidRPr="00DC3C48">
              <w:t>emisyjnych form przemieszczania się. To</w:t>
            </w:r>
            <w:r w:rsidR="0066038B" w:rsidRPr="00DC3C48">
              <w:t xml:space="preserve"> z </w:t>
            </w:r>
            <w:r w:rsidRPr="00DC3C48">
              <w:t>kolei będzie skutkować ograniczeniem emisji zanieczyszczeń do powietrza</w:t>
            </w:r>
            <w:r w:rsidR="0066038B" w:rsidRPr="00DC3C48">
              <w:t xml:space="preserve"> i </w:t>
            </w:r>
            <w:r w:rsidRPr="00DC3C48">
              <w:t>późniejszej ich depozycji</w:t>
            </w:r>
            <w:r w:rsidR="0001786F" w:rsidRPr="00DC3C48">
              <w:t xml:space="preserve"> w </w:t>
            </w:r>
            <w:r w:rsidRPr="00DC3C48">
              <w:t>wodach,</w:t>
            </w:r>
            <w:r w:rsidR="0066038B" w:rsidRPr="00DC3C48">
              <w:t xml:space="preserve"> a </w:t>
            </w:r>
            <w:r w:rsidRPr="00DC3C48">
              <w:t>także emisjami do wód substancji ropopochodnych</w:t>
            </w:r>
            <w:r w:rsidR="0066038B" w:rsidRPr="00DC3C48">
              <w:t xml:space="preserve"> z </w:t>
            </w:r>
            <w:r w:rsidRPr="00DC3C48">
              <w:t xml:space="preserve">samochodów. Towarzysząca drogom rowerowym infrastruktura parkingowa będzie </w:t>
            </w:r>
            <w:proofErr w:type="spellStart"/>
            <w:r w:rsidRPr="00DC3C48">
              <w:t>małoskalowa</w:t>
            </w:r>
            <w:proofErr w:type="spellEnd"/>
            <w:r w:rsidRPr="00DC3C48">
              <w:t>,</w:t>
            </w:r>
            <w:r w:rsidR="0066038B" w:rsidRPr="00DC3C48">
              <w:t xml:space="preserve"> a </w:t>
            </w:r>
            <w:r w:rsidRPr="00DC3C48">
              <w:t xml:space="preserve">jej użytkowanie nie będzie generować szkodliwych dla środowiska wodnego substancji. Spodziewane powszechniejsze stosowanie </w:t>
            </w:r>
            <w:r w:rsidRPr="00DC3C48">
              <w:lastRenderedPageBreak/>
              <w:t xml:space="preserve">przepuszczalnych nawierzchni parkingowych </w:t>
            </w:r>
            <w:r w:rsidR="0032514B" w:rsidRPr="00DC3C48">
              <w:t>(w </w:t>
            </w:r>
            <w:r w:rsidR="000D7A52" w:rsidRPr="00DC3C48">
              <w:t>miejscach,</w:t>
            </w:r>
            <w:r w:rsidRPr="00DC3C48">
              <w:t xml:space="preserve"> gdzie to możliwe</w:t>
            </w:r>
            <w:r w:rsidR="0066038B" w:rsidRPr="00DC3C48">
              <w:t xml:space="preserve"> i </w:t>
            </w:r>
            <w:r w:rsidRPr="00DC3C48">
              <w:t>bezpieczne</w:t>
            </w:r>
            <w:r w:rsidR="0066038B" w:rsidRPr="00DC3C48">
              <w:t xml:space="preserve"> z </w:t>
            </w:r>
            <w:r w:rsidRPr="00DC3C48">
              <w:t>punktu widzenia środowiska) będzie wpływało korzystnie na bilans stosunków wodnych.</w:t>
            </w:r>
          </w:p>
          <w:p w14:paraId="47C44BEE" w14:textId="71331EE8" w:rsidR="00056F89" w:rsidRPr="00DC3C48" w:rsidRDefault="00056F89" w:rsidP="00E4287C">
            <w:pPr>
              <w:spacing w:before="80" w:line="276" w:lineRule="auto"/>
              <w:ind w:right="80"/>
            </w:pPr>
            <w:r w:rsidRPr="00DC3C48">
              <w:t>Ewentualne negatywne oddziaływania mogą pojawić się</w:t>
            </w:r>
            <w:r w:rsidR="0001786F" w:rsidRPr="00DC3C48">
              <w:t xml:space="preserve"> w </w:t>
            </w:r>
            <w:r w:rsidRPr="00DC3C48">
              <w:t>fazie realizacji inwestycji</w:t>
            </w:r>
            <w:r w:rsidR="0066038B" w:rsidRPr="00DC3C48">
              <w:t xml:space="preserve"> i </w:t>
            </w:r>
            <w:r w:rsidRPr="00DC3C48">
              <w:t>mogą polegać na przedostawaniu się zanieczyszczeń (przykładowo wyciek substancji niebezpiecznych</w:t>
            </w:r>
            <w:r w:rsidR="0001786F" w:rsidRPr="00DC3C48">
              <w:t xml:space="preserve"> w </w:t>
            </w:r>
            <w:r w:rsidRPr="00DC3C48">
              <w:t>trakcie prac sprzętu ciężkiego, transportu materiałów budowlanych czy kolizji, wypadków</w:t>
            </w:r>
            <w:r w:rsidR="0066038B" w:rsidRPr="00DC3C48">
              <w:t xml:space="preserve"> i </w:t>
            </w:r>
            <w:r w:rsidRPr="00DC3C48">
              <w:t>awarii). Niemniej wyżej wymienione uciążliwości będą miały</w:t>
            </w:r>
            <w:r w:rsidR="0001786F" w:rsidRPr="00DC3C48">
              <w:t xml:space="preserve"> w </w:t>
            </w:r>
            <w:r w:rsidRPr="00DC3C48">
              <w:t xml:space="preserve">większości </w:t>
            </w:r>
            <w:r w:rsidR="005324B4" w:rsidRPr="00DC3C48">
              <w:t>prz</w:t>
            </w:r>
            <w:r w:rsidRPr="00DC3C48">
              <w:t>ypadków charakter krótkoterminowy, umiarkowany</w:t>
            </w:r>
            <w:r w:rsidR="0066038B" w:rsidRPr="00DC3C48">
              <w:t xml:space="preserve"> i </w:t>
            </w:r>
            <w:r w:rsidRPr="00DC3C48">
              <w:t>ustąpią po zakończeniu prac.</w:t>
            </w:r>
            <w:r w:rsidR="0066038B" w:rsidRPr="00DC3C48">
              <w:t xml:space="preserve"> </w:t>
            </w:r>
            <w:r w:rsidR="001F5F3A" w:rsidRPr="00DC3C48">
              <w:t>W </w:t>
            </w:r>
            <w:r w:rsidRPr="00DC3C48">
              <w:t>fazie realizacji inwestycji należy prowadzić prace</w:t>
            </w:r>
            <w:r w:rsidR="0001786F" w:rsidRPr="00DC3C48">
              <w:t xml:space="preserve"> w </w:t>
            </w:r>
            <w:r w:rsidRPr="00DC3C48">
              <w:t>sposób, który będzie minimalizować ryzyka przedostawania się zanieczyszczeń do wód (</w:t>
            </w:r>
            <w:r w:rsidR="00D22A6D" w:rsidRPr="00DC3C48">
              <w:t>na przykład</w:t>
            </w:r>
            <w:r w:rsidRPr="00DC3C48">
              <w:t xml:space="preserve"> poprzez odpowiedni nadzór</w:t>
            </w:r>
            <w:r w:rsidR="0066038B" w:rsidRPr="00DC3C48">
              <w:t xml:space="preserve"> i </w:t>
            </w:r>
            <w:r w:rsidRPr="00DC3C48">
              <w:t>organizację prac, odpowiedni stan techniczny maszyn).</w:t>
            </w:r>
            <w:r w:rsidR="00E4287C" w:rsidRPr="00DC3C48">
              <w:t xml:space="preserve"> </w:t>
            </w:r>
            <w:r w:rsidRPr="00DC3C48">
              <w:t>Dodatkowo inwestycje będą</w:t>
            </w:r>
            <w:r w:rsidR="00E4287C" w:rsidRPr="00DC3C48">
              <w:t xml:space="preserve"> (</w:t>
            </w:r>
            <w:proofErr w:type="gramStart"/>
            <w:r w:rsidRPr="00DC3C48">
              <w:t>tam</w:t>
            </w:r>
            <w:proofErr w:type="gramEnd"/>
            <w:r w:rsidRPr="00DC3C48">
              <w:t xml:space="preserve"> gdzie jest to wymagane</w:t>
            </w:r>
            <w:r w:rsidR="00E4287C" w:rsidRPr="00DC3C48">
              <w:t xml:space="preserve">, </w:t>
            </w:r>
            <w:r w:rsidRPr="00DC3C48">
              <w:t>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E21E1B" w:rsidRPr="00DC3C48">
              <w:t>,</w:t>
            </w:r>
            <w:r w:rsidR="0001786F" w:rsidRPr="00DC3C48">
              <w:t xml:space="preserve"> w </w:t>
            </w:r>
            <w:r w:rsidR="00E21E1B" w:rsidRPr="00DC3C48">
              <w:t>tym na zasoby wodne</w:t>
            </w:r>
            <w:r w:rsidRPr="00DC3C48">
              <w:t>. Dla projektów mogących</w:t>
            </w:r>
            <w:r w:rsidR="0001786F" w:rsidRPr="00DC3C48">
              <w:t xml:space="preserve"> w </w:t>
            </w:r>
            <w:r w:rsidRPr="00DC3C48">
              <w:t xml:space="preserve">jakikolwiek sposób znacząco negatywnie oddziaływać na środowisko, przeprowadzona będzie ocena oddziaływania. </w:t>
            </w:r>
            <w:r w:rsidR="008076D8" w:rsidRPr="00DC3C48">
              <w:t xml:space="preserve">Przeprowadzona OOŚ </w:t>
            </w:r>
            <w:r w:rsidR="00C04760" w:rsidRPr="00DC3C48">
              <w:t>będzie służyć</w:t>
            </w:r>
            <w:r w:rsidR="008076D8" w:rsidRPr="00DC3C48">
              <w:t xml:space="preserve"> między innymi uniemożliwieniu realizacji takich działań, które będą negatywnie wpływać na możliwość osiągnięcia celów środowiskowych dla JCWP</w:t>
            </w:r>
            <w:r w:rsidR="0066038B" w:rsidRPr="00DC3C48">
              <w:t xml:space="preserve"> i </w:t>
            </w:r>
            <w:r w:rsidR="008076D8" w:rsidRPr="00DC3C48">
              <w:t>JCWPd. Pozwoli to na zachowanie zgodności działania</w:t>
            </w:r>
            <w:r w:rsidR="0066038B" w:rsidRPr="00DC3C48">
              <w:t xml:space="preserve"> z </w:t>
            </w:r>
            <w:r w:rsidR="008076D8" w:rsidRPr="00DC3C48">
              <w:t>RDW. Wnioski uzyskane</w:t>
            </w:r>
            <w:r w:rsidR="0066038B" w:rsidRPr="00DC3C48">
              <w:t xml:space="preserve"> z </w:t>
            </w:r>
            <w:r w:rsidR="008076D8" w:rsidRPr="00DC3C48">
              <w:t>powyższej oceny zostaną wdrożone przy realizacji inwestycji.</w:t>
            </w:r>
          </w:p>
        </w:tc>
      </w:tr>
      <w:tr w:rsidR="00DC3C48" w:rsidRPr="00DC3C48" w14:paraId="2275CC20" w14:textId="77777777" w:rsidTr="005B0373">
        <w:tc>
          <w:tcPr>
            <w:tcW w:w="1628" w:type="pct"/>
            <w:vAlign w:val="center"/>
          </w:tcPr>
          <w:p w14:paraId="684438DA" w14:textId="5135A5FD" w:rsidR="00056F89" w:rsidRPr="00DC3C48" w:rsidRDefault="00056F89" w:rsidP="006B22FF">
            <w:pPr>
              <w:spacing w:before="80" w:line="276" w:lineRule="auto"/>
            </w:pPr>
            <w:r w:rsidRPr="00DC3C48">
              <w:rPr>
                <w:b/>
              </w:rPr>
              <w:lastRenderedPageBreak/>
              <w:t>Przejście na gospodarkę</w:t>
            </w:r>
            <w:r w:rsidR="0066038B" w:rsidRPr="00DC3C48">
              <w:rPr>
                <w:b/>
              </w:rPr>
              <w:t xml:space="preserve"> o </w:t>
            </w:r>
            <w:r w:rsidRPr="00DC3C48">
              <w:rPr>
                <w:b/>
              </w:rPr>
              <w:t>obiegu zamkniętym,</w:t>
            </w:r>
            <w:r w:rsidR="0001786F" w:rsidRPr="00DC3C48">
              <w:rPr>
                <w:b/>
              </w:rPr>
              <w:t xml:space="preserve"> w </w:t>
            </w:r>
            <w:r w:rsidRPr="00DC3C48">
              <w:rPr>
                <w:b/>
              </w:rPr>
              <w:t>tym zapobieganie powstawaniu odpadów</w:t>
            </w:r>
            <w:r w:rsidR="0066038B" w:rsidRPr="00DC3C48">
              <w:rPr>
                <w:b/>
              </w:rPr>
              <w:t xml:space="preserve"> i </w:t>
            </w:r>
            <w:r w:rsidRPr="00DC3C48">
              <w:rPr>
                <w:b/>
              </w:rPr>
              <w:t>ich recykling:</w:t>
            </w:r>
            <w:r w:rsidRPr="00DC3C48">
              <w:t xml:space="preserve"> </w:t>
            </w:r>
          </w:p>
          <w:p w14:paraId="1C45E295" w14:textId="77777777" w:rsidR="00056F89" w:rsidRPr="00DC3C48" w:rsidRDefault="00056F89" w:rsidP="006B22FF">
            <w:pPr>
              <w:spacing w:before="80" w:line="276" w:lineRule="auto"/>
            </w:pPr>
            <w:r w:rsidRPr="00DC3C48">
              <w:t xml:space="preserve">Czy oczekuje się, że środek: </w:t>
            </w:r>
          </w:p>
          <w:p w14:paraId="40122A5F" w14:textId="133EAD4F" w:rsidR="00056F89" w:rsidRPr="00DC3C48" w:rsidRDefault="00650351" w:rsidP="006B22FF">
            <w:pPr>
              <w:spacing w:before="80" w:line="276" w:lineRule="auto"/>
            </w:pPr>
            <w:r w:rsidRPr="00DC3C48">
              <w:t>(i) prowadzi do znacznego zwiększenia wytwarzania, spalania lub unieszkodliwiania odpadów,</w:t>
            </w:r>
            <w:r w:rsidR="0066038B" w:rsidRPr="00DC3C48">
              <w:t xml:space="preserve"> z </w:t>
            </w:r>
            <w:r w:rsidRPr="00DC3C48">
              <w:t>wyjątkiem spalania odpadów niebezpiecznych nienadających się do recyklingu lub</w:t>
            </w:r>
          </w:p>
          <w:p w14:paraId="13F059DA" w14:textId="122DB08E" w:rsidR="00056F89" w:rsidRPr="00DC3C48" w:rsidRDefault="0077567B" w:rsidP="006B22FF">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6038B" w:rsidRPr="00DC3C48">
              <w:t xml:space="preserve"> z </w:t>
            </w:r>
            <w:r w:rsidRPr="00DC3C48">
              <w:t>jakiegokolwiek zasobu naturalnego na dowolnym etapie jego cyklu życia, która nie zostanie ograniczona do minimum za pomocą odpowiednich środków lub</w:t>
            </w:r>
            <w:r w:rsidR="00056F89" w:rsidRPr="00DC3C48">
              <w:t xml:space="preserve"> </w:t>
            </w:r>
          </w:p>
          <w:p w14:paraId="06B3C3C9" w14:textId="7DDB02A9" w:rsidR="00056F89" w:rsidRPr="00DC3C48" w:rsidRDefault="007425A7" w:rsidP="006B22FF">
            <w:pPr>
              <w:spacing w:before="80" w:line="276" w:lineRule="auto"/>
            </w:pPr>
            <w:r w:rsidRPr="00DC3C48">
              <w:t>(iii) spowoduje poważne</w:t>
            </w:r>
            <w:r w:rsidR="0066038B" w:rsidRPr="00DC3C48">
              <w:t xml:space="preserve"> i </w:t>
            </w:r>
            <w:r w:rsidRPr="00DC3C48">
              <w:t xml:space="preserve">długoterminowe szkody dla </w:t>
            </w:r>
            <w:r w:rsidRPr="00DC3C48">
              <w:lastRenderedPageBreak/>
              <w:t>środowiska</w:t>
            </w:r>
            <w:r w:rsidR="0001786F" w:rsidRPr="00DC3C48">
              <w:t xml:space="preserve"> w </w:t>
            </w:r>
            <w:r w:rsidRPr="00DC3C48">
              <w:t>kontekście gospodarki</w:t>
            </w:r>
            <w:r w:rsidR="0066038B" w:rsidRPr="00DC3C48">
              <w:t xml:space="preserve"> o </w:t>
            </w:r>
            <w:r w:rsidRPr="00DC3C48">
              <w:t>obiegu zamkniętym?</w:t>
            </w:r>
          </w:p>
        </w:tc>
        <w:tc>
          <w:tcPr>
            <w:tcW w:w="267" w:type="pct"/>
            <w:vAlign w:val="center"/>
          </w:tcPr>
          <w:p w14:paraId="396AA35A" w14:textId="744D8562" w:rsidR="00056F89" w:rsidRPr="00DC3C48" w:rsidRDefault="00D22A6D" w:rsidP="00170FE0">
            <w:pPr>
              <w:spacing w:before="80" w:line="276" w:lineRule="auto"/>
            </w:pPr>
            <w:r w:rsidRPr="00DC3C48">
              <w:lastRenderedPageBreak/>
              <w:t>x</w:t>
            </w:r>
          </w:p>
        </w:tc>
        <w:tc>
          <w:tcPr>
            <w:tcW w:w="3105" w:type="pct"/>
            <w:vAlign w:val="center"/>
          </w:tcPr>
          <w:p w14:paraId="4B09896A" w14:textId="05CE9041" w:rsidR="00056F89" w:rsidRPr="00DC3C48" w:rsidRDefault="00C3759D" w:rsidP="006B22FF">
            <w:pPr>
              <w:spacing w:before="80" w:line="276" w:lineRule="auto"/>
              <w:ind w:right="80"/>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7E9798E" w14:textId="13A7F68D" w:rsidR="00056F89" w:rsidRPr="00DC3C48" w:rsidRDefault="001F5F3A" w:rsidP="006B22FF">
            <w:pPr>
              <w:spacing w:before="80" w:line="276" w:lineRule="auto"/>
            </w:pPr>
            <w:r w:rsidRPr="00DC3C48">
              <w:t>W </w:t>
            </w:r>
            <w:r w:rsidR="00056F89" w:rsidRPr="00DC3C48">
              <w:t>projekcie FEP zaplanowano wsparcie zrównoważonego rozwoju infrastruktury dla transportu niezmotoryzowanego (drogi rowerowe, ciągi piesze</w:t>
            </w:r>
            <w:r w:rsidR="0066038B" w:rsidRPr="00DC3C48">
              <w:t xml:space="preserve"> i </w:t>
            </w:r>
            <w:r w:rsidR="00056F89" w:rsidRPr="00DC3C48">
              <w:t xml:space="preserve">pieszo-rowerowe, systemy </w:t>
            </w:r>
            <w:proofErr w:type="spellStart"/>
            <w:r w:rsidR="00056F89" w:rsidRPr="00DC3C48">
              <w:t>bike-sharingowe</w:t>
            </w:r>
            <w:proofErr w:type="spellEnd"/>
            <w:r w:rsidR="00056F89" w:rsidRPr="00DC3C48">
              <w:t>).</w:t>
            </w:r>
            <w:r w:rsidR="0066038B" w:rsidRPr="00DC3C48">
              <w:t xml:space="preserve"> </w:t>
            </w:r>
            <w:r w:rsidR="0066038B" w:rsidRPr="00DC3C48">
              <w:rPr>
                <w:rFonts w:eastAsia="Lato" w:cs="Lato"/>
                <w:szCs w:val="20"/>
              </w:rPr>
              <w:t>Z</w:t>
            </w:r>
            <w:r w:rsidR="0066038B" w:rsidRPr="00DC3C48">
              <w:t> </w:t>
            </w:r>
            <w:r w:rsidR="00056F89" w:rsidRPr="00DC3C48">
              <w:t>ich realizacją wiąże się konieczność prac budowalnych,</w:t>
            </w:r>
            <w:r w:rsidR="0001786F" w:rsidRPr="00DC3C48">
              <w:t xml:space="preserve"> w </w:t>
            </w:r>
            <w:r w:rsidR="00056F89" w:rsidRPr="00DC3C48">
              <w:t>trakcie których powstawać mogą odpady. Podczas eksploatacji systemów bike-sharingowych mogą powstawać niewielkie ilości odpadów związanych</w:t>
            </w:r>
            <w:r w:rsidR="0066038B" w:rsidRPr="00DC3C48">
              <w:t xml:space="preserve"> z </w:t>
            </w:r>
            <w:r w:rsidR="00056F89" w:rsidRPr="00DC3C48">
              <w:t>przeglądami rowerów</w:t>
            </w:r>
            <w:r w:rsidR="0066038B" w:rsidRPr="00DC3C48">
              <w:t xml:space="preserve"> i </w:t>
            </w:r>
            <w:r w:rsidR="00056F89" w:rsidRPr="00DC3C48">
              <w:t>ich drobnymi naprawami. Gospodarka odpadami będzie prowadzona</w:t>
            </w:r>
            <w:r w:rsidR="0066038B" w:rsidRPr="00DC3C48">
              <w:t xml:space="preserve"> z </w:t>
            </w:r>
            <w:r w:rsidR="00056F89" w:rsidRPr="00DC3C48">
              <w:t>poszanowaniem hierarchii sposobów postępowania</w:t>
            </w:r>
            <w:r w:rsidR="0066038B" w:rsidRPr="00DC3C48">
              <w:t xml:space="preserve"> z </w:t>
            </w:r>
            <w:r w:rsidR="00056F89" w:rsidRPr="00DC3C48">
              <w:t>odpadami,</w:t>
            </w:r>
            <w:r w:rsidR="0001786F" w:rsidRPr="00DC3C48">
              <w:t xml:space="preserve"> w </w:t>
            </w:r>
            <w:r w:rsidR="00056F89" w:rsidRPr="00DC3C48">
              <w:t>szczególności</w:t>
            </w:r>
            <w:r w:rsidR="0066038B" w:rsidRPr="00DC3C48">
              <w:t xml:space="preserve"> z </w:t>
            </w:r>
            <w:r w:rsidR="00056F89" w:rsidRPr="00DC3C48">
              <w:t>potrzebą, na tyle na ile jest to możliwe, zapobiegania powstawaniu odpadów, przygotowaniem ich do ponownego użycia, recyklingiem</w:t>
            </w:r>
            <w:r w:rsidR="0066038B" w:rsidRPr="00DC3C48">
              <w:t xml:space="preserve"> i </w:t>
            </w:r>
            <w:r w:rsidR="00056F89" w:rsidRPr="00DC3C48">
              <w:t>innymi procesami odzysku, co będzie miało wkład</w:t>
            </w:r>
            <w:r w:rsidR="0001786F" w:rsidRPr="00DC3C48">
              <w:t xml:space="preserve"> w </w:t>
            </w:r>
            <w:r w:rsidR="00056F89" w:rsidRPr="00DC3C48">
              <w:t>realizację celu środowiskowego. Gospodarka odpadami zarówno na etapie realizacji jak</w:t>
            </w:r>
            <w:r w:rsidR="0066038B" w:rsidRPr="00DC3C48">
              <w:t xml:space="preserve"> i </w:t>
            </w:r>
            <w:r w:rsidR="00056F89" w:rsidRPr="00DC3C48">
              <w:t>eksploatacji inwestycji, odbywać się będzie zgodnie zobowiązującymi przepisami prawa. Ponadto jakość użytych</w:t>
            </w:r>
            <w:r w:rsidR="0001786F" w:rsidRPr="00DC3C48">
              <w:t xml:space="preserve"> w </w:t>
            </w:r>
            <w:r w:rsidR="00056F89" w:rsidRPr="00DC3C48">
              <w:t>trakcie inwestycji materiałów powinna gwarantować utrzymanie infrastruktury</w:t>
            </w:r>
            <w:r w:rsidR="0001786F" w:rsidRPr="00DC3C48">
              <w:t xml:space="preserve"> w </w:t>
            </w:r>
            <w:r w:rsidR="00056F89" w:rsidRPr="00DC3C48">
              <w:t>dobrym stanie możliwie jak najdłużej.</w:t>
            </w:r>
          </w:p>
          <w:p w14:paraId="62E91274" w14:textId="4FB9DDF1" w:rsidR="00056F89" w:rsidRPr="00DC3C48" w:rsidRDefault="00056F89" w:rsidP="006B22FF">
            <w:pPr>
              <w:spacing w:before="80" w:line="276" w:lineRule="auto"/>
            </w:pPr>
            <w:r w:rsidRPr="00DC3C48">
              <w:t>Na etapie funkcjonowania infrastruktury będą powstawać odpady wynikające</w:t>
            </w:r>
            <w:r w:rsidR="0066038B" w:rsidRPr="00DC3C48">
              <w:t xml:space="preserve"> z </w:t>
            </w:r>
            <w:r w:rsidRPr="00DC3C48">
              <w:t>normalnego jej użytkowania, przy czym nie prognozuje się by były to znaczące ilości.</w:t>
            </w:r>
          </w:p>
        </w:tc>
      </w:tr>
      <w:tr w:rsidR="00DC3C48" w:rsidRPr="00DC3C48" w14:paraId="3E2400B4" w14:textId="77777777" w:rsidTr="005B0373">
        <w:tc>
          <w:tcPr>
            <w:tcW w:w="1628" w:type="pct"/>
            <w:vAlign w:val="center"/>
          </w:tcPr>
          <w:p w14:paraId="1C24B541" w14:textId="667E866B" w:rsidR="00056F89" w:rsidRPr="00DC3C48" w:rsidRDefault="0005566A" w:rsidP="006B22FF">
            <w:pPr>
              <w:spacing w:before="80" w:line="276" w:lineRule="auto"/>
              <w:rPr>
                <w:b/>
              </w:rPr>
            </w:pPr>
            <w:r w:rsidRPr="00DC3C48">
              <w:rPr>
                <w:b/>
              </w:rPr>
              <w:t>Zapobieganie zanieczyszczeniu</w:t>
            </w:r>
            <w:r w:rsidR="0066038B" w:rsidRPr="00DC3C48">
              <w:rPr>
                <w:b/>
              </w:rPr>
              <w:t xml:space="preserve"> i </w:t>
            </w:r>
            <w:r w:rsidRPr="00DC3C48">
              <w:rPr>
                <w:b/>
              </w:rPr>
              <w:t>jego kontrola</w:t>
            </w:r>
            <w:r w:rsidR="00056F89" w:rsidRPr="00DC3C48">
              <w:rPr>
                <w:b/>
              </w:rPr>
              <w:t>:</w:t>
            </w:r>
          </w:p>
          <w:p w14:paraId="474A38FB" w14:textId="77777777" w:rsidR="00056F89" w:rsidRPr="00DC3C48" w:rsidRDefault="00056F89" w:rsidP="006B22FF">
            <w:pPr>
              <w:spacing w:before="80" w:line="276" w:lineRule="auto"/>
              <w:rPr>
                <w:b/>
              </w:rPr>
            </w:pPr>
            <w:r w:rsidRPr="00DC3C48">
              <w:t xml:space="preserve">Czy oczekuje się, że środek doprowadzi do istotnego zwiększenia poziomu emisji zanieczyszczeń do powietrza, wody lub gleby? </w:t>
            </w:r>
          </w:p>
        </w:tc>
        <w:tc>
          <w:tcPr>
            <w:tcW w:w="267" w:type="pct"/>
            <w:vAlign w:val="center"/>
          </w:tcPr>
          <w:p w14:paraId="0578E222" w14:textId="77777777" w:rsidR="00056F89" w:rsidRPr="00DC3C48" w:rsidRDefault="00056F89" w:rsidP="00170FE0">
            <w:pPr>
              <w:spacing w:before="80" w:line="276" w:lineRule="auto"/>
            </w:pPr>
            <w:r w:rsidRPr="00DC3C48">
              <w:t xml:space="preserve"> </w:t>
            </w:r>
          </w:p>
        </w:tc>
        <w:tc>
          <w:tcPr>
            <w:tcW w:w="3105" w:type="pct"/>
            <w:vAlign w:val="center"/>
          </w:tcPr>
          <w:p w14:paraId="0987E9E1" w14:textId="77777777" w:rsidR="00056F89" w:rsidRPr="00DC3C48" w:rsidRDefault="00056F89" w:rsidP="006B22FF">
            <w:pPr>
              <w:spacing w:before="80" w:line="276" w:lineRule="auto"/>
              <w:rPr>
                <w:rFonts w:eastAsia="Lato" w:cs="Lato"/>
                <w:szCs w:val="20"/>
              </w:rPr>
            </w:pPr>
            <w:r w:rsidRPr="00DC3C48">
              <w:rPr>
                <w:rFonts w:eastAsia="Lato" w:cs="Lato"/>
                <w:szCs w:val="20"/>
              </w:rPr>
              <w:t xml:space="preserve"> </w:t>
            </w:r>
          </w:p>
        </w:tc>
      </w:tr>
      <w:tr w:rsidR="00DC3C48" w:rsidRPr="00DC3C48" w14:paraId="4C96B4F8" w14:textId="77777777" w:rsidTr="005B0373">
        <w:tc>
          <w:tcPr>
            <w:tcW w:w="1628" w:type="pct"/>
            <w:vAlign w:val="center"/>
          </w:tcPr>
          <w:p w14:paraId="063BDA6D" w14:textId="56B4A13D" w:rsidR="00056F89" w:rsidRPr="00DC3C48" w:rsidRDefault="00F1355F" w:rsidP="006B22FF">
            <w:pPr>
              <w:spacing w:before="80" w:line="276" w:lineRule="auto"/>
              <w:rPr>
                <w:b/>
              </w:rPr>
            </w:pPr>
            <w:r w:rsidRPr="00DC3C48">
              <w:rPr>
                <w:b/>
              </w:rPr>
              <w:t>Ochrona</w:t>
            </w:r>
            <w:r w:rsidR="0066038B" w:rsidRPr="00DC3C48">
              <w:rPr>
                <w:b/>
              </w:rPr>
              <w:t xml:space="preserve"> i </w:t>
            </w:r>
            <w:r w:rsidRPr="00DC3C48">
              <w:rPr>
                <w:b/>
              </w:rPr>
              <w:t>odbudowa bioróżnorodności</w:t>
            </w:r>
            <w:r w:rsidR="0066038B" w:rsidRPr="00DC3C48">
              <w:rPr>
                <w:b/>
              </w:rPr>
              <w:t xml:space="preserve"> i </w:t>
            </w:r>
            <w:r w:rsidRPr="00DC3C48">
              <w:rPr>
                <w:b/>
              </w:rPr>
              <w:t>ekosystemów</w:t>
            </w:r>
            <w:r w:rsidR="00056F89" w:rsidRPr="00DC3C48">
              <w:rPr>
                <w:b/>
              </w:rPr>
              <w:t xml:space="preserve">: </w:t>
            </w:r>
          </w:p>
          <w:p w14:paraId="413743B1" w14:textId="77777777" w:rsidR="00056F89" w:rsidRPr="00DC3C48" w:rsidRDefault="00056F89" w:rsidP="006B22FF">
            <w:pPr>
              <w:spacing w:before="80" w:line="276" w:lineRule="auto"/>
            </w:pPr>
            <w:r w:rsidRPr="00DC3C48">
              <w:t>Czy przewiduje się, że środek:</w:t>
            </w:r>
          </w:p>
          <w:p w14:paraId="002CAAB5" w14:textId="2DAA44FB" w:rsidR="00056F89" w:rsidRPr="00DC3C48" w:rsidRDefault="00A66474" w:rsidP="006B22FF">
            <w:pPr>
              <w:spacing w:before="80" w:line="276" w:lineRule="auto"/>
            </w:pPr>
            <w:r w:rsidRPr="00DC3C48">
              <w:t>(i) będzie</w:t>
            </w:r>
            <w:r w:rsidR="0001786F" w:rsidRPr="00DC3C48">
              <w:t xml:space="preserve"> w </w:t>
            </w:r>
            <w:r w:rsidRPr="00DC3C48">
              <w:t>znacznym stopniu szkodliwy dla dobrego stanu</w:t>
            </w:r>
            <w:r w:rsidR="0066038B" w:rsidRPr="00DC3C48">
              <w:t xml:space="preserve"> i </w:t>
            </w:r>
            <w:r w:rsidRPr="00DC3C48">
              <w:t>odporności ekosystemów lub</w:t>
            </w:r>
          </w:p>
          <w:p w14:paraId="4C9D8738" w14:textId="78252F24" w:rsidR="00056F89" w:rsidRPr="00DC3C48" w:rsidRDefault="00B75E85" w:rsidP="006B22FF">
            <w:pPr>
              <w:spacing w:before="80" w:line="276" w:lineRule="auto"/>
              <w:rPr>
                <w:b/>
              </w:rPr>
            </w:pPr>
            <w:r w:rsidRPr="00DC3C48">
              <w:t>(ii) będzie szkodliwy dla stanu zachowania siedlisk</w:t>
            </w:r>
            <w:r w:rsidR="0066038B" w:rsidRPr="00DC3C48">
              <w:t xml:space="preserve"> i </w:t>
            </w:r>
            <w:r w:rsidRPr="00DC3C48">
              <w:t>gatunków,</w:t>
            </w:r>
            <w:r w:rsidR="0001786F" w:rsidRPr="00DC3C48">
              <w:t xml:space="preserve"> w </w:t>
            </w:r>
            <w:r w:rsidRPr="00DC3C48">
              <w:t>tym siedlisk</w:t>
            </w:r>
            <w:r w:rsidR="0066038B" w:rsidRPr="00DC3C48">
              <w:t xml:space="preserve"> i </w:t>
            </w:r>
            <w:r w:rsidRPr="00DC3C48">
              <w:t>gatunków objętych zakresem zainteresowania Unii?</w:t>
            </w:r>
          </w:p>
        </w:tc>
        <w:tc>
          <w:tcPr>
            <w:tcW w:w="267" w:type="pct"/>
            <w:vAlign w:val="center"/>
          </w:tcPr>
          <w:p w14:paraId="5259424A" w14:textId="77777777" w:rsidR="00056F89" w:rsidRPr="00DC3C48" w:rsidRDefault="00056F89" w:rsidP="00170FE0">
            <w:pPr>
              <w:spacing w:before="80" w:line="276" w:lineRule="auto"/>
            </w:pPr>
            <w:r w:rsidRPr="00DC3C48">
              <w:t xml:space="preserve"> </w:t>
            </w:r>
          </w:p>
        </w:tc>
        <w:tc>
          <w:tcPr>
            <w:tcW w:w="3105" w:type="pct"/>
            <w:vAlign w:val="center"/>
          </w:tcPr>
          <w:p w14:paraId="4550FC08" w14:textId="65DBE79A" w:rsidR="00056F89" w:rsidRPr="00DC3C48" w:rsidRDefault="00C3759D" w:rsidP="006B22FF">
            <w:pPr>
              <w:spacing w:before="80" w:line="276" w:lineRule="auto"/>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EE18F01" w14:textId="2BDDDDBE" w:rsidR="00056F89" w:rsidRPr="00DC3C48" w:rsidRDefault="00056F89" w:rsidP="006B22FF">
            <w:pPr>
              <w:spacing w:before="80" w:line="276" w:lineRule="auto"/>
            </w:pPr>
            <w:r w:rsidRPr="00DC3C48">
              <w:t>Celem działania jest przede wszystkim zrównoważony rozwój infrastruktury dla transportu niezmotoryzowanego, obejmujący inwestycję</w:t>
            </w:r>
            <w:r w:rsidR="0001786F" w:rsidRPr="00DC3C48">
              <w:t xml:space="preserve"> w </w:t>
            </w:r>
            <w:r w:rsidRPr="00DC3C48">
              <w:t>drogi rowerowe, ciągi piesze</w:t>
            </w:r>
            <w:r w:rsidR="0066038B" w:rsidRPr="00DC3C48">
              <w:t xml:space="preserve"> i </w:t>
            </w:r>
            <w:r w:rsidRPr="00DC3C48">
              <w:t xml:space="preserve">pieszo-rowerowe oraz systemy </w:t>
            </w:r>
            <w:proofErr w:type="spellStart"/>
            <w:r w:rsidRPr="00DC3C48">
              <w:t>bike-sharingowe</w:t>
            </w:r>
            <w:proofErr w:type="spellEnd"/>
            <w:r w:rsidRPr="00DC3C48">
              <w:t xml:space="preserve">. Długoterminowo realizacja działania </w:t>
            </w:r>
            <w:r w:rsidR="00C04760" w:rsidRPr="00DC3C48">
              <w:t>będzie służyć</w:t>
            </w:r>
            <w:r w:rsidRPr="00DC3C48">
              <w:t xml:space="preserve"> zmianie zachowań transportowych na rzecz rozwiązań nieemisyjnych. Rozwiązania te pozwolić mogą na ograniczenie potrzeb</w:t>
            </w:r>
            <w:r w:rsidR="0001786F" w:rsidRPr="00DC3C48">
              <w:t xml:space="preserve"> w </w:t>
            </w:r>
            <w:r w:rsidRPr="00DC3C48">
              <w:t>zakresie rozwoju infrastruktury dla indywidualnego transportu kołowego (</w:t>
            </w:r>
            <w:r w:rsidR="00D22A6D" w:rsidRPr="00DC3C48">
              <w:t>na przykład</w:t>
            </w:r>
            <w:r w:rsidRPr="00DC3C48">
              <w:t xml:space="preserve"> rozwój powierzchni parkingowych), ponadto zmniejszenie presji środowiskowej (redukcja zanieczyszczeń</w:t>
            </w:r>
            <w:r w:rsidR="0066038B" w:rsidRPr="00DC3C48">
              <w:t xml:space="preserve"> z </w:t>
            </w:r>
            <w:r w:rsidRPr="00DC3C48">
              <w:t xml:space="preserve">transportu kołowego) przyczynić się może do ochrony niektórych gatunków, zwłaszcza wrażliwych na czynniki środowiskowe. Towarzysząca drogom rowerowym infrastruktura parkingowa będzie raczej </w:t>
            </w:r>
            <w:proofErr w:type="spellStart"/>
            <w:r w:rsidRPr="00DC3C48">
              <w:t>małoskalowa</w:t>
            </w:r>
            <w:proofErr w:type="spellEnd"/>
            <w:r w:rsidRPr="00DC3C48">
              <w:t>. Powierzchnie parkingowe dla środków transportu niezmotoryzowanego będą znacząco mniejsze niż</w:t>
            </w:r>
            <w:r w:rsidR="0001786F" w:rsidRPr="00DC3C48">
              <w:t xml:space="preserve"> w </w:t>
            </w:r>
            <w:r w:rsidRPr="00DC3C48">
              <w:t>przypadku budowy parkingów samochodowych. Ponadto użytkowanie parkingów rowerowych nie będzie generować szkodliwych dla środowiska substancji</w:t>
            </w:r>
            <w:r w:rsidR="0066038B" w:rsidRPr="00DC3C48">
              <w:t xml:space="preserve"> i </w:t>
            </w:r>
            <w:r w:rsidRPr="00DC3C48">
              <w:t>tym samym nie będzie istotnie oddziaływać na różnorodność biologiczną</w:t>
            </w:r>
            <w:r w:rsidR="0066038B" w:rsidRPr="00DC3C48">
              <w:t xml:space="preserve"> i </w:t>
            </w:r>
            <w:r w:rsidRPr="00DC3C48">
              <w:t>ekosystemy.</w:t>
            </w:r>
          </w:p>
          <w:p w14:paraId="3E37F9DF" w14:textId="42C9A7F5" w:rsidR="00056F89" w:rsidRPr="00DC3C48" w:rsidRDefault="00056F89" w:rsidP="006B22FF">
            <w:pPr>
              <w:spacing w:before="80" w:line="276" w:lineRule="auto"/>
              <w:rPr>
                <w:rFonts w:cstheme="majorHAnsi"/>
                <w:szCs w:val="20"/>
              </w:rPr>
            </w:pPr>
            <w:r w:rsidRPr="00DC3C48">
              <w:t>Ewentualne negatywne oddziaływania mogą pojawić się na etapie realizacji inwestycji, co będzie wiązać się</w:t>
            </w:r>
            <w:r w:rsidR="0066038B" w:rsidRPr="00DC3C48">
              <w:t xml:space="preserve"> z </w:t>
            </w:r>
            <w:r w:rsidRPr="00DC3C48">
              <w:t>chwilowymi bądź trwałymi zmianami dotychczasowego przeznaczenia</w:t>
            </w:r>
            <w:r w:rsidR="0066038B" w:rsidRPr="00DC3C48">
              <w:t xml:space="preserve"> i </w:t>
            </w:r>
            <w:r w:rsidRPr="00DC3C48">
              <w:t>zagospodarowania terenu,</w:t>
            </w:r>
            <w:r w:rsidR="0001786F" w:rsidRPr="00DC3C48">
              <w:t xml:space="preserve"> w </w:t>
            </w:r>
            <w:r w:rsidRPr="00DC3C48">
              <w:t>tym zajmowania obszarów biologicznie czynnych na skutek prowadzonych prac budowlanych (place budów, miejsca składowania materiałów budowlanych, praca sprzętu ciężkiego,</w:t>
            </w:r>
            <w:r w:rsidR="0066038B" w:rsidRPr="00DC3C48">
              <w:t xml:space="preserve"> a </w:t>
            </w:r>
            <w:r w:rsidRPr="00DC3C48">
              <w:t xml:space="preserve">także transport materiałów). Niemniej </w:t>
            </w:r>
            <w:r w:rsidR="00ED61DD" w:rsidRPr="00DC3C48">
              <w:t>wyżej wymienione</w:t>
            </w:r>
            <w:r w:rsidRPr="00DC3C48">
              <w:t xml:space="preserve"> uciążliwości</w:t>
            </w:r>
            <w:r w:rsidR="0001786F" w:rsidRPr="00DC3C48">
              <w:t xml:space="preserve"> w </w:t>
            </w:r>
            <w:r w:rsidRPr="00DC3C48">
              <w:t>przewadze będą miały charakter krótkoterminowy</w:t>
            </w:r>
            <w:r w:rsidR="0066038B" w:rsidRPr="00DC3C48">
              <w:t xml:space="preserve"> i </w:t>
            </w:r>
            <w:r w:rsidRPr="00DC3C48">
              <w:t>ustąpią po zakończeniu prac. Ponadto działanie będzie realizowane</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 co będzie miało wkład</w:t>
            </w:r>
            <w:r w:rsidR="0001786F" w:rsidRPr="00DC3C48">
              <w:t xml:space="preserve"> w </w:t>
            </w:r>
            <w:r w:rsidRPr="00DC3C48">
              <w:t>realizację celu środowiskowego. Ochronie ciągłości przestrzennej</w:t>
            </w:r>
            <w:r w:rsidR="0066038B" w:rsidRPr="00DC3C48">
              <w:t xml:space="preserve"> i </w:t>
            </w:r>
            <w:r w:rsidRPr="00DC3C48">
              <w:t>funkcjonalnej korytarzy ekologicznych</w:t>
            </w:r>
            <w:r w:rsidR="0066038B" w:rsidRPr="00DC3C48">
              <w:t xml:space="preserve"> i </w:t>
            </w:r>
            <w:r w:rsidRPr="00DC3C48">
              <w:t xml:space="preserve">zasobów przyrodniczych </w:t>
            </w:r>
            <w:r w:rsidR="00C04760" w:rsidRPr="00DC3C48">
              <w:t>będzie służyć</w:t>
            </w:r>
            <w:r w:rsidRPr="00DC3C48">
              <w:t xml:space="preserve"> także racjonalizacja gospodarowania przestrzenią. </w:t>
            </w:r>
            <w:r w:rsidR="00CB205D" w:rsidRPr="00DC3C48">
              <w:t>Należy dążyć do maksymalizacji ochrony istniejącej roślinności (zwłaszcza wysokiej) oraz</w:t>
            </w:r>
            <w:r w:rsidR="0001786F" w:rsidRPr="00DC3C48">
              <w:t xml:space="preserve"> w </w:t>
            </w:r>
            <w:r w:rsidR="00CB205D" w:rsidRPr="00DC3C48">
              <w:t>miarę możliwości do wprowadzania nowych nasadzeń.</w:t>
            </w:r>
            <w:r w:rsidR="0066038B" w:rsidRPr="00DC3C48">
              <w:t xml:space="preserve"> </w:t>
            </w:r>
            <w:r w:rsidR="001F5F3A" w:rsidRPr="00DC3C48">
              <w:t>W </w:t>
            </w:r>
            <w:r w:rsidR="00CB205D" w:rsidRPr="00DC3C48">
              <w:t xml:space="preserve">razie wycinki drzew lub krzewów czynności te, jeżeli będzie to wymagane prawem, będą </w:t>
            </w:r>
            <w:r w:rsidR="00CB205D" w:rsidRPr="00DC3C48">
              <w:lastRenderedPageBreak/>
              <w:t>przeprowadzane po uzyskaniu stosownych zgód, przy czym ewentualna wycinka musi być uzasadniona</w:t>
            </w:r>
            <w:r w:rsidR="0066038B" w:rsidRPr="00DC3C48">
              <w:t xml:space="preserve"> i </w:t>
            </w:r>
            <w:r w:rsidR="00CB205D" w:rsidRPr="00DC3C48">
              <w:t>racjonalna, to jest prowadzona tylko</w:t>
            </w:r>
            <w:r w:rsidR="0001786F" w:rsidRPr="00DC3C48">
              <w:t xml:space="preserve"> w </w:t>
            </w:r>
            <w:r w:rsidR="00CB205D" w:rsidRPr="00DC3C48">
              <w:t>zakresie niezbędnym do realizacji przedsięwzięcia.</w:t>
            </w:r>
            <w:r w:rsidR="00883289" w:rsidRPr="00DC3C48">
              <w:t xml:space="preserve">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p>
          <w:p w14:paraId="0479B80E" w14:textId="2A169D6F" w:rsidR="00056F89" w:rsidRPr="00DC3C48" w:rsidRDefault="00056F89" w:rsidP="00965C82">
            <w:pPr>
              <w:spacing w:before="80" w:line="276" w:lineRule="auto"/>
            </w:pPr>
            <w:r w:rsidRPr="00DC3C48">
              <w:t>Inwestycje będą</w:t>
            </w:r>
            <w:r w:rsidR="0000592B" w:rsidRPr="00DC3C48">
              <w:t xml:space="preserve"> (</w:t>
            </w:r>
            <w:proofErr w:type="gramStart"/>
            <w:r w:rsidRPr="00DC3C48">
              <w:t>tam</w:t>
            </w:r>
            <w:proofErr w:type="gramEnd"/>
            <w:r w:rsidRPr="00DC3C48">
              <w:t xml:space="preserve"> gdzie jest to wymagane</w:t>
            </w:r>
            <w:r w:rsidR="0000592B" w:rsidRPr="00DC3C48">
              <w:t xml:space="preserve">, </w:t>
            </w:r>
            <w:r w:rsidRPr="00DC3C48">
              <w:t>zgodnie</w:t>
            </w:r>
            <w:r w:rsidR="0066038B" w:rsidRPr="00DC3C48">
              <w:t xml:space="preserve"> z </w:t>
            </w:r>
            <w:r w:rsidRPr="00DC3C48">
              <w:t>obowiązującymi przepisami prawa) poprzedzone właściwymi procedurami,</w:t>
            </w:r>
            <w:r w:rsidR="0001786F" w:rsidRPr="00DC3C48">
              <w:t xml:space="preserve"> w </w:t>
            </w:r>
            <w:r w:rsidRPr="00DC3C48">
              <w:t xml:space="preserve">ramach których przeanalizowany zostanie wpływ inwestycji na </w:t>
            </w:r>
            <w:r w:rsidR="00912789" w:rsidRPr="00DC3C48">
              <w:t>środowisko</w:t>
            </w:r>
            <w:r w:rsidRPr="00DC3C48">
              <w:t xml:space="preserve">. </w:t>
            </w:r>
            <w:r w:rsidR="00776E6C" w:rsidRPr="00DC3C48">
              <w:t>Analiza obejmie również elementy przyrodnicze,</w:t>
            </w:r>
            <w:r w:rsidR="0001786F" w:rsidRPr="00DC3C48">
              <w:t xml:space="preserve"> w </w:t>
            </w:r>
            <w:r w:rsidR="00776E6C" w:rsidRPr="00DC3C48">
              <w:t>tym przedmiot</w:t>
            </w:r>
            <w:r w:rsidR="0066038B" w:rsidRPr="00DC3C48">
              <w:t xml:space="preserve"> i </w:t>
            </w:r>
            <w:r w:rsidR="00776E6C" w:rsidRPr="00DC3C48">
              <w:t>cele ochrony obszarów Natura 2000.</w:t>
            </w:r>
            <w:r w:rsidR="00965C82" w:rsidRPr="00DC3C48">
              <w:t xml:space="preserve"> </w:t>
            </w:r>
            <w:r w:rsidRPr="00DC3C48">
              <w:t>Dla projektów mogących</w:t>
            </w:r>
            <w:r w:rsidR="0001786F" w:rsidRPr="00DC3C48">
              <w:t xml:space="preserve"> w </w:t>
            </w:r>
            <w:r w:rsidRPr="00DC3C48">
              <w:t xml:space="preserve">jakikolwiek sposób znacząco negatywnie oddziaływać na </w:t>
            </w:r>
            <w:r w:rsidR="00A875C5" w:rsidRPr="00DC3C48">
              <w:t>różnorodność biologiczną</w:t>
            </w:r>
            <w:r w:rsidR="0066038B" w:rsidRPr="00DC3C48">
              <w:t xml:space="preserve"> i </w:t>
            </w:r>
            <w:r w:rsidR="00A875C5" w:rsidRPr="00DC3C48">
              <w:t xml:space="preserve">ekosystemy, </w:t>
            </w:r>
            <w:r w:rsidRPr="00DC3C48">
              <w:t>przeprowadzona będzie ocena oddziaływania</w:t>
            </w:r>
            <w:r w:rsidR="00A875C5" w:rsidRPr="00DC3C48">
              <w:t xml:space="preserve"> na środowisko</w:t>
            </w:r>
            <w:r w:rsidRPr="00DC3C48">
              <w:t xml:space="preserve">. </w:t>
            </w:r>
            <w:r w:rsidR="00A7347E" w:rsidRPr="00DC3C48">
              <w:t>Wnioski uzyskane</w:t>
            </w:r>
            <w:r w:rsidR="0066038B" w:rsidRPr="00DC3C48">
              <w:t xml:space="preserve"> z </w:t>
            </w:r>
            <w:r w:rsidR="00A7347E" w:rsidRPr="00DC3C48">
              <w:t>powyższych procedur zostaną wdrożone przy realizacji inwestycji</w:t>
            </w:r>
            <w:r w:rsidRPr="00DC3C48">
              <w:t>.</w:t>
            </w:r>
          </w:p>
        </w:tc>
      </w:tr>
    </w:tbl>
    <w:p w14:paraId="1D46A7FE" w14:textId="54C428ED" w:rsidR="00056F89" w:rsidRPr="00DC3C48" w:rsidRDefault="00056F89" w:rsidP="00691042">
      <w:pPr>
        <w:pStyle w:val="Nagwek4"/>
        <w:rPr>
          <w:szCs w:val="20"/>
        </w:rPr>
      </w:pPr>
      <w:bookmarkStart w:id="229" w:name="_Toc108014506"/>
      <w:bookmarkStart w:id="230" w:name="_Toc180567542"/>
      <w:bookmarkStart w:id="231" w:name="_Toc216873707"/>
      <w:bookmarkEnd w:id="228"/>
      <w:r w:rsidRPr="00DC3C48">
        <w:rPr>
          <w:szCs w:val="20"/>
        </w:rPr>
        <w:lastRenderedPageBreak/>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840B3F" w:rsidRPr="00DC3C48">
        <w:rPr>
          <w:noProof/>
          <w:szCs w:val="20"/>
        </w:rPr>
        <w:t>47</w:t>
      </w:r>
      <w:r w:rsidRPr="00DC3C48">
        <w:rPr>
          <w:szCs w:val="20"/>
        </w:rPr>
        <w:fldChar w:fldCharType="end"/>
      </w:r>
      <w:r w:rsidRPr="00DC3C48">
        <w:rPr>
          <w:szCs w:val="20"/>
        </w:rPr>
        <w:t xml:space="preserve">. Lista kontrolna Priorytet </w:t>
      </w:r>
      <w:r w:rsidR="00790EE8" w:rsidRPr="00DC3C48">
        <w:rPr>
          <w:szCs w:val="20"/>
        </w:rPr>
        <w:t>3.,</w:t>
      </w:r>
      <w:r w:rsidRPr="00DC3C48">
        <w:rPr>
          <w:szCs w:val="20"/>
        </w:rPr>
        <w:t xml:space="preserve"> Cel szczegółowy (viii) – typ działania: Zakup </w:t>
      </w:r>
      <w:r w:rsidR="002A1C4C" w:rsidRPr="00DC3C48">
        <w:rPr>
          <w:szCs w:val="20"/>
        </w:rPr>
        <w:t>zero</w:t>
      </w:r>
      <w:r w:rsidR="0066038B" w:rsidRPr="00DC3C48">
        <w:rPr>
          <w:szCs w:val="20"/>
        </w:rPr>
        <w:t xml:space="preserve"> i </w:t>
      </w:r>
      <w:r w:rsidR="00054017" w:rsidRPr="00DC3C48">
        <w:rPr>
          <w:szCs w:val="20"/>
        </w:rPr>
        <w:t xml:space="preserve">niskoemisyjnego </w:t>
      </w:r>
      <w:r w:rsidRPr="00DC3C48">
        <w:rPr>
          <w:szCs w:val="20"/>
        </w:rPr>
        <w:t xml:space="preserve">taboru </w:t>
      </w:r>
      <w:r w:rsidR="00D039DB" w:rsidRPr="00DC3C48">
        <w:rPr>
          <w:szCs w:val="20"/>
        </w:rPr>
        <w:t xml:space="preserve">publicznego </w:t>
      </w:r>
      <w:r w:rsidRPr="00DC3C48">
        <w:rPr>
          <w:szCs w:val="20"/>
        </w:rPr>
        <w:t>transportu</w:t>
      </w:r>
      <w:r w:rsidR="00F92585" w:rsidRPr="00DC3C48">
        <w:rPr>
          <w:szCs w:val="20"/>
        </w:rPr>
        <w:t xml:space="preserve"> zbiorowego</w:t>
      </w:r>
      <w:r w:rsidRPr="00DC3C48">
        <w:rPr>
          <w:szCs w:val="20"/>
        </w:rPr>
        <w:t xml:space="preserve"> (autobusy, tramwaje, trolejbusy</w:t>
      </w:r>
      <w:r w:rsidR="009346DF" w:rsidRPr="00DC3C48">
        <w:rPr>
          <w:szCs w:val="20"/>
        </w:rPr>
        <w:t xml:space="preserve"> </w:t>
      </w:r>
      <w:r w:rsidR="0055188B" w:rsidRPr="00DC3C48">
        <w:rPr>
          <w:szCs w:val="20"/>
        </w:rPr>
        <w:t>oraz</w:t>
      </w:r>
      <w:r w:rsidR="009346DF" w:rsidRPr="00DC3C48">
        <w:rPr>
          <w:szCs w:val="20"/>
        </w:rPr>
        <w:t> </w:t>
      </w:r>
      <w:r w:rsidRPr="00DC3C48">
        <w:rPr>
          <w:szCs w:val="20"/>
        </w:rPr>
        <w:t>in</w:t>
      </w:r>
      <w:r w:rsidR="00204957" w:rsidRPr="00DC3C48">
        <w:rPr>
          <w:szCs w:val="20"/>
        </w:rPr>
        <w:t>ne</w:t>
      </w:r>
      <w:r w:rsidR="00EE0D12" w:rsidRPr="00DC3C48">
        <w:rPr>
          <w:szCs w:val="20"/>
        </w:rPr>
        <w:t xml:space="preserve"> środki </w:t>
      </w:r>
      <w:r w:rsidR="00524A73" w:rsidRPr="00DC3C48">
        <w:rPr>
          <w:szCs w:val="20"/>
        </w:rPr>
        <w:t>komunikacji</w:t>
      </w:r>
      <w:r w:rsidRPr="00DC3C48">
        <w:rPr>
          <w:szCs w:val="20"/>
        </w:rPr>
        <w:t>)</w:t>
      </w:r>
      <w:bookmarkEnd w:id="229"/>
      <w:bookmarkEnd w:id="230"/>
      <w:bookmarkEnd w:id="231"/>
    </w:p>
    <w:tbl>
      <w:tblPr>
        <w:tblStyle w:val="Tabela-Siatka"/>
        <w:tblW w:w="5000" w:type="pct"/>
        <w:tblLook w:val="04A0" w:firstRow="1" w:lastRow="0" w:firstColumn="1" w:lastColumn="0" w:noHBand="0" w:noVBand="1"/>
      </w:tblPr>
      <w:tblGrid>
        <w:gridCol w:w="3206"/>
        <w:gridCol w:w="545"/>
        <w:gridCol w:w="528"/>
        <w:gridCol w:w="5575"/>
      </w:tblGrid>
      <w:tr w:rsidR="00DC3C48" w:rsidRPr="00DC3C48" w14:paraId="409A1B1A" w14:textId="77777777" w:rsidTr="00B7317A">
        <w:trPr>
          <w:tblHeader/>
        </w:trPr>
        <w:tc>
          <w:tcPr>
            <w:tcW w:w="0" w:type="auto"/>
            <w:shd w:val="clear" w:color="auto" w:fill="E7E6E6" w:themeFill="background2"/>
            <w:vAlign w:val="center"/>
          </w:tcPr>
          <w:p w14:paraId="3F074AD4" w14:textId="444E5638" w:rsidR="00056F89" w:rsidRPr="00DC3C48" w:rsidRDefault="00370A02" w:rsidP="002E59F6">
            <w:pPr>
              <w:spacing w:before="80" w:line="276" w:lineRule="auto"/>
              <w:ind w:left="40"/>
              <w:rPr>
                <w:rFonts w:cstheme="majorHAnsi"/>
                <w:b/>
                <w:szCs w:val="20"/>
              </w:rPr>
            </w:pPr>
            <w:r w:rsidRPr="00DC3C48">
              <w:rPr>
                <w:rFonts w:eastAsia="Calibri" w:cstheme="majorHAnsi"/>
                <w:b/>
                <w:szCs w:val="20"/>
              </w:rPr>
              <w:t>Proszę wskazać, które spośród wymienionych poniżej celów środowiskowych wiążą się</w:t>
            </w:r>
            <w:r w:rsidR="0066038B" w:rsidRPr="00DC3C48">
              <w:rPr>
                <w:rFonts w:eastAsia="Calibri" w:cstheme="majorHAnsi"/>
                <w:b/>
                <w:szCs w:val="20"/>
              </w:rPr>
              <w:t xml:space="preserve"> z </w:t>
            </w:r>
            <w:r w:rsidRPr="00DC3C48">
              <w:rPr>
                <w:rFonts w:eastAsia="Calibri" w:cstheme="majorHAnsi"/>
                <w:b/>
                <w:szCs w:val="20"/>
              </w:rPr>
              <w:t>koniecznością poddania środka merytorycznej ocenie pod kątem zgodności</w:t>
            </w:r>
            <w:r w:rsidR="0066038B" w:rsidRPr="00DC3C48">
              <w:rPr>
                <w:rFonts w:eastAsia="Calibri" w:cstheme="majorHAnsi"/>
                <w:b/>
                <w:szCs w:val="20"/>
              </w:rPr>
              <w:t xml:space="preserve"> z </w:t>
            </w:r>
            <w:r w:rsidRPr="00DC3C48">
              <w:rPr>
                <w:rFonts w:eastAsia="Calibri" w:cstheme="majorHAnsi"/>
                <w:b/>
                <w:szCs w:val="20"/>
              </w:rPr>
              <w:t>zasadą „nie czyń poważnych szkód”</w:t>
            </w:r>
          </w:p>
        </w:tc>
        <w:tc>
          <w:tcPr>
            <w:tcW w:w="272" w:type="pct"/>
            <w:shd w:val="clear" w:color="auto" w:fill="E7E6E6" w:themeFill="background2"/>
            <w:vAlign w:val="center"/>
          </w:tcPr>
          <w:p w14:paraId="15CE7C23" w14:textId="77777777" w:rsidR="00056F89" w:rsidRPr="00DC3C48" w:rsidRDefault="00056F89" w:rsidP="002E59F6">
            <w:pPr>
              <w:spacing w:before="80" w:line="276" w:lineRule="auto"/>
              <w:rPr>
                <w:rFonts w:cstheme="majorHAnsi"/>
                <w:b/>
                <w:szCs w:val="20"/>
              </w:rPr>
            </w:pPr>
            <w:r w:rsidRPr="00DC3C48">
              <w:rPr>
                <w:rFonts w:cstheme="majorHAnsi"/>
                <w:b/>
                <w:szCs w:val="20"/>
              </w:rPr>
              <w:t>Tak</w:t>
            </w:r>
          </w:p>
        </w:tc>
        <w:tc>
          <w:tcPr>
            <w:tcW w:w="266" w:type="pct"/>
            <w:shd w:val="clear" w:color="auto" w:fill="E7E6E6" w:themeFill="background2"/>
            <w:vAlign w:val="center"/>
          </w:tcPr>
          <w:p w14:paraId="2D7D0B61" w14:textId="77777777" w:rsidR="00056F89" w:rsidRPr="00DC3C48" w:rsidRDefault="00056F89" w:rsidP="002E59F6">
            <w:pPr>
              <w:spacing w:before="80" w:line="276" w:lineRule="auto"/>
              <w:rPr>
                <w:rFonts w:cstheme="majorHAnsi"/>
                <w:b/>
                <w:szCs w:val="20"/>
              </w:rPr>
            </w:pPr>
            <w:r w:rsidRPr="00DC3C48">
              <w:rPr>
                <w:rFonts w:cstheme="majorHAnsi"/>
                <w:b/>
                <w:szCs w:val="20"/>
              </w:rPr>
              <w:t>Nie</w:t>
            </w:r>
          </w:p>
        </w:tc>
        <w:tc>
          <w:tcPr>
            <w:tcW w:w="2832" w:type="pct"/>
            <w:shd w:val="clear" w:color="auto" w:fill="E7E6E6" w:themeFill="background2"/>
            <w:vAlign w:val="center"/>
          </w:tcPr>
          <w:p w14:paraId="312A58B6" w14:textId="2B9F538E" w:rsidR="00056F89" w:rsidRPr="00DC3C48" w:rsidRDefault="00056F89" w:rsidP="002E59F6">
            <w:pPr>
              <w:spacing w:before="80" w:line="276" w:lineRule="auto"/>
              <w:rPr>
                <w:rFonts w:cstheme="majorHAnsi"/>
                <w:b/>
                <w:szCs w:val="20"/>
              </w:rPr>
            </w:pPr>
            <w:r w:rsidRPr="00DC3C48">
              <w:rPr>
                <w:rFonts w:eastAsia="Calibri" w:cstheme="majorHAnsi"/>
                <w:b/>
                <w:szCs w:val="20"/>
              </w:rPr>
              <w:t>Uzasadnienie</w:t>
            </w:r>
            <w:r w:rsidR="0001786F" w:rsidRPr="00DC3C48">
              <w:rPr>
                <w:rFonts w:eastAsia="Calibri" w:cstheme="majorHAnsi"/>
                <w:b/>
                <w:szCs w:val="20"/>
              </w:rPr>
              <w:t xml:space="preserve"> w </w:t>
            </w:r>
            <w:r w:rsidRPr="00DC3C48">
              <w:rPr>
                <w:rFonts w:eastAsia="Calibri" w:cstheme="majorHAnsi"/>
                <w:b/>
                <w:szCs w:val="20"/>
              </w:rPr>
              <w:t>przypadku, gdy zaznaczono pole „Nie”</w:t>
            </w:r>
          </w:p>
        </w:tc>
      </w:tr>
      <w:tr w:rsidR="00DC3C48" w:rsidRPr="00DC3C48" w14:paraId="59FB83EC" w14:textId="77777777" w:rsidTr="00B7317A">
        <w:tc>
          <w:tcPr>
            <w:tcW w:w="0" w:type="auto"/>
            <w:vAlign w:val="center"/>
          </w:tcPr>
          <w:p w14:paraId="730E9E3E" w14:textId="77777777" w:rsidR="00056F89" w:rsidRPr="00DC3C48" w:rsidRDefault="00056F89" w:rsidP="002E59F6">
            <w:pPr>
              <w:spacing w:before="80" w:line="276" w:lineRule="auto"/>
              <w:rPr>
                <w:rFonts w:cstheme="majorHAnsi"/>
                <w:szCs w:val="20"/>
              </w:rPr>
            </w:pPr>
            <w:r w:rsidRPr="00DC3C48">
              <w:rPr>
                <w:rFonts w:eastAsia="Calibri" w:cstheme="majorHAnsi"/>
                <w:szCs w:val="20"/>
              </w:rPr>
              <w:t>Łagodzenie zmian klimatu</w:t>
            </w:r>
          </w:p>
        </w:tc>
        <w:tc>
          <w:tcPr>
            <w:tcW w:w="272" w:type="pct"/>
            <w:vAlign w:val="center"/>
          </w:tcPr>
          <w:p w14:paraId="12D99CA6" w14:textId="77777777" w:rsidR="00056F89" w:rsidRPr="00DC3C48" w:rsidRDefault="00056F89" w:rsidP="002E59F6">
            <w:pPr>
              <w:spacing w:before="80" w:line="276" w:lineRule="auto"/>
              <w:rPr>
                <w:rFonts w:cstheme="majorHAnsi"/>
                <w:szCs w:val="20"/>
              </w:rPr>
            </w:pPr>
          </w:p>
        </w:tc>
        <w:tc>
          <w:tcPr>
            <w:tcW w:w="266" w:type="pct"/>
            <w:vAlign w:val="center"/>
          </w:tcPr>
          <w:p w14:paraId="415B43FA" w14:textId="77777777" w:rsidR="00056F89" w:rsidRPr="00DC3C48" w:rsidRDefault="00056F89" w:rsidP="002E59F6">
            <w:pPr>
              <w:spacing w:before="80" w:line="276" w:lineRule="auto"/>
              <w:rPr>
                <w:rFonts w:cstheme="majorHAnsi"/>
                <w:szCs w:val="20"/>
              </w:rPr>
            </w:pPr>
            <w:r w:rsidRPr="00DC3C48">
              <w:rPr>
                <w:rFonts w:cstheme="majorHAnsi"/>
                <w:szCs w:val="20"/>
              </w:rPr>
              <w:t>x</w:t>
            </w:r>
          </w:p>
        </w:tc>
        <w:tc>
          <w:tcPr>
            <w:tcW w:w="2832" w:type="pct"/>
            <w:vAlign w:val="center"/>
          </w:tcPr>
          <w:p w14:paraId="654BA615" w14:textId="35ACD0E3" w:rsidR="00056F89" w:rsidRPr="00DC3C48" w:rsidRDefault="00056F89" w:rsidP="006B22FF">
            <w:pPr>
              <w:spacing w:before="80" w:line="276" w:lineRule="auto"/>
              <w:ind w:right="80"/>
              <w:rPr>
                <w:rFonts w:cstheme="majorHAnsi"/>
                <w:szCs w:val="20"/>
              </w:rPr>
            </w:pPr>
            <w:r w:rsidRPr="00DC3C48">
              <w:rPr>
                <w:rFonts w:cstheme="majorHAnsi"/>
                <w:szCs w:val="20"/>
              </w:rPr>
              <w:t>Zgodnie</w:t>
            </w:r>
            <w:r w:rsidR="0066038B" w:rsidRPr="00DC3C48">
              <w:rPr>
                <w:rFonts w:cstheme="majorHAnsi"/>
                <w:szCs w:val="20"/>
              </w:rPr>
              <w:t xml:space="preserve"> z </w:t>
            </w:r>
            <w:r w:rsidRPr="00DC3C48">
              <w:rPr>
                <w:rFonts w:cstheme="majorHAnsi"/>
                <w:szCs w:val="20"/>
              </w:rPr>
              <w:t>Rozporządzeniem Parlamentu Europejskiego</w:t>
            </w:r>
            <w:r w:rsidR="0066038B" w:rsidRPr="00DC3C48">
              <w:rPr>
                <w:rFonts w:cstheme="majorHAnsi"/>
                <w:szCs w:val="20"/>
              </w:rPr>
              <w:t xml:space="preserve"> i </w:t>
            </w:r>
            <w:r w:rsidRPr="00DC3C48">
              <w:rPr>
                <w:rFonts w:cstheme="majorHAnsi"/>
                <w:szCs w:val="20"/>
              </w:rPr>
              <w:t>Rady nr 2021/1060</w:t>
            </w:r>
            <w:r w:rsidR="0066038B" w:rsidRPr="00DC3C48">
              <w:rPr>
                <w:rFonts w:cstheme="majorHAnsi"/>
                <w:szCs w:val="20"/>
              </w:rPr>
              <w:t xml:space="preserve"> z </w:t>
            </w:r>
            <w:r w:rsidRPr="00DC3C48">
              <w:rPr>
                <w:rFonts w:cstheme="majorHAnsi"/>
                <w:szCs w:val="20"/>
              </w:rPr>
              <w:t>dnia 24.06.2021 r. działanie wpisuje się</w:t>
            </w:r>
            <w:r w:rsidR="0001786F" w:rsidRPr="00DC3C48">
              <w:rPr>
                <w:rFonts w:cstheme="majorHAnsi"/>
                <w:szCs w:val="20"/>
              </w:rPr>
              <w:t xml:space="preserve"> w </w:t>
            </w:r>
            <w:r w:rsidRPr="00DC3C48">
              <w:rPr>
                <w:rFonts w:cstheme="majorHAnsi"/>
                <w:szCs w:val="20"/>
              </w:rPr>
              <w:t>kategorię interwencji 082 - Tabor czystego transportu miejskiego, charakteryzującą się współczynnikiem do obliczania wsparcia na cele związane ze zmianami klimatu</w:t>
            </w:r>
            <w:r w:rsidR="0001786F" w:rsidRPr="00DC3C48">
              <w:rPr>
                <w:rFonts w:cstheme="majorHAnsi"/>
                <w:szCs w:val="20"/>
              </w:rPr>
              <w:t xml:space="preserve"> w </w:t>
            </w:r>
            <w:r w:rsidRPr="00DC3C48">
              <w:rPr>
                <w:rFonts w:cstheme="majorHAnsi"/>
                <w:szCs w:val="20"/>
              </w:rPr>
              <w:t>wysokości 100%.</w:t>
            </w:r>
            <w:r w:rsidR="0066038B" w:rsidRPr="00DC3C48">
              <w:rPr>
                <w:szCs w:val="20"/>
              </w:rPr>
              <w:t xml:space="preserve"> </w:t>
            </w:r>
            <w:r w:rsidR="001F5F3A" w:rsidRPr="00DC3C48">
              <w:rPr>
                <w:szCs w:val="20"/>
              </w:rPr>
              <w:t>W </w:t>
            </w:r>
            <w:r w:rsidRPr="00DC3C48">
              <w:rPr>
                <w:rFonts w:cstheme="majorHAnsi"/>
                <w:szCs w:val="20"/>
              </w:rPr>
              <w:t>związku</w:t>
            </w:r>
            <w:r w:rsidR="0066038B" w:rsidRPr="00DC3C48">
              <w:rPr>
                <w:rFonts w:cstheme="majorHAnsi"/>
                <w:szCs w:val="20"/>
              </w:rPr>
              <w:t xml:space="preserve"> z </w:t>
            </w:r>
            <w:r w:rsidRPr="00DC3C48">
              <w:rPr>
                <w:rFonts w:cstheme="majorHAnsi"/>
                <w:szCs w:val="20"/>
              </w:rPr>
              <w:t>tym działanie można uznać za zgodne</w:t>
            </w:r>
            <w:r w:rsidR="0066038B" w:rsidRPr="00DC3C48">
              <w:rPr>
                <w:rFonts w:cstheme="majorHAnsi"/>
                <w:szCs w:val="20"/>
              </w:rPr>
              <w:t xml:space="preserve"> z </w:t>
            </w:r>
            <w:r w:rsidRPr="00DC3C48">
              <w:rPr>
                <w:rFonts w:cstheme="majorHAnsi"/>
                <w:szCs w:val="20"/>
              </w:rPr>
              <w:t>zasadą „nie czyń poważnych szkód”</w:t>
            </w:r>
            <w:r w:rsidR="0001786F" w:rsidRPr="00DC3C48">
              <w:rPr>
                <w:rFonts w:cstheme="majorHAnsi"/>
                <w:szCs w:val="20"/>
              </w:rPr>
              <w:t xml:space="preserve"> w </w:t>
            </w:r>
            <w:r w:rsidRPr="00DC3C48">
              <w:rPr>
                <w:rFonts w:cstheme="majorHAnsi"/>
                <w:szCs w:val="20"/>
              </w:rPr>
              <w:t>odniesieniu do tego celu środowiskowego.</w:t>
            </w:r>
          </w:p>
          <w:p w14:paraId="222F72C9" w14:textId="584AD440" w:rsidR="00056F89" w:rsidRPr="00DC3C48" w:rsidRDefault="001F5F3A" w:rsidP="006B22FF">
            <w:pPr>
              <w:spacing w:before="80" w:line="276" w:lineRule="auto"/>
              <w:ind w:right="80"/>
              <w:rPr>
                <w:rFonts w:cstheme="majorHAnsi"/>
                <w:szCs w:val="20"/>
              </w:rPr>
            </w:pPr>
            <w:r w:rsidRPr="00DC3C48">
              <w:rPr>
                <w:rFonts w:cstheme="majorHAnsi"/>
                <w:szCs w:val="20"/>
              </w:rPr>
              <w:t>W </w:t>
            </w:r>
            <w:r w:rsidR="00056F89" w:rsidRPr="00DC3C48">
              <w:rPr>
                <w:rFonts w:cstheme="majorHAnsi"/>
                <w:szCs w:val="20"/>
              </w:rPr>
              <w:t xml:space="preserve">ramach działania przewiduje się wsparcie zakupu </w:t>
            </w:r>
            <w:r w:rsidR="00F2455F" w:rsidRPr="00DC3C48">
              <w:rPr>
                <w:rFonts w:cstheme="majorHAnsi"/>
                <w:szCs w:val="20"/>
              </w:rPr>
              <w:t>zero</w:t>
            </w:r>
            <w:r w:rsidR="0066038B" w:rsidRPr="00DC3C48">
              <w:rPr>
                <w:rFonts w:cstheme="majorHAnsi"/>
                <w:szCs w:val="20"/>
              </w:rPr>
              <w:t xml:space="preserve"> i </w:t>
            </w:r>
            <w:r w:rsidR="00F2455F" w:rsidRPr="00DC3C48">
              <w:rPr>
                <w:rFonts w:cstheme="majorHAnsi"/>
                <w:szCs w:val="20"/>
              </w:rPr>
              <w:t xml:space="preserve">niskoemisyjnego </w:t>
            </w:r>
            <w:r w:rsidR="00056F89" w:rsidRPr="00DC3C48">
              <w:rPr>
                <w:rFonts w:cstheme="majorHAnsi"/>
                <w:szCs w:val="20"/>
              </w:rPr>
              <w:t xml:space="preserve">taboru </w:t>
            </w:r>
            <w:r w:rsidR="003709DE" w:rsidRPr="00DC3C48">
              <w:rPr>
                <w:rFonts w:cstheme="majorHAnsi"/>
                <w:szCs w:val="20"/>
              </w:rPr>
              <w:t>publicznego transportu zbiorowego.</w:t>
            </w:r>
            <w:r w:rsidR="00504D60" w:rsidRPr="00DC3C48">
              <w:rPr>
                <w:rFonts w:cstheme="majorHAnsi"/>
                <w:szCs w:val="20"/>
              </w:rPr>
              <w:t xml:space="preserve"> </w:t>
            </w:r>
            <w:r w:rsidR="00DD13D3" w:rsidRPr="00DC3C48">
              <w:rPr>
                <w:rFonts w:cstheme="majorHAnsi"/>
                <w:szCs w:val="20"/>
              </w:rPr>
              <w:t>Do pojazdów zer</w:t>
            </w:r>
            <w:r w:rsidR="00EC591B" w:rsidRPr="00DC3C48">
              <w:rPr>
                <w:rFonts w:cstheme="majorHAnsi"/>
                <w:szCs w:val="20"/>
              </w:rPr>
              <w:t>o</w:t>
            </w:r>
            <w:r w:rsidR="00DD13D3" w:rsidRPr="00DC3C48">
              <w:rPr>
                <w:rFonts w:cstheme="majorHAnsi"/>
                <w:szCs w:val="20"/>
              </w:rPr>
              <w:t>emisyjnych należą pojazdy napędzane energią elektryczną</w:t>
            </w:r>
            <w:r w:rsidR="0066038B" w:rsidRPr="00DC3C48">
              <w:rPr>
                <w:rFonts w:cstheme="majorHAnsi"/>
                <w:szCs w:val="20"/>
              </w:rPr>
              <w:t xml:space="preserve"> i </w:t>
            </w:r>
            <w:r w:rsidR="00DD13D3" w:rsidRPr="00DC3C48">
              <w:rPr>
                <w:rFonts w:cstheme="majorHAnsi"/>
                <w:szCs w:val="20"/>
              </w:rPr>
              <w:t>wodorem lub</w:t>
            </w:r>
            <w:r w:rsidR="0001786F" w:rsidRPr="00DC3C48">
              <w:rPr>
                <w:rFonts w:cstheme="majorHAnsi"/>
                <w:szCs w:val="20"/>
              </w:rPr>
              <w:t xml:space="preserve"> w </w:t>
            </w:r>
            <w:r w:rsidR="00DD13D3" w:rsidRPr="00DC3C48">
              <w:rPr>
                <w:rFonts w:cstheme="majorHAnsi"/>
                <w:szCs w:val="20"/>
              </w:rPr>
              <w:t>inny sposób, który nie prowadzi do bezpośrednich emisji gazów cieplarnianych lub innych substancji objętych systemem zarządzania emisjami gazów cieplarnianych. Istotną kwestią pozostaje sposób pozyskiwania energii elektrycznej</w:t>
            </w:r>
            <w:r w:rsidR="0001786F" w:rsidRPr="00DC3C48">
              <w:rPr>
                <w:rFonts w:cstheme="majorHAnsi"/>
                <w:szCs w:val="20"/>
              </w:rPr>
              <w:t xml:space="preserve"> w </w:t>
            </w:r>
            <w:r w:rsidR="00DD13D3" w:rsidRPr="00DC3C48">
              <w:rPr>
                <w:rFonts w:cstheme="majorHAnsi"/>
                <w:szCs w:val="20"/>
              </w:rPr>
              <w:t>Krajowym Systemie Elektroenergetycznym, obecnie ukierunkowany na emisyjne (w kwestii gazów cieplarnianych) paliwa kopalne, jednak ta kwestia pozostaje poza kompetencjami samorządu województwa.</w:t>
            </w:r>
            <w:r w:rsidR="00712CFF" w:rsidRPr="00DC3C48">
              <w:rPr>
                <w:rFonts w:cstheme="majorHAnsi"/>
                <w:szCs w:val="20"/>
              </w:rPr>
              <w:t xml:space="preserve"> </w:t>
            </w:r>
            <w:r w:rsidR="0067511F" w:rsidRPr="00DC3C48">
              <w:rPr>
                <w:rFonts w:cstheme="majorHAnsi"/>
                <w:szCs w:val="20"/>
              </w:rPr>
              <w:t>Zgodnie</w:t>
            </w:r>
            <w:r w:rsidR="0066038B" w:rsidRPr="00DC3C48">
              <w:rPr>
                <w:rFonts w:cstheme="majorHAnsi"/>
                <w:szCs w:val="20"/>
              </w:rPr>
              <w:t xml:space="preserve"> z </w:t>
            </w:r>
            <w:r w:rsidR="0067511F" w:rsidRPr="00DC3C48">
              <w:rPr>
                <w:rFonts w:cstheme="majorHAnsi"/>
                <w:szCs w:val="20"/>
              </w:rPr>
              <w:t xml:space="preserve">zapisami </w:t>
            </w:r>
            <w:r w:rsidR="005C79D7" w:rsidRPr="00DC3C48">
              <w:rPr>
                <w:rFonts w:cstheme="majorHAnsi"/>
                <w:szCs w:val="20"/>
              </w:rPr>
              <w:t xml:space="preserve">projektu </w:t>
            </w:r>
            <w:r w:rsidR="0067511F" w:rsidRPr="00DC3C48">
              <w:rPr>
                <w:rFonts w:cstheme="majorHAnsi"/>
                <w:szCs w:val="20"/>
              </w:rPr>
              <w:t xml:space="preserve">FEP </w:t>
            </w:r>
            <w:r w:rsidR="00712CFF" w:rsidRPr="00DC3C48">
              <w:rPr>
                <w:rFonts w:cstheme="majorHAnsi"/>
                <w:szCs w:val="20"/>
              </w:rPr>
              <w:t>p</w:t>
            </w:r>
            <w:r w:rsidR="00A36B01" w:rsidRPr="00DC3C48">
              <w:rPr>
                <w:rFonts w:cstheme="majorHAnsi"/>
                <w:szCs w:val="20"/>
              </w:rPr>
              <w:t>ojazd</w:t>
            </w:r>
            <w:r w:rsidR="0067511F" w:rsidRPr="00DC3C48">
              <w:rPr>
                <w:rFonts w:cstheme="majorHAnsi"/>
                <w:szCs w:val="20"/>
              </w:rPr>
              <w:t>y</w:t>
            </w:r>
            <w:r w:rsidR="00A36B01" w:rsidRPr="00DC3C48">
              <w:rPr>
                <w:rFonts w:cstheme="majorHAnsi"/>
                <w:szCs w:val="20"/>
              </w:rPr>
              <w:t xml:space="preserve"> niskoemisyjn</w:t>
            </w:r>
            <w:r w:rsidR="0067511F" w:rsidRPr="00DC3C48">
              <w:rPr>
                <w:rFonts w:cstheme="majorHAnsi"/>
                <w:szCs w:val="20"/>
              </w:rPr>
              <w:t>e</w:t>
            </w:r>
            <w:r w:rsidR="00A36B01" w:rsidRPr="00DC3C48">
              <w:rPr>
                <w:rFonts w:cstheme="majorHAnsi"/>
                <w:szCs w:val="20"/>
              </w:rPr>
              <w:t xml:space="preserve"> muszą spełniać wymogi ekologicznie </w:t>
            </w:r>
            <w:r w:rsidR="00CE4B8D" w:rsidRPr="00DC3C48">
              <w:rPr>
                <w:rFonts w:cstheme="majorHAnsi"/>
                <w:szCs w:val="20"/>
              </w:rPr>
              <w:t xml:space="preserve">dla </w:t>
            </w:r>
            <w:r w:rsidR="00A36B01" w:rsidRPr="00DC3C48">
              <w:rPr>
                <w:rFonts w:cstheme="majorHAnsi"/>
                <w:szCs w:val="20"/>
              </w:rPr>
              <w:t>czystych pojazdów</w:t>
            </w:r>
            <w:r w:rsidR="0001786F" w:rsidRPr="00DC3C48">
              <w:rPr>
                <w:rFonts w:cstheme="majorHAnsi"/>
                <w:szCs w:val="20"/>
              </w:rPr>
              <w:t xml:space="preserve"> </w:t>
            </w:r>
            <w:r w:rsidR="0001786F" w:rsidRPr="00DC3C48">
              <w:rPr>
                <w:rFonts w:cstheme="majorHAnsi"/>
                <w:szCs w:val="20"/>
              </w:rPr>
              <w:lastRenderedPageBreak/>
              <w:t>w </w:t>
            </w:r>
            <w:r w:rsidR="00A36B01" w:rsidRPr="00DC3C48">
              <w:rPr>
                <w:rFonts w:cstheme="majorHAnsi"/>
                <w:szCs w:val="20"/>
              </w:rPr>
              <w:t>rozumieniu Dyrektywy Parlamentu Europejskiego</w:t>
            </w:r>
            <w:r w:rsidR="0066038B" w:rsidRPr="00DC3C48">
              <w:rPr>
                <w:rFonts w:cstheme="majorHAnsi"/>
                <w:szCs w:val="20"/>
              </w:rPr>
              <w:t xml:space="preserve"> i </w:t>
            </w:r>
            <w:r w:rsidR="00A36B01" w:rsidRPr="00DC3C48">
              <w:rPr>
                <w:rFonts w:cstheme="majorHAnsi"/>
                <w:szCs w:val="20"/>
              </w:rPr>
              <w:t>Rady 2009/33/WE</w:t>
            </w:r>
            <w:r w:rsidR="00CE4B8D" w:rsidRPr="00DC3C48">
              <w:rPr>
                <w:rFonts w:cstheme="majorHAnsi"/>
                <w:szCs w:val="20"/>
              </w:rPr>
              <w:t>.</w:t>
            </w:r>
          </w:p>
          <w:p w14:paraId="51D1FD9F" w14:textId="23125F45" w:rsidR="00575FE1" w:rsidRPr="00DC3C48" w:rsidRDefault="00575FE1" w:rsidP="006B22FF">
            <w:pPr>
              <w:spacing w:before="80" w:line="276" w:lineRule="auto"/>
              <w:ind w:right="80"/>
              <w:rPr>
                <w:rFonts w:cstheme="majorHAnsi"/>
                <w:szCs w:val="20"/>
              </w:rPr>
            </w:pPr>
            <w:r w:rsidRPr="00DC3C48">
              <w:rPr>
                <w:rFonts w:cstheme="majorHAnsi"/>
                <w:szCs w:val="20"/>
              </w:rPr>
              <w:t>Działanie będzie zgodne</w:t>
            </w:r>
            <w:r w:rsidR="0066038B" w:rsidRPr="00DC3C48">
              <w:rPr>
                <w:rFonts w:cstheme="majorHAnsi"/>
                <w:szCs w:val="20"/>
              </w:rPr>
              <w:t xml:space="preserve"> z </w:t>
            </w:r>
            <w:r w:rsidRPr="00DC3C48">
              <w:rPr>
                <w:rFonts w:cstheme="majorHAnsi"/>
                <w:szCs w:val="20"/>
              </w:rPr>
              <w:t>odpowiednim Planem Zrównoważonej Mobilności Miejskiej (SUMP) lub innym dokumentem planowania mobilności.</w:t>
            </w:r>
          </w:p>
          <w:p w14:paraId="1B1DE97E" w14:textId="49BD8C9E" w:rsidR="00404FEF" w:rsidRPr="00DC3C48" w:rsidRDefault="001F5F3A" w:rsidP="00234EE4">
            <w:pPr>
              <w:spacing w:before="80" w:line="276" w:lineRule="auto"/>
            </w:pPr>
            <w:r w:rsidRPr="00DC3C48">
              <w:rPr>
                <w:rFonts w:cstheme="minorHAnsi"/>
              </w:rPr>
              <w:t>W </w:t>
            </w:r>
            <w:r w:rsidR="009719D7" w:rsidRPr="00DC3C48">
              <w:rPr>
                <w:rFonts w:cstheme="minorHAnsi"/>
              </w:rPr>
              <w:t xml:space="preserve">projekcie FEP, uzupełniająco jak element szerszych projektów, zaplanowano wsparcie działań edukacyjno-informacyjnych </w:t>
            </w:r>
            <w:r w:rsidR="009719D7" w:rsidRPr="00DC3C48">
              <w:t>mających na celu budowanie świadomości mieszkańców na temat racjonalnych zachowań transportowych</w:t>
            </w:r>
            <w:r w:rsidR="009719D7" w:rsidRPr="00DC3C48">
              <w:rPr>
                <w:rFonts w:cstheme="minorHAnsi"/>
              </w:rPr>
              <w:t>, prowadzących do ograniczenia popytu na transport, wzrostu bezpieczeństwa i obniżenia negatywnego wpływu sektora transportu na środowisko. To</w:t>
            </w:r>
            <w:r w:rsidR="009719D7" w:rsidRPr="00DC3C48">
              <w:t xml:space="preserve"> dodatkowo wzmocni wkład</w:t>
            </w:r>
            <w:r w:rsidR="0001786F" w:rsidRPr="00DC3C48">
              <w:t xml:space="preserve"> w </w:t>
            </w:r>
            <w:r w:rsidR="009719D7" w:rsidRPr="00DC3C48">
              <w:t>realizację celu środowiskowego.</w:t>
            </w:r>
          </w:p>
          <w:p w14:paraId="42ABF5A5" w14:textId="07C85C6C" w:rsidR="00056F89" w:rsidRPr="00DC3C48" w:rsidRDefault="00056F89" w:rsidP="006B22FF">
            <w:pPr>
              <w:spacing w:before="80" w:line="276" w:lineRule="auto"/>
              <w:ind w:right="80"/>
            </w:pPr>
            <w:r w:rsidRPr="00DC3C48">
              <w:rPr>
                <w:rFonts w:cstheme="majorHAnsi"/>
                <w:szCs w:val="20"/>
              </w:rPr>
              <w:t>Ewentualne emisje gazów cieplarnianych mogą się pojawić</w:t>
            </w:r>
            <w:r w:rsidR="0001786F" w:rsidRPr="00DC3C48">
              <w:rPr>
                <w:rFonts w:cstheme="majorHAnsi"/>
                <w:szCs w:val="20"/>
              </w:rPr>
              <w:t xml:space="preserve"> w </w:t>
            </w:r>
            <w:r w:rsidRPr="00DC3C48">
              <w:rPr>
                <w:rFonts w:cstheme="majorHAnsi"/>
                <w:szCs w:val="20"/>
              </w:rPr>
              <w:t>przypadku eksploatacji pojazdów niskoemisyjnych (</w:t>
            </w:r>
            <w:r w:rsidR="00D22A6D" w:rsidRPr="00DC3C48">
              <w:rPr>
                <w:rFonts w:cstheme="majorHAnsi"/>
                <w:szCs w:val="20"/>
              </w:rPr>
              <w:t>na przykład</w:t>
            </w:r>
            <w:r w:rsidRPr="00DC3C48">
              <w:rPr>
                <w:rFonts w:cstheme="majorHAnsi"/>
                <w:szCs w:val="20"/>
              </w:rPr>
              <w:t xml:space="preserve"> zasilanych </w:t>
            </w:r>
            <w:r w:rsidR="00553395" w:rsidRPr="00DC3C48">
              <w:rPr>
                <w:rFonts w:cstheme="majorHAnsi"/>
                <w:szCs w:val="20"/>
              </w:rPr>
              <w:t>HEV</w:t>
            </w:r>
            <w:r w:rsidRPr="00DC3C48">
              <w:rPr>
                <w:rFonts w:cstheme="majorHAnsi"/>
                <w:szCs w:val="20"/>
              </w:rPr>
              <w:t xml:space="preserve">). Eksploatacja </w:t>
            </w:r>
            <w:r w:rsidR="002C5D3D" w:rsidRPr="00DC3C48">
              <w:rPr>
                <w:rFonts w:cstheme="majorHAnsi"/>
                <w:szCs w:val="20"/>
              </w:rPr>
              <w:t xml:space="preserve">nowoczesnego </w:t>
            </w:r>
            <w:r w:rsidRPr="00DC3C48">
              <w:rPr>
                <w:rFonts w:cstheme="majorHAnsi"/>
                <w:szCs w:val="20"/>
              </w:rPr>
              <w:t>taboru niskoemisyjnego przyczyni się</w:t>
            </w:r>
            <w:r w:rsidR="002C5D3D" w:rsidRPr="00DC3C48">
              <w:rPr>
                <w:rFonts w:cstheme="majorHAnsi"/>
                <w:szCs w:val="20"/>
              </w:rPr>
              <w:t xml:space="preserve"> </w:t>
            </w:r>
            <w:r w:rsidRPr="00DC3C48">
              <w:rPr>
                <w:rFonts w:cstheme="majorHAnsi"/>
                <w:szCs w:val="20"/>
              </w:rPr>
              <w:t xml:space="preserve">do zmniejszenia wpływu transportu </w:t>
            </w:r>
            <w:r w:rsidR="002C5D3D" w:rsidRPr="00DC3C48">
              <w:rPr>
                <w:rFonts w:cstheme="majorHAnsi"/>
                <w:szCs w:val="20"/>
              </w:rPr>
              <w:t>(w tym</w:t>
            </w:r>
            <w:r w:rsidR="00F34E66" w:rsidRPr="00DC3C48">
              <w:rPr>
                <w:rFonts w:cstheme="majorHAnsi"/>
                <w:szCs w:val="20"/>
              </w:rPr>
              <w:t xml:space="preserve"> </w:t>
            </w:r>
            <w:r w:rsidRPr="00DC3C48">
              <w:rPr>
                <w:rFonts w:cstheme="majorHAnsi"/>
                <w:szCs w:val="20"/>
              </w:rPr>
              <w:t>publicznego</w:t>
            </w:r>
            <w:r w:rsidR="00F34E66" w:rsidRPr="00DC3C48">
              <w:rPr>
                <w:rFonts w:cstheme="majorHAnsi"/>
                <w:szCs w:val="20"/>
              </w:rPr>
              <w:t>)</w:t>
            </w:r>
            <w:r w:rsidRPr="00DC3C48">
              <w:rPr>
                <w:rFonts w:cstheme="majorHAnsi"/>
                <w:szCs w:val="20"/>
              </w:rPr>
              <w:t xml:space="preserve"> na zmiany klimatu (względem emisyjnego taboru spalinowego), choć będą również odpowiadać za pewien strumień emisji.</w:t>
            </w:r>
            <w:r w:rsidR="0066038B" w:rsidRPr="00DC3C48">
              <w:rPr>
                <w:rFonts w:cstheme="majorHAnsi"/>
                <w:szCs w:val="20"/>
              </w:rPr>
              <w:t xml:space="preserve"> Z </w:t>
            </w:r>
            <w:r w:rsidRPr="00DC3C48">
              <w:t>tego względu niezbędne jest dążenie do spełniania przez zakupiony tabor możliwie najbardziej restrykcyjnych norm emisyjności.</w:t>
            </w:r>
            <w:r w:rsidR="0066038B" w:rsidRPr="00DC3C48">
              <w:t xml:space="preserve"> </w:t>
            </w:r>
            <w:r w:rsidR="001F5F3A" w:rsidRPr="00DC3C48">
              <w:t>W </w:t>
            </w:r>
            <w:r w:rsidRPr="00DC3C48">
              <w:t>przypadku taboru wodorowego pożądane jest, by</w:t>
            </w:r>
            <w:r w:rsidR="009D54D2" w:rsidRPr="00DC3C48">
              <w:t xml:space="preserve"> </w:t>
            </w:r>
            <w:r w:rsidRPr="00DC3C48">
              <w:t>wykorzystywał on przede wszystkim wodór wytworzony</w:t>
            </w:r>
            <w:r w:rsidR="0066038B" w:rsidRPr="00DC3C48">
              <w:t xml:space="preserve"> z </w:t>
            </w:r>
            <w:r w:rsidRPr="00DC3C48">
              <w:t>wykorzystaniem energii</w:t>
            </w:r>
            <w:r w:rsidR="0066038B" w:rsidRPr="00DC3C48">
              <w:t xml:space="preserve"> z </w:t>
            </w:r>
            <w:r w:rsidRPr="00DC3C48">
              <w:t>OZE.</w:t>
            </w:r>
          </w:p>
        </w:tc>
      </w:tr>
      <w:tr w:rsidR="00DC3C48" w:rsidRPr="00DC3C48" w14:paraId="5CF22D06" w14:textId="77777777" w:rsidTr="00B7317A">
        <w:tc>
          <w:tcPr>
            <w:tcW w:w="0" w:type="auto"/>
            <w:vAlign w:val="center"/>
          </w:tcPr>
          <w:p w14:paraId="2100CB6E" w14:textId="77777777" w:rsidR="00056F89" w:rsidRPr="00DC3C48" w:rsidRDefault="00056F89" w:rsidP="002E59F6">
            <w:pPr>
              <w:spacing w:before="80" w:line="276" w:lineRule="auto"/>
              <w:rPr>
                <w:rFonts w:cstheme="majorHAnsi"/>
                <w:szCs w:val="20"/>
              </w:rPr>
            </w:pPr>
            <w:r w:rsidRPr="00DC3C48">
              <w:rPr>
                <w:rFonts w:eastAsia="Calibri" w:cstheme="majorHAnsi"/>
                <w:szCs w:val="20"/>
              </w:rPr>
              <w:lastRenderedPageBreak/>
              <w:t>Adaptacja do zmian klimatu</w:t>
            </w:r>
          </w:p>
        </w:tc>
        <w:tc>
          <w:tcPr>
            <w:tcW w:w="272" w:type="pct"/>
            <w:vAlign w:val="center"/>
          </w:tcPr>
          <w:p w14:paraId="3688F482" w14:textId="77777777" w:rsidR="00056F89" w:rsidRPr="00DC3C48" w:rsidRDefault="00056F89" w:rsidP="002E59F6">
            <w:pPr>
              <w:spacing w:before="80" w:line="276" w:lineRule="auto"/>
              <w:rPr>
                <w:rFonts w:cstheme="majorHAnsi"/>
                <w:szCs w:val="20"/>
              </w:rPr>
            </w:pPr>
          </w:p>
        </w:tc>
        <w:tc>
          <w:tcPr>
            <w:tcW w:w="266" w:type="pct"/>
            <w:vAlign w:val="center"/>
          </w:tcPr>
          <w:p w14:paraId="3F18E5E2" w14:textId="77777777" w:rsidR="00056F89" w:rsidRPr="00DC3C48" w:rsidRDefault="00056F89" w:rsidP="002E59F6">
            <w:pPr>
              <w:spacing w:before="80" w:line="276" w:lineRule="auto"/>
              <w:rPr>
                <w:rFonts w:cstheme="majorHAnsi"/>
                <w:szCs w:val="20"/>
              </w:rPr>
            </w:pPr>
            <w:r w:rsidRPr="00DC3C48">
              <w:rPr>
                <w:rFonts w:cstheme="majorHAnsi"/>
                <w:szCs w:val="20"/>
              </w:rPr>
              <w:t>x</w:t>
            </w:r>
          </w:p>
        </w:tc>
        <w:tc>
          <w:tcPr>
            <w:tcW w:w="2832" w:type="pct"/>
            <w:vAlign w:val="center"/>
          </w:tcPr>
          <w:p w14:paraId="3937F3F5" w14:textId="3E3E61CD" w:rsidR="00056F89" w:rsidRPr="00DC3C48" w:rsidRDefault="00056F89" w:rsidP="006B22FF">
            <w:pPr>
              <w:spacing w:before="80" w:line="276" w:lineRule="auto"/>
              <w:ind w:right="80"/>
              <w:rPr>
                <w:rFonts w:cstheme="majorHAnsi"/>
                <w:szCs w:val="20"/>
              </w:rPr>
            </w:pPr>
            <w:r w:rsidRPr="00DC3C48">
              <w:rPr>
                <w:rFonts w:cstheme="majorHAnsi"/>
                <w:szCs w:val="20"/>
              </w:rPr>
              <w:t>Działani</w:t>
            </w:r>
            <w:r w:rsidR="00FC1788" w:rsidRPr="00DC3C48">
              <w:rPr>
                <w:rFonts w:cstheme="majorHAnsi"/>
                <w:szCs w:val="20"/>
              </w:rPr>
              <w:t xml:space="preserve">e </w:t>
            </w:r>
            <w:r w:rsidR="00731391" w:rsidRPr="00DC3C48">
              <w:rPr>
                <w:rFonts w:cstheme="majorHAnsi"/>
                <w:szCs w:val="20"/>
              </w:rPr>
              <w:t>nie będzie miało znaczącego przewidywalnego wpływu na adaptację do zmian klimatu.</w:t>
            </w:r>
          </w:p>
          <w:p w14:paraId="3296C436" w14:textId="6BE9DCB7" w:rsidR="00056F89" w:rsidRPr="00DC3C48" w:rsidRDefault="001F5F3A" w:rsidP="00B12236">
            <w:pPr>
              <w:spacing w:before="80" w:line="276" w:lineRule="auto"/>
              <w:ind w:right="80"/>
              <w:rPr>
                <w:rFonts w:cstheme="majorHAnsi"/>
                <w:szCs w:val="20"/>
              </w:rPr>
            </w:pPr>
            <w:r w:rsidRPr="00DC3C48">
              <w:rPr>
                <w:rFonts w:cstheme="majorHAnsi"/>
                <w:szCs w:val="20"/>
              </w:rPr>
              <w:t>W </w:t>
            </w:r>
            <w:r w:rsidR="00B12236" w:rsidRPr="00DC3C48">
              <w:rPr>
                <w:rFonts w:cstheme="majorHAnsi"/>
                <w:szCs w:val="20"/>
              </w:rPr>
              <w:t>ramach działania przewiduje się wsparcie zakupu zarówno zero</w:t>
            </w:r>
            <w:r w:rsidR="0066038B" w:rsidRPr="00DC3C48">
              <w:rPr>
                <w:rFonts w:cstheme="majorHAnsi"/>
                <w:szCs w:val="20"/>
              </w:rPr>
              <w:t xml:space="preserve"> i </w:t>
            </w:r>
            <w:r w:rsidR="00B12236" w:rsidRPr="00DC3C48">
              <w:rPr>
                <w:rFonts w:cstheme="majorHAnsi"/>
                <w:szCs w:val="20"/>
              </w:rPr>
              <w:t>niskoemisyjnego taboru publicznego transportu zbiorowego. Działanie</w:t>
            </w:r>
            <w:r w:rsidR="00056F89" w:rsidRPr="00DC3C48">
              <w:rPr>
                <w:rFonts w:cstheme="majorHAnsi"/>
                <w:szCs w:val="20"/>
              </w:rPr>
              <w:t xml:space="preserve"> nie </w:t>
            </w:r>
            <w:r w:rsidR="00B12236" w:rsidRPr="00DC3C48">
              <w:rPr>
                <w:rFonts w:cstheme="majorHAnsi"/>
                <w:szCs w:val="20"/>
              </w:rPr>
              <w:t xml:space="preserve">będzie </w:t>
            </w:r>
            <w:r w:rsidR="00056F89" w:rsidRPr="00DC3C48">
              <w:rPr>
                <w:rFonts w:cstheme="majorHAnsi"/>
                <w:szCs w:val="20"/>
              </w:rPr>
              <w:t>prowadzić do nasilenia niekorzystnych skutków zmian klimatu, mogących oddziaływać na ten tabor, jak</w:t>
            </w:r>
            <w:r w:rsidR="0066038B" w:rsidRPr="00DC3C48">
              <w:rPr>
                <w:rFonts w:cstheme="majorHAnsi"/>
                <w:szCs w:val="20"/>
              </w:rPr>
              <w:t xml:space="preserve"> i </w:t>
            </w:r>
            <w:r w:rsidR="00056F89" w:rsidRPr="00DC3C48">
              <w:rPr>
                <w:rFonts w:cstheme="majorHAnsi"/>
                <w:szCs w:val="20"/>
              </w:rPr>
              <w:t>na inne elementy. Ponadto można przyjąć, że nowy tabor będzie dostosowany do funkcjonowania przy wysokich, jak</w:t>
            </w:r>
            <w:r w:rsidR="0066038B" w:rsidRPr="00DC3C48">
              <w:rPr>
                <w:rFonts w:cstheme="majorHAnsi"/>
                <w:szCs w:val="20"/>
              </w:rPr>
              <w:t xml:space="preserve"> i </w:t>
            </w:r>
            <w:r w:rsidR="00056F89" w:rsidRPr="00DC3C48">
              <w:rPr>
                <w:rFonts w:cstheme="majorHAnsi"/>
                <w:szCs w:val="20"/>
              </w:rPr>
              <w:t>bardzo niskich temperaturach powietrza.</w:t>
            </w:r>
            <w:r w:rsidR="00056F89" w:rsidRPr="00DC3C48">
              <w:rPr>
                <w:szCs w:val="20"/>
              </w:rPr>
              <w:t xml:space="preserve"> </w:t>
            </w:r>
            <w:r w:rsidR="00056F89" w:rsidRPr="00DC3C48">
              <w:rPr>
                <w:rFonts w:cstheme="majorHAnsi"/>
                <w:szCs w:val="20"/>
              </w:rPr>
              <w:t>Wyposażenie pojazdów</w:t>
            </w:r>
            <w:r w:rsidR="0001786F" w:rsidRPr="00DC3C48">
              <w:rPr>
                <w:rFonts w:cstheme="majorHAnsi"/>
                <w:szCs w:val="20"/>
              </w:rPr>
              <w:t xml:space="preserve"> w </w:t>
            </w:r>
            <w:r w:rsidR="00056F89" w:rsidRPr="00DC3C48">
              <w:rPr>
                <w:rFonts w:cstheme="majorHAnsi"/>
                <w:szCs w:val="20"/>
              </w:rPr>
              <w:t>systemy klimatyzacji umożliwi komfortowe korzystanie</w:t>
            </w:r>
            <w:r w:rsidR="0066038B" w:rsidRPr="00DC3C48">
              <w:rPr>
                <w:rFonts w:cstheme="majorHAnsi"/>
                <w:szCs w:val="20"/>
              </w:rPr>
              <w:t xml:space="preserve"> z </w:t>
            </w:r>
            <w:r w:rsidR="001D6E5C" w:rsidRPr="00DC3C48">
              <w:rPr>
                <w:rFonts w:cstheme="majorHAnsi"/>
                <w:szCs w:val="20"/>
              </w:rPr>
              <w:t xml:space="preserve">taboru publicznego </w:t>
            </w:r>
            <w:r w:rsidR="00056F89" w:rsidRPr="00DC3C48">
              <w:rPr>
                <w:rFonts w:cstheme="majorHAnsi"/>
                <w:szCs w:val="20"/>
              </w:rPr>
              <w:t>transportu zbiorowego</w:t>
            </w:r>
            <w:r w:rsidR="0001786F" w:rsidRPr="00DC3C48">
              <w:rPr>
                <w:rFonts w:cstheme="majorHAnsi"/>
                <w:szCs w:val="20"/>
              </w:rPr>
              <w:t xml:space="preserve"> w </w:t>
            </w:r>
            <w:r w:rsidR="00056F89" w:rsidRPr="00DC3C48">
              <w:rPr>
                <w:rFonts w:cstheme="majorHAnsi"/>
                <w:szCs w:val="20"/>
              </w:rPr>
              <w:t>czasie wysokich temperatur.</w:t>
            </w:r>
          </w:p>
        </w:tc>
      </w:tr>
      <w:tr w:rsidR="00DC3C48" w:rsidRPr="00DC3C48" w14:paraId="6D8BFE59" w14:textId="77777777" w:rsidTr="00B7317A">
        <w:tc>
          <w:tcPr>
            <w:tcW w:w="0" w:type="auto"/>
            <w:vAlign w:val="center"/>
          </w:tcPr>
          <w:p w14:paraId="51B61E1D" w14:textId="3A8A3DAD" w:rsidR="00056F89" w:rsidRPr="00DC3C48" w:rsidRDefault="00F1355F" w:rsidP="002E59F6">
            <w:pPr>
              <w:spacing w:before="80" w:line="276" w:lineRule="auto"/>
              <w:rPr>
                <w:rFonts w:cstheme="majorHAnsi"/>
                <w:szCs w:val="20"/>
              </w:rPr>
            </w:pPr>
            <w:r w:rsidRPr="00DC3C48">
              <w:rPr>
                <w:rFonts w:eastAsia="Calibri" w:cstheme="majorHAnsi"/>
                <w:szCs w:val="20"/>
              </w:rPr>
              <w:t>Zrównoważone wykorzystywanie</w:t>
            </w:r>
            <w:r w:rsidR="0066038B" w:rsidRPr="00DC3C48">
              <w:rPr>
                <w:rFonts w:eastAsia="Calibri" w:cstheme="majorHAnsi"/>
                <w:szCs w:val="20"/>
              </w:rPr>
              <w:t xml:space="preserve"> i </w:t>
            </w:r>
            <w:r w:rsidRPr="00DC3C48">
              <w:rPr>
                <w:rFonts w:eastAsia="Calibri" w:cstheme="majorHAnsi"/>
                <w:szCs w:val="20"/>
              </w:rPr>
              <w:t>ochrona zasobów wodnych</w:t>
            </w:r>
            <w:r w:rsidR="0066038B" w:rsidRPr="00DC3C48">
              <w:rPr>
                <w:rFonts w:eastAsia="Calibri" w:cstheme="majorHAnsi"/>
                <w:szCs w:val="20"/>
              </w:rPr>
              <w:t xml:space="preserve"> i </w:t>
            </w:r>
            <w:r w:rsidRPr="00DC3C48">
              <w:rPr>
                <w:rFonts w:eastAsia="Calibri" w:cstheme="majorHAnsi"/>
                <w:szCs w:val="20"/>
              </w:rPr>
              <w:t>morskich</w:t>
            </w:r>
          </w:p>
        </w:tc>
        <w:tc>
          <w:tcPr>
            <w:tcW w:w="272" w:type="pct"/>
            <w:vAlign w:val="center"/>
          </w:tcPr>
          <w:p w14:paraId="52AE1DB1" w14:textId="77777777" w:rsidR="00056F89" w:rsidRPr="00DC3C48" w:rsidRDefault="00056F89" w:rsidP="002E59F6">
            <w:pPr>
              <w:spacing w:before="80" w:line="276" w:lineRule="auto"/>
              <w:rPr>
                <w:rFonts w:cstheme="majorHAnsi"/>
                <w:szCs w:val="20"/>
              </w:rPr>
            </w:pPr>
          </w:p>
        </w:tc>
        <w:tc>
          <w:tcPr>
            <w:tcW w:w="266" w:type="pct"/>
            <w:vAlign w:val="center"/>
          </w:tcPr>
          <w:p w14:paraId="7CB6035C" w14:textId="77777777" w:rsidR="00056F89" w:rsidRPr="00DC3C48" w:rsidRDefault="00056F89" w:rsidP="002E59F6">
            <w:pPr>
              <w:spacing w:before="80" w:line="276" w:lineRule="auto"/>
              <w:rPr>
                <w:rFonts w:cstheme="majorHAnsi"/>
                <w:szCs w:val="20"/>
              </w:rPr>
            </w:pPr>
            <w:r w:rsidRPr="00DC3C48">
              <w:rPr>
                <w:rFonts w:cstheme="majorHAnsi"/>
                <w:szCs w:val="20"/>
              </w:rPr>
              <w:t>x</w:t>
            </w:r>
          </w:p>
        </w:tc>
        <w:tc>
          <w:tcPr>
            <w:tcW w:w="2832" w:type="pct"/>
            <w:vAlign w:val="center"/>
          </w:tcPr>
          <w:p w14:paraId="6DABEE7C" w14:textId="3DCEEB96" w:rsidR="00056F89" w:rsidRPr="00DC3C48" w:rsidRDefault="00A22F14" w:rsidP="006B22FF">
            <w:pPr>
              <w:spacing w:before="80" w:line="276" w:lineRule="auto"/>
              <w:ind w:right="80"/>
              <w:rPr>
                <w:rFonts w:cstheme="majorHAnsi"/>
                <w:szCs w:val="20"/>
              </w:rPr>
            </w:pPr>
            <w:r w:rsidRPr="00DC3C48">
              <w:rPr>
                <w:rFonts w:cstheme="majorHAnsi"/>
                <w:szCs w:val="20"/>
              </w:rPr>
              <w:t>Działanie nie będzie miało znaczącego przewidywalnego wpływu na zrównoważone wykorzystywanie</w:t>
            </w:r>
            <w:r w:rsidR="0066038B" w:rsidRPr="00DC3C48">
              <w:rPr>
                <w:rFonts w:cstheme="majorHAnsi"/>
                <w:szCs w:val="20"/>
              </w:rPr>
              <w:t xml:space="preserve"> i </w:t>
            </w:r>
            <w:r w:rsidRPr="00DC3C48">
              <w:rPr>
                <w:rFonts w:cstheme="majorHAnsi"/>
                <w:szCs w:val="20"/>
              </w:rPr>
              <w:t>ochronę zasobów wodnych</w:t>
            </w:r>
            <w:r w:rsidR="0066038B" w:rsidRPr="00DC3C48">
              <w:rPr>
                <w:rFonts w:cstheme="majorHAnsi"/>
                <w:szCs w:val="20"/>
              </w:rPr>
              <w:t xml:space="preserve"> i </w:t>
            </w:r>
            <w:r w:rsidRPr="00DC3C48">
              <w:rPr>
                <w:rFonts w:cstheme="majorHAnsi"/>
                <w:szCs w:val="20"/>
              </w:rPr>
              <w:t>morskich</w:t>
            </w:r>
            <w:r w:rsidR="007D1667" w:rsidRPr="00DC3C48">
              <w:rPr>
                <w:rFonts w:cstheme="majorHAnsi"/>
                <w:szCs w:val="20"/>
              </w:rPr>
              <w:t>.</w:t>
            </w:r>
          </w:p>
          <w:p w14:paraId="77E8F3DE" w14:textId="54D29BC2" w:rsidR="00056F89" w:rsidRPr="00DC3C48" w:rsidRDefault="00056F89" w:rsidP="006B22FF">
            <w:pPr>
              <w:spacing w:before="80" w:line="276" w:lineRule="auto"/>
              <w:ind w:right="80"/>
              <w:rPr>
                <w:rFonts w:cstheme="majorHAnsi"/>
                <w:szCs w:val="20"/>
              </w:rPr>
            </w:pPr>
            <w:r w:rsidRPr="00DC3C48">
              <w:rPr>
                <w:rFonts w:cstheme="majorHAnsi"/>
                <w:szCs w:val="20"/>
              </w:rPr>
              <w:lastRenderedPageBreak/>
              <w:t>Do możliwych do wsparcia środków transportu należą: autobusy, tramwaje, trolejbusy</w:t>
            </w:r>
            <w:r w:rsidR="0066038B" w:rsidRPr="00DC3C48">
              <w:rPr>
                <w:rFonts w:cstheme="majorHAnsi"/>
                <w:szCs w:val="20"/>
              </w:rPr>
              <w:t xml:space="preserve"> i </w:t>
            </w:r>
            <w:r w:rsidRPr="00DC3C48">
              <w:rPr>
                <w:rFonts w:cstheme="majorHAnsi"/>
                <w:szCs w:val="20"/>
              </w:rPr>
              <w:t>inne środki komunikacji.</w:t>
            </w:r>
          </w:p>
          <w:p w14:paraId="3EE09059" w14:textId="0C39FCB0" w:rsidR="00056F89" w:rsidRPr="00DC3C48" w:rsidRDefault="00056F89" w:rsidP="006B22FF">
            <w:pPr>
              <w:spacing w:before="80" w:line="276" w:lineRule="auto"/>
              <w:ind w:right="80"/>
              <w:rPr>
                <w:rFonts w:cstheme="majorHAnsi"/>
                <w:szCs w:val="20"/>
              </w:rPr>
            </w:pPr>
            <w:r w:rsidRPr="00DC3C48">
              <w:rPr>
                <w:rFonts w:cstheme="majorHAnsi"/>
                <w:szCs w:val="20"/>
              </w:rPr>
              <w:t>Zakup (wraz</w:t>
            </w:r>
            <w:r w:rsidR="0066038B" w:rsidRPr="00DC3C48">
              <w:rPr>
                <w:rFonts w:cstheme="majorHAnsi"/>
                <w:szCs w:val="20"/>
              </w:rPr>
              <w:t xml:space="preserve"> z </w:t>
            </w:r>
            <w:r w:rsidRPr="00DC3C48">
              <w:rPr>
                <w:rFonts w:cstheme="majorHAnsi"/>
                <w:szCs w:val="20"/>
              </w:rPr>
              <w:t>wcześniejszą produkcją)</w:t>
            </w:r>
            <w:r w:rsidR="0066038B" w:rsidRPr="00DC3C48">
              <w:rPr>
                <w:rFonts w:cstheme="majorHAnsi"/>
                <w:szCs w:val="20"/>
              </w:rPr>
              <w:t xml:space="preserve"> i </w:t>
            </w:r>
            <w:r w:rsidRPr="00DC3C48">
              <w:rPr>
                <w:rFonts w:cstheme="majorHAnsi"/>
                <w:szCs w:val="20"/>
              </w:rPr>
              <w:t>późniejsza eksploatacja taboru nie będą przekładały się</w:t>
            </w:r>
            <w:r w:rsidR="0001786F" w:rsidRPr="00DC3C48">
              <w:rPr>
                <w:rFonts w:cstheme="majorHAnsi"/>
                <w:szCs w:val="20"/>
              </w:rPr>
              <w:t xml:space="preserve"> w </w:t>
            </w:r>
            <w:r w:rsidRPr="00DC3C48">
              <w:rPr>
                <w:rFonts w:cstheme="majorHAnsi"/>
                <w:szCs w:val="20"/>
              </w:rPr>
              <w:t>sposób negatywny na stan zasobów wodnych,</w:t>
            </w:r>
            <w:r w:rsidR="0001786F" w:rsidRPr="00DC3C48">
              <w:rPr>
                <w:rFonts w:cstheme="majorHAnsi"/>
                <w:szCs w:val="20"/>
              </w:rPr>
              <w:t xml:space="preserve"> w </w:t>
            </w:r>
            <w:r w:rsidRPr="00DC3C48">
              <w:rPr>
                <w:rFonts w:cstheme="majorHAnsi"/>
                <w:szCs w:val="20"/>
              </w:rPr>
              <w:t>tym morskich. Na etapie eksploatacji taboru można się spodziewać pośredniego, umiarkowanego wpływu na zasoby wodne. Związane to będzie przede wszystkim</w:t>
            </w:r>
            <w:r w:rsidR="0066038B" w:rsidRPr="00DC3C48">
              <w:rPr>
                <w:rFonts w:cstheme="majorHAnsi"/>
                <w:szCs w:val="20"/>
              </w:rPr>
              <w:t xml:space="preserve"> z </w:t>
            </w:r>
            <w:r w:rsidRPr="00DC3C48">
              <w:rPr>
                <w:rFonts w:cstheme="majorHAnsi"/>
                <w:szCs w:val="20"/>
              </w:rPr>
              <w:t>pracami utrzymaniowymi</w:t>
            </w:r>
            <w:r w:rsidR="0066038B" w:rsidRPr="00DC3C48">
              <w:rPr>
                <w:rFonts w:cstheme="majorHAnsi"/>
                <w:szCs w:val="20"/>
              </w:rPr>
              <w:t xml:space="preserve"> i </w:t>
            </w:r>
            <w:r w:rsidRPr="00DC3C48">
              <w:rPr>
                <w:rFonts w:cstheme="majorHAnsi"/>
                <w:szCs w:val="20"/>
              </w:rPr>
              <w:t>myciem taboru</w:t>
            </w:r>
            <w:r w:rsidR="0001786F" w:rsidRPr="00DC3C48">
              <w:rPr>
                <w:rFonts w:cstheme="majorHAnsi"/>
                <w:szCs w:val="20"/>
              </w:rPr>
              <w:t xml:space="preserve"> w </w:t>
            </w:r>
            <w:r w:rsidRPr="00DC3C48">
              <w:rPr>
                <w:rFonts w:cstheme="majorHAnsi"/>
                <w:szCs w:val="20"/>
              </w:rPr>
              <w:t>zajezdniach.</w:t>
            </w:r>
            <w:r w:rsidR="0066038B" w:rsidRPr="00DC3C48">
              <w:rPr>
                <w:rFonts w:cstheme="majorHAnsi"/>
                <w:szCs w:val="20"/>
              </w:rPr>
              <w:t xml:space="preserve"> Z </w:t>
            </w:r>
            <w:r w:rsidRPr="00DC3C48">
              <w:rPr>
                <w:rFonts w:cstheme="majorHAnsi"/>
                <w:szCs w:val="20"/>
              </w:rPr>
              <w:t>racji organizacji zajezdni należy się spodziewać, że wykorzystanie wody na te cele będzie racjonalne</w:t>
            </w:r>
            <w:r w:rsidR="0066038B" w:rsidRPr="00DC3C48">
              <w:rPr>
                <w:rFonts w:cstheme="majorHAnsi"/>
                <w:szCs w:val="20"/>
              </w:rPr>
              <w:t xml:space="preserve"> i </w:t>
            </w:r>
            <w:r w:rsidRPr="00DC3C48">
              <w:rPr>
                <w:rFonts w:cstheme="majorHAnsi"/>
                <w:szCs w:val="20"/>
              </w:rPr>
              <w:t>opomiarowane,</w:t>
            </w:r>
            <w:r w:rsidR="0066038B" w:rsidRPr="00DC3C48">
              <w:rPr>
                <w:rFonts w:cstheme="majorHAnsi"/>
                <w:szCs w:val="20"/>
              </w:rPr>
              <w:t xml:space="preserve"> a </w:t>
            </w:r>
            <w:r w:rsidRPr="00DC3C48">
              <w:rPr>
                <w:rFonts w:cstheme="majorHAnsi"/>
                <w:szCs w:val="20"/>
              </w:rPr>
              <w:t>nieczystości</w:t>
            </w:r>
            <w:r w:rsidR="0066038B" w:rsidRPr="00DC3C48">
              <w:rPr>
                <w:rFonts w:cstheme="majorHAnsi"/>
                <w:szCs w:val="20"/>
              </w:rPr>
              <w:t xml:space="preserve"> z </w:t>
            </w:r>
            <w:r w:rsidRPr="00DC3C48">
              <w:rPr>
                <w:rFonts w:cstheme="majorHAnsi"/>
                <w:szCs w:val="20"/>
              </w:rPr>
              <w:t>mycia taboru będą skutecznie gromadzone oraz zagospodarowywane</w:t>
            </w:r>
            <w:r w:rsidR="0066038B" w:rsidRPr="00DC3C48">
              <w:rPr>
                <w:rFonts w:cstheme="majorHAnsi"/>
                <w:szCs w:val="20"/>
              </w:rPr>
              <w:t xml:space="preserve"> i </w:t>
            </w:r>
            <w:r w:rsidRPr="00DC3C48">
              <w:rPr>
                <w:rFonts w:cstheme="majorHAnsi"/>
                <w:szCs w:val="20"/>
              </w:rPr>
              <w:t>nie będą stwarzać zagrożenia dla zasobów wodnych</w:t>
            </w:r>
            <w:r w:rsidR="0066038B" w:rsidRPr="00DC3C48">
              <w:rPr>
                <w:rFonts w:cstheme="majorHAnsi"/>
                <w:szCs w:val="20"/>
              </w:rPr>
              <w:t xml:space="preserve"> i </w:t>
            </w:r>
            <w:r w:rsidRPr="00DC3C48">
              <w:rPr>
                <w:rFonts w:cstheme="majorHAnsi"/>
                <w:szCs w:val="20"/>
              </w:rPr>
              <w:t>morskich. Ponadto tabor będzie podlegał regularnym kontrolom</w:t>
            </w:r>
            <w:r w:rsidR="0066038B" w:rsidRPr="00DC3C48">
              <w:rPr>
                <w:rFonts w:cstheme="majorHAnsi"/>
                <w:szCs w:val="20"/>
              </w:rPr>
              <w:t xml:space="preserve"> i </w:t>
            </w:r>
            <w:r w:rsidRPr="00DC3C48">
              <w:rPr>
                <w:rFonts w:cstheme="majorHAnsi"/>
                <w:szCs w:val="20"/>
              </w:rPr>
              <w:t>przeglądom technicznym,</w:t>
            </w:r>
            <w:r w:rsidR="0066038B" w:rsidRPr="00DC3C48">
              <w:rPr>
                <w:rFonts w:cstheme="majorHAnsi"/>
                <w:szCs w:val="20"/>
              </w:rPr>
              <w:t xml:space="preserve"> a</w:t>
            </w:r>
            <w:r w:rsidR="0001786F" w:rsidRPr="00DC3C48">
              <w:rPr>
                <w:rFonts w:cstheme="majorHAnsi"/>
                <w:szCs w:val="20"/>
              </w:rPr>
              <w:t xml:space="preserve"> w </w:t>
            </w:r>
            <w:r w:rsidRPr="00DC3C48">
              <w:rPr>
                <w:rFonts w:cstheme="majorHAnsi"/>
                <w:szCs w:val="20"/>
              </w:rPr>
              <w:t>razie potrzeb naprawom, co gwarantuje szczelność układów płynów hydraulicznych</w:t>
            </w:r>
            <w:r w:rsidR="0001786F" w:rsidRPr="00DC3C48">
              <w:rPr>
                <w:rFonts w:cstheme="majorHAnsi"/>
                <w:szCs w:val="20"/>
              </w:rPr>
              <w:t xml:space="preserve"> w </w:t>
            </w:r>
            <w:r w:rsidRPr="00DC3C48">
              <w:rPr>
                <w:rFonts w:cstheme="majorHAnsi"/>
                <w:szCs w:val="20"/>
              </w:rPr>
              <w:t>tych pojazdach.</w:t>
            </w:r>
          </w:p>
          <w:p w14:paraId="480E742F" w14:textId="5A5F52A7" w:rsidR="00056F89" w:rsidRPr="00DC3C48" w:rsidRDefault="00056F89" w:rsidP="006B22FF">
            <w:pPr>
              <w:spacing w:before="80" w:line="276" w:lineRule="auto"/>
              <w:ind w:right="80"/>
              <w:rPr>
                <w:rFonts w:cstheme="majorHAnsi"/>
                <w:szCs w:val="20"/>
              </w:rPr>
            </w:pPr>
            <w:r w:rsidRPr="00DC3C48">
              <w:rPr>
                <w:rFonts w:cstheme="majorHAnsi"/>
                <w:szCs w:val="20"/>
              </w:rPr>
              <w:t xml:space="preserve">Odejście od taboru spalinowego na rzecz rozwiązań </w:t>
            </w:r>
            <w:r w:rsidR="00261308" w:rsidRPr="00DC3C48">
              <w:rPr>
                <w:rFonts w:cstheme="majorHAnsi"/>
                <w:szCs w:val="20"/>
              </w:rPr>
              <w:t>zero</w:t>
            </w:r>
            <w:r w:rsidRPr="00DC3C48">
              <w:rPr>
                <w:rFonts w:cstheme="majorHAnsi"/>
                <w:szCs w:val="20"/>
              </w:rPr>
              <w:t>-</w:t>
            </w:r>
            <w:r w:rsidR="0066038B" w:rsidRPr="00DC3C48">
              <w:rPr>
                <w:rFonts w:cstheme="majorHAnsi"/>
                <w:szCs w:val="20"/>
              </w:rPr>
              <w:t xml:space="preserve"> i </w:t>
            </w:r>
            <w:r w:rsidR="00EC7D9E" w:rsidRPr="00DC3C48">
              <w:rPr>
                <w:rFonts w:cstheme="majorHAnsi"/>
                <w:szCs w:val="20"/>
              </w:rPr>
              <w:t>nisko</w:t>
            </w:r>
            <w:r w:rsidRPr="00DC3C48">
              <w:rPr>
                <w:rFonts w:cstheme="majorHAnsi"/>
                <w:szCs w:val="20"/>
              </w:rPr>
              <w:t>emisyjnych obniży</w:t>
            </w:r>
            <w:r w:rsidR="0001786F" w:rsidRPr="00DC3C48">
              <w:rPr>
                <w:rFonts w:cstheme="majorHAnsi"/>
                <w:szCs w:val="20"/>
              </w:rPr>
              <w:t xml:space="preserve"> w </w:t>
            </w:r>
            <w:r w:rsidRPr="00DC3C48">
              <w:rPr>
                <w:rFonts w:cstheme="majorHAnsi"/>
                <w:szCs w:val="20"/>
              </w:rPr>
              <w:t>regionie skalę oddziaływania transportu na środowisko,</w:t>
            </w:r>
            <w:r w:rsidR="0001786F" w:rsidRPr="00DC3C48">
              <w:rPr>
                <w:rFonts w:cstheme="majorHAnsi"/>
                <w:szCs w:val="20"/>
              </w:rPr>
              <w:t xml:space="preserve"> w </w:t>
            </w:r>
            <w:r w:rsidRPr="00DC3C48">
              <w:rPr>
                <w:rFonts w:cstheme="majorHAnsi"/>
                <w:szCs w:val="20"/>
              </w:rPr>
              <w:t>tym wody. Ponadto nowy tabor wpłynie na większą atrakcyjność transportu publicznego względem indywidualnego transportu samochodowego. Rezultatem będzie zmniejszenie ilości zanieczyszczeń przedostających się do powietrza,</w:t>
            </w:r>
            <w:r w:rsidR="0066038B" w:rsidRPr="00DC3C48">
              <w:rPr>
                <w:rFonts w:cstheme="majorHAnsi"/>
                <w:szCs w:val="20"/>
              </w:rPr>
              <w:t xml:space="preserve"> a </w:t>
            </w:r>
            <w:r w:rsidRPr="00DC3C48">
              <w:rPr>
                <w:rFonts w:cstheme="majorHAnsi"/>
                <w:szCs w:val="20"/>
              </w:rPr>
              <w:t>także skali ich późniejszej depozycji do wód powierzchniowych</w:t>
            </w:r>
            <w:r w:rsidR="0066038B" w:rsidRPr="00DC3C48">
              <w:rPr>
                <w:rFonts w:cstheme="majorHAnsi"/>
                <w:szCs w:val="20"/>
              </w:rPr>
              <w:t xml:space="preserve"> i </w:t>
            </w:r>
            <w:r w:rsidRPr="00DC3C48">
              <w:rPr>
                <w:rFonts w:cstheme="majorHAnsi"/>
                <w:szCs w:val="20"/>
              </w:rPr>
              <w:t>poprzez glebę do wód podziemnych.</w:t>
            </w:r>
            <w:r w:rsidR="00E63704" w:rsidRPr="00DC3C48">
              <w:rPr>
                <w:rFonts w:cstheme="majorHAnsi"/>
                <w:szCs w:val="20"/>
              </w:rPr>
              <w:t xml:space="preserve"> Dodatkowo zgodnie</w:t>
            </w:r>
            <w:r w:rsidR="0066038B" w:rsidRPr="00DC3C48">
              <w:rPr>
                <w:rFonts w:cstheme="majorHAnsi"/>
                <w:szCs w:val="20"/>
              </w:rPr>
              <w:t xml:space="preserve"> z </w:t>
            </w:r>
            <w:r w:rsidR="00E63704" w:rsidRPr="00DC3C48">
              <w:rPr>
                <w:rFonts w:cstheme="majorHAnsi"/>
                <w:szCs w:val="20"/>
              </w:rPr>
              <w:t xml:space="preserve">zapisami </w:t>
            </w:r>
            <w:r w:rsidR="0017534F" w:rsidRPr="00DC3C48">
              <w:rPr>
                <w:rFonts w:cstheme="majorHAnsi"/>
                <w:szCs w:val="20"/>
              </w:rPr>
              <w:t xml:space="preserve">projektu </w:t>
            </w:r>
            <w:r w:rsidR="00E63704" w:rsidRPr="00DC3C48">
              <w:rPr>
                <w:rFonts w:cstheme="majorHAnsi"/>
                <w:szCs w:val="20"/>
              </w:rPr>
              <w:t>FEP pojazdy niskoemisyjne muszą spełniać wymogi ekologicznie dla czystych pojazdów</w:t>
            </w:r>
            <w:r w:rsidR="0001786F" w:rsidRPr="00DC3C48">
              <w:rPr>
                <w:rFonts w:cstheme="majorHAnsi"/>
                <w:szCs w:val="20"/>
              </w:rPr>
              <w:t xml:space="preserve"> w </w:t>
            </w:r>
            <w:r w:rsidR="00E63704" w:rsidRPr="00DC3C48">
              <w:rPr>
                <w:rFonts w:cstheme="majorHAnsi"/>
                <w:szCs w:val="20"/>
              </w:rPr>
              <w:t>rozumieniu Dyrektywy Parlamentu Europejskiego</w:t>
            </w:r>
            <w:r w:rsidR="0066038B" w:rsidRPr="00DC3C48">
              <w:rPr>
                <w:rFonts w:cstheme="majorHAnsi"/>
                <w:szCs w:val="20"/>
              </w:rPr>
              <w:t xml:space="preserve"> i </w:t>
            </w:r>
            <w:r w:rsidR="00E63704" w:rsidRPr="00DC3C48">
              <w:rPr>
                <w:rFonts w:cstheme="majorHAnsi"/>
                <w:szCs w:val="20"/>
              </w:rPr>
              <w:t>Rady 2009/33/WE.</w:t>
            </w:r>
          </w:p>
        </w:tc>
      </w:tr>
      <w:tr w:rsidR="00DC3C48" w:rsidRPr="00DC3C48" w14:paraId="3A918408" w14:textId="77777777" w:rsidTr="00B7317A">
        <w:tc>
          <w:tcPr>
            <w:tcW w:w="0" w:type="auto"/>
            <w:vAlign w:val="center"/>
          </w:tcPr>
          <w:p w14:paraId="2EA97CEA" w14:textId="15F2BE97" w:rsidR="00056F89" w:rsidRPr="00DC3C48" w:rsidRDefault="00F1355F" w:rsidP="002E59F6">
            <w:pPr>
              <w:spacing w:before="80" w:line="276" w:lineRule="auto"/>
              <w:rPr>
                <w:rFonts w:cstheme="majorHAnsi"/>
                <w:szCs w:val="20"/>
              </w:rPr>
            </w:pPr>
            <w:r w:rsidRPr="00DC3C48">
              <w:rPr>
                <w:rFonts w:eastAsia="Calibri" w:cstheme="majorHAnsi"/>
                <w:szCs w:val="20"/>
              </w:rPr>
              <w:lastRenderedPageBreak/>
              <w:t>Gospodarka</w:t>
            </w:r>
            <w:r w:rsidR="0066038B" w:rsidRPr="00DC3C48">
              <w:rPr>
                <w:rFonts w:eastAsia="Calibri" w:cstheme="majorHAnsi"/>
                <w:szCs w:val="20"/>
              </w:rPr>
              <w:t xml:space="preserve"> o </w:t>
            </w:r>
            <w:r w:rsidRPr="00DC3C48">
              <w:rPr>
                <w:rFonts w:eastAsia="Calibri" w:cstheme="majorHAnsi"/>
                <w:szCs w:val="20"/>
              </w:rPr>
              <w:t>obiegu zamkniętym,</w:t>
            </w:r>
            <w:r w:rsidR="0001786F" w:rsidRPr="00DC3C48">
              <w:rPr>
                <w:rFonts w:eastAsia="Calibri" w:cstheme="majorHAnsi"/>
                <w:szCs w:val="20"/>
              </w:rPr>
              <w:t xml:space="preserve"> w </w:t>
            </w:r>
            <w:r w:rsidRPr="00DC3C48">
              <w:rPr>
                <w:rFonts w:eastAsia="Calibri" w:cstheme="majorHAnsi"/>
                <w:szCs w:val="20"/>
              </w:rPr>
              <w:t>tym zapobieganie powstawaniu odpadów</w:t>
            </w:r>
            <w:r w:rsidR="0066038B" w:rsidRPr="00DC3C48">
              <w:rPr>
                <w:rFonts w:eastAsia="Calibri" w:cstheme="majorHAnsi"/>
                <w:szCs w:val="20"/>
              </w:rPr>
              <w:t xml:space="preserve"> i </w:t>
            </w:r>
            <w:r w:rsidRPr="00DC3C48">
              <w:rPr>
                <w:rFonts w:eastAsia="Calibri" w:cstheme="majorHAnsi"/>
                <w:szCs w:val="20"/>
              </w:rPr>
              <w:t>recykling</w:t>
            </w:r>
          </w:p>
        </w:tc>
        <w:tc>
          <w:tcPr>
            <w:tcW w:w="272" w:type="pct"/>
            <w:vAlign w:val="center"/>
          </w:tcPr>
          <w:p w14:paraId="3729FC18" w14:textId="77777777" w:rsidR="00056F89" w:rsidRPr="00DC3C48" w:rsidRDefault="00056F89" w:rsidP="002E59F6">
            <w:pPr>
              <w:spacing w:before="80" w:line="276" w:lineRule="auto"/>
              <w:rPr>
                <w:rFonts w:cstheme="majorHAnsi"/>
                <w:szCs w:val="20"/>
              </w:rPr>
            </w:pPr>
            <w:r w:rsidRPr="00DC3C48">
              <w:rPr>
                <w:rFonts w:cstheme="majorHAnsi"/>
                <w:szCs w:val="20"/>
              </w:rPr>
              <w:t>x</w:t>
            </w:r>
          </w:p>
        </w:tc>
        <w:tc>
          <w:tcPr>
            <w:tcW w:w="266" w:type="pct"/>
            <w:vAlign w:val="center"/>
          </w:tcPr>
          <w:p w14:paraId="60B8EB73" w14:textId="77777777" w:rsidR="00056F89" w:rsidRPr="00DC3C48" w:rsidRDefault="00056F89" w:rsidP="002E59F6">
            <w:pPr>
              <w:spacing w:before="80" w:line="276" w:lineRule="auto"/>
              <w:rPr>
                <w:rFonts w:cstheme="majorHAnsi"/>
                <w:szCs w:val="20"/>
              </w:rPr>
            </w:pPr>
          </w:p>
        </w:tc>
        <w:tc>
          <w:tcPr>
            <w:tcW w:w="2832" w:type="pct"/>
            <w:vAlign w:val="center"/>
          </w:tcPr>
          <w:p w14:paraId="312D869A" w14:textId="77777777" w:rsidR="00056F89" w:rsidRPr="00DC3C48" w:rsidRDefault="00056F89" w:rsidP="006B22FF">
            <w:pPr>
              <w:spacing w:before="80" w:line="276" w:lineRule="auto"/>
              <w:ind w:right="80"/>
              <w:rPr>
                <w:rFonts w:cstheme="majorHAnsi"/>
                <w:szCs w:val="20"/>
              </w:rPr>
            </w:pPr>
          </w:p>
        </w:tc>
      </w:tr>
      <w:tr w:rsidR="00DC3C48" w:rsidRPr="00DC3C48" w14:paraId="2B9E955E" w14:textId="77777777" w:rsidTr="00B7317A">
        <w:tc>
          <w:tcPr>
            <w:tcW w:w="0" w:type="auto"/>
            <w:vAlign w:val="center"/>
          </w:tcPr>
          <w:p w14:paraId="7B8308AF" w14:textId="7B3190D3" w:rsidR="00056F89" w:rsidRPr="00DC3C48" w:rsidRDefault="00F1355F" w:rsidP="002E59F6">
            <w:pPr>
              <w:spacing w:before="80" w:line="276" w:lineRule="auto"/>
              <w:rPr>
                <w:rFonts w:cstheme="majorHAnsi"/>
                <w:szCs w:val="20"/>
              </w:rPr>
            </w:pPr>
            <w:r w:rsidRPr="00DC3C48">
              <w:rPr>
                <w:rFonts w:eastAsia="Calibri" w:cstheme="majorHAnsi"/>
                <w:szCs w:val="20"/>
              </w:rPr>
              <w:t>Zapobieganie zanieczyszczeniom powietrza, wody lub gleby</w:t>
            </w:r>
            <w:r w:rsidR="0066038B" w:rsidRPr="00DC3C48">
              <w:rPr>
                <w:rFonts w:eastAsia="Calibri" w:cstheme="majorHAnsi"/>
                <w:szCs w:val="20"/>
              </w:rPr>
              <w:t xml:space="preserve"> i </w:t>
            </w:r>
            <w:r w:rsidRPr="00DC3C48">
              <w:rPr>
                <w:rFonts w:eastAsia="Calibri" w:cstheme="majorHAnsi"/>
                <w:szCs w:val="20"/>
              </w:rPr>
              <w:t>jego kontrola</w:t>
            </w:r>
          </w:p>
        </w:tc>
        <w:tc>
          <w:tcPr>
            <w:tcW w:w="272" w:type="pct"/>
            <w:vAlign w:val="center"/>
          </w:tcPr>
          <w:p w14:paraId="6CF12359" w14:textId="77777777" w:rsidR="00056F89" w:rsidRPr="00DC3C48" w:rsidRDefault="00056F89" w:rsidP="002E59F6">
            <w:pPr>
              <w:spacing w:before="80" w:line="276" w:lineRule="auto"/>
              <w:rPr>
                <w:rFonts w:cstheme="majorHAnsi"/>
                <w:szCs w:val="20"/>
              </w:rPr>
            </w:pPr>
          </w:p>
        </w:tc>
        <w:tc>
          <w:tcPr>
            <w:tcW w:w="266" w:type="pct"/>
            <w:vAlign w:val="center"/>
          </w:tcPr>
          <w:p w14:paraId="79E5FE3F" w14:textId="77777777" w:rsidR="00056F89" w:rsidRPr="00DC3C48" w:rsidRDefault="00056F89" w:rsidP="002E59F6">
            <w:pPr>
              <w:spacing w:before="80" w:line="276" w:lineRule="auto"/>
              <w:rPr>
                <w:rFonts w:cstheme="majorHAnsi"/>
                <w:szCs w:val="20"/>
              </w:rPr>
            </w:pPr>
            <w:r w:rsidRPr="00DC3C48">
              <w:rPr>
                <w:rFonts w:cstheme="majorHAnsi"/>
                <w:szCs w:val="20"/>
              </w:rPr>
              <w:t>x</w:t>
            </w:r>
          </w:p>
        </w:tc>
        <w:tc>
          <w:tcPr>
            <w:tcW w:w="2832" w:type="pct"/>
            <w:vAlign w:val="center"/>
          </w:tcPr>
          <w:p w14:paraId="0757ACE7" w14:textId="58119BC2" w:rsidR="00056F89" w:rsidRPr="00DC3C48" w:rsidRDefault="00A22F14" w:rsidP="006B22FF">
            <w:pPr>
              <w:spacing w:before="80" w:line="276" w:lineRule="auto"/>
              <w:ind w:right="80"/>
              <w:rPr>
                <w:rFonts w:cstheme="majorHAnsi"/>
                <w:szCs w:val="20"/>
              </w:rPr>
            </w:pPr>
            <w:r w:rsidRPr="00DC3C48">
              <w:rPr>
                <w:rFonts w:cstheme="majorHAnsi"/>
                <w:szCs w:val="20"/>
              </w:rPr>
              <w:t>Działanie nie będzie miało znaczącego przewidywalnego wpływu na zapobieganie zanieczyszczeniom powietrza, wody lub gleby</w:t>
            </w:r>
            <w:r w:rsidR="0066038B" w:rsidRPr="00DC3C48">
              <w:rPr>
                <w:rFonts w:cstheme="majorHAnsi"/>
                <w:szCs w:val="20"/>
              </w:rPr>
              <w:t xml:space="preserve"> i </w:t>
            </w:r>
            <w:r w:rsidRPr="00DC3C48">
              <w:rPr>
                <w:rFonts w:cstheme="majorHAnsi"/>
                <w:szCs w:val="20"/>
              </w:rPr>
              <w:t>jego kontrolę</w:t>
            </w:r>
            <w:r w:rsidR="007D1667" w:rsidRPr="00DC3C48">
              <w:rPr>
                <w:rFonts w:cstheme="majorHAnsi"/>
                <w:szCs w:val="20"/>
              </w:rPr>
              <w:t>.</w:t>
            </w:r>
          </w:p>
          <w:p w14:paraId="53A2E7AC" w14:textId="02555836" w:rsidR="00056F89" w:rsidRPr="00DC3C48" w:rsidRDefault="00056F89" w:rsidP="006B22FF">
            <w:pPr>
              <w:spacing w:before="80" w:line="276" w:lineRule="auto"/>
              <w:ind w:right="80"/>
              <w:rPr>
                <w:rFonts w:cstheme="majorHAnsi"/>
                <w:szCs w:val="20"/>
              </w:rPr>
            </w:pPr>
            <w:r w:rsidRPr="00DC3C48">
              <w:rPr>
                <w:rFonts w:cstheme="majorHAnsi"/>
                <w:szCs w:val="20"/>
              </w:rPr>
              <w:t>Wykorzystanie nowoczesnego, opartego na technologiach wodorowych</w:t>
            </w:r>
            <w:r w:rsidR="0066038B" w:rsidRPr="00DC3C48">
              <w:rPr>
                <w:rFonts w:cstheme="majorHAnsi"/>
                <w:szCs w:val="20"/>
              </w:rPr>
              <w:t xml:space="preserve"> i </w:t>
            </w:r>
            <w:r w:rsidRPr="00DC3C48">
              <w:rPr>
                <w:rFonts w:cstheme="majorHAnsi"/>
                <w:szCs w:val="20"/>
              </w:rPr>
              <w:t>elektrycznych (a także</w:t>
            </w:r>
            <w:r w:rsidR="0001786F" w:rsidRPr="00DC3C48">
              <w:rPr>
                <w:rFonts w:cstheme="majorHAnsi"/>
                <w:szCs w:val="20"/>
              </w:rPr>
              <w:t xml:space="preserve"> w </w:t>
            </w:r>
            <w:r w:rsidRPr="00DC3C48">
              <w:rPr>
                <w:rFonts w:cstheme="majorHAnsi"/>
                <w:szCs w:val="20"/>
              </w:rPr>
              <w:t>mniejszym stopniu niskoemisyjnego), taboru będzie skutkować zmniejszeniem</w:t>
            </w:r>
            <w:r w:rsidR="0001786F" w:rsidRPr="00DC3C48">
              <w:rPr>
                <w:rFonts w:cstheme="majorHAnsi"/>
                <w:szCs w:val="20"/>
              </w:rPr>
              <w:t xml:space="preserve"> w </w:t>
            </w:r>
            <w:r w:rsidRPr="00DC3C48">
              <w:rPr>
                <w:rFonts w:cstheme="majorHAnsi"/>
                <w:szCs w:val="20"/>
              </w:rPr>
              <w:t>województwie emisji zanieczyszczeń (względem taboru spalinowego oraz</w:t>
            </w:r>
            <w:r w:rsidRPr="00DC3C48">
              <w:rPr>
                <w:szCs w:val="20"/>
              </w:rPr>
              <w:t xml:space="preserve"> </w:t>
            </w:r>
            <w:r w:rsidRPr="00DC3C48">
              <w:rPr>
                <w:rFonts w:cstheme="majorHAnsi"/>
                <w:szCs w:val="20"/>
              </w:rPr>
              <w:t>indywidualnego transportu samochodowego) do powietrza,</w:t>
            </w:r>
            <w:r w:rsidR="0066038B" w:rsidRPr="00DC3C48">
              <w:rPr>
                <w:rFonts w:cstheme="majorHAnsi"/>
                <w:szCs w:val="20"/>
              </w:rPr>
              <w:t xml:space="preserve"> a </w:t>
            </w:r>
            <w:r w:rsidRPr="00DC3C48">
              <w:rPr>
                <w:rFonts w:cstheme="majorHAnsi"/>
                <w:szCs w:val="20"/>
              </w:rPr>
              <w:t>stamtąd do wód</w:t>
            </w:r>
            <w:r w:rsidR="0066038B" w:rsidRPr="00DC3C48">
              <w:rPr>
                <w:rFonts w:cstheme="majorHAnsi"/>
                <w:szCs w:val="20"/>
              </w:rPr>
              <w:t xml:space="preserve"> i </w:t>
            </w:r>
            <w:r w:rsidRPr="00DC3C48">
              <w:rPr>
                <w:rFonts w:cstheme="majorHAnsi"/>
                <w:szCs w:val="20"/>
              </w:rPr>
              <w:t xml:space="preserve">gleby. Dany rodzaj pojazdów charakteryzuje się także mniejszą </w:t>
            </w:r>
            <w:r w:rsidRPr="00DC3C48">
              <w:rPr>
                <w:rFonts w:cstheme="majorHAnsi"/>
                <w:szCs w:val="20"/>
              </w:rPr>
              <w:lastRenderedPageBreak/>
              <w:t>emisją hałasu niż pojazdy spalinowe. Tabor będzie podlegał regularnym kontrolom</w:t>
            </w:r>
            <w:r w:rsidR="0066038B" w:rsidRPr="00DC3C48">
              <w:rPr>
                <w:rFonts w:cstheme="majorHAnsi"/>
                <w:szCs w:val="20"/>
              </w:rPr>
              <w:t xml:space="preserve"> i </w:t>
            </w:r>
            <w:r w:rsidRPr="00DC3C48">
              <w:rPr>
                <w:rFonts w:cstheme="majorHAnsi"/>
                <w:szCs w:val="20"/>
              </w:rPr>
              <w:t>przeglądom technicznym,</w:t>
            </w:r>
            <w:r w:rsidR="0066038B" w:rsidRPr="00DC3C48">
              <w:rPr>
                <w:rFonts w:cstheme="majorHAnsi"/>
                <w:szCs w:val="20"/>
              </w:rPr>
              <w:t xml:space="preserve"> a</w:t>
            </w:r>
            <w:r w:rsidR="0001786F" w:rsidRPr="00DC3C48">
              <w:rPr>
                <w:rFonts w:cstheme="majorHAnsi"/>
                <w:szCs w:val="20"/>
              </w:rPr>
              <w:t xml:space="preserve"> w </w:t>
            </w:r>
            <w:r w:rsidRPr="00DC3C48">
              <w:rPr>
                <w:rFonts w:cstheme="majorHAnsi"/>
                <w:szCs w:val="20"/>
              </w:rPr>
              <w:t>razie potrzeb naprawom, co gwarantuje długoletnią przydatność pojazdów, zmniejszenie awaryjności</w:t>
            </w:r>
            <w:r w:rsidR="0066038B" w:rsidRPr="00DC3C48">
              <w:rPr>
                <w:rFonts w:cstheme="majorHAnsi"/>
                <w:szCs w:val="20"/>
              </w:rPr>
              <w:t xml:space="preserve"> i </w:t>
            </w:r>
            <w:r w:rsidRPr="00DC3C48">
              <w:rPr>
                <w:rFonts w:cstheme="majorHAnsi"/>
                <w:szCs w:val="20"/>
              </w:rPr>
              <w:t>ich eksploatację bez emisji ponadnormatywnych zanieczyszczeń</w:t>
            </w:r>
            <w:r w:rsidR="0019282A" w:rsidRPr="00DC3C48">
              <w:rPr>
                <w:rFonts w:cstheme="majorHAnsi"/>
                <w:szCs w:val="20"/>
              </w:rPr>
              <w:t xml:space="preserve"> </w:t>
            </w:r>
            <w:r w:rsidRPr="00DC3C48">
              <w:rPr>
                <w:rFonts w:cstheme="majorHAnsi"/>
                <w:szCs w:val="20"/>
              </w:rPr>
              <w:t>do wód, gleb</w:t>
            </w:r>
            <w:r w:rsidR="0066038B" w:rsidRPr="00DC3C48">
              <w:rPr>
                <w:rFonts w:cstheme="majorHAnsi"/>
                <w:szCs w:val="20"/>
              </w:rPr>
              <w:t xml:space="preserve"> i </w:t>
            </w:r>
            <w:r w:rsidRPr="00DC3C48">
              <w:rPr>
                <w:rFonts w:cstheme="majorHAnsi"/>
                <w:szCs w:val="20"/>
              </w:rPr>
              <w:t>powietrza.</w:t>
            </w:r>
            <w:r w:rsidR="0066038B" w:rsidRPr="00DC3C48">
              <w:rPr>
                <w:rFonts w:cstheme="majorHAnsi"/>
                <w:szCs w:val="20"/>
              </w:rPr>
              <w:t xml:space="preserve"> </w:t>
            </w:r>
            <w:r w:rsidR="001F5F3A" w:rsidRPr="00DC3C48">
              <w:rPr>
                <w:rFonts w:cstheme="majorHAnsi"/>
                <w:szCs w:val="20"/>
              </w:rPr>
              <w:t>W </w:t>
            </w:r>
            <w:r w:rsidRPr="00DC3C48">
              <w:t>przypadku taboru niskoemisyjnego niezbędne jest dążenie do spełniania przez zakupiony tabor możliwie najbardziej restrykcyjnych norm emisyjności.</w:t>
            </w:r>
            <w:r w:rsidR="00A3741E" w:rsidRPr="00DC3C48">
              <w:t xml:space="preserve"> </w:t>
            </w:r>
            <w:r w:rsidR="00A3741E" w:rsidRPr="00DC3C48">
              <w:rPr>
                <w:rFonts w:cstheme="majorHAnsi"/>
                <w:szCs w:val="20"/>
              </w:rPr>
              <w:t>Dodatkowo zgodnie</w:t>
            </w:r>
            <w:r w:rsidR="0066038B" w:rsidRPr="00DC3C48">
              <w:rPr>
                <w:rFonts w:cstheme="majorHAnsi"/>
                <w:szCs w:val="20"/>
              </w:rPr>
              <w:t xml:space="preserve"> z </w:t>
            </w:r>
            <w:r w:rsidR="00A3741E" w:rsidRPr="00DC3C48">
              <w:rPr>
                <w:rFonts w:cstheme="majorHAnsi"/>
                <w:szCs w:val="20"/>
              </w:rPr>
              <w:t xml:space="preserve">zapisami </w:t>
            </w:r>
            <w:r w:rsidR="0017534F" w:rsidRPr="00DC3C48">
              <w:rPr>
                <w:rFonts w:cstheme="majorHAnsi"/>
                <w:szCs w:val="20"/>
              </w:rPr>
              <w:t xml:space="preserve">projektu </w:t>
            </w:r>
            <w:r w:rsidR="00A3741E" w:rsidRPr="00DC3C48">
              <w:rPr>
                <w:rFonts w:cstheme="majorHAnsi"/>
                <w:szCs w:val="20"/>
              </w:rPr>
              <w:t>FEP pojazdy niskoemisyjne muszą spełniać wymogi ekologicznie dla czystych pojazdów</w:t>
            </w:r>
            <w:r w:rsidR="0001786F" w:rsidRPr="00DC3C48">
              <w:rPr>
                <w:rFonts w:cstheme="majorHAnsi"/>
                <w:szCs w:val="20"/>
              </w:rPr>
              <w:t xml:space="preserve"> w </w:t>
            </w:r>
            <w:r w:rsidR="00A3741E" w:rsidRPr="00DC3C48">
              <w:rPr>
                <w:rFonts w:cstheme="majorHAnsi"/>
                <w:szCs w:val="20"/>
              </w:rPr>
              <w:t>rozumieniu Dyrektywy Parlamentu Europejskiego</w:t>
            </w:r>
            <w:r w:rsidR="0066038B" w:rsidRPr="00DC3C48">
              <w:rPr>
                <w:rFonts w:cstheme="majorHAnsi"/>
                <w:szCs w:val="20"/>
              </w:rPr>
              <w:t xml:space="preserve"> i </w:t>
            </w:r>
            <w:r w:rsidR="00A3741E" w:rsidRPr="00DC3C48">
              <w:rPr>
                <w:rFonts w:cstheme="majorHAnsi"/>
                <w:szCs w:val="20"/>
              </w:rPr>
              <w:t>Rady 2009/33/WE.</w:t>
            </w:r>
            <w:r w:rsidR="0066038B" w:rsidRPr="00DC3C48">
              <w:rPr>
                <w:rFonts w:cstheme="majorHAnsi"/>
                <w:szCs w:val="20"/>
              </w:rPr>
              <w:t xml:space="preserve"> </w:t>
            </w:r>
            <w:r w:rsidR="001F5F3A" w:rsidRPr="00DC3C48">
              <w:rPr>
                <w:rFonts w:cstheme="majorHAnsi"/>
                <w:szCs w:val="20"/>
              </w:rPr>
              <w:t>W </w:t>
            </w:r>
            <w:r w:rsidRPr="00DC3C48">
              <w:t>przypadku technologii wodorowych pożądane było</w:t>
            </w:r>
            <w:r w:rsidR="00D852EF" w:rsidRPr="00DC3C48">
              <w:t>by</w:t>
            </w:r>
            <w:r w:rsidRPr="00DC3C48">
              <w:t xml:space="preserve">, </w:t>
            </w:r>
            <w:r w:rsidR="00D852EF" w:rsidRPr="00DC3C48">
              <w:t>żeby</w:t>
            </w:r>
            <w:r w:rsidR="0001786F" w:rsidRPr="00DC3C48">
              <w:t xml:space="preserve"> w </w:t>
            </w:r>
            <w:r w:rsidRPr="00DC3C48">
              <w:t>przyszłości produkcja wodoru odbywała się</w:t>
            </w:r>
            <w:r w:rsidR="0066038B" w:rsidRPr="00DC3C48">
              <w:t xml:space="preserve"> z </w:t>
            </w:r>
            <w:r w:rsidRPr="00DC3C48">
              <w:t>wykorzystaniem energii elektrycznej</w:t>
            </w:r>
            <w:r w:rsidR="0066038B" w:rsidRPr="00DC3C48">
              <w:t xml:space="preserve"> z </w:t>
            </w:r>
            <w:r w:rsidRPr="00DC3C48">
              <w:t>OZE. Pozwoliłoby to na zmniejszenie wykorzystania energii produkowanej</w:t>
            </w:r>
            <w:r w:rsidR="0001786F" w:rsidRPr="00DC3C48">
              <w:t xml:space="preserve"> w </w:t>
            </w:r>
            <w:r w:rsidRPr="00DC3C48">
              <w:t xml:space="preserve">konwencjonalnych źródłach, opalanych paliwami kopalnymi. </w:t>
            </w:r>
          </w:p>
        </w:tc>
      </w:tr>
      <w:tr w:rsidR="00DC3C48" w:rsidRPr="00DC3C48" w14:paraId="24106D9C" w14:textId="77777777" w:rsidTr="00B7317A">
        <w:tc>
          <w:tcPr>
            <w:tcW w:w="0" w:type="auto"/>
            <w:vAlign w:val="center"/>
          </w:tcPr>
          <w:p w14:paraId="7DD4EF7E" w14:textId="477CC9BA" w:rsidR="00056F89" w:rsidRPr="00DC3C48" w:rsidRDefault="00F1355F" w:rsidP="002E59F6">
            <w:pPr>
              <w:spacing w:before="80" w:line="276" w:lineRule="auto"/>
              <w:rPr>
                <w:rFonts w:cstheme="majorHAnsi"/>
                <w:szCs w:val="20"/>
              </w:rPr>
            </w:pPr>
            <w:r w:rsidRPr="00DC3C48">
              <w:rPr>
                <w:rFonts w:eastAsia="Calibri" w:cstheme="majorHAnsi"/>
                <w:szCs w:val="20"/>
              </w:rPr>
              <w:lastRenderedPageBreak/>
              <w:t>Ochrona</w:t>
            </w:r>
            <w:r w:rsidR="0066038B" w:rsidRPr="00DC3C48">
              <w:rPr>
                <w:rFonts w:eastAsia="Calibri" w:cstheme="majorHAnsi"/>
                <w:szCs w:val="20"/>
              </w:rPr>
              <w:t xml:space="preserve"> i </w:t>
            </w:r>
            <w:r w:rsidRPr="00DC3C48">
              <w:rPr>
                <w:rFonts w:eastAsia="Calibri" w:cstheme="majorHAnsi"/>
                <w:szCs w:val="20"/>
              </w:rPr>
              <w:t>odbudowa bioróżnorodności</w:t>
            </w:r>
            <w:r w:rsidR="0066038B" w:rsidRPr="00DC3C48">
              <w:rPr>
                <w:rFonts w:eastAsia="Calibri" w:cstheme="majorHAnsi"/>
                <w:szCs w:val="20"/>
              </w:rPr>
              <w:t xml:space="preserve"> i </w:t>
            </w:r>
            <w:r w:rsidRPr="00DC3C48">
              <w:rPr>
                <w:rFonts w:eastAsia="Calibri" w:cstheme="majorHAnsi"/>
                <w:szCs w:val="20"/>
              </w:rPr>
              <w:t>ekosystemów</w:t>
            </w:r>
          </w:p>
        </w:tc>
        <w:tc>
          <w:tcPr>
            <w:tcW w:w="272" w:type="pct"/>
            <w:vAlign w:val="center"/>
          </w:tcPr>
          <w:p w14:paraId="6CF4A563" w14:textId="77777777" w:rsidR="00056F89" w:rsidRPr="00DC3C48" w:rsidRDefault="00056F89" w:rsidP="002E59F6">
            <w:pPr>
              <w:spacing w:before="80" w:line="276" w:lineRule="auto"/>
              <w:rPr>
                <w:rFonts w:cstheme="majorHAnsi"/>
                <w:szCs w:val="20"/>
              </w:rPr>
            </w:pPr>
          </w:p>
        </w:tc>
        <w:tc>
          <w:tcPr>
            <w:tcW w:w="266" w:type="pct"/>
            <w:vAlign w:val="center"/>
          </w:tcPr>
          <w:p w14:paraId="0079C779" w14:textId="77777777" w:rsidR="00056F89" w:rsidRPr="00DC3C48" w:rsidRDefault="00056F89" w:rsidP="002E59F6">
            <w:pPr>
              <w:spacing w:before="80" w:line="276" w:lineRule="auto"/>
              <w:rPr>
                <w:rFonts w:cstheme="majorHAnsi"/>
                <w:szCs w:val="20"/>
              </w:rPr>
            </w:pPr>
            <w:r w:rsidRPr="00DC3C48">
              <w:rPr>
                <w:rFonts w:cstheme="majorHAnsi"/>
                <w:szCs w:val="20"/>
              </w:rPr>
              <w:t>x</w:t>
            </w:r>
          </w:p>
        </w:tc>
        <w:tc>
          <w:tcPr>
            <w:tcW w:w="2832" w:type="pct"/>
            <w:vAlign w:val="center"/>
          </w:tcPr>
          <w:p w14:paraId="5AE60DD9" w14:textId="77C9A908" w:rsidR="00056F89" w:rsidRPr="00DC3C48" w:rsidRDefault="00C55106" w:rsidP="006B22FF">
            <w:pPr>
              <w:spacing w:before="80" w:line="276" w:lineRule="auto"/>
              <w:ind w:right="80"/>
              <w:rPr>
                <w:rFonts w:cstheme="majorHAnsi"/>
                <w:szCs w:val="20"/>
              </w:rPr>
            </w:pPr>
            <w:r w:rsidRPr="00DC3C48">
              <w:rPr>
                <w:rFonts w:cstheme="majorHAnsi"/>
                <w:szCs w:val="20"/>
              </w:rPr>
              <w:t>Działanie nie będzie miało znaczącego przewidywalnego wpływu na ochronę</w:t>
            </w:r>
            <w:r w:rsidR="0066038B" w:rsidRPr="00DC3C48">
              <w:rPr>
                <w:rFonts w:cstheme="majorHAnsi"/>
                <w:szCs w:val="20"/>
              </w:rPr>
              <w:t xml:space="preserve"> i </w:t>
            </w:r>
            <w:r w:rsidRPr="00DC3C48">
              <w:rPr>
                <w:rFonts w:cstheme="majorHAnsi"/>
                <w:szCs w:val="20"/>
              </w:rPr>
              <w:t>odbudowę bioróżnorodności</w:t>
            </w:r>
            <w:r w:rsidR="0066038B" w:rsidRPr="00DC3C48">
              <w:rPr>
                <w:rFonts w:cstheme="majorHAnsi"/>
                <w:szCs w:val="20"/>
              </w:rPr>
              <w:t xml:space="preserve"> i </w:t>
            </w:r>
            <w:r w:rsidRPr="00DC3C48">
              <w:rPr>
                <w:rFonts w:cstheme="majorHAnsi"/>
                <w:szCs w:val="20"/>
              </w:rPr>
              <w:t>ekosystemów</w:t>
            </w:r>
            <w:r w:rsidR="007D1667" w:rsidRPr="00DC3C48">
              <w:rPr>
                <w:rFonts w:cstheme="majorHAnsi"/>
                <w:szCs w:val="20"/>
              </w:rPr>
              <w:t>.</w:t>
            </w:r>
          </w:p>
          <w:p w14:paraId="46AE3412" w14:textId="05449236" w:rsidR="00056F89" w:rsidRPr="00DC3C48" w:rsidRDefault="00056F89" w:rsidP="006B22FF">
            <w:pPr>
              <w:spacing w:before="80" w:line="276" w:lineRule="auto"/>
              <w:ind w:right="80"/>
              <w:rPr>
                <w:rFonts w:cstheme="majorHAnsi"/>
                <w:szCs w:val="20"/>
              </w:rPr>
            </w:pPr>
            <w:r w:rsidRPr="00DC3C48">
              <w:rPr>
                <w:rFonts w:cstheme="majorHAnsi"/>
                <w:szCs w:val="20"/>
              </w:rPr>
              <w:t>Zastosowanie zeroemisyjnego</w:t>
            </w:r>
            <w:r w:rsidR="0066038B" w:rsidRPr="00DC3C48">
              <w:rPr>
                <w:rFonts w:cstheme="majorHAnsi"/>
                <w:szCs w:val="20"/>
              </w:rPr>
              <w:t xml:space="preserve"> i </w:t>
            </w:r>
            <w:r w:rsidRPr="00DC3C48">
              <w:rPr>
                <w:rFonts w:cstheme="majorHAnsi"/>
                <w:szCs w:val="20"/>
              </w:rPr>
              <w:t xml:space="preserve">niskoemisyjnego taboru transportu publicznego </w:t>
            </w:r>
            <w:r w:rsidR="00C04760" w:rsidRPr="00DC3C48">
              <w:rPr>
                <w:rFonts w:cstheme="majorHAnsi"/>
                <w:szCs w:val="20"/>
              </w:rPr>
              <w:t>będzie służyć</w:t>
            </w:r>
            <w:r w:rsidRPr="00DC3C48">
              <w:rPr>
                <w:rFonts w:cstheme="majorHAnsi"/>
                <w:szCs w:val="20"/>
              </w:rPr>
              <w:t xml:space="preserve"> ograniczeniu emisji zanieczyszczeń, pochodzących ze spalania paliw kopalnych </w:t>
            </w:r>
            <w:r w:rsidR="0032514B" w:rsidRPr="00DC3C48">
              <w:rPr>
                <w:rFonts w:cstheme="majorHAnsi"/>
                <w:szCs w:val="20"/>
              </w:rPr>
              <w:t>(w </w:t>
            </w:r>
            <w:r w:rsidRPr="00DC3C48">
              <w:rPr>
                <w:rFonts w:cstheme="majorHAnsi"/>
                <w:szCs w:val="20"/>
              </w:rPr>
              <w:t>pojazdach spalinowych). Dodatkowo unowocześnienie taboru ma służyć zwiększeniu atrakcyjności transportu publicznego</w:t>
            </w:r>
            <w:r w:rsidR="0066038B" w:rsidRPr="00DC3C48">
              <w:rPr>
                <w:rFonts w:cstheme="majorHAnsi"/>
                <w:szCs w:val="20"/>
              </w:rPr>
              <w:t xml:space="preserve"> i </w:t>
            </w:r>
            <w:r w:rsidRPr="00DC3C48">
              <w:rPr>
                <w:rFonts w:cstheme="majorHAnsi"/>
                <w:szCs w:val="20"/>
              </w:rPr>
              <w:t>zmniejszeniu skali wykorzystania pojazdów indywidualnych</w:t>
            </w:r>
            <w:r w:rsidR="0001786F" w:rsidRPr="00DC3C48">
              <w:rPr>
                <w:rFonts w:cstheme="majorHAnsi"/>
                <w:szCs w:val="20"/>
              </w:rPr>
              <w:t xml:space="preserve"> w </w:t>
            </w:r>
            <w:r w:rsidRPr="00DC3C48">
              <w:rPr>
                <w:rFonts w:cstheme="majorHAnsi"/>
                <w:szCs w:val="20"/>
              </w:rPr>
              <w:t>codziennym przemieszczaniu się mieszkańców. To przełoży się na jakość powietrza, wód</w:t>
            </w:r>
            <w:r w:rsidR="0066038B" w:rsidRPr="00DC3C48">
              <w:rPr>
                <w:rFonts w:cstheme="majorHAnsi"/>
                <w:szCs w:val="20"/>
              </w:rPr>
              <w:t xml:space="preserve"> i </w:t>
            </w:r>
            <w:r w:rsidRPr="00DC3C48">
              <w:rPr>
                <w:rFonts w:cstheme="majorHAnsi"/>
                <w:szCs w:val="20"/>
              </w:rPr>
              <w:t>gleby, co bezpośrednio przyczyni się do zmniejszenia presji na różnorodność biologiczną organizmów</w:t>
            </w:r>
            <w:r w:rsidR="0066038B" w:rsidRPr="00DC3C48">
              <w:rPr>
                <w:rFonts w:cstheme="majorHAnsi"/>
                <w:szCs w:val="20"/>
              </w:rPr>
              <w:t xml:space="preserve"> i </w:t>
            </w:r>
            <w:r w:rsidRPr="00DC3C48">
              <w:rPr>
                <w:rFonts w:cstheme="majorHAnsi"/>
                <w:szCs w:val="20"/>
              </w:rPr>
              <w:t>istniejących ekosystemów oraz stan środowiska,</w:t>
            </w:r>
            <w:r w:rsidR="0001786F" w:rsidRPr="00DC3C48">
              <w:rPr>
                <w:rFonts w:cstheme="majorHAnsi"/>
                <w:szCs w:val="20"/>
              </w:rPr>
              <w:t xml:space="preserve"> w </w:t>
            </w:r>
            <w:r w:rsidRPr="00DC3C48">
              <w:rPr>
                <w:rFonts w:cstheme="majorHAnsi"/>
                <w:szCs w:val="20"/>
              </w:rPr>
              <w:t xml:space="preserve">którym występują. </w:t>
            </w:r>
          </w:p>
        </w:tc>
      </w:tr>
    </w:tbl>
    <w:p w14:paraId="16E61815" w14:textId="3D7C75B2" w:rsidR="00056F89" w:rsidRPr="00DC3C48" w:rsidRDefault="00056F89" w:rsidP="00691042">
      <w:pPr>
        <w:pStyle w:val="Nagwek4"/>
        <w:rPr>
          <w:szCs w:val="20"/>
        </w:rPr>
      </w:pPr>
      <w:bookmarkStart w:id="232" w:name="_Toc108014507"/>
      <w:bookmarkStart w:id="233" w:name="_Toc180567543"/>
      <w:bookmarkStart w:id="234" w:name="_Toc216873708"/>
      <w:r w:rsidRPr="00DC3C48">
        <w:rPr>
          <w:szCs w:val="20"/>
        </w:rPr>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840B3F" w:rsidRPr="00DC3C48">
        <w:rPr>
          <w:noProof/>
          <w:szCs w:val="20"/>
        </w:rPr>
        <w:t>48</w:t>
      </w:r>
      <w:r w:rsidRPr="00DC3C48">
        <w:rPr>
          <w:szCs w:val="20"/>
        </w:rPr>
        <w:fldChar w:fldCharType="end"/>
      </w:r>
      <w:r w:rsidRPr="00DC3C48">
        <w:rPr>
          <w:szCs w:val="20"/>
        </w:rPr>
        <w:t xml:space="preserve">. Ocena merytoryczna Priorytet 3., Cel szczegółowy (viii) – typ działania: Zakup </w:t>
      </w:r>
      <w:r w:rsidR="00524A73" w:rsidRPr="00DC3C48">
        <w:rPr>
          <w:szCs w:val="20"/>
        </w:rPr>
        <w:t>zero</w:t>
      </w:r>
      <w:r w:rsidR="0066038B" w:rsidRPr="00DC3C48">
        <w:rPr>
          <w:szCs w:val="20"/>
        </w:rPr>
        <w:t xml:space="preserve"> i </w:t>
      </w:r>
      <w:r w:rsidR="003E7BA7" w:rsidRPr="00DC3C48">
        <w:rPr>
          <w:szCs w:val="20"/>
        </w:rPr>
        <w:t xml:space="preserve">niskoemisyjnego </w:t>
      </w:r>
      <w:r w:rsidRPr="00DC3C48">
        <w:rPr>
          <w:szCs w:val="20"/>
        </w:rPr>
        <w:t xml:space="preserve">taboru </w:t>
      </w:r>
      <w:r w:rsidR="003E7BA7" w:rsidRPr="00DC3C48">
        <w:rPr>
          <w:szCs w:val="20"/>
        </w:rPr>
        <w:t xml:space="preserve">publicznego </w:t>
      </w:r>
      <w:r w:rsidRPr="00DC3C48">
        <w:rPr>
          <w:szCs w:val="20"/>
        </w:rPr>
        <w:t xml:space="preserve">transportu </w:t>
      </w:r>
      <w:r w:rsidR="003E7BA7" w:rsidRPr="00DC3C48">
        <w:rPr>
          <w:szCs w:val="20"/>
        </w:rPr>
        <w:t>zbiorowego</w:t>
      </w:r>
      <w:r w:rsidRPr="00DC3C48">
        <w:rPr>
          <w:szCs w:val="20"/>
        </w:rPr>
        <w:t xml:space="preserve"> (autobusy, tramwaje, trolejbusy</w:t>
      </w:r>
      <w:r w:rsidR="009346DF" w:rsidRPr="00DC3C48">
        <w:rPr>
          <w:szCs w:val="20"/>
        </w:rPr>
        <w:t xml:space="preserve"> </w:t>
      </w:r>
      <w:r w:rsidR="00D559BC" w:rsidRPr="00DC3C48">
        <w:rPr>
          <w:szCs w:val="20"/>
        </w:rPr>
        <w:t>oraz</w:t>
      </w:r>
      <w:r w:rsidR="009346DF" w:rsidRPr="00DC3C48">
        <w:rPr>
          <w:szCs w:val="20"/>
        </w:rPr>
        <w:t> </w:t>
      </w:r>
      <w:r w:rsidRPr="00DC3C48">
        <w:rPr>
          <w:szCs w:val="20"/>
        </w:rPr>
        <w:t>in</w:t>
      </w:r>
      <w:r w:rsidR="00067BE1" w:rsidRPr="00DC3C48">
        <w:rPr>
          <w:szCs w:val="20"/>
        </w:rPr>
        <w:t>ne</w:t>
      </w:r>
      <w:r w:rsidR="00D559BC" w:rsidRPr="00DC3C48">
        <w:rPr>
          <w:szCs w:val="20"/>
        </w:rPr>
        <w:t xml:space="preserve"> środki komunikacji</w:t>
      </w:r>
      <w:r w:rsidRPr="00DC3C48">
        <w:rPr>
          <w:szCs w:val="20"/>
        </w:rPr>
        <w:t>)</w:t>
      </w:r>
      <w:bookmarkEnd w:id="232"/>
      <w:bookmarkEnd w:id="233"/>
      <w:bookmarkEnd w:id="234"/>
    </w:p>
    <w:tbl>
      <w:tblPr>
        <w:tblStyle w:val="Tabela-Siatka"/>
        <w:tblW w:w="5000" w:type="pct"/>
        <w:tblLook w:val="04A0" w:firstRow="1" w:lastRow="0" w:firstColumn="1" w:lastColumn="0" w:noHBand="0" w:noVBand="1"/>
      </w:tblPr>
      <w:tblGrid>
        <w:gridCol w:w="3204"/>
        <w:gridCol w:w="609"/>
        <w:gridCol w:w="6041"/>
      </w:tblGrid>
      <w:tr w:rsidR="00DC3C48" w:rsidRPr="00DC3C48" w14:paraId="467F12FC" w14:textId="77777777" w:rsidTr="00D21C14">
        <w:trPr>
          <w:tblHeader/>
        </w:trPr>
        <w:tc>
          <w:tcPr>
            <w:tcW w:w="1626" w:type="pct"/>
            <w:shd w:val="clear" w:color="auto" w:fill="D9D9D9" w:themeFill="background1" w:themeFillShade="D9"/>
            <w:vAlign w:val="center"/>
          </w:tcPr>
          <w:p w14:paraId="5F418F44" w14:textId="77777777" w:rsidR="00056F89" w:rsidRPr="00DC3C48" w:rsidRDefault="00056F89" w:rsidP="006B22FF">
            <w:pPr>
              <w:spacing w:before="80" w:line="276" w:lineRule="auto"/>
              <w:ind w:right="80"/>
              <w:rPr>
                <w:rFonts w:cstheme="majorHAnsi"/>
                <w:szCs w:val="20"/>
              </w:rPr>
            </w:pPr>
            <w:r w:rsidRPr="00DC3C48">
              <w:rPr>
                <w:rFonts w:eastAsia="Calibri" w:cstheme="majorHAnsi"/>
                <w:b/>
                <w:szCs w:val="20"/>
              </w:rPr>
              <w:t>Pytania</w:t>
            </w:r>
          </w:p>
        </w:tc>
        <w:tc>
          <w:tcPr>
            <w:tcW w:w="309" w:type="pct"/>
            <w:shd w:val="clear" w:color="auto" w:fill="D9D9D9" w:themeFill="background1" w:themeFillShade="D9"/>
            <w:vAlign w:val="center"/>
          </w:tcPr>
          <w:p w14:paraId="71220C00" w14:textId="77777777" w:rsidR="00056F89" w:rsidRPr="00DC3C48" w:rsidRDefault="00056F89" w:rsidP="00170FE0">
            <w:pPr>
              <w:spacing w:before="80" w:line="276" w:lineRule="auto"/>
              <w:ind w:right="80"/>
              <w:rPr>
                <w:rFonts w:cstheme="majorHAnsi"/>
                <w:szCs w:val="20"/>
              </w:rPr>
            </w:pPr>
            <w:r w:rsidRPr="00DC3C48">
              <w:rPr>
                <w:rFonts w:eastAsia="Calibri" w:cstheme="majorHAnsi"/>
                <w:b/>
                <w:szCs w:val="20"/>
                <w:highlight w:val="lightGray"/>
              </w:rPr>
              <w:t>Nie</w:t>
            </w:r>
          </w:p>
        </w:tc>
        <w:tc>
          <w:tcPr>
            <w:tcW w:w="3065" w:type="pct"/>
            <w:shd w:val="clear" w:color="auto" w:fill="D9D9D9" w:themeFill="background1" w:themeFillShade="D9"/>
            <w:vAlign w:val="center"/>
          </w:tcPr>
          <w:p w14:paraId="42335635" w14:textId="77777777" w:rsidR="00056F89" w:rsidRPr="00DC3C48" w:rsidRDefault="00056F89" w:rsidP="006B22FF">
            <w:pPr>
              <w:spacing w:before="80" w:line="276" w:lineRule="auto"/>
              <w:ind w:left="60"/>
              <w:rPr>
                <w:rFonts w:cstheme="majorHAnsi"/>
                <w:szCs w:val="20"/>
              </w:rPr>
            </w:pPr>
            <w:r w:rsidRPr="00DC3C48">
              <w:rPr>
                <w:rFonts w:eastAsia="Calibri" w:cstheme="majorHAnsi"/>
                <w:b/>
                <w:szCs w:val="20"/>
              </w:rPr>
              <w:t>Uzasadnienie merytoryczne</w:t>
            </w:r>
          </w:p>
        </w:tc>
      </w:tr>
      <w:tr w:rsidR="00DC3C48" w:rsidRPr="00DC3C48" w14:paraId="06AF7FE1" w14:textId="77777777" w:rsidTr="00D21C14">
        <w:tc>
          <w:tcPr>
            <w:tcW w:w="1626" w:type="pct"/>
            <w:vAlign w:val="center"/>
          </w:tcPr>
          <w:p w14:paraId="14081E53" w14:textId="77777777" w:rsidR="00056F89" w:rsidRPr="00DC3C48" w:rsidRDefault="00056F89" w:rsidP="006B22FF">
            <w:pPr>
              <w:spacing w:before="80" w:line="276" w:lineRule="auto"/>
              <w:ind w:right="80"/>
              <w:rPr>
                <w:rFonts w:cstheme="majorHAnsi"/>
                <w:szCs w:val="20"/>
              </w:rPr>
            </w:pPr>
            <w:r w:rsidRPr="00DC3C48">
              <w:rPr>
                <w:rFonts w:cstheme="majorHAnsi"/>
                <w:b/>
                <w:szCs w:val="20"/>
              </w:rPr>
              <w:t>Łagodzenie zmian klimatu:</w:t>
            </w:r>
            <w:r w:rsidRPr="00DC3C48">
              <w:rPr>
                <w:rFonts w:cstheme="majorHAnsi"/>
                <w:szCs w:val="20"/>
              </w:rPr>
              <w:t xml:space="preserve"> </w:t>
            </w:r>
          </w:p>
          <w:p w14:paraId="1680024A" w14:textId="77777777" w:rsidR="00056F89" w:rsidRPr="00DC3C48" w:rsidRDefault="00056F89" w:rsidP="006B22FF">
            <w:pPr>
              <w:spacing w:before="80" w:line="276" w:lineRule="auto"/>
              <w:ind w:right="80"/>
              <w:rPr>
                <w:rFonts w:cstheme="majorHAnsi"/>
                <w:szCs w:val="20"/>
              </w:rPr>
            </w:pPr>
            <w:r w:rsidRPr="00DC3C48">
              <w:rPr>
                <w:rFonts w:cstheme="majorHAnsi"/>
                <w:szCs w:val="20"/>
              </w:rPr>
              <w:t>Czy oczekuje się, że środek doprowadzi do znacznych emisji gazów cieplarnianych?</w:t>
            </w:r>
          </w:p>
        </w:tc>
        <w:tc>
          <w:tcPr>
            <w:tcW w:w="309" w:type="pct"/>
            <w:vAlign w:val="center"/>
          </w:tcPr>
          <w:p w14:paraId="47E483D5" w14:textId="77777777" w:rsidR="00056F89" w:rsidRPr="00DC3C48" w:rsidRDefault="00056F89" w:rsidP="00170FE0">
            <w:pPr>
              <w:spacing w:before="80" w:line="276" w:lineRule="auto"/>
              <w:ind w:right="80"/>
              <w:rPr>
                <w:rFonts w:cstheme="majorHAnsi"/>
                <w:szCs w:val="20"/>
              </w:rPr>
            </w:pPr>
          </w:p>
        </w:tc>
        <w:tc>
          <w:tcPr>
            <w:tcW w:w="3065" w:type="pct"/>
            <w:vAlign w:val="center"/>
          </w:tcPr>
          <w:p w14:paraId="24A27000" w14:textId="77777777" w:rsidR="00056F89" w:rsidRPr="00DC3C48" w:rsidRDefault="00056F89" w:rsidP="006B22FF">
            <w:pPr>
              <w:spacing w:before="80" w:line="276" w:lineRule="auto"/>
              <w:ind w:right="79"/>
              <w:rPr>
                <w:rFonts w:cstheme="majorHAnsi"/>
                <w:szCs w:val="20"/>
              </w:rPr>
            </w:pPr>
          </w:p>
        </w:tc>
      </w:tr>
      <w:tr w:rsidR="00DC3C48" w:rsidRPr="00DC3C48" w14:paraId="211C925D" w14:textId="77777777" w:rsidTr="00D21C14">
        <w:tc>
          <w:tcPr>
            <w:tcW w:w="1626" w:type="pct"/>
            <w:vAlign w:val="center"/>
          </w:tcPr>
          <w:p w14:paraId="15C97FFB" w14:textId="77777777" w:rsidR="00056F89" w:rsidRPr="00DC3C48" w:rsidRDefault="00056F89" w:rsidP="006B22FF">
            <w:pPr>
              <w:spacing w:before="80" w:line="276" w:lineRule="auto"/>
              <w:ind w:right="80"/>
              <w:rPr>
                <w:rFonts w:cstheme="majorHAnsi"/>
                <w:szCs w:val="20"/>
              </w:rPr>
            </w:pPr>
            <w:r w:rsidRPr="00DC3C48">
              <w:rPr>
                <w:rFonts w:cstheme="majorHAnsi"/>
                <w:b/>
                <w:szCs w:val="20"/>
              </w:rPr>
              <w:t>Adaptacja do zmian klimatu:</w:t>
            </w:r>
            <w:r w:rsidRPr="00DC3C48">
              <w:rPr>
                <w:rFonts w:cstheme="majorHAnsi"/>
                <w:szCs w:val="20"/>
              </w:rPr>
              <w:t xml:space="preserve"> </w:t>
            </w:r>
          </w:p>
          <w:p w14:paraId="6E3F7E39" w14:textId="528B7C36" w:rsidR="00056F89" w:rsidRPr="00DC3C48" w:rsidRDefault="00F1355F" w:rsidP="006B22FF">
            <w:pPr>
              <w:spacing w:before="80" w:line="276" w:lineRule="auto"/>
              <w:ind w:right="80"/>
              <w:rPr>
                <w:rFonts w:cstheme="majorHAnsi"/>
                <w:szCs w:val="20"/>
              </w:rPr>
            </w:pPr>
            <w:r w:rsidRPr="00DC3C48">
              <w:rPr>
                <w:rFonts w:cstheme="majorHAnsi"/>
                <w:szCs w:val="20"/>
              </w:rPr>
              <w:lastRenderedPageBreak/>
              <w:t>Czy oczekuje się, że środek doprowadzi do zwiększonego niekorzystnego wpływu obecnego</w:t>
            </w:r>
            <w:r w:rsidR="0066038B" w:rsidRPr="00DC3C48">
              <w:rPr>
                <w:rFonts w:cstheme="majorHAnsi"/>
                <w:szCs w:val="20"/>
              </w:rPr>
              <w:t xml:space="preserve"> i </w:t>
            </w:r>
            <w:r w:rsidRPr="00DC3C48">
              <w:rPr>
                <w:rFonts w:cstheme="majorHAnsi"/>
                <w:szCs w:val="20"/>
              </w:rPr>
              <w:t>spodziewanego przyszłego klimatu na samo działanie lub na ludność, przyrodę lub aktywa?</w:t>
            </w:r>
          </w:p>
        </w:tc>
        <w:tc>
          <w:tcPr>
            <w:tcW w:w="309" w:type="pct"/>
            <w:vAlign w:val="center"/>
          </w:tcPr>
          <w:p w14:paraId="14DA39D6" w14:textId="77777777" w:rsidR="00056F89" w:rsidRPr="00DC3C48" w:rsidRDefault="00056F89" w:rsidP="00170FE0">
            <w:pPr>
              <w:spacing w:before="80" w:line="276" w:lineRule="auto"/>
              <w:ind w:right="80"/>
              <w:rPr>
                <w:rFonts w:cstheme="majorHAnsi"/>
                <w:szCs w:val="20"/>
              </w:rPr>
            </w:pPr>
          </w:p>
        </w:tc>
        <w:tc>
          <w:tcPr>
            <w:tcW w:w="3065" w:type="pct"/>
            <w:vAlign w:val="center"/>
          </w:tcPr>
          <w:p w14:paraId="12E9743A" w14:textId="77777777" w:rsidR="00056F89" w:rsidRPr="00DC3C48" w:rsidRDefault="00056F89" w:rsidP="006B22FF">
            <w:pPr>
              <w:autoSpaceDE w:val="0"/>
              <w:autoSpaceDN w:val="0"/>
              <w:adjustRightInd w:val="0"/>
              <w:spacing w:before="80" w:line="276" w:lineRule="auto"/>
              <w:ind w:right="90"/>
              <w:rPr>
                <w:rFonts w:cstheme="majorHAnsi"/>
                <w:szCs w:val="20"/>
              </w:rPr>
            </w:pPr>
          </w:p>
        </w:tc>
      </w:tr>
      <w:tr w:rsidR="00DC3C48" w:rsidRPr="00DC3C48" w14:paraId="7DC221C2" w14:textId="77777777" w:rsidTr="00D21C14">
        <w:tc>
          <w:tcPr>
            <w:tcW w:w="1626" w:type="pct"/>
            <w:vAlign w:val="center"/>
          </w:tcPr>
          <w:p w14:paraId="6027C396" w14:textId="06DC2313" w:rsidR="00056F89" w:rsidRPr="00DC3C48" w:rsidRDefault="00F1355F" w:rsidP="006B22FF">
            <w:pPr>
              <w:spacing w:before="80" w:line="276" w:lineRule="auto"/>
              <w:ind w:right="80"/>
              <w:rPr>
                <w:rFonts w:cstheme="majorHAnsi"/>
                <w:szCs w:val="20"/>
              </w:rPr>
            </w:pPr>
            <w:r w:rsidRPr="00DC3C48">
              <w:rPr>
                <w:rFonts w:cstheme="majorHAnsi"/>
                <w:b/>
                <w:szCs w:val="20"/>
              </w:rPr>
              <w:t>Zrównoważone wykorzystywanie</w:t>
            </w:r>
            <w:r w:rsidR="0066038B" w:rsidRPr="00DC3C48">
              <w:rPr>
                <w:rFonts w:cstheme="majorHAnsi"/>
                <w:b/>
                <w:szCs w:val="20"/>
              </w:rPr>
              <w:t xml:space="preserve"> i </w:t>
            </w:r>
            <w:r w:rsidRPr="00DC3C48">
              <w:rPr>
                <w:rFonts w:cstheme="majorHAnsi"/>
                <w:b/>
                <w:szCs w:val="20"/>
              </w:rPr>
              <w:t>ochrona zasobów wodnych</w:t>
            </w:r>
            <w:r w:rsidR="0066038B" w:rsidRPr="00DC3C48">
              <w:rPr>
                <w:rFonts w:cstheme="majorHAnsi"/>
                <w:b/>
                <w:szCs w:val="20"/>
              </w:rPr>
              <w:t xml:space="preserve"> i </w:t>
            </w:r>
            <w:r w:rsidRPr="00DC3C48">
              <w:rPr>
                <w:rFonts w:cstheme="majorHAnsi"/>
                <w:b/>
                <w:szCs w:val="20"/>
              </w:rPr>
              <w:t>morskich</w:t>
            </w:r>
            <w:r w:rsidR="00056F89" w:rsidRPr="00DC3C48">
              <w:rPr>
                <w:rFonts w:cstheme="majorHAnsi"/>
                <w:b/>
                <w:szCs w:val="20"/>
              </w:rPr>
              <w:t>:</w:t>
            </w:r>
            <w:r w:rsidR="00056F89" w:rsidRPr="00DC3C48">
              <w:rPr>
                <w:rFonts w:cstheme="majorHAnsi"/>
                <w:szCs w:val="20"/>
              </w:rPr>
              <w:t xml:space="preserve"> </w:t>
            </w:r>
          </w:p>
          <w:p w14:paraId="70874E78" w14:textId="77777777" w:rsidR="00056F89" w:rsidRPr="00DC3C48" w:rsidRDefault="00056F89" w:rsidP="006B22FF">
            <w:pPr>
              <w:spacing w:before="80" w:line="276" w:lineRule="auto"/>
              <w:ind w:right="80"/>
              <w:rPr>
                <w:rFonts w:cstheme="majorHAnsi"/>
                <w:szCs w:val="20"/>
              </w:rPr>
            </w:pPr>
            <w:r w:rsidRPr="00DC3C48">
              <w:rPr>
                <w:rFonts w:cstheme="majorHAnsi"/>
                <w:szCs w:val="20"/>
              </w:rPr>
              <w:t xml:space="preserve">Czy przewiduje się, że środek będzie zagrażał: </w:t>
            </w:r>
          </w:p>
          <w:p w14:paraId="11DA50E6" w14:textId="32A9C3EF" w:rsidR="00056F89" w:rsidRPr="00DC3C48" w:rsidRDefault="00F1355F" w:rsidP="006B22FF">
            <w:pPr>
              <w:spacing w:before="80" w:line="276" w:lineRule="auto"/>
              <w:ind w:right="80"/>
              <w:rPr>
                <w:rFonts w:cstheme="majorHAnsi"/>
                <w:szCs w:val="20"/>
              </w:rPr>
            </w:pPr>
            <w:r w:rsidRPr="00DC3C48">
              <w:rPr>
                <w:rFonts w:cstheme="majorHAnsi"/>
                <w:szCs w:val="20"/>
              </w:rPr>
              <w:t>(i) dobremu stanowi lub dobremu potencjałowi ekologicznemu jednolitych części wód,</w:t>
            </w:r>
            <w:r w:rsidR="0001786F" w:rsidRPr="00DC3C48">
              <w:rPr>
                <w:rFonts w:cstheme="majorHAnsi"/>
                <w:szCs w:val="20"/>
              </w:rPr>
              <w:t xml:space="preserve"> w </w:t>
            </w:r>
            <w:r w:rsidRPr="00DC3C48">
              <w:rPr>
                <w:rFonts w:cstheme="majorHAnsi"/>
                <w:szCs w:val="20"/>
              </w:rPr>
              <w:t>tym wód powierzchniowych</w:t>
            </w:r>
            <w:r w:rsidR="0066038B" w:rsidRPr="00DC3C48">
              <w:rPr>
                <w:rFonts w:cstheme="majorHAnsi"/>
                <w:szCs w:val="20"/>
              </w:rPr>
              <w:t xml:space="preserve"> i </w:t>
            </w:r>
            <w:r w:rsidRPr="00DC3C48">
              <w:rPr>
                <w:rFonts w:cstheme="majorHAnsi"/>
                <w:szCs w:val="20"/>
              </w:rPr>
              <w:t>wód gruntowych lub</w:t>
            </w:r>
          </w:p>
          <w:p w14:paraId="7F5E5268" w14:textId="77777777" w:rsidR="00056F89" w:rsidRPr="00DC3C48" w:rsidRDefault="00056F89" w:rsidP="006B22FF">
            <w:pPr>
              <w:spacing w:before="80" w:line="276" w:lineRule="auto"/>
              <w:ind w:right="80"/>
              <w:rPr>
                <w:rFonts w:cstheme="majorHAnsi"/>
                <w:szCs w:val="20"/>
              </w:rPr>
            </w:pPr>
            <w:r w:rsidRPr="00DC3C48">
              <w:rPr>
                <w:rFonts w:cstheme="majorHAnsi"/>
                <w:szCs w:val="20"/>
              </w:rPr>
              <w:t>(ii) dobremu stanowi środowiska wód morskich?</w:t>
            </w:r>
          </w:p>
        </w:tc>
        <w:tc>
          <w:tcPr>
            <w:tcW w:w="309" w:type="pct"/>
            <w:vAlign w:val="center"/>
          </w:tcPr>
          <w:p w14:paraId="608C4B3A" w14:textId="77777777" w:rsidR="00056F89" w:rsidRPr="00DC3C48" w:rsidRDefault="00056F89" w:rsidP="00170FE0">
            <w:pPr>
              <w:spacing w:before="80" w:line="276" w:lineRule="auto"/>
              <w:ind w:right="80"/>
              <w:rPr>
                <w:rFonts w:cstheme="majorHAnsi"/>
                <w:szCs w:val="20"/>
              </w:rPr>
            </w:pPr>
          </w:p>
        </w:tc>
        <w:tc>
          <w:tcPr>
            <w:tcW w:w="3065" w:type="pct"/>
            <w:vAlign w:val="center"/>
          </w:tcPr>
          <w:p w14:paraId="012EDC32" w14:textId="77777777" w:rsidR="00056F89" w:rsidRPr="00DC3C48" w:rsidRDefault="00056F89" w:rsidP="006B22FF">
            <w:pPr>
              <w:spacing w:before="80" w:line="276" w:lineRule="auto"/>
              <w:ind w:right="80"/>
              <w:rPr>
                <w:rFonts w:cstheme="majorHAnsi"/>
                <w:szCs w:val="20"/>
              </w:rPr>
            </w:pPr>
          </w:p>
        </w:tc>
      </w:tr>
      <w:tr w:rsidR="00DC3C48" w:rsidRPr="00DC3C48" w14:paraId="10990E33" w14:textId="77777777" w:rsidTr="00D21C14">
        <w:tc>
          <w:tcPr>
            <w:tcW w:w="1626" w:type="pct"/>
            <w:vAlign w:val="center"/>
          </w:tcPr>
          <w:p w14:paraId="1B960724" w14:textId="35CE8902" w:rsidR="00056F89" w:rsidRPr="00DC3C48" w:rsidRDefault="00056F89" w:rsidP="006B22FF">
            <w:pPr>
              <w:spacing w:before="80" w:line="276" w:lineRule="auto"/>
              <w:ind w:right="80"/>
              <w:rPr>
                <w:rFonts w:cstheme="majorHAnsi"/>
                <w:szCs w:val="20"/>
              </w:rPr>
            </w:pPr>
            <w:r w:rsidRPr="00DC3C48">
              <w:rPr>
                <w:rFonts w:cstheme="majorHAnsi"/>
                <w:b/>
                <w:szCs w:val="20"/>
              </w:rPr>
              <w:t>Przejście na gospodarkę</w:t>
            </w:r>
            <w:r w:rsidR="0066038B" w:rsidRPr="00DC3C48">
              <w:rPr>
                <w:rFonts w:cstheme="majorHAnsi"/>
                <w:b/>
                <w:szCs w:val="20"/>
              </w:rPr>
              <w:t xml:space="preserve"> o </w:t>
            </w:r>
            <w:r w:rsidRPr="00DC3C48">
              <w:rPr>
                <w:rFonts w:cstheme="majorHAnsi"/>
                <w:b/>
                <w:szCs w:val="20"/>
              </w:rPr>
              <w:t>obiegu zamkniętym,</w:t>
            </w:r>
            <w:r w:rsidR="0001786F" w:rsidRPr="00DC3C48">
              <w:rPr>
                <w:rFonts w:cstheme="majorHAnsi"/>
                <w:b/>
                <w:szCs w:val="20"/>
              </w:rPr>
              <w:t xml:space="preserve"> w </w:t>
            </w:r>
            <w:r w:rsidRPr="00DC3C48">
              <w:rPr>
                <w:rFonts w:cstheme="majorHAnsi"/>
                <w:b/>
                <w:szCs w:val="20"/>
              </w:rPr>
              <w:t>tym zapobieganie powstawaniu odpadów</w:t>
            </w:r>
            <w:r w:rsidR="0066038B" w:rsidRPr="00DC3C48">
              <w:rPr>
                <w:rFonts w:cstheme="majorHAnsi"/>
                <w:b/>
                <w:szCs w:val="20"/>
              </w:rPr>
              <w:t xml:space="preserve"> i </w:t>
            </w:r>
            <w:r w:rsidRPr="00DC3C48">
              <w:rPr>
                <w:rFonts w:cstheme="majorHAnsi"/>
                <w:b/>
                <w:szCs w:val="20"/>
              </w:rPr>
              <w:t>ich recykling:</w:t>
            </w:r>
            <w:r w:rsidRPr="00DC3C48">
              <w:rPr>
                <w:rFonts w:cstheme="majorHAnsi"/>
                <w:szCs w:val="20"/>
              </w:rPr>
              <w:t xml:space="preserve"> </w:t>
            </w:r>
          </w:p>
          <w:p w14:paraId="659CB23D" w14:textId="77777777" w:rsidR="00056F89" w:rsidRPr="00DC3C48" w:rsidRDefault="00056F89" w:rsidP="006B22FF">
            <w:pPr>
              <w:spacing w:before="80" w:line="276" w:lineRule="auto"/>
              <w:ind w:right="80"/>
              <w:rPr>
                <w:rFonts w:cstheme="majorHAnsi"/>
                <w:szCs w:val="20"/>
              </w:rPr>
            </w:pPr>
            <w:r w:rsidRPr="00DC3C48">
              <w:rPr>
                <w:rFonts w:cstheme="majorHAnsi"/>
                <w:szCs w:val="20"/>
              </w:rPr>
              <w:t xml:space="preserve">Czy oczekuje się, że środek: </w:t>
            </w:r>
          </w:p>
          <w:p w14:paraId="476EB6E9" w14:textId="6D609FD0" w:rsidR="00056F89" w:rsidRPr="00DC3C48" w:rsidRDefault="00650351" w:rsidP="006B22FF">
            <w:pPr>
              <w:spacing w:before="80" w:line="276" w:lineRule="auto"/>
              <w:ind w:right="80"/>
              <w:rPr>
                <w:rFonts w:cstheme="majorHAnsi"/>
                <w:szCs w:val="20"/>
              </w:rPr>
            </w:pPr>
            <w:r w:rsidRPr="00DC3C48">
              <w:rPr>
                <w:rFonts w:cstheme="majorHAnsi"/>
                <w:szCs w:val="20"/>
              </w:rPr>
              <w:t>(i) prowadzi do znacznego zwiększenia wytwarzania, spalania lub unieszkodliwiania odpadów,</w:t>
            </w:r>
            <w:r w:rsidR="0066038B" w:rsidRPr="00DC3C48">
              <w:rPr>
                <w:rFonts w:cstheme="majorHAnsi"/>
                <w:szCs w:val="20"/>
              </w:rPr>
              <w:t xml:space="preserve"> z </w:t>
            </w:r>
            <w:r w:rsidRPr="00DC3C48">
              <w:rPr>
                <w:rFonts w:cstheme="majorHAnsi"/>
                <w:szCs w:val="20"/>
              </w:rPr>
              <w:t>wyjątkiem spalania odpadów niebezpiecznych nienadających się do recyklingu lub</w:t>
            </w:r>
          </w:p>
          <w:p w14:paraId="7D6BDFEF" w14:textId="4F6ADBC1" w:rsidR="00056F89" w:rsidRPr="00DC3C48" w:rsidRDefault="0077567B" w:rsidP="006B22FF">
            <w:pPr>
              <w:spacing w:before="80" w:line="276" w:lineRule="auto"/>
              <w:ind w:right="80"/>
              <w:rPr>
                <w:rFonts w:cstheme="majorHAnsi"/>
                <w:szCs w:val="20"/>
              </w:rPr>
            </w:pPr>
            <w:r w:rsidRPr="00DC3C48">
              <w:rPr>
                <w:rFonts w:cstheme="majorHAnsi"/>
                <w:szCs w:val="20"/>
              </w:rPr>
              <w:t>(ii) doprowadzi do poważnej nieefektywności</w:t>
            </w:r>
            <w:r w:rsidR="0001786F" w:rsidRPr="00DC3C48">
              <w:rPr>
                <w:rFonts w:cstheme="majorHAnsi"/>
                <w:szCs w:val="20"/>
              </w:rPr>
              <w:t xml:space="preserve"> w </w:t>
            </w:r>
            <w:r w:rsidRPr="00DC3C48">
              <w:rPr>
                <w:rFonts w:cstheme="majorHAnsi"/>
                <w:szCs w:val="20"/>
              </w:rPr>
              <w:t>zakresie bezpośredniego lub pośredniego korzystania</w:t>
            </w:r>
            <w:r w:rsidR="0066038B" w:rsidRPr="00DC3C48">
              <w:rPr>
                <w:rFonts w:cstheme="majorHAnsi"/>
                <w:szCs w:val="20"/>
              </w:rPr>
              <w:t xml:space="preserve"> z </w:t>
            </w:r>
            <w:r w:rsidRPr="00DC3C48">
              <w:rPr>
                <w:rFonts w:cstheme="majorHAnsi"/>
                <w:szCs w:val="20"/>
              </w:rPr>
              <w:t>jakiegokolwiek zasobu naturalnego na dowolnym etapie jego cyklu życia, która nie zostanie ograniczona do minimum za pomocą odpowiednich środków lub</w:t>
            </w:r>
            <w:r w:rsidR="00056F89" w:rsidRPr="00DC3C48">
              <w:rPr>
                <w:rFonts w:cstheme="majorHAnsi"/>
                <w:szCs w:val="20"/>
              </w:rPr>
              <w:t xml:space="preserve"> </w:t>
            </w:r>
          </w:p>
          <w:p w14:paraId="2E7AC51E" w14:textId="517D66A2" w:rsidR="00056F89" w:rsidRPr="00DC3C48" w:rsidRDefault="007425A7" w:rsidP="006B22FF">
            <w:pPr>
              <w:spacing w:before="80" w:line="276" w:lineRule="auto"/>
              <w:ind w:right="80"/>
              <w:rPr>
                <w:rFonts w:cstheme="majorHAnsi"/>
                <w:szCs w:val="20"/>
              </w:rPr>
            </w:pPr>
            <w:r w:rsidRPr="00DC3C48">
              <w:rPr>
                <w:rFonts w:cstheme="majorHAnsi"/>
                <w:szCs w:val="20"/>
              </w:rPr>
              <w:t>(iii) spowoduje poważne</w:t>
            </w:r>
            <w:r w:rsidR="0066038B" w:rsidRPr="00DC3C48">
              <w:rPr>
                <w:rFonts w:cstheme="majorHAnsi"/>
                <w:szCs w:val="20"/>
              </w:rPr>
              <w:t xml:space="preserve"> i </w:t>
            </w:r>
            <w:r w:rsidRPr="00DC3C48">
              <w:rPr>
                <w:rFonts w:cstheme="majorHAnsi"/>
                <w:szCs w:val="20"/>
              </w:rPr>
              <w:t>długoterminowe szkody dla środowiska</w:t>
            </w:r>
            <w:r w:rsidR="0001786F" w:rsidRPr="00DC3C48">
              <w:rPr>
                <w:rFonts w:cstheme="majorHAnsi"/>
                <w:szCs w:val="20"/>
              </w:rPr>
              <w:t xml:space="preserve"> w </w:t>
            </w:r>
            <w:r w:rsidRPr="00DC3C48">
              <w:rPr>
                <w:rFonts w:cstheme="majorHAnsi"/>
                <w:szCs w:val="20"/>
              </w:rPr>
              <w:t>kontekście gospodarki</w:t>
            </w:r>
            <w:r w:rsidR="0066038B" w:rsidRPr="00DC3C48">
              <w:rPr>
                <w:rFonts w:cstheme="majorHAnsi"/>
                <w:szCs w:val="20"/>
              </w:rPr>
              <w:t xml:space="preserve"> o </w:t>
            </w:r>
            <w:r w:rsidRPr="00DC3C48">
              <w:rPr>
                <w:rFonts w:cstheme="majorHAnsi"/>
                <w:szCs w:val="20"/>
              </w:rPr>
              <w:t>obiegu zamkniętym?</w:t>
            </w:r>
          </w:p>
        </w:tc>
        <w:tc>
          <w:tcPr>
            <w:tcW w:w="309" w:type="pct"/>
            <w:vAlign w:val="center"/>
          </w:tcPr>
          <w:p w14:paraId="36E8DBF4" w14:textId="77777777" w:rsidR="00056F89" w:rsidRPr="00DC3C48" w:rsidRDefault="00056F89" w:rsidP="00170FE0">
            <w:pPr>
              <w:spacing w:before="80" w:line="276" w:lineRule="auto"/>
              <w:ind w:right="80"/>
              <w:rPr>
                <w:rFonts w:cstheme="majorHAnsi"/>
                <w:szCs w:val="20"/>
              </w:rPr>
            </w:pPr>
            <w:r w:rsidRPr="00DC3C48">
              <w:rPr>
                <w:rFonts w:cstheme="majorHAnsi"/>
                <w:szCs w:val="20"/>
              </w:rPr>
              <w:t>x</w:t>
            </w:r>
          </w:p>
        </w:tc>
        <w:tc>
          <w:tcPr>
            <w:tcW w:w="3065" w:type="pct"/>
            <w:vAlign w:val="center"/>
          </w:tcPr>
          <w:p w14:paraId="1E4AE121" w14:textId="169FAA02" w:rsidR="00056F89" w:rsidRPr="00DC3C48" w:rsidRDefault="00C3759D" w:rsidP="006B22FF">
            <w:pPr>
              <w:spacing w:before="80" w:line="276" w:lineRule="auto"/>
              <w:ind w:right="80"/>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39AB7F63" w14:textId="52D747CA" w:rsidR="00056F89" w:rsidRPr="00DC3C48" w:rsidRDefault="00056F89" w:rsidP="006B22FF">
            <w:pPr>
              <w:spacing w:before="80" w:line="276" w:lineRule="auto"/>
              <w:ind w:right="80"/>
              <w:rPr>
                <w:rFonts w:cstheme="majorHAnsi"/>
                <w:szCs w:val="20"/>
              </w:rPr>
            </w:pPr>
            <w:r w:rsidRPr="00DC3C48">
              <w:rPr>
                <w:rFonts w:cstheme="majorHAnsi"/>
                <w:szCs w:val="20"/>
              </w:rPr>
              <w:t xml:space="preserve">Działanie </w:t>
            </w:r>
            <w:r w:rsidR="004246F4" w:rsidRPr="00DC3C48">
              <w:rPr>
                <w:rFonts w:cstheme="majorHAnsi"/>
                <w:szCs w:val="20"/>
              </w:rPr>
              <w:t xml:space="preserve">będzie </w:t>
            </w:r>
            <w:r w:rsidRPr="00DC3C48">
              <w:rPr>
                <w:rFonts w:cstheme="majorHAnsi"/>
                <w:szCs w:val="20"/>
              </w:rPr>
              <w:t>polegać na zakupie zero-</w:t>
            </w:r>
            <w:r w:rsidR="0066038B" w:rsidRPr="00DC3C48">
              <w:rPr>
                <w:rFonts w:cstheme="majorHAnsi"/>
                <w:szCs w:val="20"/>
              </w:rPr>
              <w:t xml:space="preserve"> i </w:t>
            </w:r>
            <w:r w:rsidRPr="00DC3C48">
              <w:rPr>
                <w:rFonts w:cstheme="majorHAnsi"/>
                <w:szCs w:val="20"/>
              </w:rPr>
              <w:t xml:space="preserve">niskoemisyjnego taboru </w:t>
            </w:r>
            <w:r w:rsidR="00F82193" w:rsidRPr="00DC3C48">
              <w:rPr>
                <w:rFonts w:cstheme="majorHAnsi"/>
                <w:szCs w:val="20"/>
              </w:rPr>
              <w:t xml:space="preserve">publicznego </w:t>
            </w:r>
            <w:r w:rsidRPr="00DC3C48">
              <w:rPr>
                <w:rFonts w:cstheme="majorHAnsi"/>
                <w:szCs w:val="20"/>
              </w:rPr>
              <w:t xml:space="preserve">transportu </w:t>
            </w:r>
            <w:r w:rsidR="00F82193" w:rsidRPr="00DC3C48">
              <w:rPr>
                <w:rFonts w:cstheme="majorHAnsi"/>
                <w:szCs w:val="20"/>
              </w:rPr>
              <w:t>z</w:t>
            </w:r>
            <w:r w:rsidR="00346C6C" w:rsidRPr="00DC3C48">
              <w:rPr>
                <w:rFonts w:cstheme="majorHAnsi"/>
                <w:szCs w:val="20"/>
              </w:rPr>
              <w:t>biorowego</w:t>
            </w:r>
            <w:r w:rsidR="000F6AFD" w:rsidRPr="00DC3C48">
              <w:rPr>
                <w:rFonts w:cstheme="majorHAnsi"/>
                <w:szCs w:val="20"/>
              </w:rPr>
              <w:t>, spełniającego wymogi dla ekologicznie czystych pojazdów</w:t>
            </w:r>
            <w:r w:rsidR="0001786F" w:rsidRPr="00DC3C48">
              <w:rPr>
                <w:rFonts w:cstheme="majorHAnsi"/>
                <w:szCs w:val="20"/>
              </w:rPr>
              <w:t xml:space="preserve"> w </w:t>
            </w:r>
            <w:r w:rsidR="000F6AFD" w:rsidRPr="00DC3C48">
              <w:rPr>
                <w:rFonts w:cstheme="majorHAnsi"/>
                <w:szCs w:val="20"/>
              </w:rPr>
              <w:t>rozumieniu Dyrektywy Parlamentu Europejskiego</w:t>
            </w:r>
            <w:r w:rsidR="0066038B" w:rsidRPr="00DC3C48">
              <w:rPr>
                <w:rFonts w:cstheme="majorHAnsi"/>
                <w:szCs w:val="20"/>
              </w:rPr>
              <w:t xml:space="preserve"> i </w:t>
            </w:r>
            <w:r w:rsidR="000F6AFD" w:rsidRPr="00DC3C48">
              <w:rPr>
                <w:rFonts w:cstheme="majorHAnsi"/>
                <w:szCs w:val="20"/>
              </w:rPr>
              <w:t>Rady 2009/33/WE</w:t>
            </w:r>
            <w:r w:rsidRPr="00DC3C48">
              <w:rPr>
                <w:rFonts w:cstheme="majorHAnsi"/>
                <w:szCs w:val="20"/>
              </w:rPr>
              <w:t>. Wsparcie będzie mogło zostać udzielone na zakup: autobusów, tramwajów, trolejbusów oraz innych środków komunikacji.</w:t>
            </w:r>
          </w:p>
          <w:p w14:paraId="0342CEFD" w14:textId="48E478D1" w:rsidR="00056F89" w:rsidRPr="00DC3C48" w:rsidRDefault="00056F89" w:rsidP="006B22FF">
            <w:pPr>
              <w:spacing w:before="80" w:line="276" w:lineRule="auto"/>
              <w:ind w:right="80"/>
            </w:pPr>
            <w:r w:rsidRPr="00DC3C48">
              <w:rPr>
                <w:rFonts w:cstheme="majorHAnsi"/>
                <w:szCs w:val="20"/>
              </w:rPr>
              <w:t xml:space="preserve">Przewiduje się, że okres eksploatacji nowego taboru będzie przekraczał kilkadziesiąt lat, co pozwoli na możliwie jak najbardziej efektywne </w:t>
            </w:r>
            <w:r w:rsidR="0032514B" w:rsidRPr="00DC3C48">
              <w:rPr>
                <w:rFonts w:cstheme="majorHAnsi"/>
                <w:szCs w:val="20"/>
              </w:rPr>
              <w:t>(w </w:t>
            </w:r>
            <w:r w:rsidRPr="00DC3C48">
              <w:rPr>
                <w:rFonts w:cstheme="majorHAnsi"/>
                <w:szCs w:val="20"/>
              </w:rPr>
              <w:t>wymiarze czasowym) wykorzystanie zastosowanych do produkcji taboru materiałów. Tabor będzie podlegał regularnym kontrolom</w:t>
            </w:r>
            <w:r w:rsidR="0066038B" w:rsidRPr="00DC3C48">
              <w:rPr>
                <w:rFonts w:cstheme="majorHAnsi"/>
                <w:szCs w:val="20"/>
              </w:rPr>
              <w:t xml:space="preserve"> i </w:t>
            </w:r>
            <w:r w:rsidRPr="00DC3C48">
              <w:rPr>
                <w:rFonts w:cstheme="majorHAnsi"/>
                <w:szCs w:val="20"/>
              </w:rPr>
              <w:t>przeglądom technicznym,</w:t>
            </w:r>
            <w:r w:rsidR="0066038B" w:rsidRPr="00DC3C48">
              <w:rPr>
                <w:rFonts w:cstheme="majorHAnsi"/>
                <w:szCs w:val="20"/>
              </w:rPr>
              <w:t xml:space="preserve"> a</w:t>
            </w:r>
            <w:r w:rsidR="0001786F" w:rsidRPr="00DC3C48">
              <w:rPr>
                <w:rFonts w:cstheme="majorHAnsi"/>
                <w:szCs w:val="20"/>
              </w:rPr>
              <w:t xml:space="preserve"> w </w:t>
            </w:r>
            <w:r w:rsidRPr="00DC3C48">
              <w:rPr>
                <w:rFonts w:cstheme="majorHAnsi"/>
                <w:szCs w:val="20"/>
              </w:rPr>
              <w:t xml:space="preserve">razie potrzeb naprawom, co gwarantuje długoletnią przydatność pojazdów przy jednoczesnym umiarkowanym, racjonalnym wytwarzaniu odpadów oraz bezpieczeństwo, </w:t>
            </w:r>
            <w:r w:rsidR="00875569" w:rsidRPr="00DC3C48">
              <w:rPr>
                <w:rFonts w:cstheme="majorHAnsi"/>
                <w:szCs w:val="20"/>
              </w:rPr>
              <w:t>między innymi</w:t>
            </w:r>
            <w:r w:rsidRPr="00DC3C48">
              <w:rPr>
                <w:rFonts w:cstheme="majorHAnsi"/>
                <w:szCs w:val="20"/>
              </w:rPr>
              <w:t xml:space="preserve"> dla środowiska. </w:t>
            </w:r>
            <w:r w:rsidRPr="00DC3C48">
              <w:t xml:space="preserve">Zużyte baterie </w:t>
            </w:r>
            <w:proofErr w:type="spellStart"/>
            <w:r w:rsidRPr="00DC3C48">
              <w:t>litowo</w:t>
            </w:r>
            <w:proofErr w:type="spellEnd"/>
            <w:r w:rsidRPr="00DC3C48">
              <w:t>-jonowe</w:t>
            </w:r>
            <w:r w:rsidR="0066038B" w:rsidRPr="00DC3C48">
              <w:t xml:space="preserve"> z </w:t>
            </w:r>
            <w:r w:rsidRPr="00DC3C48">
              <w:t>taboru elektrycznego będą zagospodarowane zgodnie</w:t>
            </w:r>
            <w:r w:rsidR="0066038B" w:rsidRPr="00DC3C48">
              <w:t xml:space="preserve"> z </w:t>
            </w:r>
            <w:r w:rsidRPr="00DC3C48">
              <w:t>obowiązującymi przepisami prawa</w:t>
            </w:r>
            <w:r w:rsidR="0066038B" w:rsidRPr="00DC3C48">
              <w:t xml:space="preserve"> i</w:t>
            </w:r>
            <w:r w:rsidR="0001786F" w:rsidRPr="00DC3C48">
              <w:rPr>
                <w:rFonts w:cstheme="majorHAnsi"/>
                <w:szCs w:val="20"/>
              </w:rPr>
              <w:t xml:space="preserve"> w </w:t>
            </w:r>
            <w:r w:rsidRPr="00DC3C48">
              <w:t>miarę możliwości poddawane recyklingowi lub innym procesom odzysku.</w:t>
            </w:r>
            <w:r w:rsidR="0066038B" w:rsidRPr="00DC3C48">
              <w:t xml:space="preserve"> </w:t>
            </w:r>
            <w:r w:rsidR="001F5F3A" w:rsidRPr="00DC3C48">
              <w:t>W </w:t>
            </w:r>
            <w:r w:rsidRPr="00DC3C48">
              <w:t>przypadku pozostałych powstających odpadów związanych</w:t>
            </w:r>
            <w:r w:rsidR="0066038B" w:rsidRPr="00DC3C48">
              <w:t xml:space="preserve"> z </w:t>
            </w:r>
            <w:r w:rsidRPr="00DC3C48">
              <w:t>eksploatacją taboru również ich zagospodarowanie będzie się odbywało zgodnie</w:t>
            </w:r>
            <w:r w:rsidR="0066038B" w:rsidRPr="00DC3C48">
              <w:t xml:space="preserve"> z </w:t>
            </w:r>
            <w:r w:rsidRPr="00DC3C48">
              <w:t>hierarchią postępowania</w:t>
            </w:r>
            <w:r w:rsidR="0066038B" w:rsidRPr="00DC3C48">
              <w:t xml:space="preserve"> z </w:t>
            </w:r>
            <w:r w:rsidRPr="00DC3C48">
              <w:t>odpadami.</w:t>
            </w:r>
          </w:p>
          <w:p w14:paraId="350B611B" w14:textId="76E2DB45" w:rsidR="00056F89" w:rsidRPr="00DC3C48" w:rsidRDefault="001F5F3A" w:rsidP="006B22FF">
            <w:pPr>
              <w:spacing w:before="80" w:line="276" w:lineRule="auto"/>
              <w:ind w:right="80"/>
              <w:rPr>
                <w:rFonts w:cstheme="majorHAnsi"/>
                <w:szCs w:val="20"/>
              </w:rPr>
            </w:pPr>
            <w:r w:rsidRPr="00DC3C48">
              <w:rPr>
                <w:rFonts w:cstheme="majorHAnsi"/>
                <w:szCs w:val="20"/>
              </w:rPr>
              <w:t>W </w:t>
            </w:r>
            <w:r w:rsidR="00056F89" w:rsidRPr="00DC3C48">
              <w:rPr>
                <w:rFonts w:cstheme="majorHAnsi"/>
                <w:szCs w:val="20"/>
              </w:rPr>
              <w:t>przypadku technologii wodorowych pożądane było</w:t>
            </w:r>
            <w:r w:rsidR="003A7653" w:rsidRPr="00DC3C48">
              <w:rPr>
                <w:rFonts w:cstheme="majorHAnsi"/>
                <w:szCs w:val="20"/>
              </w:rPr>
              <w:t>by</w:t>
            </w:r>
            <w:r w:rsidR="00056F89" w:rsidRPr="00DC3C48">
              <w:rPr>
                <w:rFonts w:cstheme="majorHAnsi"/>
                <w:szCs w:val="20"/>
              </w:rPr>
              <w:t xml:space="preserve">, </w:t>
            </w:r>
            <w:r w:rsidR="003A7653" w:rsidRPr="00DC3C48">
              <w:rPr>
                <w:rFonts w:cstheme="majorHAnsi"/>
                <w:szCs w:val="20"/>
              </w:rPr>
              <w:t>że</w:t>
            </w:r>
            <w:r w:rsidR="00056F89" w:rsidRPr="00DC3C48">
              <w:rPr>
                <w:rFonts w:cstheme="majorHAnsi"/>
                <w:szCs w:val="20"/>
              </w:rPr>
              <w:t>by</w:t>
            </w:r>
            <w:r w:rsidR="0001786F" w:rsidRPr="00DC3C48">
              <w:rPr>
                <w:rFonts w:cstheme="majorHAnsi"/>
                <w:szCs w:val="20"/>
              </w:rPr>
              <w:t xml:space="preserve"> w </w:t>
            </w:r>
            <w:r w:rsidR="00056F89" w:rsidRPr="00DC3C48">
              <w:rPr>
                <w:rFonts w:cstheme="majorHAnsi"/>
                <w:szCs w:val="20"/>
              </w:rPr>
              <w:t>przyszłości produkcja wodoru odbywała się</w:t>
            </w:r>
            <w:r w:rsidR="0066038B" w:rsidRPr="00DC3C48">
              <w:rPr>
                <w:rFonts w:cstheme="majorHAnsi"/>
                <w:szCs w:val="20"/>
              </w:rPr>
              <w:t xml:space="preserve"> z </w:t>
            </w:r>
            <w:r w:rsidR="00056F89" w:rsidRPr="00DC3C48">
              <w:rPr>
                <w:rFonts w:cstheme="majorHAnsi"/>
                <w:szCs w:val="20"/>
              </w:rPr>
              <w:t>wykorzystaniem energii elektrycznej</w:t>
            </w:r>
            <w:r w:rsidR="0066038B" w:rsidRPr="00DC3C48">
              <w:rPr>
                <w:rFonts w:cstheme="majorHAnsi"/>
                <w:szCs w:val="20"/>
              </w:rPr>
              <w:t xml:space="preserve"> z </w:t>
            </w:r>
            <w:r w:rsidR="00056F89" w:rsidRPr="00DC3C48">
              <w:rPr>
                <w:rFonts w:cstheme="majorHAnsi"/>
                <w:szCs w:val="20"/>
              </w:rPr>
              <w:t>OZE. Pozwoliłoby to na zmniejszenie udziału energii produkowanej</w:t>
            </w:r>
            <w:r w:rsidR="0001786F" w:rsidRPr="00DC3C48">
              <w:rPr>
                <w:rFonts w:cstheme="majorHAnsi"/>
                <w:szCs w:val="20"/>
              </w:rPr>
              <w:t xml:space="preserve"> w </w:t>
            </w:r>
            <w:r w:rsidR="00056F89" w:rsidRPr="00DC3C48">
              <w:rPr>
                <w:rFonts w:cstheme="majorHAnsi"/>
                <w:szCs w:val="20"/>
              </w:rPr>
              <w:t>konwencjonalnych źródłach, opalanych paliwami kopalnymi</w:t>
            </w:r>
            <w:r w:rsidR="0066038B" w:rsidRPr="00DC3C48">
              <w:rPr>
                <w:rFonts w:cstheme="majorHAnsi"/>
                <w:szCs w:val="20"/>
              </w:rPr>
              <w:t xml:space="preserve"> i </w:t>
            </w:r>
            <w:r w:rsidR="00056F89" w:rsidRPr="00DC3C48">
              <w:rPr>
                <w:rFonts w:cstheme="majorHAnsi"/>
                <w:szCs w:val="20"/>
              </w:rPr>
              <w:t>ograniczenie eksploatacji tych zasobów nieodnawialnych.</w:t>
            </w:r>
          </w:p>
        </w:tc>
      </w:tr>
      <w:tr w:rsidR="00DC3C48" w:rsidRPr="00DC3C48" w14:paraId="21419D40" w14:textId="77777777" w:rsidTr="00D21C14">
        <w:tc>
          <w:tcPr>
            <w:tcW w:w="1626" w:type="pct"/>
            <w:vAlign w:val="center"/>
          </w:tcPr>
          <w:p w14:paraId="5AC26649" w14:textId="4FE7E557" w:rsidR="00056F89" w:rsidRPr="00DC3C48" w:rsidRDefault="0005566A" w:rsidP="006B22FF">
            <w:pPr>
              <w:spacing w:before="80" w:line="276" w:lineRule="auto"/>
              <w:ind w:right="80"/>
              <w:rPr>
                <w:rFonts w:cstheme="majorHAnsi"/>
                <w:b/>
                <w:szCs w:val="20"/>
              </w:rPr>
            </w:pPr>
            <w:r w:rsidRPr="00DC3C48">
              <w:rPr>
                <w:rFonts w:cstheme="majorHAnsi"/>
                <w:b/>
                <w:szCs w:val="20"/>
              </w:rPr>
              <w:lastRenderedPageBreak/>
              <w:t>Zapobieganie zanieczyszczeniu</w:t>
            </w:r>
            <w:r w:rsidR="0066038B" w:rsidRPr="00DC3C48">
              <w:rPr>
                <w:rFonts w:cstheme="majorHAnsi"/>
                <w:b/>
                <w:szCs w:val="20"/>
              </w:rPr>
              <w:t xml:space="preserve"> i </w:t>
            </w:r>
            <w:r w:rsidRPr="00DC3C48">
              <w:rPr>
                <w:rFonts w:cstheme="majorHAnsi"/>
                <w:b/>
                <w:szCs w:val="20"/>
              </w:rPr>
              <w:t>jego kontrola</w:t>
            </w:r>
            <w:r w:rsidR="00056F89" w:rsidRPr="00DC3C48">
              <w:rPr>
                <w:rFonts w:cstheme="majorHAnsi"/>
                <w:b/>
                <w:szCs w:val="20"/>
              </w:rPr>
              <w:t>:</w:t>
            </w:r>
          </w:p>
          <w:p w14:paraId="6EDADB5A" w14:textId="77777777" w:rsidR="00056F89" w:rsidRPr="00DC3C48" w:rsidRDefault="00056F89" w:rsidP="006B22FF">
            <w:pPr>
              <w:spacing w:before="80" w:line="276" w:lineRule="auto"/>
              <w:ind w:right="80"/>
              <w:rPr>
                <w:rFonts w:cstheme="majorHAnsi"/>
                <w:szCs w:val="20"/>
              </w:rPr>
            </w:pPr>
            <w:r w:rsidRPr="00DC3C48">
              <w:rPr>
                <w:rFonts w:cstheme="majorHAnsi"/>
                <w:szCs w:val="20"/>
              </w:rPr>
              <w:t xml:space="preserve">Czy oczekuje się, że środek doprowadzi do istotnego zwiększenia poziomu emisji zanieczyszczeń do powietrza, wody lub gleby? </w:t>
            </w:r>
          </w:p>
        </w:tc>
        <w:tc>
          <w:tcPr>
            <w:tcW w:w="309" w:type="pct"/>
            <w:vAlign w:val="center"/>
          </w:tcPr>
          <w:p w14:paraId="5D1E0DEB" w14:textId="77777777" w:rsidR="00056F89" w:rsidRPr="00DC3C48" w:rsidRDefault="00056F89" w:rsidP="00170FE0">
            <w:pPr>
              <w:spacing w:before="80" w:line="276" w:lineRule="auto"/>
              <w:ind w:right="80"/>
              <w:rPr>
                <w:rFonts w:cstheme="majorHAnsi"/>
                <w:szCs w:val="20"/>
              </w:rPr>
            </w:pPr>
          </w:p>
        </w:tc>
        <w:tc>
          <w:tcPr>
            <w:tcW w:w="3065" w:type="pct"/>
            <w:vAlign w:val="center"/>
          </w:tcPr>
          <w:p w14:paraId="6508E4E2" w14:textId="77777777" w:rsidR="00056F89" w:rsidRPr="00DC3C48" w:rsidRDefault="00056F89" w:rsidP="006B22FF">
            <w:pPr>
              <w:spacing w:before="80" w:line="276" w:lineRule="auto"/>
              <w:ind w:right="80"/>
              <w:rPr>
                <w:rFonts w:cstheme="majorHAnsi"/>
                <w:szCs w:val="20"/>
              </w:rPr>
            </w:pPr>
          </w:p>
        </w:tc>
      </w:tr>
      <w:tr w:rsidR="00DC3C48" w:rsidRPr="00DC3C48" w14:paraId="1E7160B1" w14:textId="77777777" w:rsidTr="00D21C14">
        <w:tc>
          <w:tcPr>
            <w:tcW w:w="1626" w:type="pct"/>
            <w:vAlign w:val="center"/>
          </w:tcPr>
          <w:p w14:paraId="6D3A7059" w14:textId="5C71570F" w:rsidR="00056F89" w:rsidRPr="00DC3C48" w:rsidRDefault="00F1355F" w:rsidP="006B22FF">
            <w:pPr>
              <w:spacing w:before="80" w:line="276" w:lineRule="auto"/>
              <w:ind w:right="80"/>
              <w:rPr>
                <w:rFonts w:cstheme="majorHAnsi"/>
                <w:b/>
                <w:szCs w:val="20"/>
              </w:rPr>
            </w:pPr>
            <w:r w:rsidRPr="00DC3C48">
              <w:rPr>
                <w:rFonts w:cstheme="majorHAnsi"/>
                <w:b/>
                <w:szCs w:val="20"/>
              </w:rPr>
              <w:t>Ochrona</w:t>
            </w:r>
            <w:r w:rsidR="0066038B" w:rsidRPr="00DC3C48">
              <w:rPr>
                <w:rFonts w:cstheme="majorHAnsi"/>
                <w:b/>
                <w:szCs w:val="20"/>
              </w:rPr>
              <w:t xml:space="preserve"> i </w:t>
            </w:r>
            <w:r w:rsidRPr="00DC3C48">
              <w:rPr>
                <w:rFonts w:cstheme="majorHAnsi"/>
                <w:b/>
                <w:szCs w:val="20"/>
              </w:rPr>
              <w:t>odbudowa bioróżnorodności</w:t>
            </w:r>
            <w:r w:rsidR="0066038B" w:rsidRPr="00DC3C48">
              <w:rPr>
                <w:rFonts w:cstheme="majorHAnsi"/>
                <w:b/>
                <w:szCs w:val="20"/>
              </w:rPr>
              <w:t xml:space="preserve"> i </w:t>
            </w:r>
            <w:r w:rsidRPr="00DC3C48">
              <w:rPr>
                <w:rFonts w:cstheme="majorHAnsi"/>
                <w:b/>
                <w:szCs w:val="20"/>
              </w:rPr>
              <w:t>ekosystemów</w:t>
            </w:r>
            <w:r w:rsidR="00056F89" w:rsidRPr="00DC3C48">
              <w:rPr>
                <w:rFonts w:cstheme="majorHAnsi"/>
                <w:b/>
                <w:szCs w:val="20"/>
              </w:rPr>
              <w:t xml:space="preserve">: </w:t>
            </w:r>
          </w:p>
          <w:p w14:paraId="75F4E6D6" w14:textId="77777777" w:rsidR="00056F89" w:rsidRPr="00DC3C48" w:rsidRDefault="00056F89" w:rsidP="006B22FF">
            <w:pPr>
              <w:spacing w:before="80" w:line="276" w:lineRule="auto"/>
              <w:ind w:right="80"/>
              <w:rPr>
                <w:rFonts w:cstheme="majorHAnsi"/>
                <w:szCs w:val="20"/>
              </w:rPr>
            </w:pPr>
            <w:r w:rsidRPr="00DC3C48">
              <w:rPr>
                <w:rFonts w:cstheme="majorHAnsi"/>
                <w:szCs w:val="20"/>
              </w:rPr>
              <w:t>Czy przewiduje się, że środek:</w:t>
            </w:r>
          </w:p>
          <w:p w14:paraId="4F489E25" w14:textId="7802EA29" w:rsidR="00056F89" w:rsidRPr="00DC3C48" w:rsidRDefault="00A66474" w:rsidP="006B22FF">
            <w:pPr>
              <w:spacing w:before="80" w:line="276" w:lineRule="auto"/>
              <w:ind w:right="80"/>
              <w:rPr>
                <w:rFonts w:cstheme="majorHAnsi"/>
                <w:szCs w:val="20"/>
              </w:rPr>
            </w:pPr>
            <w:r w:rsidRPr="00DC3C48">
              <w:rPr>
                <w:rFonts w:cstheme="majorHAnsi"/>
                <w:szCs w:val="20"/>
              </w:rPr>
              <w:t>(i) będzie</w:t>
            </w:r>
            <w:r w:rsidR="0001786F" w:rsidRPr="00DC3C48">
              <w:rPr>
                <w:rFonts w:cstheme="majorHAnsi"/>
                <w:szCs w:val="20"/>
              </w:rPr>
              <w:t xml:space="preserve"> w </w:t>
            </w:r>
            <w:r w:rsidRPr="00DC3C48">
              <w:rPr>
                <w:rFonts w:cstheme="majorHAnsi"/>
                <w:szCs w:val="20"/>
              </w:rPr>
              <w:t>znacznym stopniu szkodliwy dla dobrego stanu</w:t>
            </w:r>
            <w:r w:rsidR="0066038B" w:rsidRPr="00DC3C48">
              <w:rPr>
                <w:rFonts w:cstheme="majorHAnsi"/>
                <w:szCs w:val="20"/>
              </w:rPr>
              <w:t xml:space="preserve"> i </w:t>
            </w:r>
            <w:r w:rsidRPr="00DC3C48">
              <w:rPr>
                <w:rFonts w:cstheme="majorHAnsi"/>
                <w:szCs w:val="20"/>
              </w:rPr>
              <w:t>odporności ekosystemów lub</w:t>
            </w:r>
          </w:p>
          <w:p w14:paraId="2FE7DBC4" w14:textId="22DE3017" w:rsidR="00056F89" w:rsidRPr="00DC3C48" w:rsidRDefault="00B75E85" w:rsidP="006B22FF">
            <w:pPr>
              <w:spacing w:before="80" w:line="276" w:lineRule="auto"/>
              <w:ind w:right="80"/>
              <w:rPr>
                <w:rFonts w:cstheme="majorHAnsi"/>
                <w:szCs w:val="20"/>
              </w:rPr>
            </w:pPr>
            <w:r w:rsidRPr="00DC3C48">
              <w:rPr>
                <w:rFonts w:cstheme="majorHAnsi"/>
                <w:szCs w:val="20"/>
              </w:rPr>
              <w:t>(ii) będzie szkodliwy dla stanu zachowania siedlisk</w:t>
            </w:r>
            <w:r w:rsidR="0066038B" w:rsidRPr="00DC3C48">
              <w:rPr>
                <w:rFonts w:cstheme="majorHAnsi"/>
                <w:szCs w:val="20"/>
              </w:rPr>
              <w:t xml:space="preserve"> i </w:t>
            </w:r>
            <w:r w:rsidRPr="00DC3C48">
              <w:rPr>
                <w:rFonts w:cstheme="majorHAnsi"/>
                <w:szCs w:val="20"/>
              </w:rPr>
              <w:t>gatunków,</w:t>
            </w:r>
            <w:r w:rsidR="0001786F" w:rsidRPr="00DC3C48">
              <w:rPr>
                <w:rFonts w:cstheme="majorHAnsi"/>
                <w:szCs w:val="20"/>
              </w:rPr>
              <w:t xml:space="preserve"> w </w:t>
            </w:r>
            <w:r w:rsidRPr="00DC3C48">
              <w:rPr>
                <w:rFonts w:cstheme="majorHAnsi"/>
                <w:szCs w:val="20"/>
              </w:rPr>
              <w:t>tym siedlisk</w:t>
            </w:r>
            <w:r w:rsidR="0066038B" w:rsidRPr="00DC3C48">
              <w:rPr>
                <w:rFonts w:cstheme="majorHAnsi"/>
                <w:szCs w:val="20"/>
              </w:rPr>
              <w:t xml:space="preserve"> i </w:t>
            </w:r>
            <w:r w:rsidRPr="00DC3C48">
              <w:rPr>
                <w:rFonts w:cstheme="majorHAnsi"/>
                <w:szCs w:val="20"/>
              </w:rPr>
              <w:t>gatunków objętych zakresem zainteresowania Unii?</w:t>
            </w:r>
          </w:p>
        </w:tc>
        <w:tc>
          <w:tcPr>
            <w:tcW w:w="309" w:type="pct"/>
            <w:vAlign w:val="center"/>
          </w:tcPr>
          <w:p w14:paraId="6CE6BE60" w14:textId="77777777" w:rsidR="00056F89" w:rsidRPr="00DC3C48" w:rsidRDefault="00056F89" w:rsidP="00170FE0">
            <w:pPr>
              <w:spacing w:before="80" w:line="276" w:lineRule="auto"/>
              <w:ind w:right="80"/>
              <w:rPr>
                <w:rFonts w:cstheme="majorHAnsi"/>
                <w:szCs w:val="20"/>
              </w:rPr>
            </w:pPr>
          </w:p>
        </w:tc>
        <w:tc>
          <w:tcPr>
            <w:tcW w:w="3065" w:type="pct"/>
            <w:vAlign w:val="center"/>
          </w:tcPr>
          <w:p w14:paraId="6B225059" w14:textId="77777777" w:rsidR="00056F89" w:rsidRPr="00DC3C48" w:rsidRDefault="00056F89" w:rsidP="006B22FF">
            <w:pPr>
              <w:spacing w:before="80" w:line="276" w:lineRule="auto"/>
              <w:ind w:right="79"/>
              <w:rPr>
                <w:rFonts w:cstheme="majorHAnsi"/>
                <w:szCs w:val="20"/>
              </w:rPr>
            </w:pPr>
          </w:p>
        </w:tc>
      </w:tr>
    </w:tbl>
    <w:p w14:paraId="0956CFD8" w14:textId="09A9F24E" w:rsidR="00056F89" w:rsidRPr="00DC3C48" w:rsidRDefault="00056F89" w:rsidP="00691042">
      <w:pPr>
        <w:pStyle w:val="Nagwek4"/>
        <w:rPr>
          <w:szCs w:val="20"/>
        </w:rPr>
      </w:pPr>
      <w:bookmarkStart w:id="235" w:name="_Toc108014508"/>
      <w:bookmarkStart w:id="236" w:name="_Toc180567544"/>
      <w:bookmarkStart w:id="237" w:name="_Toc216873709"/>
      <w:r w:rsidRPr="00DC3C48">
        <w:rPr>
          <w:szCs w:val="20"/>
        </w:rPr>
        <w:t xml:space="preserve">Tabela </w:t>
      </w:r>
      <w:r w:rsidRPr="00DC3C48">
        <w:rPr>
          <w:szCs w:val="20"/>
        </w:rPr>
        <w:fldChar w:fldCharType="begin"/>
      </w:r>
      <w:r w:rsidRPr="00DC3C48">
        <w:rPr>
          <w:szCs w:val="20"/>
        </w:rPr>
        <w:instrText>SEQ Tabela \* ARABIC</w:instrText>
      </w:r>
      <w:r w:rsidRPr="00DC3C48">
        <w:rPr>
          <w:szCs w:val="20"/>
        </w:rPr>
        <w:fldChar w:fldCharType="separate"/>
      </w:r>
      <w:r w:rsidR="00840B3F" w:rsidRPr="00DC3C48">
        <w:rPr>
          <w:noProof/>
          <w:szCs w:val="20"/>
        </w:rPr>
        <w:t>49</w:t>
      </w:r>
      <w:r w:rsidRPr="00DC3C48">
        <w:rPr>
          <w:szCs w:val="20"/>
        </w:rPr>
        <w:fldChar w:fldCharType="end"/>
      </w:r>
      <w:r w:rsidRPr="00DC3C48">
        <w:rPr>
          <w:szCs w:val="20"/>
        </w:rPr>
        <w:t xml:space="preserve">. Lista kontrolna Priorytet </w:t>
      </w:r>
      <w:r w:rsidR="00790EE8" w:rsidRPr="00DC3C48">
        <w:rPr>
          <w:szCs w:val="20"/>
        </w:rPr>
        <w:t>3.,</w:t>
      </w:r>
      <w:r w:rsidRPr="00DC3C48">
        <w:rPr>
          <w:szCs w:val="20"/>
        </w:rPr>
        <w:t xml:space="preserve"> Cel szczegółowy (viii) – typ działania: </w:t>
      </w:r>
      <w:r w:rsidR="006D55A2" w:rsidRPr="00DC3C48">
        <w:rPr>
          <w:szCs w:val="20"/>
        </w:rPr>
        <w:t>Rozwój infrastruktury ładowania</w:t>
      </w:r>
      <w:r w:rsidR="0066038B" w:rsidRPr="00DC3C48">
        <w:rPr>
          <w:szCs w:val="20"/>
        </w:rPr>
        <w:t xml:space="preserve"> i </w:t>
      </w:r>
      <w:r w:rsidR="006D55A2" w:rsidRPr="00DC3C48">
        <w:rPr>
          <w:szCs w:val="20"/>
        </w:rPr>
        <w:t>tankowania pojazdów zeroemisyjnych</w:t>
      </w:r>
      <w:bookmarkEnd w:id="235"/>
      <w:bookmarkEnd w:id="236"/>
      <w:bookmarkEnd w:id="237"/>
    </w:p>
    <w:tbl>
      <w:tblPr>
        <w:tblStyle w:val="Tabela-Siatka"/>
        <w:tblW w:w="5000" w:type="pct"/>
        <w:tblLook w:val="06A0" w:firstRow="1" w:lastRow="0" w:firstColumn="1" w:lastColumn="0" w:noHBand="1" w:noVBand="1"/>
      </w:tblPr>
      <w:tblGrid>
        <w:gridCol w:w="3207"/>
        <w:gridCol w:w="528"/>
        <w:gridCol w:w="6119"/>
      </w:tblGrid>
      <w:tr w:rsidR="00DC3C48" w:rsidRPr="00DC3C48" w14:paraId="4CFCDF33" w14:textId="77777777">
        <w:trPr>
          <w:tblHeader/>
        </w:trPr>
        <w:tc>
          <w:tcPr>
            <w:tcW w:w="1628" w:type="pct"/>
            <w:shd w:val="clear" w:color="auto" w:fill="D9D9D9" w:themeFill="background1" w:themeFillShade="D9"/>
            <w:vAlign w:val="center"/>
          </w:tcPr>
          <w:p w14:paraId="20522AE6" w14:textId="77777777" w:rsidR="00D21C14" w:rsidRPr="00DC3C48" w:rsidRDefault="00D21C14">
            <w:pPr>
              <w:spacing w:before="80" w:line="276" w:lineRule="auto"/>
              <w:rPr>
                <w:b/>
                <w:szCs w:val="20"/>
              </w:rPr>
            </w:pPr>
            <w:r w:rsidRPr="00DC3C48">
              <w:rPr>
                <w:b/>
                <w:szCs w:val="20"/>
              </w:rPr>
              <w:t>Pytania</w:t>
            </w:r>
          </w:p>
        </w:tc>
        <w:tc>
          <w:tcPr>
            <w:tcW w:w="267" w:type="pct"/>
            <w:shd w:val="clear" w:color="auto" w:fill="D9D9D9" w:themeFill="background1" w:themeFillShade="D9"/>
            <w:vAlign w:val="center"/>
          </w:tcPr>
          <w:p w14:paraId="0B44865C" w14:textId="77777777" w:rsidR="00D21C14" w:rsidRPr="00DC3C48" w:rsidRDefault="00D21C14">
            <w:pPr>
              <w:spacing w:before="80" w:line="276" w:lineRule="auto"/>
              <w:rPr>
                <w:b/>
                <w:szCs w:val="20"/>
              </w:rPr>
            </w:pPr>
            <w:r w:rsidRPr="00DC3C48">
              <w:rPr>
                <w:b/>
                <w:szCs w:val="20"/>
              </w:rPr>
              <w:t>Nie</w:t>
            </w:r>
          </w:p>
        </w:tc>
        <w:tc>
          <w:tcPr>
            <w:tcW w:w="3105" w:type="pct"/>
            <w:shd w:val="clear" w:color="auto" w:fill="D9D9D9" w:themeFill="background1" w:themeFillShade="D9"/>
            <w:vAlign w:val="center"/>
          </w:tcPr>
          <w:p w14:paraId="5EE331DD" w14:textId="77777777" w:rsidR="00D21C14" w:rsidRPr="00DC3C48" w:rsidRDefault="00D21C14">
            <w:pPr>
              <w:spacing w:before="80" w:line="276" w:lineRule="auto"/>
              <w:rPr>
                <w:b/>
                <w:szCs w:val="20"/>
              </w:rPr>
            </w:pPr>
            <w:r w:rsidRPr="00DC3C48">
              <w:rPr>
                <w:b/>
                <w:szCs w:val="20"/>
              </w:rPr>
              <w:t>Uzasadnienie merytoryczne</w:t>
            </w:r>
          </w:p>
        </w:tc>
      </w:tr>
      <w:tr w:rsidR="00DC3C48" w:rsidRPr="00DC3C48" w14:paraId="4AE4F289" w14:textId="77777777">
        <w:tc>
          <w:tcPr>
            <w:tcW w:w="1628" w:type="pct"/>
            <w:vAlign w:val="center"/>
          </w:tcPr>
          <w:p w14:paraId="1C0B814B" w14:textId="77777777" w:rsidR="00D21C14" w:rsidRPr="00DC3C48" w:rsidRDefault="00D21C14">
            <w:pPr>
              <w:spacing w:before="80" w:line="276" w:lineRule="auto"/>
              <w:rPr>
                <w:szCs w:val="20"/>
              </w:rPr>
            </w:pPr>
            <w:r w:rsidRPr="00DC3C48">
              <w:rPr>
                <w:b/>
                <w:szCs w:val="20"/>
              </w:rPr>
              <w:t>Łagodzenie zmian klimatu:</w:t>
            </w:r>
            <w:r w:rsidRPr="00DC3C48">
              <w:rPr>
                <w:szCs w:val="20"/>
              </w:rPr>
              <w:t xml:space="preserve"> </w:t>
            </w:r>
          </w:p>
          <w:p w14:paraId="006BE4F4" w14:textId="77777777" w:rsidR="00D21C14" w:rsidRPr="00DC3C48" w:rsidRDefault="00D21C14">
            <w:pPr>
              <w:spacing w:before="80" w:line="276" w:lineRule="auto"/>
              <w:rPr>
                <w:szCs w:val="20"/>
              </w:rPr>
            </w:pPr>
            <w:r w:rsidRPr="00DC3C48">
              <w:rPr>
                <w:szCs w:val="20"/>
              </w:rPr>
              <w:t>Czy oczekuje się, że środek doprowadzi do znacznych emisji gazów cieplarnianych?</w:t>
            </w:r>
          </w:p>
        </w:tc>
        <w:tc>
          <w:tcPr>
            <w:tcW w:w="267" w:type="pct"/>
            <w:vAlign w:val="center"/>
          </w:tcPr>
          <w:p w14:paraId="463B1BCA" w14:textId="77777777" w:rsidR="00D21C14" w:rsidRPr="00DC3C48" w:rsidRDefault="00D21C14">
            <w:pPr>
              <w:spacing w:before="80" w:line="276" w:lineRule="auto"/>
              <w:rPr>
                <w:szCs w:val="20"/>
              </w:rPr>
            </w:pPr>
            <w:r w:rsidRPr="00DC3C48">
              <w:rPr>
                <w:szCs w:val="20"/>
              </w:rPr>
              <w:t xml:space="preserve"> </w:t>
            </w:r>
          </w:p>
        </w:tc>
        <w:tc>
          <w:tcPr>
            <w:tcW w:w="3105" w:type="pct"/>
            <w:vAlign w:val="center"/>
          </w:tcPr>
          <w:p w14:paraId="73ECC03E" w14:textId="49667F21" w:rsidR="00D21C14" w:rsidRPr="00DC3C48" w:rsidRDefault="00D21C14" w:rsidP="00D21C14">
            <w:pPr>
              <w:spacing w:before="80" w:line="276" w:lineRule="auto"/>
              <w:rPr>
                <w:rFonts w:eastAsia="Lato" w:cs="Lato"/>
                <w:szCs w:val="20"/>
              </w:rPr>
            </w:pPr>
            <w:r w:rsidRPr="00DC3C48">
              <w:rPr>
                <w:rFonts w:eastAsia="Lato" w:cs="Lato"/>
                <w:szCs w:val="20"/>
              </w:rPr>
              <w:t>Zgodnie z</w:t>
            </w:r>
            <w:r w:rsidR="008F73FB" w:rsidRPr="00DC3C48">
              <w:rPr>
                <w:rFonts w:eastAsia="Lato" w:cs="Lato"/>
                <w:szCs w:val="20"/>
              </w:rPr>
              <w:t> </w:t>
            </w:r>
            <w:r w:rsidRPr="00DC3C48">
              <w:rPr>
                <w:rFonts w:eastAsia="Lato" w:cs="Lato"/>
                <w:szCs w:val="20"/>
              </w:rPr>
              <w:t>Rozporządzeniem Parlamentu Europejskiego i</w:t>
            </w:r>
            <w:r w:rsidR="00EC5B2C" w:rsidRPr="00DC3C48">
              <w:rPr>
                <w:rFonts w:eastAsia="Lato" w:cs="Lato"/>
                <w:szCs w:val="20"/>
              </w:rPr>
              <w:t> </w:t>
            </w:r>
            <w:r w:rsidRPr="00DC3C48">
              <w:rPr>
                <w:rFonts w:eastAsia="Lato" w:cs="Lato"/>
                <w:szCs w:val="20"/>
              </w:rPr>
              <w:t>Rady nr 2021/1060 z</w:t>
            </w:r>
            <w:r w:rsidR="008F73FB" w:rsidRPr="00DC3C48">
              <w:rPr>
                <w:rFonts w:eastAsia="Lato" w:cs="Lato"/>
                <w:szCs w:val="20"/>
              </w:rPr>
              <w:t> </w:t>
            </w:r>
            <w:r w:rsidRPr="00DC3C48">
              <w:rPr>
                <w:rFonts w:eastAsia="Lato" w:cs="Lato"/>
                <w:szCs w:val="20"/>
              </w:rPr>
              <w:t>dnia 24.06.2021 r. działanie wpisuje się</w:t>
            </w:r>
            <w:r w:rsidR="0001786F" w:rsidRPr="00DC3C48">
              <w:rPr>
                <w:rFonts w:eastAsia="Lato" w:cs="Lato"/>
                <w:szCs w:val="20"/>
              </w:rPr>
              <w:t xml:space="preserve"> w </w:t>
            </w:r>
            <w:r w:rsidRPr="00DC3C48">
              <w:rPr>
                <w:rFonts w:eastAsia="Lato" w:cs="Lato"/>
                <w:szCs w:val="20"/>
              </w:rPr>
              <w:t>kategorie interwencji 086 - Infrastruktura paliw alternatywnych (cel działania jest zgodny z</w:t>
            </w:r>
            <w:r w:rsidR="008F73FB" w:rsidRPr="00DC3C48">
              <w:rPr>
                <w:rFonts w:eastAsia="Lato" w:cs="Lato"/>
                <w:szCs w:val="20"/>
              </w:rPr>
              <w:t> </w:t>
            </w:r>
            <w:r w:rsidRPr="00DC3C48">
              <w:rPr>
                <w:rFonts w:eastAsia="Lato" w:cs="Lato"/>
                <w:szCs w:val="20"/>
              </w:rPr>
              <w:t>dyrektywą (UE)2018/2001), która charakteryzuje się współczynnikiem do obliczania wsparcia na cele związane ze zmianami klimatu</w:t>
            </w:r>
            <w:r w:rsidR="0001786F" w:rsidRPr="00DC3C48">
              <w:rPr>
                <w:rFonts w:eastAsia="Lato" w:cs="Lato"/>
                <w:szCs w:val="20"/>
              </w:rPr>
              <w:t xml:space="preserve"> w </w:t>
            </w:r>
            <w:r w:rsidRPr="00DC3C48">
              <w:rPr>
                <w:rFonts w:eastAsia="Lato" w:cs="Lato"/>
                <w:szCs w:val="20"/>
              </w:rPr>
              <w:t xml:space="preserve">wysokości 100%. </w:t>
            </w:r>
            <w:r w:rsidR="001F5F3A" w:rsidRPr="00DC3C48">
              <w:rPr>
                <w:rFonts w:eastAsia="Lato" w:cs="Lato"/>
                <w:szCs w:val="20"/>
              </w:rPr>
              <w:t>W </w:t>
            </w:r>
            <w:r w:rsidRPr="00DC3C48">
              <w:rPr>
                <w:rFonts w:eastAsia="Lato" w:cs="Lato"/>
                <w:szCs w:val="20"/>
              </w:rPr>
              <w:t>związku z</w:t>
            </w:r>
            <w:r w:rsidR="008F73FB" w:rsidRPr="00DC3C48">
              <w:rPr>
                <w:rFonts w:eastAsia="Lato" w:cs="Lato"/>
                <w:szCs w:val="20"/>
              </w:rPr>
              <w:t> </w:t>
            </w:r>
            <w:r w:rsidRPr="00DC3C48">
              <w:rPr>
                <w:rFonts w:eastAsia="Lato" w:cs="Lato"/>
                <w:szCs w:val="20"/>
              </w:rPr>
              <w:t>tym działanie można uznać za zgodne z</w:t>
            </w:r>
            <w:r w:rsidR="008F73FB" w:rsidRPr="00DC3C48">
              <w:rPr>
                <w:rFonts w:eastAsia="Lato" w:cs="Lato"/>
                <w:szCs w:val="20"/>
              </w:rPr>
              <w:t> </w:t>
            </w:r>
            <w:r w:rsidRPr="00DC3C48">
              <w:rPr>
                <w:rFonts w:eastAsia="Lato" w:cs="Lato"/>
                <w:szCs w:val="20"/>
              </w:rPr>
              <w:t>zasadą „nie czyń poważnych szkód”</w:t>
            </w:r>
            <w:r w:rsidR="0001786F" w:rsidRPr="00DC3C48">
              <w:rPr>
                <w:rFonts w:eastAsia="Lato" w:cs="Lato"/>
                <w:szCs w:val="20"/>
              </w:rPr>
              <w:t xml:space="preserve"> w </w:t>
            </w:r>
            <w:r w:rsidRPr="00DC3C48">
              <w:rPr>
                <w:rFonts w:eastAsia="Lato" w:cs="Lato"/>
                <w:szCs w:val="20"/>
              </w:rPr>
              <w:t>odniesieniu do tego celu środowiskowego.</w:t>
            </w:r>
          </w:p>
          <w:p w14:paraId="5C97F5D2" w14:textId="220AD7D0" w:rsidR="00D21C14" w:rsidRPr="00DC3C48" w:rsidRDefault="00D21C14" w:rsidP="00D21C14">
            <w:pPr>
              <w:spacing w:before="80" w:line="276" w:lineRule="auto"/>
              <w:rPr>
                <w:rFonts w:eastAsia="Lato" w:cs="Lato"/>
                <w:szCs w:val="20"/>
              </w:rPr>
            </w:pPr>
            <w:r w:rsidRPr="00DC3C48">
              <w:rPr>
                <w:rFonts w:eastAsia="Lato" w:cs="Lato"/>
                <w:szCs w:val="20"/>
              </w:rPr>
              <w:t>Rozwój infrastruktury ładowania i</w:t>
            </w:r>
            <w:r w:rsidR="00EC5B2C" w:rsidRPr="00DC3C48">
              <w:rPr>
                <w:rFonts w:eastAsia="Lato" w:cs="Lato"/>
                <w:szCs w:val="20"/>
              </w:rPr>
              <w:t> </w:t>
            </w:r>
            <w:r w:rsidRPr="00DC3C48">
              <w:rPr>
                <w:rFonts w:eastAsia="Lato" w:cs="Lato"/>
                <w:szCs w:val="20"/>
              </w:rPr>
              <w:t>tankowania pojazdów zeroemisyjnych może przyczynić się do wzrostu zainteresowania ich zakupem, a stopniowy wzrost udziału pojazdów z</w:t>
            </w:r>
            <w:r w:rsidR="008F73FB" w:rsidRPr="00DC3C48">
              <w:rPr>
                <w:rFonts w:eastAsia="Lato" w:cs="Lato"/>
                <w:szCs w:val="20"/>
              </w:rPr>
              <w:t> </w:t>
            </w:r>
            <w:r w:rsidRPr="00DC3C48">
              <w:rPr>
                <w:rFonts w:eastAsia="Lato" w:cs="Lato"/>
                <w:szCs w:val="20"/>
              </w:rPr>
              <w:t>napędem ekologicznym</w:t>
            </w:r>
            <w:r w:rsidR="0001786F" w:rsidRPr="00DC3C48">
              <w:rPr>
                <w:rFonts w:eastAsia="Lato" w:cs="Lato"/>
                <w:szCs w:val="20"/>
              </w:rPr>
              <w:t xml:space="preserve"> w </w:t>
            </w:r>
            <w:r w:rsidRPr="00DC3C48">
              <w:rPr>
                <w:rFonts w:eastAsia="Lato" w:cs="Lato"/>
                <w:szCs w:val="20"/>
              </w:rPr>
              <w:t>ruchu drogowym długoterminowo przyczyni się do ograniczenia emisji gazów cieplarnianych.</w:t>
            </w:r>
          </w:p>
          <w:p w14:paraId="64A5E23C" w14:textId="77754550" w:rsidR="00D21C14" w:rsidRPr="00DC3C48" w:rsidRDefault="00D21C14" w:rsidP="00D21C14">
            <w:pPr>
              <w:spacing w:before="80" w:line="276" w:lineRule="auto"/>
              <w:rPr>
                <w:rFonts w:eastAsia="Lato" w:cs="Lato"/>
                <w:szCs w:val="20"/>
              </w:rPr>
            </w:pPr>
            <w:r w:rsidRPr="00DC3C48">
              <w:rPr>
                <w:rFonts w:eastAsia="Lato" w:cs="Lato"/>
                <w:szCs w:val="20"/>
              </w:rPr>
              <w:t>Ewentualne negatywne oddziaływania (emisje gazów cieplarnianych) mogą pojawić się na etapie realizacji inwestycji. Niemniej wyżej wymienione uciążliwości będą miały charakter krótkoterminowy, umiarkowany i</w:t>
            </w:r>
            <w:r w:rsidR="00EC5B2C" w:rsidRPr="00DC3C48">
              <w:rPr>
                <w:rFonts w:eastAsia="Lato" w:cs="Lato"/>
                <w:szCs w:val="20"/>
              </w:rPr>
              <w:t> </w:t>
            </w:r>
            <w:r w:rsidRPr="00DC3C48">
              <w:rPr>
                <w:rFonts w:eastAsia="Lato" w:cs="Lato"/>
                <w:szCs w:val="20"/>
              </w:rPr>
              <w:t>ustąpią po zakończeniu prac. Zastosowane rozwiązania chroniące środowisko (na przykład niepozostawianie maszyn na tak zwanym jałowym biegu) zminimalizują ich negatywny wpływ. Ponadto z</w:t>
            </w:r>
            <w:r w:rsidR="008F73FB" w:rsidRPr="00DC3C48">
              <w:rPr>
                <w:rFonts w:eastAsia="Lato" w:cs="Lato"/>
                <w:szCs w:val="20"/>
              </w:rPr>
              <w:t> </w:t>
            </w:r>
            <w:r w:rsidRPr="00DC3C48">
              <w:rPr>
                <w:rFonts w:eastAsia="Lato" w:cs="Lato"/>
                <w:szCs w:val="20"/>
              </w:rPr>
              <w:t>uwagi na prawdopodobną niewielką skalę inwestycji, a także ich lokalizację</w:t>
            </w:r>
            <w:r w:rsidR="0001786F" w:rsidRPr="00DC3C48">
              <w:rPr>
                <w:rFonts w:eastAsia="Lato" w:cs="Lato"/>
                <w:szCs w:val="20"/>
              </w:rPr>
              <w:t xml:space="preserve"> w </w:t>
            </w:r>
            <w:r w:rsidRPr="00DC3C48">
              <w:rPr>
                <w:rFonts w:eastAsia="Lato" w:cs="Lato"/>
                <w:szCs w:val="20"/>
              </w:rPr>
              <w:t>rejonie sieci drogowej,</w:t>
            </w:r>
            <w:r w:rsidR="0001786F" w:rsidRPr="00DC3C48">
              <w:rPr>
                <w:rFonts w:eastAsia="Lato" w:cs="Lato"/>
                <w:szCs w:val="20"/>
              </w:rPr>
              <w:t xml:space="preserve"> w </w:t>
            </w:r>
            <w:r w:rsidRPr="00DC3C48">
              <w:rPr>
                <w:rFonts w:eastAsia="Lato" w:cs="Lato"/>
                <w:szCs w:val="20"/>
              </w:rPr>
              <w:t>okresie długoterminowym negatywne oddziaływania na łagodzenie zmian klimatu nie będą znaczące.</w:t>
            </w:r>
          </w:p>
        </w:tc>
      </w:tr>
      <w:tr w:rsidR="00DC3C48" w:rsidRPr="00DC3C48" w14:paraId="59587FC8" w14:textId="77777777">
        <w:tc>
          <w:tcPr>
            <w:tcW w:w="1628" w:type="pct"/>
            <w:vAlign w:val="center"/>
          </w:tcPr>
          <w:p w14:paraId="4C394A56" w14:textId="77777777" w:rsidR="00D21C14" w:rsidRPr="00DC3C48" w:rsidRDefault="00D21C14">
            <w:pPr>
              <w:spacing w:before="80" w:line="276" w:lineRule="auto"/>
              <w:rPr>
                <w:szCs w:val="20"/>
              </w:rPr>
            </w:pPr>
            <w:r w:rsidRPr="00DC3C48">
              <w:rPr>
                <w:b/>
                <w:szCs w:val="20"/>
              </w:rPr>
              <w:lastRenderedPageBreak/>
              <w:t>Adaptacja do zmian klimatu:</w:t>
            </w:r>
            <w:r w:rsidRPr="00DC3C48">
              <w:rPr>
                <w:szCs w:val="20"/>
              </w:rPr>
              <w:t xml:space="preserve"> </w:t>
            </w:r>
          </w:p>
          <w:p w14:paraId="4CE5938B" w14:textId="77777777" w:rsidR="00D21C14" w:rsidRPr="00DC3C48" w:rsidRDefault="00D21C14">
            <w:pPr>
              <w:spacing w:before="80" w:line="276" w:lineRule="auto"/>
              <w:rPr>
                <w:szCs w:val="20"/>
              </w:rPr>
            </w:pPr>
            <w:r w:rsidRPr="00DC3C48">
              <w:rPr>
                <w:szCs w:val="20"/>
              </w:rPr>
              <w:t>Czy oczekuje się, że środek doprowadzi do zwiększonego niekorzystnego wpływu obecnego i spodziewanego przyszłego klimatu na samo działanie lub na ludność, przyrodę lub aktywa?</w:t>
            </w:r>
          </w:p>
        </w:tc>
        <w:tc>
          <w:tcPr>
            <w:tcW w:w="267" w:type="pct"/>
            <w:vAlign w:val="center"/>
          </w:tcPr>
          <w:p w14:paraId="1E5A0E38" w14:textId="77777777" w:rsidR="00D21C14" w:rsidRPr="00DC3C48" w:rsidRDefault="00D21C14">
            <w:pPr>
              <w:spacing w:before="80" w:line="276" w:lineRule="auto"/>
              <w:rPr>
                <w:szCs w:val="20"/>
              </w:rPr>
            </w:pPr>
          </w:p>
        </w:tc>
        <w:tc>
          <w:tcPr>
            <w:tcW w:w="3105" w:type="pct"/>
            <w:vAlign w:val="center"/>
          </w:tcPr>
          <w:p w14:paraId="593B66BF" w14:textId="48195272" w:rsidR="00D21C14" w:rsidRPr="00DC3C48" w:rsidRDefault="00D21C14" w:rsidP="00D21C14">
            <w:pPr>
              <w:spacing w:before="80" w:line="276" w:lineRule="auto"/>
              <w:rPr>
                <w:rFonts w:eastAsia="Lato" w:cs="Lato"/>
                <w:szCs w:val="20"/>
              </w:rPr>
            </w:pPr>
            <w:r w:rsidRPr="00DC3C48">
              <w:rPr>
                <w:rFonts w:eastAsia="Lato" w:cs="Lato"/>
                <w:szCs w:val="20"/>
              </w:rPr>
              <w:t>Zgodnie z</w:t>
            </w:r>
            <w:r w:rsidR="008F73FB" w:rsidRPr="00DC3C48">
              <w:rPr>
                <w:rFonts w:eastAsia="Lato" w:cs="Lato"/>
                <w:szCs w:val="20"/>
              </w:rPr>
              <w:t> </w:t>
            </w:r>
            <w:r w:rsidRPr="00DC3C48">
              <w:rPr>
                <w:rFonts w:eastAsia="Lato" w:cs="Lato"/>
                <w:szCs w:val="20"/>
              </w:rPr>
              <w:t>Rozporządzeniem Parlamentu Europejskiego i</w:t>
            </w:r>
            <w:r w:rsidR="00EC5B2C" w:rsidRPr="00DC3C48">
              <w:rPr>
                <w:rFonts w:eastAsia="Lato" w:cs="Lato"/>
                <w:szCs w:val="20"/>
              </w:rPr>
              <w:t> </w:t>
            </w:r>
            <w:r w:rsidRPr="00DC3C48">
              <w:rPr>
                <w:rFonts w:eastAsia="Lato" w:cs="Lato"/>
                <w:szCs w:val="20"/>
              </w:rPr>
              <w:t>Rady nr 2021/1060 z</w:t>
            </w:r>
            <w:r w:rsidR="008F73FB" w:rsidRPr="00DC3C48">
              <w:rPr>
                <w:rFonts w:eastAsia="Lato" w:cs="Lato"/>
                <w:szCs w:val="20"/>
              </w:rPr>
              <w:t> </w:t>
            </w:r>
            <w:r w:rsidRPr="00DC3C48">
              <w:rPr>
                <w:rFonts w:eastAsia="Lato" w:cs="Lato"/>
                <w:szCs w:val="20"/>
              </w:rPr>
              <w:t>dnia 24.06.2021 r. działanie wpisuje się</w:t>
            </w:r>
            <w:r w:rsidR="0001786F" w:rsidRPr="00DC3C48">
              <w:rPr>
                <w:rFonts w:eastAsia="Lato" w:cs="Lato"/>
                <w:szCs w:val="20"/>
              </w:rPr>
              <w:t xml:space="preserve"> w </w:t>
            </w:r>
            <w:r w:rsidRPr="00DC3C48">
              <w:rPr>
                <w:rFonts w:eastAsia="Lato" w:cs="Lato"/>
                <w:szCs w:val="20"/>
              </w:rPr>
              <w:t>kategorie interwencji 086 - Infrastruktura paliw alternatywnych (cel działania jest zgodny z</w:t>
            </w:r>
            <w:r w:rsidR="008F73FB" w:rsidRPr="00DC3C48">
              <w:rPr>
                <w:rFonts w:eastAsia="Lato" w:cs="Lato"/>
                <w:szCs w:val="20"/>
              </w:rPr>
              <w:t> </w:t>
            </w:r>
            <w:r w:rsidRPr="00DC3C48">
              <w:rPr>
                <w:rFonts w:eastAsia="Lato" w:cs="Lato"/>
                <w:szCs w:val="20"/>
              </w:rPr>
              <w:t>dyrektywą (UE)2018/2001), która charakteryzuje się współczynnikiem do obliczania wsparcia na cele związane ze zmianami klimatu</w:t>
            </w:r>
            <w:r w:rsidR="0001786F" w:rsidRPr="00DC3C48">
              <w:rPr>
                <w:rFonts w:eastAsia="Lato" w:cs="Lato"/>
                <w:szCs w:val="20"/>
              </w:rPr>
              <w:t xml:space="preserve"> w </w:t>
            </w:r>
            <w:r w:rsidRPr="00DC3C48">
              <w:rPr>
                <w:rFonts w:eastAsia="Lato" w:cs="Lato"/>
                <w:szCs w:val="20"/>
              </w:rPr>
              <w:t xml:space="preserve">wysokości 100%. </w:t>
            </w:r>
            <w:r w:rsidR="001F5F3A" w:rsidRPr="00DC3C48">
              <w:rPr>
                <w:rFonts w:eastAsia="Lato" w:cs="Lato"/>
                <w:szCs w:val="20"/>
              </w:rPr>
              <w:t>W </w:t>
            </w:r>
            <w:r w:rsidRPr="00DC3C48">
              <w:rPr>
                <w:rFonts w:eastAsia="Lato" w:cs="Lato"/>
                <w:szCs w:val="20"/>
              </w:rPr>
              <w:t>związku z</w:t>
            </w:r>
            <w:r w:rsidR="008F73FB" w:rsidRPr="00DC3C48">
              <w:rPr>
                <w:rFonts w:eastAsia="Lato" w:cs="Lato"/>
                <w:szCs w:val="20"/>
              </w:rPr>
              <w:t> </w:t>
            </w:r>
            <w:r w:rsidRPr="00DC3C48">
              <w:rPr>
                <w:rFonts w:eastAsia="Lato" w:cs="Lato"/>
                <w:szCs w:val="20"/>
              </w:rPr>
              <w:t>tym działanie można uznać za zgodne z</w:t>
            </w:r>
            <w:r w:rsidR="008F73FB" w:rsidRPr="00DC3C48">
              <w:rPr>
                <w:rFonts w:eastAsia="Lato" w:cs="Lato"/>
                <w:szCs w:val="20"/>
              </w:rPr>
              <w:t> </w:t>
            </w:r>
            <w:r w:rsidRPr="00DC3C48">
              <w:rPr>
                <w:rFonts w:eastAsia="Lato" w:cs="Lato"/>
                <w:szCs w:val="20"/>
              </w:rPr>
              <w:t>zasadą „nie czyń poważnych szkód”</w:t>
            </w:r>
            <w:r w:rsidR="0001786F" w:rsidRPr="00DC3C48">
              <w:rPr>
                <w:rFonts w:eastAsia="Lato" w:cs="Lato"/>
                <w:szCs w:val="20"/>
              </w:rPr>
              <w:t xml:space="preserve"> w </w:t>
            </w:r>
            <w:r w:rsidRPr="00DC3C48">
              <w:rPr>
                <w:rFonts w:eastAsia="Lato" w:cs="Lato"/>
                <w:szCs w:val="20"/>
              </w:rPr>
              <w:t>odniesieniu do tego celu środowiskowego.</w:t>
            </w:r>
          </w:p>
          <w:p w14:paraId="7FE04232" w14:textId="647F45E4" w:rsidR="00D21C14" w:rsidRPr="00DC3C48" w:rsidRDefault="00D21C14" w:rsidP="00D21C14">
            <w:pPr>
              <w:spacing w:before="80" w:line="276" w:lineRule="auto"/>
              <w:rPr>
                <w:rFonts w:eastAsia="Lato" w:cs="Lato"/>
                <w:szCs w:val="20"/>
              </w:rPr>
            </w:pPr>
            <w:r w:rsidRPr="00DC3C48">
              <w:rPr>
                <w:rFonts w:eastAsia="Lato" w:cs="Lato"/>
                <w:szCs w:val="20"/>
              </w:rPr>
              <w:t>Celem działania jest przede wszystkim rozwój infrastruktury ładowania i</w:t>
            </w:r>
            <w:r w:rsidR="00EC5B2C" w:rsidRPr="00DC3C48">
              <w:rPr>
                <w:rFonts w:eastAsia="Lato" w:cs="Lato"/>
                <w:szCs w:val="20"/>
              </w:rPr>
              <w:t> </w:t>
            </w:r>
            <w:r w:rsidRPr="00DC3C48">
              <w:rPr>
                <w:rFonts w:eastAsia="Lato" w:cs="Lato"/>
                <w:szCs w:val="20"/>
              </w:rPr>
              <w:t>tankowania pojazdów zeroemisyjnych oraz długoterminowo wzrost udziału środków transportu o takim napędzie ogółem. Można założyć, że realizacja wyżej wymienionego typu działania będzie zaprojektowana</w:t>
            </w:r>
            <w:r w:rsidR="0001786F" w:rsidRPr="00DC3C48">
              <w:rPr>
                <w:rFonts w:eastAsia="Lato" w:cs="Lato"/>
                <w:szCs w:val="20"/>
              </w:rPr>
              <w:t xml:space="preserve"> w </w:t>
            </w:r>
            <w:r w:rsidRPr="00DC3C48">
              <w:rPr>
                <w:rFonts w:eastAsia="Lato" w:cs="Lato"/>
                <w:szCs w:val="20"/>
              </w:rPr>
              <w:t>sposób zapewniający odporność na obecne i</w:t>
            </w:r>
            <w:r w:rsidR="00EC5B2C" w:rsidRPr="00DC3C48">
              <w:rPr>
                <w:rFonts w:eastAsia="Lato" w:cs="Lato"/>
                <w:szCs w:val="20"/>
              </w:rPr>
              <w:t> </w:t>
            </w:r>
            <w:r w:rsidRPr="00DC3C48">
              <w:rPr>
                <w:rFonts w:eastAsia="Lato" w:cs="Lato"/>
                <w:szCs w:val="20"/>
              </w:rPr>
              <w:t>oczekiwane przyszłe warunki klimatyczne i</w:t>
            </w:r>
            <w:r w:rsidR="00EC5B2C" w:rsidRPr="00DC3C48">
              <w:rPr>
                <w:rFonts w:eastAsia="Lato" w:cs="Lato"/>
                <w:szCs w:val="20"/>
              </w:rPr>
              <w:t> </w:t>
            </w:r>
            <w:r w:rsidRPr="00DC3C48">
              <w:rPr>
                <w:rFonts w:eastAsia="Lato" w:cs="Lato"/>
                <w:szCs w:val="20"/>
              </w:rPr>
              <w:t>nie będzie prowadzić do nasilenia ich niekorzystnych skutków na ludzi, przyrodę lub aktywa.</w:t>
            </w:r>
          </w:p>
        </w:tc>
      </w:tr>
      <w:tr w:rsidR="00DC3C48" w:rsidRPr="00DC3C48" w14:paraId="450CC93C" w14:textId="77777777">
        <w:tc>
          <w:tcPr>
            <w:tcW w:w="1628" w:type="pct"/>
            <w:vAlign w:val="center"/>
          </w:tcPr>
          <w:p w14:paraId="332B132B" w14:textId="77777777" w:rsidR="00D21C14" w:rsidRPr="00DC3C48" w:rsidRDefault="00D21C14">
            <w:pPr>
              <w:spacing w:before="80" w:line="276" w:lineRule="auto"/>
              <w:rPr>
                <w:szCs w:val="20"/>
              </w:rPr>
            </w:pPr>
            <w:r w:rsidRPr="00DC3C48">
              <w:rPr>
                <w:b/>
                <w:szCs w:val="20"/>
              </w:rPr>
              <w:t>Zrównoważone wykorzystywanie i ochrona zasobów wodnych i morskich:</w:t>
            </w:r>
            <w:r w:rsidRPr="00DC3C48">
              <w:rPr>
                <w:szCs w:val="20"/>
              </w:rPr>
              <w:t xml:space="preserve"> </w:t>
            </w:r>
          </w:p>
          <w:p w14:paraId="168B2799" w14:textId="77777777" w:rsidR="00D21C14" w:rsidRPr="00DC3C48" w:rsidRDefault="00D21C14">
            <w:pPr>
              <w:spacing w:before="80" w:line="276" w:lineRule="auto"/>
              <w:rPr>
                <w:szCs w:val="20"/>
              </w:rPr>
            </w:pPr>
            <w:r w:rsidRPr="00DC3C48">
              <w:rPr>
                <w:szCs w:val="20"/>
              </w:rPr>
              <w:t xml:space="preserve">Czy przewiduje się, że środek będzie zagrażał: </w:t>
            </w:r>
          </w:p>
          <w:p w14:paraId="737ADD4A" w14:textId="01A93238" w:rsidR="00D21C14" w:rsidRPr="00DC3C48" w:rsidRDefault="00D21C14">
            <w:pPr>
              <w:spacing w:before="80" w:line="276" w:lineRule="auto"/>
              <w:rPr>
                <w:szCs w:val="20"/>
              </w:rPr>
            </w:pPr>
            <w:r w:rsidRPr="00DC3C48">
              <w:rPr>
                <w:szCs w:val="20"/>
              </w:rPr>
              <w:t>(i) dobremu stanowi lub dobremu potencjałowi ekologicznemu jednolitych części wód,</w:t>
            </w:r>
            <w:r w:rsidR="0001786F" w:rsidRPr="00DC3C48">
              <w:rPr>
                <w:szCs w:val="20"/>
              </w:rPr>
              <w:t xml:space="preserve"> w </w:t>
            </w:r>
            <w:r w:rsidRPr="00DC3C48">
              <w:rPr>
                <w:szCs w:val="20"/>
              </w:rPr>
              <w:t>tym wód powierzchniowych i wód gruntowych lub</w:t>
            </w:r>
          </w:p>
          <w:p w14:paraId="4B884F60" w14:textId="77777777" w:rsidR="00D21C14" w:rsidRPr="00DC3C48" w:rsidRDefault="00D21C14">
            <w:pPr>
              <w:spacing w:before="80" w:line="276" w:lineRule="auto"/>
              <w:rPr>
                <w:szCs w:val="20"/>
              </w:rPr>
            </w:pPr>
            <w:r w:rsidRPr="00DC3C48">
              <w:rPr>
                <w:szCs w:val="20"/>
              </w:rPr>
              <w:t>(ii) dobremu stanowi środowiska wód morskich?</w:t>
            </w:r>
          </w:p>
        </w:tc>
        <w:tc>
          <w:tcPr>
            <w:tcW w:w="267" w:type="pct"/>
            <w:vAlign w:val="center"/>
          </w:tcPr>
          <w:p w14:paraId="4759FA81" w14:textId="77777777" w:rsidR="00D21C14" w:rsidRPr="00DC3C48" w:rsidRDefault="00D21C14">
            <w:pPr>
              <w:spacing w:before="80" w:line="276" w:lineRule="auto"/>
              <w:rPr>
                <w:szCs w:val="20"/>
              </w:rPr>
            </w:pPr>
            <w:r w:rsidRPr="00DC3C48">
              <w:rPr>
                <w:szCs w:val="20"/>
              </w:rPr>
              <w:t>x</w:t>
            </w:r>
          </w:p>
        </w:tc>
        <w:tc>
          <w:tcPr>
            <w:tcW w:w="3105" w:type="pct"/>
            <w:vAlign w:val="center"/>
          </w:tcPr>
          <w:p w14:paraId="33033520" w14:textId="7B3CC09A" w:rsidR="00D21C14" w:rsidRPr="00DC3C48" w:rsidRDefault="00D21C14" w:rsidP="00D21C14">
            <w:pPr>
              <w:spacing w:before="80" w:line="276" w:lineRule="auto"/>
              <w:ind w:right="80"/>
              <w:rPr>
                <w:rFonts w:cstheme="majorHAnsi"/>
                <w:szCs w:val="20"/>
              </w:rPr>
            </w:pPr>
            <w:r w:rsidRPr="00DC3C48">
              <w:rPr>
                <w:rFonts w:cstheme="majorHAnsi"/>
                <w:szCs w:val="20"/>
              </w:rPr>
              <w:t>Działanie nie będzie miało znaczącego przewidywalnego wpływu na zrównoważone wykorzystywanie i</w:t>
            </w:r>
            <w:r w:rsidR="00EC5B2C" w:rsidRPr="00DC3C48">
              <w:rPr>
                <w:rFonts w:cstheme="majorHAnsi"/>
                <w:szCs w:val="20"/>
              </w:rPr>
              <w:t> </w:t>
            </w:r>
            <w:r w:rsidRPr="00DC3C48">
              <w:rPr>
                <w:rFonts w:cstheme="majorHAnsi"/>
                <w:szCs w:val="20"/>
              </w:rPr>
              <w:t>ochronę zasobów wodnych i</w:t>
            </w:r>
            <w:r w:rsidR="00EC5B2C" w:rsidRPr="00DC3C48">
              <w:rPr>
                <w:rFonts w:cstheme="majorHAnsi"/>
                <w:szCs w:val="20"/>
              </w:rPr>
              <w:t> </w:t>
            </w:r>
            <w:r w:rsidRPr="00DC3C48">
              <w:rPr>
                <w:rFonts w:cstheme="majorHAnsi"/>
                <w:szCs w:val="20"/>
              </w:rPr>
              <w:t>morskich.</w:t>
            </w:r>
          </w:p>
          <w:p w14:paraId="1D19CB7E" w14:textId="6345FFD0" w:rsidR="00D21C14" w:rsidRPr="00DC3C48" w:rsidRDefault="00D21C14" w:rsidP="00D21C14">
            <w:pPr>
              <w:spacing w:before="80" w:line="276" w:lineRule="auto"/>
              <w:ind w:right="80"/>
              <w:rPr>
                <w:rFonts w:cstheme="majorHAnsi"/>
                <w:szCs w:val="20"/>
              </w:rPr>
            </w:pPr>
            <w:r w:rsidRPr="00DC3C48">
              <w:rPr>
                <w:rFonts w:cstheme="majorHAnsi"/>
                <w:szCs w:val="20"/>
              </w:rPr>
              <w:t>Rozwój infrastruktury ładowania i</w:t>
            </w:r>
            <w:r w:rsidR="00EC5B2C" w:rsidRPr="00DC3C48">
              <w:rPr>
                <w:rFonts w:cstheme="majorHAnsi"/>
                <w:szCs w:val="20"/>
              </w:rPr>
              <w:t> </w:t>
            </w:r>
            <w:r w:rsidRPr="00DC3C48">
              <w:rPr>
                <w:rFonts w:cstheme="majorHAnsi"/>
                <w:szCs w:val="20"/>
              </w:rPr>
              <w:t>tankowania pojazdów zeroemisyjnych przyczyni się do upowszechnienia takich środków transportu, które będą zastępować obecnie eksploatowane pojazdy, co ograniczy negatywny wpływ transportu na środowisko,</w:t>
            </w:r>
            <w:r w:rsidR="0001786F" w:rsidRPr="00DC3C48">
              <w:rPr>
                <w:rFonts w:cstheme="majorHAnsi"/>
                <w:szCs w:val="20"/>
              </w:rPr>
              <w:t xml:space="preserve"> w </w:t>
            </w:r>
            <w:r w:rsidRPr="00DC3C48">
              <w:rPr>
                <w:rFonts w:cstheme="majorHAnsi"/>
                <w:szCs w:val="20"/>
              </w:rPr>
              <w:t>tym na zasoby wodne i</w:t>
            </w:r>
            <w:r w:rsidR="00EC5B2C" w:rsidRPr="00DC3C48">
              <w:rPr>
                <w:rFonts w:cstheme="majorHAnsi"/>
                <w:szCs w:val="20"/>
              </w:rPr>
              <w:t> </w:t>
            </w:r>
            <w:r w:rsidRPr="00DC3C48">
              <w:rPr>
                <w:rFonts w:cstheme="majorHAnsi"/>
                <w:szCs w:val="20"/>
              </w:rPr>
              <w:t>morskie, mogąc prowadzić do poprawy stanu jednolitych części wód. Dodatkowo można założyć, że</w:t>
            </w:r>
            <w:r w:rsidR="0001786F" w:rsidRPr="00DC3C48">
              <w:rPr>
                <w:rFonts w:cstheme="majorHAnsi"/>
                <w:szCs w:val="20"/>
              </w:rPr>
              <w:t xml:space="preserve"> w </w:t>
            </w:r>
            <w:r w:rsidRPr="00DC3C48">
              <w:rPr>
                <w:rFonts w:cstheme="majorHAnsi"/>
                <w:szCs w:val="20"/>
              </w:rPr>
              <w:t>wielu przypadkach infrastruktura ładowania i</w:t>
            </w:r>
            <w:r w:rsidR="00921779" w:rsidRPr="00DC3C48">
              <w:rPr>
                <w:rFonts w:cstheme="majorHAnsi"/>
                <w:szCs w:val="20"/>
              </w:rPr>
              <w:t> </w:t>
            </w:r>
            <w:r w:rsidRPr="00DC3C48">
              <w:rPr>
                <w:rFonts w:cstheme="majorHAnsi"/>
                <w:szCs w:val="20"/>
              </w:rPr>
              <w:t>tankowania pojazdów zeroemisyjnych może zostać wyposażona między innymi</w:t>
            </w:r>
            <w:r w:rsidR="0001786F" w:rsidRPr="00DC3C48">
              <w:rPr>
                <w:rFonts w:cstheme="majorHAnsi"/>
                <w:szCs w:val="20"/>
              </w:rPr>
              <w:t xml:space="preserve"> w </w:t>
            </w:r>
            <w:r w:rsidRPr="00DC3C48">
              <w:rPr>
                <w:rFonts w:cstheme="majorHAnsi"/>
                <w:szCs w:val="20"/>
              </w:rPr>
              <w:t>systemy odwadniania terenu (w tym kanalizacji deszczowej z</w:t>
            </w:r>
            <w:r w:rsidR="008F73FB" w:rsidRPr="00DC3C48">
              <w:rPr>
                <w:rFonts w:cstheme="majorHAnsi"/>
                <w:szCs w:val="20"/>
              </w:rPr>
              <w:t> </w:t>
            </w:r>
            <w:r w:rsidRPr="00DC3C48">
              <w:rPr>
                <w:rFonts w:cstheme="majorHAnsi"/>
                <w:szCs w:val="20"/>
              </w:rPr>
              <w:t>urządzeniami podczyszczającymi), co pozwoli na zabezpieczenie zasobów wodnych i</w:t>
            </w:r>
            <w:r w:rsidR="00EC5B2C" w:rsidRPr="00DC3C48">
              <w:rPr>
                <w:rFonts w:cstheme="majorHAnsi"/>
                <w:szCs w:val="20"/>
              </w:rPr>
              <w:t> </w:t>
            </w:r>
            <w:r w:rsidRPr="00DC3C48">
              <w:rPr>
                <w:rFonts w:cstheme="majorHAnsi"/>
                <w:szCs w:val="20"/>
              </w:rPr>
              <w:t>morskich przed spływającymi zanieczyszczeniami.</w:t>
            </w:r>
          </w:p>
          <w:p w14:paraId="00F7FF60" w14:textId="207808B7" w:rsidR="00D21C14" w:rsidRPr="00DC3C48" w:rsidRDefault="00D21C14" w:rsidP="00D21C14">
            <w:pPr>
              <w:spacing w:before="80" w:line="276" w:lineRule="auto"/>
              <w:ind w:right="80"/>
              <w:rPr>
                <w:rFonts w:cstheme="majorHAnsi"/>
                <w:szCs w:val="20"/>
              </w:rPr>
            </w:pPr>
            <w:r w:rsidRPr="00DC3C48">
              <w:rPr>
                <w:rFonts w:cstheme="majorHAnsi"/>
                <w:szCs w:val="20"/>
              </w:rPr>
              <w:t>Z realizacją i</w:t>
            </w:r>
            <w:r w:rsidR="00EC5B2C" w:rsidRPr="00DC3C48">
              <w:rPr>
                <w:rFonts w:cstheme="majorHAnsi"/>
                <w:szCs w:val="20"/>
              </w:rPr>
              <w:t> </w:t>
            </w:r>
            <w:r w:rsidRPr="00DC3C48">
              <w:rPr>
                <w:rFonts w:cstheme="majorHAnsi"/>
                <w:szCs w:val="20"/>
              </w:rPr>
              <w:t>funkcjonowaniem infrastruktury dla pojazdów zeroemisyjnych nie powinno się wiązać ryzyko wystąpienia znaczących negatywnych oddziaływań na zasoby wodne,</w:t>
            </w:r>
            <w:r w:rsidR="0001786F" w:rsidRPr="00DC3C48">
              <w:rPr>
                <w:rFonts w:cstheme="majorHAnsi"/>
                <w:szCs w:val="20"/>
              </w:rPr>
              <w:t xml:space="preserve"> w </w:t>
            </w:r>
            <w:r w:rsidRPr="00DC3C48">
              <w:rPr>
                <w:rFonts w:cstheme="majorHAnsi"/>
                <w:szCs w:val="20"/>
              </w:rPr>
              <w:t>tym wody morskie. Inwestycje będą (</w:t>
            </w:r>
            <w:proofErr w:type="gramStart"/>
            <w:r w:rsidRPr="00DC3C48">
              <w:rPr>
                <w:rFonts w:cstheme="majorHAnsi"/>
                <w:szCs w:val="20"/>
              </w:rPr>
              <w:t>tam</w:t>
            </w:r>
            <w:proofErr w:type="gramEnd"/>
            <w:r w:rsidRPr="00DC3C48">
              <w:rPr>
                <w:rFonts w:cstheme="majorHAnsi"/>
                <w:szCs w:val="20"/>
              </w:rPr>
              <w:t xml:space="preserve"> gdzie jest to wymagane, zgodnie z</w:t>
            </w:r>
            <w:r w:rsidR="008F73FB" w:rsidRPr="00DC3C48">
              <w:rPr>
                <w:rFonts w:cstheme="majorHAnsi"/>
                <w:szCs w:val="20"/>
              </w:rPr>
              <w:t> </w:t>
            </w:r>
            <w:r w:rsidRPr="00DC3C48">
              <w:rPr>
                <w:rFonts w:cstheme="majorHAnsi"/>
                <w:szCs w:val="20"/>
              </w:rPr>
              <w:t>obowiązującymi przepisami prawa) poprzedzone właściwymi procedurami,</w:t>
            </w:r>
            <w:r w:rsidR="0001786F" w:rsidRPr="00DC3C48">
              <w:rPr>
                <w:rFonts w:cstheme="majorHAnsi"/>
                <w:szCs w:val="20"/>
              </w:rPr>
              <w:t xml:space="preserve"> w </w:t>
            </w:r>
            <w:r w:rsidRPr="00DC3C48">
              <w:rPr>
                <w:rFonts w:cstheme="majorHAnsi"/>
                <w:szCs w:val="20"/>
              </w:rPr>
              <w:t>ramach których przeanalizowany zostanie wpływ inwestycji na środowisko,</w:t>
            </w:r>
            <w:r w:rsidR="0001786F" w:rsidRPr="00DC3C48">
              <w:rPr>
                <w:rFonts w:cstheme="majorHAnsi"/>
                <w:szCs w:val="20"/>
              </w:rPr>
              <w:t xml:space="preserve"> w </w:t>
            </w:r>
            <w:r w:rsidRPr="00DC3C48">
              <w:rPr>
                <w:rFonts w:cstheme="majorHAnsi"/>
                <w:szCs w:val="20"/>
              </w:rPr>
              <w:t>tym na zasoby wodne. Dla projektów mogących</w:t>
            </w:r>
            <w:r w:rsidR="0001786F" w:rsidRPr="00DC3C48">
              <w:rPr>
                <w:rFonts w:cstheme="majorHAnsi"/>
                <w:szCs w:val="20"/>
              </w:rPr>
              <w:t xml:space="preserve"> w </w:t>
            </w:r>
            <w:r w:rsidRPr="00DC3C48">
              <w:rPr>
                <w:rFonts w:cstheme="majorHAnsi"/>
                <w:szCs w:val="20"/>
              </w:rPr>
              <w:t xml:space="preserve">jakikolwiek sposób znacząco negatywnie oddziaływać na środowisko, przeprowadzona będzie ocena oddziaływania. Przeprowadzona OOŚ </w:t>
            </w:r>
            <w:r w:rsidR="00C04760" w:rsidRPr="00DC3C48">
              <w:rPr>
                <w:rFonts w:cstheme="majorHAnsi"/>
                <w:szCs w:val="20"/>
              </w:rPr>
              <w:t xml:space="preserve">będzie </w:t>
            </w:r>
            <w:r w:rsidRPr="00DC3C48">
              <w:rPr>
                <w:rFonts w:cstheme="majorHAnsi"/>
                <w:szCs w:val="20"/>
              </w:rPr>
              <w:t>służyć między innymi uniemożliwieniu realizacji takich działań, które będą negatywnie wpływać na możliwość osiągnięcia celów środowiskowych dla JCWP i</w:t>
            </w:r>
            <w:r w:rsidR="00EC5B2C" w:rsidRPr="00DC3C48">
              <w:rPr>
                <w:rFonts w:cstheme="majorHAnsi"/>
                <w:szCs w:val="20"/>
              </w:rPr>
              <w:t> </w:t>
            </w:r>
            <w:r w:rsidRPr="00DC3C48">
              <w:rPr>
                <w:rFonts w:cstheme="majorHAnsi"/>
                <w:szCs w:val="20"/>
              </w:rPr>
              <w:t>JCWPd. Pozwoli to na zachowanie zgodności działania z</w:t>
            </w:r>
            <w:r w:rsidR="008F73FB" w:rsidRPr="00DC3C48">
              <w:rPr>
                <w:rFonts w:cstheme="majorHAnsi"/>
                <w:szCs w:val="20"/>
              </w:rPr>
              <w:t> </w:t>
            </w:r>
            <w:r w:rsidRPr="00DC3C48">
              <w:rPr>
                <w:rFonts w:cstheme="majorHAnsi"/>
                <w:szCs w:val="20"/>
              </w:rPr>
              <w:t>RDW. Wnioski uzyskane z</w:t>
            </w:r>
            <w:r w:rsidR="008F73FB" w:rsidRPr="00DC3C48">
              <w:rPr>
                <w:rFonts w:cstheme="majorHAnsi"/>
                <w:szCs w:val="20"/>
              </w:rPr>
              <w:t> </w:t>
            </w:r>
            <w:r w:rsidRPr="00DC3C48">
              <w:rPr>
                <w:rFonts w:cstheme="majorHAnsi"/>
                <w:szCs w:val="20"/>
              </w:rPr>
              <w:t>powyższej oceny zostaną wdrożone przy realizacji inwestycji.</w:t>
            </w:r>
          </w:p>
        </w:tc>
      </w:tr>
      <w:tr w:rsidR="00DC3C48" w:rsidRPr="00DC3C48" w14:paraId="2C46CB1F" w14:textId="77777777">
        <w:tc>
          <w:tcPr>
            <w:tcW w:w="1628" w:type="pct"/>
            <w:vAlign w:val="center"/>
          </w:tcPr>
          <w:p w14:paraId="1690E7F4" w14:textId="37F325A1" w:rsidR="00D21C14" w:rsidRPr="00DC3C48" w:rsidRDefault="00D21C14">
            <w:pPr>
              <w:spacing w:before="80" w:line="276" w:lineRule="auto"/>
              <w:rPr>
                <w:szCs w:val="20"/>
              </w:rPr>
            </w:pPr>
            <w:r w:rsidRPr="00DC3C48">
              <w:rPr>
                <w:b/>
                <w:szCs w:val="20"/>
              </w:rPr>
              <w:t>Przejście na gospodarkę o obiegu zamkniętym,</w:t>
            </w:r>
            <w:r w:rsidR="0001786F" w:rsidRPr="00DC3C48">
              <w:rPr>
                <w:b/>
                <w:szCs w:val="20"/>
              </w:rPr>
              <w:t xml:space="preserve"> w </w:t>
            </w:r>
            <w:r w:rsidRPr="00DC3C48">
              <w:rPr>
                <w:b/>
                <w:szCs w:val="20"/>
              </w:rPr>
              <w:t xml:space="preserve">tym zapobieganie </w:t>
            </w:r>
            <w:r w:rsidRPr="00DC3C48">
              <w:rPr>
                <w:b/>
                <w:szCs w:val="20"/>
              </w:rPr>
              <w:lastRenderedPageBreak/>
              <w:t>powstawaniu odpadów i ich recykling:</w:t>
            </w:r>
            <w:r w:rsidRPr="00DC3C48">
              <w:rPr>
                <w:szCs w:val="20"/>
              </w:rPr>
              <w:t xml:space="preserve"> </w:t>
            </w:r>
          </w:p>
          <w:p w14:paraId="501F42D2" w14:textId="77777777" w:rsidR="00D21C14" w:rsidRPr="00DC3C48" w:rsidRDefault="00D21C14">
            <w:pPr>
              <w:spacing w:before="80" w:line="276" w:lineRule="auto"/>
              <w:rPr>
                <w:szCs w:val="20"/>
              </w:rPr>
            </w:pPr>
            <w:r w:rsidRPr="00DC3C48">
              <w:rPr>
                <w:szCs w:val="20"/>
              </w:rPr>
              <w:t xml:space="preserve">Czy oczekuje się, że środek: </w:t>
            </w:r>
          </w:p>
          <w:p w14:paraId="5A53618E" w14:textId="77777777" w:rsidR="00D21C14" w:rsidRPr="00DC3C48" w:rsidRDefault="00D21C14">
            <w:pPr>
              <w:spacing w:before="80" w:line="276" w:lineRule="auto"/>
              <w:rPr>
                <w:szCs w:val="20"/>
              </w:rPr>
            </w:pPr>
            <w:r w:rsidRPr="00DC3C48">
              <w:rPr>
                <w:szCs w:val="20"/>
              </w:rPr>
              <w:t>(i) prowadzi do znacznego zwiększenia wytwarzania, spalania lub unieszkodliwiania odpadów, z wyjątkiem spalania odpadów niebezpiecznych nienadających się do recyklingu lub</w:t>
            </w:r>
          </w:p>
          <w:p w14:paraId="4BD27AAC" w14:textId="05F76077" w:rsidR="00D21C14" w:rsidRPr="00DC3C48" w:rsidRDefault="00D21C14">
            <w:pPr>
              <w:spacing w:before="80" w:line="276" w:lineRule="auto"/>
              <w:rPr>
                <w:szCs w:val="20"/>
              </w:rPr>
            </w:pPr>
            <w:r w:rsidRPr="00DC3C48">
              <w:rPr>
                <w:szCs w:val="20"/>
              </w:rPr>
              <w:t>(ii) doprowadzi do poważnej nieefektywności</w:t>
            </w:r>
            <w:r w:rsidR="0001786F" w:rsidRPr="00DC3C48">
              <w:rPr>
                <w:szCs w:val="20"/>
              </w:rPr>
              <w:t xml:space="preserve"> w </w:t>
            </w:r>
            <w:r w:rsidRPr="00DC3C48">
              <w:rPr>
                <w:szCs w:val="20"/>
              </w:rPr>
              <w:t xml:space="preserve">zakresie bezpośredniego lub pośredniego korzystania z jakiegokolwiek zasobu naturalnego na dowolnym etapie jego cyklu życia, która nie zostanie ograniczona do minimum za pomocą odpowiednich środków lub </w:t>
            </w:r>
          </w:p>
          <w:p w14:paraId="64B8FC83" w14:textId="7E3C79F0" w:rsidR="00D21C14" w:rsidRPr="00DC3C48" w:rsidRDefault="00D21C14">
            <w:pPr>
              <w:spacing w:before="80" w:line="276" w:lineRule="auto"/>
              <w:rPr>
                <w:szCs w:val="20"/>
              </w:rPr>
            </w:pPr>
            <w:r w:rsidRPr="00DC3C48">
              <w:rPr>
                <w:szCs w:val="20"/>
              </w:rPr>
              <w:t>(iii) spowoduje poważne i długoterminowe szkody dla środowiska</w:t>
            </w:r>
            <w:r w:rsidR="0001786F" w:rsidRPr="00DC3C48">
              <w:rPr>
                <w:szCs w:val="20"/>
              </w:rPr>
              <w:t xml:space="preserve"> w </w:t>
            </w:r>
            <w:r w:rsidRPr="00DC3C48">
              <w:rPr>
                <w:szCs w:val="20"/>
              </w:rPr>
              <w:t>kontekście gospodarki o obiegu zamkniętym?</w:t>
            </w:r>
          </w:p>
        </w:tc>
        <w:tc>
          <w:tcPr>
            <w:tcW w:w="267" w:type="pct"/>
            <w:vAlign w:val="center"/>
          </w:tcPr>
          <w:p w14:paraId="27BC1A3D" w14:textId="77777777" w:rsidR="00D21C14" w:rsidRPr="00DC3C48" w:rsidRDefault="00D21C14">
            <w:pPr>
              <w:spacing w:before="80" w:line="276" w:lineRule="auto"/>
              <w:rPr>
                <w:szCs w:val="20"/>
              </w:rPr>
            </w:pPr>
            <w:r w:rsidRPr="00DC3C48">
              <w:rPr>
                <w:szCs w:val="20"/>
              </w:rPr>
              <w:lastRenderedPageBreak/>
              <w:t>x</w:t>
            </w:r>
          </w:p>
        </w:tc>
        <w:tc>
          <w:tcPr>
            <w:tcW w:w="3105" w:type="pct"/>
            <w:vAlign w:val="center"/>
          </w:tcPr>
          <w:p w14:paraId="3D910F3B" w14:textId="47DE86D7" w:rsidR="00D21C14" w:rsidRPr="00DC3C48" w:rsidRDefault="00D21C14" w:rsidP="00D21C14">
            <w:pPr>
              <w:spacing w:before="80" w:line="276" w:lineRule="auto"/>
              <w:rPr>
                <w:rFonts w:eastAsia="Lato" w:cs="Lato"/>
                <w:szCs w:val="20"/>
              </w:rPr>
            </w:pPr>
            <w:r w:rsidRPr="00DC3C48">
              <w:rPr>
                <w:rFonts w:eastAsia="Lato" w:cs="Lato"/>
                <w:szCs w:val="20"/>
              </w:rPr>
              <w:t>Działanie nie będzie miało znaczącego przewidywalnego wpływu na gospodarkę o obiegu zamkniętym,</w:t>
            </w:r>
            <w:r w:rsidR="0001786F" w:rsidRPr="00DC3C48">
              <w:rPr>
                <w:rFonts w:eastAsia="Lato" w:cs="Lato"/>
                <w:szCs w:val="20"/>
              </w:rPr>
              <w:t xml:space="preserve"> w </w:t>
            </w:r>
            <w:r w:rsidRPr="00DC3C48">
              <w:rPr>
                <w:rFonts w:eastAsia="Lato" w:cs="Lato"/>
                <w:szCs w:val="20"/>
              </w:rPr>
              <w:t>tym zapobieganie powstawaniu odpadów i</w:t>
            </w:r>
            <w:r w:rsidR="00EC5B2C" w:rsidRPr="00DC3C48">
              <w:rPr>
                <w:rFonts w:eastAsia="Lato" w:cs="Lato"/>
                <w:szCs w:val="20"/>
              </w:rPr>
              <w:t> </w:t>
            </w:r>
            <w:r w:rsidRPr="00DC3C48">
              <w:rPr>
                <w:rFonts w:eastAsia="Lato" w:cs="Lato"/>
                <w:szCs w:val="20"/>
              </w:rPr>
              <w:t>recykling.</w:t>
            </w:r>
          </w:p>
          <w:p w14:paraId="0102185D" w14:textId="5B6AFC35" w:rsidR="00D21C14" w:rsidRPr="00DC3C48" w:rsidRDefault="00D21C14" w:rsidP="00D21C14">
            <w:pPr>
              <w:spacing w:before="80" w:line="276" w:lineRule="auto"/>
              <w:rPr>
                <w:rFonts w:eastAsia="Lato" w:cs="Lato"/>
                <w:szCs w:val="20"/>
              </w:rPr>
            </w:pPr>
            <w:r w:rsidRPr="00DC3C48">
              <w:rPr>
                <w:rFonts w:eastAsia="Lato" w:cs="Lato"/>
                <w:szCs w:val="20"/>
              </w:rPr>
              <w:lastRenderedPageBreak/>
              <w:t>Rozwój infrastruktury ładowania i</w:t>
            </w:r>
            <w:r w:rsidR="00EC5B2C" w:rsidRPr="00DC3C48">
              <w:rPr>
                <w:rFonts w:eastAsia="Lato" w:cs="Lato"/>
                <w:szCs w:val="20"/>
              </w:rPr>
              <w:t> </w:t>
            </w:r>
            <w:r w:rsidRPr="00DC3C48">
              <w:rPr>
                <w:rFonts w:eastAsia="Lato" w:cs="Lato"/>
                <w:szCs w:val="20"/>
              </w:rPr>
              <w:t>tankowania pojazdów zeroemisyjnych przyczyni się do upowszechnienia takich środków transportu, które będą zastępować obecnie eksploatowane pojazdy, co zwłaszcza</w:t>
            </w:r>
            <w:r w:rsidR="0001786F" w:rsidRPr="00DC3C48">
              <w:rPr>
                <w:rFonts w:eastAsia="Lato" w:cs="Lato"/>
                <w:szCs w:val="20"/>
              </w:rPr>
              <w:t xml:space="preserve"> w </w:t>
            </w:r>
            <w:r w:rsidRPr="00DC3C48">
              <w:rPr>
                <w:rFonts w:eastAsia="Lato" w:cs="Lato"/>
                <w:szCs w:val="20"/>
              </w:rPr>
              <w:t>przypadku stosowania „zielonego” wodoru przyczyni się do efektywnego gospodarowania zasobami.</w:t>
            </w:r>
          </w:p>
          <w:p w14:paraId="0623F3A6" w14:textId="2A1A6088" w:rsidR="00D21C14" w:rsidRPr="00DC3C48" w:rsidRDefault="00D21C14" w:rsidP="00D21C14">
            <w:pPr>
              <w:spacing w:before="80" w:line="276" w:lineRule="auto"/>
              <w:rPr>
                <w:rFonts w:eastAsia="Lato" w:cs="Lato"/>
                <w:szCs w:val="20"/>
              </w:rPr>
            </w:pPr>
            <w:r w:rsidRPr="00DC3C48">
              <w:rPr>
                <w:rFonts w:eastAsia="Lato" w:cs="Lato"/>
                <w:szCs w:val="20"/>
              </w:rPr>
              <w:t>Z funkcjonowaniem wyżej wymienionej infrastruktury nie powinno się wiązać ryzyko powstawania znaczących ilości odpadów, a ich gospodarowanie musi odbywać się</w:t>
            </w:r>
            <w:r w:rsidR="0001786F" w:rsidRPr="00DC3C48">
              <w:rPr>
                <w:rFonts w:eastAsia="Lato" w:cs="Lato"/>
                <w:szCs w:val="20"/>
              </w:rPr>
              <w:t xml:space="preserve"> w </w:t>
            </w:r>
            <w:r w:rsidRPr="00DC3C48">
              <w:rPr>
                <w:rFonts w:eastAsia="Lato" w:cs="Lato"/>
                <w:szCs w:val="20"/>
              </w:rPr>
              <w:t>zgodzie z</w:t>
            </w:r>
            <w:r w:rsidR="008F73FB" w:rsidRPr="00DC3C48">
              <w:rPr>
                <w:rFonts w:eastAsia="Lato" w:cs="Lato"/>
                <w:szCs w:val="20"/>
              </w:rPr>
              <w:t> </w:t>
            </w:r>
            <w:r w:rsidRPr="00DC3C48">
              <w:rPr>
                <w:rFonts w:eastAsia="Lato" w:cs="Lato"/>
                <w:szCs w:val="20"/>
              </w:rPr>
              <w:t>obowiązującymi przepisami prawa. Natomiast odpady mogą być wytwarzane na etapie prac budowalnych, a ich zagospodarowanie powinno być prowadzone z</w:t>
            </w:r>
            <w:r w:rsidR="008F73FB" w:rsidRPr="00DC3C48">
              <w:rPr>
                <w:rFonts w:eastAsia="Lato" w:cs="Lato"/>
                <w:szCs w:val="20"/>
              </w:rPr>
              <w:t> </w:t>
            </w:r>
            <w:r w:rsidRPr="00DC3C48">
              <w:rPr>
                <w:rFonts w:eastAsia="Lato" w:cs="Lato"/>
                <w:szCs w:val="20"/>
              </w:rPr>
              <w:t>poszanowaniem hierarchii sposobów postępowania z</w:t>
            </w:r>
            <w:r w:rsidR="008F73FB" w:rsidRPr="00DC3C48">
              <w:rPr>
                <w:rFonts w:eastAsia="Lato" w:cs="Lato"/>
                <w:szCs w:val="20"/>
              </w:rPr>
              <w:t> </w:t>
            </w:r>
            <w:r w:rsidRPr="00DC3C48">
              <w:rPr>
                <w:rFonts w:eastAsia="Lato" w:cs="Lato"/>
                <w:szCs w:val="20"/>
              </w:rPr>
              <w:t>odpadami,</w:t>
            </w:r>
            <w:r w:rsidR="0001786F" w:rsidRPr="00DC3C48">
              <w:rPr>
                <w:rFonts w:eastAsia="Lato" w:cs="Lato"/>
                <w:szCs w:val="20"/>
              </w:rPr>
              <w:t xml:space="preserve"> w </w:t>
            </w:r>
            <w:r w:rsidRPr="00DC3C48">
              <w:rPr>
                <w:rFonts w:eastAsia="Lato" w:cs="Lato"/>
                <w:szCs w:val="20"/>
              </w:rPr>
              <w:t>szczególności z</w:t>
            </w:r>
            <w:r w:rsidR="008F73FB" w:rsidRPr="00DC3C48">
              <w:rPr>
                <w:rFonts w:eastAsia="Lato" w:cs="Lato"/>
                <w:szCs w:val="20"/>
              </w:rPr>
              <w:t> </w:t>
            </w:r>
            <w:r w:rsidRPr="00DC3C48">
              <w:rPr>
                <w:rFonts w:eastAsia="Lato" w:cs="Lato"/>
                <w:szCs w:val="20"/>
              </w:rPr>
              <w:t>potrzebą, na tyle na ile jest to możliwe, zapobiegania powstawaniu odpadów, przygotowaniem ich do ponownego użycia, recyklingiem i</w:t>
            </w:r>
            <w:r w:rsidR="00EC5B2C" w:rsidRPr="00DC3C48">
              <w:rPr>
                <w:rFonts w:eastAsia="Lato" w:cs="Lato"/>
                <w:szCs w:val="20"/>
              </w:rPr>
              <w:t> </w:t>
            </w:r>
            <w:r w:rsidRPr="00DC3C48">
              <w:rPr>
                <w:rFonts w:eastAsia="Lato" w:cs="Lato"/>
                <w:szCs w:val="20"/>
              </w:rPr>
              <w:t>innymi procesami odzysku. Ponadto jakość użytych</w:t>
            </w:r>
            <w:r w:rsidR="0001786F" w:rsidRPr="00DC3C48">
              <w:rPr>
                <w:rFonts w:eastAsia="Lato" w:cs="Lato"/>
                <w:szCs w:val="20"/>
              </w:rPr>
              <w:t xml:space="preserve"> w </w:t>
            </w:r>
            <w:r w:rsidRPr="00DC3C48">
              <w:rPr>
                <w:rFonts w:eastAsia="Lato" w:cs="Lato"/>
                <w:szCs w:val="20"/>
              </w:rPr>
              <w:t>trakcie inwestycji materiałów powinna gwarantować utrzymanie infrastruktury</w:t>
            </w:r>
            <w:r w:rsidR="0001786F" w:rsidRPr="00DC3C48">
              <w:rPr>
                <w:rFonts w:eastAsia="Lato" w:cs="Lato"/>
                <w:szCs w:val="20"/>
              </w:rPr>
              <w:t xml:space="preserve"> w </w:t>
            </w:r>
            <w:r w:rsidRPr="00DC3C48">
              <w:rPr>
                <w:rFonts w:eastAsia="Lato" w:cs="Lato"/>
                <w:szCs w:val="20"/>
              </w:rPr>
              <w:t>dobrym stanie możliwie jak najdłużej.</w:t>
            </w:r>
          </w:p>
        </w:tc>
      </w:tr>
      <w:tr w:rsidR="00DC3C48" w:rsidRPr="00DC3C48" w14:paraId="4412C0B7" w14:textId="77777777">
        <w:tc>
          <w:tcPr>
            <w:tcW w:w="1628" w:type="pct"/>
            <w:vAlign w:val="center"/>
          </w:tcPr>
          <w:p w14:paraId="32EB375C" w14:textId="77777777" w:rsidR="00D21C14" w:rsidRPr="00DC3C48" w:rsidRDefault="00D21C14">
            <w:pPr>
              <w:spacing w:before="80" w:line="276" w:lineRule="auto"/>
              <w:rPr>
                <w:b/>
                <w:szCs w:val="20"/>
              </w:rPr>
            </w:pPr>
            <w:r w:rsidRPr="00DC3C48">
              <w:rPr>
                <w:b/>
                <w:szCs w:val="20"/>
              </w:rPr>
              <w:lastRenderedPageBreak/>
              <w:t>Zapobieganie zanieczyszczeniu i jego kontrola:</w:t>
            </w:r>
          </w:p>
          <w:p w14:paraId="04B788C3" w14:textId="77777777" w:rsidR="00D21C14" w:rsidRPr="00DC3C48" w:rsidRDefault="00D21C14">
            <w:pPr>
              <w:spacing w:before="80" w:line="276" w:lineRule="auto"/>
              <w:rPr>
                <w:b/>
                <w:szCs w:val="20"/>
              </w:rPr>
            </w:pPr>
            <w:r w:rsidRPr="00DC3C48">
              <w:rPr>
                <w:szCs w:val="20"/>
              </w:rPr>
              <w:t xml:space="preserve">Czy oczekuje się, że środek doprowadzi do istotnego zwiększenia poziomu emisji zanieczyszczeń do powietrza, wody lub gleby? </w:t>
            </w:r>
          </w:p>
        </w:tc>
        <w:tc>
          <w:tcPr>
            <w:tcW w:w="267" w:type="pct"/>
            <w:vAlign w:val="center"/>
          </w:tcPr>
          <w:p w14:paraId="10064722" w14:textId="77777777" w:rsidR="00D21C14" w:rsidRPr="00DC3C48" w:rsidRDefault="00D21C14">
            <w:pPr>
              <w:spacing w:before="80" w:line="276" w:lineRule="auto"/>
              <w:rPr>
                <w:szCs w:val="20"/>
              </w:rPr>
            </w:pPr>
            <w:r w:rsidRPr="00DC3C48">
              <w:rPr>
                <w:szCs w:val="20"/>
              </w:rPr>
              <w:t xml:space="preserve"> </w:t>
            </w:r>
          </w:p>
        </w:tc>
        <w:tc>
          <w:tcPr>
            <w:tcW w:w="3105" w:type="pct"/>
            <w:vAlign w:val="center"/>
          </w:tcPr>
          <w:p w14:paraId="7A23CCF1" w14:textId="08418273" w:rsidR="00D21C14" w:rsidRPr="00DC3C48" w:rsidRDefault="00D21C14" w:rsidP="00D21C14">
            <w:pPr>
              <w:spacing w:before="80" w:line="276" w:lineRule="auto"/>
              <w:rPr>
                <w:rFonts w:eastAsia="Lato" w:cs="Lato"/>
                <w:szCs w:val="20"/>
              </w:rPr>
            </w:pPr>
            <w:r w:rsidRPr="00DC3C48">
              <w:rPr>
                <w:rFonts w:eastAsia="Lato" w:cs="Lato"/>
                <w:szCs w:val="20"/>
              </w:rPr>
              <w:t>Działanie będzie wnosić istotny wkład</w:t>
            </w:r>
            <w:r w:rsidR="0001786F" w:rsidRPr="00DC3C48">
              <w:rPr>
                <w:rFonts w:eastAsia="Lato" w:cs="Lato"/>
                <w:szCs w:val="20"/>
              </w:rPr>
              <w:t xml:space="preserve"> w </w:t>
            </w:r>
            <w:r w:rsidRPr="00DC3C48">
              <w:rPr>
                <w:rFonts w:eastAsia="Lato" w:cs="Lato"/>
                <w:szCs w:val="20"/>
              </w:rPr>
              <w:t>zapobieganie zanieczyszczeniom powietrza, wody lub gleby i</w:t>
            </w:r>
            <w:r w:rsidR="00EC5B2C" w:rsidRPr="00DC3C48">
              <w:rPr>
                <w:rFonts w:eastAsia="Lato" w:cs="Lato"/>
                <w:szCs w:val="20"/>
              </w:rPr>
              <w:t> </w:t>
            </w:r>
            <w:r w:rsidRPr="00DC3C48">
              <w:rPr>
                <w:rFonts w:eastAsia="Lato" w:cs="Lato"/>
                <w:szCs w:val="20"/>
              </w:rPr>
              <w:t>ich kontrolę.</w:t>
            </w:r>
          </w:p>
          <w:p w14:paraId="4A7A206D" w14:textId="255333FA" w:rsidR="00D21C14" w:rsidRPr="00DC3C48" w:rsidRDefault="00D21C14" w:rsidP="00D21C14">
            <w:pPr>
              <w:spacing w:before="80" w:line="276" w:lineRule="auto"/>
              <w:rPr>
                <w:rFonts w:eastAsia="Lato" w:cs="Lato"/>
                <w:szCs w:val="20"/>
              </w:rPr>
            </w:pPr>
            <w:r w:rsidRPr="00DC3C48">
              <w:rPr>
                <w:rFonts w:eastAsia="Lato" w:cs="Lato"/>
                <w:szCs w:val="20"/>
              </w:rPr>
              <w:t>Rozwój infrastruktury ładowania i</w:t>
            </w:r>
            <w:r w:rsidR="00EC5B2C" w:rsidRPr="00DC3C48">
              <w:rPr>
                <w:rFonts w:eastAsia="Lato" w:cs="Lato"/>
                <w:szCs w:val="20"/>
              </w:rPr>
              <w:t> </w:t>
            </w:r>
            <w:r w:rsidRPr="00DC3C48">
              <w:rPr>
                <w:rFonts w:eastAsia="Lato" w:cs="Lato"/>
                <w:szCs w:val="20"/>
              </w:rPr>
              <w:t>tankowania pojazdów zeroemisyjnych przyczyni się do upowszechnienia takich środków transportu, które będą zastępować obecnie eksploatowane pojazdy, co przyczyni się do znaczącego ograniczenia emisji zanieczyszczeń przede wszystkim do powietrza, ale także pośrednio wody czy gleby.</w:t>
            </w:r>
          </w:p>
          <w:p w14:paraId="5BE38FDC" w14:textId="51E385A4" w:rsidR="00D21C14" w:rsidRPr="00DC3C48" w:rsidRDefault="001F5F3A" w:rsidP="00D21C14">
            <w:pPr>
              <w:spacing w:before="80" w:line="276" w:lineRule="auto"/>
              <w:rPr>
                <w:rFonts w:eastAsia="Lato" w:cs="Lato"/>
                <w:szCs w:val="20"/>
              </w:rPr>
            </w:pPr>
            <w:r w:rsidRPr="00DC3C48">
              <w:rPr>
                <w:rFonts w:eastAsia="Lato" w:cs="Lato"/>
                <w:szCs w:val="20"/>
              </w:rPr>
              <w:t>W </w:t>
            </w:r>
            <w:r w:rsidR="00D21C14" w:rsidRPr="00DC3C48">
              <w:rPr>
                <w:rFonts w:eastAsia="Lato" w:cs="Lato"/>
                <w:szCs w:val="20"/>
              </w:rPr>
              <w:t>związku z</w:t>
            </w:r>
            <w:r w:rsidR="008F73FB" w:rsidRPr="00DC3C48">
              <w:rPr>
                <w:rFonts w:eastAsia="Lato" w:cs="Lato"/>
                <w:szCs w:val="20"/>
              </w:rPr>
              <w:t> </w:t>
            </w:r>
            <w:r w:rsidR="00D21C14" w:rsidRPr="00DC3C48">
              <w:rPr>
                <w:rFonts w:eastAsia="Lato" w:cs="Lato"/>
                <w:szCs w:val="20"/>
              </w:rPr>
              <w:t>realizacją działania możliwe będą emisje zanieczyszczeń do powietrza, wód i</w:t>
            </w:r>
            <w:r w:rsidR="00EC5B2C" w:rsidRPr="00DC3C48">
              <w:rPr>
                <w:rFonts w:eastAsia="Lato" w:cs="Lato"/>
                <w:szCs w:val="20"/>
              </w:rPr>
              <w:t> </w:t>
            </w:r>
            <w:r w:rsidR="00D21C14" w:rsidRPr="00DC3C48">
              <w:rPr>
                <w:rFonts w:eastAsia="Lato" w:cs="Lato"/>
                <w:szCs w:val="20"/>
              </w:rPr>
              <w:t>gleby (emisje z</w:t>
            </w:r>
            <w:r w:rsidR="008F73FB" w:rsidRPr="00DC3C48">
              <w:rPr>
                <w:rFonts w:eastAsia="Lato" w:cs="Lato"/>
                <w:szCs w:val="20"/>
              </w:rPr>
              <w:t> </w:t>
            </w:r>
            <w:r w:rsidR="00D21C14" w:rsidRPr="00DC3C48">
              <w:rPr>
                <w:rFonts w:eastAsia="Lato" w:cs="Lato"/>
                <w:szCs w:val="20"/>
              </w:rPr>
              <w:t>pracy maszyn i</w:t>
            </w:r>
            <w:r w:rsidR="00921779" w:rsidRPr="00DC3C48">
              <w:rPr>
                <w:rFonts w:eastAsia="Lato" w:cs="Lato"/>
                <w:szCs w:val="20"/>
              </w:rPr>
              <w:t> </w:t>
            </w:r>
            <w:r w:rsidR="00D21C14" w:rsidRPr="00DC3C48">
              <w:rPr>
                <w:rFonts w:eastAsia="Lato" w:cs="Lato"/>
                <w:szCs w:val="20"/>
              </w:rPr>
              <w:t>transportu, wycieki substancji ropopochodnych, hałas, drgania). Niemniej wyżej wymienione uciążliwości będą miały charakter krótkoterminowy i</w:t>
            </w:r>
            <w:r w:rsidR="00EC5B2C" w:rsidRPr="00DC3C48">
              <w:rPr>
                <w:rFonts w:eastAsia="Lato" w:cs="Lato"/>
                <w:szCs w:val="20"/>
              </w:rPr>
              <w:t> </w:t>
            </w:r>
            <w:r w:rsidR="00D21C14" w:rsidRPr="00DC3C48">
              <w:rPr>
                <w:rFonts w:eastAsia="Lato" w:cs="Lato"/>
                <w:szCs w:val="20"/>
              </w:rPr>
              <w:t>ustąpią po zakończeniu prac. Zakłada się, że prace będą prowadzone</w:t>
            </w:r>
            <w:r w:rsidR="0001786F" w:rsidRPr="00DC3C48">
              <w:rPr>
                <w:rFonts w:eastAsia="Lato" w:cs="Lato"/>
                <w:szCs w:val="20"/>
              </w:rPr>
              <w:t xml:space="preserve"> w </w:t>
            </w:r>
            <w:r w:rsidR="00D21C14" w:rsidRPr="00DC3C48">
              <w:rPr>
                <w:rFonts w:eastAsia="Lato" w:cs="Lato"/>
                <w:szCs w:val="20"/>
              </w:rPr>
              <w:t>sposób, który będzie minimalizować ryzyka przedostawania się zanieczyszczeń (na przykład poprzez odpowiedni nadzór i</w:t>
            </w:r>
            <w:r w:rsidR="00EC5B2C" w:rsidRPr="00DC3C48">
              <w:rPr>
                <w:rFonts w:eastAsia="Lato" w:cs="Lato"/>
                <w:szCs w:val="20"/>
              </w:rPr>
              <w:t> </w:t>
            </w:r>
            <w:r w:rsidR="00D21C14" w:rsidRPr="00DC3C48">
              <w:rPr>
                <w:rFonts w:eastAsia="Lato" w:cs="Lato"/>
                <w:szCs w:val="20"/>
              </w:rPr>
              <w:t>organizację prac, odpowiedni stan techniczny maszyn). Zakłada się również, że na etapie funkcjonowania infrastruktury będą stosowane systemy wykrywania wycieków. Ponadto inwestycje będą (</w:t>
            </w:r>
            <w:proofErr w:type="gramStart"/>
            <w:r w:rsidR="00D21C14" w:rsidRPr="00DC3C48">
              <w:rPr>
                <w:rFonts w:eastAsia="Lato" w:cs="Lato"/>
                <w:szCs w:val="20"/>
              </w:rPr>
              <w:t>tam</w:t>
            </w:r>
            <w:proofErr w:type="gramEnd"/>
            <w:r w:rsidR="00D21C14" w:rsidRPr="00DC3C48">
              <w:rPr>
                <w:rFonts w:eastAsia="Lato" w:cs="Lato"/>
                <w:szCs w:val="20"/>
              </w:rPr>
              <w:t xml:space="preserve"> gdzie jest to wymagane, zgodnie z</w:t>
            </w:r>
            <w:r w:rsidR="00921779" w:rsidRPr="00DC3C48">
              <w:rPr>
                <w:rFonts w:eastAsia="Lato" w:cs="Lato"/>
                <w:szCs w:val="20"/>
              </w:rPr>
              <w:t> </w:t>
            </w:r>
            <w:r w:rsidR="00D21C14" w:rsidRPr="00DC3C48">
              <w:rPr>
                <w:rFonts w:eastAsia="Lato" w:cs="Lato"/>
                <w:szCs w:val="20"/>
              </w:rPr>
              <w:t>obowiązującymi przepisami prawa) poprzedzone właściwymi procedurami,</w:t>
            </w:r>
            <w:r w:rsidR="0001786F" w:rsidRPr="00DC3C48">
              <w:rPr>
                <w:rFonts w:eastAsia="Lato" w:cs="Lato"/>
                <w:szCs w:val="20"/>
              </w:rPr>
              <w:t xml:space="preserve"> w </w:t>
            </w:r>
            <w:r w:rsidR="00D21C14" w:rsidRPr="00DC3C48">
              <w:rPr>
                <w:rFonts w:eastAsia="Lato" w:cs="Lato"/>
                <w:szCs w:val="20"/>
              </w:rPr>
              <w:t>ramach których przeanalizowany zostanie wpływ inwestycji na środowisko. Dla projektów mogących</w:t>
            </w:r>
            <w:r w:rsidR="0001786F" w:rsidRPr="00DC3C48">
              <w:rPr>
                <w:rFonts w:eastAsia="Lato" w:cs="Lato"/>
                <w:szCs w:val="20"/>
              </w:rPr>
              <w:t xml:space="preserve"> w </w:t>
            </w:r>
            <w:r w:rsidR="00D21C14" w:rsidRPr="00DC3C48">
              <w:rPr>
                <w:rFonts w:eastAsia="Lato" w:cs="Lato"/>
                <w:szCs w:val="20"/>
              </w:rPr>
              <w:t xml:space="preserve">jakikolwiek sposób znacząco negatywnie oddziaływać na środowisko, przeprowadzona będzie ocena oddziaływania. Wnioski uzyskane </w:t>
            </w:r>
            <w:r w:rsidR="00D21C14" w:rsidRPr="00DC3C48">
              <w:rPr>
                <w:rFonts w:eastAsia="Lato" w:cs="Lato"/>
                <w:szCs w:val="20"/>
              </w:rPr>
              <w:lastRenderedPageBreak/>
              <w:t>z</w:t>
            </w:r>
            <w:r w:rsidR="00921779" w:rsidRPr="00DC3C48">
              <w:rPr>
                <w:rFonts w:eastAsia="Lato" w:cs="Lato"/>
                <w:szCs w:val="20"/>
              </w:rPr>
              <w:t> </w:t>
            </w:r>
            <w:r w:rsidR="00D21C14" w:rsidRPr="00DC3C48">
              <w:rPr>
                <w:rFonts w:eastAsia="Lato" w:cs="Lato"/>
                <w:szCs w:val="20"/>
              </w:rPr>
              <w:t>powyższych procedur zostaną wdrożone przy realizacji inwestycji.</w:t>
            </w:r>
          </w:p>
        </w:tc>
      </w:tr>
      <w:tr w:rsidR="00DC3C48" w:rsidRPr="00DC3C48" w14:paraId="4B9E14B3" w14:textId="77777777">
        <w:tc>
          <w:tcPr>
            <w:tcW w:w="1628" w:type="pct"/>
            <w:vAlign w:val="center"/>
          </w:tcPr>
          <w:p w14:paraId="1E78057F" w14:textId="77777777" w:rsidR="00D21C14" w:rsidRPr="00DC3C48" w:rsidRDefault="00D21C14">
            <w:pPr>
              <w:spacing w:before="80" w:line="276" w:lineRule="auto"/>
              <w:rPr>
                <w:b/>
                <w:szCs w:val="20"/>
              </w:rPr>
            </w:pPr>
            <w:r w:rsidRPr="00DC3C48">
              <w:rPr>
                <w:b/>
                <w:szCs w:val="20"/>
              </w:rPr>
              <w:lastRenderedPageBreak/>
              <w:t xml:space="preserve">Ochrona i odbudowa bioróżnorodności i ekosystemów: </w:t>
            </w:r>
          </w:p>
          <w:p w14:paraId="7D77AAE1" w14:textId="77777777" w:rsidR="00D21C14" w:rsidRPr="00DC3C48" w:rsidRDefault="00D21C14">
            <w:pPr>
              <w:spacing w:before="80" w:line="276" w:lineRule="auto"/>
              <w:rPr>
                <w:szCs w:val="20"/>
              </w:rPr>
            </w:pPr>
            <w:r w:rsidRPr="00DC3C48">
              <w:rPr>
                <w:szCs w:val="20"/>
              </w:rPr>
              <w:t>Czy przewiduje się, że środek:</w:t>
            </w:r>
          </w:p>
          <w:p w14:paraId="72E38075" w14:textId="208ABF78" w:rsidR="00D21C14" w:rsidRPr="00DC3C48" w:rsidRDefault="00D21C14">
            <w:pPr>
              <w:spacing w:before="80" w:line="276" w:lineRule="auto"/>
              <w:rPr>
                <w:szCs w:val="20"/>
              </w:rPr>
            </w:pPr>
            <w:r w:rsidRPr="00DC3C48">
              <w:rPr>
                <w:szCs w:val="20"/>
              </w:rPr>
              <w:t>(i) będzie</w:t>
            </w:r>
            <w:r w:rsidR="0001786F" w:rsidRPr="00DC3C48">
              <w:rPr>
                <w:szCs w:val="20"/>
              </w:rPr>
              <w:t xml:space="preserve"> w </w:t>
            </w:r>
            <w:r w:rsidRPr="00DC3C48">
              <w:rPr>
                <w:szCs w:val="20"/>
              </w:rPr>
              <w:t>znacznym stopniu szkodliwy dla dobrego stanu i odporności ekosystemów lub</w:t>
            </w:r>
          </w:p>
          <w:p w14:paraId="1CC3F920" w14:textId="05E01EBC" w:rsidR="00D21C14" w:rsidRPr="00DC3C48" w:rsidRDefault="00D21C14">
            <w:pPr>
              <w:spacing w:before="80" w:line="276" w:lineRule="auto"/>
              <w:rPr>
                <w:b/>
                <w:szCs w:val="20"/>
              </w:rPr>
            </w:pPr>
            <w:r w:rsidRPr="00DC3C48">
              <w:rPr>
                <w:szCs w:val="20"/>
              </w:rPr>
              <w:t>(ii) będzie szkodliwy dla stanu zachowania siedlisk i gatunków,</w:t>
            </w:r>
            <w:r w:rsidR="0001786F" w:rsidRPr="00DC3C48">
              <w:rPr>
                <w:szCs w:val="20"/>
              </w:rPr>
              <w:t xml:space="preserve"> w </w:t>
            </w:r>
            <w:r w:rsidRPr="00DC3C48">
              <w:rPr>
                <w:szCs w:val="20"/>
              </w:rPr>
              <w:t>tym siedlisk i gatunków objętych zakresem zainteresowania Unii?</w:t>
            </w:r>
          </w:p>
        </w:tc>
        <w:tc>
          <w:tcPr>
            <w:tcW w:w="267" w:type="pct"/>
            <w:vAlign w:val="center"/>
          </w:tcPr>
          <w:p w14:paraId="2538F467" w14:textId="77777777" w:rsidR="00D21C14" w:rsidRPr="00DC3C48" w:rsidRDefault="00D21C14">
            <w:pPr>
              <w:spacing w:before="80" w:line="276" w:lineRule="auto"/>
              <w:rPr>
                <w:szCs w:val="20"/>
              </w:rPr>
            </w:pPr>
            <w:r w:rsidRPr="00DC3C48">
              <w:rPr>
                <w:szCs w:val="20"/>
              </w:rPr>
              <w:t xml:space="preserve"> </w:t>
            </w:r>
          </w:p>
        </w:tc>
        <w:tc>
          <w:tcPr>
            <w:tcW w:w="3105" w:type="pct"/>
            <w:vAlign w:val="center"/>
          </w:tcPr>
          <w:p w14:paraId="0B5D984A" w14:textId="03C189A0" w:rsidR="00D21C14" w:rsidRPr="00DC3C48" w:rsidRDefault="00D21C14" w:rsidP="00D21C14">
            <w:pPr>
              <w:spacing w:before="80" w:line="276" w:lineRule="auto"/>
              <w:rPr>
                <w:rFonts w:cstheme="majorHAnsi"/>
                <w:szCs w:val="20"/>
              </w:rPr>
            </w:pPr>
            <w:r w:rsidRPr="00DC3C48">
              <w:rPr>
                <w:rFonts w:cstheme="majorHAnsi"/>
                <w:szCs w:val="20"/>
              </w:rPr>
              <w:t>Działanie nie będzie miało znaczącego przewidywalnego wpływu na ochronę i</w:t>
            </w:r>
            <w:r w:rsidR="00EC5B2C" w:rsidRPr="00DC3C48">
              <w:rPr>
                <w:rFonts w:cstheme="majorHAnsi"/>
                <w:szCs w:val="20"/>
              </w:rPr>
              <w:t> </w:t>
            </w:r>
            <w:r w:rsidRPr="00DC3C48">
              <w:rPr>
                <w:rFonts w:cstheme="majorHAnsi"/>
                <w:szCs w:val="20"/>
              </w:rPr>
              <w:t>odbudowę bioróżnorodności i</w:t>
            </w:r>
            <w:r w:rsidR="00EC5B2C" w:rsidRPr="00DC3C48">
              <w:rPr>
                <w:rFonts w:cstheme="majorHAnsi"/>
                <w:szCs w:val="20"/>
              </w:rPr>
              <w:t> </w:t>
            </w:r>
            <w:r w:rsidRPr="00DC3C48">
              <w:rPr>
                <w:rFonts w:cstheme="majorHAnsi"/>
                <w:szCs w:val="20"/>
              </w:rPr>
              <w:t>ekosystemów.</w:t>
            </w:r>
          </w:p>
          <w:p w14:paraId="20A81013" w14:textId="0203EE88" w:rsidR="00D21C14" w:rsidRPr="00DC3C48" w:rsidRDefault="00D21C14" w:rsidP="00D21C14">
            <w:pPr>
              <w:spacing w:before="80" w:line="276" w:lineRule="auto"/>
              <w:rPr>
                <w:rFonts w:cstheme="majorHAnsi"/>
                <w:szCs w:val="20"/>
              </w:rPr>
            </w:pPr>
            <w:r w:rsidRPr="00DC3C48">
              <w:rPr>
                <w:rFonts w:cstheme="majorHAnsi"/>
                <w:szCs w:val="20"/>
              </w:rPr>
              <w:t>Rozwój infrastruktury ładowania i</w:t>
            </w:r>
            <w:r w:rsidR="00EC5B2C" w:rsidRPr="00DC3C48">
              <w:rPr>
                <w:rFonts w:cstheme="majorHAnsi"/>
                <w:szCs w:val="20"/>
              </w:rPr>
              <w:t> </w:t>
            </w:r>
            <w:r w:rsidRPr="00DC3C48">
              <w:rPr>
                <w:rFonts w:cstheme="majorHAnsi"/>
                <w:szCs w:val="20"/>
              </w:rPr>
              <w:t>tankowania pojazdów zeroemisyjnych przyczyni się do upowszechnienia takich środków transportu, które będą zastępować obecnie eksploatowane pojazdy, co ograniczy negatywny wpływ transportu na środowisko. Zmniejszenie presji transportu na środowisko (w tym redukcja emisji) przyczyni się do zachowania przyrody i</w:t>
            </w:r>
            <w:r w:rsidR="00EC5B2C" w:rsidRPr="00DC3C48">
              <w:rPr>
                <w:rFonts w:cstheme="majorHAnsi"/>
                <w:szCs w:val="20"/>
              </w:rPr>
              <w:t> </w:t>
            </w:r>
            <w:r w:rsidRPr="00DC3C48">
              <w:rPr>
                <w:rFonts w:cstheme="majorHAnsi"/>
                <w:szCs w:val="20"/>
              </w:rPr>
              <w:t>bioróżnorodności</w:t>
            </w:r>
            <w:r w:rsidR="0001786F" w:rsidRPr="00DC3C48">
              <w:rPr>
                <w:rFonts w:cstheme="majorHAnsi"/>
                <w:szCs w:val="20"/>
              </w:rPr>
              <w:t xml:space="preserve"> w </w:t>
            </w:r>
            <w:r w:rsidRPr="00DC3C48">
              <w:rPr>
                <w:rFonts w:cstheme="majorHAnsi"/>
                <w:szCs w:val="20"/>
              </w:rPr>
              <w:t>dobrym stanie.</w:t>
            </w:r>
          </w:p>
          <w:p w14:paraId="6A7D5D6D" w14:textId="2ECBB2E7" w:rsidR="00D21C14" w:rsidRPr="00DC3C48" w:rsidRDefault="00D21C14" w:rsidP="00D21C14">
            <w:pPr>
              <w:spacing w:before="80" w:line="276" w:lineRule="auto"/>
              <w:rPr>
                <w:rFonts w:cstheme="majorHAnsi"/>
                <w:szCs w:val="20"/>
              </w:rPr>
            </w:pPr>
            <w:r w:rsidRPr="00DC3C48">
              <w:rPr>
                <w:rFonts w:cstheme="majorHAnsi"/>
                <w:szCs w:val="20"/>
              </w:rPr>
              <w:t>Negatywne oddziaływania pojawić się mogą</w:t>
            </w:r>
            <w:r w:rsidR="0001786F" w:rsidRPr="00DC3C48">
              <w:rPr>
                <w:rFonts w:cstheme="majorHAnsi"/>
                <w:szCs w:val="20"/>
              </w:rPr>
              <w:t xml:space="preserve"> w </w:t>
            </w:r>
            <w:r w:rsidRPr="00DC3C48">
              <w:rPr>
                <w:rFonts w:cstheme="majorHAnsi"/>
                <w:szCs w:val="20"/>
              </w:rPr>
              <w:t>związku z</w:t>
            </w:r>
            <w:r w:rsidR="00921779" w:rsidRPr="00DC3C48">
              <w:rPr>
                <w:rFonts w:cstheme="majorHAnsi"/>
                <w:szCs w:val="20"/>
              </w:rPr>
              <w:t> </w:t>
            </w:r>
            <w:r w:rsidRPr="00DC3C48">
              <w:rPr>
                <w:rFonts w:cstheme="majorHAnsi"/>
                <w:szCs w:val="20"/>
              </w:rPr>
              <w:t>zajmowaniem terenu, a także usuwaniem wierzchniej warstwy ziemi i</w:t>
            </w:r>
            <w:r w:rsidR="00EC5B2C" w:rsidRPr="00DC3C48">
              <w:rPr>
                <w:rFonts w:cstheme="majorHAnsi"/>
                <w:szCs w:val="20"/>
              </w:rPr>
              <w:t> </w:t>
            </w:r>
            <w:r w:rsidRPr="00DC3C48">
              <w:rPr>
                <w:rFonts w:cstheme="majorHAnsi"/>
                <w:szCs w:val="20"/>
              </w:rPr>
              <w:t>roślinności. Należy dążyć do maksymalizacji ochrony istniejącej roślinności (zwłaszcza wysokiej) oraz</w:t>
            </w:r>
            <w:r w:rsidR="0001786F" w:rsidRPr="00DC3C48">
              <w:rPr>
                <w:rFonts w:cstheme="majorHAnsi"/>
                <w:szCs w:val="20"/>
              </w:rPr>
              <w:t xml:space="preserve"> w </w:t>
            </w:r>
            <w:r w:rsidRPr="00DC3C48">
              <w:rPr>
                <w:rFonts w:cstheme="majorHAnsi"/>
                <w:szCs w:val="20"/>
              </w:rPr>
              <w:t xml:space="preserve">miarę możliwości do wprowadzania nowych nasadzeń. </w:t>
            </w:r>
            <w:r w:rsidR="001F5F3A" w:rsidRPr="00DC3C48">
              <w:rPr>
                <w:rFonts w:cstheme="majorHAnsi"/>
                <w:szCs w:val="20"/>
              </w:rPr>
              <w:t>W </w:t>
            </w:r>
            <w:r w:rsidRPr="00DC3C48">
              <w:rPr>
                <w:rFonts w:cstheme="majorHAnsi"/>
                <w:szCs w:val="20"/>
              </w:rPr>
              <w:t>razie wycinki drzew lub krzewów czynności te, jeżeli będzie to wymagane prawem, będą przeprowadzane po uzyskaniu stosownych zgód, przy czym ewentualna wycinka musi być uzasadniona i</w:t>
            </w:r>
            <w:r w:rsidR="00EC5B2C" w:rsidRPr="00DC3C48">
              <w:rPr>
                <w:rFonts w:cstheme="majorHAnsi"/>
                <w:szCs w:val="20"/>
              </w:rPr>
              <w:t> </w:t>
            </w:r>
            <w:r w:rsidRPr="00DC3C48">
              <w:rPr>
                <w:rFonts w:cstheme="majorHAnsi"/>
                <w:szCs w:val="20"/>
              </w:rPr>
              <w:t>racjonalna, to jest prowadzona tylko</w:t>
            </w:r>
            <w:r w:rsidR="0001786F" w:rsidRPr="00DC3C48">
              <w:rPr>
                <w:rFonts w:cstheme="majorHAnsi"/>
                <w:szCs w:val="20"/>
              </w:rPr>
              <w:t xml:space="preserve"> w </w:t>
            </w:r>
            <w:r w:rsidRPr="00DC3C48">
              <w:rPr>
                <w:rFonts w:cstheme="majorHAnsi"/>
                <w:szCs w:val="20"/>
              </w:rPr>
              <w:t>zakresie niezbędnym do realizacji przedsięwzięcia. Niezależnie od przepisów prawa, prace projektowe powinny</w:t>
            </w:r>
            <w:r w:rsidR="0001786F" w:rsidRPr="00DC3C48">
              <w:rPr>
                <w:rFonts w:cstheme="majorHAnsi"/>
                <w:szCs w:val="20"/>
              </w:rPr>
              <w:t xml:space="preserve"> w </w:t>
            </w:r>
            <w:r w:rsidRPr="00DC3C48">
              <w:rPr>
                <w:rFonts w:cstheme="majorHAnsi"/>
                <w:szCs w:val="20"/>
              </w:rPr>
              <w:t>miarę możliwości zostać poprzedzone rozeznaniem zasobów przyrodniczych lub ich inwentaryzacją. Ważna będzie także racjonalizacja gospodarowania przestrzenią, jak również projektowanie i</w:t>
            </w:r>
            <w:r w:rsidR="00EC5B2C" w:rsidRPr="00DC3C48">
              <w:rPr>
                <w:rFonts w:cstheme="majorHAnsi"/>
                <w:szCs w:val="20"/>
              </w:rPr>
              <w:t> </w:t>
            </w:r>
            <w:r w:rsidRPr="00DC3C48">
              <w:rPr>
                <w:rFonts w:cstheme="majorHAnsi"/>
                <w:szCs w:val="20"/>
              </w:rPr>
              <w:t>realizacja inwestycji</w:t>
            </w:r>
            <w:r w:rsidR="0001786F" w:rsidRPr="00DC3C48">
              <w:rPr>
                <w:rFonts w:cstheme="majorHAnsi"/>
                <w:szCs w:val="20"/>
              </w:rPr>
              <w:t xml:space="preserve"> w </w:t>
            </w:r>
            <w:r w:rsidRPr="00DC3C48">
              <w:rPr>
                <w:rFonts w:cstheme="majorHAnsi"/>
                <w:szCs w:val="20"/>
              </w:rPr>
              <w:t>zgodzie z</w:t>
            </w:r>
            <w:r w:rsidR="008F73FB" w:rsidRPr="00DC3C48">
              <w:rPr>
                <w:rFonts w:cstheme="majorHAnsi"/>
                <w:szCs w:val="20"/>
              </w:rPr>
              <w:t> </w:t>
            </w:r>
            <w:r w:rsidRPr="00DC3C48">
              <w:rPr>
                <w:rFonts w:cstheme="majorHAnsi"/>
                <w:szCs w:val="20"/>
              </w:rPr>
              <w:t>aktami prawnymi obowiązującymi dla poszczególnych form ochrony przyrody oraz z</w:t>
            </w:r>
            <w:r w:rsidR="008F73FB" w:rsidRPr="00DC3C48">
              <w:rPr>
                <w:rFonts w:cstheme="majorHAnsi"/>
                <w:szCs w:val="20"/>
              </w:rPr>
              <w:t> </w:t>
            </w:r>
            <w:r w:rsidRPr="00DC3C48">
              <w:rPr>
                <w:rFonts w:cstheme="majorHAnsi"/>
                <w:szCs w:val="20"/>
              </w:rPr>
              <w:t>krajowymi i</w:t>
            </w:r>
            <w:r w:rsidR="00EC5B2C" w:rsidRPr="00DC3C48">
              <w:rPr>
                <w:rFonts w:cstheme="majorHAnsi"/>
                <w:szCs w:val="20"/>
              </w:rPr>
              <w:t> </w:t>
            </w:r>
            <w:r w:rsidRPr="00DC3C48">
              <w:rPr>
                <w:rFonts w:cstheme="majorHAnsi"/>
                <w:szCs w:val="20"/>
              </w:rPr>
              <w:t>regionalnymi dokumentami strategicznymi.</w:t>
            </w:r>
          </w:p>
          <w:p w14:paraId="08CD6B67" w14:textId="157B5B60" w:rsidR="00D21C14" w:rsidRPr="00DC3C48" w:rsidRDefault="00D21C14" w:rsidP="00D21C14">
            <w:pPr>
              <w:spacing w:before="80" w:line="276" w:lineRule="auto"/>
              <w:rPr>
                <w:rFonts w:cstheme="majorHAnsi"/>
                <w:szCs w:val="20"/>
              </w:rPr>
            </w:pPr>
            <w:r w:rsidRPr="00DC3C48">
              <w:rPr>
                <w:rFonts w:cstheme="majorHAnsi"/>
                <w:szCs w:val="20"/>
              </w:rPr>
              <w:t>Dodatkowo inwestycje będą (</w:t>
            </w:r>
            <w:proofErr w:type="gramStart"/>
            <w:r w:rsidRPr="00DC3C48">
              <w:rPr>
                <w:rFonts w:cstheme="majorHAnsi"/>
                <w:szCs w:val="20"/>
              </w:rPr>
              <w:t>tam</w:t>
            </w:r>
            <w:proofErr w:type="gramEnd"/>
            <w:r w:rsidRPr="00DC3C48">
              <w:rPr>
                <w:rFonts w:cstheme="majorHAnsi"/>
                <w:szCs w:val="20"/>
              </w:rPr>
              <w:t xml:space="preserve"> gdzie jest to wymagane, zgodnie z</w:t>
            </w:r>
            <w:r w:rsidR="008F73FB" w:rsidRPr="00DC3C48">
              <w:rPr>
                <w:rFonts w:cstheme="majorHAnsi"/>
                <w:szCs w:val="20"/>
              </w:rPr>
              <w:t> </w:t>
            </w:r>
            <w:r w:rsidRPr="00DC3C48">
              <w:rPr>
                <w:rFonts w:cstheme="majorHAnsi"/>
                <w:szCs w:val="20"/>
              </w:rPr>
              <w:t>obowiązującymi przepisami prawa) poprzedzone właściwymi procedurami,</w:t>
            </w:r>
            <w:r w:rsidR="0001786F" w:rsidRPr="00DC3C48">
              <w:rPr>
                <w:rFonts w:cstheme="majorHAnsi"/>
                <w:szCs w:val="20"/>
              </w:rPr>
              <w:t xml:space="preserve"> w </w:t>
            </w:r>
            <w:r w:rsidRPr="00DC3C48">
              <w:rPr>
                <w:rFonts w:cstheme="majorHAnsi"/>
                <w:szCs w:val="20"/>
              </w:rPr>
              <w:t>ramach których przeanalizowany zostanie wpływ inwestycji na środowisko. Analiza obejmie również elementy przyrodnicze,</w:t>
            </w:r>
            <w:r w:rsidR="0001786F" w:rsidRPr="00DC3C48">
              <w:rPr>
                <w:rFonts w:cstheme="majorHAnsi"/>
                <w:szCs w:val="20"/>
              </w:rPr>
              <w:t xml:space="preserve"> w </w:t>
            </w:r>
            <w:r w:rsidRPr="00DC3C48">
              <w:rPr>
                <w:rFonts w:cstheme="majorHAnsi"/>
                <w:szCs w:val="20"/>
              </w:rPr>
              <w:t>tym przedmiot i</w:t>
            </w:r>
            <w:r w:rsidR="00EC5B2C" w:rsidRPr="00DC3C48">
              <w:rPr>
                <w:rFonts w:cstheme="majorHAnsi"/>
                <w:szCs w:val="20"/>
              </w:rPr>
              <w:t> </w:t>
            </w:r>
            <w:r w:rsidRPr="00DC3C48">
              <w:rPr>
                <w:rFonts w:cstheme="majorHAnsi"/>
                <w:szCs w:val="20"/>
              </w:rPr>
              <w:t>cele ochrony obszarów Natura 2000. Dla projektów mogących</w:t>
            </w:r>
            <w:r w:rsidR="0001786F" w:rsidRPr="00DC3C48">
              <w:rPr>
                <w:rFonts w:cstheme="majorHAnsi"/>
                <w:szCs w:val="20"/>
              </w:rPr>
              <w:t xml:space="preserve"> w </w:t>
            </w:r>
            <w:r w:rsidRPr="00DC3C48">
              <w:rPr>
                <w:rFonts w:cstheme="majorHAnsi"/>
                <w:szCs w:val="20"/>
              </w:rPr>
              <w:t>jakikolwiek sposób znacząco negatywnie oddziaływać na różnorodność biologiczną i</w:t>
            </w:r>
            <w:r w:rsidR="00921779" w:rsidRPr="00DC3C48">
              <w:rPr>
                <w:rFonts w:cstheme="majorHAnsi"/>
                <w:szCs w:val="20"/>
              </w:rPr>
              <w:t> </w:t>
            </w:r>
            <w:r w:rsidRPr="00DC3C48">
              <w:rPr>
                <w:rFonts w:cstheme="majorHAnsi"/>
                <w:szCs w:val="20"/>
              </w:rPr>
              <w:t>ekosystemy, przeprowadzona będzie ocena oddziaływania na środowisko,</w:t>
            </w:r>
            <w:r w:rsidR="0001786F" w:rsidRPr="00DC3C48">
              <w:rPr>
                <w:rFonts w:cstheme="majorHAnsi"/>
                <w:szCs w:val="20"/>
              </w:rPr>
              <w:t xml:space="preserve"> w </w:t>
            </w:r>
            <w:r w:rsidRPr="00DC3C48">
              <w:rPr>
                <w:rFonts w:cstheme="majorHAnsi"/>
                <w:szCs w:val="20"/>
              </w:rPr>
              <w:t>tym na zasoby przyrodnicze. Wnioski uzyskane z</w:t>
            </w:r>
            <w:r w:rsidR="00921779" w:rsidRPr="00DC3C48">
              <w:rPr>
                <w:rFonts w:cstheme="majorHAnsi"/>
                <w:szCs w:val="20"/>
              </w:rPr>
              <w:t> </w:t>
            </w:r>
            <w:r w:rsidRPr="00DC3C48">
              <w:rPr>
                <w:rFonts w:cstheme="majorHAnsi"/>
                <w:szCs w:val="20"/>
              </w:rPr>
              <w:t>powyższych procedur zostaną wdrożone przy realizacji inwestycji.</w:t>
            </w:r>
          </w:p>
        </w:tc>
      </w:tr>
    </w:tbl>
    <w:p w14:paraId="62134547" w14:textId="30FB8238" w:rsidR="00056F89" w:rsidRPr="00DC3C48" w:rsidRDefault="00056F89" w:rsidP="00691042">
      <w:pPr>
        <w:pStyle w:val="Nagwek4"/>
        <w:rPr>
          <w:szCs w:val="20"/>
        </w:rPr>
      </w:pPr>
      <w:bookmarkStart w:id="238" w:name="_Toc108014509"/>
      <w:bookmarkStart w:id="239" w:name="_Toc180567545"/>
      <w:bookmarkStart w:id="240" w:name="_Toc216873710"/>
      <w:r w:rsidRPr="00DC3C48">
        <w:rPr>
          <w:szCs w:val="20"/>
        </w:rPr>
        <w:lastRenderedPageBreak/>
        <w:t xml:space="preserve">Tabela </w:t>
      </w:r>
      <w:r w:rsidRPr="00DC3C48">
        <w:rPr>
          <w:szCs w:val="20"/>
        </w:rPr>
        <w:fldChar w:fldCharType="begin"/>
      </w:r>
      <w:r w:rsidRPr="00DC3C48">
        <w:rPr>
          <w:szCs w:val="20"/>
        </w:rPr>
        <w:instrText>SEQ Tabela \* ARABIC</w:instrText>
      </w:r>
      <w:r w:rsidRPr="00DC3C48">
        <w:rPr>
          <w:szCs w:val="20"/>
        </w:rPr>
        <w:fldChar w:fldCharType="separate"/>
      </w:r>
      <w:r w:rsidR="00840B3F" w:rsidRPr="00DC3C48">
        <w:rPr>
          <w:noProof/>
          <w:szCs w:val="20"/>
        </w:rPr>
        <w:t>50</w:t>
      </w:r>
      <w:r w:rsidRPr="00DC3C48">
        <w:rPr>
          <w:szCs w:val="20"/>
        </w:rPr>
        <w:fldChar w:fldCharType="end"/>
      </w:r>
      <w:r w:rsidRPr="00DC3C48">
        <w:rPr>
          <w:szCs w:val="20"/>
        </w:rPr>
        <w:t xml:space="preserve">. Lista kontrolna Priorytet </w:t>
      </w:r>
      <w:r w:rsidR="00790EE8" w:rsidRPr="00DC3C48">
        <w:rPr>
          <w:szCs w:val="20"/>
        </w:rPr>
        <w:t>3.,</w:t>
      </w:r>
      <w:r w:rsidRPr="00DC3C48">
        <w:rPr>
          <w:szCs w:val="20"/>
        </w:rPr>
        <w:t xml:space="preserve"> Cel szczegółowy (viii) – typ działania: Cyfryzacja transportu miejskiego</w:t>
      </w:r>
      <w:bookmarkEnd w:id="238"/>
      <w:bookmarkEnd w:id="239"/>
      <w:bookmarkEnd w:id="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0C56DFCD" w14:textId="77777777" w:rsidTr="00171879">
        <w:trPr>
          <w:tblHeader/>
        </w:trPr>
        <w:tc>
          <w:tcPr>
            <w:tcW w:w="1633" w:type="pct"/>
            <w:shd w:val="clear" w:color="auto" w:fill="E7E6E6" w:themeFill="background2"/>
            <w:vAlign w:val="center"/>
          </w:tcPr>
          <w:p w14:paraId="5381332E" w14:textId="260FA785" w:rsidR="00056F89" w:rsidRPr="00DC3C48" w:rsidRDefault="00370A02" w:rsidP="002E59F6">
            <w:pPr>
              <w:spacing w:before="80" w:after="0" w:line="276" w:lineRule="auto"/>
              <w:rPr>
                <w:b/>
              </w:rPr>
            </w:pPr>
            <w:r w:rsidRPr="00DC3C48">
              <w:rPr>
                <w:b/>
              </w:rPr>
              <w:t>Proszę wskazać, które spośród wymienionych poniżej celów środowiskowych wiążą się</w:t>
            </w:r>
            <w:r w:rsidR="0066038B" w:rsidRPr="00DC3C48">
              <w:rPr>
                <w:b/>
              </w:rPr>
              <w:t xml:space="preserve"> z </w:t>
            </w:r>
            <w:r w:rsidRPr="00DC3C48">
              <w:rPr>
                <w:b/>
              </w:rPr>
              <w:t>koniecznością poddania środka merytorycznej ocenie pod kątem zgodności</w:t>
            </w:r>
            <w:r w:rsidR="0066038B" w:rsidRPr="00DC3C48">
              <w:rPr>
                <w:b/>
              </w:rPr>
              <w:t xml:space="preserve"> z </w:t>
            </w:r>
            <w:r w:rsidRPr="00DC3C48">
              <w:rPr>
                <w:b/>
              </w:rPr>
              <w:t>zasadą „nie czyń poważnych szkód”</w:t>
            </w:r>
          </w:p>
        </w:tc>
        <w:tc>
          <w:tcPr>
            <w:tcW w:w="271" w:type="pct"/>
            <w:shd w:val="clear" w:color="auto" w:fill="E7E6E6" w:themeFill="background2"/>
            <w:vAlign w:val="center"/>
          </w:tcPr>
          <w:p w14:paraId="1E95518A" w14:textId="77777777" w:rsidR="00056F89" w:rsidRPr="00DC3C48" w:rsidRDefault="00056F89" w:rsidP="002E59F6">
            <w:pPr>
              <w:spacing w:before="80" w:after="0" w:line="276" w:lineRule="auto"/>
              <w:rPr>
                <w:b/>
              </w:rPr>
            </w:pPr>
            <w:r w:rsidRPr="00DC3C48">
              <w:rPr>
                <w:b/>
              </w:rPr>
              <w:t>Tak</w:t>
            </w:r>
          </w:p>
        </w:tc>
        <w:tc>
          <w:tcPr>
            <w:tcW w:w="264" w:type="pct"/>
            <w:shd w:val="clear" w:color="auto" w:fill="E7E6E6" w:themeFill="background2"/>
            <w:vAlign w:val="center"/>
          </w:tcPr>
          <w:p w14:paraId="6165EF33" w14:textId="77777777" w:rsidR="00056F89" w:rsidRPr="00DC3C48" w:rsidRDefault="00056F89" w:rsidP="002E59F6">
            <w:pPr>
              <w:spacing w:before="80" w:after="0" w:line="276" w:lineRule="auto"/>
              <w:rPr>
                <w:b/>
              </w:rPr>
            </w:pPr>
            <w:r w:rsidRPr="00DC3C48">
              <w:rPr>
                <w:b/>
              </w:rPr>
              <w:t>Nie</w:t>
            </w:r>
          </w:p>
        </w:tc>
        <w:tc>
          <w:tcPr>
            <w:tcW w:w="2832" w:type="pct"/>
            <w:shd w:val="clear" w:color="auto" w:fill="E7E6E6" w:themeFill="background2"/>
            <w:vAlign w:val="center"/>
          </w:tcPr>
          <w:p w14:paraId="1E967017" w14:textId="386D34A3" w:rsidR="00056F89" w:rsidRPr="00DC3C48" w:rsidRDefault="00056F89" w:rsidP="002E59F6">
            <w:pPr>
              <w:spacing w:before="80" w:after="0" w:line="276" w:lineRule="auto"/>
              <w:rPr>
                <w:b/>
              </w:rPr>
            </w:pPr>
            <w:r w:rsidRPr="00DC3C48">
              <w:rPr>
                <w:b/>
              </w:rPr>
              <w:t>Uzasadnienie</w:t>
            </w:r>
            <w:r w:rsidR="0001786F" w:rsidRPr="00DC3C48">
              <w:rPr>
                <w:b/>
              </w:rPr>
              <w:t xml:space="preserve"> w </w:t>
            </w:r>
            <w:r w:rsidRPr="00DC3C48">
              <w:rPr>
                <w:b/>
              </w:rPr>
              <w:t>przypadku, gdy zaznaczono pole „Nie”</w:t>
            </w:r>
          </w:p>
        </w:tc>
      </w:tr>
      <w:tr w:rsidR="00DC3C48" w:rsidRPr="00DC3C48" w14:paraId="502FE04E" w14:textId="77777777" w:rsidTr="00171879">
        <w:tc>
          <w:tcPr>
            <w:tcW w:w="1633" w:type="pct"/>
            <w:vAlign w:val="center"/>
          </w:tcPr>
          <w:p w14:paraId="7BD46CD9" w14:textId="77777777" w:rsidR="00056F89" w:rsidRPr="00DC3C48" w:rsidRDefault="00056F89" w:rsidP="002E59F6">
            <w:pPr>
              <w:spacing w:before="80" w:after="0" w:line="276" w:lineRule="auto"/>
            </w:pPr>
            <w:r w:rsidRPr="00DC3C48">
              <w:t>Łagodzenie zmian klimatu</w:t>
            </w:r>
          </w:p>
        </w:tc>
        <w:tc>
          <w:tcPr>
            <w:tcW w:w="271" w:type="pct"/>
            <w:vAlign w:val="center"/>
          </w:tcPr>
          <w:p w14:paraId="1F60B593" w14:textId="77777777" w:rsidR="00056F89" w:rsidRPr="00DC3C48" w:rsidRDefault="00056F89" w:rsidP="002E59F6">
            <w:pPr>
              <w:spacing w:before="80" w:after="0" w:line="276" w:lineRule="auto"/>
            </w:pPr>
            <w:r w:rsidRPr="00DC3C48">
              <w:t xml:space="preserve"> </w:t>
            </w:r>
          </w:p>
        </w:tc>
        <w:tc>
          <w:tcPr>
            <w:tcW w:w="264" w:type="pct"/>
            <w:vAlign w:val="center"/>
          </w:tcPr>
          <w:p w14:paraId="5C227BE0" w14:textId="77777777" w:rsidR="00056F89" w:rsidRPr="00DC3C48" w:rsidRDefault="00056F89" w:rsidP="002E59F6">
            <w:pPr>
              <w:spacing w:before="80" w:after="0" w:line="276" w:lineRule="auto"/>
            </w:pPr>
            <w:r w:rsidRPr="00DC3C48">
              <w:t>x</w:t>
            </w:r>
          </w:p>
        </w:tc>
        <w:tc>
          <w:tcPr>
            <w:tcW w:w="2832" w:type="pct"/>
            <w:vMerge w:val="restart"/>
            <w:vAlign w:val="center"/>
          </w:tcPr>
          <w:p w14:paraId="31F73869" w14:textId="508924FC" w:rsidR="00056F89" w:rsidRPr="00DC3C48" w:rsidRDefault="00056F89" w:rsidP="002E59F6">
            <w:pPr>
              <w:spacing w:before="80" w:after="0" w:line="276" w:lineRule="auto"/>
            </w:pPr>
            <w:r w:rsidRPr="00DC3C48">
              <w:t>Niniejszy typ działania jest zbieżny co do zakresu</w:t>
            </w:r>
            <w:r w:rsidR="0066038B" w:rsidRPr="00DC3C48">
              <w:t xml:space="preserve"> z </w:t>
            </w:r>
            <w:r w:rsidR="00965725" w:rsidRPr="00DC3C48">
              <w:t>Inwestycją zawartą</w:t>
            </w:r>
            <w:r w:rsidR="0001786F" w:rsidRPr="00DC3C48">
              <w:t xml:space="preserve"> w </w:t>
            </w:r>
            <w:r w:rsidRPr="00DC3C48">
              <w:t>KPO – E2.2.2. Cyfryzacja transportu.</w:t>
            </w:r>
          </w:p>
          <w:p w14:paraId="743BED88" w14:textId="577B2FB9" w:rsidR="00056F89" w:rsidRPr="00DC3C48" w:rsidRDefault="00453826" w:rsidP="002E59F6">
            <w:pPr>
              <w:spacing w:before="80" w:after="0" w:line="276" w:lineRule="auto"/>
            </w:pPr>
            <w:r w:rsidRPr="00DC3C48">
              <w:t>Wyżej wymieniona</w:t>
            </w:r>
            <w:r w:rsidR="00056F89" w:rsidRPr="00DC3C48">
              <w:t xml:space="preserve"> Inwestycja została ocenion</w:t>
            </w:r>
            <w:r w:rsidR="008C716E" w:rsidRPr="00DC3C48">
              <w:t>a</w:t>
            </w:r>
            <w:r w:rsidR="0001786F" w:rsidRPr="00DC3C48">
              <w:t xml:space="preserve"> w </w:t>
            </w:r>
            <w:r w:rsidR="00056F89" w:rsidRPr="00DC3C48">
              <w:t>ramach „Analizy spełniania zasady DNSH dla Krajowego Planu Odbudowy”,</w:t>
            </w:r>
            <w:r w:rsidR="0001786F" w:rsidRPr="00DC3C48">
              <w:t xml:space="preserve"> w </w:t>
            </w:r>
            <w:r w:rsidR="00056F89" w:rsidRPr="00DC3C48">
              <w:t>której nie wykazano dla niej sprzeczności</w:t>
            </w:r>
            <w:r w:rsidR="0066038B" w:rsidRPr="00DC3C48">
              <w:t xml:space="preserve"> z </w:t>
            </w:r>
            <w:r w:rsidR="00056F89" w:rsidRPr="00DC3C48">
              <w:t>zasadą „Nie czyń poważnych szkód”.</w:t>
            </w:r>
          </w:p>
          <w:p w14:paraId="3A146EFF" w14:textId="307EF23D" w:rsidR="00056F89" w:rsidRPr="00DC3C48" w:rsidRDefault="001F5F3A" w:rsidP="002E59F6">
            <w:pPr>
              <w:spacing w:before="80" w:after="0" w:line="276" w:lineRule="auto"/>
              <w:rPr>
                <w:rFonts w:eastAsia="Lato" w:cs="Lato"/>
                <w:szCs w:val="20"/>
              </w:rPr>
            </w:pPr>
            <w:r w:rsidRPr="00DC3C48">
              <w:rPr>
                <w:rFonts w:eastAsia="Lato" w:cs="Lato"/>
                <w:szCs w:val="20"/>
              </w:rPr>
              <w:t>W </w:t>
            </w:r>
            <w:r w:rsidR="00C77B6C" w:rsidRPr="00DC3C48">
              <w:rPr>
                <w:rFonts w:eastAsia="Lato" w:cs="Lato"/>
                <w:szCs w:val="20"/>
              </w:rPr>
              <w:t>projekcie FEP zaplanowano między innymi</w:t>
            </w:r>
            <w:r w:rsidR="00D53C6F" w:rsidRPr="00DC3C48">
              <w:rPr>
                <w:rFonts w:eastAsia="Lato" w:cs="Lato"/>
                <w:szCs w:val="20"/>
              </w:rPr>
              <w:t xml:space="preserve"> wspieranie przedsięwzięć poprawiających funkcjonowanie, konkurencyjność</w:t>
            </w:r>
            <w:r w:rsidR="0066038B" w:rsidRPr="00DC3C48">
              <w:rPr>
                <w:rFonts w:eastAsia="Lato" w:cs="Lato"/>
                <w:szCs w:val="20"/>
              </w:rPr>
              <w:t xml:space="preserve"> i </w:t>
            </w:r>
            <w:r w:rsidR="00D53C6F" w:rsidRPr="00DC3C48">
              <w:rPr>
                <w:rFonts w:eastAsia="Lato" w:cs="Lato"/>
                <w:szCs w:val="20"/>
              </w:rPr>
              <w:t>bezpieczeństwo publicznego transportu zbiorowego</w:t>
            </w:r>
            <w:r w:rsidR="003B05B5" w:rsidRPr="00DC3C48">
              <w:rPr>
                <w:rFonts w:eastAsia="Lato" w:cs="Lato"/>
                <w:szCs w:val="20"/>
              </w:rPr>
              <w:t>)</w:t>
            </w:r>
            <w:r w:rsidR="003473DE" w:rsidRPr="00DC3C48">
              <w:rPr>
                <w:rFonts w:eastAsia="Lato" w:cs="Lato"/>
                <w:szCs w:val="20"/>
              </w:rPr>
              <w:t xml:space="preserve"> </w:t>
            </w:r>
            <w:r w:rsidR="00767666" w:rsidRPr="00DC3C48">
              <w:rPr>
                <w:rFonts w:eastAsia="Lato" w:cs="Lato"/>
                <w:szCs w:val="20"/>
              </w:rPr>
              <w:t>wraz</w:t>
            </w:r>
            <w:r w:rsidR="0066038B" w:rsidRPr="00DC3C48">
              <w:rPr>
                <w:rFonts w:eastAsia="Lato" w:cs="Lato"/>
                <w:szCs w:val="20"/>
              </w:rPr>
              <w:t xml:space="preserve"> z </w:t>
            </w:r>
            <w:r w:rsidR="00767666" w:rsidRPr="00DC3C48">
              <w:rPr>
                <w:rFonts w:eastAsia="Lato" w:cs="Lato"/>
                <w:szCs w:val="20"/>
              </w:rPr>
              <w:t>budową</w:t>
            </w:r>
            <w:r w:rsidR="0066038B" w:rsidRPr="00DC3C48">
              <w:rPr>
                <w:rFonts w:eastAsia="Lato" w:cs="Lato"/>
                <w:szCs w:val="20"/>
              </w:rPr>
              <w:t xml:space="preserve"> i </w:t>
            </w:r>
            <w:r w:rsidR="00767666" w:rsidRPr="00DC3C48">
              <w:rPr>
                <w:rFonts w:eastAsia="Lato" w:cs="Lato"/>
                <w:szCs w:val="20"/>
              </w:rPr>
              <w:t xml:space="preserve">wdrożeniem elektronicznej </w:t>
            </w:r>
            <w:r w:rsidR="00BE623F" w:rsidRPr="00DC3C48">
              <w:rPr>
                <w:rFonts w:eastAsia="Lato" w:cs="Lato"/>
                <w:szCs w:val="20"/>
              </w:rPr>
              <w:t>p</w:t>
            </w:r>
            <w:r w:rsidR="00767666" w:rsidRPr="00DC3C48">
              <w:rPr>
                <w:rFonts w:eastAsia="Lato" w:cs="Lato"/>
                <w:szCs w:val="20"/>
              </w:rPr>
              <w:t xml:space="preserve">latformy </w:t>
            </w:r>
            <w:r w:rsidR="00BE623F" w:rsidRPr="00DC3C48">
              <w:rPr>
                <w:rFonts w:eastAsia="Lato" w:cs="Lato"/>
                <w:szCs w:val="20"/>
              </w:rPr>
              <w:t>z</w:t>
            </w:r>
            <w:r w:rsidR="00767666" w:rsidRPr="00DC3C48">
              <w:rPr>
                <w:rFonts w:eastAsia="Lato" w:cs="Lato"/>
                <w:szCs w:val="20"/>
              </w:rPr>
              <w:t xml:space="preserve">integrowanych </w:t>
            </w:r>
            <w:r w:rsidR="00BE623F" w:rsidRPr="00DC3C48">
              <w:rPr>
                <w:rFonts w:eastAsia="Lato" w:cs="Lato"/>
                <w:szCs w:val="20"/>
              </w:rPr>
              <w:t>u</w:t>
            </w:r>
            <w:r w:rsidR="00767666" w:rsidRPr="00DC3C48">
              <w:rPr>
                <w:rFonts w:eastAsia="Lato" w:cs="Lato"/>
                <w:szCs w:val="20"/>
              </w:rPr>
              <w:t xml:space="preserve">sług </w:t>
            </w:r>
            <w:r w:rsidR="00BE623F" w:rsidRPr="00DC3C48">
              <w:rPr>
                <w:rFonts w:eastAsia="Lato" w:cs="Lato"/>
                <w:szCs w:val="20"/>
              </w:rPr>
              <w:t>m</w:t>
            </w:r>
            <w:r w:rsidR="00767666" w:rsidRPr="00DC3C48">
              <w:rPr>
                <w:rFonts w:eastAsia="Lato" w:cs="Lato"/>
                <w:szCs w:val="20"/>
              </w:rPr>
              <w:t>obilności, która realizowana będzie</w:t>
            </w:r>
            <w:r w:rsidR="0001786F" w:rsidRPr="00DC3C48">
              <w:rPr>
                <w:rFonts w:eastAsia="Lato" w:cs="Lato"/>
                <w:szCs w:val="20"/>
              </w:rPr>
              <w:t xml:space="preserve"> w </w:t>
            </w:r>
            <w:r w:rsidR="00767666" w:rsidRPr="00DC3C48">
              <w:rPr>
                <w:rFonts w:eastAsia="Lato" w:cs="Lato"/>
                <w:szCs w:val="20"/>
              </w:rPr>
              <w:t>sposób kompleksowy</w:t>
            </w:r>
            <w:r w:rsidR="0066038B" w:rsidRPr="00DC3C48">
              <w:rPr>
                <w:rFonts w:eastAsia="Lato" w:cs="Lato"/>
                <w:szCs w:val="20"/>
              </w:rPr>
              <w:t xml:space="preserve"> i </w:t>
            </w:r>
            <w:r w:rsidR="00767666" w:rsidRPr="00DC3C48">
              <w:rPr>
                <w:rFonts w:eastAsia="Lato" w:cs="Lato"/>
                <w:szCs w:val="20"/>
              </w:rPr>
              <w:t>koordynowany przez SWP</w:t>
            </w:r>
            <w:r w:rsidR="00056F89" w:rsidRPr="00DC3C48">
              <w:rPr>
                <w:rFonts w:eastAsia="Lato" w:cs="Lato"/>
                <w:szCs w:val="20"/>
              </w:rPr>
              <w:t>.</w:t>
            </w:r>
            <w:r w:rsidR="00F32DD0" w:rsidRPr="00DC3C48">
              <w:rPr>
                <w:rFonts w:eastAsia="Lato" w:cs="Lato"/>
                <w:szCs w:val="20"/>
              </w:rPr>
              <w:t xml:space="preserve"> </w:t>
            </w:r>
            <w:r w:rsidR="005C5AAA" w:rsidRPr="00DC3C48">
              <w:rPr>
                <w:rFonts w:eastAsia="Lato" w:cs="Lato"/>
                <w:szCs w:val="20"/>
              </w:rPr>
              <w:t>Dodatkowo</w:t>
            </w:r>
            <w:r w:rsidR="0001786F" w:rsidRPr="00DC3C48">
              <w:rPr>
                <w:rFonts w:eastAsia="Lato" w:cs="Lato"/>
                <w:szCs w:val="20"/>
              </w:rPr>
              <w:t xml:space="preserve"> w </w:t>
            </w:r>
            <w:r w:rsidR="00056F89" w:rsidRPr="00DC3C48">
              <w:rPr>
                <w:rFonts w:eastAsia="Lato" w:cs="Lato"/>
                <w:szCs w:val="20"/>
              </w:rPr>
              <w:t>projekcie FEP zakres wynika</w:t>
            </w:r>
            <w:r w:rsidR="0066038B" w:rsidRPr="00DC3C48">
              <w:rPr>
                <w:rFonts w:eastAsia="Lato" w:cs="Lato"/>
                <w:szCs w:val="20"/>
              </w:rPr>
              <w:t xml:space="preserve"> z </w:t>
            </w:r>
            <w:r w:rsidR="00056F89" w:rsidRPr="00DC3C48">
              <w:rPr>
                <w:rFonts w:eastAsia="Lato" w:cs="Lato"/>
                <w:szCs w:val="20"/>
              </w:rPr>
              <w:t>rozstrzygnięć linii demarkacyjnej</w:t>
            </w:r>
            <w:r w:rsidR="0066038B" w:rsidRPr="00DC3C48">
              <w:rPr>
                <w:rFonts w:eastAsia="Lato" w:cs="Lato"/>
                <w:szCs w:val="20"/>
              </w:rPr>
              <w:t xml:space="preserve"> i </w:t>
            </w:r>
            <w:r w:rsidR="00056F89" w:rsidRPr="00DC3C48">
              <w:rPr>
                <w:rFonts w:eastAsia="Lato" w:cs="Lato"/>
                <w:szCs w:val="20"/>
              </w:rPr>
              <w:t>obejmuje cyfryzację transportu miejskiego (przykładowo: systemy organizacji przewozów; systemy informacji pasażerskiej; aplikacje planowania podróży). Analiza obu zakresów pozwala stwierdzić, że ich cele są zbieżne (poprawa funkcjonowania, konkurencyjności</w:t>
            </w:r>
            <w:r w:rsidR="0066038B" w:rsidRPr="00DC3C48">
              <w:rPr>
                <w:rFonts w:eastAsia="Lato" w:cs="Lato"/>
                <w:szCs w:val="20"/>
              </w:rPr>
              <w:t xml:space="preserve"> i </w:t>
            </w:r>
            <w:r w:rsidR="00056F89" w:rsidRPr="00DC3C48">
              <w:rPr>
                <w:rFonts w:eastAsia="Lato" w:cs="Lato"/>
                <w:szCs w:val="20"/>
              </w:rPr>
              <w:t>bezpieczeństwa publicznego transportu zbiorowego).</w:t>
            </w:r>
          </w:p>
          <w:p w14:paraId="3CF2F864" w14:textId="1531EF6F" w:rsidR="00056F89" w:rsidRPr="00DC3C48" w:rsidRDefault="001F5F3A" w:rsidP="002E59F6">
            <w:pPr>
              <w:spacing w:before="80" w:after="0" w:line="276" w:lineRule="auto"/>
            </w:pPr>
            <w:r w:rsidRPr="00DC3C48">
              <w:rPr>
                <w:b/>
              </w:rPr>
              <w:t>W </w:t>
            </w:r>
            <w:r w:rsidR="00056F89" w:rsidRPr="00DC3C48">
              <w:rPr>
                <w:b/>
              </w:rPr>
              <w:t>związku</w:t>
            </w:r>
            <w:r w:rsidR="0066038B" w:rsidRPr="00DC3C48">
              <w:rPr>
                <w:b/>
              </w:rPr>
              <w:t xml:space="preserve"> z </w:t>
            </w:r>
            <w:r w:rsidR="00056F89" w:rsidRPr="00DC3C48">
              <w:rPr>
                <w:b/>
              </w:rPr>
              <w:t>tym przyjęto, że niniejszy typ działania jest zgodny</w:t>
            </w:r>
            <w:r w:rsidR="0066038B" w:rsidRPr="00DC3C48">
              <w:rPr>
                <w:b/>
              </w:rPr>
              <w:t xml:space="preserve"> z </w:t>
            </w:r>
            <w:r w:rsidR="00056F89" w:rsidRPr="00DC3C48">
              <w:rPr>
                <w:b/>
              </w:rPr>
              <w:t>zasadą DNSH</w:t>
            </w:r>
            <w:r w:rsidR="00056F89" w:rsidRPr="00DC3C48">
              <w:t>.</w:t>
            </w:r>
          </w:p>
        </w:tc>
      </w:tr>
      <w:tr w:rsidR="00DC3C48" w:rsidRPr="00DC3C48" w14:paraId="46F6AD1F" w14:textId="77777777" w:rsidTr="00171879">
        <w:tc>
          <w:tcPr>
            <w:tcW w:w="1633" w:type="pct"/>
            <w:vAlign w:val="center"/>
          </w:tcPr>
          <w:p w14:paraId="57BCF138" w14:textId="77777777" w:rsidR="00056F89" w:rsidRPr="00DC3C48" w:rsidRDefault="00056F89" w:rsidP="002E59F6">
            <w:pPr>
              <w:spacing w:before="80" w:after="0" w:line="276" w:lineRule="auto"/>
            </w:pPr>
            <w:r w:rsidRPr="00DC3C48">
              <w:t>Adaptacja do zmian klimatu</w:t>
            </w:r>
          </w:p>
        </w:tc>
        <w:tc>
          <w:tcPr>
            <w:tcW w:w="271" w:type="pct"/>
            <w:vAlign w:val="center"/>
          </w:tcPr>
          <w:p w14:paraId="067EC5DE" w14:textId="77777777" w:rsidR="00056F89" w:rsidRPr="00DC3C48" w:rsidRDefault="00056F89" w:rsidP="002E59F6">
            <w:pPr>
              <w:spacing w:before="80" w:after="0" w:line="276" w:lineRule="auto"/>
            </w:pPr>
            <w:r w:rsidRPr="00DC3C48">
              <w:t xml:space="preserve"> </w:t>
            </w:r>
          </w:p>
        </w:tc>
        <w:tc>
          <w:tcPr>
            <w:tcW w:w="264" w:type="pct"/>
            <w:vAlign w:val="center"/>
          </w:tcPr>
          <w:p w14:paraId="487984EE" w14:textId="77777777" w:rsidR="00056F89" w:rsidRPr="00DC3C48" w:rsidRDefault="00056F89" w:rsidP="002E59F6">
            <w:pPr>
              <w:spacing w:before="80" w:after="0" w:line="276" w:lineRule="auto"/>
            </w:pPr>
            <w:r w:rsidRPr="00DC3C48">
              <w:t>x</w:t>
            </w:r>
          </w:p>
        </w:tc>
        <w:tc>
          <w:tcPr>
            <w:tcW w:w="2832" w:type="pct"/>
            <w:vMerge/>
            <w:vAlign w:val="center"/>
          </w:tcPr>
          <w:p w14:paraId="78ED6989" w14:textId="77777777" w:rsidR="00056F89" w:rsidRPr="00DC3C48" w:rsidRDefault="00056F89" w:rsidP="002E59F6">
            <w:pPr>
              <w:spacing w:before="80" w:after="0" w:line="276" w:lineRule="auto"/>
            </w:pPr>
          </w:p>
        </w:tc>
      </w:tr>
      <w:tr w:rsidR="00DC3C48" w:rsidRPr="00DC3C48" w14:paraId="1A9717C0" w14:textId="77777777" w:rsidTr="00171879">
        <w:tc>
          <w:tcPr>
            <w:tcW w:w="1633" w:type="pct"/>
            <w:vAlign w:val="center"/>
          </w:tcPr>
          <w:p w14:paraId="005C5DF3" w14:textId="0159635C" w:rsidR="00056F89" w:rsidRPr="00DC3C48" w:rsidRDefault="00F1355F" w:rsidP="002E59F6">
            <w:pPr>
              <w:spacing w:before="80" w:after="0" w:line="276" w:lineRule="auto"/>
            </w:pPr>
            <w:r w:rsidRPr="00DC3C48">
              <w:t>Zrównoważone wykorzystywanie</w:t>
            </w:r>
            <w:r w:rsidR="0066038B" w:rsidRPr="00DC3C48">
              <w:t xml:space="preserve"> i </w:t>
            </w:r>
            <w:r w:rsidRPr="00DC3C48">
              <w:t>ochrona zasobów wodnych</w:t>
            </w:r>
            <w:r w:rsidR="0066038B" w:rsidRPr="00DC3C48">
              <w:t xml:space="preserve"> i </w:t>
            </w:r>
            <w:r w:rsidRPr="00DC3C48">
              <w:t>morskich</w:t>
            </w:r>
          </w:p>
        </w:tc>
        <w:tc>
          <w:tcPr>
            <w:tcW w:w="271" w:type="pct"/>
            <w:vAlign w:val="center"/>
          </w:tcPr>
          <w:p w14:paraId="728CE507" w14:textId="77777777" w:rsidR="00056F89" w:rsidRPr="00DC3C48" w:rsidRDefault="00056F89" w:rsidP="002E59F6">
            <w:pPr>
              <w:spacing w:before="80" w:after="0" w:line="276" w:lineRule="auto"/>
            </w:pPr>
            <w:r w:rsidRPr="00DC3C48">
              <w:t xml:space="preserve"> </w:t>
            </w:r>
          </w:p>
        </w:tc>
        <w:tc>
          <w:tcPr>
            <w:tcW w:w="264" w:type="pct"/>
            <w:vAlign w:val="center"/>
          </w:tcPr>
          <w:p w14:paraId="223B2EC3" w14:textId="77777777" w:rsidR="00056F89" w:rsidRPr="00DC3C48" w:rsidRDefault="00056F89" w:rsidP="002E59F6">
            <w:pPr>
              <w:spacing w:before="80" w:after="0" w:line="276" w:lineRule="auto"/>
            </w:pPr>
            <w:r w:rsidRPr="00DC3C48">
              <w:t>x</w:t>
            </w:r>
          </w:p>
        </w:tc>
        <w:tc>
          <w:tcPr>
            <w:tcW w:w="2832" w:type="pct"/>
            <w:vMerge/>
            <w:vAlign w:val="center"/>
          </w:tcPr>
          <w:p w14:paraId="537DC262" w14:textId="77777777" w:rsidR="00056F89" w:rsidRPr="00DC3C48" w:rsidRDefault="00056F89" w:rsidP="002E59F6">
            <w:pPr>
              <w:spacing w:before="80" w:after="0" w:line="276" w:lineRule="auto"/>
              <w:rPr>
                <w:b/>
              </w:rPr>
            </w:pPr>
          </w:p>
        </w:tc>
      </w:tr>
      <w:tr w:rsidR="00DC3C48" w:rsidRPr="00DC3C48" w14:paraId="0DBFF46B" w14:textId="77777777" w:rsidTr="00171879">
        <w:tc>
          <w:tcPr>
            <w:tcW w:w="1633" w:type="pct"/>
            <w:vAlign w:val="center"/>
          </w:tcPr>
          <w:p w14:paraId="3176D4AD" w14:textId="111FED8C" w:rsidR="00056F89" w:rsidRPr="00DC3C48" w:rsidRDefault="00F1355F" w:rsidP="002E59F6">
            <w:pPr>
              <w:spacing w:before="80" w:after="0" w:line="276" w:lineRule="auto"/>
            </w:pPr>
            <w:r w:rsidRPr="00DC3C48">
              <w:t>Gospodarka</w:t>
            </w:r>
            <w:r w:rsidR="0066038B" w:rsidRPr="00DC3C48">
              <w:t xml:space="preserve"> o </w:t>
            </w:r>
            <w:r w:rsidRPr="00DC3C48">
              <w:t>obiegu zamkniętym,</w:t>
            </w:r>
            <w:r w:rsidR="0001786F" w:rsidRPr="00DC3C48">
              <w:t xml:space="preserve"> w </w:t>
            </w:r>
            <w:r w:rsidRPr="00DC3C48">
              <w:t>tym zapobieganie powstawaniu odpadów</w:t>
            </w:r>
            <w:r w:rsidR="0066038B" w:rsidRPr="00DC3C48">
              <w:t xml:space="preserve"> i </w:t>
            </w:r>
            <w:r w:rsidRPr="00DC3C48">
              <w:t>recykling</w:t>
            </w:r>
          </w:p>
        </w:tc>
        <w:tc>
          <w:tcPr>
            <w:tcW w:w="271" w:type="pct"/>
            <w:vAlign w:val="center"/>
          </w:tcPr>
          <w:p w14:paraId="36C9C5F8" w14:textId="77777777" w:rsidR="00056F89" w:rsidRPr="00DC3C48" w:rsidRDefault="00056F89" w:rsidP="002E59F6">
            <w:pPr>
              <w:spacing w:before="80" w:after="0" w:line="276" w:lineRule="auto"/>
            </w:pPr>
            <w:r w:rsidRPr="00DC3C48">
              <w:t xml:space="preserve"> </w:t>
            </w:r>
          </w:p>
        </w:tc>
        <w:tc>
          <w:tcPr>
            <w:tcW w:w="264" w:type="pct"/>
            <w:vAlign w:val="center"/>
          </w:tcPr>
          <w:p w14:paraId="75BC7BC1" w14:textId="77777777" w:rsidR="00056F89" w:rsidRPr="00DC3C48" w:rsidRDefault="00056F89" w:rsidP="002E59F6">
            <w:pPr>
              <w:spacing w:before="80" w:after="0" w:line="276" w:lineRule="auto"/>
            </w:pPr>
            <w:r w:rsidRPr="00DC3C48">
              <w:t>x</w:t>
            </w:r>
          </w:p>
        </w:tc>
        <w:tc>
          <w:tcPr>
            <w:tcW w:w="2832" w:type="pct"/>
            <w:vMerge/>
            <w:vAlign w:val="center"/>
          </w:tcPr>
          <w:p w14:paraId="5AE491F3" w14:textId="77777777" w:rsidR="00056F89" w:rsidRPr="00DC3C48" w:rsidRDefault="00056F89" w:rsidP="002E59F6">
            <w:pPr>
              <w:spacing w:before="80" w:after="0" w:line="276" w:lineRule="auto"/>
            </w:pPr>
          </w:p>
        </w:tc>
      </w:tr>
      <w:tr w:rsidR="00DC3C48" w:rsidRPr="00DC3C48" w14:paraId="7F17B5A8" w14:textId="77777777" w:rsidTr="00171879">
        <w:tc>
          <w:tcPr>
            <w:tcW w:w="1633" w:type="pct"/>
            <w:vAlign w:val="center"/>
          </w:tcPr>
          <w:p w14:paraId="181057E2" w14:textId="78F2B801" w:rsidR="00056F89" w:rsidRPr="00DC3C48" w:rsidRDefault="00F1355F" w:rsidP="002E59F6">
            <w:pPr>
              <w:spacing w:before="80" w:after="0" w:line="276" w:lineRule="auto"/>
            </w:pPr>
            <w:r w:rsidRPr="00DC3C48">
              <w:t>Zapobieganie zanieczyszczeniom powietrza, wody lub gleby</w:t>
            </w:r>
            <w:r w:rsidR="0066038B" w:rsidRPr="00DC3C48">
              <w:t xml:space="preserve"> i </w:t>
            </w:r>
            <w:r w:rsidRPr="00DC3C48">
              <w:t>jego kontrola</w:t>
            </w:r>
          </w:p>
        </w:tc>
        <w:tc>
          <w:tcPr>
            <w:tcW w:w="271" w:type="pct"/>
            <w:vAlign w:val="center"/>
          </w:tcPr>
          <w:p w14:paraId="4608369E" w14:textId="77777777" w:rsidR="00056F89" w:rsidRPr="00DC3C48" w:rsidRDefault="00056F89" w:rsidP="002E59F6">
            <w:pPr>
              <w:spacing w:before="80" w:after="0" w:line="276" w:lineRule="auto"/>
            </w:pPr>
            <w:r w:rsidRPr="00DC3C48">
              <w:t xml:space="preserve"> </w:t>
            </w:r>
          </w:p>
        </w:tc>
        <w:tc>
          <w:tcPr>
            <w:tcW w:w="264" w:type="pct"/>
            <w:vAlign w:val="center"/>
          </w:tcPr>
          <w:p w14:paraId="44242A1C" w14:textId="77777777" w:rsidR="00056F89" w:rsidRPr="00DC3C48" w:rsidRDefault="00056F89" w:rsidP="002E59F6">
            <w:pPr>
              <w:spacing w:before="80" w:after="0" w:line="276" w:lineRule="auto"/>
            </w:pPr>
            <w:r w:rsidRPr="00DC3C48">
              <w:t>x</w:t>
            </w:r>
          </w:p>
        </w:tc>
        <w:tc>
          <w:tcPr>
            <w:tcW w:w="2832" w:type="pct"/>
            <w:vMerge/>
            <w:vAlign w:val="center"/>
          </w:tcPr>
          <w:p w14:paraId="3A703E6D" w14:textId="77777777" w:rsidR="00056F89" w:rsidRPr="00DC3C48" w:rsidRDefault="00056F89" w:rsidP="002E59F6">
            <w:pPr>
              <w:spacing w:before="80" w:after="0" w:line="276" w:lineRule="auto"/>
            </w:pPr>
          </w:p>
        </w:tc>
      </w:tr>
      <w:tr w:rsidR="00DC3C48" w:rsidRPr="00DC3C48" w14:paraId="0E2C469E" w14:textId="77777777" w:rsidTr="00171879">
        <w:tc>
          <w:tcPr>
            <w:tcW w:w="1633" w:type="pct"/>
            <w:vAlign w:val="center"/>
          </w:tcPr>
          <w:p w14:paraId="4BA0FAF9" w14:textId="3D4D2A4E" w:rsidR="00056F89" w:rsidRPr="00DC3C48" w:rsidRDefault="00F1355F" w:rsidP="002E59F6">
            <w:pPr>
              <w:spacing w:before="80" w:after="0" w:line="276" w:lineRule="auto"/>
            </w:pPr>
            <w:r w:rsidRPr="00DC3C48">
              <w:t>Ochrona</w:t>
            </w:r>
            <w:r w:rsidR="0066038B" w:rsidRPr="00DC3C48">
              <w:t xml:space="preserve"> i </w:t>
            </w:r>
            <w:r w:rsidRPr="00DC3C48">
              <w:t>odbudowa bioróżnorodności</w:t>
            </w:r>
            <w:r w:rsidR="0066038B" w:rsidRPr="00DC3C48">
              <w:t xml:space="preserve"> i </w:t>
            </w:r>
            <w:r w:rsidRPr="00DC3C48">
              <w:t>ekosystemów</w:t>
            </w:r>
          </w:p>
        </w:tc>
        <w:tc>
          <w:tcPr>
            <w:tcW w:w="271" w:type="pct"/>
            <w:vAlign w:val="center"/>
          </w:tcPr>
          <w:p w14:paraId="79C8EF8E" w14:textId="77777777" w:rsidR="00056F89" w:rsidRPr="00DC3C48" w:rsidRDefault="00056F89" w:rsidP="002E59F6">
            <w:pPr>
              <w:spacing w:before="80" w:after="0" w:line="276" w:lineRule="auto"/>
            </w:pPr>
            <w:r w:rsidRPr="00DC3C48">
              <w:t xml:space="preserve"> </w:t>
            </w:r>
          </w:p>
        </w:tc>
        <w:tc>
          <w:tcPr>
            <w:tcW w:w="264" w:type="pct"/>
            <w:vAlign w:val="center"/>
          </w:tcPr>
          <w:p w14:paraId="2C9B1745" w14:textId="77777777" w:rsidR="00056F89" w:rsidRPr="00DC3C48" w:rsidRDefault="00056F89" w:rsidP="002E59F6">
            <w:pPr>
              <w:spacing w:before="80" w:after="0" w:line="276" w:lineRule="auto"/>
            </w:pPr>
            <w:r w:rsidRPr="00DC3C48">
              <w:t>x</w:t>
            </w:r>
          </w:p>
        </w:tc>
        <w:tc>
          <w:tcPr>
            <w:tcW w:w="2832" w:type="pct"/>
            <w:vMerge/>
            <w:vAlign w:val="center"/>
          </w:tcPr>
          <w:p w14:paraId="54D86F22" w14:textId="77777777" w:rsidR="00056F89" w:rsidRPr="00DC3C48" w:rsidRDefault="00056F89" w:rsidP="002E59F6">
            <w:pPr>
              <w:spacing w:before="80" w:after="0" w:line="276" w:lineRule="auto"/>
            </w:pPr>
          </w:p>
        </w:tc>
      </w:tr>
    </w:tbl>
    <w:p w14:paraId="45D86DA9" w14:textId="156802FC" w:rsidR="009E0BDC" w:rsidRPr="00DC3C48" w:rsidDel="009A7A71" w:rsidRDefault="009E0BDC" w:rsidP="006B22FF">
      <w:pPr>
        <w:spacing w:before="80" w:after="0"/>
        <w:rPr>
          <w:szCs w:val="20"/>
        </w:rPr>
      </w:pPr>
      <w:r w:rsidRPr="00DC3C48" w:rsidDel="009A7A71">
        <w:rPr>
          <w:szCs w:val="20"/>
        </w:rPr>
        <w:br w:type="page"/>
      </w:r>
    </w:p>
    <w:p w14:paraId="31EA4BB4" w14:textId="0FED6561" w:rsidR="0066151F" w:rsidRPr="00DC3C48" w:rsidRDefault="0066151F" w:rsidP="00FB31DF">
      <w:pPr>
        <w:pStyle w:val="Nagwek2"/>
      </w:pPr>
      <w:bookmarkStart w:id="241" w:name="_Toc180567466"/>
      <w:bookmarkStart w:id="242" w:name="_Toc216873772"/>
      <w:r w:rsidRPr="00DC3C48">
        <w:lastRenderedPageBreak/>
        <w:t xml:space="preserve">4. </w:t>
      </w:r>
      <w:r w:rsidR="006C11CD" w:rsidRPr="00DC3C48">
        <w:t>Fundusze europejskie dla lepiej połączonego Pomorza</w:t>
      </w:r>
      <w:bookmarkEnd w:id="241"/>
      <w:bookmarkEnd w:id="242"/>
    </w:p>
    <w:p w14:paraId="04670007" w14:textId="10E8D01B" w:rsidR="0066151F" w:rsidRPr="00DC3C48" w:rsidRDefault="0044260F" w:rsidP="00220DF3">
      <w:pPr>
        <w:pStyle w:val="Nagwek3"/>
        <w:shd w:val="clear" w:color="auto" w:fill="D9D9D9"/>
        <w:rPr>
          <w:color w:val="auto"/>
        </w:rPr>
      </w:pPr>
      <w:r w:rsidRPr="00DC3C48">
        <w:rPr>
          <w:color w:val="auto"/>
        </w:rPr>
        <w:t xml:space="preserve"> </w:t>
      </w:r>
      <w:bookmarkStart w:id="243" w:name="_Toc180567467"/>
      <w:bookmarkStart w:id="244" w:name="_Toc216873773"/>
      <w:r w:rsidR="0066151F" w:rsidRPr="00DC3C48">
        <w:rPr>
          <w:color w:val="auto"/>
        </w:rPr>
        <w:t>(ii) rozwój</w:t>
      </w:r>
      <w:r w:rsidR="0066038B" w:rsidRPr="00DC3C48">
        <w:rPr>
          <w:color w:val="auto"/>
        </w:rPr>
        <w:t xml:space="preserve"> i </w:t>
      </w:r>
      <w:r w:rsidR="0066151F" w:rsidRPr="00DC3C48">
        <w:rPr>
          <w:color w:val="auto"/>
        </w:rPr>
        <w:t>udoskonalanie zrównoważonej, odpornej na zmiany klimatu, inteligentnej</w:t>
      </w:r>
      <w:r w:rsidR="0066038B" w:rsidRPr="00DC3C48">
        <w:rPr>
          <w:color w:val="auto"/>
        </w:rPr>
        <w:t xml:space="preserve"> i </w:t>
      </w:r>
      <w:r w:rsidR="0066151F" w:rsidRPr="00DC3C48">
        <w:rPr>
          <w:color w:val="auto"/>
        </w:rPr>
        <w:t>intermodalnej mobilności na poziomie krajowym, regionalnym</w:t>
      </w:r>
      <w:r w:rsidR="0066038B" w:rsidRPr="00DC3C48">
        <w:rPr>
          <w:color w:val="auto"/>
        </w:rPr>
        <w:t xml:space="preserve"> i </w:t>
      </w:r>
      <w:r w:rsidR="0066151F" w:rsidRPr="00DC3C48">
        <w:rPr>
          <w:color w:val="auto"/>
        </w:rPr>
        <w:t>lokalnym,</w:t>
      </w:r>
      <w:r w:rsidR="0001786F" w:rsidRPr="00DC3C48">
        <w:rPr>
          <w:color w:val="auto"/>
        </w:rPr>
        <w:t xml:space="preserve"> w </w:t>
      </w:r>
      <w:r w:rsidR="0066151F" w:rsidRPr="00DC3C48">
        <w:rPr>
          <w:color w:val="auto"/>
        </w:rPr>
        <w:t>tym poprawę dostępu do TEN-T oraz mobilności transgranicznej</w:t>
      </w:r>
      <w:bookmarkEnd w:id="243"/>
      <w:bookmarkEnd w:id="244"/>
    </w:p>
    <w:p w14:paraId="7765E8C4" w14:textId="0F4EBC74" w:rsidR="0066151F" w:rsidRPr="00DC3C48" w:rsidRDefault="0066151F" w:rsidP="00691042">
      <w:pPr>
        <w:pStyle w:val="Nagwek4"/>
        <w:rPr>
          <w:szCs w:val="20"/>
        </w:rPr>
      </w:pPr>
      <w:bookmarkStart w:id="245" w:name="_Toc180567547"/>
      <w:bookmarkStart w:id="246" w:name="_Toc216873711"/>
      <w:r w:rsidRPr="00DC3C48">
        <w:rPr>
          <w:szCs w:val="20"/>
        </w:rPr>
        <w:t xml:space="preserve">Tabela </w:t>
      </w:r>
      <w:r w:rsidR="00A13383" w:rsidRPr="00DC3C48">
        <w:rPr>
          <w:szCs w:val="20"/>
        </w:rPr>
        <w:fldChar w:fldCharType="begin"/>
      </w:r>
      <w:r w:rsidR="00A13383" w:rsidRPr="00DC3C48">
        <w:rPr>
          <w:szCs w:val="20"/>
        </w:rPr>
        <w:instrText xml:space="preserve"> SEQ Tabela \* ARABIC </w:instrText>
      </w:r>
      <w:r w:rsidR="00A13383" w:rsidRPr="00DC3C48">
        <w:rPr>
          <w:szCs w:val="20"/>
        </w:rPr>
        <w:fldChar w:fldCharType="separate"/>
      </w:r>
      <w:r w:rsidR="005C475E" w:rsidRPr="00DC3C48">
        <w:rPr>
          <w:noProof/>
          <w:szCs w:val="20"/>
        </w:rPr>
        <w:t>51</w:t>
      </w:r>
      <w:r w:rsidR="00A13383" w:rsidRPr="00DC3C48">
        <w:rPr>
          <w:szCs w:val="20"/>
        </w:rPr>
        <w:fldChar w:fldCharType="end"/>
      </w:r>
      <w:r w:rsidRPr="00DC3C48">
        <w:rPr>
          <w:szCs w:val="20"/>
        </w:rPr>
        <w:t>. Lista kontrolna Priorytet 4., Cel szczegółowy (ii) – typ działania: Rozwój infrastruktury drogowej</w:t>
      </w:r>
      <w:bookmarkEnd w:id="245"/>
      <w:bookmarkEnd w:id="246"/>
    </w:p>
    <w:tbl>
      <w:tblPr>
        <w:tblStyle w:val="Tabela-Siatka"/>
        <w:tblW w:w="5000" w:type="pct"/>
        <w:tblLook w:val="04A0" w:firstRow="1" w:lastRow="0" w:firstColumn="1" w:lastColumn="0" w:noHBand="0" w:noVBand="1"/>
      </w:tblPr>
      <w:tblGrid>
        <w:gridCol w:w="3206"/>
        <w:gridCol w:w="545"/>
        <w:gridCol w:w="528"/>
        <w:gridCol w:w="5575"/>
      </w:tblGrid>
      <w:tr w:rsidR="00DC3C48" w:rsidRPr="00DC3C48" w14:paraId="53FAEF2D" w14:textId="77777777" w:rsidTr="0005124B">
        <w:trPr>
          <w:tblHeader/>
        </w:trPr>
        <w:tc>
          <w:tcPr>
            <w:tcW w:w="1630" w:type="pct"/>
            <w:shd w:val="clear" w:color="auto" w:fill="E7E6E6" w:themeFill="background2"/>
            <w:vAlign w:val="center"/>
          </w:tcPr>
          <w:p w14:paraId="24C35B04" w14:textId="51126B5A" w:rsidR="0066151F" w:rsidRPr="00DC3C48" w:rsidRDefault="00370A02" w:rsidP="002E59F6">
            <w:pPr>
              <w:spacing w:before="80" w:line="276" w:lineRule="auto"/>
              <w:ind w:left="40"/>
              <w:rPr>
                <w:rFonts w:cstheme="majorHAnsi"/>
                <w:b/>
                <w:szCs w:val="20"/>
              </w:rPr>
            </w:pPr>
            <w:r w:rsidRPr="00DC3C48">
              <w:rPr>
                <w:rFonts w:eastAsia="Calibri" w:cstheme="majorHAnsi"/>
                <w:b/>
                <w:szCs w:val="20"/>
              </w:rPr>
              <w:t>Proszę wskazać, które spośród wymienionych poniżej celów środowiskowych wiążą się</w:t>
            </w:r>
            <w:r w:rsidR="0066038B" w:rsidRPr="00DC3C48">
              <w:rPr>
                <w:rFonts w:eastAsia="Calibri" w:cstheme="majorHAnsi"/>
                <w:b/>
                <w:szCs w:val="20"/>
              </w:rPr>
              <w:t xml:space="preserve"> z </w:t>
            </w:r>
            <w:r w:rsidRPr="00DC3C48">
              <w:rPr>
                <w:rFonts w:eastAsia="Calibri" w:cstheme="majorHAnsi"/>
                <w:b/>
                <w:szCs w:val="20"/>
              </w:rPr>
              <w:t>koniecznością poddania środka merytorycznej ocenie pod kątem zgodności</w:t>
            </w:r>
            <w:r w:rsidR="0066038B" w:rsidRPr="00DC3C48">
              <w:rPr>
                <w:rFonts w:eastAsia="Calibri" w:cstheme="majorHAnsi"/>
                <w:b/>
                <w:szCs w:val="20"/>
              </w:rPr>
              <w:t xml:space="preserve"> z </w:t>
            </w:r>
            <w:r w:rsidRPr="00DC3C48">
              <w:rPr>
                <w:rFonts w:eastAsia="Calibri" w:cstheme="majorHAnsi"/>
                <w:b/>
                <w:szCs w:val="20"/>
              </w:rPr>
              <w:t>zasadą „nie czyń poważnych szkód”</w:t>
            </w:r>
          </w:p>
        </w:tc>
        <w:tc>
          <w:tcPr>
            <w:tcW w:w="272" w:type="pct"/>
            <w:shd w:val="clear" w:color="auto" w:fill="E7E6E6" w:themeFill="background2"/>
            <w:vAlign w:val="center"/>
          </w:tcPr>
          <w:p w14:paraId="758764C4" w14:textId="77777777" w:rsidR="0066151F" w:rsidRPr="00DC3C48" w:rsidRDefault="0066151F" w:rsidP="002E59F6">
            <w:pPr>
              <w:spacing w:before="80" w:line="276" w:lineRule="auto"/>
              <w:rPr>
                <w:rFonts w:cstheme="majorHAnsi"/>
                <w:b/>
                <w:szCs w:val="20"/>
              </w:rPr>
            </w:pPr>
            <w:r w:rsidRPr="00DC3C48">
              <w:rPr>
                <w:rFonts w:cstheme="majorHAnsi"/>
                <w:b/>
                <w:szCs w:val="20"/>
              </w:rPr>
              <w:t>Tak</w:t>
            </w:r>
          </w:p>
        </w:tc>
        <w:tc>
          <w:tcPr>
            <w:tcW w:w="266" w:type="pct"/>
            <w:shd w:val="clear" w:color="auto" w:fill="E7E6E6" w:themeFill="background2"/>
            <w:vAlign w:val="center"/>
          </w:tcPr>
          <w:p w14:paraId="6631BBDF" w14:textId="77777777" w:rsidR="0066151F" w:rsidRPr="00DC3C48" w:rsidRDefault="0066151F" w:rsidP="002E59F6">
            <w:pPr>
              <w:spacing w:before="80" w:line="276" w:lineRule="auto"/>
              <w:rPr>
                <w:rFonts w:cstheme="majorHAnsi"/>
                <w:b/>
                <w:szCs w:val="20"/>
              </w:rPr>
            </w:pPr>
            <w:r w:rsidRPr="00DC3C48">
              <w:rPr>
                <w:rFonts w:cstheme="majorHAnsi"/>
                <w:b/>
                <w:szCs w:val="20"/>
              </w:rPr>
              <w:t>Nie</w:t>
            </w:r>
          </w:p>
        </w:tc>
        <w:tc>
          <w:tcPr>
            <w:tcW w:w="2832" w:type="pct"/>
            <w:shd w:val="clear" w:color="auto" w:fill="E7E6E6" w:themeFill="background2"/>
            <w:vAlign w:val="center"/>
          </w:tcPr>
          <w:p w14:paraId="1D013FD7" w14:textId="754666D8" w:rsidR="0066151F" w:rsidRPr="00DC3C48" w:rsidRDefault="0066151F" w:rsidP="002E59F6">
            <w:pPr>
              <w:spacing w:before="80" w:line="276" w:lineRule="auto"/>
              <w:rPr>
                <w:rFonts w:cstheme="majorHAnsi"/>
                <w:b/>
                <w:szCs w:val="20"/>
              </w:rPr>
            </w:pPr>
            <w:r w:rsidRPr="00DC3C48">
              <w:rPr>
                <w:rFonts w:eastAsia="Calibri" w:cstheme="majorHAnsi"/>
                <w:b/>
                <w:szCs w:val="20"/>
              </w:rPr>
              <w:t>Uzasadnienie</w:t>
            </w:r>
            <w:r w:rsidR="0001786F" w:rsidRPr="00DC3C48">
              <w:rPr>
                <w:rFonts w:eastAsia="Calibri" w:cstheme="majorHAnsi"/>
                <w:b/>
                <w:szCs w:val="20"/>
              </w:rPr>
              <w:t xml:space="preserve"> w </w:t>
            </w:r>
            <w:r w:rsidRPr="00DC3C48">
              <w:rPr>
                <w:rFonts w:eastAsia="Calibri" w:cstheme="majorHAnsi"/>
                <w:b/>
                <w:szCs w:val="20"/>
              </w:rPr>
              <w:t>przypadku, gdy zaznaczono pole „Nie”</w:t>
            </w:r>
          </w:p>
        </w:tc>
      </w:tr>
      <w:tr w:rsidR="00DC3C48" w:rsidRPr="00DC3C48" w14:paraId="104C5140" w14:textId="77777777" w:rsidTr="0005124B">
        <w:tc>
          <w:tcPr>
            <w:tcW w:w="1630" w:type="pct"/>
            <w:vAlign w:val="center"/>
          </w:tcPr>
          <w:p w14:paraId="5CB6638B" w14:textId="77777777" w:rsidR="0066151F" w:rsidRPr="00DC3C48" w:rsidRDefault="0066151F" w:rsidP="002E59F6">
            <w:pPr>
              <w:spacing w:before="80" w:line="276" w:lineRule="auto"/>
              <w:rPr>
                <w:rFonts w:cstheme="majorHAnsi"/>
                <w:szCs w:val="20"/>
              </w:rPr>
            </w:pPr>
            <w:r w:rsidRPr="00DC3C48">
              <w:rPr>
                <w:rFonts w:eastAsia="Calibri" w:cstheme="majorHAnsi"/>
                <w:szCs w:val="20"/>
              </w:rPr>
              <w:t>Łagodzenie zmian klimatu</w:t>
            </w:r>
          </w:p>
        </w:tc>
        <w:tc>
          <w:tcPr>
            <w:tcW w:w="272" w:type="pct"/>
            <w:vAlign w:val="center"/>
          </w:tcPr>
          <w:p w14:paraId="5C15AF4D"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66" w:type="pct"/>
            <w:vAlign w:val="center"/>
          </w:tcPr>
          <w:p w14:paraId="46F2F4B7" w14:textId="77777777" w:rsidR="0066151F" w:rsidRPr="00DC3C48" w:rsidRDefault="0066151F" w:rsidP="002E59F6">
            <w:pPr>
              <w:spacing w:before="80" w:line="276" w:lineRule="auto"/>
              <w:rPr>
                <w:rFonts w:cstheme="majorHAnsi"/>
                <w:szCs w:val="20"/>
              </w:rPr>
            </w:pPr>
          </w:p>
        </w:tc>
        <w:tc>
          <w:tcPr>
            <w:tcW w:w="2832" w:type="pct"/>
            <w:vAlign w:val="center"/>
          </w:tcPr>
          <w:p w14:paraId="71A2DEDA" w14:textId="77777777" w:rsidR="0066151F" w:rsidRPr="00DC3C48" w:rsidRDefault="0066151F" w:rsidP="002E59F6">
            <w:pPr>
              <w:spacing w:before="80" w:line="276" w:lineRule="auto"/>
              <w:ind w:right="90"/>
              <w:rPr>
                <w:rFonts w:cstheme="majorHAnsi"/>
                <w:szCs w:val="20"/>
              </w:rPr>
            </w:pPr>
          </w:p>
        </w:tc>
      </w:tr>
      <w:tr w:rsidR="00DC3C48" w:rsidRPr="00DC3C48" w14:paraId="2EF289FE" w14:textId="77777777" w:rsidTr="0005124B">
        <w:tc>
          <w:tcPr>
            <w:tcW w:w="1630" w:type="pct"/>
            <w:vAlign w:val="center"/>
          </w:tcPr>
          <w:p w14:paraId="5AD5C80F" w14:textId="77777777" w:rsidR="0066151F" w:rsidRPr="00DC3C48" w:rsidRDefault="0066151F" w:rsidP="002E59F6">
            <w:pPr>
              <w:spacing w:before="80" w:line="276" w:lineRule="auto"/>
              <w:rPr>
                <w:rFonts w:cstheme="majorHAnsi"/>
                <w:szCs w:val="20"/>
              </w:rPr>
            </w:pPr>
            <w:r w:rsidRPr="00DC3C48">
              <w:rPr>
                <w:rFonts w:eastAsia="Calibri" w:cstheme="majorHAnsi"/>
                <w:szCs w:val="20"/>
              </w:rPr>
              <w:t>Adaptacja do zmian klimatu</w:t>
            </w:r>
          </w:p>
        </w:tc>
        <w:tc>
          <w:tcPr>
            <w:tcW w:w="272" w:type="pct"/>
            <w:vAlign w:val="center"/>
          </w:tcPr>
          <w:p w14:paraId="5668D00C"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66" w:type="pct"/>
            <w:vAlign w:val="center"/>
          </w:tcPr>
          <w:p w14:paraId="0E024C15" w14:textId="77777777" w:rsidR="0066151F" w:rsidRPr="00DC3C48" w:rsidRDefault="0066151F" w:rsidP="002E59F6">
            <w:pPr>
              <w:spacing w:before="80" w:line="276" w:lineRule="auto"/>
              <w:rPr>
                <w:rFonts w:cstheme="majorHAnsi"/>
                <w:szCs w:val="20"/>
              </w:rPr>
            </w:pPr>
          </w:p>
        </w:tc>
        <w:tc>
          <w:tcPr>
            <w:tcW w:w="2832" w:type="pct"/>
            <w:vAlign w:val="center"/>
          </w:tcPr>
          <w:p w14:paraId="092D6E71" w14:textId="77777777" w:rsidR="0066151F" w:rsidRPr="00DC3C48" w:rsidRDefault="0066151F" w:rsidP="002E59F6">
            <w:pPr>
              <w:spacing w:before="80" w:line="276" w:lineRule="auto"/>
              <w:rPr>
                <w:rFonts w:eastAsia="Calibri" w:cstheme="majorHAnsi"/>
                <w:szCs w:val="20"/>
              </w:rPr>
            </w:pPr>
          </w:p>
        </w:tc>
      </w:tr>
      <w:tr w:rsidR="00DC3C48" w:rsidRPr="00DC3C48" w14:paraId="11399A24" w14:textId="77777777" w:rsidTr="0005124B">
        <w:tc>
          <w:tcPr>
            <w:tcW w:w="1630" w:type="pct"/>
            <w:vAlign w:val="center"/>
          </w:tcPr>
          <w:p w14:paraId="29A49DCE" w14:textId="6E2CDDB5" w:rsidR="0066151F" w:rsidRPr="00DC3C48" w:rsidRDefault="00F1355F" w:rsidP="002E59F6">
            <w:pPr>
              <w:spacing w:before="80" w:line="276" w:lineRule="auto"/>
              <w:rPr>
                <w:rFonts w:cstheme="majorHAnsi"/>
                <w:szCs w:val="20"/>
              </w:rPr>
            </w:pPr>
            <w:r w:rsidRPr="00DC3C48">
              <w:rPr>
                <w:rFonts w:eastAsia="Calibri" w:cstheme="majorHAnsi"/>
                <w:szCs w:val="20"/>
              </w:rPr>
              <w:t>Zrównoważone wykorzystywanie</w:t>
            </w:r>
            <w:r w:rsidR="0066038B" w:rsidRPr="00DC3C48">
              <w:rPr>
                <w:rFonts w:eastAsia="Calibri" w:cstheme="majorHAnsi"/>
                <w:szCs w:val="20"/>
              </w:rPr>
              <w:t xml:space="preserve"> i </w:t>
            </w:r>
            <w:r w:rsidRPr="00DC3C48">
              <w:rPr>
                <w:rFonts w:eastAsia="Calibri" w:cstheme="majorHAnsi"/>
                <w:szCs w:val="20"/>
              </w:rPr>
              <w:t>ochrona zasobów wodnych</w:t>
            </w:r>
            <w:r w:rsidR="0066038B" w:rsidRPr="00DC3C48">
              <w:rPr>
                <w:rFonts w:eastAsia="Calibri" w:cstheme="majorHAnsi"/>
                <w:szCs w:val="20"/>
              </w:rPr>
              <w:t xml:space="preserve"> i </w:t>
            </w:r>
            <w:r w:rsidRPr="00DC3C48">
              <w:rPr>
                <w:rFonts w:eastAsia="Calibri" w:cstheme="majorHAnsi"/>
                <w:szCs w:val="20"/>
              </w:rPr>
              <w:t>morskich</w:t>
            </w:r>
          </w:p>
        </w:tc>
        <w:tc>
          <w:tcPr>
            <w:tcW w:w="272" w:type="pct"/>
            <w:vAlign w:val="center"/>
          </w:tcPr>
          <w:p w14:paraId="2B46BB15"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66" w:type="pct"/>
            <w:vAlign w:val="center"/>
          </w:tcPr>
          <w:p w14:paraId="5383E6E6" w14:textId="77777777" w:rsidR="0066151F" w:rsidRPr="00DC3C48" w:rsidRDefault="0066151F" w:rsidP="002E59F6">
            <w:pPr>
              <w:spacing w:before="80" w:line="276" w:lineRule="auto"/>
              <w:rPr>
                <w:rFonts w:cstheme="majorHAnsi"/>
                <w:szCs w:val="20"/>
              </w:rPr>
            </w:pPr>
          </w:p>
        </w:tc>
        <w:tc>
          <w:tcPr>
            <w:tcW w:w="2832" w:type="pct"/>
            <w:vAlign w:val="center"/>
          </w:tcPr>
          <w:p w14:paraId="063DF055" w14:textId="77777777" w:rsidR="0066151F" w:rsidRPr="00DC3C48" w:rsidRDefault="0066151F" w:rsidP="002E59F6">
            <w:pPr>
              <w:spacing w:before="80" w:line="276" w:lineRule="auto"/>
              <w:ind w:right="90"/>
              <w:rPr>
                <w:rFonts w:cstheme="majorHAnsi"/>
                <w:szCs w:val="20"/>
              </w:rPr>
            </w:pPr>
          </w:p>
        </w:tc>
      </w:tr>
      <w:tr w:rsidR="00DC3C48" w:rsidRPr="00DC3C48" w14:paraId="412A8C04" w14:textId="77777777" w:rsidTr="0005124B">
        <w:tc>
          <w:tcPr>
            <w:tcW w:w="1630" w:type="pct"/>
            <w:vAlign w:val="center"/>
          </w:tcPr>
          <w:p w14:paraId="69DAFF76" w14:textId="28E46448" w:rsidR="0066151F" w:rsidRPr="00DC3C48" w:rsidRDefault="00F1355F" w:rsidP="002E59F6">
            <w:pPr>
              <w:spacing w:before="80" w:line="276" w:lineRule="auto"/>
              <w:rPr>
                <w:rFonts w:cstheme="majorHAnsi"/>
                <w:szCs w:val="20"/>
              </w:rPr>
            </w:pPr>
            <w:r w:rsidRPr="00DC3C48">
              <w:rPr>
                <w:rFonts w:eastAsia="Calibri" w:cstheme="majorHAnsi"/>
                <w:szCs w:val="20"/>
              </w:rPr>
              <w:t>Gospodarka</w:t>
            </w:r>
            <w:r w:rsidR="0066038B" w:rsidRPr="00DC3C48">
              <w:rPr>
                <w:rFonts w:eastAsia="Calibri" w:cstheme="majorHAnsi"/>
                <w:szCs w:val="20"/>
              </w:rPr>
              <w:t xml:space="preserve"> o </w:t>
            </w:r>
            <w:r w:rsidRPr="00DC3C48">
              <w:rPr>
                <w:rFonts w:eastAsia="Calibri" w:cstheme="majorHAnsi"/>
                <w:szCs w:val="20"/>
              </w:rPr>
              <w:t>obiegu zamkniętym,</w:t>
            </w:r>
            <w:r w:rsidR="0001786F" w:rsidRPr="00DC3C48">
              <w:rPr>
                <w:rFonts w:eastAsia="Calibri" w:cstheme="majorHAnsi"/>
                <w:szCs w:val="20"/>
              </w:rPr>
              <w:t xml:space="preserve"> w </w:t>
            </w:r>
            <w:r w:rsidRPr="00DC3C48">
              <w:rPr>
                <w:rFonts w:eastAsia="Calibri" w:cstheme="majorHAnsi"/>
                <w:szCs w:val="20"/>
              </w:rPr>
              <w:t>tym zapobieganie powstawaniu odpadów</w:t>
            </w:r>
            <w:r w:rsidR="0066038B" w:rsidRPr="00DC3C48">
              <w:rPr>
                <w:rFonts w:eastAsia="Calibri" w:cstheme="majorHAnsi"/>
                <w:szCs w:val="20"/>
              </w:rPr>
              <w:t xml:space="preserve"> i </w:t>
            </w:r>
            <w:r w:rsidRPr="00DC3C48">
              <w:rPr>
                <w:rFonts w:eastAsia="Calibri" w:cstheme="majorHAnsi"/>
                <w:szCs w:val="20"/>
              </w:rPr>
              <w:t>recykling</w:t>
            </w:r>
          </w:p>
        </w:tc>
        <w:tc>
          <w:tcPr>
            <w:tcW w:w="272" w:type="pct"/>
            <w:vAlign w:val="center"/>
          </w:tcPr>
          <w:p w14:paraId="11874E67"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66" w:type="pct"/>
            <w:vAlign w:val="center"/>
          </w:tcPr>
          <w:p w14:paraId="0ED7748D" w14:textId="77777777" w:rsidR="0066151F" w:rsidRPr="00DC3C48" w:rsidRDefault="0066151F" w:rsidP="002E59F6">
            <w:pPr>
              <w:spacing w:before="80" w:line="276" w:lineRule="auto"/>
              <w:rPr>
                <w:rFonts w:cstheme="majorHAnsi"/>
                <w:szCs w:val="20"/>
              </w:rPr>
            </w:pPr>
          </w:p>
        </w:tc>
        <w:tc>
          <w:tcPr>
            <w:tcW w:w="2832" w:type="pct"/>
            <w:vAlign w:val="center"/>
          </w:tcPr>
          <w:p w14:paraId="7A9F025C" w14:textId="77777777" w:rsidR="0066151F" w:rsidRPr="00DC3C48" w:rsidRDefault="0066151F" w:rsidP="002E59F6">
            <w:pPr>
              <w:spacing w:before="80" w:line="276" w:lineRule="auto"/>
              <w:rPr>
                <w:rFonts w:cstheme="majorHAnsi"/>
                <w:szCs w:val="20"/>
              </w:rPr>
            </w:pPr>
          </w:p>
        </w:tc>
      </w:tr>
      <w:tr w:rsidR="00DC3C48" w:rsidRPr="00DC3C48" w14:paraId="34824CE4" w14:textId="77777777" w:rsidTr="0005124B">
        <w:tc>
          <w:tcPr>
            <w:tcW w:w="1630" w:type="pct"/>
            <w:vAlign w:val="center"/>
          </w:tcPr>
          <w:p w14:paraId="184A5464" w14:textId="2CE3A3F9" w:rsidR="0066151F" w:rsidRPr="00DC3C48" w:rsidRDefault="00F1355F" w:rsidP="002E59F6">
            <w:pPr>
              <w:spacing w:before="80" w:line="276" w:lineRule="auto"/>
              <w:rPr>
                <w:rFonts w:cstheme="majorHAnsi"/>
                <w:szCs w:val="20"/>
              </w:rPr>
            </w:pPr>
            <w:r w:rsidRPr="00DC3C48">
              <w:rPr>
                <w:rFonts w:eastAsia="Calibri" w:cstheme="majorHAnsi"/>
                <w:szCs w:val="20"/>
              </w:rPr>
              <w:t>Zapobieganie zanieczyszczeniom powietrza, wody lub gleby</w:t>
            </w:r>
            <w:r w:rsidR="0066038B" w:rsidRPr="00DC3C48">
              <w:rPr>
                <w:rFonts w:eastAsia="Calibri" w:cstheme="majorHAnsi"/>
                <w:szCs w:val="20"/>
              </w:rPr>
              <w:t xml:space="preserve"> i </w:t>
            </w:r>
            <w:r w:rsidRPr="00DC3C48">
              <w:rPr>
                <w:rFonts w:eastAsia="Calibri" w:cstheme="majorHAnsi"/>
                <w:szCs w:val="20"/>
              </w:rPr>
              <w:t>jego kontrola</w:t>
            </w:r>
          </w:p>
        </w:tc>
        <w:tc>
          <w:tcPr>
            <w:tcW w:w="272" w:type="pct"/>
            <w:vAlign w:val="center"/>
          </w:tcPr>
          <w:p w14:paraId="7694391F"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66" w:type="pct"/>
            <w:vAlign w:val="center"/>
          </w:tcPr>
          <w:p w14:paraId="2F604E54" w14:textId="77777777" w:rsidR="0066151F" w:rsidRPr="00DC3C48" w:rsidRDefault="0066151F" w:rsidP="002E59F6">
            <w:pPr>
              <w:spacing w:before="80" w:line="276" w:lineRule="auto"/>
              <w:rPr>
                <w:rFonts w:cstheme="majorHAnsi"/>
                <w:szCs w:val="20"/>
              </w:rPr>
            </w:pPr>
          </w:p>
        </w:tc>
        <w:tc>
          <w:tcPr>
            <w:tcW w:w="2832" w:type="pct"/>
            <w:vAlign w:val="center"/>
          </w:tcPr>
          <w:p w14:paraId="1CA9ADEE" w14:textId="77777777" w:rsidR="0066151F" w:rsidRPr="00DC3C48" w:rsidRDefault="0066151F" w:rsidP="002E59F6">
            <w:pPr>
              <w:spacing w:before="80" w:line="276" w:lineRule="auto"/>
              <w:rPr>
                <w:rFonts w:cstheme="majorHAnsi"/>
                <w:szCs w:val="20"/>
              </w:rPr>
            </w:pPr>
          </w:p>
        </w:tc>
      </w:tr>
      <w:tr w:rsidR="00DC3C48" w:rsidRPr="00DC3C48" w14:paraId="3E6BA4C8" w14:textId="77777777" w:rsidTr="0005124B">
        <w:tc>
          <w:tcPr>
            <w:tcW w:w="1630" w:type="pct"/>
            <w:vAlign w:val="center"/>
          </w:tcPr>
          <w:p w14:paraId="05CCA0F9" w14:textId="619ED71D" w:rsidR="0066151F" w:rsidRPr="00DC3C48" w:rsidRDefault="00F1355F" w:rsidP="002E59F6">
            <w:pPr>
              <w:spacing w:before="80" w:line="276" w:lineRule="auto"/>
              <w:rPr>
                <w:rFonts w:cstheme="majorHAnsi"/>
                <w:szCs w:val="20"/>
              </w:rPr>
            </w:pPr>
            <w:r w:rsidRPr="00DC3C48">
              <w:rPr>
                <w:rFonts w:eastAsia="Calibri" w:cstheme="majorHAnsi"/>
                <w:szCs w:val="20"/>
              </w:rPr>
              <w:t>Ochrona</w:t>
            </w:r>
            <w:r w:rsidR="0066038B" w:rsidRPr="00DC3C48">
              <w:rPr>
                <w:rFonts w:eastAsia="Calibri" w:cstheme="majorHAnsi"/>
                <w:szCs w:val="20"/>
              </w:rPr>
              <w:t xml:space="preserve"> i </w:t>
            </w:r>
            <w:r w:rsidRPr="00DC3C48">
              <w:rPr>
                <w:rFonts w:eastAsia="Calibri" w:cstheme="majorHAnsi"/>
                <w:szCs w:val="20"/>
              </w:rPr>
              <w:t>odbudowa bioróżnorodności</w:t>
            </w:r>
            <w:r w:rsidR="0066038B" w:rsidRPr="00DC3C48">
              <w:rPr>
                <w:rFonts w:eastAsia="Calibri" w:cstheme="majorHAnsi"/>
                <w:szCs w:val="20"/>
              </w:rPr>
              <w:t xml:space="preserve"> i </w:t>
            </w:r>
            <w:r w:rsidRPr="00DC3C48">
              <w:rPr>
                <w:rFonts w:eastAsia="Calibri" w:cstheme="majorHAnsi"/>
                <w:szCs w:val="20"/>
              </w:rPr>
              <w:t>ekosystemów</w:t>
            </w:r>
          </w:p>
        </w:tc>
        <w:tc>
          <w:tcPr>
            <w:tcW w:w="272" w:type="pct"/>
            <w:vAlign w:val="center"/>
          </w:tcPr>
          <w:p w14:paraId="16481147"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66" w:type="pct"/>
            <w:vAlign w:val="center"/>
          </w:tcPr>
          <w:p w14:paraId="65CB99B2" w14:textId="77777777" w:rsidR="0066151F" w:rsidRPr="00DC3C48" w:rsidRDefault="0066151F" w:rsidP="002E59F6">
            <w:pPr>
              <w:spacing w:before="80" w:line="276" w:lineRule="auto"/>
              <w:rPr>
                <w:rFonts w:cstheme="majorHAnsi"/>
                <w:szCs w:val="20"/>
              </w:rPr>
            </w:pPr>
          </w:p>
        </w:tc>
        <w:tc>
          <w:tcPr>
            <w:tcW w:w="2832" w:type="pct"/>
            <w:vAlign w:val="center"/>
          </w:tcPr>
          <w:p w14:paraId="4ED437C0" w14:textId="77777777" w:rsidR="0066151F" w:rsidRPr="00DC3C48" w:rsidRDefault="0066151F" w:rsidP="002E59F6">
            <w:pPr>
              <w:spacing w:before="80" w:line="276" w:lineRule="auto"/>
              <w:ind w:right="90"/>
              <w:rPr>
                <w:rFonts w:cstheme="majorHAnsi"/>
                <w:szCs w:val="20"/>
              </w:rPr>
            </w:pPr>
          </w:p>
        </w:tc>
      </w:tr>
    </w:tbl>
    <w:p w14:paraId="5E0CD420" w14:textId="2D646EDC" w:rsidR="0066151F" w:rsidRPr="00DC3C48" w:rsidRDefault="0066151F" w:rsidP="00691042">
      <w:pPr>
        <w:pStyle w:val="Nagwek4"/>
      </w:pPr>
      <w:bookmarkStart w:id="247" w:name="_Toc180567548"/>
      <w:bookmarkStart w:id="248" w:name="_Toc216873712"/>
      <w:r w:rsidRPr="00DC3C48">
        <w:t xml:space="preserve">Tabela </w:t>
      </w:r>
      <w:r w:rsidR="00A13383" w:rsidRPr="00DC3C48">
        <w:fldChar w:fldCharType="begin"/>
      </w:r>
      <w:r w:rsidR="00A13383" w:rsidRPr="00DC3C48">
        <w:rPr>
          <w:szCs w:val="20"/>
        </w:rPr>
        <w:instrText xml:space="preserve"> SEQ Tabela \* ARABIC </w:instrText>
      </w:r>
      <w:r w:rsidR="00A13383" w:rsidRPr="00DC3C48">
        <w:fldChar w:fldCharType="separate"/>
      </w:r>
      <w:r w:rsidR="00107A94" w:rsidRPr="00DC3C48">
        <w:rPr>
          <w:noProof/>
          <w:szCs w:val="20"/>
        </w:rPr>
        <w:t>52</w:t>
      </w:r>
      <w:r w:rsidR="00A13383" w:rsidRPr="00DC3C48">
        <w:fldChar w:fldCharType="end"/>
      </w:r>
      <w:r w:rsidRPr="00DC3C48">
        <w:t>. Ocena merytoryczna Priorytet 4., Cel szczegółowy (ii) – typ działania: Rozwój infrastruktury drogowej</w:t>
      </w:r>
      <w:bookmarkEnd w:id="247"/>
      <w:bookmarkEnd w:id="248"/>
    </w:p>
    <w:tbl>
      <w:tblPr>
        <w:tblStyle w:val="Tabela-Siatka"/>
        <w:tblW w:w="5000" w:type="pct"/>
        <w:tblLook w:val="04A0" w:firstRow="1" w:lastRow="0" w:firstColumn="1" w:lastColumn="0" w:noHBand="0" w:noVBand="1"/>
      </w:tblPr>
      <w:tblGrid>
        <w:gridCol w:w="3157"/>
        <w:gridCol w:w="608"/>
        <w:gridCol w:w="6089"/>
      </w:tblGrid>
      <w:tr w:rsidR="00DC3C48" w:rsidRPr="00DC3C48" w14:paraId="4DF41910" w14:textId="77777777" w:rsidTr="00B7317A">
        <w:trPr>
          <w:tblHeader/>
        </w:trPr>
        <w:tc>
          <w:tcPr>
            <w:tcW w:w="0" w:type="auto"/>
            <w:shd w:val="clear" w:color="auto" w:fill="D9D9D9" w:themeFill="background1" w:themeFillShade="D9"/>
            <w:vAlign w:val="center"/>
          </w:tcPr>
          <w:p w14:paraId="3968E600" w14:textId="77777777" w:rsidR="0066151F" w:rsidRPr="00DC3C48" w:rsidRDefault="0066151F" w:rsidP="006B22FF">
            <w:pPr>
              <w:spacing w:before="80" w:line="276" w:lineRule="auto"/>
              <w:ind w:right="80"/>
              <w:rPr>
                <w:rFonts w:cstheme="majorHAnsi"/>
                <w:szCs w:val="20"/>
              </w:rPr>
            </w:pPr>
            <w:bookmarkStart w:id="249" w:name="_Hlk117507229"/>
            <w:r w:rsidRPr="00DC3C48">
              <w:rPr>
                <w:rFonts w:eastAsia="Calibri" w:cstheme="majorHAnsi"/>
                <w:b/>
                <w:szCs w:val="20"/>
              </w:rPr>
              <w:t>Pytania</w:t>
            </w:r>
          </w:p>
        </w:tc>
        <w:tc>
          <w:tcPr>
            <w:tcW w:w="146" w:type="pct"/>
            <w:shd w:val="clear" w:color="auto" w:fill="D9D9D9" w:themeFill="background1" w:themeFillShade="D9"/>
            <w:vAlign w:val="center"/>
          </w:tcPr>
          <w:p w14:paraId="084C5257" w14:textId="77777777" w:rsidR="0066151F" w:rsidRPr="00DC3C48" w:rsidRDefault="0066151F" w:rsidP="00170FE0">
            <w:pPr>
              <w:spacing w:before="80" w:line="276" w:lineRule="auto"/>
              <w:ind w:right="80"/>
              <w:rPr>
                <w:rFonts w:cstheme="majorHAnsi"/>
                <w:szCs w:val="20"/>
              </w:rPr>
            </w:pPr>
            <w:r w:rsidRPr="00DC3C48">
              <w:rPr>
                <w:rFonts w:eastAsia="Calibri" w:cstheme="majorHAnsi"/>
                <w:b/>
                <w:szCs w:val="20"/>
                <w:highlight w:val="lightGray"/>
              </w:rPr>
              <w:t>Nie</w:t>
            </w:r>
          </w:p>
        </w:tc>
        <w:tc>
          <w:tcPr>
            <w:tcW w:w="3171" w:type="pct"/>
            <w:shd w:val="clear" w:color="auto" w:fill="D9D9D9" w:themeFill="background1" w:themeFillShade="D9"/>
            <w:vAlign w:val="center"/>
          </w:tcPr>
          <w:p w14:paraId="72FF79E4" w14:textId="77777777" w:rsidR="0066151F" w:rsidRPr="00DC3C48" w:rsidRDefault="0066151F" w:rsidP="006B22FF">
            <w:pPr>
              <w:spacing w:before="80" w:line="276" w:lineRule="auto"/>
              <w:ind w:left="60"/>
              <w:rPr>
                <w:rFonts w:cstheme="majorHAnsi"/>
                <w:szCs w:val="20"/>
              </w:rPr>
            </w:pPr>
            <w:r w:rsidRPr="00DC3C48">
              <w:rPr>
                <w:rFonts w:eastAsia="Calibri" w:cstheme="majorHAnsi"/>
                <w:b/>
                <w:szCs w:val="20"/>
              </w:rPr>
              <w:t>Uzasadnienie merytoryczne</w:t>
            </w:r>
          </w:p>
        </w:tc>
      </w:tr>
      <w:tr w:rsidR="00DC3C48" w:rsidRPr="00DC3C48" w14:paraId="58B585AF" w14:textId="77777777" w:rsidTr="00B7317A">
        <w:tc>
          <w:tcPr>
            <w:tcW w:w="0" w:type="auto"/>
            <w:vAlign w:val="center"/>
          </w:tcPr>
          <w:p w14:paraId="287250C2" w14:textId="77777777" w:rsidR="0066151F" w:rsidRPr="00DC3C48" w:rsidRDefault="0066151F" w:rsidP="006B22FF">
            <w:pPr>
              <w:spacing w:before="80" w:line="276" w:lineRule="auto"/>
              <w:ind w:right="80"/>
              <w:rPr>
                <w:rFonts w:cstheme="majorHAnsi"/>
                <w:szCs w:val="20"/>
              </w:rPr>
            </w:pPr>
            <w:r w:rsidRPr="00DC3C48">
              <w:rPr>
                <w:rFonts w:cstheme="majorHAnsi"/>
                <w:b/>
                <w:szCs w:val="20"/>
              </w:rPr>
              <w:t>Łagodzenie zmian klimatu:</w:t>
            </w:r>
            <w:r w:rsidRPr="00DC3C48">
              <w:rPr>
                <w:rFonts w:cstheme="majorHAnsi"/>
                <w:szCs w:val="20"/>
              </w:rPr>
              <w:t xml:space="preserve"> </w:t>
            </w:r>
          </w:p>
          <w:p w14:paraId="4490E311" w14:textId="77777777" w:rsidR="0066151F" w:rsidRPr="00DC3C48" w:rsidRDefault="0066151F" w:rsidP="006B22FF">
            <w:pPr>
              <w:spacing w:before="80" w:line="276" w:lineRule="auto"/>
              <w:ind w:right="80"/>
              <w:rPr>
                <w:rFonts w:cstheme="majorHAnsi"/>
                <w:szCs w:val="20"/>
              </w:rPr>
            </w:pPr>
            <w:r w:rsidRPr="00DC3C48">
              <w:rPr>
                <w:rFonts w:cstheme="majorHAnsi"/>
                <w:szCs w:val="20"/>
              </w:rPr>
              <w:t>Czy oczekuje się, że środek doprowadzi do znacznych emisji gazów cieplarnianych?</w:t>
            </w:r>
          </w:p>
        </w:tc>
        <w:tc>
          <w:tcPr>
            <w:tcW w:w="146" w:type="pct"/>
            <w:vAlign w:val="center"/>
          </w:tcPr>
          <w:p w14:paraId="0563CCAF" w14:textId="77777777" w:rsidR="0066151F" w:rsidRPr="00DC3C48" w:rsidRDefault="0066151F" w:rsidP="00170FE0">
            <w:pPr>
              <w:spacing w:before="80" w:line="276" w:lineRule="auto"/>
              <w:ind w:right="80"/>
              <w:rPr>
                <w:rFonts w:cstheme="majorHAnsi"/>
                <w:szCs w:val="20"/>
              </w:rPr>
            </w:pPr>
            <w:r w:rsidRPr="00DC3C48">
              <w:rPr>
                <w:rFonts w:cstheme="majorHAnsi"/>
                <w:szCs w:val="20"/>
              </w:rPr>
              <w:t>x</w:t>
            </w:r>
          </w:p>
        </w:tc>
        <w:tc>
          <w:tcPr>
            <w:tcW w:w="3171" w:type="pct"/>
            <w:vAlign w:val="center"/>
          </w:tcPr>
          <w:p w14:paraId="68349691" w14:textId="3A13D412" w:rsidR="00600A05" w:rsidRPr="00DC3C48" w:rsidRDefault="00600A05"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60B01051" w14:textId="5CE7E2B7" w:rsidR="0066151F" w:rsidRPr="00DC3C48" w:rsidRDefault="0066151F" w:rsidP="006B22FF">
            <w:pPr>
              <w:spacing w:before="80" w:line="276" w:lineRule="auto"/>
              <w:ind w:right="79"/>
              <w:rPr>
                <w:rFonts w:cstheme="majorBidi"/>
                <w:szCs w:val="20"/>
              </w:rPr>
            </w:pPr>
            <w:r w:rsidRPr="00DC3C48">
              <w:rPr>
                <w:rFonts w:cstheme="majorBidi"/>
                <w:szCs w:val="20"/>
              </w:rPr>
              <w:t>Nie przewiduje się znaczącego wzrostu emisji gazów cieplarnianych, będących skutkiem realizacji inwestycji</w:t>
            </w:r>
            <w:r w:rsidR="0066038B" w:rsidRPr="00DC3C48">
              <w:rPr>
                <w:rFonts w:cstheme="majorBidi"/>
                <w:szCs w:val="20"/>
              </w:rPr>
              <w:t xml:space="preserve"> z </w:t>
            </w:r>
            <w:r w:rsidRPr="00DC3C48">
              <w:rPr>
                <w:rFonts w:cstheme="majorBidi"/>
                <w:szCs w:val="20"/>
              </w:rPr>
              <w:t>zakresu rozwoju infrastruktury dróg wojewódzkich</w:t>
            </w:r>
            <w:r w:rsidR="003420D6" w:rsidRPr="00DC3C48">
              <w:rPr>
                <w:rFonts w:cstheme="majorBidi"/>
                <w:szCs w:val="20"/>
              </w:rPr>
              <w:t>,</w:t>
            </w:r>
            <w:r w:rsidR="00D20D3B" w:rsidRPr="00DC3C48">
              <w:rPr>
                <w:rFonts w:cstheme="majorBidi"/>
                <w:szCs w:val="20"/>
              </w:rPr>
              <w:t xml:space="preserve"> </w:t>
            </w:r>
            <w:r w:rsidR="00F710E7" w:rsidRPr="00DC3C48">
              <w:rPr>
                <w:rFonts w:cstheme="majorBidi"/>
                <w:szCs w:val="20"/>
              </w:rPr>
              <w:t xml:space="preserve">które będą </w:t>
            </w:r>
            <w:r w:rsidR="0046368E" w:rsidRPr="00DC3C48">
              <w:rPr>
                <w:rFonts w:cstheme="majorBidi"/>
                <w:szCs w:val="20"/>
              </w:rPr>
              <w:t>realizowan</w:t>
            </w:r>
            <w:r w:rsidR="00F710E7" w:rsidRPr="00DC3C48">
              <w:rPr>
                <w:rFonts w:cstheme="majorBidi"/>
                <w:szCs w:val="20"/>
              </w:rPr>
              <w:t>e</w:t>
            </w:r>
            <w:r w:rsidR="0001786F" w:rsidRPr="00DC3C48">
              <w:rPr>
                <w:rFonts w:cstheme="majorBidi"/>
                <w:szCs w:val="20"/>
              </w:rPr>
              <w:t xml:space="preserve"> w </w:t>
            </w:r>
            <w:r w:rsidR="00F710E7" w:rsidRPr="00DC3C48">
              <w:rPr>
                <w:rFonts w:cstheme="majorBidi"/>
                <w:szCs w:val="20"/>
              </w:rPr>
              <w:t>sposób kompleksowy</w:t>
            </w:r>
            <w:r w:rsidR="0066038B" w:rsidRPr="00DC3C48">
              <w:rPr>
                <w:rFonts w:cstheme="majorBidi"/>
                <w:szCs w:val="20"/>
              </w:rPr>
              <w:t xml:space="preserve"> i </w:t>
            </w:r>
            <w:r w:rsidR="00C75C6D" w:rsidRPr="00DC3C48">
              <w:rPr>
                <w:rFonts w:cstheme="majorBidi"/>
                <w:szCs w:val="20"/>
              </w:rPr>
              <w:t>koordynowany</w:t>
            </w:r>
            <w:r w:rsidR="00F01F19" w:rsidRPr="00DC3C48">
              <w:rPr>
                <w:rFonts w:cstheme="majorBidi"/>
                <w:szCs w:val="20"/>
              </w:rPr>
              <w:t xml:space="preserve"> przez SWP</w:t>
            </w:r>
            <w:r w:rsidR="00540AA5" w:rsidRPr="00DC3C48">
              <w:rPr>
                <w:rFonts w:cstheme="majorBidi"/>
                <w:szCs w:val="20"/>
              </w:rPr>
              <w:t>.</w:t>
            </w:r>
          </w:p>
          <w:p w14:paraId="5D6EDCD9" w14:textId="6E4FD3D1" w:rsidR="0066151F" w:rsidRPr="00DC3C48" w:rsidRDefault="0066151F" w:rsidP="006B22FF">
            <w:pPr>
              <w:spacing w:before="80" w:line="276" w:lineRule="auto"/>
              <w:ind w:right="79"/>
              <w:rPr>
                <w:rFonts w:cstheme="majorBidi"/>
                <w:szCs w:val="20"/>
              </w:rPr>
            </w:pPr>
            <w:r w:rsidRPr="00DC3C48">
              <w:rPr>
                <w:rFonts w:cstheme="majorBidi"/>
                <w:szCs w:val="20"/>
              </w:rPr>
              <w:t>Wszakże</w:t>
            </w:r>
            <w:r w:rsidR="0066038B" w:rsidRPr="00DC3C48">
              <w:rPr>
                <w:rFonts w:cstheme="majorBidi"/>
                <w:szCs w:val="20"/>
              </w:rPr>
              <w:t xml:space="preserve"> z </w:t>
            </w:r>
            <w:r w:rsidRPr="00DC3C48">
              <w:rPr>
                <w:rFonts w:cstheme="majorBidi"/>
                <w:szCs w:val="20"/>
              </w:rPr>
              <w:t>realizacją inwestycji</w:t>
            </w:r>
            <w:r w:rsidR="0066038B" w:rsidRPr="00DC3C48">
              <w:rPr>
                <w:rFonts w:cstheme="majorBidi"/>
                <w:szCs w:val="20"/>
              </w:rPr>
              <w:t xml:space="preserve"> </w:t>
            </w:r>
            <w:r w:rsidR="00D5701D" w:rsidRPr="00DC3C48">
              <w:rPr>
                <w:rFonts w:cstheme="majorBidi"/>
                <w:szCs w:val="20"/>
              </w:rPr>
              <w:t>może</w:t>
            </w:r>
            <w:r w:rsidRPr="00DC3C48">
              <w:rPr>
                <w:rFonts w:cstheme="majorBidi"/>
                <w:szCs w:val="20"/>
              </w:rPr>
              <w:t xml:space="preserve"> wiązać się </w:t>
            </w:r>
            <w:r w:rsidR="00E81B11" w:rsidRPr="00DC3C48">
              <w:rPr>
                <w:rFonts w:cstheme="majorBidi"/>
                <w:szCs w:val="20"/>
              </w:rPr>
              <w:t xml:space="preserve">zwiększenie </w:t>
            </w:r>
            <w:r w:rsidRPr="00DC3C48">
              <w:rPr>
                <w:rFonts w:cstheme="majorBidi"/>
                <w:szCs w:val="20"/>
              </w:rPr>
              <w:t xml:space="preserve">natężenia ruchu na drogach, </w:t>
            </w:r>
            <w:r w:rsidR="00D5701D" w:rsidRPr="00DC3C48">
              <w:rPr>
                <w:rFonts w:cstheme="majorBidi"/>
                <w:szCs w:val="20"/>
              </w:rPr>
              <w:t>jednak</w:t>
            </w:r>
            <w:r w:rsidRPr="00DC3C48">
              <w:rPr>
                <w:rFonts w:cstheme="majorBidi"/>
                <w:szCs w:val="20"/>
              </w:rPr>
              <w:t xml:space="preserve"> nie powinno </w:t>
            </w:r>
            <w:r w:rsidR="00D5701D" w:rsidRPr="00DC3C48">
              <w:rPr>
                <w:rFonts w:cstheme="majorBidi"/>
                <w:szCs w:val="20"/>
              </w:rPr>
              <w:t xml:space="preserve">to </w:t>
            </w:r>
            <w:r w:rsidRPr="00DC3C48">
              <w:rPr>
                <w:rFonts w:cstheme="majorBidi"/>
                <w:szCs w:val="20"/>
              </w:rPr>
              <w:t>wpłynąć na znaczący wzrost emisji gazów cieplarnianych. Wynikać to będzie</w:t>
            </w:r>
            <w:r w:rsidR="0066038B" w:rsidRPr="00DC3C48">
              <w:rPr>
                <w:rFonts w:cstheme="majorBidi"/>
                <w:szCs w:val="20"/>
              </w:rPr>
              <w:t xml:space="preserve"> z </w:t>
            </w:r>
            <w:r w:rsidRPr="00DC3C48">
              <w:rPr>
                <w:rFonts w:cstheme="majorBidi"/>
                <w:szCs w:val="20"/>
              </w:rPr>
              <w:t>umożliwienia wykonywania usług publicznego transportu zbiorowego</w:t>
            </w:r>
            <w:r w:rsidR="0066038B" w:rsidRPr="00DC3C48">
              <w:rPr>
                <w:rFonts w:cstheme="majorBidi"/>
                <w:szCs w:val="20"/>
              </w:rPr>
              <w:t xml:space="preserve"> i </w:t>
            </w:r>
            <w:r w:rsidRPr="00DC3C48">
              <w:rPr>
                <w:rFonts w:cstheme="majorBidi"/>
                <w:szCs w:val="20"/>
              </w:rPr>
              <w:t>zastąpienia nim pojazdów indywidualnych, upłynnienia ruchu, zwiększenia prędkości poruszających się pojazdów oraz zmniejszenia zużycia paliwa.</w:t>
            </w:r>
            <w:r w:rsidR="004D796D" w:rsidRPr="00DC3C48">
              <w:rPr>
                <w:rFonts w:cstheme="majorBidi"/>
                <w:szCs w:val="20"/>
              </w:rPr>
              <w:t xml:space="preserve"> Jak pokazują </w:t>
            </w:r>
            <w:r w:rsidR="004D796D" w:rsidRPr="00DC3C48">
              <w:rPr>
                <w:rFonts w:cstheme="majorBidi"/>
                <w:szCs w:val="20"/>
              </w:rPr>
              <w:lastRenderedPageBreak/>
              <w:t>dostępne badania (</w:t>
            </w:r>
            <w:proofErr w:type="spellStart"/>
            <w:r w:rsidRPr="00DC3C48" w:rsidDel="004D796D">
              <w:rPr>
                <w:rFonts w:cstheme="majorBidi"/>
                <w:szCs w:val="20"/>
              </w:rPr>
              <w:t>K</w:t>
            </w:r>
            <w:r w:rsidRPr="00DC3C48" w:rsidDel="04E3728A">
              <w:rPr>
                <w:rFonts w:cstheme="majorBidi"/>
                <w:szCs w:val="20"/>
              </w:rPr>
              <w:t>OB</w:t>
            </w:r>
            <w:r w:rsidRPr="00DC3C48" w:rsidDel="004D796D">
              <w:rPr>
                <w:rFonts w:cstheme="majorBidi"/>
                <w:szCs w:val="20"/>
              </w:rPr>
              <w:t>i</w:t>
            </w:r>
            <w:r w:rsidRPr="00DC3C48" w:rsidDel="1D6E856C">
              <w:rPr>
                <w:rFonts w:cstheme="majorBidi"/>
                <w:szCs w:val="20"/>
              </w:rPr>
              <w:t>ZE</w:t>
            </w:r>
            <w:proofErr w:type="spellEnd"/>
            <w:r w:rsidR="004D796D" w:rsidRPr="00DC3C48">
              <w:rPr>
                <w:rFonts w:cstheme="majorBidi"/>
                <w:szCs w:val="20"/>
              </w:rPr>
              <w:t xml:space="preserve">) </w:t>
            </w:r>
            <w:r w:rsidR="00513AC6" w:rsidRPr="00DC3C48">
              <w:rPr>
                <w:rFonts w:cstheme="majorBidi"/>
                <w:szCs w:val="20"/>
              </w:rPr>
              <w:t>największe emisje zanieczyszczeń z</w:t>
            </w:r>
            <w:r w:rsidR="008F73FB" w:rsidRPr="00DC3C48">
              <w:rPr>
                <w:rFonts w:cstheme="majorBidi"/>
                <w:szCs w:val="20"/>
              </w:rPr>
              <w:t> </w:t>
            </w:r>
            <w:r w:rsidR="1F3388FF" w:rsidRPr="00DC3C48">
              <w:rPr>
                <w:rFonts w:cstheme="majorBidi"/>
                <w:szCs w:val="20"/>
              </w:rPr>
              <w:t>transportu</w:t>
            </w:r>
            <w:r w:rsidR="00513AC6" w:rsidRPr="00DC3C48">
              <w:rPr>
                <w:rFonts w:cstheme="majorBidi"/>
                <w:szCs w:val="20"/>
              </w:rPr>
              <w:t xml:space="preserve"> </w:t>
            </w:r>
            <w:r w:rsidR="1F3388FF" w:rsidRPr="00DC3C48">
              <w:rPr>
                <w:rFonts w:cstheme="majorBidi"/>
                <w:szCs w:val="20"/>
              </w:rPr>
              <w:t>występują</w:t>
            </w:r>
            <w:r w:rsidR="00513AC6" w:rsidRPr="00DC3C48">
              <w:rPr>
                <w:rFonts w:cstheme="majorBidi"/>
                <w:szCs w:val="20"/>
              </w:rPr>
              <w:t xml:space="preserve"> przy najniższych prędkościach </w:t>
            </w:r>
            <w:r w:rsidR="109CC251" w:rsidRPr="00DC3C48">
              <w:rPr>
                <w:rFonts w:cstheme="majorBidi"/>
                <w:szCs w:val="20"/>
              </w:rPr>
              <w:t>(zwiększone natężenie ruchu, zatory</w:t>
            </w:r>
            <w:r w:rsidR="4AF4ECB6" w:rsidRPr="00DC3C48">
              <w:rPr>
                <w:rFonts w:cstheme="majorBidi"/>
                <w:szCs w:val="20"/>
              </w:rPr>
              <w:t>)</w:t>
            </w:r>
            <w:r w:rsidR="6C7579E2" w:rsidRPr="00DC3C48">
              <w:rPr>
                <w:rFonts w:cstheme="majorBidi"/>
                <w:szCs w:val="20"/>
              </w:rPr>
              <w:t>.</w:t>
            </w:r>
          </w:p>
          <w:p w14:paraId="011B607B" w14:textId="46F16809" w:rsidR="0066151F" w:rsidRPr="00DC3C48" w:rsidRDefault="008DB513" w:rsidP="006B22FF">
            <w:pPr>
              <w:spacing w:before="80" w:line="276" w:lineRule="auto"/>
              <w:ind w:right="79"/>
              <w:rPr>
                <w:rFonts w:cstheme="majorBidi"/>
                <w:szCs w:val="20"/>
              </w:rPr>
            </w:pPr>
            <w:r w:rsidRPr="00DC3C48">
              <w:rPr>
                <w:rFonts w:cstheme="majorBidi"/>
                <w:szCs w:val="20"/>
              </w:rPr>
              <w:t>I</w:t>
            </w:r>
            <w:r w:rsidR="0066151F" w:rsidRPr="00DC3C48">
              <w:rPr>
                <w:rFonts w:cstheme="majorBidi"/>
                <w:szCs w:val="20"/>
              </w:rPr>
              <w:t xml:space="preserve">nwestycje </w:t>
            </w:r>
            <w:r w:rsidR="2958FB43" w:rsidRPr="00DC3C48">
              <w:rPr>
                <w:rFonts w:cstheme="majorBidi"/>
                <w:szCs w:val="20"/>
              </w:rPr>
              <w:t>z</w:t>
            </w:r>
            <w:r w:rsidR="008F73FB" w:rsidRPr="00DC3C48">
              <w:rPr>
                <w:rFonts w:cstheme="majorBidi"/>
                <w:szCs w:val="20"/>
              </w:rPr>
              <w:t> </w:t>
            </w:r>
            <w:r w:rsidR="2958FB43" w:rsidRPr="00DC3C48">
              <w:rPr>
                <w:rFonts w:cstheme="majorBidi"/>
                <w:szCs w:val="20"/>
              </w:rPr>
              <w:t xml:space="preserve">zakresu </w:t>
            </w:r>
            <w:r w:rsidR="0066151F" w:rsidRPr="00DC3C48">
              <w:rPr>
                <w:rFonts w:cstheme="majorBidi"/>
                <w:szCs w:val="20"/>
              </w:rPr>
              <w:t xml:space="preserve">obwodnic </w:t>
            </w:r>
            <w:r w:rsidR="3837BA37" w:rsidRPr="00DC3C48">
              <w:rPr>
                <w:rFonts w:cstheme="majorBidi"/>
                <w:szCs w:val="20"/>
              </w:rPr>
              <w:t>mogą przyczynić się do</w:t>
            </w:r>
            <w:r w:rsidR="0066151F" w:rsidRPr="00DC3C48">
              <w:rPr>
                <w:rFonts w:cstheme="majorBidi"/>
                <w:szCs w:val="20"/>
              </w:rPr>
              <w:t xml:space="preserve"> wyprowadzeni</w:t>
            </w:r>
            <w:r w:rsidR="24E571D2" w:rsidRPr="00DC3C48">
              <w:rPr>
                <w:rFonts w:cstheme="majorBidi"/>
                <w:szCs w:val="20"/>
              </w:rPr>
              <w:t>a</w:t>
            </w:r>
            <w:r w:rsidR="0066151F" w:rsidRPr="00DC3C48">
              <w:rPr>
                <w:rFonts w:cstheme="majorBidi"/>
                <w:szCs w:val="20"/>
              </w:rPr>
              <w:t xml:space="preserve"> ruchu kołowego</w:t>
            </w:r>
            <w:r w:rsidR="0066038B" w:rsidRPr="00DC3C48">
              <w:rPr>
                <w:rFonts w:cstheme="majorBidi"/>
                <w:szCs w:val="20"/>
              </w:rPr>
              <w:t xml:space="preserve"> z </w:t>
            </w:r>
            <w:r w:rsidR="0066151F" w:rsidRPr="00DC3C48">
              <w:rPr>
                <w:rFonts w:cstheme="majorBidi"/>
                <w:szCs w:val="20"/>
              </w:rPr>
              <w:t>centrów miast</w:t>
            </w:r>
            <w:r w:rsidR="0066038B" w:rsidRPr="00DC3C48">
              <w:rPr>
                <w:rFonts w:cstheme="majorBidi"/>
                <w:szCs w:val="20"/>
              </w:rPr>
              <w:t xml:space="preserve"> i </w:t>
            </w:r>
            <w:r w:rsidR="0066151F" w:rsidRPr="00DC3C48">
              <w:rPr>
                <w:rFonts w:cstheme="majorBidi"/>
                <w:szCs w:val="20"/>
              </w:rPr>
              <w:t xml:space="preserve">miejscowości, co </w:t>
            </w:r>
            <w:r w:rsidR="25F67B95" w:rsidRPr="00DC3C48">
              <w:rPr>
                <w:rFonts w:cstheme="majorBidi"/>
                <w:szCs w:val="20"/>
              </w:rPr>
              <w:t>z</w:t>
            </w:r>
            <w:r w:rsidR="008F73FB" w:rsidRPr="00DC3C48">
              <w:rPr>
                <w:rFonts w:cstheme="majorBidi"/>
                <w:szCs w:val="20"/>
              </w:rPr>
              <w:t> </w:t>
            </w:r>
            <w:r w:rsidR="25F67B95" w:rsidRPr="00DC3C48">
              <w:rPr>
                <w:rFonts w:cstheme="majorBidi"/>
                <w:szCs w:val="20"/>
              </w:rPr>
              <w:t>kolei</w:t>
            </w:r>
            <w:r w:rsidR="0066151F" w:rsidRPr="00DC3C48">
              <w:rPr>
                <w:rFonts w:cstheme="majorBidi"/>
                <w:szCs w:val="20"/>
              </w:rPr>
              <w:t xml:space="preserve"> </w:t>
            </w:r>
            <w:r w:rsidR="4A140F2A" w:rsidRPr="00DC3C48">
              <w:rPr>
                <w:rFonts w:cstheme="majorBidi"/>
                <w:szCs w:val="20"/>
              </w:rPr>
              <w:t xml:space="preserve">może </w:t>
            </w:r>
            <w:r w:rsidR="0066151F" w:rsidRPr="00DC3C48">
              <w:rPr>
                <w:rFonts w:cstheme="majorBidi"/>
                <w:szCs w:val="20"/>
              </w:rPr>
              <w:t>przełoży</w:t>
            </w:r>
            <w:r w:rsidR="0749E6D9" w:rsidRPr="00DC3C48">
              <w:rPr>
                <w:rFonts w:cstheme="majorBidi"/>
                <w:szCs w:val="20"/>
              </w:rPr>
              <w:t>ć</w:t>
            </w:r>
            <w:r w:rsidR="0066151F" w:rsidRPr="00DC3C48">
              <w:rPr>
                <w:rFonts w:cstheme="majorBidi"/>
                <w:szCs w:val="20"/>
              </w:rPr>
              <w:t xml:space="preserve"> się na poprawę komfortu życia mieszkańców tych terenów,</w:t>
            </w:r>
            <w:r w:rsidR="0066038B" w:rsidRPr="00DC3C48">
              <w:rPr>
                <w:rFonts w:cstheme="majorBidi"/>
                <w:szCs w:val="20"/>
              </w:rPr>
              <w:t xml:space="preserve"> a </w:t>
            </w:r>
            <w:r w:rsidR="0066151F" w:rsidRPr="00DC3C48">
              <w:rPr>
                <w:rFonts w:cstheme="majorBidi"/>
                <w:szCs w:val="20"/>
              </w:rPr>
              <w:t xml:space="preserve">także </w:t>
            </w:r>
            <w:r w:rsidR="2ACF841C" w:rsidRPr="00DC3C48">
              <w:rPr>
                <w:rFonts w:cstheme="majorBidi"/>
                <w:szCs w:val="20"/>
              </w:rPr>
              <w:t>na</w:t>
            </w:r>
            <w:r w:rsidR="0066151F" w:rsidRPr="00DC3C48">
              <w:rPr>
                <w:rFonts w:cstheme="majorBidi"/>
                <w:szCs w:val="20"/>
              </w:rPr>
              <w:t xml:space="preserve"> zmniejszenie zjawiska kongestii, co także </w:t>
            </w:r>
            <w:r w:rsidR="763F7B17" w:rsidRPr="00DC3C48">
              <w:rPr>
                <w:rFonts w:cstheme="majorBidi"/>
                <w:szCs w:val="20"/>
              </w:rPr>
              <w:t xml:space="preserve">może </w:t>
            </w:r>
            <w:r w:rsidR="0066151F" w:rsidRPr="00DC3C48">
              <w:rPr>
                <w:rFonts w:cstheme="majorBidi"/>
                <w:szCs w:val="20"/>
              </w:rPr>
              <w:t>prowadzić do zmniejszenia emisji zanieczyszczeń do powietrza,</w:t>
            </w:r>
            <w:r w:rsidR="0001786F" w:rsidRPr="00DC3C48">
              <w:rPr>
                <w:rFonts w:cstheme="majorBidi"/>
                <w:szCs w:val="20"/>
              </w:rPr>
              <w:t xml:space="preserve"> w </w:t>
            </w:r>
            <w:r w:rsidR="0066151F" w:rsidRPr="00DC3C48">
              <w:rPr>
                <w:rFonts w:cstheme="majorBidi"/>
                <w:szCs w:val="20"/>
              </w:rPr>
              <w:t>tym gazów cieplarnianych. Osiągnięte efekty wzmocnione będą przez wykorzystanie systemów cyfrowych</w:t>
            </w:r>
            <w:r w:rsidR="00B46724" w:rsidRPr="00DC3C48">
              <w:rPr>
                <w:rFonts w:cstheme="majorBidi"/>
                <w:szCs w:val="20"/>
              </w:rPr>
              <w:t xml:space="preserve">, między innymi inteligentnych systemów transportowych </w:t>
            </w:r>
            <w:r w:rsidR="0066151F" w:rsidRPr="00DC3C48">
              <w:rPr>
                <w:rFonts w:cstheme="majorBidi"/>
                <w:szCs w:val="20"/>
              </w:rPr>
              <w:t>(ITS).</w:t>
            </w:r>
          </w:p>
          <w:p w14:paraId="507148C1" w14:textId="1F9B602A" w:rsidR="00FD374C" w:rsidRPr="00DC3C48" w:rsidRDefault="08A13B73" w:rsidP="006B22FF">
            <w:pPr>
              <w:spacing w:before="80" w:line="276" w:lineRule="auto"/>
              <w:ind w:right="79"/>
              <w:rPr>
                <w:rFonts w:cstheme="majorBidi"/>
                <w:szCs w:val="20"/>
              </w:rPr>
            </w:pPr>
            <w:r w:rsidRPr="00DC3C48">
              <w:rPr>
                <w:rFonts w:cstheme="majorBidi"/>
                <w:szCs w:val="20"/>
              </w:rPr>
              <w:t>Jak zapisano</w:t>
            </w:r>
            <w:r w:rsidR="0001786F" w:rsidRPr="00DC3C48">
              <w:rPr>
                <w:rFonts w:cstheme="majorBidi"/>
                <w:szCs w:val="20"/>
              </w:rPr>
              <w:t xml:space="preserve"> w </w:t>
            </w:r>
            <w:r w:rsidR="00271F7C" w:rsidRPr="00DC3C48">
              <w:rPr>
                <w:rFonts w:cstheme="majorBidi"/>
                <w:szCs w:val="20"/>
              </w:rPr>
              <w:t xml:space="preserve">projekcie </w:t>
            </w:r>
            <w:r w:rsidRPr="00DC3C48">
              <w:rPr>
                <w:rFonts w:cstheme="majorBidi"/>
                <w:szCs w:val="20"/>
              </w:rPr>
              <w:t>FEP z</w:t>
            </w:r>
            <w:r w:rsidR="4E10B4DE" w:rsidRPr="00DC3C48">
              <w:rPr>
                <w:rFonts w:cstheme="majorBidi"/>
                <w:szCs w:val="20"/>
              </w:rPr>
              <w:t>akres działań</w:t>
            </w:r>
            <w:r w:rsidR="0001786F" w:rsidRPr="00DC3C48">
              <w:rPr>
                <w:rFonts w:cstheme="majorBidi"/>
                <w:szCs w:val="20"/>
              </w:rPr>
              <w:t xml:space="preserve"> w </w:t>
            </w:r>
            <w:r w:rsidR="4E10B4DE" w:rsidRPr="00DC3C48">
              <w:rPr>
                <w:rFonts w:cstheme="majorBidi"/>
                <w:szCs w:val="20"/>
              </w:rPr>
              <w:t xml:space="preserve">obszarze rozwoju infrastruktury </w:t>
            </w:r>
            <w:r w:rsidR="1E28CFE1" w:rsidRPr="00DC3C48">
              <w:rPr>
                <w:rFonts w:cstheme="majorBidi"/>
                <w:szCs w:val="20"/>
              </w:rPr>
              <w:t>dr</w:t>
            </w:r>
            <w:r w:rsidR="4E10B4DE" w:rsidRPr="00DC3C48">
              <w:rPr>
                <w:rFonts w:cstheme="majorBidi"/>
                <w:szCs w:val="20"/>
              </w:rPr>
              <w:t>ogowej nie będzie przyczyniał się do zwiększenia natężenia ruchu</w:t>
            </w:r>
            <w:r w:rsidR="0001786F" w:rsidRPr="00DC3C48">
              <w:rPr>
                <w:rFonts w:cstheme="majorBidi"/>
                <w:szCs w:val="20"/>
              </w:rPr>
              <w:t xml:space="preserve"> w </w:t>
            </w:r>
            <w:r w:rsidR="4E10B4DE" w:rsidRPr="00DC3C48">
              <w:rPr>
                <w:rFonts w:cstheme="majorBidi"/>
                <w:szCs w:val="20"/>
              </w:rPr>
              <w:t>obszarach miejskich</w:t>
            </w:r>
            <w:r w:rsidR="3BEEDE08" w:rsidRPr="00DC3C48">
              <w:rPr>
                <w:rFonts w:cstheme="majorBidi"/>
                <w:szCs w:val="20"/>
              </w:rPr>
              <w:t>,</w:t>
            </w:r>
            <w:r w:rsidR="4E10B4DE" w:rsidRPr="00DC3C48">
              <w:rPr>
                <w:rFonts w:cstheme="majorBidi"/>
                <w:szCs w:val="20"/>
              </w:rPr>
              <w:t xml:space="preserve"> </w:t>
            </w:r>
            <w:r w:rsidR="003D1B49" w:rsidRPr="00DC3C48">
              <w:rPr>
                <w:rFonts w:cstheme="majorBidi"/>
                <w:szCs w:val="20"/>
              </w:rPr>
              <w:t>które potencjalnie mogłoby sprzyjać wzrostowi emisji gazów cieplarnianych.</w:t>
            </w:r>
          </w:p>
          <w:p w14:paraId="1250F487" w14:textId="5DA7C17D" w:rsidR="0066151F" w:rsidRPr="00DC3C48" w:rsidRDefault="0066151F" w:rsidP="006B22FF">
            <w:pPr>
              <w:spacing w:before="80" w:line="276" w:lineRule="auto"/>
              <w:ind w:right="79"/>
              <w:rPr>
                <w:rFonts w:cstheme="majorHAnsi"/>
                <w:szCs w:val="20"/>
              </w:rPr>
            </w:pPr>
            <w:r w:rsidRPr="00DC3C48">
              <w:rPr>
                <w:szCs w:val="20"/>
              </w:rPr>
              <w:t>Ważną rolę</w:t>
            </w:r>
            <w:r w:rsidR="0001786F" w:rsidRPr="00DC3C48">
              <w:rPr>
                <w:szCs w:val="20"/>
              </w:rPr>
              <w:t xml:space="preserve"> w </w:t>
            </w:r>
            <w:r w:rsidRPr="00DC3C48">
              <w:rPr>
                <w:szCs w:val="20"/>
              </w:rPr>
              <w:t>ograniczaniu emisji gazów cieplarnianych do powietrza będą odgrywać wykorzystywane</w:t>
            </w:r>
            <w:r w:rsidR="0001786F" w:rsidRPr="00DC3C48">
              <w:rPr>
                <w:szCs w:val="20"/>
              </w:rPr>
              <w:t xml:space="preserve"> w </w:t>
            </w:r>
            <w:r w:rsidRPr="00DC3C48">
              <w:rPr>
                <w:szCs w:val="20"/>
              </w:rPr>
              <w:t>trakcie inwestycji materiały</w:t>
            </w:r>
            <w:r w:rsidRPr="00DC3C48">
              <w:rPr>
                <w:rFonts w:cstheme="majorHAnsi"/>
                <w:szCs w:val="20"/>
              </w:rPr>
              <w:t>, zwłaszcza związane</w:t>
            </w:r>
            <w:r w:rsidR="0066038B" w:rsidRPr="00DC3C48">
              <w:rPr>
                <w:rFonts w:cstheme="majorHAnsi"/>
                <w:szCs w:val="20"/>
              </w:rPr>
              <w:t xml:space="preserve"> z </w:t>
            </w:r>
            <w:r w:rsidRPr="00DC3C48">
              <w:rPr>
                <w:rFonts w:cstheme="majorHAnsi"/>
                <w:szCs w:val="20"/>
              </w:rPr>
              <w:t>nowymi nawierzchniami drogowymi. Niższy współczynnik tarcia pozwoli na zmniejszenie spalania paliwa przez pojazdy, co</w:t>
            </w:r>
            <w:r w:rsidR="0001786F" w:rsidRPr="00DC3C48">
              <w:rPr>
                <w:rFonts w:cstheme="majorHAnsi"/>
                <w:szCs w:val="20"/>
              </w:rPr>
              <w:t xml:space="preserve"> w </w:t>
            </w:r>
            <w:r w:rsidRPr="00DC3C48">
              <w:rPr>
                <w:rFonts w:cstheme="majorHAnsi"/>
                <w:szCs w:val="20"/>
              </w:rPr>
              <w:t xml:space="preserve">ujęciu globalnym może dać znaczący efekt redukcji emisji </w:t>
            </w:r>
            <w:r w:rsidR="00B15209" w:rsidRPr="00DC3C48">
              <w:rPr>
                <w:rFonts w:cstheme="majorHAnsi"/>
                <w:szCs w:val="20"/>
              </w:rPr>
              <w:t>między innymi</w:t>
            </w:r>
            <w:r w:rsidRPr="00DC3C48">
              <w:rPr>
                <w:rFonts w:cstheme="majorHAnsi"/>
                <w:szCs w:val="20"/>
              </w:rPr>
              <w:t xml:space="preserve"> gazów cieplarnianych.</w:t>
            </w:r>
          </w:p>
          <w:p w14:paraId="46C1881B" w14:textId="16AB0CC1" w:rsidR="0066151F" w:rsidRPr="00DC3C48" w:rsidRDefault="0066151F" w:rsidP="006B22FF">
            <w:pPr>
              <w:spacing w:before="80" w:line="276" w:lineRule="auto"/>
              <w:ind w:right="79"/>
              <w:rPr>
                <w:szCs w:val="20"/>
              </w:rPr>
            </w:pPr>
            <w:bookmarkStart w:id="250" w:name="_Hlk98924817"/>
            <w:r w:rsidRPr="00DC3C48">
              <w:rPr>
                <w:szCs w:val="20"/>
              </w:rPr>
              <w:t>Jakość użytych materiałów powinna także gwarantować utrzymanie infrastruktury drogowej</w:t>
            </w:r>
            <w:r w:rsidR="0001786F" w:rsidRPr="00DC3C48">
              <w:rPr>
                <w:szCs w:val="20"/>
              </w:rPr>
              <w:t xml:space="preserve"> w </w:t>
            </w:r>
            <w:r w:rsidRPr="00DC3C48">
              <w:rPr>
                <w:szCs w:val="20"/>
              </w:rPr>
              <w:t>dobrym stanie możliwie jak najdłużej, co przełoży się na ograniczone potrzeby remontowe</w:t>
            </w:r>
            <w:r w:rsidR="0001786F" w:rsidRPr="00DC3C48">
              <w:rPr>
                <w:szCs w:val="20"/>
              </w:rPr>
              <w:t xml:space="preserve"> w </w:t>
            </w:r>
            <w:r w:rsidRPr="00DC3C48">
              <w:rPr>
                <w:szCs w:val="20"/>
              </w:rPr>
              <w:t>przyszłości</w:t>
            </w:r>
            <w:r w:rsidR="0066038B" w:rsidRPr="00DC3C48">
              <w:rPr>
                <w:szCs w:val="20"/>
              </w:rPr>
              <w:t xml:space="preserve"> i </w:t>
            </w:r>
            <w:r w:rsidRPr="00DC3C48">
              <w:rPr>
                <w:szCs w:val="20"/>
              </w:rPr>
              <w:t>emisje</w:t>
            </w:r>
            <w:r w:rsidR="0066038B" w:rsidRPr="00DC3C48">
              <w:rPr>
                <w:szCs w:val="20"/>
              </w:rPr>
              <w:t xml:space="preserve"> z </w:t>
            </w:r>
            <w:r w:rsidRPr="00DC3C48">
              <w:rPr>
                <w:szCs w:val="20"/>
              </w:rPr>
              <w:t>tym związane.</w:t>
            </w:r>
          </w:p>
          <w:bookmarkEnd w:id="250"/>
          <w:p w14:paraId="098F4778" w14:textId="3B150AE0" w:rsidR="0066151F" w:rsidRPr="00DC3C48" w:rsidRDefault="0066151F" w:rsidP="006B22FF">
            <w:pPr>
              <w:spacing w:before="80" w:line="276" w:lineRule="auto"/>
              <w:ind w:right="79"/>
              <w:rPr>
                <w:rFonts w:cstheme="majorBidi"/>
                <w:szCs w:val="20"/>
              </w:rPr>
            </w:pPr>
            <w:r w:rsidRPr="00DC3C48">
              <w:rPr>
                <w:rFonts w:cstheme="majorBidi"/>
                <w:szCs w:val="20"/>
              </w:rPr>
              <w:t>Krótkotrwały wzrost emisji zanieczyszczeń,</w:t>
            </w:r>
            <w:r w:rsidR="0001786F" w:rsidRPr="00DC3C48">
              <w:rPr>
                <w:rFonts w:cstheme="majorBidi"/>
                <w:szCs w:val="20"/>
              </w:rPr>
              <w:t xml:space="preserve"> w </w:t>
            </w:r>
            <w:r w:rsidRPr="00DC3C48">
              <w:rPr>
                <w:rFonts w:cstheme="majorBidi"/>
                <w:szCs w:val="20"/>
              </w:rPr>
              <w:t>tym gazów cieplarnianych, wynikający</w:t>
            </w:r>
            <w:r w:rsidR="0066038B" w:rsidRPr="00DC3C48">
              <w:rPr>
                <w:rFonts w:cstheme="majorBidi"/>
                <w:szCs w:val="20"/>
              </w:rPr>
              <w:t xml:space="preserve"> z </w:t>
            </w:r>
            <w:r w:rsidRPr="00DC3C48">
              <w:rPr>
                <w:rFonts w:cstheme="majorBidi"/>
                <w:szCs w:val="20"/>
              </w:rPr>
              <w:t>pracy maszyn</w:t>
            </w:r>
            <w:r w:rsidR="0066038B" w:rsidRPr="00DC3C48">
              <w:rPr>
                <w:rFonts w:cstheme="majorBidi"/>
                <w:szCs w:val="20"/>
              </w:rPr>
              <w:t xml:space="preserve"> i </w:t>
            </w:r>
            <w:r w:rsidRPr="00DC3C48">
              <w:rPr>
                <w:rFonts w:cstheme="majorBidi"/>
                <w:szCs w:val="20"/>
              </w:rPr>
              <w:t>wzmożonego transportu, nastąpi na etapie prowadzenia prac budowlanych, przy czym oddziaływanie to ustąpi wraz</w:t>
            </w:r>
            <w:r w:rsidR="0066038B" w:rsidRPr="00DC3C48">
              <w:rPr>
                <w:rFonts w:cstheme="majorBidi"/>
                <w:szCs w:val="20"/>
              </w:rPr>
              <w:t xml:space="preserve"> z </w:t>
            </w:r>
            <w:r w:rsidRPr="00DC3C48">
              <w:rPr>
                <w:rFonts w:cstheme="majorBidi"/>
                <w:szCs w:val="20"/>
              </w:rPr>
              <w:t>końcem prac.</w:t>
            </w:r>
          </w:p>
        </w:tc>
      </w:tr>
      <w:tr w:rsidR="00DC3C48" w:rsidRPr="00DC3C48" w14:paraId="16BE15EA" w14:textId="77777777" w:rsidTr="00B7317A">
        <w:tc>
          <w:tcPr>
            <w:tcW w:w="0" w:type="auto"/>
            <w:vAlign w:val="center"/>
          </w:tcPr>
          <w:p w14:paraId="46D6622A" w14:textId="77777777" w:rsidR="0066151F" w:rsidRPr="00DC3C48" w:rsidRDefault="0066151F" w:rsidP="006B22FF">
            <w:pPr>
              <w:spacing w:before="80" w:line="276" w:lineRule="auto"/>
              <w:ind w:right="80"/>
              <w:rPr>
                <w:rFonts w:cstheme="majorHAnsi"/>
                <w:szCs w:val="20"/>
              </w:rPr>
            </w:pPr>
            <w:r w:rsidRPr="00DC3C48">
              <w:rPr>
                <w:rFonts w:cstheme="majorHAnsi"/>
                <w:b/>
                <w:szCs w:val="20"/>
              </w:rPr>
              <w:lastRenderedPageBreak/>
              <w:t>Adaptacja do zmian klimatu:</w:t>
            </w:r>
            <w:r w:rsidRPr="00DC3C48">
              <w:rPr>
                <w:rFonts w:cstheme="majorHAnsi"/>
                <w:szCs w:val="20"/>
              </w:rPr>
              <w:t xml:space="preserve"> </w:t>
            </w:r>
          </w:p>
          <w:p w14:paraId="2980CC10" w14:textId="48AC58BF" w:rsidR="0066151F" w:rsidRPr="00DC3C48" w:rsidRDefault="00F1355F" w:rsidP="006B22FF">
            <w:pPr>
              <w:spacing w:before="80" w:line="276" w:lineRule="auto"/>
              <w:ind w:right="80"/>
              <w:rPr>
                <w:rFonts w:cstheme="majorHAnsi"/>
                <w:szCs w:val="20"/>
              </w:rPr>
            </w:pPr>
            <w:r w:rsidRPr="00DC3C48">
              <w:rPr>
                <w:rFonts w:cstheme="majorHAnsi"/>
                <w:szCs w:val="20"/>
              </w:rPr>
              <w:t>Czy oczekuje się, że środek doprowadzi do zwiększonego niekorzystnego wpływu obecnego</w:t>
            </w:r>
            <w:r w:rsidR="0066038B" w:rsidRPr="00DC3C48">
              <w:rPr>
                <w:rFonts w:cstheme="majorHAnsi"/>
                <w:szCs w:val="20"/>
              </w:rPr>
              <w:t xml:space="preserve"> i </w:t>
            </w:r>
            <w:r w:rsidRPr="00DC3C48">
              <w:rPr>
                <w:rFonts w:cstheme="majorHAnsi"/>
                <w:szCs w:val="20"/>
              </w:rPr>
              <w:t>spodziewanego przyszłego klimatu na samo działanie lub na ludność, przyrodę lub aktywa?</w:t>
            </w:r>
          </w:p>
        </w:tc>
        <w:tc>
          <w:tcPr>
            <w:tcW w:w="146" w:type="pct"/>
            <w:vAlign w:val="center"/>
          </w:tcPr>
          <w:p w14:paraId="4D213D61" w14:textId="77777777" w:rsidR="0066151F" w:rsidRPr="00DC3C48" w:rsidRDefault="0066151F" w:rsidP="00170FE0">
            <w:pPr>
              <w:spacing w:before="80" w:line="276" w:lineRule="auto"/>
              <w:ind w:right="80"/>
              <w:rPr>
                <w:rFonts w:cstheme="majorHAnsi"/>
                <w:szCs w:val="20"/>
              </w:rPr>
            </w:pPr>
            <w:r w:rsidRPr="00DC3C48">
              <w:rPr>
                <w:rFonts w:cstheme="majorHAnsi"/>
                <w:szCs w:val="20"/>
              </w:rPr>
              <w:t>x</w:t>
            </w:r>
          </w:p>
        </w:tc>
        <w:tc>
          <w:tcPr>
            <w:tcW w:w="3171" w:type="pct"/>
            <w:vAlign w:val="center"/>
          </w:tcPr>
          <w:p w14:paraId="5AB15CD5" w14:textId="2B44D197" w:rsidR="005366B3" w:rsidRPr="00DC3C48" w:rsidRDefault="005366B3"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0F3C9B97" w14:textId="0884C682" w:rsidR="0066151F" w:rsidRPr="00DC3C48" w:rsidRDefault="0066151F" w:rsidP="006B22FF">
            <w:pPr>
              <w:autoSpaceDE w:val="0"/>
              <w:autoSpaceDN w:val="0"/>
              <w:adjustRightInd w:val="0"/>
              <w:spacing w:before="80" w:line="276" w:lineRule="auto"/>
              <w:ind w:right="90"/>
              <w:rPr>
                <w:rFonts w:cstheme="majorBidi"/>
                <w:szCs w:val="20"/>
              </w:rPr>
            </w:pPr>
            <w:r w:rsidRPr="00DC3C48">
              <w:rPr>
                <w:rFonts w:cstheme="majorBidi"/>
                <w:szCs w:val="20"/>
              </w:rPr>
              <w:t>Nie przewiduje się, by rozwój infrastruktury drogowej doprowadził do zwiększonego niekorzystnego wpływu obecnego</w:t>
            </w:r>
            <w:r w:rsidR="0066038B" w:rsidRPr="00DC3C48">
              <w:rPr>
                <w:rFonts w:cstheme="majorBidi"/>
                <w:szCs w:val="20"/>
              </w:rPr>
              <w:t xml:space="preserve"> i </w:t>
            </w:r>
            <w:r w:rsidRPr="00DC3C48">
              <w:rPr>
                <w:rFonts w:cstheme="majorBidi"/>
                <w:szCs w:val="20"/>
              </w:rPr>
              <w:t xml:space="preserve">spodziewanego przyszłego klimatu na ludność, przyrodę lub aktywa. Ponadto nie przewiduje się by </w:t>
            </w:r>
            <w:r w:rsidR="00ED61DD" w:rsidRPr="00DC3C48">
              <w:rPr>
                <w:rFonts w:cstheme="majorBidi"/>
                <w:szCs w:val="20"/>
              </w:rPr>
              <w:t>wyżej wymienione</w:t>
            </w:r>
            <w:r w:rsidRPr="00DC3C48">
              <w:rPr>
                <w:rFonts w:cstheme="majorBidi"/>
                <w:szCs w:val="20"/>
              </w:rPr>
              <w:t xml:space="preserve"> inwestycje doprowadziły do zaistnienia niekorzystnego wpływu klimatu na ich stan.</w:t>
            </w:r>
          </w:p>
          <w:p w14:paraId="11A4EBF3" w14:textId="7C3B153F" w:rsidR="0066151F" w:rsidRPr="00DC3C48" w:rsidRDefault="0066151F" w:rsidP="56CFB759">
            <w:pPr>
              <w:autoSpaceDE w:val="0"/>
              <w:autoSpaceDN w:val="0"/>
              <w:adjustRightInd w:val="0"/>
              <w:spacing w:before="80" w:line="276" w:lineRule="auto"/>
              <w:ind w:right="90"/>
              <w:rPr>
                <w:rFonts w:cstheme="majorBidi"/>
                <w:szCs w:val="20"/>
              </w:rPr>
            </w:pPr>
            <w:r w:rsidRPr="00DC3C48">
              <w:rPr>
                <w:rFonts w:cstheme="majorBidi"/>
                <w:szCs w:val="20"/>
              </w:rPr>
              <w:t>Jak wynika</w:t>
            </w:r>
            <w:r w:rsidR="0066038B" w:rsidRPr="00DC3C48">
              <w:rPr>
                <w:rFonts w:cstheme="majorBidi"/>
                <w:szCs w:val="20"/>
              </w:rPr>
              <w:t xml:space="preserve"> z </w:t>
            </w:r>
            <w:r w:rsidRPr="00DC3C48">
              <w:rPr>
                <w:rFonts w:cstheme="majorBidi"/>
                <w:szCs w:val="20"/>
              </w:rPr>
              <w:t xml:space="preserve">analiz przeprowadzonych na potrzeby Regionalnego </w:t>
            </w:r>
            <w:r w:rsidR="005F54EE" w:rsidRPr="00DC3C48">
              <w:rPr>
                <w:rFonts w:cstheme="majorBidi"/>
                <w:szCs w:val="20"/>
              </w:rPr>
              <w:t>Programu</w:t>
            </w:r>
            <w:r w:rsidR="00D31FA2" w:rsidRPr="00DC3C48">
              <w:rPr>
                <w:rFonts w:cstheme="majorBidi"/>
                <w:szCs w:val="20"/>
              </w:rPr>
              <w:t xml:space="preserve"> Strategicznego</w:t>
            </w:r>
            <w:r w:rsidR="0001786F" w:rsidRPr="00DC3C48">
              <w:rPr>
                <w:rFonts w:cstheme="majorBidi"/>
                <w:szCs w:val="20"/>
              </w:rPr>
              <w:t xml:space="preserve"> w </w:t>
            </w:r>
            <w:r w:rsidR="005F54EE" w:rsidRPr="00DC3C48">
              <w:rPr>
                <w:rFonts w:cstheme="majorBidi"/>
                <w:szCs w:val="20"/>
              </w:rPr>
              <w:t>zakresie mobilności</w:t>
            </w:r>
            <w:r w:rsidR="0066038B" w:rsidRPr="00DC3C48">
              <w:rPr>
                <w:rFonts w:cstheme="majorBidi"/>
                <w:szCs w:val="20"/>
              </w:rPr>
              <w:t xml:space="preserve"> i </w:t>
            </w:r>
            <w:r w:rsidR="005F54EE" w:rsidRPr="00DC3C48">
              <w:rPr>
                <w:rFonts w:cstheme="majorBidi"/>
                <w:szCs w:val="20"/>
              </w:rPr>
              <w:t xml:space="preserve">komunikacji, którego element stanowi Regionalny </w:t>
            </w:r>
            <w:r w:rsidRPr="00DC3C48">
              <w:rPr>
                <w:rFonts w:cstheme="majorBidi"/>
                <w:szCs w:val="20"/>
              </w:rPr>
              <w:t xml:space="preserve">Plan </w:t>
            </w:r>
            <w:r w:rsidR="005F54EE" w:rsidRPr="00DC3C48">
              <w:rPr>
                <w:rFonts w:cstheme="majorBidi"/>
                <w:szCs w:val="20"/>
              </w:rPr>
              <w:t xml:space="preserve">Transportowy </w:t>
            </w:r>
            <w:r w:rsidRPr="00DC3C48">
              <w:rPr>
                <w:rFonts w:cstheme="majorBidi"/>
                <w:szCs w:val="20"/>
              </w:rPr>
              <w:t>dla Województwa Pomorskiego 2030, do głównych zagrożeń klimatycznych dla dróg wojewódzkich</w:t>
            </w:r>
            <w:r w:rsidR="0001786F" w:rsidRPr="00DC3C48">
              <w:rPr>
                <w:rFonts w:cstheme="majorBidi"/>
                <w:szCs w:val="20"/>
              </w:rPr>
              <w:t xml:space="preserve"> w </w:t>
            </w:r>
            <w:r w:rsidRPr="00DC3C48">
              <w:rPr>
                <w:rFonts w:cstheme="majorBidi"/>
                <w:szCs w:val="20"/>
              </w:rPr>
              <w:t>województwie pomorskim należą przede wszystkim nawalny deszcz</w:t>
            </w:r>
            <w:r w:rsidR="0066038B" w:rsidRPr="00DC3C48">
              <w:rPr>
                <w:rFonts w:cstheme="majorBidi"/>
                <w:szCs w:val="20"/>
              </w:rPr>
              <w:t xml:space="preserve"> i </w:t>
            </w:r>
            <w:r w:rsidRPr="00DC3C48">
              <w:rPr>
                <w:rFonts w:cstheme="majorBidi"/>
                <w:szCs w:val="20"/>
              </w:rPr>
              <w:t>porywisty wiatr. Ponadto</w:t>
            </w:r>
            <w:r w:rsidR="0001786F" w:rsidRPr="00DC3C48">
              <w:rPr>
                <w:rFonts w:cstheme="majorBidi"/>
                <w:szCs w:val="20"/>
              </w:rPr>
              <w:t xml:space="preserve"> w </w:t>
            </w:r>
            <w:r w:rsidRPr="00DC3C48">
              <w:rPr>
                <w:rFonts w:cstheme="majorBidi"/>
                <w:szCs w:val="20"/>
              </w:rPr>
              <w:t>świetle postępujących zmian klimatu można przypuszczać, że</w:t>
            </w:r>
            <w:r w:rsidR="0001786F" w:rsidRPr="00DC3C48">
              <w:rPr>
                <w:rFonts w:cstheme="majorBidi"/>
                <w:szCs w:val="20"/>
              </w:rPr>
              <w:t xml:space="preserve"> w </w:t>
            </w:r>
            <w:r w:rsidRPr="00DC3C48">
              <w:rPr>
                <w:rFonts w:cstheme="majorBidi"/>
                <w:szCs w:val="20"/>
              </w:rPr>
              <w:t xml:space="preserve">niedalekiej przyszłości infrastruktura drogowa będzie także poddawana działaniu ekstremalnie wysokich </w:t>
            </w:r>
            <w:r w:rsidRPr="00DC3C48">
              <w:rPr>
                <w:rFonts w:cstheme="majorBidi"/>
                <w:szCs w:val="20"/>
              </w:rPr>
              <w:lastRenderedPageBreak/>
              <w:t xml:space="preserve">temperatur. Ze względu na skalę planowanych inwestycji (łącznie </w:t>
            </w:r>
            <w:r w:rsidR="003C1FC3" w:rsidRPr="00DC3C48">
              <w:rPr>
                <w:rFonts w:cstheme="majorBidi"/>
                <w:szCs w:val="20"/>
              </w:rPr>
              <w:t xml:space="preserve">36 </w:t>
            </w:r>
            <w:r w:rsidRPr="00DC3C48">
              <w:rPr>
                <w:rFonts w:cstheme="majorBidi"/>
                <w:szCs w:val="20"/>
              </w:rPr>
              <w:t>km dróg</w:t>
            </w:r>
            <w:r w:rsidR="56BA4B03" w:rsidRPr="00DC3C48">
              <w:rPr>
                <w:rFonts w:cstheme="majorBidi"/>
                <w:szCs w:val="20"/>
              </w:rPr>
              <w:t xml:space="preserve"> </w:t>
            </w:r>
            <w:r w:rsidR="00271453" w:rsidRPr="00DC3C48">
              <w:rPr>
                <w:rFonts w:cstheme="majorBidi"/>
                <w:szCs w:val="20"/>
              </w:rPr>
              <w:t>przebudowanych lub zmodernizowanych</w:t>
            </w:r>
            <w:r w:rsidR="00CA12F0" w:rsidRPr="00DC3C48">
              <w:rPr>
                <w:rFonts w:cstheme="majorBidi"/>
                <w:szCs w:val="20"/>
              </w:rPr>
              <w:t>, zgodnie ze wskaźnikiem produktu</w:t>
            </w:r>
            <w:r w:rsidR="0066038B" w:rsidRPr="00DC3C48">
              <w:rPr>
                <w:rFonts w:cstheme="majorBidi"/>
                <w:szCs w:val="20"/>
              </w:rPr>
              <w:t xml:space="preserve"> z</w:t>
            </w:r>
            <w:r w:rsidRPr="00DC3C48">
              <w:rPr>
                <w:rFonts w:cstheme="majorBidi"/>
                <w:szCs w:val="20"/>
              </w:rPr>
              <w:t> projektu</w:t>
            </w:r>
            <w:r w:rsidR="0017534F" w:rsidRPr="00DC3C48">
              <w:rPr>
                <w:rFonts w:cstheme="majorBidi"/>
                <w:szCs w:val="20"/>
              </w:rPr>
              <w:t xml:space="preserve"> </w:t>
            </w:r>
            <w:r w:rsidR="00502F10" w:rsidRPr="00DC3C48">
              <w:rPr>
                <w:rFonts w:cstheme="majorBidi"/>
                <w:szCs w:val="20"/>
              </w:rPr>
              <w:t>FEP</w:t>
            </w:r>
            <w:r w:rsidRPr="00DC3C48">
              <w:rPr>
                <w:rFonts w:cstheme="majorBidi"/>
                <w:szCs w:val="20"/>
              </w:rPr>
              <w:t>) nie przewiduje się, by ich realizacja miała znacząco przyczynić się do zwiększenia niekorzystnego wpływu klimatu na różne elementy. Pozwolą one natomiast ograniczyć podatność infrastruktury</w:t>
            </w:r>
            <w:r w:rsidR="66C89433" w:rsidRPr="00DC3C48">
              <w:rPr>
                <w:rFonts w:cstheme="majorBidi"/>
                <w:szCs w:val="20"/>
              </w:rPr>
              <w:t xml:space="preserve"> drogowej</w:t>
            </w:r>
            <w:r w:rsidRPr="00DC3C48">
              <w:rPr>
                <w:rFonts w:cstheme="majorBidi"/>
                <w:szCs w:val="20"/>
              </w:rPr>
              <w:t xml:space="preserve"> na uszkodzenia wynikającego</w:t>
            </w:r>
            <w:r w:rsidR="0066038B" w:rsidRPr="00DC3C48">
              <w:rPr>
                <w:rFonts w:cstheme="majorBidi"/>
                <w:szCs w:val="20"/>
              </w:rPr>
              <w:t xml:space="preserve"> z </w:t>
            </w:r>
            <w:r w:rsidRPr="00DC3C48">
              <w:rPr>
                <w:rFonts w:cstheme="majorBidi"/>
                <w:szCs w:val="20"/>
              </w:rPr>
              <w:t>czynników klimatycznych (</w:t>
            </w:r>
            <w:r w:rsidR="00875569" w:rsidRPr="00DC3C48">
              <w:rPr>
                <w:rFonts w:cstheme="majorBidi"/>
                <w:szCs w:val="20"/>
              </w:rPr>
              <w:t>między innymi</w:t>
            </w:r>
            <w:r w:rsidRPr="00DC3C48">
              <w:rPr>
                <w:rFonts w:cstheme="majorBidi"/>
                <w:szCs w:val="20"/>
              </w:rPr>
              <w:t xml:space="preserve"> spękania asfaltu). </w:t>
            </w:r>
          </w:p>
          <w:p w14:paraId="5907B58A" w14:textId="3D026642" w:rsidR="00B20327" w:rsidRPr="00DC3C48" w:rsidRDefault="0066151F" w:rsidP="56CFB759">
            <w:pPr>
              <w:autoSpaceDE w:val="0"/>
              <w:autoSpaceDN w:val="0"/>
              <w:adjustRightInd w:val="0"/>
              <w:spacing w:before="80" w:line="276" w:lineRule="auto"/>
              <w:ind w:right="90"/>
              <w:rPr>
                <w:rFonts w:cstheme="majorBidi"/>
                <w:szCs w:val="20"/>
              </w:rPr>
            </w:pPr>
            <w:r w:rsidRPr="00DC3C48">
              <w:rPr>
                <w:rFonts w:cstheme="majorBidi"/>
                <w:szCs w:val="20"/>
              </w:rPr>
              <w:t>Ponadto</w:t>
            </w:r>
            <w:r w:rsidRPr="00DC3C48" w:rsidDel="0066151F">
              <w:rPr>
                <w:rFonts w:cstheme="majorBidi"/>
                <w:szCs w:val="20"/>
              </w:rPr>
              <w:t xml:space="preserve"> inwestycje </w:t>
            </w:r>
            <w:r w:rsidR="794C6453" w:rsidRPr="00DC3C48">
              <w:rPr>
                <w:rFonts w:cstheme="majorBidi"/>
                <w:szCs w:val="20"/>
              </w:rPr>
              <w:t>z</w:t>
            </w:r>
            <w:r w:rsidR="008F73FB" w:rsidRPr="00DC3C48">
              <w:rPr>
                <w:rFonts w:cstheme="majorBidi"/>
                <w:szCs w:val="20"/>
              </w:rPr>
              <w:t> </w:t>
            </w:r>
            <w:r w:rsidR="794C6453" w:rsidRPr="00DC3C48">
              <w:rPr>
                <w:rFonts w:cstheme="majorBidi"/>
                <w:szCs w:val="20"/>
              </w:rPr>
              <w:t>zakresu</w:t>
            </w:r>
            <w:r w:rsidR="00B50932" w:rsidRPr="00DC3C48">
              <w:rPr>
                <w:rFonts w:cstheme="majorBidi"/>
                <w:szCs w:val="20"/>
              </w:rPr>
              <w:t xml:space="preserve"> </w:t>
            </w:r>
            <w:r w:rsidRPr="00DC3C48" w:rsidDel="0066151F">
              <w:rPr>
                <w:rFonts w:cstheme="majorBidi"/>
                <w:szCs w:val="20"/>
              </w:rPr>
              <w:t xml:space="preserve">obwodnic </w:t>
            </w:r>
            <w:r w:rsidR="3C0E23DB" w:rsidRPr="00DC3C48">
              <w:rPr>
                <w:rFonts w:cstheme="majorBidi"/>
                <w:szCs w:val="20"/>
              </w:rPr>
              <w:t>mog</w:t>
            </w:r>
            <w:r w:rsidRPr="00DC3C48" w:rsidDel="0066151F">
              <w:rPr>
                <w:rFonts w:cstheme="majorBidi"/>
                <w:szCs w:val="20"/>
              </w:rPr>
              <w:t>ą służyć</w:t>
            </w:r>
            <w:r w:rsidRPr="00DC3C48" w:rsidDel="0019282A">
              <w:rPr>
                <w:rFonts w:cstheme="majorBidi"/>
                <w:szCs w:val="20"/>
              </w:rPr>
              <w:t xml:space="preserve"> </w:t>
            </w:r>
            <w:r w:rsidRPr="00DC3C48" w:rsidDel="0066151F">
              <w:rPr>
                <w:rFonts w:cstheme="majorBidi"/>
                <w:szCs w:val="20"/>
              </w:rPr>
              <w:t>wyprowadzeniu ruchu kołowego poza centralne części miast</w:t>
            </w:r>
            <w:r w:rsidRPr="00DC3C48" w:rsidDel="0066038B">
              <w:rPr>
                <w:rFonts w:cstheme="majorBidi"/>
                <w:szCs w:val="20"/>
              </w:rPr>
              <w:t xml:space="preserve"> i </w:t>
            </w:r>
            <w:r w:rsidRPr="00DC3C48" w:rsidDel="0066151F">
              <w:rPr>
                <w:rFonts w:cstheme="majorBidi"/>
                <w:szCs w:val="20"/>
              </w:rPr>
              <w:t>miejscowości,</w:t>
            </w:r>
            <w:r w:rsidR="0001786F" w:rsidRPr="00DC3C48">
              <w:rPr>
                <w:rFonts w:cstheme="majorBidi"/>
                <w:szCs w:val="20"/>
              </w:rPr>
              <w:t xml:space="preserve"> w </w:t>
            </w:r>
            <w:r w:rsidRPr="00DC3C48" w:rsidDel="0066151F">
              <w:rPr>
                <w:rFonts w:cstheme="majorBidi"/>
                <w:szCs w:val="20"/>
              </w:rPr>
              <w:t>których</w:t>
            </w:r>
            <w:r w:rsidRPr="00DC3C48" w:rsidDel="0066038B">
              <w:rPr>
                <w:rFonts w:cstheme="majorBidi"/>
                <w:szCs w:val="20"/>
              </w:rPr>
              <w:t xml:space="preserve"> z </w:t>
            </w:r>
            <w:r w:rsidRPr="00DC3C48" w:rsidDel="0066151F">
              <w:rPr>
                <w:rFonts w:cstheme="majorBidi"/>
                <w:szCs w:val="20"/>
              </w:rPr>
              <w:t>racji intensywności zabudowy pojawiać się może zjawisko wysp ciepła. Mniejszy ruch samochodów bezpośrednio przełoży się na ograniczenie „zysków ciepła”</w:t>
            </w:r>
            <w:r w:rsidRPr="00DC3C48" w:rsidDel="0066038B">
              <w:rPr>
                <w:rFonts w:cstheme="majorBidi"/>
                <w:szCs w:val="20"/>
              </w:rPr>
              <w:t xml:space="preserve"> z </w:t>
            </w:r>
            <w:r w:rsidRPr="00DC3C48" w:rsidDel="0066151F">
              <w:rPr>
                <w:rFonts w:cstheme="majorBidi"/>
                <w:szCs w:val="20"/>
              </w:rPr>
              <w:t>pracujących silników, nagrzewającej się karoserii</w:t>
            </w:r>
            <w:r w:rsidRPr="00DC3C48" w:rsidDel="00A52D1D">
              <w:rPr>
                <w:rFonts w:cstheme="majorBidi"/>
                <w:szCs w:val="20"/>
              </w:rPr>
              <w:t xml:space="preserve"> czy</w:t>
            </w:r>
            <w:r w:rsidRPr="00DC3C48" w:rsidDel="0066151F">
              <w:rPr>
                <w:rFonts w:cstheme="majorBidi"/>
                <w:szCs w:val="20"/>
              </w:rPr>
              <w:t xml:space="preserve"> spalin</w:t>
            </w:r>
            <w:r w:rsidR="0001786F" w:rsidRPr="00DC3C48">
              <w:rPr>
                <w:rFonts w:cstheme="majorBidi"/>
                <w:szCs w:val="20"/>
              </w:rPr>
              <w:t xml:space="preserve"> w </w:t>
            </w:r>
            <w:r w:rsidRPr="00DC3C48" w:rsidDel="0066151F">
              <w:rPr>
                <w:rFonts w:cstheme="majorBidi"/>
                <w:szCs w:val="20"/>
              </w:rPr>
              <w:t>terenach zmagających się</w:t>
            </w:r>
            <w:r w:rsidRPr="00DC3C48" w:rsidDel="0066038B">
              <w:rPr>
                <w:rFonts w:cstheme="majorBidi"/>
                <w:szCs w:val="20"/>
              </w:rPr>
              <w:t xml:space="preserve"> z </w:t>
            </w:r>
            <w:r w:rsidRPr="00DC3C48" w:rsidDel="0066151F">
              <w:rPr>
                <w:rFonts w:cstheme="majorBidi"/>
                <w:szCs w:val="20"/>
              </w:rPr>
              <w:t xml:space="preserve">problemem nadmiernie nagrzanych powierzchni. </w:t>
            </w:r>
            <w:r w:rsidR="00612176" w:rsidRPr="00DC3C48">
              <w:rPr>
                <w:rFonts w:cstheme="majorBidi"/>
                <w:szCs w:val="20"/>
              </w:rPr>
              <w:t>Dodatkowo</w:t>
            </w:r>
            <w:r w:rsidR="490C8D8D" w:rsidRPr="00DC3C48">
              <w:rPr>
                <w:rFonts w:cstheme="majorBidi"/>
                <w:szCs w:val="20"/>
              </w:rPr>
              <w:t>,</w:t>
            </w:r>
            <w:r w:rsidR="00612176" w:rsidRPr="00DC3C48">
              <w:rPr>
                <w:rFonts w:cstheme="majorBidi"/>
                <w:szCs w:val="20"/>
              </w:rPr>
              <w:t xml:space="preserve"> </w:t>
            </w:r>
            <w:proofErr w:type="gramStart"/>
            <w:r w:rsidR="00612176" w:rsidRPr="00DC3C48">
              <w:rPr>
                <w:rFonts w:cstheme="majorBidi"/>
                <w:szCs w:val="20"/>
              </w:rPr>
              <w:t>tam</w:t>
            </w:r>
            <w:proofErr w:type="gramEnd"/>
            <w:r w:rsidR="00612176" w:rsidRPr="00DC3C48">
              <w:rPr>
                <w:rFonts w:cstheme="majorBidi"/>
                <w:szCs w:val="20"/>
              </w:rPr>
              <w:t xml:space="preserve"> gdzie będzie to technicznie możliwe, realizowane projekty</w:t>
            </w:r>
            <w:r w:rsidR="0001786F" w:rsidRPr="00DC3C48">
              <w:rPr>
                <w:rFonts w:cstheme="majorBidi"/>
                <w:szCs w:val="20"/>
              </w:rPr>
              <w:t xml:space="preserve"> w </w:t>
            </w:r>
            <w:r w:rsidR="00612176" w:rsidRPr="00DC3C48">
              <w:rPr>
                <w:rFonts w:cstheme="majorBidi"/>
                <w:szCs w:val="20"/>
              </w:rPr>
              <w:t>zakresie infrastruktury drogowej będą obejmowały zapewnienie retencji</w:t>
            </w:r>
            <w:r w:rsidR="0066038B" w:rsidRPr="00DC3C48">
              <w:rPr>
                <w:rFonts w:cstheme="majorBidi"/>
                <w:szCs w:val="20"/>
              </w:rPr>
              <w:t xml:space="preserve"> i </w:t>
            </w:r>
            <w:r w:rsidR="00612176" w:rsidRPr="00DC3C48">
              <w:rPr>
                <w:rFonts w:cstheme="majorBidi"/>
                <w:szCs w:val="20"/>
              </w:rPr>
              <w:t>podczyszczania wód opadowych poprzez wykorzystanie zielonej</w:t>
            </w:r>
            <w:r w:rsidR="0066038B" w:rsidRPr="00DC3C48">
              <w:rPr>
                <w:rFonts w:cstheme="majorBidi"/>
                <w:szCs w:val="20"/>
              </w:rPr>
              <w:t xml:space="preserve"> i </w:t>
            </w:r>
            <w:r w:rsidR="00612176" w:rsidRPr="00DC3C48">
              <w:rPr>
                <w:rFonts w:cstheme="majorBidi"/>
                <w:szCs w:val="20"/>
              </w:rPr>
              <w:t xml:space="preserve">niebieskiej infrastruktury oraz rozwiązań opartych na przyrodzie. To przyczyni się do </w:t>
            </w:r>
            <w:r w:rsidR="00192F3C" w:rsidRPr="00DC3C48">
              <w:rPr>
                <w:rFonts w:cstheme="majorBidi"/>
                <w:szCs w:val="20"/>
              </w:rPr>
              <w:t>ograniczenia ryzyka</w:t>
            </w:r>
            <w:r w:rsidR="007246B2" w:rsidRPr="00DC3C48">
              <w:rPr>
                <w:rFonts w:cstheme="majorBidi"/>
                <w:szCs w:val="20"/>
              </w:rPr>
              <w:t xml:space="preserve"> niekorzystnych skutków </w:t>
            </w:r>
            <w:r w:rsidR="00BF6ACA" w:rsidRPr="00DC3C48">
              <w:rPr>
                <w:rFonts w:cstheme="majorBidi"/>
                <w:szCs w:val="20"/>
              </w:rPr>
              <w:t>obecnych</w:t>
            </w:r>
            <w:r w:rsidR="0066038B" w:rsidRPr="00DC3C48">
              <w:rPr>
                <w:rFonts w:cstheme="majorBidi"/>
                <w:szCs w:val="20"/>
              </w:rPr>
              <w:t xml:space="preserve"> i </w:t>
            </w:r>
            <w:r w:rsidR="00BF6ACA" w:rsidRPr="00DC3C48">
              <w:rPr>
                <w:rFonts w:cstheme="majorBidi"/>
                <w:szCs w:val="20"/>
              </w:rPr>
              <w:t>oczekiwanych przyszłych warunków klimatycznych (na przykład nawalne deszcze).</w:t>
            </w:r>
          </w:p>
          <w:p w14:paraId="35ACDC69" w14:textId="47E60744" w:rsidR="0066151F" w:rsidRPr="00DC3C48" w:rsidRDefault="0066151F" w:rsidP="56CFB759">
            <w:pPr>
              <w:autoSpaceDE w:val="0"/>
              <w:autoSpaceDN w:val="0"/>
              <w:adjustRightInd w:val="0"/>
              <w:spacing w:before="80" w:line="276" w:lineRule="auto"/>
              <w:ind w:right="90"/>
              <w:rPr>
                <w:szCs w:val="20"/>
              </w:rPr>
            </w:pPr>
            <w:r w:rsidRPr="00DC3C48">
              <w:rPr>
                <w:szCs w:val="20"/>
              </w:rPr>
              <w:t>Ważne jest, by</w:t>
            </w:r>
            <w:r w:rsidR="0001786F" w:rsidRPr="00DC3C48">
              <w:rPr>
                <w:szCs w:val="20"/>
              </w:rPr>
              <w:t xml:space="preserve"> w </w:t>
            </w:r>
            <w:r w:rsidRPr="00DC3C48">
              <w:rPr>
                <w:szCs w:val="20"/>
              </w:rPr>
              <w:t xml:space="preserve">trakcie projektowania infrastruktury </w:t>
            </w:r>
            <w:r w:rsidR="557162C8" w:rsidRPr="00DC3C48">
              <w:rPr>
                <w:szCs w:val="20"/>
              </w:rPr>
              <w:t xml:space="preserve">drogowej </w:t>
            </w:r>
            <w:r w:rsidRPr="00DC3C48">
              <w:rPr>
                <w:szCs w:val="20"/>
              </w:rPr>
              <w:t>uwzględniać potencjalne zagrożenia, wynikające</w:t>
            </w:r>
            <w:r w:rsidR="0066038B" w:rsidRPr="00DC3C48">
              <w:rPr>
                <w:szCs w:val="20"/>
              </w:rPr>
              <w:t xml:space="preserve"> z </w:t>
            </w:r>
            <w:r w:rsidRPr="00DC3C48">
              <w:rPr>
                <w:szCs w:val="20"/>
              </w:rPr>
              <w:t>czynników klimatycznych,</w:t>
            </w:r>
            <w:r w:rsidR="0001786F" w:rsidRPr="00DC3C48">
              <w:rPr>
                <w:szCs w:val="20"/>
              </w:rPr>
              <w:t xml:space="preserve"> w </w:t>
            </w:r>
            <w:r w:rsidRPr="00DC3C48">
              <w:rPr>
                <w:szCs w:val="20"/>
              </w:rPr>
              <w:t>szczególności nawalnych deszczy</w:t>
            </w:r>
            <w:r w:rsidR="002B77BD" w:rsidRPr="00DC3C48">
              <w:rPr>
                <w:szCs w:val="20"/>
              </w:rPr>
              <w:t>,</w:t>
            </w:r>
            <w:r w:rsidR="00750800" w:rsidRPr="00DC3C48">
              <w:rPr>
                <w:szCs w:val="20"/>
              </w:rPr>
              <w:t xml:space="preserve"> </w:t>
            </w:r>
            <w:r w:rsidRPr="00DC3C48">
              <w:rPr>
                <w:szCs w:val="20"/>
              </w:rPr>
              <w:t>silnych wiatrów</w:t>
            </w:r>
            <w:r w:rsidR="00750800" w:rsidRPr="00DC3C48">
              <w:rPr>
                <w:szCs w:val="20"/>
              </w:rPr>
              <w:t xml:space="preserve"> oraz ekstremalnych temperatur</w:t>
            </w:r>
            <w:r w:rsidR="00B84AAF" w:rsidRPr="00DC3C48">
              <w:rPr>
                <w:szCs w:val="20"/>
              </w:rPr>
              <w:t xml:space="preserve">, a także potrzebę </w:t>
            </w:r>
            <w:r w:rsidR="00D83624" w:rsidRPr="00DC3C48">
              <w:rPr>
                <w:szCs w:val="20"/>
              </w:rPr>
              <w:t>niepogarszania</w:t>
            </w:r>
            <w:r w:rsidR="00A3598E" w:rsidRPr="00DC3C48">
              <w:rPr>
                <w:szCs w:val="20"/>
              </w:rPr>
              <w:t xml:space="preserve"> </w:t>
            </w:r>
            <w:r w:rsidR="00B84AAF" w:rsidRPr="00DC3C48">
              <w:rPr>
                <w:szCs w:val="20"/>
              </w:rPr>
              <w:t>odporności sąsiednich terenów na zmiany klimatu</w:t>
            </w:r>
            <w:r w:rsidRPr="00DC3C48">
              <w:rPr>
                <w:szCs w:val="20"/>
              </w:rPr>
              <w:t xml:space="preserve">. </w:t>
            </w:r>
          </w:p>
          <w:p w14:paraId="43906D4E" w14:textId="7E3919F5" w:rsidR="0066151F" w:rsidRPr="00DC3C48" w:rsidRDefault="0066151F" w:rsidP="56CFB759">
            <w:pPr>
              <w:autoSpaceDE w:val="0"/>
              <w:autoSpaceDN w:val="0"/>
              <w:adjustRightInd w:val="0"/>
              <w:spacing w:before="80" w:line="276" w:lineRule="auto"/>
              <w:ind w:right="90"/>
              <w:rPr>
                <w:rFonts w:cstheme="majorBidi"/>
                <w:szCs w:val="20"/>
              </w:rPr>
            </w:pPr>
            <w:r w:rsidRPr="00DC3C48">
              <w:rPr>
                <w:szCs w:val="20"/>
              </w:rPr>
              <w:t xml:space="preserve">Ważne jest </w:t>
            </w:r>
            <w:r w:rsidR="00875569" w:rsidRPr="00DC3C48">
              <w:rPr>
                <w:szCs w:val="20"/>
              </w:rPr>
              <w:t>między innymi</w:t>
            </w:r>
            <w:r w:rsidRPr="00DC3C48">
              <w:rPr>
                <w:szCs w:val="20"/>
              </w:rPr>
              <w:t>, by realizowane inwestycje uwzględniały możliwość odwodnienia pasa drogowego</w:t>
            </w:r>
            <w:r w:rsidRPr="00DC3C48">
              <w:rPr>
                <w:rFonts w:cstheme="majorBidi"/>
                <w:szCs w:val="20"/>
              </w:rPr>
              <w:t>, służącego</w:t>
            </w:r>
            <w:r w:rsidR="0066038B" w:rsidRPr="00DC3C48">
              <w:rPr>
                <w:rFonts w:cstheme="majorBidi"/>
                <w:szCs w:val="20"/>
              </w:rPr>
              <w:t xml:space="preserve"> z </w:t>
            </w:r>
            <w:r w:rsidRPr="00DC3C48">
              <w:rPr>
                <w:rFonts w:cstheme="majorBidi"/>
                <w:szCs w:val="20"/>
              </w:rPr>
              <w:t>jednej strony ochronie infrastruktury drogowej,</w:t>
            </w:r>
            <w:r w:rsidR="0066038B" w:rsidRPr="00DC3C48">
              <w:rPr>
                <w:rFonts w:cstheme="majorBidi"/>
                <w:szCs w:val="20"/>
              </w:rPr>
              <w:t xml:space="preserve"> a z </w:t>
            </w:r>
            <w:r w:rsidRPr="00DC3C48">
              <w:rPr>
                <w:rFonts w:cstheme="majorBidi"/>
                <w:szCs w:val="20"/>
              </w:rPr>
              <w:t>drugiej - ochronie zasobów wodnych (</w:t>
            </w:r>
            <w:r w:rsidR="00D22A6D" w:rsidRPr="00DC3C48">
              <w:rPr>
                <w:rFonts w:cstheme="majorBidi"/>
                <w:szCs w:val="20"/>
              </w:rPr>
              <w:t>na przykład</w:t>
            </w:r>
            <w:r w:rsidRPr="00DC3C48">
              <w:rPr>
                <w:rFonts w:cstheme="majorBidi"/>
                <w:szCs w:val="20"/>
              </w:rPr>
              <w:t xml:space="preserve"> retencja wody, odprowadzanie wody po oczyszczeniu do gruntu, zmniejszenie zjawiska parowania). </w:t>
            </w:r>
            <w:r w:rsidRPr="00DC3C48">
              <w:rPr>
                <w:szCs w:val="20"/>
              </w:rPr>
              <w:t>Ponadto tam, gdzie kwestie zapewnienia bezpieczeństwa ruchu drogowego na to pozwolą,</w:t>
            </w:r>
            <w:r w:rsidR="0001786F" w:rsidRPr="00DC3C48">
              <w:rPr>
                <w:szCs w:val="20"/>
              </w:rPr>
              <w:t xml:space="preserve"> w </w:t>
            </w:r>
            <w:r w:rsidRPr="00DC3C48">
              <w:rPr>
                <w:szCs w:val="20"/>
              </w:rPr>
              <w:t xml:space="preserve">ramach realizowanych inwestycji kluczowa powinna być maksymalizacja ochrony istniejącej roślinności (zwłaszcza wysokiej) bądź wprowadzanie nowych nasadzeń. </w:t>
            </w:r>
            <w:r w:rsidRPr="00DC3C48">
              <w:rPr>
                <w:rFonts w:cstheme="majorBidi"/>
                <w:szCs w:val="20"/>
              </w:rPr>
              <w:t>Celem takiego działania będzie zmniejszanie skali nagrzewania się nawierzchni drogi, regulacja wilgotności</w:t>
            </w:r>
            <w:r w:rsidR="0066038B" w:rsidRPr="00DC3C48">
              <w:rPr>
                <w:rFonts w:cstheme="majorBidi"/>
                <w:szCs w:val="20"/>
              </w:rPr>
              <w:t xml:space="preserve"> i </w:t>
            </w:r>
            <w:r w:rsidRPr="00DC3C48">
              <w:rPr>
                <w:rFonts w:cstheme="majorBidi"/>
                <w:szCs w:val="20"/>
              </w:rPr>
              <w:t>wzrost infiltracji powierzchniowej poprzez intercepcję (zatrzymywanie przez roślinność) wody.</w:t>
            </w:r>
          </w:p>
        </w:tc>
      </w:tr>
      <w:tr w:rsidR="00DC3C48" w:rsidRPr="00DC3C48" w14:paraId="7A9CE57F" w14:textId="77777777" w:rsidTr="00B7317A">
        <w:tc>
          <w:tcPr>
            <w:tcW w:w="0" w:type="auto"/>
            <w:vAlign w:val="center"/>
          </w:tcPr>
          <w:p w14:paraId="155B7DEA" w14:textId="27A61908" w:rsidR="0066151F" w:rsidRPr="00DC3C48" w:rsidRDefault="00F1355F" w:rsidP="006B22FF">
            <w:pPr>
              <w:spacing w:before="80" w:line="276" w:lineRule="auto"/>
              <w:ind w:right="80"/>
              <w:rPr>
                <w:rFonts w:cstheme="majorHAnsi"/>
                <w:szCs w:val="20"/>
              </w:rPr>
            </w:pPr>
            <w:r w:rsidRPr="00DC3C48">
              <w:rPr>
                <w:rFonts w:cstheme="majorHAnsi"/>
                <w:b/>
                <w:szCs w:val="20"/>
              </w:rPr>
              <w:lastRenderedPageBreak/>
              <w:t>Zrównoważone wykorzystywanie</w:t>
            </w:r>
            <w:r w:rsidR="0066038B" w:rsidRPr="00DC3C48">
              <w:rPr>
                <w:rFonts w:cstheme="majorHAnsi"/>
                <w:b/>
                <w:szCs w:val="20"/>
              </w:rPr>
              <w:t xml:space="preserve"> i </w:t>
            </w:r>
            <w:r w:rsidRPr="00DC3C48">
              <w:rPr>
                <w:rFonts w:cstheme="majorHAnsi"/>
                <w:b/>
                <w:szCs w:val="20"/>
              </w:rPr>
              <w:t>ochrona zasobów wodnych</w:t>
            </w:r>
            <w:r w:rsidR="0066038B" w:rsidRPr="00DC3C48">
              <w:rPr>
                <w:rFonts w:cstheme="majorHAnsi"/>
                <w:b/>
                <w:szCs w:val="20"/>
              </w:rPr>
              <w:t xml:space="preserve"> i </w:t>
            </w:r>
            <w:r w:rsidRPr="00DC3C48">
              <w:rPr>
                <w:rFonts w:cstheme="majorHAnsi"/>
                <w:b/>
                <w:szCs w:val="20"/>
              </w:rPr>
              <w:t>morskich</w:t>
            </w:r>
            <w:r w:rsidR="0066151F" w:rsidRPr="00DC3C48">
              <w:rPr>
                <w:rFonts w:cstheme="majorHAnsi"/>
                <w:b/>
                <w:szCs w:val="20"/>
              </w:rPr>
              <w:t>:</w:t>
            </w:r>
            <w:r w:rsidR="0066151F" w:rsidRPr="00DC3C48">
              <w:rPr>
                <w:rFonts w:cstheme="majorHAnsi"/>
                <w:szCs w:val="20"/>
              </w:rPr>
              <w:t xml:space="preserve"> </w:t>
            </w:r>
          </w:p>
          <w:p w14:paraId="71FA2D8E" w14:textId="77777777" w:rsidR="0066151F" w:rsidRPr="00DC3C48" w:rsidRDefault="0066151F" w:rsidP="006B22FF">
            <w:pPr>
              <w:spacing w:before="80" w:line="276" w:lineRule="auto"/>
              <w:ind w:right="80"/>
              <w:rPr>
                <w:rFonts w:cstheme="majorHAnsi"/>
                <w:szCs w:val="20"/>
              </w:rPr>
            </w:pPr>
            <w:r w:rsidRPr="00DC3C48">
              <w:rPr>
                <w:rFonts w:cstheme="majorHAnsi"/>
                <w:szCs w:val="20"/>
              </w:rPr>
              <w:t xml:space="preserve">Czy przewiduje się, że środek będzie zagrażał: </w:t>
            </w:r>
          </w:p>
          <w:p w14:paraId="25B29F97" w14:textId="6FA5C6CF" w:rsidR="0066151F" w:rsidRPr="00DC3C48" w:rsidRDefault="00F1355F" w:rsidP="006B22FF">
            <w:pPr>
              <w:spacing w:before="80" w:line="276" w:lineRule="auto"/>
              <w:ind w:right="80"/>
              <w:rPr>
                <w:rFonts w:cstheme="majorHAnsi"/>
                <w:szCs w:val="20"/>
              </w:rPr>
            </w:pPr>
            <w:r w:rsidRPr="00DC3C48">
              <w:rPr>
                <w:rFonts w:cstheme="majorHAnsi"/>
                <w:szCs w:val="20"/>
              </w:rPr>
              <w:t xml:space="preserve">(i) dobremu stanowi lub dobremu potencjałowi ekologicznemu jednolitych </w:t>
            </w:r>
            <w:r w:rsidRPr="00DC3C48">
              <w:rPr>
                <w:rFonts w:cstheme="majorHAnsi"/>
                <w:szCs w:val="20"/>
              </w:rPr>
              <w:lastRenderedPageBreak/>
              <w:t>części wód,</w:t>
            </w:r>
            <w:r w:rsidR="0001786F" w:rsidRPr="00DC3C48">
              <w:rPr>
                <w:rFonts w:cstheme="majorHAnsi"/>
                <w:szCs w:val="20"/>
              </w:rPr>
              <w:t xml:space="preserve"> w </w:t>
            </w:r>
            <w:r w:rsidRPr="00DC3C48">
              <w:rPr>
                <w:rFonts w:cstheme="majorHAnsi"/>
                <w:szCs w:val="20"/>
              </w:rPr>
              <w:t>tym wód powierzchniowych</w:t>
            </w:r>
            <w:r w:rsidR="0066038B" w:rsidRPr="00DC3C48">
              <w:rPr>
                <w:rFonts w:cstheme="majorHAnsi"/>
                <w:szCs w:val="20"/>
              </w:rPr>
              <w:t xml:space="preserve"> i </w:t>
            </w:r>
            <w:r w:rsidRPr="00DC3C48">
              <w:rPr>
                <w:rFonts w:cstheme="majorHAnsi"/>
                <w:szCs w:val="20"/>
              </w:rPr>
              <w:t>wód gruntowych lub</w:t>
            </w:r>
          </w:p>
          <w:p w14:paraId="50A13933" w14:textId="77777777" w:rsidR="0066151F" w:rsidRPr="00DC3C48" w:rsidRDefault="0066151F" w:rsidP="006B22FF">
            <w:pPr>
              <w:spacing w:before="80" w:line="276" w:lineRule="auto"/>
              <w:ind w:right="80"/>
              <w:rPr>
                <w:rFonts w:cstheme="majorHAnsi"/>
                <w:szCs w:val="20"/>
              </w:rPr>
            </w:pPr>
            <w:r w:rsidRPr="00DC3C48">
              <w:rPr>
                <w:rFonts w:cstheme="majorHAnsi"/>
                <w:szCs w:val="20"/>
              </w:rPr>
              <w:t>(ii) dobremu stanowi środowiska wód morskich?</w:t>
            </w:r>
          </w:p>
        </w:tc>
        <w:tc>
          <w:tcPr>
            <w:tcW w:w="146" w:type="pct"/>
            <w:vAlign w:val="center"/>
          </w:tcPr>
          <w:p w14:paraId="541C2F18" w14:textId="77777777" w:rsidR="0066151F" w:rsidRPr="00DC3C48" w:rsidRDefault="0066151F" w:rsidP="00170FE0">
            <w:pPr>
              <w:spacing w:before="80" w:line="276" w:lineRule="auto"/>
              <w:ind w:right="80"/>
              <w:rPr>
                <w:rFonts w:cstheme="majorHAnsi"/>
                <w:szCs w:val="20"/>
              </w:rPr>
            </w:pPr>
            <w:r w:rsidRPr="00DC3C48">
              <w:rPr>
                <w:rFonts w:cstheme="majorHAnsi"/>
                <w:szCs w:val="20"/>
              </w:rPr>
              <w:lastRenderedPageBreak/>
              <w:t>x</w:t>
            </w:r>
          </w:p>
        </w:tc>
        <w:tc>
          <w:tcPr>
            <w:tcW w:w="3171" w:type="pct"/>
            <w:vAlign w:val="center"/>
          </w:tcPr>
          <w:p w14:paraId="18853F5B" w14:textId="77777777" w:rsidR="005366B3" w:rsidRPr="00DC3C48" w:rsidRDefault="005366B3"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4D59B3E9" w14:textId="58755BCC" w:rsidR="0066151F" w:rsidRPr="00DC3C48" w:rsidRDefault="0066151F" w:rsidP="006B22FF">
            <w:pPr>
              <w:spacing w:before="80" w:line="276" w:lineRule="auto"/>
              <w:ind w:right="80"/>
              <w:rPr>
                <w:rFonts w:cstheme="majorHAnsi"/>
                <w:szCs w:val="20"/>
              </w:rPr>
            </w:pPr>
            <w:r w:rsidRPr="00DC3C48">
              <w:rPr>
                <w:rFonts w:cstheme="majorHAnsi"/>
                <w:szCs w:val="20"/>
              </w:rPr>
              <w:t>Ewentualne przedostawanie się zanieczyszczeń do gruntu</w:t>
            </w:r>
            <w:r w:rsidR="0066038B" w:rsidRPr="00DC3C48">
              <w:rPr>
                <w:rFonts w:cstheme="majorHAnsi"/>
                <w:szCs w:val="20"/>
              </w:rPr>
              <w:t xml:space="preserve"> i</w:t>
            </w:r>
            <w:r w:rsidR="00EC5B2C" w:rsidRPr="00DC3C48">
              <w:rPr>
                <w:rFonts w:cstheme="majorHAnsi"/>
                <w:szCs w:val="20"/>
              </w:rPr>
              <w:t> </w:t>
            </w:r>
            <w:r w:rsidRPr="00DC3C48">
              <w:rPr>
                <w:rFonts w:cstheme="majorHAnsi"/>
                <w:szCs w:val="20"/>
              </w:rPr>
              <w:t>wód może nastąpić</w:t>
            </w:r>
            <w:r w:rsidR="0001786F" w:rsidRPr="00DC3C48">
              <w:rPr>
                <w:rFonts w:cstheme="majorHAnsi"/>
                <w:szCs w:val="20"/>
              </w:rPr>
              <w:t xml:space="preserve"> w </w:t>
            </w:r>
            <w:r w:rsidRPr="00DC3C48">
              <w:rPr>
                <w:rFonts w:cstheme="majorHAnsi"/>
                <w:szCs w:val="20"/>
              </w:rPr>
              <w:t>sytuacjach awaryjnych - na etapie prac budowl</w:t>
            </w:r>
            <w:r w:rsidR="00236E66" w:rsidRPr="00DC3C48">
              <w:rPr>
                <w:rFonts w:cstheme="majorHAnsi"/>
                <w:szCs w:val="20"/>
              </w:rPr>
              <w:t>a</w:t>
            </w:r>
            <w:r w:rsidRPr="00DC3C48">
              <w:rPr>
                <w:rFonts w:cstheme="majorHAnsi"/>
                <w:szCs w:val="20"/>
              </w:rPr>
              <w:t>nych,</w:t>
            </w:r>
            <w:r w:rsidR="0001786F" w:rsidRPr="00DC3C48">
              <w:rPr>
                <w:rFonts w:cstheme="majorHAnsi"/>
                <w:szCs w:val="20"/>
              </w:rPr>
              <w:t xml:space="preserve"> w </w:t>
            </w:r>
            <w:r w:rsidRPr="00DC3C48">
              <w:rPr>
                <w:rFonts w:cstheme="majorHAnsi"/>
                <w:szCs w:val="20"/>
              </w:rPr>
              <w:t>postaci wycieków substancji ropopochodnych</w:t>
            </w:r>
            <w:r w:rsidR="0066038B" w:rsidRPr="00DC3C48">
              <w:rPr>
                <w:rFonts w:cstheme="majorHAnsi"/>
                <w:szCs w:val="20"/>
              </w:rPr>
              <w:t xml:space="preserve"> z </w:t>
            </w:r>
            <w:r w:rsidRPr="00DC3C48">
              <w:rPr>
                <w:rFonts w:cstheme="majorHAnsi"/>
                <w:szCs w:val="20"/>
              </w:rPr>
              <w:t>maszyn</w:t>
            </w:r>
            <w:r w:rsidR="0066038B" w:rsidRPr="00DC3C48">
              <w:rPr>
                <w:rFonts w:cstheme="majorHAnsi"/>
                <w:szCs w:val="20"/>
              </w:rPr>
              <w:t xml:space="preserve"> i </w:t>
            </w:r>
            <w:r w:rsidRPr="00DC3C48">
              <w:rPr>
                <w:rFonts w:cstheme="majorHAnsi"/>
                <w:szCs w:val="20"/>
              </w:rPr>
              <w:t>pojazdów,</w:t>
            </w:r>
            <w:r w:rsidR="0066038B" w:rsidRPr="00DC3C48">
              <w:rPr>
                <w:rFonts w:cstheme="majorHAnsi"/>
                <w:szCs w:val="20"/>
              </w:rPr>
              <w:t xml:space="preserve"> a </w:t>
            </w:r>
            <w:r w:rsidRPr="00DC3C48">
              <w:rPr>
                <w:rFonts w:cstheme="majorHAnsi"/>
                <w:szCs w:val="20"/>
              </w:rPr>
              <w:t>także</w:t>
            </w:r>
            <w:r w:rsidR="0001786F" w:rsidRPr="00DC3C48">
              <w:rPr>
                <w:rFonts w:cstheme="majorHAnsi"/>
                <w:szCs w:val="20"/>
              </w:rPr>
              <w:t xml:space="preserve"> w </w:t>
            </w:r>
            <w:r w:rsidRPr="00DC3C48">
              <w:rPr>
                <w:rFonts w:cstheme="majorHAnsi"/>
                <w:szCs w:val="20"/>
              </w:rPr>
              <w:t>wyniku wypadków</w:t>
            </w:r>
            <w:r w:rsidR="0066038B" w:rsidRPr="00DC3C48">
              <w:rPr>
                <w:rFonts w:cstheme="majorHAnsi"/>
                <w:szCs w:val="20"/>
              </w:rPr>
              <w:t xml:space="preserve"> i </w:t>
            </w:r>
            <w:r w:rsidRPr="00DC3C48">
              <w:rPr>
                <w:rFonts w:cstheme="majorHAnsi"/>
                <w:szCs w:val="20"/>
              </w:rPr>
              <w:t xml:space="preserve">kolizji pojazdów. </w:t>
            </w:r>
          </w:p>
          <w:p w14:paraId="0557D0E2" w14:textId="4DA91893" w:rsidR="0066151F" w:rsidRPr="00DC3C48" w:rsidRDefault="0066151F" w:rsidP="006B22FF">
            <w:pPr>
              <w:spacing w:before="80" w:line="276" w:lineRule="auto"/>
              <w:ind w:right="80"/>
              <w:rPr>
                <w:szCs w:val="20"/>
              </w:rPr>
            </w:pPr>
            <w:bookmarkStart w:id="251" w:name="_Hlk96607560"/>
            <w:r w:rsidRPr="00DC3C48">
              <w:rPr>
                <w:szCs w:val="20"/>
              </w:rPr>
              <w:lastRenderedPageBreak/>
              <w:t xml:space="preserve">Inwestycje będą </w:t>
            </w:r>
            <w:r w:rsidR="008D5B58" w:rsidRPr="00DC3C48">
              <w:rPr>
                <w:szCs w:val="20"/>
              </w:rPr>
              <w:t>(</w:t>
            </w:r>
            <w:proofErr w:type="gramStart"/>
            <w:r w:rsidR="008D5B58" w:rsidRPr="00DC3C48">
              <w:rPr>
                <w:szCs w:val="20"/>
              </w:rPr>
              <w:t>tam</w:t>
            </w:r>
            <w:proofErr w:type="gramEnd"/>
            <w:r w:rsidR="008D5B58" w:rsidRPr="00DC3C48">
              <w:rPr>
                <w:szCs w:val="20"/>
              </w:rPr>
              <w:t xml:space="preserve"> gdzie jest to wymagane, zgodnie</w:t>
            </w:r>
            <w:r w:rsidR="0066038B" w:rsidRPr="00DC3C48">
              <w:rPr>
                <w:szCs w:val="20"/>
              </w:rPr>
              <w:t xml:space="preserve"> z </w:t>
            </w:r>
            <w:r w:rsidR="008D5B58" w:rsidRPr="00DC3C48">
              <w:rPr>
                <w:szCs w:val="20"/>
              </w:rPr>
              <w:t>obowiązującymi przepisami prawa)</w:t>
            </w:r>
            <w:r w:rsidRPr="00DC3C48">
              <w:rPr>
                <w:szCs w:val="20"/>
              </w:rPr>
              <w:t xml:space="preserve"> poprzedzone właściwymi procedurami,</w:t>
            </w:r>
            <w:r w:rsidR="0001786F" w:rsidRPr="00DC3C48">
              <w:rPr>
                <w:szCs w:val="20"/>
              </w:rPr>
              <w:t xml:space="preserve"> w </w:t>
            </w:r>
            <w:r w:rsidRPr="00DC3C48">
              <w:rPr>
                <w:szCs w:val="20"/>
              </w:rPr>
              <w:t>ramach których przeanalizowany zostanie wpływ inwestycji na środowisko. Dla projektów mogących</w:t>
            </w:r>
            <w:r w:rsidR="0001786F" w:rsidRPr="00DC3C48">
              <w:rPr>
                <w:szCs w:val="20"/>
              </w:rPr>
              <w:t xml:space="preserve"> w </w:t>
            </w:r>
            <w:r w:rsidRPr="00DC3C48">
              <w:rPr>
                <w:szCs w:val="20"/>
              </w:rPr>
              <w:t>jakikolwiek sposób znacząco negatywnie oddziaływać na środowisko,</w:t>
            </w:r>
            <w:r w:rsidR="0001786F" w:rsidRPr="00DC3C48">
              <w:rPr>
                <w:szCs w:val="20"/>
              </w:rPr>
              <w:t xml:space="preserve"> w </w:t>
            </w:r>
            <w:r w:rsidRPr="00DC3C48">
              <w:rPr>
                <w:szCs w:val="20"/>
              </w:rPr>
              <w:t xml:space="preserve">tym wody, przeprowadzona będzie ocena oddziaływania. </w:t>
            </w:r>
            <w:r w:rsidR="00C23E36" w:rsidRPr="00DC3C48">
              <w:rPr>
                <w:szCs w:val="20"/>
              </w:rPr>
              <w:t xml:space="preserve">Przeprowadzona OOŚ </w:t>
            </w:r>
            <w:r w:rsidR="00C04760" w:rsidRPr="00DC3C48">
              <w:rPr>
                <w:szCs w:val="20"/>
              </w:rPr>
              <w:t xml:space="preserve">będzie </w:t>
            </w:r>
            <w:r w:rsidR="00C23E36" w:rsidRPr="00DC3C48">
              <w:rPr>
                <w:szCs w:val="20"/>
              </w:rPr>
              <w:t>służyć między innymi uniemożliwieniu realizacji takich działań, które będą negatywnie wpływać na możliwość osiągnięcia celów środowiskowych dla JCWP</w:t>
            </w:r>
            <w:r w:rsidR="0066038B" w:rsidRPr="00DC3C48">
              <w:rPr>
                <w:szCs w:val="20"/>
              </w:rPr>
              <w:t xml:space="preserve"> i </w:t>
            </w:r>
            <w:r w:rsidR="00C23E36" w:rsidRPr="00DC3C48">
              <w:rPr>
                <w:szCs w:val="20"/>
              </w:rPr>
              <w:t>JCWPd. Pozwoli to na zachowanie zgodności działania</w:t>
            </w:r>
            <w:r w:rsidR="0066038B" w:rsidRPr="00DC3C48">
              <w:rPr>
                <w:szCs w:val="20"/>
              </w:rPr>
              <w:t xml:space="preserve"> z </w:t>
            </w:r>
            <w:r w:rsidR="00C23E36" w:rsidRPr="00DC3C48">
              <w:rPr>
                <w:szCs w:val="20"/>
              </w:rPr>
              <w:t>RDW. Wnioski uzyskane</w:t>
            </w:r>
            <w:r w:rsidR="0066038B" w:rsidRPr="00DC3C48">
              <w:rPr>
                <w:szCs w:val="20"/>
              </w:rPr>
              <w:t xml:space="preserve"> z </w:t>
            </w:r>
            <w:r w:rsidR="00C23E36" w:rsidRPr="00DC3C48">
              <w:rPr>
                <w:szCs w:val="20"/>
              </w:rPr>
              <w:t>powyższej oceny zostaną wdrożone przy realizacji inwestycji.</w:t>
            </w:r>
          </w:p>
          <w:bookmarkEnd w:id="251"/>
          <w:p w14:paraId="14F51C69" w14:textId="6B20A959" w:rsidR="0066151F" w:rsidRPr="00DC3C48" w:rsidRDefault="0066151F" w:rsidP="006B22FF">
            <w:pPr>
              <w:spacing w:before="80" w:line="276" w:lineRule="auto"/>
              <w:ind w:right="80"/>
              <w:rPr>
                <w:rFonts w:cstheme="majorBidi"/>
                <w:szCs w:val="20"/>
              </w:rPr>
            </w:pPr>
            <w:r w:rsidRPr="00DC3C48">
              <w:rPr>
                <w:rFonts w:cstheme="majorBidi"/>
                <w:szCs w:val="20"/>
              </w:rPr>
              <w:t xml:space="preserve">Założono, że rozwiązania projektowe dla dróg obejmować będą </w:t>
            </w:r>
            <w:r w:rsidR="00231C02" w:rsidRPr="00DC3C48">
              <w:rPr>
                <w:rFonts w:cstheme="majorBidi"/>
                <w:szCs w:val="20"/>
              </w:rPr>
              <w:t xml:space="preserve">zapewnienie retencji </w:t>
            </w:r>
            <w:r w:rsidR="00CB1FF7" w:rsidRPr="00DC3C48">
              <w:rPr>
                <w:rFonts w:cstheme="majorBidi"/>
                <w:szCs w:val="20"/>
              </w:rPr>
              <w:t xml:space="preserve">oraz </w:t>
            </w:r>
            <w:r w:rsidRPr="00DC3C48">
              <w:rPr>
                <w:rFonts w:cstheme="majorBidi"/>
                <w:szCs w:val="20"/>
              </w:rPr>
              <w:t>systemy odprowadzania</w:t>
            </w:r>
            <w:r w:rsidR="0066038B" w:rsidRPr="00DC3C48">
              <w:rPr>
                <w:rFonts w:cstheme="majorBidi"/>
                <w:szCs w:val="20"/>
              </w:rPr>
              <w:t xml:space="preserve"> i </w:t>
            </w:r>
            <w:r w:rsidRPr="00DC3C48">
              <w:rPr>
                <w:rFonts w:cstheme="majorBidi"/>
                <w:szCs w:val="20"/>
              </w:rPr>
              <w:t>oczyszczania wód (wraz</w:t>
            </w:r>
            <w:r w:rsidR="0066038B" w:rsidRPr="00DC3C48">
              <w:rPr>
                <w:rFonts w:cstheme="majorBidi"/>
                <w:szCs w:val="20"/>
              </w:rPr>
              <w:t xml:space="preserve"> z </w:t>
            </w:r>
            <w:r w:rsidRPr="00DC3C48">
              <w:rPr>
                <w:rFonts w:cstheme="majorBidi"/>
                <w:szCs w:val="20"/>
              </w:rPr>
              <w:t>ewentualnymi zanieczyszczeniami olejowymi czy pochodzącymi</w:t>
            </w:r>
            <w:r w:rsidR="0066038B" w:rsidRPr="00DC3C48">
              <w:rPr>
                <w:rFonts w:cstheme="majorBidi"/>
                <w:szCs w:val="20"/>
              </w:rPr>
              <w:t xml:space="preserve"> z</w:t>
            </w:r>
            <w:r w:rsidR="487FA50B" w:rsidRPr="00DC3C48">
              <w:rPr>
                <w:rFonts w:cstheme="majorBidi"/>
                <w:szCs w:val="20"/>
              </w:rPr>
              <w:t>e</w:t>
            </w:r>
            <w:r w:rsidR="0066038B" w:rsidRPr="00DC3C48">
              <w:rPr>
                <w:rFonts w:cstheme="majorBidi"/>
                <w:szCs w:val="20"/>
              </w:rPr>
              <w:t> </w:t>
            </w:r>
            <w:r w:rsidRPr="00DC3C48">
              <w:rPr>
                <w:rFonts w:cstheme="majorBidi"/>
                <w:szCs w:val="20"/>
              </w:rPr>
              <w:t>ścierania opon), spływających</w:t>
            </w:r>
            <w:r w:rsidR="0066038B" w:rsidRPr="00DC3C48">
              <w:rPr>
                <w:rFonts w:cstheme="majorBidi"/>
                <w:szCs w:val="20"/>
              </w:rPr>
              <w:t xml:space="preserve"> z </w:t>
            </w:r>
            <w:r w:rsidRPr="00DC3C48">
              <w:rPr>
                <w:rFonts w:cstheme="majorBidi"/>
                <w:szCs w:val="20"/>
              </w:rPr>
              <w:t>nawierzchni drogowej. Pozwolą one na wyeliminowanie ryzyka zanieczyszczenia wód powierzchniowych</w:t>
            </w:r>
            <w:r w:rsidR="0066038B" w:rsidRPr="00DC3C48">
              <w:rPr>
                <w:rFonts w:cstheme="majorBidi"/>
                <w:szCs w:val="20"/>
              </w:rPr>
              <w:t xml:space="preserve"> i </w:t>
            </w:r>
            <w:r w:rsidRPr="00DC3C48">
              <w:rPr>
                <w:rFonts w:cstheme="majorBidi"/>
                <w:szCs w:val="20"/>
              </w:rPr>
              <w:t>gruntowych, znajdujących się</w:t>
            </w:r>
            <w:r w:rsidR="0001786F" w:rsidRPr="00DC3C48">
              <w:rPr>
                <w:rFonts w:cstheme="majorBidi"/>
                <w:szCs w:val="20"/>
              </w:rPr>
              <w:t xml:space="preserve"> w </w:t>
            </w:r>
            <w:r w:rsidRPr="00DC3C48">
              <w:rPr>
                <w:rFonts w:cstheme="majorBidi"/>
                <w:szCs w:val="20"/>
              </w:rPr>
              <w:t>sąsiedztwie pasa drogowego. Dodatkowo powinny pozwolić na ograniczenie przenikania do wód</w:t>
            </w:r>
            <w:r w:rsidR="0066038B" w:rsidRPr="00DC3C48">
              <w:rPr>
                <w:rFonts w:cstheme="majorBidi"/>
                <w:szCs w:val="20"/>
              </w:rPr>
              <w:t xml:space="preserve"> i </w:t>
            </w:r>
            <w:r w:rsidR="002F18E8" w:rsidRPr="00DC3C48">
              <w:rPr>
                <w:rFonts w:cstheme="majorBidi"/>
                <w:szCs w:val="20"/>
              </w:rPr>
              <w:t>gleb</w:t>
            </w:r>
            <w:r w:rsidRPr="00DC3C48">
              <w:rPr>
                <w:rFonts w:cstheme="majorBidi"/>
                <w:szCs w:val="20"/>
              </w:rPr>
              <w:t xml:space="preserve"> substancji chemicznych, wykorzystywanych do zimowego utrzymania dróg.</w:t>
            </w:r>
          </w:p>
          <w:p w14:paraId="1A4FA55D" w14:textId="1AE52E99" w:rsidR="0066151F" w:rsidRPr="00DC3C48" w:rsidRDefault="0066151F" w:rsidP="006B22FF">
            <w:pPr>
              <w:spacing w:before="80" w:line="276" w:lineRule="auto"/>
              <w:ind w:right="80"/>
              <w:rPr>
                <w:szCs w:val="20"/>
              </w:rPr>
            </w:pPr>
            <w:r w:rsidRPr="00DC3C48">
              <w:rPr>
                <w:szCs w:val="20"/>
              </w:rPr>
              <w:t xml:space="preserve">Ochronie jakości wód </w:t>
            </w:r>
            <w:r w:rsidR="00C04760" w:rsidRPr="00DC3C48">
              <w:rPr>
                <w:szCs w:val="20"/>
              </w:rPr>
              <w:t xml:space="preserve">będzie </w:t>
            </w:r>
            <w:r w:rsidRPr="00DC3C48">
              <w:rPr>
                <w:szCs w:val="20"/>
              </w:rPr>
              <w:t>służyć także projektowanie infrastruktury</w:t>
            </w:r>
            <w:r w:rsidR="0066038B" w:rsidRPr="00DC3C48">
              <w:rPr>
                <w:szCs w:val="20"/>
              </w:rPr>
              <w:t xml:space="preserve"> z </w:t>
            </w:r>
            <w:r w:rsidRPr="00DC3C48">
              <w:rPr>
                <w:szCs w:val="20"/>
              </w:rPr>
              <w:t>uwzględnieniem istniejących</w:t>
            </w:r>
            <w:r w:rsidR="0066038B" w:rsidRPr="00DC3C48">
              <w:rPr>
                <w:szCs w:val="20"/>
              </w:rPr>
              <w:t xml:space="preserve"> i </w:t>
            </w:r>
            <w:r w:rsidRPr="00DC3C48">
              <w:rPr>
                <w:szCs w:val="20"/>
              </w:rPr>
              <w:t>prognozowanych zagrożeń klimatycznych, zwłaszcza związanych</w:t>
            </w:r>
            <w:r w:rsidR="0066038B" w:rsidRPr="00DC3C48">
              <w:rPr>
                <w:szCs w:val="20"/>
              </w:rPr>
              <w:t xml:space="preserve"> z </w:t>
            </w:r>
            <w:r w:rsidRPr="00DC3C48">
              <w:rPr>
                <w:szCs w:val="20"/>
              </w:rPr>
              <w:t>podtopieniami</w:t>
            </w:r>
            <w:r w:rsidR="0066038B" w:rsidRPr="00DC3C48">
              <w:rPr>
                <w:szCs w:val="20"/>
              </w:rPr>
              <w:t xml:space="preserve"> i </w:t>
            </w:r>
            <w:r w:rsidRPr="00DC3C48">
              <w:rPr>
                <w:szCs w:val="20"/>
              </w:rPr>
              <w:t>powodziami.</w:t>
            </w:r>
          </w:p>
          <w:p w14:paraId="7C87A39E" w14:textId="5F0DB563" w:rsidR="0066151F" w:rsidRPr="00DC3C48" w:rsidRDefault="001F5F3A" w:rsidP="006B22FF">
            <w:pPr>
              <w:spacing w:before="80" w:line="276" w:lineRule="auto"/>
              <w:ind w:right="80"/>
              <w:rPr>
                <w:rFonts w:cstheme="majorHAnsi"/>
                <w:szCs w:val="20"/>
              </w:rPr>
            </w:pPr>
            <w:r w:rsidRPr="00DC3C48">
              <w:rPr>
                <w:szCs w:val="20"/>
              </w:rPr>
              <w:t>W </w:t>
            </w:r>
            <w:r w:rsidR="0066151F" w:rsidRPr="00DC3C48">
              <w:rPr>
                <w:szCs w:val="20"/>
              </w:rPr>
              <w:t>fazie realizacji inwestycji należy prowadzić prace</w:t>
            </w:r>
            <w:r w:rsidR="0001786F" w:rsidRPr="00DC3C48">
              <w:rPr>
                <w:szCs w:val="20"/>
              </w:rPr>
              <w:t xml:space="preserve"> w </w:t>
            </w:r>
            <w:r w:rsidR="0066151F" w:rsidRPr="00DC3C48">
              <w:rPr>
                <w:szCs w:val="20"/>
              </w:rPr>
              <w:t>sposób, który będzie minimalizować ryzyka przedostawania się zanieczyszczeń do wód (na przykład poprzez odpowiedni nadzór</w:t>
            </w:r>
            <w:r w:rsidR="0066038B" w:rsidRPr="00DC3C48">
              <w:rPr>
                <w:szCs w:val="20"/>
              </w:rPr>
              <w:t xml:space="preserve"> i </w:t>
            </w:r>
            <w:r w:rsidR="0066151F" w:rsidRPr="00DC3C48">
              <w:rPr>
                <w:szCs w:val="20"/>
              </w:rPr>
              <w:t>organizację prac, odpowiedni stan techniczny maszyn).</w:t>
            </w:r>
          </w:p>
        </w:tc>
      </w:tr>
      <w:tr w:rsidR="00DC3C48" w:rsidRPr="00DC3C48" w14:paraId="6ABFA0F8" w14:textId="77777777" w:rsidTr="00B7317A">
        <w:tc>
          <w:tcPr>
            <w:tcW w:w="0" w:type="auto"/>
            <w:vAlign w:val="center"/>
          </w:tcPr>
          <w:p w14:paraId="701D3823" w14:textId="2BF4931F" w:rsidR="0066151F" w:rsidRPr="00DC3C48" w:rsidRDefault="0066151F" w:rsidP="006B22FF">
            <w:pPr>
              <w:spacing w:before="80" w:line="276" w:lineRule="auto"/>
              <w:ind w:right="80"/>
              <w:rPr>
                <w:rFonts w:cstheme="majorHAnsi"/>
                <w:szCs w:val="20"/>
              </w:rPr>
            </w:pPr>
            <w:r w:rsidRPr="00DC3C48">
              <w:rPr>
                <w:rFonts w:cstheme="majorHAnsi"/>
                <w:b/>
                <w:szCs w:val="20"/>
              </w:rPr>
              <w:lastRenderedPageBreak/>
              <w:t>Przejście na gospodarkę</w:t>
            </w:r>
            <w:r w:rsidR="0066038B" w:rsidRPr="00DC3C48">
              <w:rPr>
                <w:rFonts w:cstheme="majorHAnsi"/>
                <w:b/>
                <w:szCs w:val="20"/>
              </w:rPr>
              <w:t xml:space="preserve"> o </w:t>
            </w:r>
            <w:r w:rsidRPr="00DC3C48">
              <w:rPr>
                <w:rFonts w:cstheme="majorHAnsi"/>
                <w:b/>
                <w:szCs w:val="20"/>
              </w:rPr>
              <w:t>obiegu zamkniętym,</w:t>
            </w:r>
            <w:r w:rsidR="0001786F" w:rsidRPr="00DC3C48">
              <w:rPr>
                <w:rFonts w:cstheme="majorHAnsi"/>
                <w:b/>
                <w:szCs w:val="20"/>
              </w:rPr>
              <w:t xml:space="preserve"> w </w:t>
            </w:r>
            <w:r w:rsidRPr="00DC3C48">
              <w:rPr>
                <w:rFonts w:cstheme="majorHAnsi"/>
                <w:b/>
                <w:szCs w:val="20"/>
              </w:rPr>
              <w:t>tym zapobieganie powstawaniu odpadów</w:t>
            </w:r>
            <w:r w:rsidR="0066038B" w:rsidRPr="00DC3C48">
              <w:rPr>
                <w:rFonts w:cstheme="majorHAnsi"/>
                <w:b/>
                <w:szCs w:val="20"/>
              </w:rPr>
              <w:t xml:space="preserve"> i </w:t>
            </w:r>
            <w:r w:rsidRPr="00DC3C48">
              <w:rPr>
                <w:rFonts w:cstheme="majorHAnsi"/>
                <w:b/>
                <w:szCs w:val="20"/>
              </w:rPr>
              <w:t>ich recykling:</w:t>
            </w:r>
            <w:r w:rsidRPr="00DC3C48">
              <w:rPr>
                <w:rFonts w:cstheme="majorHAnsi"/>
                <w:szCs w:val="20"/>
              </w:rPr>
              <w:t xml:space="preserve"> </w:t>
            </w:r>
          </w:p>
          <w:p w14:paraId="2BFF926C" w14:textId="77777777" w:rsidR="0066151F" w:rsidRPr="00DC3C48" w:rsidRDefault="0066151F" w:rsidP="006B22FF">
            <w:pPr>
              <w:spacing w:before="80" w:line="276" w:lineRule="auto"/>
              <w:ind w:right="80"/>
              <w:rPr>
                <w:rFonts w:cstheme="majorHAnsi"/>
                <w:szCs w:val="20"/>
              </w:rPr>
            </w:pPr>
            <w:r w:rsidRPr="00DC3C48">
              <w:rPr>
                <w:rFonts w:cstheme="majorHAnsi"/>
                <w:szCs w:val="20"/>
              </w:rPr>
              <w:t xml:space="preserve">Czy oczekuje się, że środek: </w:t>
            </w:r>
          </w:p>
          <w:p w14:paraId="06A10EE2" w14:textId="05FBC854" w:rsidR="0066151F" w:rsidRPr="00DC3C48" w:rsidRDefault="00650351" w:rsidP="006B22FF">
            <w:pPr>
              <w:spacing w:before="80" w:line="276" w:lineRule="auto"/>
              <w:ind w:right="80"/>
              <w:rPr>
                <w:rFonts w:cstheme="majorHAnsi"/>
                <w:szCs w:val="20"/>
              </w:rPr>
            </w:pPr>
            <w:r w:rsidRPr="00DC3C48">
              <w:rPr>
                <w:rFonts w:cstheme="majorHAnsi"/>
                <w:szCs w:val="20"/>
              </w:rPr>
              <w:t>(i) prowadzi do znacznego zwiększenia wytwarzania, spalania lub unieszkodliwiania odpadów,</w:t>
            </w:r>
            <w:r w:rsidR="0066038B" w:rsidRPr="00DC3C48">
              <w:rPr>
                <w:rFonts w:cstheme="majorHAnsi"/>
                <w:szCs w:val="20"/>
              </w:rPr>
              <w:t xml:space="preserve"> z </w:t>
            </w:r>
            <w:r w:rsidRPr="00DC3C48">
              <w:rPr>
                <w:rFonts w:cstheme="majorHAnsi"/>
                <w:szCs w:val="20"/>
              </w:rPr>
              <w:t>wyjątkiem spalania odpadów niebezpiecznych nienadających się do recyklingu lub</w:t>
            </w:r>
          </w:p>
          <w:p w14:paraId="6BC498D0" w14:textId="60BCE546" w:rsidR="0066151F" w:rsidRPr="00DC3C48" w:rsidRDefault="0077567B" w:rsidP="006B22FF">
            <w:pPr>
              <w:spacing w:before="80" w:line="276" w:lineRule="auto"/>
              <w:ind w:right="80"/>
              <w:rPr>
                <w:rFonts w:cstheme="majorHAnsi"/>
                <w:szCs w:val="20"/>
              </w:rPr>
            </w:pPr>
            <w:r w:rsidRPr="00DC3C48">
              <w:rPr>
                <w:rFonts w:cstheme="majorHAnsi"/>
                <w:szCs w:val="20"/>
              </w:rPr>
              <w:t>(ii) doprowadzi do poważnej nieefektywności</w:t>
            </w:r>
            <w:r w:rsidR="0001786F" w:rsidRPr="00DC3C48">
              <w:rPr>
                <w:rFonts w:cstheme="majorHAnsi"/>
                <w:szCs w:val="20"/>
              </w:rPr>
              <w:t xml:space="preserve"> w </w:t>
            </w:r>
            <w:r w:rsidRPr="00DC3C48">
              <w:rPr>
                <w:rFonts w:cstheme="majorHAnsi"/>
                <w:szCs w:val="20"/>
              </w:rPr>
              <w:t>zakresie bezpośredniego lub pośredniego korzystania</w:t>
            </w:r>
            <w:r w:rsidR="0066038B" w:rsidRPr="00DC3C48">
              <w:rPr>
                <w:rFonts w:cstheme="majorHAnsi"/>
                <w:szCs w:val="20"/>
              </w:rPr>
              <w:t xml:space="preserve"> z </w:t>
            </w:r>
            <w:r w:rsidRPr="00DC3C48">
              <w:rPr>
                <w:rFonts w:cstheme="majorHAnsi"/>
                <w:szCs w:val="20"/>
              </w:rPr>
              <w:t xml:space="preserve">jakiegokolwiek zasobu naturalnego na dowolnym etapie jego cyklu </w:t>
            </w:r>
            <w:r w:rsidRPr="00DC3C48">
              <w:rPr>
                <w:rFonts w:cstheme="majorHAnsi"/>
                <w:szCs w:val="20"/>
              </w:rPr>
              <w:lastRenderedPageBreak/>
              <w:t>życia, która nie zostanie ograniczona do minimum za pomocą odpowiednich środków lub</w:t>
            </w:r>
            <w:r w:rsidR="0066151F" w:rsidRPr="00DC3C48">
              <w:rPr>
                <w:rFonts w:cstheme="majorHAnsi"/>
                <w:szCs w:val="20"/>
              </w:rPr>
              <w:t xml:space="preserve"> </w:t>
            </w:r>
          </w:p>
          <w:p w14:paraId="702763E9" w14:textId="49B4A68A" w:rsidR="0066151F" w:rsidRPr="00DC3C48" w:rsidRDefault="007425A7" w:rsidP="006B22FF">
            <w:pPr>
              <w:spacing w:before="80" w:line="276" w:lineRule="auto"/>
              <w:ind w:right="80"/>
              <w:rPr>
                <w:rFonts w:cstheme="majorHAnsi"/>
                <w:szCs w:val="20"/>
              </w:rPr>
            </w:pPr>
            <w:r w:rsidRPr="00DC3C48">
              <w:rPr>
                <w:rFonts w:cstheme="majorHAnsi"/>
                <w:szCs w:val="20"/>
              </w:rPr>
              <w:t>(iii) spowoduje poważne</w:t>
            </w:r>
            <w:r w:rsidR="0066038B" w:rsidRPr="00DC3C48">
              <w:rPr>
                <w:rFonts w:cstheme="majorHAnsi"/>
                <w:szCs w:val="20"/>
              </w:rPr>
              <w:t xml:space="preserve"> i </w:t>
            </w:r>
            <w:r w:rsidRPr="00DC3C48">
              <w:rPr>
                <w:rFonts w:cstheme="majorHAnsi"/>
                <w:szCs w:val="20"/>
              </w:rPr>
              <w:t>długoterminowe szkody dla środowiska</w:t>
            </w:r>
            <w:r w:rsidR="0001786F" w:rsidRPr="00DC3C48">
              <w:rPr>
                <w:rFonts w:cstheme="majorHAnsi"/>
                <w:szCs w:val="20"/>
              </w:rPr>
              <w:t xml:space="preserve"> w </w:t>
            </w:r>
            <w:r w:rsidRPr="00DC3C48">
              <w:rPr>
                <w:rFonts w:cstheme="majorHAnsi"/>
                <w:szCs w:val="20"/>
              </w:rPr>
              <w:t>kontekście gospodarki</w:t>
            </w:r>
            <w:r w:rsidR="0066038B" w:rsidRPr="00DC3C48">
              <w:rPr>
                <w:rFonts w:cstheme="majorHAnsi"/>
                <w:szCs w:val="20"/>
              </w:rPr>
              <w:t xml:space="preserve"> o </w:t>
            </w:r>
            <w:r w:rsidRPr="00DC3C48">
              <w:rPr>
                <w:rFonts w:cstheme="majorHAnsi"/>
                <w:szCs w:val="20"/>
              </w:rPr>
              <w:t>obiegu zamkniętym?</w:t>
            </w:r>
          </w:p>
        </w:tc>
        <w:tc>
          <w:tcPr>
            <w:tcW w:w="146" w:type="pct"/>
            <w:vAlign w:val="center"/>
          </w:tcPr>
          <w:p w14:paraId="3230E7B1" w14:textId="77777777" w:rsidR="0066151F" w:rsidRPr="00DC3C48" w:rsidRDefault="0066151F" w:rsidP="00170FE0">
            <w:pPr>
              <w:spacing w:before="80" w:line="276" w:lineRule="auto"/>
              <w:ind w:right="80"/>
              <w:rPr>
                <w:rFonts w:cstheme="majorHAnsi"/>
                <w:szCs w:val="20"/>
              </w:rPr>
            </w:pPr>
            <w:r w:rsidRPr="00DC3C48">
              <w:rPr>
                <w:rFonts w:cstheme="majorHAnsi"/>
                <w:szCs w:val="20"/>
              </w:rPr>
              <w:lastRenderedPageBreak/>
              <w:t>x</w:t>
            </w:r>
          </w:p>
        </w:tc>
        <w:tc>
          <w:tcPr>
            <w:tcW w:w="3171" w:type="pct"/>
            <w:vAlign w:val="center"/>
          </w:tcPr>
          <w:p w14:paraId="5F78F052" w14:textId="77777777" w:rsidR="005366B3" w:rsidRPr="00DC3C48" w:rsidRDefault="005366B3"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2C513899" w14:textId="11C4A563" w:rsidR="0066151F" w:rsidRPr="00DC3C48" w:rsidRDefault="0066151F" w:rsidP="006B22FF">
            <w:pPr>
              <w:spacing w:before="80" w:line="276" w:lineRule="auto"/>
              <w:ind w:right="80"/>
              <w:rPr>
                <w:szCs w:val="20"/>
              </w:rPr>
            </w:pPr>
            <w:r w:rsidRPr="00DC3C48">
              <w:rPr>
                <w:rFonts w:cstheme="majorBidi"/>
                <w:szCs w:val="20"/>
              </w:rPr>
              <w:t xml:space="preserve">Planowane działania będą polegać na </w:t>
            </w:r>
            <w:r w:rsidR="00DD563C" w:rsidRPr="00DC3C48">
              <w:rPr>
                <w:rFonts w:cstheme="majorBidi"/>
                <w:szCs w:val="20"/>
              </w:rPr>
              <w:t>rozwoju</w:t>
            </w:r>
            <w:r w:rsidRPr="00DC3C48">
              <w:rPr>
                <w:rFonts w:cstheme="majorBidi"/>
                <w:szCs w:val="20"/>
              </w:rPr>
              <w:t xml:space="preserve"> istniejącej infrastruktury. </w:t>
            </w:r>
            <w:r w:rsidRPr="00DC3C48">
              <w:rPr>
                <w:szCs w:val="20"/>
              </w:rPr>
              <w:t>Prace budowlane prowadzone będą</w:t>
            </w:r>
            <w:r w:rsidR="0066038B" w:rsidRPr="00DC3C48">
              <w:rPr>
                <w:szCs w:val="20"/>
              </w:rPr>
              <w:t xml:space="preserve"> z </w:t>
            </w:r>
            <w:r w:rsidRPr="00DC3C48">
              <w:rPr>
                <w:szCs w:val="20"/>
              </w:rPr>
              <w:t>poszanowaniem hierarchii sposobów postępowania</w:t>
            </w:r>
            <w:r w:rsidR="0066038B" w:rsidRPr="00DC3C48">
              <w:rPr>
                <w:szCs w:val="20"/>
              </w:rPr>
              <w:t xml:space="preserve"> z </w:t>
            </w:r>
            <w:r w:rsidRPr="00DC3C48">
              <w:rPr>
                <w:szCs w:val="20"/>
              </w:rPr>
              <w:t>odpadami,</w:t>
            </w:r>
            <w:r w:rsidR="0001786F" w:rsidRPr="00DC3C48">
              <w:rPr>
                <w:szCs w:val="20"/>
              </w:rPr>
              <w:t xml:space="preserve"> w </w:t>
            </w:r>
            <w:r w:rsidRPr="00DC3C48">
              <w:rPr>
                <w:szCs w:val="20"/>
              </w:rPr>
              <w:t>szczególności</w:t>
            </w:r>
            <w:r w:rsidR="0066038B" w:rsidRPr="00DC3C48">
              <w:rPr>
                <w:szCs w:val="20"/>
              </w:rPr>
              <w:t xml:space="preserve"> z </w:t>
            </w:r>
            <w:r w:rsidRPr="00DC3C48">
              <w:rPr>
                <w:szCs w:val="20"/>
              </w:rPr>
              <w:t>potrzebą, na tyle na ile jest to możliwe, zapobiegania powstawaniu odpadów, przygotowaniem ich do ponownego użycia, recyklingiem</w:t>
            </w:r>
            <w:r w:rsidR="0066038B" w:rsidRPr="00DC3C48">
              <w:rPr>
                <w:szCs w:val="20"/>
              </w:rPr>
              <w:t xml:space="preserve"> i </w:t>
            </w:r>
            <w:r w:rsidRPr="00DC3C48">
              <w:rPr>
                <w:szCs w:val="20"/>
              </w:rPr>
              <w:t>innymi procesami odzysku. Należy dążyć do tego, by możliwie jak największa ilość odpadów powstających</w:t>
            </w:r>
            <w:r w:rsidR="0001786F" w:rsidRPr="00DC3C48">
              <w:rPr>
                <w:szCs w:val="20"/>
              </w:rPr>
              <w:t xml:space="preserve"> w </w:t>
            </w:r>
            <w:r w:rsidRPr="00DC3C48">
              <w:rPr>
                <w:szCs w:val="20"/>
              </w:rPr>
              <w:t xml:space="preserve">trakcie prac inwestycyjnych poddawana była późniejszemu </w:t>
            </w:r>
            <w:r w:rsidR="009C6E9E" w:rsidRPr="00DC3C48">
              <w:rPr>
                <w:szCs w:val="20"/>
              </w:rPr>
              <w:t>recyklingowi</w:t>
            </w:r>
            <w:r w:rsidR="0066038B" w:rsidRPr="00DC3C48">
              <w:rPr>
                <w:szCs w:val="20"/>
              </w:rPr>
              <w:t xml:space="preserve"> i </w:t>
            </w:r>
            <w:r w:rsidR="009C6E9E" w:rsidRPr="00DC3C48">
              <w:rPr>
                <w:szCs w:val="20"/>
              </w:rPr>
              <w:t>innym procesom odzysku,</w:t>
            </w:r>
            <w:r w:rsidR="0066038B" w:rsidRPr="00DC3C48">
              <w:rPr>
                <w:szCs w:val="20"/>
              </w:rPr>
              <w:t xml:space="preserve"> a </w:t>
            </w:r>
            <w:r w:rsidR="009C6E9E" w:rsidRPr="00DC3C48">
              <w:rPr>
                <w:szCs w:val="20"/>
              </w:rPr>
              <w:t xml:space="preserve">także </w:t>
            </w:r>
            <w:r w:rsidRPr="00DC3C48">
              <w:rPr>
                <w:szCs w:val="20"/>
              </w:rPr>
              <w:t xml:space="preserve">ponownemu </w:t>
            </w:r>
            <w:r w:rsidR="009C6E9E" w:rsidRPr="00DC3C48">
              <w:rPr>
                <w:szCs w:val="20"/>
              </w:rPr>
              <w:t>wykorzystaniu</w:t>
            </w:r>
            <w:r w:rsidRPr="00DC3C48">
              <w:rPr>
                <w:rFonts w:cstheme="majorBidi"/>
                <w:szCs w:val="20"/>
              </w:rPr>
              <w:t>. Destrukt (asfaltowy lub betonowy, zawierający ok 90-95% kruszywa) powstający</w:t>
            </w:r>
            <w:r w:rsidR="0001786F" w:rsidRPr="00DC3C48">
              <w:rPr>
                <w:rFonts w:cstheme="majorBidi"/>
                <w:szCs w:val="20"/>
              </w:rPr>
              <w:t xml:space="preserve"> w </w:t>
            </w:r>
            <w:r w:rsidRPr="00DC3C48">
              <w:rPr>
                <w:rFonts w:cstheme="majorBidi"/>
                <w:szCs w:val="20"/>
              </w:rPr>
              <w:t>trakcie frezowania warstw istniejących nawierzchni drogowych może zostać ponownie wykorzystany</w:t>
            </w:r>
            <w:r w:rsidR="0001786F" w:rsidRPr="00DC3C48">
              <w:rPr>
                <w:rFonts w:cstheme="majorBidi"/>
                <w:szCs w:val="20"/>
              </w:rPr>
              <w:t xml:space="preserve"> w </w:t>
            </w:r>
            <w:r w:rsidRPr="00DC3C48">
              <w:rPr>
                <w:rFonts w:cstheme="majorBidi"/>
                <w:szCs w:val="20"/>
              </w:rPr>
              <w:t>mieszankach mineralno-asfaltowych jako częściowy substytut kruszywa,</w:t>
            </w:r>
            <w:r w:rsidR="0066038B" w:rsidRPr="00DC3C48">
              <w:rPr>
                <w:rFonts w:cstheme="majorBidi"/>
                <w:szCs w:val="20"/>
              </w:rPr>
              <w:t xml:space="preserve"> a </w:t>
            </w:r>
            <w:r w:rsidRPr="00DC3C48">
              <w:rPr>
                <w:rFonts w:cstheme="majorBidi"/>
                <w:szCs w:val="20"/>
              </w:rPr>
              <w:t>także do utwardzania poboczy, podbudów drogowych, budowy zjazdów</w:t>
            </w:r>
            <w:r w:rsidR="0066038B" w:rsidRPr="00DC3C48">
              <w:rPr>
                <w:rFonts w:cstheme="majorBidi"/>
                <w:szCs w:val="20"/>
              </w:rPr>
              <w:t xml:space="preserve"> i </w:t>
            </w:r>
            <w:r w:rsidRPr="00DC3C48">
              <w:rPr>
                <w:rFonts w:cstheme="majorBidi"/>
                <w:szCs w:val="20"/>
              </w:rPr>
              <w:t>t</w:t>
            </w:r>
            <w:r w:rsidR="00107BC2" w:rsidRPr="00DC3C48">
              <w:rPr>
                <w:rFonts w:cstheme="majorBidi"/>
                <w:szCs w:val="20"/>
              </w:rPr>
              <w:t xml:space="preserve">ym </w:t>
            </w:r>
            <w:r w:rsidRPr="00DC3C48">
              <w:rPr>
                <w:rFonts w:cstheme="majorBidi"/>
                <w:szCs w:val="20"/>
              </w:rPr>
              <w:t>p</w:t>
            </w:r>
            <w:r w:rsidR="00107BC2" w:rsidRPr="00DC3C48">
              <w:rPr>
                <w:rFonts w:cstheme="majorBidi"/>
                <w:szCs w:val="20"/>
              </w:rPr>
              <w:t>odobnych</w:t>
            </w:r>
            <w:r w:rsidRPr="00DC3C48">
              <w:rPr>
                <w:rFonts w:cstheme="majorBidi"/>
                <w:szCs w:val="20"/>
              </w:rPr>
              <w:t>.</w:t>
            </w:r>
            <w:r w:rsidR="0066038B" w:rsidRPr="00DC3C48">
              <w:rPr>
                <w:rFonts w:cstheme="majorBidi"/>
                <w:szCs w:val="20"/>
              </w:rPr>
              <w:t xml:space="preserve"> </w:t>
            </w:r>
            <w:r w:rsidR="001F5F3A" w:rsidRPr="00DC3C48">
              <w:rPr>
                <w:rFonts w:cstheme="majorBidi"/>
                <w:szCs w:val="20"/>
              </w:rPr>
              <w:t>W </w:t>
            </w:r>
            <w:r w:rsidRPr="00DC3C48">
              <w:rPr>
                <w:szCs w:val="20"/>
              </w:rPr>
              <w:t>przypadku konieczności czasowego składowania mas ziemnych</w:t>
            </w:r>
            <w:r w:rsidR="0066038B" w:rsidRPr="00DC3C48">
              <w:rPr>
                <w:szCs w:val="20"/>
              </w:rPr>
              <w:t xml:space="preserve"> z </w:t>
            </w:r>
            <w:r w:rsidRPr="00DC3C48">
              <w:rPr>
                <w:szCs w:val="20"/>
              </w:rPr>
              <w:t xml:space="preserve">wykopów konieczne jest </w:t>
            </w:r>
            <w:r w:rsidRPr="00DC3C48">
              <w:rPr>
                <w:szCs w:val="20"/>
              </w:rPr>
              <w:lastRenderedPageBreak/>
              <w:t>odpowiednie przygotowanie do tego miejsca. Należy także dążyć do tego, by wydobyty materiał</w:t>
            </w:r>
            <w:r w:rsidR="0001786F" w:rsidRPr="00DC3C48">
              <w:rPr>
                <w:szCs w:val="20"/>
              </w:rPr>
              <w:t xml:space="preserve"> w </w:t>
            </w:r>
            <w:r w:rsidRPr="00DC3C48">
              <w:rPr>
                <w:szCs w:val="20"/>
              </w:rPr>
              <w:t>miarę możliwości</w:t>
            </w:r>
            <w:r w:rsidR="0066038B" w:rsidRPr="00DC3C48">
              <w:rPr>
                <w:szCs w:val="20"/>
              </w:rPr>
              <w:t xml:space="preserve"> i </w:t>
            </w:r>
            <w:r w:rsidRPr="00DC3C48">
              <w:rPr>
                <w:szCs w:val="20"/>
              </w:rPr>
              <w:t>jego przydatności wykorzystać ponownie</w:t>
            </w:r>
            <w:r w:rsidR="0001786F" w:rsidRPr="00DC3C48">
              <w:rPr>
                <w:szCs w:val="20"/>
              </w:rPr>
              <w:t xml:space="preserve"> w </w:t>
            </w:r>
            <w:r w:rsidRPr="00DC3C48">
              <w:rPr>
                <w:szCs w:val="20"/>
              </w:rPr>
              <w:t>trakcie prac budowlanych.</w:t>
            </w:r>
          </w:p>
          <w:p w14:paraId="42F5068C" w14:textId="5EC3866E" w:rsidR="0066151F" w:rsidRPr="00DC3C48" w:rsidRDefault="0066151F" w:rsidP="006B22FF">
            <w:pPr>
              <w:spacing w:before="80" w:line="276" w:lineRule="auto"/>
              <w:ind w:right="80"/>
              <w:rPr>
                <w:rFonts w:cstheme="majorHAnsi"/>
                <w:szCs w:val="20"/>
              </w:rPr>
            </w:pPr>
            <w:r w:rsidRPr="00DC3C48">
              <w:rPr>
                <w:szCs w:val="20"/>
              </w:rPr>
              <w:t>Jakość użytych</w:t>
            </w:r>
            <w:r w:rsidR="0001786F" w:rsidRPr="00DC3C48">
              <w:rPr>
                <w:szCs w:val="20"/>
              </w:rPr>
              <w:t xml:space="preserve"> w </w:t>
            </w:r>
            <w:r w:rsidRPr="00DC3C48">
              <w:rPr>
                <w:szCs w:val="20"/>
              </w:rPr>
              <w:t>trakcie inwestycji materiałów powinna gwarantować utrzymanie infrastruktury drogowej</w:t>
            </w:r>
            <w:r w:rsidR="0001786F" w:rsidRPr="00DC3C48">
              <w:rPr>
                <w:szCs w:val="20"/>
              </w:rPr>
              <w:t xml:space="preserve"> w </w:t>
            </w:r>
            <w:r w:rsidRPr="00DC3C48">
              <w:rPr>
                <w:szCs w:val="20"/>
              </w:rPr>
              <w:t>dobrym stanie możliwie jak najdłużej</w:t>
            </w:r>
            <w:r w:rsidRPr="00DC3C48">
              <w:rPr>
                <w:rFonts w:cstheme="majorHAnsi"/>
                <w:szCs w:val="20"/>
              </w:rPr>
              <w:t>. Pozwoli to ograniczyć</w:t>
            </w:r>
            <w:r w:rsidR="0001786F" w:rsidRPr="00DC3C48">
              <w:rPr>
                <w:rFonts w:cstheme="majorHAnsi"/>
                <w:szCs w:val="20"/>
              </w:rPr>
              <w:t xml:space="preserve"> w </w:t>
            </w:r>
            <w:r w:rsidRPr="00DC3C48">
              <w:rPr>
                <w:rFonts w:cstheme="majorHAnsi"/>
                <w:szCs w:val="20"/>
              </w:rPr>
              <w:t>przyszłości potrzeby remontowe, co skutkować będzie ograniczeniem ilości powstających odpadów rozbiórkowych</w:t>
            </w:r>
            <w:r w:rsidR="0066038B" w:rsidRPr="00DC3C48">
              <w:rPr>
                <w:rFonts w:cstheme="majorHAnsi"/>
                <w:szCs w:val="20"/>
              </w:rPr>
              <w:t xml:space="preserve"> i </w:t>
            </w:r>
            <w:r w:rsidRPr="00DC3C48">
              <w:rPr>
                <w:rFonts w:cstheme="majorHAnsi"/>
                <w:szCs w:val="20"/>
              </w:rPr>
              <w:t xml:space="preserve">zapotrzebowania na materiały budowlane. </w:t>
            </w:r>
          </w:p>
          <w:p w14:paraId="4D08EED8" w14:textId="4C9BFA7E" w:rsidR="0066151F" w:rsidRPr="00DC3C48" w:rsidRDefault="0066151F" w:rsidP="006B22FF">
            <w:pPr>
              <w:spacing w:before="80" w:line="276" w:lineRule="auto"/>
              <w:ind w:right="80"/>
              <w:rPr>
                <w:rFonts w:cstheme="majorHAnsi"/>
                <w:szCs w:val="20"/>
              </w:rPr>
            </w:pPr>
            <w:r w:rsidRPr="00DC3C48">
              <w:rPr>
                <w:rFonts w:cstheme="majorHAnsi"/>
                <w:szCs w:val="20"/>
              </w:rPr>
              <w:t>Na etapie eksploatacji infrastruktury drogowej ewentualne odpady pochodzić będą</w:t>
            </w:r>
            <w:r w:rsidR="0066038B" w:rsidRPr="00DC3C48">
              <w:rPr>
                <w:rFonts w:cstheme="majorHAnsi"/>
                <w:szCs w:val="20"/>
              </w:rPr>
              <w:t xml:space="preserve"> z </w:t>
            </w:r>
            <w:r w:rsidRPr="00DC3C48">
              <w:rPr>
                <w:rFonts w:cstheme="majorHAnsi"/>
                <w:szCs w:val="20"/>
              </w:rPr>
              <w:t>opróżniania systemów oczyszczania wód opadowych</w:t>
            </w:r>
            <w:r w:rsidR="0066038B" w:rsidRPr="00DC3C48">
              <w:rPr>
                <w:rFonts w:cstheme="majorHAnsi"/>
                <w:szCs w:val="20"/>
              </w:rPr>
              <w:t xml:space="preserve"> i </w:t>
            </w:r>
            <w:r w:rsidRPr="00DC3C48">
              <w:rPr>
                <w:rFonts w:cstheme="majorHAnsi"/>
                <w:szCs w:val="20"/>
              </w:rPr>
              <w:t>roztopowych, przy czym ich utylizacja musi odbywać się zgodnie</w:t>
            </w:r>
            <w:r w:rsidR="0066038B" w:rsidRPr="00DC3C48">
              <w:rPr>
                <w:rFonts w:cstheme="majorHAnsi"/>
                <w:szCs w:val="20"/>
              </w:rPr>
              <w:t xml:space="preserve"> z </w:t>
            </w:r>
            <w:r w:rsidRPr="00DC3C48">
              <w:rPr>
                <w:rFonts w:cstheme="majorHAnsi"/>
                <w:szCs w:val="20"/>
              </w:rPr>
              <w:t>obowiązującymi przepisami.</w:t>
            </w:r>
          </w:p>
        </w:tc>
      </w:tr>
      <w:tr w:rsidR="00DC3C48" w:rsidRPr="00DC3C48" w14:paraId="4718E75F" w14:textId="77777777" w:rsidTr="00B7317A">
        <w:tc>
          <w:tcPr>
            <w:tcW w:w="0" w:type="auto"/>
            <w:vAlign w:val="center"/>
          </w:tcPr>
          <w:p w14:paraId="548F3564" w14:textId="67D5E30C" w:rsidR="0066151F" w:rsidRPr="00DC3C48" w:rsidRDefault="0005566A" w:rsidP="006B22FF">
            <w:pPr>
              <w:spacing w:before="80" w:line="276" w:lineRule="auto"/>
              <w:ind w:right="80"/>
              <w:rPr>
                <w:rFonts w:cstheme="majorHAnsi"/>
                <w:b/>
                <w:szCs w:val="20"/>
              </w:rPr>
            </w:pPr>
            <w:r w:rsidRPr="00DC3C48">
              <w:rPr>
                <w:rFonts w:cstheme="majorHAnsi"/>
                <w:b/>
                <w:szCs w:val="20"/>
              </w:rPr>
              <w:lastRenderedPageBreak/>
              <w:t>Zapobieganie zanieczyszczeniu</w:t>
            </w:r>
            <w:r w:rsidR="0066038B" w:rsidRPr="00DC3C48">
              <w:rPr>
                <w:rFonts w:cstheme="majorHAnsi"/>
                <w:b/>
                <w:szCs w:val="20"/>
              </w:rPr>
              <w:t xml:space="preserve"> i </w:t>
            </w:r>
            <w:r w:rsidRPr="00DC3C48">
              <w:rPr>
                <w:rFonts w:cstheme="majorHAnsi"/>
                <w:b/>
                <w:szCs w:val="20"/>
              </w:rPr>
              <w:t>jego kontrola</w:t>
            </w:r>
            <w:r w:rsidR="0066151F" w:rsidRPr="00DC3C48">
              <w:rPr>
                <w:rFonts w:cstheme="majorHAnsi"/>
                <w:b/>
                <w:szCs w:val="20"/>
              </w:rPr>
              <w:t>:</w:t>
            </w:r>
          </w:p>
          <w:p w14:paraId="15001B5E" w14:textId="77777777" w:rsidR="0066151F" w:rsidRPr="00DC3C48" w:rsidRDefault="0066151F" w:rsidP="006B22FF">
            <w:pPr>
              <w:spacing w:before="80" w:line="276" w:lineRule="auto"/>
              <w:ind w:right="80"/>
              <w:rPr>
                <w:rFonts w:cstheme="majorHAnsi"/>
                <w:szCs w:val="20"/>
              </w:rPr>
            </w:pPr>
            <w:r w:rsidRPr="00DC3C48">
              <w:rPr>
                <w:rFonts w:cstheme="majorHAnsi"/>
                <w:szCs w:val="20"/>
              </w:rPr>
              <w:t xml:space="preserve">Czy oczekuje się, że środek doprowadzi do istotnego zwiększenia poziomu emisji zanieczyszczeń do powietrza, wody lub gleby? </w:t>
            </w:r>
          </w:p>
        </w:tc>
        <w:tc>
          <w:tcPr>
            <w:tcW w:w="146" w:type="pct"/>
            <w:vAlign w:val="center"/>
          </w:tcPr>
          <w:p w14:paraId="4026970D" w14:textId="77777777" w:rsidR="0066151F" w:rsidRPr="00DC3C48" w:rsidRDefault="0066151F" w:rsidP="00170FE0">
            <w:pPr>
              <w:spacing w:before="80" w:line="276" w:lineRule="auto"/>
              <w:ind w:right="80"/>
              <w:rPr>
                <w:rFonts w:cstheme="majorHAnsi"/>
                <w:szCs w:val="20"/>
              </w:rPr>
            </w:pPr>
            <w:r w:rsidRPr="00DC3C48">
              <w:rPr>
                <w:rFonts w:cstheme="majorHAnsi"/>
                <w:szCs w:val="20"/>
              </w:rPr>
              <w:t>x</w:t>
            </w:r>
          </w:p>
        </w:tc>
        <w:tc>
          <w:tcPr>
            <w:tcW w:w="3171" w:type="pct"/>
            <w:vAlign w:val="center"/>
          </w:tcPr>
          <w:p w14:paraId="665D7087" w14:textId="77777777" w:rsidR="005366B3" w:rsidRPr="00DC3C48" w:rsidRDefault="005366B3"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75B7AC7B" w14:textId="0FCEA881" w:rsidR="00220F50" w:rsidRPr="00DC3C48" w:rsidRDefault="0066151F" w:rsidP="006B22FF">
            <w:pPr>
              <w:autoSpaceDE w:val="0"/>
              <w:autoSpaceDN w:val="0"/>
              <w:adjustRightInd w:val="0"/>
              <w:spacing w:before="80" w:line="276" w:lineRule="auto"/>
              <w:ind w:right="90"/>
              <w:rPr>
                <w:rFonts w:cstheme="majorHAnsi"/>
                <w:szCs w:val="20"/>
              </w:rPr>
            </w:pPr>
            <w:r w:rsidRPr="00DC3C48">
              <w:rPr>
                <w:rFonts w:cstheme="majorHAnsi"/>
                <w:szCs w:val="20"/>
              </w:rPr>
              <w:t xml:space="preserve">Planowane działania </w:t>
            </w:r>
            <w:r w:rsidR="00885E67" w:rsidRPr="00DC3C48">
              <w:rPr>
                <w:rFonts w:cstheme="majorHAnsi"/>
                <w:szCs w:val="20"/>
              </w:rPr>
              <w:t xml:space="preserve">mają </w:t>
            </w:r>
            <w:r w:rsidRPr="00DC3C48">
              <w:rPr>
                <w:rFonts w:cstheme="majorHAnsi"/>
                <w:szCs w:val="20"/>
              </w:rPr>
              <w:t>służyć przede wszystkim zwiększeniu bezpieczeństwa ruchu drogowego, upłynnieniu ruchu</w:t>
            </w:r>
            <w:r w:rsidR="0066038B" w:rsidRPr="00DC3C48">
              <w:rPr>
                <w:rFonts w:cstheme="majorHAnsi"/>
                <w:szCs w:val="20"/>
              </w:rPr>
              <w:t xml:space="preserve"> i </w:t>
            </w:r>
            <w:r w:rsidRPr="00DC3C48">
              <w:rPr>
                <w:rFonts w:cstheme="majorHAnsi"/>
                <w:szCs w:val="20"/>
              </w:rPr>
              <w:t>zmniejszeniu zjawiska kongestii,</w:t>
            </w:r>
            <w:r w:rsidR="0066038B" w:rsidRPr="00DC3C48">
              <w:rPr>
                <w:rFonts w:cstheme="majorHAnsi"/>
                <w:szCs w:val="20"/>
              </w:rPr>
              <w:t xml:space="preserve"> a </w:t>
            </w:r>
            <w:r w:rsidRPr="00DC3C48">
              <w:rPr>
                <w:rFonts w:cstheme="majorHAnsi"/>
                <w:szCs w:val="20"/>
              </w:rPr>
              <w:t>także wzmocnieniu wykorzystywania transportu publicznego. Może to skutkować zmniejszeniem emisji zanieczyszczeń do powietrza</w:t>
            </w:r>
            <w:r w:rsidR="0066038B" w:rsidRPr="00DC3C48">
              <w:rPr>
                <w:rFonts w:cstheme="majorHAnsi"/>
                <w:szCs w:val="20"/>
              </w:rPr>
              <w:t xml:space="preserve"> z </w:t>
            </w:r>
            <w:r w:rsidRPr="00DC3C48">
              <w:rPr>
                <w:rFonts w:cstheme="majorHAnsi"/>
                <w:szCs w:val="20"/>
              </w:rPr>
              <w:t>transportu (zwłaszcza związanego</w:t>
            </w:r>
            <w:r w:rsidR="0066038B" w:rsidRPr="00DC3C48">
              <w:rPr>
                <w:rFonts w:cstheme="majorHAnsi"/>
                <w:szCs w:val="20"/>
              </w:rPr>
              <w:t xml:space="preserve"> z </w:t>
            </w:r>
            <w:r w:rsidRPr="00DC3C48">
              <w:rPr>
                <w:rFonts w:cstheme="majorHAnsi"/>
                <w:szCs w:val="20"/>
              </w:rPr>
              <w:t>wysokim spalaniem paliw przy bardzo niskich prędkościach), wynikające</w:t>
            </w:r>
            <w:r w:rsidR="0066038B" w:rsidRPr="00DC3C48">
              <w:rPr>
                <w:rFonts w:cstheme="majorHAnsi"/>
                <w:szCs w:val="20"/>
              </w:rPr>
              <w:t xml:space="preserve"> z </w:t>
            </w:r>
            <w:r w:rsidRPr="00DC3C48">
              <w:rPr>
                <w:rFonts w:cstheme="majorHAnsi"/>
                <w:szCs w:val="20"/>
              </w:rPr>
              <w:t>zatorów drogowych</w:t>
            </w:r>
            <w:r w:rsidR="0066038B" w:rsidRPr="00DC3C48">
              <w:rPr>
                <w:rFonts w:cstheme="majorHAnsi"/>
                <w:szCs w:val="20"/>
              </w:rPr>
              <w:t xml:space="preserve"> i </w:t>
            </w:r>
            <w:r w:rsidRPr="00DC3C48">
              <w:rPr>
                <w:rFonts w:cstheme="majorHAnsi"/>
                <w:szCs w:val="20"/>
              </w:rPr>
              <w:t>intensywnego wykorzystania transportu indywidualnego. To</w:t>
            </w:r>
            <w:r w:rsidR="0066038B" w:rsidRPr="00DC3C48">
              <w:rPr>
                <w:rFonts w:cstheme="majorHAnsi"/>
                <w:szCs w:val="20"/>
              </w:rPr>
              <w:t xml:space="preserve"> z </w:t>
            </w:r>
            <w:r w:rsidRPr="00DC3C48">
              <w:rPr>
                <w:rFonts w:cstheme="majorHAnsi"/>
                <w:szCs w:val="20"/>
              </w:rPr>
              <w:t>kolei przełoży się na poprawę jakości powietrza (redukcję zanieczyszczeń gazowych</w:t>
            </w:r>
            <w:r w:rsidR="0066038B" w:rsidRPr="00DC3C48">
              <w:rPr>
                <w:rFonts w:cstheme="majorHAnsi"/>
                <w:szCs w:val="20"/>
              </w:rPr>
              <w:t xml:space="preserve"> i </w:t>
            </w:r>
            <w:r w:rsidRPr="00DC3C48">
              <w:rPr>
                <w:rFonts w:cstheme="majorHAnsi"/>
                <w:szCs w:val="20"/>
              </w:rPr>
              <w:t>pyłowych),</w:t>
            </w:r>
            <w:r w:rsidR="0066038B" w:rsidRPr="00DC3C48">
              <w:rPr>
                <w:rFonts w:cstheme="majorHAnsi"/>
                <w:szCs w:val="20"/>
              </w:rPr>
              <w:t xml:space="preserve"> a </w:t>
            </w:r>
            <w:r w:rsidRPr="00DC3C48">
              <w:rPr>
                <w:rFonts w:cstheme="majorHAnsi"/>
                <w:szCs w:val="20"/>
              </w:rPr>
              <w:t>poprzez zmniejszenie depozycji zanieczyszczeń</w:t>
            </w:r>
            <w:r w:rsidR="0066038B" w:rsidRPr="00DC3C48">
              <w:rPr>
                <w:rFonts w:cstheme="majorHAnsi"/>
                <w:szCs w:val="20"/>
              </w:rPr>
              <w:t xml:space="preserve"> z </w:t>
            </w:r>
            <w:r w:rsidRPr="00DC3C48">
              <w:rPr>
                <w:rFonts w:cstheme="majorHAnsi"/>
                <w:szCs w:val="20"/>
              </w:rPr>
              <w:t>powietrza</w:t>
            </w:r>
            <w:r w:rsidR="0001786F" w:rsidRPr="00DC3C48">
              <w:rPr>
                <w:rFonts w:cstheme="majorHAnsi"/>
                <w:szCs w:val="20"/>
              </w:rPr>
              <w:t xml:space="preserve"> w </w:t>
            </w:r>
            <w:r w:rsidRPr="00DC3C48">
              <w:rPr>
                <w:rFonts w:cstheme="majorHAnsi"/>
                <w:szCs w:val="20"/>
              </w:rPr>
              <w:t>glebie</w:t>
            </w:r>
            <w:r w:rsidR="0066038B" w:rsidRPr="00DC3C48">
              <w:rPr>
                <w:rFonts w:cstheme="majorHAnsi"/>
                <w:szCs w:val="20"/>
              </w:rPr>
              <w:t xml:space="preserve"> i </w:t>
            </w:r>
            <w:r w:rsidRPr="00DC3C48">
              <w:rPr>
                <w:rFonts w:cstheme="majorHAnsi"/>
                <w:szCs w:val="20"/>
              </w:rPr>
              <w:t>wodach, także</w:t>
            </w:r>
            <w:r w:rsidR="0066038B" w:rsidRPr="00DC3C48">
              <w:rPr>
                <w:rFonts w:cstheme="majorHAnsi"/>
                <w:szCs w:val="20"/>
              </w:rPr>
              <w:t xml:space="preserve"> i </w:t>
            </w:r>
            <w:r w:rsidRPr="00DC3C48">
              <w:rPr>
                <w:rFonts w:cstheme="majorHAnsi"/>
                <w:szCs w:val="20"/>
              </w:rPr>
              <w:t>tych komponentów środowiska. Ponadto dzięki spodziewanemu zmniejszeniu liczby zdarzeń drogowych możliwe będzie ograniczenie ryzyka zanieczyszczenia wód</w:t>
            </w:r>
            <w:r w:rsidR="0066038B" w:rsidRPr="00DC3C48">
              <w:rPr>
                <w:rFonts w:cstheme="majorHAnsi"/>
                <w:szCs w:val="20"/>
              </w:rPr>
              <w:t xml:space="preserve"> i </w:t>
            </w:r>
            <w:r w:rsidRPr="00DC3C48">
              <w:rPr>
                <w:rFonts w:cstheme="majorHAnsi"/>
                <w:szCs w:val="20"/>
              </w:rPr>
              <w:t>gleby substancjami ropopochodnymi</w:t>
            </w:r>
            <w:r w:rsidR="0066038B" w:rsidRPr="00DC3C48">
              <w:rPr>
                <w:rFonts w:cstheme="majorHAnsi"/>
                <w:szCs w:val="20"/>
              </w:rPr>
              <w:t xml:space="preserve"> i </w:t>
            </w:r>
            <w:r w:rsidRPr="00DC3C48">
              <w:rPr>
                <w:rFonts w:cstheme="majorHAnsi"/>
                <w:szCs w:val="20"/>
              </w:rPr>
              <w:t>innymi wyciekami, pochodzącymi</w:t>
            </w:r>
            <w:r w:rsidR="0066038B" w:rsidRPr="00DC3C48">
              <w:rPr>
                <w:rFonts w:cstheme="majorHAnsi"/>
                <w:szCs w:val="20"/>
              </w:rPr>
              <w:t xml:space="preserve"> z </w:t>
            </w:r>
            <w:r w:rsidRPr="00DC3C48">
              <w:rPr>
                <w:rFonts w:cstheme="majorHAnsi"/>
                <w:szCs w:val="20"/>
              </w:rPr>
              <w:t>uszkodzonych pojazdów.</w:t>
            </w:r>
            <w:r w:rsidR="00882076" w:rsidRPr="00DC3C48">
              <w:rPr>
                <w:rFonts w:cstheme="majorHAnsi"/>
                <w:szCs w:val="20"/>
              </w:rPr>
              <w:t xml:space="preserve"> </w:t>
            </w:r>
            <w:proofErr w:type="gramStart"/>
            <w:r w:rsidR="00882076" w:rsidRPr="00DC3C48">
              <w:rPr>
                <w:rFonts w:cstheme="majorHAnsi"/>
                <w:szCs w:val="20"/>
              </w:rPr>
              <w:t>T</w:t>
            </w:r>
            <w:r w:rsidR="00220F50" w:rsidRPr="00DC3C48">
              <w:rPr>
                <w:rFonts w:cstheme="majorHAnsi"/>
                <w:szCs w:val="20"/>
              </w:rPr>
              <w:t>am</w:t>
            </w:r>
            <w:proofErr w:type="gramEnd"/>
            <w:r w:rsidR="00220F50" w:rsidRPr="00DC3C48">
              <w:rPr>
                <w:rFonts w:cstheme="majorHAnsi"/>
                <w:szCs w:val="20"/>
              </w:rPr>
              <w:t xml:space="preserve"> gdzie będzie to technicznie możliwe, realizowane projekty</w:t>
            </w:r>
            <w:r w:rsidR="0001786F" w:rsidRPr="00DC3C48">
              <w:rPr>
                <w:rFonts w:cstheme="majorHAnsi"/>
                <w:szCs w:val="20"/>
              </w:rPr>
              <w:t xml:space="preserve"> w </w:t>
            </w:r>
            <w:r w:rsidR="00220F50" w:rsidRPr="00DC3C48">
              <w:rPr>
                <w:rFonts w:cstheme="majorHAnsi"/>
                <w:szCs w:val="20"/>
              </w:rPr>
              <w:t>zakresie infrastruktury drogowej będą obejmowały zapewnienie retencji</w:t>
            </w:r>
            <w:r w:rsidR="0066038B" w:rsidRPr="00DC3C48">
              <w:rPr>
                <w:rFonts w:cstheme="majorHAnsi"/>
                <w:szCs w:val="20"/>
              </w:rPr>
              <w:t xml:space="preserve"> i </w:t>
            </w:r>
            <w:r w:rsidR="00220F50" w:rsidRPr="00DC3C48">
              <w:rPr>
                <w:rFonts w:cstheme="majorHAnsi"/>
                <w:szCs w:val="20"/>
              </w:rPr>
              <w:t>podczyszczania wód opadowych poprzez wykorzystanie zielonej</w:t>
            </w:r>
            <w:r w:rsidR="0066038B" w:rsidRPr="00DC3C48">
              <w:rPr>
                <w:rFonts w:cstheme="majorHAnsi"/>
                <w:szCs w:val="20"/>
              </w:rPr>
              <w:t xml:space="preserve"> i </w:t>
            </w:r>
            <w:r w:rsidR="00220F50" w:rsidRPr="00DC3C48">
              <w:rPr>
                <w:rFonts w:cstheme="majorHAnsi"/>
                <w:szCs w:val="20"/>
              </w:rPr>
              <w:t xml:space="preserve">niebieskiej infrastruktury oraz rozwiązań opartych na przyrodzie. To </w:t>
            </w:r>
            <w:r w:rsidR="00882076" w:rsidRPr="00DC3C48">
              <w:rPr>
                <w:rFonts w:cstheme="majorHAnsi"/>
                <w:szCs w:val="20"/>
              </w:rPr>
              <w:t xml:space="preserve">dodatkowo </w:t>
            </w:r>
            <w:r w:rsidR="00220F50" w:rsidRPr="00DC3C48">
              <w:rPr>
                <w:rFonts w:cstheme="majorHAnsi"/>
                <w:szCs w:val="20"/>
              </w:rPr>
              <w:t>przyczyni się do ograniczenia p</w:t>
            </w:r>
            <w:r w:rsidR="00882076" w:rsidRPr="00DC3C48">
              <w:rPr>
                <w:rFonts w:cstheme="majorHAnsi"/>
                <w:szCs w:val="20"/>
              </w:rPr>
              <w:t>rzedostawania się zanieczyszczeń.</w:t>
            </w:r>
          </w:p>
          <w:p w14:paraId="44C8A278" w14:textId="06230DF2" w:rsidR="0066151F" w:rsidRPr="00DC3C48" w:rsidRDefault="0066151F" w:rsidP="006B22FF">
            <w:pPr>
              <w:autoSpaceDE w:val="0"/>
              <w:autoSpaceDN w:val="0"/>
              <w:adjustRightInd w:val="0"/>
              <w:spacing w:before="80" w:line="276" w:lineRule="auto"/>
              <w:ind w:right="90"/>
              <w:rPr>
                <w:rFonts w:cstheme="majorBidi"/>
                <w:szCs w:val="20"/>
              </w:rPr>
            </w:pPr>
            <w:r w:rsidRPr="00DC3C48">
              <w:rPr>
                <w:rFonts w:cstheme="majorBidi"/>
                <w:szCs w:val="20"/>
              </w:rPr>
              <w:t>Z funkcjonowaniem</w:t>
            </w:r>
            <w:r w:rsidR="0BD54271" w:rsidRPr="00DC3C48">
              <w:rPr>
                <w:rFonts w:cstheme="majorBidi"/>
                <w:szCs w:val="20"/>
              </w:rPr>
              <w:t xml:space="preserve"> zmodernizowanej i</w:t>
            </w:r>
            <w:r w:rsidR="00EC5B2C" w:rsidRPr="00DC3C48">
              <w:rPr>
                <w:rFonts w:cstheme="majorBidi"/>
                <w:szCs w:val="20"/>
              </w:rPr>
              <w:t> </w:t>
            </w:r>
            <w:r w:rsidR="0BD54271" w:rsidRPr="00DC3C48">
              <w:rPr>
                <w:rFonts w:cstheme="majorBidi"/>
                <w:szCs w:val="20"/>
              </w:rPr>
              <w:t>przebudowanej</w:t>
            </w:r>
            <w:r w:rsidRPr="00DC3C48">
              <w:rPr>
                <w:rFonts w:cstheme="majorBidi"/>
                <w:szCs w:val="20"/>
              </w:rPr>
              <w:t xml:space="preserve"> infrastruktury </w:t>
            </w:r>
            <w:r w:rsidR="178A629F" w:rsidRPr="00DC3C48">
              <w:rPr>
                <w:rFonts w:cstheme="majorBidi"/>
                <w:szCs w:val="20"/>
              </w:rPr>
              <w:t xml:space="preserve">drogowej </w:t>
            </w:r>
            <w:r w:rsidRPr="00DC3C48">
              <w:rPr>
                <w:rFonts w:cstheme="majorBidi"/>
                <w:szCs w:val="20"/>
              </w:rPr>
              <w:t>wiązać się może wzmożony ruch samochodowy</w:t>
            </w:r>
            <w:r w:rsidR="0066038B" w:rsidRPr="00DC3C48">
              <w:rPr>
                <w:rFonts w:cstheme="majorBidi"/>
                <w:szCs w:val="20"/>
              </w:rPr>
              <w:t xml:space="preserve"> i </w:t>
            </w:r>
            <w:r w:rsidRPr="00DC3C48">
              <w:rPr>
                <w:rFonts w:cstheme="majorBidi"/>
                <w:szCs w:val="20"/>
              </w:rPr>
              <w:t>wystąpienie nowych emisji</w:t>
            </w:r>
            <w:r w:rsidRPr="00DC3C48">
              <w:rPr>
                <w:szCs w:val="20"/>
              </w:rPr>
              <w:t xml:space="preserve"> </w:t>
            </w:r>
            <w:r w:rsidRPr="00DC3C48">
              <w:rPr>
                <w:rFonts w:cstheme="majorBidi"/>
                <w:szCs w:val="20"/>
              </w:rPr>
              <w:t>hałasu</w:t>
            </w:r>
            <w:r w:rsidR="0066038B" w:rsidRPr="00DC3C48">
              <w:rPr>
                <w:rFonts w:cstheme="majorBidi"/>
                <w:szCs w:val="20"/>
              </w:rPr>
              <w:t xml:space="preserve"> i </w:t>
            </w:r>
            <w:r w:rsidRPr="00DC3C48">
              <w:rPr>
                <w:rFonts w:cstheme="majorBidi"/>
                <w:szCs w:val="20"/>
              </w:rPr>
              <w:t>drgań. Przy czym dzięki zastosowaniu nowoczesnych rozwiązań - nowych nawierzchni</w:t>
            </w:r>
            <w:r w:rsidR="0066038B" w:rsidRPr="00DC3C48">
              <w:rPr>
                <w:rFonts w:cstheme="majorBidi"/>
                <w:szCs w:val="20"/>
              </w:rPr>
              <w:t xml:space="preserve"> o </w:t>
            </w:r>
            <w:r w:rsidRPr="00DC3C48">
              <w:rPr>
                <w:rFonts w:cstheme="majorBidi"/>
                <w:szCs w:val="20"/>
              </w:rPr>
              <w:t xml:space="preserve">lepszych parametrach </w:t>
            </w:r>
            <w:r w:rsidR="0032514B" w:rsidRPr="00DC3C48">
              <w:rPr>
                <w:rFonts w:cstheme="majorBidi"/>
                <w:szCs w:val="20"/>
              </w:rPr>
              <w:t>(w </w:t>
            </w:r>
            <w:r w:rsidRPr="00DC3C48">
              <w:rPr>
                <w:rFonts w:cstheme="majorBidi"/>
                <w:szCs w:val="20"/>
              </w:rPr>
              <w:t>tym t</w:t>
            </w:r>
            <w:r w:rsidR="00805BD9" w:rsidRPr="00DC3C48">
              <w:rPr>
                <w:rFonts w:cstheme="majorBidi"/>
                <w:szCs w:val="20"/>
              </w:rPr>
              <w:t xml:space="preserve">ak </w:t>
            </w:r>
            <w:r w:rsidRPr="00DC3C48">
              <w:rPr>
                <w:rFonts w:cstheme="majorBidi"/>
                <w:szCs w:val="20"/>
              </w:rPr>
              <w:t>zw</w:t>
            </w:r>
            <w:r w:rsidR="00805BD9" w:rsidRPr="00DC3C48">
              <w:rPr>
                <w:rFonts w:cstheme="majorBidi"/>
                <w:szCs w:val="20"/>
              </w:rPr>
              <w:t>ane</w:t>
            </w:r>
            <w:r w:rsidRPr="00DC3C48">
              <w:rPr>
                <w:rFonts w:cstheme="majorBidi"/>
                <w:szCs w:val="20"/>
              </w:rPr>
              <w:t xml:space="preserve"> ciche nawierzchnie), odpowiedniej geometrii dróg (łuki na przebiegu drogi)</w:t>
            </w:r>
            <w:r w:rsidR="0066038B" w:rsidRPr="00DC3C48">
              <w:rPr>
                <w:rFonts w:cstheme="majorBidi"/>
                <w:szCs w:val="20"/>
              </w:rPr>
              <w:t xml:space="preserve"> i </w:t>
            </w:r>
            <w:r w:rsidRPr="00DC3C48">
              <w:rPr>
                <w:rFonts w:cstheme="majorBidi"/>
                <w:szCs w:val="20"/>
              </w:rPr>
              <w:t>organizacji ruchu możliwa będzie poprawa względem stanu dotychczasowego warunków</w:t>
            </w:r>
            <w:r w:rsidRPr="00DC3C48">
              <w:rPr>
                <w:szCs w:val="20"/>
              </w:rPr>
              <w:t xml:space="preserve"> </w:t>
            </w:r>
            <w:r w:rsidRPr="00DC3C48">
              <w:rPr>
                <w:rFonts w:cstheme="majorBidi"/>
                <w:szCs w:val="20"/>
              </w:rPr>
              <w:t>wibroakustycznych</w:t>
            </w:r>
            <w:r w:rsidR="0001786F" w:rsidRPr="00DC3C48">
              <w:rPr>
                <w:rFonts w:cstheme="majorBidi"/>
                <w:szCs w:val="20"/>
              </w:rPr>
              <w:t xml:space="preserve"> w </w:t>
            </w:r>
            <w:r w:rsidRPr="00DC3C48">
              <w:rPr>
                <w:rFonts w:cstheme="majorBidi"/>
                <w:szCs w:val="20"/>
              </w:rPr>
              <w:t>pasie drogowym</w:t>
            </w:r>
            <w:r w:rsidR="0066038B" w:rsidRPr="00DC3C48">
              <w:rPr>
                <w:rFonts w:cstheme="majorBidi"/>
                <w:szCs w:val="20"/>
              </w:rPr>
              <w:t xml:space="preserve"> i </w:t>
            </w:r>
            <w:r w:rsidRPr="00DC3C48">
              <w:rPr>
                <w:rFonts w:cstheme="majorBidi"/>
                <w:szCs w:val="20"/>
              </w:rPr>
              <w:t xml:space="preserve">poza nim. Dodatkowo tam, gdzie uwarunkowania lokalne będą tego wymagały konieczne może się okazać zastosowanie ekranów akustycznych ograniczających uciążliwości </w:t>
            </w:r>
            <w:r w:rsidRPr="00DC3C48">
              <w:rPr>
                <w:rFonts w:cstheme="majorBidi"/>
                <w:szCs w:val="20"/>
              </w:rPr>
              <w:lastRenderedPageBreak/>
              <w:t>hałasowe, przy czym powinno to zostać rozważone na etapie projektowania inwestycji</w:t>
            </w:r>
            <w:r w:rsidR="0066038B" w:rsidRPr="00DC3C48">
              <w:rPr>
                <w:rFonts w:cstheme="majorBidi"/>
                <w:szCs w:val="20"/>
              </w:rPr>
              <w:t xml:space="preserve"> i </w:t>
            </w:r>
            <w:r w:rsidRPr="00DC3C48">
              <w:rPr>
                <w:rFonts w:cstheme="majorBidi"/>
                <w:szCs w:val="20"/>
              </w:rPr>
              <w:t>procedury OOŚ.</w:t>
            </w:r>
          </w:p>
          <w:p w14:paraId="600D9E93" w14:textId="2CECC2E5" w:rsidR="0066151F" w:rsidRPr="00DC3C48" w:rsidRDefault="0066151F" w:rsidP="006B22FF">
            <w:pPr>
              <w:autoSpaceDE w:val="0"/>
              <w:autoSpaceDN w:val="0"/>
              <w:adjustRightInd w:val="0"/>
              <w:spacing w:before="80" w:line="276" w:lineRule="auto"/>
              <w:ind w:right="90"/>
              <w:rPr>
                <w:rFonts w:cstheme="majorBidi"/>
                <w:szCs w:val="20"/>
              </w:rPr>
            </w:pPr>
            <w:r w:rsidRPr="00DC3C48">
              <w:rPr>
                <w:rFonts w:cstheme="majorBidi"/>
                <w:szCs w:val="20"/>
              </w:rPr>
              <w:t>Z punktu widzenia charakteru inwestycji nie przewiduje się możliwości wystąpienia znaczących zanieczyszczeń światłem.</w:t>
            </w:r>
            <w:r w:rsidR="0066038B" w:rsidRPr="00DC3C48">
              <w:rPr>
                <w:rFonts w:cstheme="majorBidi"/>
                <w:szCs w:val="20"/>
              </w:rPr>
              <w:t xml:space="preserve"> </w:t>
            </w:r>
            <w:r w:rsidR="001F5F3A" w:rsidRPr="00DC3C48">
              <w:rPr>
                <w:rFonts w:cstheme="majorBidi"/>
                <w:szCs w:val="20"/>
              </w:rPr>
              <w:t>W </w:t>
            </w:r>
            <w:r w:rsidRPr="00DC3C48">
              <w:rPr>
                <w:rFonts w:cstheme="majorBidi"/>
                <w:szCs w:val="20"/>
              </w:rPr>
              <w:t xml:space="preserve">większości </w:t>
            </w:r>
            <w:r w:rsidR="005324B4" w:rsidRPr="00DC3C48">
              <w:rPr>
                <w:rFonts w:cstheme="majorBidi"/>
                <w:szCs w:val="20"/>
              </w:rPr>
              <w:t>prz</w:t>
            </w:r>
            <w:r w:rsidRPr="00DC3C48">
              <w:rPr>
                <w:rFonts w:cstheme="majorBidi"/>
                <w:szCs w:val="20"/>
              </w:rPr>
              <w:t>ypadków oświetlenie dróg będzie realizowane jedynie na terenach zabudowanych, przy przejściach dla pieszych, skrzyżowaniach</w:t>
            </w:r>
            <w:r w:rsidR="0066038B" w:rsidRPr="00DC3C48">
              <w:rPr>
                <w:rFonts w:cstheme="majorBidi"/>
                <w:szCs w:val="20"/>
              </w:rPr>
              <w:t xml:space="preserve"> i </w:t>
            </w:r>
            <w:r w:rsidR="00066F36" w:rsidRPr="00DC3C48">
              <w:rPr>
                <w:rFonts w:cstheme="majorBidi"/>
                <w:szCs w:val="20"/>
              </w:rPr>
              <w:t>tym podobne</w:t>
            </w:r>
            <w:r w:rsidRPr="00DC3C48">
              <w:rPr>
                <w:rFonts w:cstheme="majorBidi"/>
                <w:szCs w:val="20"/>
              </w:rPr>
              <w:t xml:space="preserve">, gdzie </w:t>
            </w:r>
            <w:r w:rsidR="00C04760" w:rsidRPr="00DC3C48">
              <w:rPr>
                <w:rFonts w:cstheme="majorBidi"/>
                <w:szCs w:val="20"/>
              </w:rPr>
              <w:t xml:space="preserve">będzie </w:t>
            </w:r>
            <w:r w:rsidRPr="00DC3C48">
              <w:rPr>
                <w:rFonts w:cstheme="majorBidi"/>
                <w:szCs w:val="20"/>
              </w:rPr>
              <w:t>służyć zachowaniu bezpieczeństw</w:t>
            </w:r>
            <w:r w:rsidR="001E5729" w:rsidRPr="00DC3C48">
              <w:rPr>
                <w:rFonts w:cstheme="majorBidi"/>
                <w:szCs w:val="20"/>
              </w:rPr>
              <w:t>a</w:t>
            </w:r>
            <w:r w:rsidRPr="00DC3C48">
              <w:rPr>
                <w:rFonts w:cstheme="majorBidi"/>
                <w:szCs w:val="20"/>
              </w:rPr>
              <w:t xml:space="preserve"> wszystkich użytkowników drogi.</w:t>
            </w:r>
          </w:p>
          <w:p w14:paraId="05894419" w14:textId="09DAAF6B" w:rsidR="0066151F" w:rsidRPr="00DC3C48" w:rsidRDefault="001F5F3A" w:rsidP="006B22FF">
            <w:pPr>
              <w:autoSpaceDE w:val="0"/>
              <w:autoSpaceDN w:val="0"/>
              <w:adjustRightInd w:val="0"/>
              <w:spacing w:before="80" w:line="276" w:lineRule="auto"/>
              <w:ind w:right="90"/>
              <w:rPr>
                <w:szCs w:val="20"/>
              </w:rPr>
            </w:pPr>
            <w:r w:rsidRPr="00DC3C48">
              <w:rPr>
                <w:rFonts w:cstheme="majorBidi"/>
                <w:szCs w:val="20"/>
              </w:rPr>
              <w:t>W </w:t>
            </w:r>
            <w:r w:rsidR="0066151F" w:rsidRPr="00DC3C48">
              <w:rPr>
                <w:rFonts w:cstheme="majorBidi"/>
                <w:szCs w:val="20"/>
              </w:rPr>
              <w:t>trakcie prowadzonych prac inwestycyjnych pojawić się mogą dodatkowe, chwilowe emisje zanieczyszczeń do środowiska, wynikające</w:t>
            </w:r>
            <w:r w:rsidR="0066038B" w:rsidRPr="00DC3C48">
              <w:rPr>
                <w:rFonts w:cstheme="majorBidi"/>
                <w:szCs w:val="20"/>
              </w:rPr>
              <w:t xml:space="preserve"> z </w:t>
            </w:r>
            <w:r w:rsidR="0066151F" w:rsidRPr="00DC3C48">
              <w:rPr>
                <w:rFonts w:cstheme="majorBidi"/>
                <w:szCs w:val="20"/>
              </w:rPr>
              <w:t>pracy maszyn, wzmożonego transportu na</w:t>
            </w:r>
            <w:r w:rsidR="0066038B" w:rsidRPr="00DC3C48">
              <w:rPr>
                <w:rFonts w:cstheme="majorBidi"/>
                <w:szCs w:val="20"/>
              </w:rPr>
              <w:t xml:space="preserve"> i</w:t>
            </w:r>
            <w:r w:rsidR="00EC5B2C" w:rsidRPr="00DC3C48">
              <w:rPr>
                <w:rFonts w:cstheme="majorBidi"/>
                <w:szCs w:val="20"/>
              </w:rPr>
              <w:t> </w:t>
            </w:r>
            <w:r w:rsidR="0066038B" w:rsidRPr="00DC3C48">
              <w:rPr>
                <w:rFonts w:cstheme="majorBidi"/>
                <w:szCs w:val="20"/>
              </w:rPr>
              <w:t>z </w:t>
            </w:r>
            <w:r w:rsidR="0066151F" w:rsidRPr="00DC3C48">
              <w:rPr>
                <w:rFonts w:cstheme="majorBidi"/>
                <w:szCs w:val="20"/>
              </w:rPr>
              <w:t>placu budowy, sytuacji awaryjnych</w:t>
            </w:r>
            <w:r w:rsidR="0066038B" w:rsidRPr="00DC3C48">
              <w:rPr>
                <w:rFonts w:cstheme="majorBidi"/>
                <w:szCs w:val="20"/>
              </w:rPr>
              <w:t xml:space="preserve"> i </w:t>
            </w:r>
            <w:r w:rsidR="0066151F" w:rsidRPr="00DC3C48">
              <w:rPr>
                <w:rFonts w:cstheme="majorBidi"/>
                <w:szCs w:val="20"/>
              </w:rPr>
              <w:t>niekontrolowanych wycieków czy wzrostu zapylenia.</w:t>
            </w:r>
            <w:r w:rsidR="0066038B" w:rsidRPr="00DC3C48">
              <w:rPr>
                <w:rFonts w:cstheme="majorBidi"/>
                <w:szCs w:val="20"/>
              </w:rPr>
              <w:t xml:space="preserve"> </w:t>
            </w:r>
            <w:r w:rsidRPr="00DC3C48">
              <w:rPr>
                <w:rFonts w:cstheme="majorBidi"/>
                <w:szCs w:val="20"/>
              </w:rPr>
              <w:t>W </w:t>
            </w:r>
            <w:r w:rsidR="0066151F" w:rsidRPr="00DC3C48">
              <w:rPr>
                <w:szCs w:val="20"/>
              </w:rPr>
              <w:t>trakcie planowania inwestycji należy uwzględnić odpowiednie rozwiązania organizacyjne,</w:t>
            </w:r>
            <w:r w:rsidR="0001786F" w:rsidRPr="00DC3C48">
              <w:rPr>
                <w:szCs w:val="20"/>
              </w:rPr>
              <w:t xml:space="preserve"> w </w:t>
            </w:r>
            <w:r w:rsidR="0066151F" w:rsidRPr="00DC3C48">
              <w:rPr>
                <w:szCs w:val="20"/>
              </w:rPr>
              <w:t>tym nadzór inwestycyjny</w:t>
            </w:r>
            <w:r w:rsidR="0066038B" w:rsidRPr="00DC3C48">
              <w:rPr>
                <w:szCs w:val="20"/>
              </w:rPr>
              <w:t xml:space="preserve"> i </w:t>
            </w:r>
            <w:r w:rsidR="0066151F" w:rsidRPr="00DC3C48">
              <w:rPr>
                <w:szCs w:val="20"/>
              </w:rPr>
              <w:t>kontrola stanu maszyn</w:t>
            </w:r>
            <w:r w:rsidR="0066038B" w:rsidRPr="00DC3C48">
              <w:rPr>
                <w:szCs w:val="20"/>
              </w:rPr>
              <w:t xml:space="preserve"> i </w:t>
            </w:r>
            <w:r w:rsidR="0066151F" w:rsidRPr="00DC3C48">
              <w:rPr>
                <w:szCs w:val="20"/>
              </w:rPr>
              <w:t xml:space="preserve">pojazdów, które będą służyć minimalizacji tych oddziaływań. </w:t>
            </w:r>
          </w:p>
          <w:p w14:paraId="7E062CA0" w14:textId="6ECA2FE8" w:rsidR="0066151F" w:rsidRPr="00DC3C48" w:rsidRDefault="0066151F" w:rsidP="006B22FF">
            <w:pPr>
              <w:autoSpaceDE w:val="0"/>
              <w:autoSpaceDN w:val="0"/>
              <w:adjustRightInd w:val="0"/>
              <w:spacing w:before="80" w:line="276" w:lineRule="auto"/>
              <w:ind w:right="90"/>
              <w:rPr>
                <w:rFonts w:cstheme="majorHAnsi"/>
                <w:szCs w:val="20"/>
              </w:rPr>
            </w:pPr>
            <w:r w:rsidRPr="00DC3C48">
              <w:rPr>
                <w:szCs w:val="20"/>
              </w:rPr>
              <w:t>Wprowadzenie zieleni uzupełniającej</w:t>
            </w:r>
            <w:r w:rsidR="0066038B" w:rsidRPr="00DC3C48">
              <w:rPr>
                <w:szCs w:val="20"/>
              </w:rPr>
              <w:t xml:space="preserve"> i </w:t>
            </w:r>
            <w:r w:rsidRPr="00DC3C48">
              <w:rPr>
                <w:szCs w:val="20"/>
              </w:rPr>
              <w:t>nowych nasadzeń wzdłuż modernizowanych</w:t>
            </w:r>
            <w:r w:rsidR="0066038B" w:rsidRPr="00DC3C48">
              <w:rPr>
                <w:szCs w:val="20"/>
              </w:rPr>
              <w:t xml:space="preserve"> i </w:t>
            </w:r>
            <w:r w:rsidRPr="00DC3C48">
              <w:rPr>
                <w:szCs w:val="20"/>
              </w:rPr>
              <w:t>przebudowywanych dróg (tam, gdzie względy bezpieczeństwa ruchu drogowego na to pozwolą) także będzie ograniczało potencjalne zanieczyszczenie</w:t>
            </w:r>
            <w:r w:rsidRPr="00DC3C48">
              <w:rPr>
                <w:rFonts w:cstheme="majorHAnsi"/>
                <w:szCs w:val="20"/>
              </w:rPr>
              <w:t>. Rośliny wyższe (drzewa</w:t>
            </w:r>
            <w:r w:rsidR="0066038B" w:rsidRPr="00DC3C48">
              <w:rPr>
                <w:rFonts w:cstheme="majorHAnsi"/>
                <w:szCs w:val="20"/>
              </w:rPr>
              <w:t xml:space="preserve"> i </w:t>
            </w:r>
            <w:r w:rsidRPr="00DC3C48">
              <w:rPr>
                <w:rFonts w:cstheme="majorHAnsi"/>
                <w:szCs w:val="20"/>
              </w:rPr>
              <w:t>krzewy) pełnią funkcję filtracyjną, oczyszczają</w:t>
            </w:r>
            <w:r w:rsidR="0066038B" w:rsidRPr="00DC3C48">
              <w:rPr>
                <w:rFonts w:cstheme="majorHAnsi"/>
                <w:szCs w:val="20"/>
              </w:rPr>
              <w:t xml:space="preserve"> z </w:t>
            </w:r>
            <w:r w:rsidRPr="00DC3C48">
              <w:rPr>
                <w:rFonts w:cstheme="majorHAnsi"/>
                <w:szCs w:val="20"/>
              </w:rPr>
              <w:t xml:space="preserve">zanieczyszczeń </w:t>
            </w:r>
            <w:hyperlink r:id="rId13" w:tooltip="Gleba" w:history="1">
              <w:r w:rsidRPr="00DC3C48">
                <w:rPr>
                  <w:rFonts w:cstheme="majorHAnsi"/>
                  <w:szCs w:val="20"/>
                </w:rPr>
                <w:t>gleby</w:t>
              </w:r>
            </w:hyperlink>
            <w:r w:rsidRPr="00DC3C48">
              <w:rPr>
                <w:rFonts w:cstheme="majorHAnsi"/>
                <w:szCs w:val="20"/>
              </w:rPr>
              <w:t xml:space="preserve"> oraz wody gruntowe</w:t>
            </w:r>
            <w:r w:rsidR="0066038B" w:rsidRPr="00DC3C48">
              <w:rPr>
                <w:rFonts w:cstheme="majorHAnsi"/>
                <w:szCs w:val="20"/>
              </w:rPr>
              <w:t xml:space="preserve"> i </w:t>
            </w:r>
            <w:hyperlink r:id="rId14" w:tooltip="Wody powierzchniowe" w:history="1">
              <w:r w:rsidRPr="00DC3C48">
                <w:rPr>
                  <w:rFonts w:cstheme="majorHAnsi"/>
                  <w:szCs w:val="20"/>
                </w:rPr>
                <w:t>powierzchniowe</w:t>
              </w:r>
            </w:hyperlink>
            <w:r w:rsidRPr="00DC3C48">
              <w:rPr>
                <w:rFonts w:cstheme="majorHAnsi"/>
                <w:szCs w:val="20"/>
              </w:rPr>
              <w:t xml:space="preserve"> (t</w:t>
            </w:r>
            <w:r w:rsidR="00805BD9" w:rsidRPr="00DC3C48">
              <w:rPr>
                <w:rFonts w:cstheme="majorHAnsi"/>
                <w:szCs w:val="20"/>
              </w:rPr>
              <w:t xml:space="preserve">ak </w:t>
            </w:r>
            <w:r w:rsidRPr="00DC3C48">
              <w:rPr>
                <w:rFonts w:cstheme="majorHAnsi"/>
                <w:szCs w:val="20"/>
              </w:rPr>
              <w:t>zw</w:t>
            </w:r>
            <w:r w:rsidR="00805BD9" w:rsidRPr="00DC3C48">
              <w:rPr>
                <w:rFonts w:cstheme="majorHAnsi"/>
                <w:szCs w:val="20"/>
              </w:rPr>
              <w:t>an</w:t>
            </w:r>
            <w:r w:rsidR="00F17CCA" w:rsidRPr="00DC3C48">
              <w:rPr>
                <w:rFonts w:cstheme="majorHAnsi"/>
                <w:szCs w:val="20"/>
              </w:rPr>
              <w:t>a</w:t>
            </w:r>
            <w:r w:rsidRPr="00DC3C48">
              <w:rPr>
                <w:rFonts w:cstheme="majorHAnsi"/>
                <w:szCs w:val="20"/>
              </w:rPr>
              <w:t xml:space="preserve"> </w:t>
            </w:r>
            <w:proofErr w:type="spellStart"/>
            <w:r w:rsidRPr="00DC3C48">
              <w:rPr>
                <w:rFonts w:cstheme="majorHAnsi"/>
                <w:szCs w:val="20"/>
              </w:rPr>
              <w:t>fitoremediacja</w:t>
            </w:r>
            <w:proofErr w:type="spellEnd"/>
            <w:r w:rsidRPr="00DC3C48">
              <w:rPr>
                <w:rFonts w:cstheme="majorHAnsi"/>
                <w:szCs w:val="20"/>
              </w:rPr>
              <w:t>).</w:t>
            </w:r>
          </w:p>
          <w:p w14:paraId="4DEAE325" w14:textId="25885FAF" w:rsidR="0066151F" w:rsidRPr="00DC3C48" w:rsidRDefault="0066151F" w:rsidP="006B22FF">
            <w:pPr>
              <w:spacing w:before="80" w:line="276" w:lineRule="auto"/>
              <w:ind w:right="80"/>
              <w:rPr>
                <w:rFonts w:cstheme="majorBidi"/>
                <w:szCs w:val="20"/>
              </w:rPr>
            </w:pPr>
            <w:r w:rsidRPr="00DC3C48">
              <w:rPr>
                <w:szCs w:val="20"/>
              </w:rPr>
              <w:t xml:space="preserve">Ograniczeniu potencjalnych zanieczyszczeń </w:t>
            </w:r>
            <w:r w:rsidR="00C04760" w:rsidRPr="00DC3C48">
              <w:rPr>
                <w:szCs w:val="20"/>
              </w:rPr>
              <w:t xml:space="preserve">będzie </w:t>
            </w:r>
            <w:r w:rsidRPr="00DC3C48">
              <w:rPr>
                <w:szCs w:val="20"/>
              </w:rPr>
              <w:t>służyć także projektowanie infrastruktury</w:t>
            </w:r>
            <w:r w:rsidR="0066038B" w:rsidRPr="00DC3C48">
              <w:rPr>
                <w:szCs w:val="20"/>
              </w:rPr>
              <w:t xml:space="preserve"> z </w:t>
            </w:r>
            <w:r w:rsidRPr="00DC3C48">
              <w:rPr>
                <w:szCs w:val="20"/>
              </w:rPr>
              <w:t>uwzględnieniem istniejących</w:t>
            </w:r>
            <w:r w:rsidR="0066038B" w:rsidRPr="00DC3C48">
              <w:rPr>
                <w:szCs w:val="20"/>
              </w:rPr>
              <w:t xml:space="preserve"> i </w:t>
            </w:r>
            <w:r w:rsidRPr="00DC3C48">
              <w:rPr>
                <w:szCs w:val="20"/>
              </w:rPr>
              <w:t>prognozowanych zagrożeń klimatycznych, zwłaszcza związanych</w:t>
            </w:r>
            <w:r w:rsidR="0066038B" w:rsidRPr="00DC3C48">
              <w:rPr>
                <w:szCs w:val="20"/>
              </w:rPr>
              <w:t xml:space="preserve"> z </w:t>
            </w:r>
            <w:r w:rsidRPr="00DC3C48">
              <w:rPr>
                <w:szCs w:val="20"/>
              </w:rPr>
              <w:t>podtopieniami</w:t>
            </w:r>
            <w:r w:rsidR="0066038B" w:rsidRPr="00DC3C48">
              <w:rPr>
                <w:szCs w:val="20"/>
              </w:rPr>
              <w:t xml:space="preserve"> i </w:t>
            </w:r>
            <w:r w:rsidRPr="00DC3C48">
              <w:rPr>
                <w:szCs w:val="20"/>
              </w:rPr>
              <w:t xml:space="preserve">powodziami. </w:t>
            </w:r>
            <w:bookmarkStart w:id="252" w:name="_Hlk98923981"/>
            <w:r w:rsidRPr="00DC3C48">
              <w:rPr>
                <w:szCs w:val="20"/>
              </w:rPr>
              <w:t>Dodatkowo projektowanie</w:t>
            </w:r>
            <w:r w:rsidR="0066038B" w:rsidRPr="00DC3C48">
              <w:rPr>
                <w:szCs w:val="20"/>
              </w:rPr>
              <w:t xml:space="preserve"> i </w:t>
            </w:r>
            <w:r w:rsidRPr="00DC3C48">
              <w:rPr>
                <w:szCs w:val="20"/>
              </w:rPr>
              <w:t>realizacja inwestycji powinny</w:t>
            </w:r>
            <w:r w:rsidR="0001786F" w:rsidRPr="00DC3C48">
              <w:rPr>
                <w:szCs w:val="20"/>
              </w:rPr>
              <w:t xml:space="preserve"> w </w:t>
            </w:r>
            <w:r w:rsidRPr="00DC3C48">
              <w:rPr>
                <w:szCs w:val="20"/>
              </w:rPr>
              <w:t>miarę możliwości uwzględniać ustalenia wynikające</w:t>
            </w:r>
            <w:r w:rsidR="0066038B" w:rsidRPr="00DC3C48">
              <w:rPr>
                <w:szCs w:val="20"/>
              </w:rPr>
              <w:t xml:space="preserve"> z </w:t>
            </w:r>
            <w:r w:rsidRPr="00DC3C48">
              <w:rPr>
                <w:szCs w:val="20"/>
              </w:rPr>
              <w:t>krajowych</w:t>
            </w:r>
            <w:r w:rsidR="0066038B" w:rsidRPr="00DC3C48">
              <w:rPr>
                <w:szCs w:val="20"/>
              </w:rPr>
              <w:t xml:space="preserve"> i </w:t>
            </w:r>
            <w:r w:rsidRPr="00DC3C48">
              <w:rPr>
                <w:szCs w:val="20"/>
              </w:rPr>
              <w:t>regionalnych dokumentów dedykowanych środowisku.</w:t>
            </w:r>
            <w:bookmarkEnd w:id="252"/>
          </w:p>
        </w:tc>
      </w:tr>
      <w:tr w:rsidR="00DC3C48" w:rsidRPr="00DC3C48" w14:paraId="5E4A87C6" w14:textId="77777777" w:rsidTr="00B7317A">
        <w:tc>
          <w:tcPr>
            <w:tcW w:w="0" w:type="auto"/>
            <w:vAlign w:val="center"/>
          </w:tcPr>
          <w:p w14:paraId="2170F4B1" w14:textId="6A928898" w:rsidR="0066151F" w:rsidRPr="00DC3C48" w:rsidRDefault="00F1355F" w:rsidP="006B22FF">
            <w:pPr>
              <w:spacing w:before="80" w:line="276" w:lineRule="auto"/>
              <w:ind w:right="80"/>
              <w:rPr>
                <w:rFonts w:cstheme="majorHAnsi"/>
                <w:b/>
                <w:szCs w:val="20"/>
              </w:rPr>
            </w:pPr>
            <w:r w:rsidRPr="00DC3C48">
              <w:rPr>
                <w:rFonts w:cstheme="majorHAnsi"/>
                <w:b/>
                <w:szCs w:val="20"/>
              </w:rPr>
              <w:lastRenderedPageBreak/>
              <w:t>Ochrona</w:t>
            </w:r>
            <w:r w:rsidR="0066038B" w:rsidRPr="00DC3C48">
              <w:rPr>
                <w:rFonts w:cstheme="majorHAnsi"/>
                <w:b/>
                <w:szCs w:val="20"/>
              </w:rPr>
              <w:t xml:space="preserve"> i </w:t>
            </w:r>
            <w:r w:rsidRPr="00DC3C48">
              <w:rPr>
                <w:rFonts w:cstheme="majorHAnsi"/>
                <w:b/>
                <w:szCs w:val="20"/>
              </w:rPr>
              <w:t>odbudowa bioróżnorodności</w:t>
            </w:r>
            <w:r w:rsidR="0066038B" w:rsidRPr="00DC3C48">
              <w:rPr>
                <w:rFonts w:cstheme="majorHAnsi"/>
                <w:b/>
                <w:szCs w:val="20"/>
              </w:rPr>
              <w:t xml:space="preserve"> i </w:t>
            </w:r>
            <w:r w:rsidRPr="00DC3C48">
              <w:rPr>
                <w:rFonts w:cstheme="majorHAnsi"/>
                <w:b/>
                <w:szCs w:val="20"/>
              </w:rPr>
              <w:t>ekosystemów</w:t>
            </w:r>
            <w:r w:rsidR="0066151F" w:rsidRPr="00DC3C48">
              <w:rPr>
                <w:rFonts w:cstheme="majorHAnsi"/>
                <w:b/>
                <w:szCs w:val="20"/>
              </w:rPr>
              <w:t xml:space="preserve">: </w:t>
            </w:r>
          </w:p>
          <w:p w14:paraId="0567E13A" w14:textId="77777777" w:rsidR="0066151F" w:rsidRPr="00DC3C48" w:rsidRDefault="0066151F" w:rsidP="006B22FF">
            <w:pPr>
              <w:spacing w:before="80" w:line="276" w:lineRule="auto"/>
              <w:ind w:right="80"/>
              <w:rPr>
                <w:rFonts w:cstheme="majorHAnsi"/>
                <w:szCs w:val="20"/>
              </w:rPr>
            </w:pPr>
            <w:r w:rsidRPr="00DC3C48">
              <w:rPr>
                <w:rFonts w:cstheme="majorHAnsi"/>
                <w:szCs w:val="20"/>
              </w:rPr>
              <w:t>Czy przewiduje się, że środek:</w:t>
            </w:r>
          </w:p>
          <w:p w14:paraId="7D382703" w14:textId="7BCB7ECF" w:rsidR="0066151F" w:rsidRPr="00DC3C48" w:rsidRDefault="00A66474" w:rsidP="006B22FF">
            <w:pPr>
              <w:spacing w:before="80" w:line="276" w:lineRule="auto"/>
              <w:ind w:right="80"/>
              <w:rPr>
                <w:rFonts w:cstheme="majorHAnsi"/>
                <w:szCs w:val="20"/>
              </w:rPr>
            </w:pPr>
            <w:r w:rsidRPr="00DC3C48">
              <w:rPr>
                <w:rFonts w:cstheme="majorHAnsi"/>
                <w:szCs w:val="20"/>
              </w:rPr>
              <w:t>(i) będzie</w:t>
            </w:r>
            <w:r w:rsidR="0001786F" w:rsidRPr="00DC3C48">
              <w:rPr>
                <w:rFonts w:cstheme="majorHAnsi"/>
                <w:szCs w:val="20"/>
              </w:rPr>
              <w:t xml:space="preserve"> w </w:t>
            </w:r>
            <w:r w:rsidRPr="00DC3C48">
              <w:rPr>
                <w:rFonts w:cstheme="majorHAnsi"/>
                <w:szCs w:val="20"/>
              </w:rPr>
              <w:t>znacznym stopniu szkodliwy dla dobrego stanu</w:t>
            </w:r>
            <w:r w:rsidR="0066038B" w:rsidRPr="00DC3C48">
              <w:rPr>
                <w:rFonts w:cstheme="majorHAnsi"/>
                <w:szCs w:val="20"/>
              </w:rPr>
              <w:t xml:space="preserve"> i </w:t>
            </w:r>
            <w:r w:rsidRPr="00DC3C48">
              <w:rPr>
                <w:rFonts w:cstheme="majorHAnsi"/>
                <w:szCs w:val="20"/>
              </w:rPr>
              <w:t>odporności ekosystemów lub</w:t>
            </w:r>
          </w:p>
          <w:p w14:paraId="6E3DA017" w14:textId="48CCBAEB" w:rsidR="0066151F" w:rsidRPr="00DC3C48" w:rsidRDefault="00B75E85" w:rsidP="006B22FF">
            <w:pPr>
              <w:spacing w:before="80" w:line="276" w:lineRule="auto"/>
              <w:ind w:right="80"/>
              <w:rPr>
                <w:rFonts w:cstheme="majorHAnsi"/>
                <w:szCs w:val="20"/>
              </w:rPr>
            </w:pPr>
            <w:r w:rsidRPr="00DC3C48">
              <w:rPr>
                <w:rFonts w:cstheme="majorHAnsi"/>
                <w:szCs w:val="20"/>
              </w:rPr>
              <w:t>(ii) będzie szkodliwy dla stanu zachowania siedlisk</w:t>
            </w:r>
            <w:r w:rsidR="0066038B" w:rsidRPr="00DC3C48">
              <w:rPr>
                <w:rFonts w:cstheme="majorHAnsi"/>
                <w:szCs w:val="20"/>
              </w:rPr>
              <w:t xml:space="preserve"> i </w:t>
            </w:r>
            <w:r w:rsidRPr="00DC3C48">
              <w:rPr>
                <w:rFonts w:cstheme="majorHAnsi"/>
                <w:szCs w:val="20"/>
              </w:rPr>
              <w:t>gatunków,</w:t>
            </w:r>
            <w:r w:rsidR="0001786F" w:rsidRPr="00DC3C48">
              <w:rPr>
                <w:rFonts w:cstheme="majorHAnsi"/>
                <w:szCs w:val="20"/>
              </w:rPr>
              <w:t xml:space="preserve"> w </w:t>
            </w:r>
            <w:r w:rsidRPr="00DC3C48">
              <w:rPr>
                <w:rFonts w:cstheme="majorHAnsi"/>
                <w:szCs w:val="20"/>
              </w:rPr>
              <w:t>tym siedlisk</w:t>
            </w:r>
            <w:r w:rsidR="0066038B" w:rsidRPr="00DC3C48">
              <w:rPr>
                <w:rFonts w:cstheme="majorHAnsi"/>
                <w:szCs w:val="20"/>
              </w:rPr>
              <w:t xml:space="preserve"> i </w:t>
            </w:r>
            <w:r w:rsidRPr="00DC3C48">
              <w:rPr>
                <w:rFonts w:cstheme="majorHAnsi"/>
                <w:szCs w:val="20"/>
              </w:rPr>
              <w:t>gatunków objętych zakresem zainteresowania Unii?</w:t>
            </w:r>
          </w:p>
        </w:tc>
        <w:tc>
          <w:tcPr>
            <w:tcW w:w="146" w:type="pct"/>
            <w:vAlign w:val="center"/>
          </w:tcPr>
          <w:p w14:paraId="4D3371E3" w14:textId="77777777" w:rsidR="0066151F" w:rsidRPr="00DC3C48" w:rsidRDefault="0066151F" w:rsidP="00170FE0">
            <w:pPr>
              <w:spacing w:before="80" w:line="276" w:lineRule="auto"/>
              <w:ind w:right="80"/>
              <w:rPr>
                <w:rFonts w:cstheme="majorHAnsi"/>
                <w:szCs w:val="20"/>
              </w:rPr>
            </w:pPr>
            <w:r w:rsidRPr="00DC3C48">
              <w:rPr>
                <w:rFonts w:cstheme="majorHAnsi"/>
                <w:szCs w:val="20"/>
              </w:rPr>
              <w:t>x</w:t>
            </w:r>
          </w:p>
        </w:tc>
        <w:tc>
          <w:tcPr>
            <w:tcW w:w="3171" w:type="pct"/>
            <w:vAlign w:val="center"/>
          </w:tcPr>
          <w:p w14:paraId="6F591B05" w14:textId="77777777" w:rsidR="00BD49D4" w:rsidRPr="00DC3C48" w:rsidRDefault="00BD49D4" w:rsidP="006B22FF">
            <w:pPr>
              <w:spacing w:before="80" w:line="276" w:lineRule="auto"/>
              <w:ind w:right="79"/>
              <w:rPr>
                <w:rFonts w:cstheme="majorHAnsi"/>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rFonts w:cstheme="majorBidi"/>
                <w:szCs w:val="20"/>
              </w:rPr>
              <w:t>.</w:t>
            </w:r>
          </w:p>
          <w:p w14:paraId="5A4DB9B1" w14:textId="712B9C9D" w:rsidR="0066151F" w:rsidRPr="00DC3C48" w:rsidRDefault="0066151F" w:rsidP="006B22FF">
            <w:pPr>
              <w:spacing w:before="80" w:line="276" w:lineRule="auto"/>
              <w:ind w:right="79"/>
              <w:rPr>
                <w:rFonts w:cstheme="majorBidi"/>
                <w:szCs w:val="20"/>
              </w:rPr>
            </w:pPr>
            <w:r w:rsidRPr="00DC3C48">
              <w:rPr>
                <w:rFonts w:cstheme="majorBidi"/>
                <w:szCs w:val="20"/>
              </w:rPr>
              <w:t>Zgodnie ze wskaźnikiem produktu projektu FEP przewiduje się</w:t>
            </w:r>
            <w:r w:rsidR="0001786F" w:rsidRPr="00DC3C48">
              <w:rPr>
                <w:rFonts w:cstheme="majorBidi"/>
                <w:szCs w:val="20"/>
              </w:rPr>
              <w:t xml:space="preserve"> w </w:t>
            </w:r>
            <w:r w:rsidR="00482470" w:rsidRPr="00DC3C48">
              <w:rPr>
                <w:rFonts w:cstheme="majorBidi"/>
                <w:szCs w:val="20"/>
              </w:rPr>
              <w:t xml:space="preserve">ramach interwencji </w:t>
            </w:r>
            <w:r w:rsidRPr="00DC3C48">
              <w:rPr>
                <w:rFonts w:cstheme="majorBidi"/>
                <w:szCs w:val="20"/>
              </w:rPr>
              <w:t>modernizację</w:t>
            </w:r>
            <w:r w:rsidR="0066038B" w:rsidRPr="00DC3C48">
              <w:rPr>
                <w:rFonts w:cstheme="majorBidi"/>
                <w:szCs w:val="20"/>
              </w:rPr>
              <w:t xml:space="preserve"> i </w:t>
            </w:r>
            <w:r w:rsidRPr="00DC3C48">
              <w:rPr>
                <w:rFonts w:cstheme="majorBidi"/>
                <w:szCs w:val="20"/>
              </w:rPr>
              <w:t>przebudowę istniejących dróg. To pozwala przypuszczać, że skala nowych negatywnych oddziaływań na bioróżnorodność czy ciągłość przestrzenną ekosystemów powinna być ograniczona. Główne oddziaływania wiązać się będą</w:t>
            </w:r>
            <w:r w:rsidR="0066038B" w:rsidRPr="00DC3C48">
              <w:rPr>
                <w:rFonts w:cstheme="majorBidi"/>
                <w:szCs w:val="20"/>
              </w:rPr>
              <w:t xml:space="preserve"> z </w:t>
            </w:r>
            <w:r w:rsidR="00D00874" w:rsidRPr="00DC3C48">
              <w:rPr>
                <w:rFonts w:cstheme="majorBidi"/>
                <w:szCs w:val="20"/>
              </w:rPr>
              <w:t xml:space="preserve">czasowym </w:t>
            </w:r>
            <w:r w:rsidRPr="00DC3C48">
              <w:rPr>
                <w:rFonts w:cstheme="majorBidi"/>
                <w:szCs w:val="20"/>
              </w:rPr>
              <w:t xml:space="preserve">zajmowaniem terenów zielonych, </w:t>
            </w:r>
            <w:r w:rsidR="00585653" w:rsidRPr="00DC3C48">
              <w:rPr>
                <w:rFonts w:cstheme="majorBidi"/>
                <w:szCs w:val="20"/>
              </w:rPr>
              <w:t xml:space="preserve">potencjalnym </w:t>
            </w:r>
            <w:r w:rsidRPr="00DC3C48">
              <w:rPr>
                <w:rFonts w:cstheme="majorBidi"/>
                <w:szCs w:val="20"/>
              </w:rPr>
              <w:t>zagrożeniem dla istniejących ekosystemów</w:t>
            </w:r>
            <w:r w:rsidR="00CD5EAE" w:rsidRPr="00DC3C48">
              <w:rPr>
                <w:rFonts w:cstheme="majorBidi"/>
                <w:szCs w:val="20"/>
              </w:rPr>
              <w:t xml:space="preserve"> czy</w:t>
            </w:r>
            <w:r w:rsidRPr="00DC3C48">
              <w:rPr>
                <w:rFonts w:cstheme="majorBidi"/>
                <w:szCs w:val="20"/>
              </w:rPr>
              <w:t xml:space="preserve"> płoszeniem</w:t>
            </w:r>
            <w:r w:rsidR="006A6DA0" w:rsidRPr="00DC3C48">
              <w:rPr>
                <w:rFonts w:cstheme="majorBidi"/>
                <w:szCs w:val="20"/>
              </w:rPr>
              <w:t xml:space="preserve"> zwierząt</w:t>
            </w:r>
            <w:r w:rsidRPr="00DC3C48">
              <w:rPr>
                <w:rFonts w:cstheme="majorBidi"/>
                <w:szCs w:val="20"/>
              </w:rPr>
              <w:t>,</w:t>
            </w:r>
            <w:r w:rsidR="0066038B" w:rsidRPr="00DC3C48">
              <w:rPr>
                <w:rFonts w:cstheme="majorBidi"/>
                <w:szCs w:val="20"/>
              </w:rPr>
              <w:t xml:space="preserve"> a </w:t>
            </w:r>
            <w:r w:rsidRPr="00DC3C48">
              <w:rPr>
                <w:rFonts w:cstheme="majorBidi"/>
                <w:szCs w:val="20"/>
              </w:rPr>
              <w:t>także likwidacją miejsc bytowania, żerowania</w:t>
            </w:r>
            <w:r w:rsidR="0066038B" w:rsidRPr="00DC3C48">
              <w:rPr>
                <w:rFonts w:cstheme="majorBidi"/>
                <w:szCs w:val="20"/>
              </w:rPr>
              <w:t xml:space="preserve"> i </w:t>
            </w:r>
            <w:r w:rsidRPr="00DC3C48">
              <w:rPr>
                <w:rFonts w:cstheme="majorBidi"/>
                <w:szCs w:val="20"/>
              </w:rPr>
              <w:t>rozrodu różnych gatunków, zmianą stosunków wodno-gruntowych czy wprowadzaniem do środowiska nowych zanieczyszczeń.</w:t>
            </w:r>
          </w:p>
          <w:p w14:paraId="72D9A1E0" w14:textId="76C356A2" w:rsidR="0066151F" w:rsidRPr="00DC3C48" w:rsidRDefault="0066151F" w:rsidP="006B22FF">
            <w:pPr>
              <w:spacing w:before="80" w:line="276" w:lineRule="auto"/>
              <w:ind w:right="79"/>
              <w:rPr>
                <w:rFonts w:cstheme="majorBidi"/>
                <w:szCs w:val="20"/>
              </w:rPr>
            </w:pPr>
            <w:r w:rsidRPr="00DC3C48">
              <w:rPr>
                <w:szCs w:val="20"/>
              </w:rPr>
              <w:t>Inwestycje będą</w:t>
            </w:r>
            <w:r w:rsidR="00764080" w:rsidRPr="00DC3C48">
              <w:rPr>
                <w:szCs w:val="20"/>
              </w:rPr>
              <w:t xml:space="preserve"> </w:t>
            </w:r>
            <w:r w:rsidR="004200D8" w:rsidRPr="00DC3C48">
              <w:rPr>
                <w:szCs w:val="20"/>
              </w:rPr>
              <w:t>(</w:t>
            </w:r>
            <w:proofErr w:type="gramStart"/>
            <w:r w:rsidRPr="00DC3C48">
              <w:rPr>
                <w:szCs w:val="20"/>
              </w:rPr>
              <w:t>tam</w:t>
            </w:r>
            <w:proofErr w:type="gramEnd"/>
            <w:r w:rsidRPr="00DC3C48">
              <w:rPr>
                <w:szCs w:val="20"/>
              </w:rPr>
              <w:t xml:space="preserve"> gdzie jest to wymagane</w:t>
            </w:r>
            <w:r w:rsidR="004200D8" w:rsidRPr="00DC3C48">
              <w:rPr>
                <w:szCs w:val="20"/>
              </w:rPr>
              <w:t>,</w:t>
            </w:r>
            <w:r w:rsidRPr="00DC3C48">
              <w:rPr>
                <w:szCs w:val="20"/>
              </w:rPr>
              <w:t xml:space="preserve"> zgodnie</w:t>
            </w:r>
            <w:r w:rsidR="0066038B" w:rsidRPr="00DC3C48">
              <w:rPr>
                <w:szCs w:val="20"/>
              </w:rPr>
              <w:t xml:space="preserve"> z </w:t>
            </w:r>
            <w:r w:rsidRPr="00DC3C48">
              <w:rPr>
                <w:szCs w:val="20"/>
              </w:rPr>
              <w:t>obowiązującymi przepisami prawa</w:t>
            </w:r>
            <w:r w:rsidR="004200D8" w:rsidRPr="00DC3C48">
              <w:rPr>
                <w:szCs w:val="20"/>
              </w:rPr>
              <w:t>)</w:t>
            </w:r>
            <w:r w:rsidRPr="00DC3C48">
              <w:rPr>
                <w:szCs w:val="20"/>
              </w:rPr>
              <w:t xml:space="preserve"> poprzedzone właściwymi procedurami,</w:t>
            </w:r>
            <w:r w:rsidR="0001786F" w:rsidRPr="00DC3C48">
              <w:rPr>
                <w:szCs w:val="20"/>
              </w:rPr>
              <w:t xml:space="preserve"> w </w:t>
            </w:r>
            <w:r w:rsidRPr="00DC3C48">
              <w:rPr>
                <w:szCs w:val="20"/>
              </w:rPr>
              <w:t>ramach których przeanalizowany zostanie wpływ inwestycji na środowisko. Analiza obejmie również elementy przyrodnicze,</w:t>
            </w:r>
            <w:r w:rsidR="0001786F" w:rsidRPr="00DC3C48">
              <w:rPr>
                <w:szCs w:val="20"/>
              </w:rPr>
              <w:t xml:space="preserve"> w </w:t>
            </w:r>
            <w:r w:rsidRPr="00DC3C48">
              <w:rPr>
                <w:szCs w:val="20"/>
              </w:rPr>
              <w:t>tym przedmiot</w:t>
            </w:r>
            <w:r w:rsidR="0066038B" w:rsidRPr="00DC3C48">
              <w:rPr>
                <w:szCs w:val="20"/>
              </w:rPr>
              <w:t xml:space="preserve"> i </w:t>
            </w:r>
            <w:r w:rsidRPr="00DC3C48">
              <w:rPr>
                <w:szCs w:val="20"/>
              </w:rPr>
              <w:t xml:space="preserve">cele ochrony obszarów Natura </w:t>
            </w:r>
            <w:r w:rsidRPr="00DC3C48">
              <w:rPr>
                <w:szCs w:val="20"/>
              </w:rPr>
              <w:lastRenderedPageBreak/>
              <w:t>2000. Dla projektów mogących</w:t>
            </w:r>
            <w:r w:rsidR="0001786F" w:rsidRPr="00DC3C48">
              <w:rPr>
                <w:szCs w:val="20"/>
              </w:rPr>
              <w:t xml:space="preserve"> w </w:t>
            </w:r>
            <w:r w:rsidRPr="00DC3C48">
              <w:rPr>
                <w:szCs w:val="20"/>
              </w:rPr>
              <w:t>jakikolwiek sposób znacząco negatywnie oddziaływać na różnorodność biologiczną</w:t>
            </w:r>
            <w:r w:rsidR="0066038B" w:rsidRPr="00DC3C48">
              <w:rPr>
                <w:szCs w:val="20"/>
              </w:rPr>
              <w:t xml:space="preserve"> i </w:t>
            </w:r>
            <w:r w:rsidRPr="00DC3C48">
              <w:rPr>
                <w:szCs w:val="20"/>
              </w:rPr>
              <w:t>ekosystemy, przeprowadzona będzie ocena oddziaływania na środowisko,</w:t>
            </w:r>
            <w:r w:rsidR="0001786F" w:rsidRPr="00DC3C48">
              <w:rPr>
                <w:szCs w:val="20"/>
              </w:rPr>
              <w:t xml:space="preserve"> w </w:t>
            </w:r>
            <w:r w:rsidRPr="00DC3C48">
              <w:rPr>
                <w:szCs w:val="20"/>
              </w:rPr>
              <w:t xml:space="preserve">tym na zasoby przyrodnicze. </w:t>
            </w:r>
            <w:r w:rsidR="00A7347E" w:rsidRPr="00DC3C48">
              <w:rPr>
                <w:szCs w:val="20"/>
              </w:rPr>
              <w:t>Wnioski uzyskane</w:t>
            </w:r>
            <w:r w:rsidR="0066038B" w:rsidRPr="00DC3C48">
              <w:rPr>
                <w:szCs w:val="20"/>
              </w:rPr>
              <w:t xml:space="preserve"> z </w:t>
            </w:r>
            <w:r w:rsidR="00A7347E" w:rsidRPr="00DC3C48">
              <w:rPr>
                <w:szCs w:val="20"/>
              </w:rPr>
              <w:t>powyższych procedur zostaną wdrożone przy realizacji inwestycji</w:t>
            </w:r>
            <w:r w:rsidRPr="00DC3C48">
              <w:rPr>
                <w:szCs w:val="20"/>
              </w:rPr>
              <w:t xml:space="preserve">. </w:t>
            </w:r>
            <w:r w:rsidRPr="00DC3C48">
              <w:rPr>
                <w:rFonts w:cstheme="majorBidi"/>
                <w:szCs w:val="20"/>
              </w:rPr>
              <w:t>Przykładowo właściwe or</w:t>
            </w:r>
            <w:r w:rsidR="02B56D4A" w:rsidRPr="00DC3C48">
              <w:rPr>
                <w:rFonts w:cstheme="majorBidi"/>
                <w:szCs w:val="20"/>
              </w:rPr>
              <w:t>g</w:t>
            </w:r>
            <w:r w:rsidRPr="00DC3C48">
              <w:rPr>
                <w:rFonts w:cstheme="majorBidi"/>
                <w:szCs w:val="20"/>
              </w:rPr>
              <w:t>any mogą zobowiązać inwestorów do podjęcia działań dodatkowych,</w:t>
            </w:r>
            <w:r w:rsidR="0001786F" w:rsidRPr="00DC3C48">
              <w:rPr>
                <w:rFonts w:cstheme="majorBidi"/>
                <w:szCs w:val="20"/>
              </w:rPr>
              <w:t xml:space="preserve"> w </w:t>
            </w:r>
            <w:r w:rsidRPr="00DC3C48">
              <w:rPr>
                <w:rFonts w:cstheme="majorBidi"/>
                <w:szCs w:val="20"/>
              </w:rPr>
              <w:t xml:space="preserve">szczególności do prowadzenia </w:t>
            </w:r>
            <w:r w:rsidRPr="00DC3C48">
              <w:rPr>
                <w:szCs w:val="20"/>
              </w:rPr>
              <w:t xml:space="preserve">nadzoru </w:t>
            </w:r>
            <w:r w:rsidR="0032514B" w:rsidRPr="00DC3C48">
              <w:rPr>
                <w:szCs w:val="20"/>
              </w:rPr>
              <w:t>(w </w:t>
            </w:r>
            <w:r w:rsidRPr="00DC3C48">
              <w:rPr>
                <w:szCs w:val="20"/>
              </w:rPr>
              <w:t xml:space="preserve">tym </w:t>
            </w:r>
            <w:r w:rsidR="00875569" w:rsidRPr="00DC3C48">
              <w:rPr>
                <w:szCs w:val="20"/>
              </w:rPr>
              <w:t>między innymi</w:t>
            </w:r>
            <w:r w:rsidRPr="00DC3C48">
              <w:rPr>
                <w:szCs w:val="20"/>
              </w:rPr>
              <w:t xml:space="preserve"> herpetologicznego, ornitologicznego, chiropterologicznego, botanicznego, </w:t>
            </w:r>
            <w:proofErr w:type="spellStart"/>
            <w:r w:rsidRPr="00DC3C48">
              <w:rPr>
                <w:szCs w:val="20"/>
              </w:rPr>
              <w:t>mykologicznego</w:t>
            </w:r>
            <w:proofErr w:type="spellEnd"/>
            <w:r w:rsidRPr="00DC3C48">
              <w:rPr>
                <w:szCs w:val="20"/>
              </w:rPr>
              <w:t>), dostosowania harmonogramu prac do biologii poszczególnych grup organizmów</w:t>
            </w:r>
            <w:r w:rsidR="00A52D1D" w:rsidRPr="00DC3C48">
              <w:rPr>
                <w:szCs w:val="20"/>
              </w:rPr>
              <w:t xml:space="preserve"> czy</w:t>
            </w:r>
            <w:r w:rsidRPr="00DC3C48">
              <w:rPr>
                <w:szCs w:val="20"/>
              </w:rPr>
              <w:t xml:space="preserve"> ochrony gatunków chronionych (</w:t>
            </w:r>
            <w:r w:rsidR="00D22A6D" w:rsidRPr="00DC3C48">
              <w:rPr>
                <w:szCs w:val="20"/>
              </w:rPr>
              <w:t>na przykład</w:t>
            </w:r>
            <w:r w:rsidRPr="00DC3C48">
              <w:rPr>
                <w:szCs w:val="20"/>
              </w:rPr>
              <w:t xml:space="preserve"> przeniesienie gatunków chronionych do siedlisk zastępczych),</w:t>
            </w:r>
            <w:r w:rsidR="0066038B" w:rsidRPr="00DC3C48">
              <w:rPr>
                <w:szCs w:val="20"/>
              </w:rPr>
              <w:t xml:space="preserve"> a </w:t>
            </w:r>
            <w:r w:rsidRPr="00DC3C48">
              <w:rPr>
                <w:szCs w:val="20"/>
              </w:rPr>
              <w:t>także do wprowadzenia do projektu rozwiązań</w:t>
            </w:r>
            <w:r w:rsidRPr="00DC3C48">
              <w:rPr>
                <w:rFonts w:cstheme="majorBidi"/>
                <w:szCs w:val="20"/>
              </w:rPr>
              <w:t xml:space="preserve"> zapewniających zachowanie ciągłości ekologicznej obszarów cennych przyrodniczo</w:t>
            </w:r>
            <w:r w:rsidR="0066038B" w:rsidRPr="00DC3C48">
              <w:rPr>
                <w:rFonts w:cstheme="majorBidi"/>
                <w:szCs w:val="20"/>
              </w:rPr>
              <w:t xml:space="preserve"> i </w:t>
            </w:r>
            <w:r w:rsidRPr="00DC3C48">
              <w:rPr>
                <w:rFonts w:cstheme="majorBidi"/>
                <w:szCs w:val="20"/>
              </w:rPr>
              <w:t>ważnych korytarzy migracyjnych.</w:t>
            </w:r>
          </w:p>
          <w:p w14:paraId="222401C4" w14:textId="7BFE8FF1" w:rsidR="0066151F" w:rsidRPr="00DC3C48" w:rsidRDefault="004200D8" w:rsidP="006B22FF">
            <w:pPr>
              <w:spacing w:before="80" w:line="276" w:lineRule="auto"/>
              <w:ind w:right="79"/>
              <w:rPr>
                <w:rFonts w:cstheme="majorHAnsi"/>
                <w:szCs w:val="20"/>
              </w:rPr>
            </w:pPr>
            <w:r w:rsidRPr="00DC3C48">
              <w:rPr>
                <w:szCs w:val="20"/>
              </w:rPr>
              <w:t>Należy dążyć do maksymalizacji ochrony istniejącej roślinności (zwłaszcza wysokiej) oraz</w:t>
            </w:r>
            <w:r w:rsidR="0001786F" w:rsidRPr="00DC3C48">
              <w:rPr>
                <w:szCs w:val="20"/>
              </w:rPr>
              <w:t xml:space="preserve"> w </w:t>
            </w:r>
            <w:r w:rsidRPr="00DC3C48">
              <w:rPr>
                <w:szCs w:val="20"/>
              </w:rPr>
              <w:t>miarę możliwości do wprowadzania nowych nasadzeń (tam, gdzie kwestie zapewnienia bezpieczeństwa ruchu drogowego na to pozwolą).</w:t>
            </w:r>
            <w:r w:rsidR="0066038B" w:rsidRPr="00DC3C48">
              <w:rPr>
                <w:szCs w:val="20"/>
              </w:rPr>
              <w:t xml:space="preserve"> </w:t>
            </w:r>
            <w:r w:rsidR="001F5F3A" w:rsidRPr="00DC3C48">
              <w:rPr>
                <w:szCs w:val="20"/>
              </w:rPr>
              <w:t>W </w:t>
            </w:r>
            <w:r w:rsidRPr="00DC3C48">
              <w:rPr>
                <w:szCs w:val="20"/>
              </w:rPr>
              <w:t>razie wycinki drzew lub krzewów czynności te, jeżeli będzie to wymagane prawem, będą przeprowadzane po uzyskaniu stosownych zgód, przy czym ewentualna wycinka musi być uzasadniona</w:t>
            </w:r>
            <w:r w:rsidR="0066038B" w:rsidRPr="00DC3C48">
              <w:rPr>
                <w:szCs w:val="20"/>
              </w:rPr>
              <w:t xml:space="preserve"> i </w:t>
            </w:r>
            <w:r w:rsidRPr="00DC3C48">
              <w:rPr>
                <w:szCs w:val="20"/>
              </w:rPr>
              <w:t>racjonalna, to jest prowadzona tylko</w:t>
            </w:r>
            <w:r w:rsidR="0001786F" w:rsidRPr="00DC3C48">
              <w:rPr>
                <w:szCs w:val="20"/>
              </w:rPr>
              <w:t xml:space="preserve"> w </w:t>
            </w:r>
            <w:r w:rsidRPr="00DC3C48">
              <w:rPr>
                <w:szCs w:val="20"/>
              </w:rPr>
              <w:t xml:space="preserve">zakresie niezbędnym do realizacji przedsięwzięcia. </w:t>
            </w:r>
            <w:r w:rsidR="00AE42D7" w:rsidRPr="00DC3C48">
              <w:rPr>
                <w:szCs w:val="20"/>
              </w:rPr>
              <w:t>Niezależnie od przepisów prawa, prace projektowe powinny</w:t>
            </w:r>
            <w:r w:rsidR="0001786F" w:rsidRPr="00DC3C48">
              <w:rPr>
                <w:szCs w:val="20"/>
              </w:rPr>
              <w:t xml:space="preserve"> w </w:t>
            </w:r>
            <w:r w:rsidR="00AE42D7" w:rsidRPr="00DC3C48">
              <w:rPr>
                <w:szCs w:val="20"/>
              </w:rPr>
              <w:t>miarę możliwości zostać poprzedzone rozeznaniem zasobów przyrodniczych lub ich inwentaryzacją.</w:t>
            </w:r>
            <w:r w:rsidR="00883289" w:rsidRPr="00DC3C48">
              <w:rPr>
                <w:rFonts w:eastAsia="Lato" w:cs="Lato"/>
                <w:szCs w:val="20"/>
              </w:rPr>
              <w:t xml:space="preserve"> </w:t>
            </w:r>
            <w:r w:rsidR="0066151F" w:rsidRPr="00DC3C48">
              <w:rPr>
                <w:rFonts w:cstheme="majorHAnsi"/>
                <w:szCs w:val="20"/>
              </w:rPr>
              <w:t xml:space="preserve">Będzie to sprzyjać wzmocnieniu istniejących lub stworzeniu nowych korytarzy </w:t>
            </w:r>
            <w:r w:rsidR="00F83CBA" w:rsidRPr="00DC3C48">
              <w:rPr>
                <w:rFonts w:cstheme="majorHAnsi"/>
                <w:szCs w:val="20"/>
              </w:rPr>
              <w:t>ekologicznych</w:t>
            </w:r>
            <w:r w:rsidR="0066151F" w:rsidRPr="00DC3C48">
              <w:rPr>
                <w:rFonts w:cstheme="majorHAnsi"/>
                <w:szCs w:val="20"/>
              </w:rPr>
              <w:t>.</w:t>
            </w:r>
          </w:p>
          <w:p w14:paraId="5A648B8D" w14:textId="6FE5013E" w:rsidR="0066151F" w:rsidRPr="00DC3C48" w:rsidRDefault="0066151F" w:rsidP="006B22FF">
            <w:pPr>
              <w:spacing w:before="80" w:line="276" w:lineRule="auto"/>
              <w:ind w:right="79"/>
              <w:rPr>
                <w:rFonts w:cstheme="majorBidi"/>
                <w:szCs w:val="20"/>
              </w:rPr>
            </w:pPr>
            <w:r w:rsidRPr="00DC3C48">
              <w:rPr>
                <w:szCs w:val="20"/>
              </w:rPr>
              <w:t>Ochronie ciągłości ekologicznej</w:t>
            </w:r>
            <w:r w:rsidR="0066038B" w:rsidRPr="00DC3C48">
              <w:rPr>
                <w:szCs w:val="20"/>
              </w:rPr>
              <w:t xml:space="preserve"> i </w:t>
            </w:r>
            <w:r w:rsidRPr="00DC3C48">
              <w:rPr>
                <w:szCs w:val="20"/>
              </w:rPr>
              <w:t xml:space="preserve">zasobów przyrodniczych </w:t>
            </w:r>
            <w:r w:rsidR="00C04760" w:rsidRPr="00DC3C48">
              <w:rPr>
                <w:szCs w:val="20"/>
              </w:rPr>
              <w:t xml:space="preserve">będzie </w:t>
            </w:r>
            <w:r w:rsidRPr="00DC3C48">
              <w:rPr>
                <w:szCs w:val="20"/>
              </w:rPr>
              <w:t>służyć także racjonalizacja gospodarowania przestrzenią,</w:t>
            </w:r>
            <w:r w:rsidR="0066038B" w:rsidRPr="00DC3C48">
              <w:rPr>
                <w:szCs w:val="20"/>
              </w:rPr>
              <w:t xml:space="preserve"> a </w:t>
            </w:r>
            <w:r w:rsidRPr="00DC3C48">
              <w:rPr>
                <w:szCs w:val="20"/>
              </w:rPr>
              <w:t>także projektowanie</w:t>
            </w:r>
            <w:r w:rsidR="0066038B" w:rsidRPr="00DC3C48">
              <w:rPr>
                <w:szCs w:val="20"/>
              </w:rPr>
              <w:t xml:space="preserve"> i </w:t>
            </w:r>
            <w:r w:rsidRPr="00DC3C48">
              <w:rPr>
                <w:szCs w:val="20"/>
              </w:rPr>
              <w:t>realizacja inwestycji</w:t>
            </w:r>
            <w:r w:rsidR="0001786F" w:rsidRPr="00DC3C48">
              <w:rPr>
                <w:szCs w:val="20"/>
              </w:rPr>
              <w:t xml:space="preserve"> w </w:t>
            </w:r>
            <w:r w:rsidRPr="00DC3C48">
              <w:rPr>
                <w:szCs w:val="20"/>
              </w:rPr>
              <w:t>zgodzie</w:t>
            </w:r>
            <w:r w:rsidR="0066038B" w:rsidRPr="00DC3C48">
              <w:rPr>
                <w:szCs w:val="20"/>
              </w:rPr>
              <w:t xml:space="preserve"> z </w:t>
            </w:r>
            <w:r w:rsidRPr="00DC3C48">
              <w:rPr>
                <w:szCs w:val="20"/>
              </w:rPr>
              <w:t>aktami prawnymi obowiązującymi dla poszczególnych form ochrony przyrody oraz</w:t>
            </w:r>
            <w:r w:rsidR="0066038B" w:rsidRPr="00DC3C48">
              <w:rPr>
                <w:szCs w:val="20"/>
              </w:rPr>
              <w:t xml:space="preserve"> z </w:t>
            </w:r>
            <w:r w:rsidRPr="00DC3C48">
              <w:rPr>
                <w:szCs w:val="20"/>
              </w:rPr>
              <w:t>krajowymi</w:t>
            </w:r>
            <w:r w:rsidR="0066038B" w:rsidRPr="00DC3C48">
              <w:rPr>
                <w:szCs w:val="20"/>
              </w:rPr>
              <w:t xml:space="preserve"> i </w:t>
            </w:r>
            <w:r w:rsidRPr="00DC3C48">
              <w:rPr>
                <w:szCs w:val="20"/>
              </w:rPr>
              <w:t>regionalnymi dokumentami strategicznymi.</w:t>
            </w:r>
          </w:p>
        </w:tc>
      </w:tr>
    </w:tbl>
    <w:p w14:paraId="10B1E56E" w14:textId="09EA0A12" w:rsidR="0066151F" w:rsidRPr="00DC3C48" w:rsidRDefault="0066151F" w:rsidP="00691042">
      <w:pPr>
        <w:pStyle w:val="Nagwek4"/>
        <w:rPr>
          <w:szCs w:val="20"/>
        </w:rPr>
      </w:pPr>
      <w:bookmarkStart w:id="253" w:name="_Toc180567549"/>
      <w:bookmarkStart w:id="254" w:name="_Toc216873713"/>
      <w:bookmarkEnd w:id="249"/>
      <w:r w:rsidRPr="00DC3C48">
        <w:rPr>
          <w:szCs w:val="20"/>
        </w:rPr>
        <w:lastRenderedPageBreak/>
        <w:t xml:space="preserve">Tabela </w:t>
      </w:r>
      <w:r w:rsidR="00A13383" w:rsidRPr="00DC3C48">
        <w:rPr>
          <w:szCs w:val="20"/>
        </w:rPr>
        <w:fldChar w:fldCharType="begin"/>
      </w:r>
      <w:r w:rsidR="00A13383" w:rsidRPr="00DC3C48">
        <w:rPr>
          <w:szCs w:val="20"/>
        </w:rPr>
        <w:instrText xml:space="preserve"> SEQ Tabela \* ARABIC </w:instrText>
      </w:r>
      <w:r w:rsidR="00A13383" w:rsidRPr="00DC3C48">
        <w:rPr>
          <w:szCs w:val="20"/>
        </w:rPr>
        <w:fldChar w:fldCharType="separate"/>
      </w:r>
      <w:r w:rsidR="00BE706A" w:rsidRPr="00DC3C48">
        <w:rPr>
          <w:noProof/>
          <w:szCs w:val="20"/>
        </w:rPr>
        <w:t>53</w:t>
      </w:r>
      <w:r w:rsidR="00A13383" w:rsidRPr="00DC3C48">
        <w:rPr>
          <w:szCs w:val="20"/>
        </w:rPr>
        <w:fldChar w:fldCharType="end"/>
      </w:r>
      <w:r w:rsidRPr="00DC3C48">
        <w:rPr>
          <w:szCs w:val="20"/>
        </w:rPr>
        <w:t>. Lista kontrolna Priorytet 4., Cel szczegółowy (ii) – typ działania: Tabor kolejowy wraz</w:t>
      </w:r>
      <w:r w:rsidR="0066038B" w:rsidRPr="00DC3C48">
        <w:rPr>
          <w:szCs w:val="20"/>
        </w:rPr>
        <w:t xml:space="preserve"> z </w:t>
      </w:r>
      <w:r w:rsidRPr="00DC3C48">
        <w:rPr>
          <w:szCs w:val="20"/>
        </w:rPr>
        <w:t>infrastrukturą utrzymaniowo-naprawczą</w:t>
      </w:r>
      <w:bookmarkEnd w:id="253"/>
      <w:bookmarkEnd w:id="254"/>
    </w:p>
    <w:tbl>
      <w:tblPr>
        <w:tblStyle w:val="Tabela-Siatka"/>
        <w:tblW w:w="5000" w:type="pct"/>
        <w:tblLook w:val="04A0" w:firstRow="1" w:lastRow="0" w:firstColumn="1" w:lastColumn="0" w:noHBand="0" w:noVBand="1"/>
      </w:tblPr>
      <w:tblGrid>
        <w:gridCol w:w="3209"/>
        <w:gridCol w:w="546"/>
        <w:gridCol w:w="528"/>
        <w:gridCol w:w="5571"/>
      </w:tblGrid>
      <w:tr w:rsidR="00DC3C48" w:rsidRPr="00DC3C48" w14:paraId="6DC4997C" w14:textId="77777777" w:rsidTr="00B7317A">
        <w:trPr>
          <w:tblHeader/>
        </w:trPr>
        <w:tc>
          <w:tcPr>
            <w:tcW w:w="0" w:type="auto"/>
            <w:shd w:val="clear" w:color="auto" w:fill="E7E6E6" w:themeFill="background2"/>
            <w:vAlign w:val="center"/>
          </w:tcPr>
          <w:p w14:paraId="21EC89B3" w14:textId="68D7BB0E" w:rsidR="0066151F" w:rsidRPr="00DC3C48" w:rsidRDefault="00370A02" w:rsidP="002E59F6">
            <w:pPr>
              <w:spacing w:before="80" w:line="276" w:lineRule="auto"/>
              <w:ind w:left="40"/>
              <w:rPr>
                <w:rFonts w:cstheme="majorHAnsi"/>
                <w:b/>
                <w:szCs w:val="20"/>
              </w:rPr>
            </w:pPr>
            <w:r w:rsidRPr="00DC3C48">
              <w:rPr>
                <w:rFonts w:eastAsia="Calibri" w:cstheme="majorHAnsi"/>
                <w:b/>
                <w:szCs w:val="20"/>
              </w:rPr>
              <w:t>Proszę wskazać, które spośród wymienionych poniżej celów środowiskowych wiążą się</w:t>
            </w:r>
            <w:r w:rsidR="0066038B" w:rsidRPr="00DC3C48">
              <w:rPr>
                <w:rFonts w:eastAsia="Calibri" w:cstheme="majorHAnsi"/>
                <w:b/>
                <w:szCs w:val="20"/>
              </w:rPr>
              <w:t xml:space="preserve"> z </w:t>
            </w:r>
            <w:r w:rsidRPr="00DC3C48">
              <w:rPr>
                <w:rFonts w:eastAsia="Calibri" w:cstheme="majorHAnsi"/>
                <w:b/>
                <w:szCs w:val="20"/>
              </w:rPr>
              <w:t>koniecznością poddania środka merytorycznej ocenie pod kątem zgodności</w:t>
            </w:r>
            <w:r w:rsidR="0066038B" w:rsidRPr="00DC3C48">
              <w:rPr>
                <w:rFonts w:eastAsia="Calibri" w:cstheme="majorHAnsi"/>
                <w:b/>
                <w:szCs w:val="20"/>
              </w:rPr>
              <w:t xml:space="preserve"> z </w:t>
            </w:r>
            <w:r w:rsidRPr="00DC3C48">
              <w:rPr>
                <w:rFonts w:eastAsia="Calibri" w:cstheme="majorHAnsi"/>
                <w:b/>
                <w:szCs w:val="20"/>
              </w:rPr>
              <w:t>zasadą „nie czyń poważnych szkód”</w:t>
            </w:r>
          </w:p>
        </w:tc>
        <w:tc>
          <w:tcPr>
            <w:tcW w:w="277" w:type="pct"/>
            <w:shd w:val="clear" w:color="auto" w:fill="E7E6E6" w:themeFill="background2"/>
            <w:vAlign w:val="center"/>
          </w:tcPr>
          <w:p w14:paraId="0A6B5014" w14:textId="77777777" w:rsidR="0066151F" w:rsidRPr="00DC3C48" w:rsidRDefault="0066151F" w:rsidP="002E59F6">
            <w:pPr>
              <w:spacing w:before="80" w:line="276" w:lineRule="auto"/>
              <w:rPr>
                <w:rFonts w:cstheme="majorHAnsi"/>
                <w:b/>
                <w:szCs w:val="20"/>
              </w:rPr>
            </w:pPr>
            <w:r w:rsidRPr="00DC3C48">
              <w:rPr>
                <w:rFonts w:cstheme="majorHAnsi"/>
                <w:b/>
                <w:szCs w:val="20"/>
              </w:rPr>
              <w:t>Tak</w:t>
            </w:r>
          </w:p>
        </w:tc>
        <w:tc>
          <w:tcPr>
            <w:tcW w:w="268" w:type="pct"/>
            <w:shd w:val="clear" w:color="auto" w:fill="E7E6E6" w:themeFill="background2"/>
            <w:vAlign w:val="center"/>
          </w:tcPr>
          <w:p w14:paraId="51EBBDA5" w14:textId="77777777" w:rsidR="0066151F" w:rsidRPr="00DC3C48" w:rsidRDefault="0066151F" w:rsidP="002E59F6">
            <w:pPr>
              <w:spacing w:before="80" w:line="276" w:lineRule="auto"/>
              <w:rPr>
                <w:rFonts w:cstheme="majorHAnsi"/>
                <w:b/>
                <w:szCs w:val="20"/>
              </w:rPr>
            </w:pPr>
            <w:r w:rsidRPr="00DC3C48">
              <w:rPr>
                <w:rFonts w:cstheme="majorHAnsi"/>
                <w:b/>
                <w:szCs w:val="20"/>
              </w:rPr>
              <w:t>Nie</w:t>
            </w:r>
          </w:p>
        </w:tc>
        <w:tc>
          <w:tcPr>
            <w:tcW w:w="2827" w:type="pct"/>
            <w:shd w:val="clear" w:color="auto" w:fill="E7E6E6" w:themeFill="background2"/>
            <w:vAlign w:val="center"/>
          </w:tcPr>
          <w:p w14:paraId="5BD74D7D" w14:textId="159B6E51" w:rsidR="0066151F" w:rsidRPr="00DC3C48" w:rsidRDefault="0066151F" w:rsidP="002E59F6">
            <w:pPr>
              <w:spacing w:before="80" w:line="276" w:lineRule="auto"/>
              <w:rPr>
                <w:rFonts w:cstheme="majorHAnsi"/>
                <w:b/>
                <w:szCs w:val="20"/>
              </w:rPr>
            </w:pPr>
            <w:r w:rsidRPr="00DC3C48">
              <w:rPr>
                <w:rFonts w:eastAsia="Calibri" w:cstheme="majorHAnsi"/>
                <w:b/>
                <w:szCs w:val="20"/>
              </w:rPr>
              <w:t>Uzasadnienie</w:t>
            </w:r>
            <w:r w:rsidR="0001786F" w:rsidRPr="00DC3C48">
              <w:rPr>
                <w:rFonts w:eastAsia="Calibri" w:cstheme="majorHAnsi"/>
                <w:b/>
                <w:szCs w:val="20"/>
              </w:rPr>
              <w:t xml:space="preserve"> w </w:t>
            </w:r>
            <w:r w:rsidRPr="00DC3C48">
              <w:rPr>
                <w:rFonts w:eastAsia="Calibri" w:cstheme="majorHAnsi"/>
                <w:b/>
                <w:szCs w:val="20"/>
              </w:rPr>
              <w:t>przypadku, gdy zaznaczono pole „Nie”</w:t>
            </w:r>
          </w:p>
        </w:tc>
      </w:tr>
      <w:tr w:rsidR="00DC3C48" w:rsidRPr="00DC3C48" w14:paraId="3035DA39" w14:textId="77777777" w:rsidTr="00B7317A">
        <w:tc>
          <w:tcPr>
            <w:tcW w:w="0" w:type="auto"/>
            <w:vAlign w:val="center"/>
          </w:tcPr>
          <w:p w14:paraId="2A412B86" w14:textId="77777777" w:rsidR="0066151F" w:rsidRPr="00DC3C48" w:rsidRDefault="0066151F" w:rsidP="002E59F6">
            <w:pPr>
              <w:spacing w:before="80" w:line="276" w:lineRule="auto"/>
              <w:rPr>
                <w:rFonts w:cstheme="majorHAnsi"/>
                <w:szCs w:val="20"/>
              </w:rPr>
            </w:pPr>
            <w:r w:rsidRPr="00DC3C48">
              <w:rPr>
                <w:rFonts w:eastAsia="Calibri" w:cstheme="majorHAnsi"/>
                <w:szCs w:val="20"/>
              </w:rPr>
              <w:t>Łagodzenie zmian klimatu</w:t>
            </w:r>
          </w:p>
        </w:tc>
        <w:tc>
          <w:tcPr>
            <w:tcW w:w="277" w:type="pct"/>
            <w:vAlign w:val="center"/>
          </w:tcPr>
          <w:p w14:paraId="212F88BA" w14:textId="77777777" w:rsidR="0066151F" w:rsidRPr="00DC3C48" w:rsidRDefault="0066151F" w:rsidP="002E59F6">
            <w:pPr>
              <w:spacing w:before="80" w:line="276" w:lineRule="auto"/>
              <w:rPr>
                <w:rFonts w:cstheme="majorHAnsi"/>
                <w:szCs w:val="20"/>
              </w:rPr>
            </w:pPr>
          </w:p>
        </w:tc>
        <w:tc>
          <w:tcPr>
            <w:tcW w:w="268" w:type="pct"/>
            <w:vAlign w:val="center"/>
          </w:tcPr>
          <w:p w14:paraId="379D0144"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827" w:type="pct"/>
            <w:vAlign w:val="center"/>
          </w:tcPr>
          <w:p w14:paraId="33E0F790" w14:textId="34D5B49A" w:rsidR="0066151F" w:rsidRPr="00DC3C48" w:rsidRDefault="0066151F" w:rsidP="006B22FF">
            <w:pPr>
              <w:spacing w:before="80" w:line="276" w:lineRule="auto"/>
              <w:ind w:right="80"/>
              <w:rPr>
                <w:rFonts w:cstheme="majorBidi"/>
                <w:szCs w:val="20"/>
              </w:rPr>
            </w:pPr>
            <w:r w:rsidRPr="00DC3C48">
              <w:rPr>
                <w:rFonts w:cstheme="majorBidi"/>
                <w:szCs w:val="20"/>
              </w:rPr>
              <w:t>Zgodnie</w:t>
            </w:r>
            <w:r w:rsidR="0066038B" w:rsidRPr="00DC3C48">
              <w:rPr>
                <w:rFonts w:cstheme="majorBidi"/>
                <w:szCs w:val="20"/>
              </w:rPr>
              <w:t xml:space="preserve"> z </w:t>
            </w:r>
            <w:r w:rsidRPr="00DC3C48">
              <w:rPr>
                <w:rFonts w:cstheme="majorBidi"/>
                <w:szCs w:val="20"/>
              </w:rPr>
              <w:t>Rozporządzeniem Parlamentu Europejskiego</w:t>
            </w:r>
            <w:r w:rsidR="0066038B" w:rsidRPr="00DC3C48">
              <w:rPr>
                <w:rFonts w:cstheme="majorBidi"/>
                <w:szCs w:val="20"/>
              </w:rPr>
              <w:t xml:space="preserve"> i </w:t>
            </w:r>
            <w:r w:rsidRPr="00DC3C48">
              <w:rPr>
                <w:rFonts w:cstheme="majorBidi"/>
                <w:szCs w:val="20"/>
              </w:rPr>
              <w:t>Rady nr 2021/1060</w:t>
            </w:r>
            <w:r w:rsidR="0066038B" w:rsidRPr="00DC3C48">
              <w:rPr>
                <w:rFonts w:cstheme="majorBidi"/>
                <w:szCs w:val="20"/>
              </w:rPr>
              <w:t xml:space="preserve"> z </w:t>
            </w:r>
            <w:r w:rsidRPr="00DC3C48">
              <w:rPr>
                <w:rFonts w:cstheme="majorBidi"/>
                <w:szCs w:val="20"/>
              </w:rPr>
              <w:t>dnia 24.06.2021 r. działanie wpisuje się</w:t>
            </w:r>
            <w:r w:rsidR="0001786F" w:rsidRPr="00DC3C48">
              <w:rPr>
                <w:rFonts w:cstheme="majorBidi"/>
                <w:szCs w:val="20"/>
              </w:rPr>
              <w:t xml:space="preserve"> w </w:t>
            </w:r>
            <w:r w:rsidRPr="00DC3C48">
              <w:rPr>
                <w:rFonts w:cstheme="majorBidi"/>
                <w:szCs w:val="20"/>
              </w:rPr>
              <w:t xml:space="preserve">kategorię interwencji 107 - Bezemisyjny/zasilany energią elektryczną tabor kolejowy, charakteryzującą się </w:t>
            </w:r>
            <w:r w:rsidRPr="00DC3C48">
              <w:rPr>
                <w:rFonts w:cstheme="majorBidi"/>
                <w:szCs w:val="20"/>
              </w:rPr>
              <w:lastRenderedPageBreak/>
              <w:t>współczynnikiem do obliczania wsparcia na cele związane ze zmianami klimatu</w:t>
            </w:r>
            <w:r w:rsidR="0001786F" w:rsidRPr="00DC3C48">
              <w:rPr>
                <w:rFonts w:cstheme="majorBidi"/>
                <w:szCs w:val="20"/>
              </w:rPr>
              <w:t xml:space="preserve"> w </w:t>
            </w:r>
            <w:r w:rsidRPr="00DC3C48">
              <w:rPr>
                <w:rFonts w:cstheme="majorBidi"/>
                <w:szCs w:val="20"/>
              </w:rPr>
              <w:t>wysokości 100%.</w:t>
            </w:r>
            <w:r w:rsidR="0066038B" w:rsidRPr="00DC3C48">
              <w:rPr>
                <w:rFonts w:cstheme="majorBidi"/>
                <w:szCs w:val="20"/>
              </w:rPr>
              <w:t xml:space="preserve"> </w:t>
            </w:r>
            <w:r w:rsidR="001F5F3A" w:rsidRPr="00DC3C48">
              <w:rPr>
                <w:rFonts w:cstheme="majorBidi"/>
                <w:szCs w:val="20"/>
              </w:rPr>
              <w:t>W </w:t>
            </w:r>
            <w:r w:rsidRPr="00DC3C48">
              <w:rPr>
                <w:rFonts w:cstheme="majorBidi"/>
                <w:szCs w:val="20"/>
              </w:rPr>
              <w:t>związku</w:t>
            </w:r>
            <w:r w:rsidR="0066038B" w:rsidRPr="00DC3C48">
              <w:rPr>
                <w:rFonts w:cstheme="majorBidi"/>
                <w:szCs w:val="20"/>
              </w:rPr>
              <w:t xml:space="preserve"> z </w:t>
            </w:r>
            <w:r w:rsidRPr="00DC3C48">
              <w:rPr>
                <w:rFonts w:cstheme="majorBidi"/>
                <w:szCs w:val="20"/>
              </w:rPr>
              <w:t>tym działanie można uznać za zgodne</w:t>
            </w:r>
            <w:r w:rsidR="0066038B" w:rsidRPr="00DC3C48">
              <w:rPr>
                <w:rFonts w:cstheme="majorBidi"/>
                <w:szCs w:val="20"/>
              </w:rPr>
              <w:t xml:space="preserve"> z </w:t>
            </w:r>
            <w:r w:rsidRPr="00DC3C48">
              <w:rPr>
                <w:rFonts w:cstheme="majorBidi"/>
                <w:szCs w:val="20"/>
              </w:rPr>
              <w:t>zasadą „nie czyń poważnych szkód”</w:t>
            </w:r>
            <w:r w:rsidR="0001786F" w:rsidRPr="00DC3C48">
              <w:rPr>
                <w:rFonts w:cstheme="majorBidi"/>
                <w:szCs w:val="20"/>
              </w:rPr>
              <w:t xml:space="preserve"> w </w:t>
            </w:r>
            <w:r w:rsidRPr="00DC3C48">
              <w:rPr>
                <w:rFonts w:cstheme="majorBidi"/>
                <w:szCs w:val="20"/>
              </w:rPr>
              <w:t>odniesieniu do tego celu środowiskowego.</w:t>
            </w:r>
          </w:p>
          <w:p w14:paraId="1D46624D" w14:textId="057E5A2E" w:rsidR="00A14AB5" w:rsidRPr="00DC3C48" w:rsidRDefault="001F5F3A" w:rsidP="00EC65B7">
            <w:pPr>
              <w:spacing w:before="80" w:line="276" w:lineRule="auto"/>
              <w:ind w:right="80"/>
              <w:rPr>
                <w:rFonts w:cstheme="majorBidi"/>
                <w:szCs w:val="20"/>
              </w:rPr>
            </w:pPr>
            <w:r w:rsidRPr="00DC3C48">
              <w:rPr>
                <w:rFonts w:cstheme="majorBidi"/>
                <w:szCs w:val="20"/>
              </w:rPr>
              <w:t>W </w:t>
            </w:r>
            <w:r w:rsidR="00D35E3F" w:rsidRPr="00DC3C48">
              <w:rPr>
                <w:rFonts w:cstheme="majorBidi"/>
                <w:szCs w:val="20"/>
              </w:rPr>
              <w:t>ramach działania przewiduje się zakup taboru kolejowego do przewozów</w:t>
            </w:r>
            <w:r w:rsidR="0066038B" w:rsidRPr="00DC3C48">
              <w:rPr>
                <w:rFonts w:cstheme="majorBidi"/>
                <w:szCs w:val="20"/>
              </w:rPr>
              <w:t xml:space="preserve"> o </w:t>
            </w:r>
            <w:r w:rsidR="00D35E3F" w:rsidRPr="00DC3C48">
              <w:rPr>
                <w:rFonts w:cstheme="majorBidi"/>
                <w:szCs w:val="20"/>
              </w:rPr>
              <w:t>charakterze regionalnym</w:t>
            </w:r>
            <w:r w:rsidR="000364BF" w:rsidRPr="00DC3C48">
              <w:rPr>
                <w:rFonts w:cstheme="majorBidi"/>
                <w:szCs w:val="20"/>
              </w:rPr>
              <w:t>.</w:t>
            </w:r>
            <w:r w:rsidR="00A14AB5" w:rsidRPr="00DC3C48">
              <w:rPr>
                <w:rFonts w:cstheme="majorBidi"/>
                <w:szCs w:val="20"/>
              </w:rPr>
              <w:t xml:space="preserve"> Inwestycja ta</w:t>
            </w:r>
            <w:r w:rsidR="00EC65B7" w:rsidRPr="00DC3C48">
              <w:rPr>
                <w:rFonts w:cstheme="majorBidi"/>
                <w:szCs w:val="20"/>
              </w:rPr>
              <w:t xml:space="preserve"> </w:t>
            </w:r>
            <w:r w:rsidR="00A14AB5" w:rsidRPr="00DC3C48">
              <w:rPr>
                <w:rFonts w:cstheme="majorBidi"/>
                <w:szCs w:val="20"/>
              </w:rPr>
              <w:t>będzie realizowana</w:t>
            </w:r>
            <w:r w:rsidR="0001786F" w:rsidRPr="00DC3C48">
              <w:rPr>
                <w:rFonts w:cstheme="majorBidi"/>
                <w:szCs w:val="20"/>
              </w:rPr>
              <w:t xml:space="preserve"> w </w:t>
            </w:r>
            <w:r w:rsidR="00A14AB5" w:rsidRPr="00DC3C48">
              <w:rPr>
                <w:rFonts w:cstheme="majorBidi"/>
                <w:szCs w:val="20"/>
              </w:rPr>
              <w:t>sposób kompleksowy</w:t>
            </w:r>
            <w:r w:rsidR="0066038B" w:rsidRPr="00DC3C48">
              <w:rPr>
                <w:rFonts w:cstheme="majorBidi"/>
                <w:szCs w:val="20"/>
              </w:rPr>
              <w:t xml:space="preserve"> i </w:t>
            </w:r>
            <w:r w:rsidR="00A14AB5" w:rsidRPr="00DC3C48">
              <w:rPr>
                <w:rFonts w:cstheme="majorBidi"/>
                <w:szCs w:val="20"/>
              </w:rPr>
              <w:t>koordynowany przez SWP</w:t>
            </w:r>
            <w:r w:rsidR="00EC65B7" w:rsidRPr="00DC3C48">
              <w:rPr>
                <w:rFonts w:cstheme="majorBidi"/>
                <w:szCs w:val="20"/>
              </w:rPr>
              <w:t>.</w:t>
            </w:r>
          </w:p>
        </w:tc>
      </w:tr>
      <w:tr w:rsidR="00DC3C48" w:rsidRPr="00DC3C48" w14:paraId="699B54FE" w14:textId="77777777" w:rsidTr="00B7317A">
        <w:tc>
          <w:tcPr>
            <w:tcW w:w="0" w:type="auto"/>
            <w:vAlign w:val="center"/>
          </w:tcPr>
          <w:p w14:paraId="1D0183AB" w14:textId="77777777" w:rsidR="0066151F" w:rsidRPr="00DC3C48" w:rsidRDefault="0066151F" w:rsidP="002E59F6">
            <w:pPr>
              <w:spacing w:before="80" w:line="276" w:lineRule="auto"/>
              <w:rPr>
                <w:rFonts w:cstheme="majorHAnsi"/>
                <w:szCs w:val="20"/>
              </w:rPr>
            </w:pPr>
            <w:r w:rsidRPr="00DC3C48">
              <w:rPr>
                <w:rFonts w:eastAsia="Calibri" w:cstheme="majorHAnsi"/>
                <w:szCs w:val="20"/>
              </w:rPr>
              <w:lastRenderedPageBreak/>
              <w:t>Adaptacja do zmian klimatu</w:t>
            </w:r>
          </w:p>
        </w:tc>
        <w:tc>
          <w:tcPr>
            <w:tcW w:w="277" w:type="pct"/>
            <w:vAlign w:val="center"/>
          </w:tcPr>
          <w:p w14:paraId="5E24EB1F" w14:textId="77777777" w:rsidR="0066151F" w:rsidRPr="00DC3C48" w:rsidRDefault="0066151F" w:rsidP="002E59F6">
            <w:pPr>
              <w:spacing w:before="80" w:line="276" w:lineRule="auto"/>
              <w:rPr>
                <w:rFonts w:cstheme="majorHAnsi"/>
                <w:szCs w:val="20"/>
              </w:rPr>
            </w:pPr>
          </w:p>
        </w:tc>
        <w:tc>
          <w:tcPr>
            <w:tcW w:w="268" w:type="pct"/>
            <w:vAlign w:val="center"/>
          </w:tcPr>
          <w:p w14:paraId="495CE059"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827" w:type="pct"/>
            <w:vAlign w:val="center"/>
          </w:tcPr>
          <w:p w14:paraId="7EDEF1C5" w14:textId="461DA9C5" w:rsidR="006307F4" w:rsidRPr="00DC3C48" w:rsidRDefault="006307F4" w:rsidP="006B22FF">
            <w:pPr>
              <w:spacing w:before="80" w:line="276" w:lineRule="auto"/>
              <w:ind w:right="80"/>
              <w:rPr>
                <w:rFonts w:cstheme="majorBidi"/>
                <w:szCs w:val="20"/>
              </w:rPr>
            </w:pPr>
            <w:r w:rsidRPr="00DC3C48">
              <w:rPr>
                <w:rFonts w:cstheme="majorBidi"/>
                <w:szCs w:val="20"/>
              </w:rPr>
              <w:t>Działanie nie będzie miało znaczącego przewidywalnego wpływu na a</w:t>
            </w:r>
            <w:r w:rsidRPr="00DC3C48">
              <w:rPr>
                <w:rFonts w:eastAsia="Calibri" w:cstheme="majorHAnsi"/>
                <w:szCs w:val="20"/>
              </w:rPr>
              <w:t>daptację do zmian klimatu.</w:t>
            </w:r>
          </w:p>
          <w:p w14:paraId="0B17993E" w14:textId="19297C72" w:rsidR="0066151F" w:rsidRPr="00DC3C48" w:rsidRDefault="001F5F3A" w:rsidP="006B22FF">
            <w:pPr>
              <w:spacing w:before="80" w:line="276" w:lineRule="auto"/>
              <w:ind w:right="80"/>
              <w:rPr>
                <w:rFonts w:cstheme="majorBidi"/>
              </w:rPr>
            </w:pPr>
            <w:r w:rsidRPr="00DC3C48">
              <w:rPr>
                <w:rFonts w:cstheme="majorBidi"/>
              </w:rPr>
              <w:t>W </w:t>
            </w:r>
            <w:r w:rsidR="006307F4" w:rsidRPr="00DC3C48">
              <w:rPr>
                <w:rFonts w:cstheme="majorBidi"/>
              </w:rPr>
              <w:t xml:space="preserve">ramach działania przewiduje się </w:t>
            </w:r>
            <w:r w:rsidR="0066151F" w:rsidRPr="00DC3C48">
              <w:rPr>
                <w:rFonts w:cstheme="majorBidi"/>
              </w:rPr>
              <w:t>zakup taboru</w:t>
            </w:r>
            <w:r w:rsidR="00FD6A9B" w:rsidRPr="00DC3C48">
              <w:rPr>
                <w:rFonts w:cstheme="majorBidi"/>
              </w:rPr>
              <w:t xml:space="preserve"> </w:t>
            </w:r>
            <w:r w:rsidR="009B3925" w:rsidRPr="00DC3C48">
              <w:rPr>
                <w:rFonts w:cstheme="majorBidi"/>
              </w:rPr>
              <w:t>kolejowego</w:t>
            </w:r>
            <w:r w:rsidR="0006630C" w:rsidRPr="00DC3C48">
              <w:rPr>
                <w:rFonts w:cstheme="majorBidi"/>
              </w:rPr>
              <w:t xml:space="preserve"> do przewozów</w:t>
            </w:r>
            <w:r w:rsidR="0066038B" w:rsidRPr="00DC3C48">
              <w:rPr>
                <w:rFonts w:cstheme="majorBidi"/>
              </w:rPr>
              <w:t xml:space="preserve"> o </w:t>
            </w:r>
            <w:r w:rsidR="0006630C" w:rsidRPr="00DC3C48">
              <w:rPr>
                <w:rFonts w:cstheme="majorBidi"/>
              </w:rPr>
              <w:t>charakterze regionalnym</w:t>
            </w:r>
            <w:r w:rsidR="0066151F" w:rsidRPr="00DC3C48">
              <w:rPr>
                <w:rFonts w:cstheme="majorBidi"/>
              </w:rPr>
              <w:t>.</w:t>
            </w:r>
            <w:r w:rsidR="0066038B" w:rsidRPr="00DC3C48">
              <w:rPr>
                <w:rFonts w:cstheme="majorBidi"/>
              </w:rPr>
              <w:t xml:space="preserve"> </w:t>
            </w:r>
            <w:r w:rsidRPr="00DC3C48">
              <w:rPr>
                <w:rFonts w:cstheme="majorBidi"/>
              </w:rPr>
              <w:t>W </w:t>
            </w:r>
            <w:r w:rsidR="00C32042" w:rsidRPr="00DC3C48">
              <w:rPr>
                <w:rFonts w:cstheme="majorBidi"/>
              </w:rPr>
              <w:t>projekcie FEP planuje się wsparcie zakupu zeroemisyjnego taboru kolejowego wykorzystywanego</w:t>
            </w:r>
            <w:r w:rsidR="0001786F" w:rsidRPr="00DC3C48">
              <w:rPr>
                <w:rFonts w:cstheme="majorBidi"/>
              </w:rPr>
              <w:t xml:space="preserve"> w </w:t>
            </w:r>
            <w:r w:rsidR="00C32042" w:rsidRPr="00DC3C48">
              <w:rPr>
                <w:rFonts w:cstheme="majorBidi"/>
              </w:rPr>
              <w:t>przewozach pasażerskich, spełniającego wymagania Europejskiego Systemu Zarządzania Ruchem Kolejowym</w:t>
            </w:r>
            <w:r w:rsidR="00DE2B5F" w:rsidRPr="00DC3C48">
              <w:rPr>
                <w:rFonts w:cstheme="majorBidi"/>
              </w:rPr>
              <w:t xml:space="preserve"> wraz</w:t>
            </w:r>
            <w:r w:rsidR="0066038B" w:rsidRPr="00DC3C48">
              <w:rPr>
                <w:rFonts w:cstheme="majorBidi"/>
              </w:rPr>
              <w:t xml:space="preserve"> z </w:t>
            </w:r>
            <w:r w:rsidR="00DE2B5F" w:rsidRPr="00DC3C48">
              <w:rPr>
                <w:rFonts w:cstheme="majorBidi"/>
              </w:rPr>
              <w:t>inwestycjami</w:t>
            </w:r>
            <w:r w:rsidR="0001786F" w:rsidRPr="00DC3C48">
              <w:rPr>
                <w:rFonts w:cstheme="majorBidi"/>
              </w:rPr>
              <w:t xml:space="preserve"> w </w:t>
            </w:r>
            <w:r w:rsidR="00DE2B5F" w:rsidRPr="00DC3C48">
              <w:rPr>
                <w:rFonts w:cstheme="majorBidi"/>
              </w:rPr>
              <w:t>infrastrukturę utrzymaniowo-naprawczą</w:t>
            </w:r>
            <w:r w:rsidR="00AB32CD" w:rsidRPr="00DC3C48">
              <w:rPr>
                <w:rFonts w:cstheme="majorBidi"/>
              </w:rPr>
              <w:t>.</w:t>
            </w:r>
          </w:p>
          <w:p w14:paraId="235E8A03" w14:textId="39FB10D5" w:rsidR="0066151F" w:rsidRPr="00DC3C48" w:rsidRDefault="009C5A01" w:rsidP="006B22FF">
            <w:pPr>
              <w:spacing w:before="80" w:line="276" w:lineRule="auto"/>
              <w:ind w:right="80"/>
              <w:rPr>
                <w:rFonts w:cstheme="majorHAnsi"/>
                <w:szCs w:val="20"/>
              </w:rPr>
            </w:pPr>
            <w:r w:rsidRPr="00DC3C48">
              <w:rPr>
                <w:rFonts w:cstheme="majorHAnsi"/>
                <w:szCs w:val="20"/>
              </w:rPr>
              <w:t>Realiza</w:t>
            </w:r>
            <w:r w:rsidR="00A06C48" w:rsidRPr="00DC3C48">
              <w:rPr>
                <w:rFonts w:cstheme="majorHAnsi"/>
                <w:szCs w:val="20"/>
              </w:rPr>
              <w:t>cja działania</w:t>
            </w:r>
            <w:r w:rsidR="0066151F" w:rsidRPr="00DC3C48">
              <w:rPr>
                <w:rFonts w:cstheme="majorHAnsi"/>
                <w:szCs w:val="20"/>
              </w:rPr>
              <w:t xml:space="preserve"> nie będ</w:t>
            </w:r>
            <w:r w:rsidR="009710EC" w:rsidRPr="00DC3C48">
              <w:rPr>
                <w:rFonts w:cstheme="majorHAnsi"/>
                <w:szCs w:val="20"/>
              </w:rPr>
              <w:t>zie</w:t>
            </w:r>
            <w:r w:rsidR="0066151F" w:rsidRPr="00DC3C48">
              <w:rPr>
                <w:rFonts w:cstheme="majorHAnsi"/>
                <w:szCs w:val="20"/>
              </w:rPr>
              <w:t xml:space="preserve"> prowadzić do nasilenia niekorzystnych skutków zmian klimatu, mogących oddziaływać na ten tabor</w:t>
            </w:r>
            <w:r w:rsidR="0066038B" w:rsidRPr="00DC3C48">
              <w:rPr>
                <w:rFonts w:cstheme="majorHAnsi"/>
                <w:szCs w:val="20"/>
              </w:rPr>
              <w:t xml:space="preserve"> i </w:t>
            </w:r>
            <w:r w:rsidR="0066151F" w:rsidRPr="00DC3C48">
              <w:rPr>
                <w:rFonts w:cstheme="majorHAnsi"/>
                <w:szCs w:val="20"/>
              </w:rPr>
              <w:t>infrastrukturę, jak</w:t>
            </w:r>
            <w:r w:rsidR="0066038B" w:rsidRPr="00DC3C48">
              <w:rPr>
                <w:rFonts w:cstheme="majorHAnsi"/>
                <w:szCs w:val="20"/>
              </w:rPr>
              <w:t xml:space="preserve"> i </w:t>
            </w:r>
            <w:r w:rsidR="0066151F" w:rsidRPr="00DC3C48">
              <w:rPr>
                <w:rFonts w:cstheme="majorHAnsi"/>
                <w:szCs w:val="20"/>
              </w:rPr>
              <w:t>na inne elementy. Ponadto można przyjąć, że nowy tabor będzie dostosowany do funkcjonowania przy wysokich temperaturach powietrza.</w:t>
            </w:r>
          </w:p>
          <w:p w14:paraId="7CE14830" w14:textId="5A1D662C" w:rsidR="0066151F" w:rsidRPr="00DC3C48" w:rsidRDefault="0066151F" w:rsidP="006B22FF">
            <w:pPr>
              <w:spacing w:before="80" w:line="276" w:lineRule="auto"/>
              <w:ind w:right="80"/>
              <w:rPr>
                <w:rFonts w:cstheme="majorHAnsi"/>
                <w:szCs w:val="20"/>
              </w:rPr>
            </w:pPr>
            <w:r w:rsidRPr="00DC3C48">
              <w:rPr>
                <w:rFonts w:cstheme="majorHAnsi"/>
                <w:szCs w:val="20"/>
              </w:rPr>
              <w:t>Infrastruktura utrzymaniowo-naprawcza</w:t>
            </w:r>
            <w:r w:rsidR="0001786F" w:rsidRPr="00DC3C48">
              <w:rPr>
                <w:rFonts w:cstheme="majorHAnsi"/>
                <w:szCs w:val="20"/>
              </w:rPr>
              <w:t xml:space="preserve"> w </w:t>
            </w:r>
            <w:r w:rsidRPr="00DC3C48">
              <w:rPr>
                <w:rFonts w:cstheme="majorHAnsi"/>
                <w:szCs w:val="20"/>
              </w:rPr>
              <w:t>związku</w:t>
            </w:r>
            <w:r w:rsidR="0066038B" w:rsidRPr="00DC3C48">
              <w:rPr>
                <w:rFonts w:cstheme="majorHAnsi"/>
                <w:szCs w:val="20"/>
              </w:rPr>
              <w:t xml:space="preserve"> z </w:t>
            </w:r>
            <w:r w:rsidRPr="00DC3C48">
              <w:rPr>
                <w:rFonts w:cstheme="majorHAnsi"/>
                <w:szCs w:val="20"/>
              </w:rPr>
              <w:t>pełnioną funkcją będzie lokalizacyjnie związana</w:t>
            </w:r>
            <w:r w:rsidR="0066038B" w:rsidRPr="00DC3C48">
              <w:rPr>
                <w:rFonts w:cstheme="majorHAnsi"/>
                <w:szCs w:val="20"/>
              </w:rPr>
              <w:t xml:space="preserve"> z </w:t>
            </w:r>
            <w:r w:rsidRPr="00DC3C48">
              <w:rPr>
                <w:rFonts w:cstheme="majorHAnsi"/>
                <w:szCs w:val="20"/>
              </w:rPr>
              <w:t>istniejącą siecią kolejową. Przypuszczać można, że nie będzie ona zlokalizowana na obszarach, na których występują największe zagrożenia klimatyczne</w:t>
            </w:r>
            <w:r w:rsidR="0001786F" w:rsidRPr="00DC3C48">
              <w:rPr>
                <w:rFonts w:cstheme="majorHAnsi"/>
                <w:szCs w:val="20"/>
              </w:rPr>
              <w:t xml:space="preserve"> w </w:t>
            </w:r>
            <w:r w:rsidRPr="00DC3C48">
              <w:rPr>
                <w:rFonts w:cstheme="majorHAnsi"/>
                <w:szCs w:val="20"/>
              </w:rPr>
              <w:t>regionie,</w:t>
            </w:r>
            <w:r w:rsidR="0001786F" w:rsidRPr="00DC3C48">
              <w:rPr>
                <w:rFonts w:cstheme="majorHAnsi"/>
                <w:szCs w:val="20"/>
              </w:rPr>
              <w:t xml:space="preserve"> w </w:t>
            </w:r>
            <w:r w:rsidRPr="00DC3C48">
              <w:rPr>
                <w:rFonts w:cstheme="majorHAnsi"/>
                <w:szCs w:val="20"/>
              </w:rPr>
              <w:t>szczególności związane</w:t>
            </w:r>
            <w:r w:rsidR="0066038B" w:rsidRPr="00DC3C48">
              <w:rPr>
                <w:rFonts w:cstheme="majorHAnsi"/>
                <w:szCs w:val="20"/>
              </w:rPr>
              <w:t xml:space="preserve"> z </w:t>
            </w:r>
            <w:r w:rsidRPr="00DC3C48">
              <w:rPr>
                <w:rFonts w:cstheme="majorHAnsi"/>
                <w:szCs w:val="20"/>
              </w:rPr>
              <w:t>powodziami</w:t>
            </w:r>
            <w:r w:rsidR="0066038B" w:rsidRPr="00DC3C48">
              <w:rPr>
                <w:rFonts w:cstheme="majorHAnsi"/>
                <w:szCs w:val="20"/>
              </w:rPr>
              <w:t xml:space="preserve"> i </w:t>
            </w:r>
            <w:r w:rsidRPr="00DC3C48">
              <w:rPr>
                <w:rFonts w:cstheme="majorHAnsi"/>
                <w:szCs w:val="20"/>
              </w:rPr>
              <w:t xml:space="preserve">podtopieniami. </w:t>
            </w:r>
            <w:r w:rsidRPr="00DC3C48">
              <w:t xml:space="preserve">Niezależnie od tego </w:t>
            </w:r>
            <w:bookmarkStart w:id="255" w:name="_Hlk98928171"/>
            <w:r w:rsidRPr="00DC3C48">
              <w:t>warto, by</w:t>
            </w:r>
            <w:r w:rsidR="0001786F" w:rsidRPr="00DC3C48">
              <w:t xml:space="preserve"> w </w:t>
            </w:r>
            <w:r w:rsidRPr="00DC3C48">
              <w:t>trakcie projektowania uwzględnić potrzebę zapewnienia możliwie jak największej odporności na ekstremalne zjawiska pogodowe.</w:t>
            </w:r>
            <w:bookmarkEnd w:id="255"/>
          </w:p>
        </w:tc>
      </w:tr>
      <w:tr w:rsidR="00DC3C48" w:rsidRPr="00DC3C48" w14:paraId="342DD690" w14:textId="77777777" w:rsidTr="00B7317A">
        <w:tc>
          <w:tcPr>
            <w:tcW w:w="0" w:type="auto"/>
            <w:vAlign w:val="center"/>
          </w:tcPr>
          <w:p w14:paraId="07188259" w14:textId="4ADCDB47" w:rsidR="0066151F" w:rsidRPr="00DC3C48" w:rsidRDefault="00F1355F" w:rsidP="002E59F6">
            <w:pPr>
              <w:spacing w:before="80" w:line="276" w:lineRule="auto"/>
              <w:rPr>
                <w:rFonts w:cstheme="majorHAnsi"/>
                <w:szCs w:val="20"/>
              </w:rPr>
            </w:pPr>
            <w:r w:rsidRPr="00DC3C48">
              <w:rPr>
                <w:rFonts w:eastAsia="Calibri" w:cstheme="majorHAnsi"/>
                <w:szCs w:val="20"/>
              </w:rPr>
              <w:t>Zrównoważone wykorzystywanie</w:t>
            </w:r>
            <w:r w:rsidR="0066038B" w:rsidRPr="00DC3C48">
              <w:rPr>
                <w:rFonts w:eastAsia="Calibri" w:cstheme="majorHAnsi"/>
                <w:szCs w:val="20"/>
              </w:rPr>
              <w:t xml:space="preserve"> i </w:t>
            </w:r>
            <w:r w:rsidRPr="00DC3C48">
              <w:rPr>
                <w:rFonts w:eastAsia="Calibri" w:cstheme="majorHAnsi"/>
                <w:szCs w:val="20"/>
              </w:rPr>
              <w:t>ochrona zasobów wodnych</w:t>
            </w:r>
            <w:r w:rsidR="0066038B" w:rsidRPr="00DC3C48">
              <w:rPr>
                <w:rFonts w:eastAsia="Calibri" w:cstheme="majorHAnsi"/>
                <w:szCs w:val="20"/>
              </w:rPr>
              <w:t xml:space="preserve"> i </w:t>
            </w:r>
            <w:r w:rsidRPr="00DC3C48">
              <w:rPr>
                <w:rFonts w:eastAsia="Calibri" w:cstheme="majorHAnsi"/>
                <w:szCs w:val="20"/>
              </w:rPr>
              <w:t>morskich</w:t>
            </w:r>
          </w:p>
        </w:tc>
        <w:tc>
          <w:tcPr>
            <w:tcW w:w="277" w:type="pct"/>
            <w:vAlign w:val="center"/>
          </w:tcPr>
          <w:p w14:paraId="524D3D4A" w14:textId="77777777" w:rsidR="0066151F" w:rsidRPr="00DC3C48" w:rsidRDefault="0066151F" w:rsidP="002E59F6">
            <w:pPr>
              <w:spacing w:before="80" w:line="276" w:lineRule="auto"/>
              <w:rPr>
                <w:rFonts w:cstheme="majorHAnsi"/>
                <w:szCs w:val="20"/>
              </w:rPr>
            </w:pPr>
          </w:p>
        </w:tc>
        <w:tc>
          <w:tcPr>
            <w:tcW w:w="268" w:type="pct"/>
            <w:vAlign w:val="center"/>
          </w:tcPr>
          <w:p w14:paraId="7835191F"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827" w:type="pct"/>
            <w:vAlign w:val="center"/>
          </w:tcPr>
          <w:p w14:paraId="2811A0EA" w14:textId="58CB63F1" w:rsidR="0066151F" w:rsidRPr="00DC3C48" w:rsidRDefault="001C13BD" w:rsidP="006B22FF">
            <w:pPr>
              <w:spacing w:before="80" w:line="276" w:lineRule="auto"/>
              <w:ind w:right="80"/>
              <w:rPr>
                <w:rFonts w:cstheme="majorHAnsi"/>
                <w:szCs w:val="20"/>
              </w:rPr>
            </w:pPr>
            <w:r w:rsidRPr="00DC3C48">
              <w:rPr>
                <w:rFonts w:cstheme="majorHAnsi"/>
                <w:szCs w:val="20"/>
              </w:rPr>
              <w:t>Działanie nie będzie miało znaczącego przewidywalnego wpływu na zrównoważone wykorzystywanie</w:t>
            </w:r>
            <w:r w:rsidR="0066038B" w:rsidRPr="00DC3C48">
              <w:rPr>
                <w:rFonts w:cstheme="majorHAnsi"/>
                <w:szCs w:val="20"/>
              </w:rPr>
              <w:t xml:space="preserve"> i </w:t>
            </w:r>
            <w:r w:rsidRPr="00DC3C48">
              <w:rPr>
                <w:rFonts w:cstheme="majorHAnsi"/>
                <w:szCs w:val="20"/>
              </w:rPr>
              <w:t>ochron</w:t>
            </w:r>
            <w:r w:rsidR="0085577B" w:rsidRPr="00DC3C48">
              <w:rPr>
                <w:rFonts w:cstheme="majorHAnsi"/>
                <w:szCs w:val="20"/>
              </w:rPr>
              <w:t>ę</w:t>
            </w:r>
            <w:r w:rsidRPr="00DC3C48">
              <w:rPr>
                <w:rFonts w:cstheme="majorHAnsi"/>
                <w:szCs w:val="20"/>
              </w:rPr>
              <w:t xml:space="preserve"> zasobów wodnych</w:t>
            </w:r>
            <w:r w:rsidR="0066038B" w:rsidRPr="00DC3C48">
              <w:rPr>
                <w:rFonts w:cstheme="majorHAnsi"/>
                <w:szCs w:val="20"/>
              </w:rPr>
              <w:t xml:space="preserve"> i </w:t>
            </w:r>
            <w:r w:rsidRPr="00DC3C48">
              <w:rPr>
                <w:rFonts w:cstheme="majorHAnsi"/>
                <w:szCs w:val="20"/>
              </w:rPr>
              <w:t>morskich</w:t>
            </w:r>
            <w:r w:rsidR="007D1667" w:rsidRPr="00DC3C48">
              <w:rPr>
                <w:rFonts w:cstheme="majorHAnsi"/>
                <w:szCs w:val="20"/>
              </w:rPr>
              <w:t>.</w:t>
            </w:r>
          </w:p>
          <w:p w14:paraId="47570527" w14:textId="3C2300EF" w:rsidR="0066151F" w:rsidRPr="00DC3C48" w:rsidRDefault="0066151F" w:rsidP="006B22FF">
            <w:pPr>
              <w:spacing w:before="80" w:line="276" w:lineRule="auto"/>
            </w:pPr>
            <w:r w:rsidRPr="00DC3C48">
              <w:rPr>
                <w:rFonts w:cstheme="majorBidi"/>
                <w:szCs w:val="20"/>
              </w:rPr>
              <w:t>Zakup</w:t>
            </w:r>
            <w:r w:rsidR="0066038B" w:rsidRPr="00DC3C48">
              <w:rPr>
                <w:rFonts w:cstheme="majorBidi"/>
                <w:szCs w:val="20"/>
              </w:rPr>
              <w:t xml:space="preserve"> i </w:t>
            </w:r>
            <w:r w:rsidRPr="00DC3C48">
              <w:rPr>
                <w:rFonts w:cstheme="majorBidi"/>
                <w:szCs w:val="20"/>
              </w:rPr>
              <w:t>późniejsza eksploatacja taboru nie będą przekładały się</w:t>
            </w:r>
            <w:r w:rsidR="0001786F" w:rsidRPr="00DC3C48">
              <w:rPr>
                <w:rFonts w:cstheme="majorBidi"/>
                <w:szCs w:val="20"/>
              </w:rPr>
              <w:t xml:space="preserve"> w </w:t>
            </w:r>
            <w:r w:rsidRPr="00DC3C48">
              <w:rPr>
                <w:rFonts w:cstheme="majorBidi"/>
                <w:szCs w:val="20"/>
              </w:rPr>
              <w:t>sposób negatywny na stan zasobów wodnych,</w:t>
            </w:r>
            <w:r w:rsidR="0001786F" w:rsidRPr="00DC3C48">
              <w:rPr>
                <w:rFonts w:cstheme="majorBidi"/>
                <w:szCs w:val="20"/>
              </w:rPr>
              <w:t xml:space="preserve"> w </w:t>
            </w:r>
            <w:r w:rsidRPr="00DC3C48">
              <w:rPr>
                <w:rFonts w:cstheme="majorBidi"/>
                <w:szCs w:val="20"/>
              </w:rPr>
              <w:t xml:space="preserve">tym morskich. Odejście od taboru spalinowego na rzecz rozwiązań </w:t>
            </w:r>
            <w:r w:rsidR="00C528F0" w:rsidRPr="00DC3C48">
              <w:rPr>
                <w:rFonts w:cstheme="majorBidi"/>
                <w:szCs w:val="20"/>
              </w:rPr>
              <w:t xml:space="preserve">zeroemisyjnych </w:t>
            </w:r>
            <w:r w:rsidRPr="00DC3C48">
              <w:rPr>
                <w:rFonts w:cstheme="majorBidi"/>
                <w:szCs w:val="20"/>
              </w:rPr>
              <w:t>obniży</w:t>
            </w:r>
            <w:r w:rsidR="0001786F" w:rsidRPr="00DC3C48">
              <w:rPr>
                <w:rFonts w:cstheme="majorBidi"/>
                <w:szCs w:val="20"/>
              </w:rPr>
              <w:t xml:space="preserve"> w </w:t>
            </w:r>
            <w:r w:rsidRPr="00DC3C48">
              <w:rPr>
                <w:rFonts w:cstheme="majorBidi"/>
                <w:szCs w:val="20"/>
              </w:rPr>
              <w:t>regionie skalę oddziaływania transportu kolejowego na środowisko,</w:t>
            </w:r>
            <w:r w:rsidR="0001786F" w:rsidRPr="00DC3C48">
              <w:rPr>
                <w:rFonts w:cstheme="majorBidi"/>
                <w:szCs w:val="20"/>
              </w:rPr>
              <w:t xml:space="preserve"> w </w:t>
            </w:r>
            <w:r w:rsidRPr="00DC3C48">
              <w:rPr>
                <w:rFonts w:cstheme="majorBidi"/>
                <w:szCs w:val="20"/>
              </w:rPr>
              <w:t xml:space="preserve">tym </w:t>
            </w:r>
            <w:r w:rsidRPr="00DC3C48">
              <w:rPr>
                <w:rFonts w:cstheme="majorBidi"/>
                <w:szCs w:val="20"/>
              </w:rPr>
              <w:lastRenderedPageBreak/>
              <w:t>wody. Ponadto nowy tabor kolejowy wpłynie na większą atrakcyjność przewozów kolejowych względem indywidualnego transportu samochodowego. Rezultatem będzie zmniejszenie ilości zanieczyszczeń przedostających się do powietrza,</w:t>
            </w:r>
            <w:r w:rsidR="0066038B" w:rsidRPr="00DC3C48">
              <w:rPr>
                <w:rFonts w:cstheme="majorBidi"/>
                <w:szCs w:val="20"/>
              </w:rPr>
              <w:t xml:space="preserve"> a </w:t>
            </w:r>
            <w:r w:rsidRPr="00DC3C48">
              <w:rPr>
                <w:rFonts w:cstheme="majorBidi"/>
                <w:szCs w:val="20"/>
              </w:rPr>
              <w:t>także skali ich późniejszej depozycji do wód powierzchniowych</w:t>
            </w:r>
            <w:r w:rsidR="0066038B" w:rsidRPr="00DC3C48">
              <w:rPr>
                <w:rFonts w:cstheme="majorBidi"/>
                <w:szCs w:val="20"/>
              </w:rPr>
              <w:t xml:space="preserve"> i </w:t>
            </w:r>
            <w:r w:rsidRPr="00DC3C48">
              <w:rPr>
                <w:rFonts w:cstheme="majorBidi"/>
                <w:szCs w:val="20"/>
              </w:rPr>
              <w:t>poprzez glebę do wód podziemnych.</w:t>
            </w:r>
            <w:r w:rsidR="0066038B" w:rsidRPr="00DC3C48">
              <w:rPr>
                <w:rFonts w:cstheme="majorBidi"/>
                <w:szCs w:val="20"/>
              </w:rPr>
              <w:t xml:space="preserve"> </w:t>
            </w:r>
            <w:r w:rsidR="001F5F3A" w:rsidRPr="00DC3C48">
              <w:rPr>
                <w:rFonts w:cstheme="majorBidi"/>
                <w:szCs w:val="20"/>
              </w:rPr>
              <w:t>W </w:t>
            </w:r>
            <w:r w:rsidRPr="00DC3C48">
              <w:t>przypadku nowego taboru</w:t>
            </w:r>
            <w:r w:rsidR="0066038B" w:rsidRPr="00DC3C48">
              <w:t xml:space="preserve"> z </w:t>
            </w:r>
            <w:r w:rsidRPr="00DC3C48">
              <w:t>toaletami, toalety te powinny zostać wyposażone</w:t>
            </w:r>
            <w:r w:rsidR="0001786F" w:rsidRPr="00DC3C48">
              <w:t xml:space="preserve"> w </w:t>
            </w:r>
            <w:r w:rsidRPr="00DC3C48">
              <w:t>zamknięty obieg, co pozwoli wyeliminować odprowadzanie ścieków</w:t>
            </w:r>
            <w:r w:rsidR="0066038B" w:rsidRPr="00DC3C48">
              <w:t xml:space="preserve"> z </w:t>
            </w:r>
            <w:r w:rsidRPr="00DC3C48">
              <w:t>toalet pociągów bezpośrednio na tory.</w:t>
            </w:r>
          </w:p>
          <w:p w14:paraId="706D8254" w14:textId="25E792B0" w:rsidR="0066151F" w:rsidRPr="00DC3C48" w:rsidRDefault="0066151F" w:rsidP="006B22FF">
            <w:pPr>
              <w:spacing w:before="80" w:line="276" w:lineRule="auto"/>
              <w:ind w:right="80"/>
              <w:rPr>
                <w:rFonts w:cstheme="majorHAnsi"/>
                <w:szCs w:val="20"/>
              </w:rPr>
            </w:pPr>
            <w:r w:rsidRPr="00DC3C48">
              <w:rPr>
                <w:rFonts w:cstheme="majorHAnsi"/>
                <w:szCs w:val="20"/>
              </w:rPr>
              <w:t>Także działalność naprawczo-utrzymaniowa (serwis taboru, ich naprawy</w:t>
            </w:r>
            <w:r w:rsidR="0066038B" w:rsidRPr="00DC3C48">
              <w:rPr>
                <w:rFonts w:cstheme="majorHAnsi"/>
                <w:szCs w:val="20"/>
              </w:rPr>
              <w:t xml:space="preserve"> i </w:t>
            </w:r>
            <w:r w:rsidRPr="00DC3C48">
              <w:rPr>
                <w:rFonts w:cstheme="majorHAnsi"/>
                <w:szCs w:val="20"/>
              </w:rPr>
              <w:t>utrzymywanie</w:t>
            </w:r>
            <w:r w:rsidR="0001786F" w:rsidRPr="00DC3C48">
              <w:rPr>
                <w:rFonts w:cstheme="majorHAnsi"/>
                <w:szCs w:val="20"/>
              </w:rPr>
              <w:t xml:space="preserve"> w </w:t>
            </w:r>
            <w:r w:rsidRPr="00DC3C48">
              <w:rPr>
                <w:rFonts w:cstheme="majorHAnsi"/>
                <w:szCs w:val="20"/>
              </w:rPr>
              <w:t>czystości) nie tylko nie powinna wiązać się</w:t>
            </w:r>
            <w:r w:rsidR="0066038B" w:rsidRPr="00DC3C48">
              <w:rPr>
                <w:rFonts w:cstheme="majorHAnsi"/>
                <w:szCs w:val="20"/>
              </w:rPr>
              <w:t xml:space="preserve"> z </w:t>
            </w:r>
            <w:r w:rsidRPr="00DC3C48">
              <w:rPr>
                <w:rFonts w:cstheme="majorHAnsi"/>
                <w:szCs w:val="20"/>
              </w:rPr>
              <w:t>nadmiernymi oddziaływaniami, ale także ze względu na ograniczanie liczby</w:t>
            </w:r>
            <w:r w:rsidR="0066038B" w:rsidRPr="00DC3C48">
              <w:rPr>
                <w:rFonts w:cstheme="majorHAnsi"/>
                <w:szCs w:val="20"/>
              </w:rPr>
              <w:t xml:space="preserve"> i </w:t>
            </w:r>
            <w:r w:rsidRPr="00DC3C48">
              <w:rPr>
                <w:rFonts w:cstheme="majorHAnsi"/>
                <w:szCs w:val="20"/>
              </w:rPr>
              <w:t>charakteru awarii składów</w:t>
            </w:r>
            <w:r w:rsidR="0066038B" w:rsidRPr="00DC3C48">
              <w:rPr>
                <w:rFonts w:cstheme="majorHAnsi"/>
                <w:szCs w:val="20"/>
              </w:rPr>
              <w:t xml:space="preserve"> i </w:t>
            </w:r>
            <w:r w:rsidRPr="00DC3C48">
              <w:rPr>
                <w:rFonts w:cstheme="majorHAnsi"/>
                <w:szCs w:val="20"/>
              </w:rPr>
              <w:t xml:space="preserve">lokomotyw, może przyczynić się do zmniejszenia incydentów wycieków substancji </w:t>
            </w:r>
            <w:r w:rsidR="002E578A" w:rsidRPr="00DC3C48">
              <w:rPr>
                <w:rFonts w:cstheme="majorHAnsi"/>
                <w:szCs w:val="20"/>
              </w:rPr>
              <w:t xml:space="preserve">niebezpiecznych </w:t>
            </w:r>
            <w:r w:rsidRPr="00DC3C48">
              <w:rPr>
                <w:rFonts w:cstheme="majorHAnsi"/>
                <w:szCs w:val="20"/>
              </w:rPr>
              <w:t>do środowiska.</w:t>
            </w:r>
          </w:p>
        </w:tc>
      </w:tr>
      <w:tr w:rsidR="00DC3C48" w:rsidRPr="00DC3C48" w14:paraId="764BF94B" w14:textId="77777777" w:rsidTr="00B7317A">
        <w:tc>
          <w:tcPr>
            <w:tcW w:w="0" w:type="auto"/>
            <w:vAlign w:val="center"/>
          </w:tcPr>
          <w:p w14:paraId="5D8D2A80" w14:textId="3FF336D0" w:rsidR="0066151F" w:rsidRPr="00DC3C48" w:rsidRDefault="00F1355F" w:rsidP="002E59F6">
            <w:pPr>
              <w:spacing w:before="80" w:line="276" w:lineRule="auto"/>
              <w:rPr>
                <w:rFonts w:cstheme="majorHAnsi"/>
                <w:szCs w:val="20"/>
              </w:rPr>
            </w:pPr>
            <w:r w:rsidRPr="00DC3C48">
              <w:rPr>
                <w:rFonts w:eastAsia="Calibri" w:cstheme="majorHAnsi"/>
                <w:szCs w:val="20"/>
              </w:rPr>
              <w:lastRenderedPageBreak/>
              <w:t>Gospodarka</w:t>
            </w:r>
            <w:r w:rsidR="0066038B" w:rsidRPr="00DC3C48">
              <w:rPr>
                <w:rFonts w:eastAsia="Calibri" w:cstheme="majorHAnsi"/>
                <w:szCs w:val="20"/>
              </w:rPr>
              <w:t xml:space="preserve"> o </w:t>
            </w:r>
            <w:r w:rsidRPr="00DC3C48">
              <w:rPr>
                <w:rFonts w:eastAsia="Calibri" w:cstheme="majorHAnsi"/>
                <w:szCs w:val="20"/>
              </w:rPr>
              <w:t>obiegu zamkniętym,</w:t>
            </w:r>
            <w:r w:rsidR="0001786F" w:rsidRPr="00DC3C48">
              <w:rPr>
                <w:rFonts w:eastAsia="Calibri" w:cstheme="majorHAnsi"/>
                <w:szCs w:val="20"/>
              </w:rPr>
              <w:t xml:space="preserve"> w </w:t>
            </w:r>
            <w:r w:rsidRPr="00DC3C48">
              <w:rPr>
                <w:rFonts w:eastAsia="Calibri" w:cstheme="majorHAnsi"/>
                <w:szCs w:val="20"/>
              </w:rPr>
              <w:t>tym zapobieganie powstawaniu odpadów</w:t>
            </w:r>
            <w:r w:rsidR="0066038B" w:rsidRPr="00DC3C48">
              <w:rPr>
                <w:rFonts w:eastAsia="Calibri" w:cstheme="majorHAnsi"/>
                <w:szCs w:val="20"/>
              </w:rPr>
              <w:t xml:space="preserve"> i </w:t>
            </w:r>
            <w:r w:rsidRPr="00DC3C48">
              <w:rPr>
                <w:rFonts w:eastAsia="Calibri" w:cstheme="majorHAnsi"/>
                <w:szCs w:val="20"/>
              </w:rPr>
              <w:t>recykling</w:t>
            </w:r>
          </w:p>
        </w:tc>
        <w:tc>
          <w:tcPr>
            <w:tcW w:w="277" w:type="pct"/>
            <w:vAlign w:val="center"/>
          </w:tcPr>
          <w:p w14:paraId="0BA468B0" w14:textId="77777777" w:rsidR="0066151F" w:rsidRPr="00DC3C48" w:rsidRDefault="0066151F" w:rsidP="002E59F6">
            <w:pPr>
              <w:spacing w:before="80" w:line="276" w:lineRule="auto"/>
              <w:rPr>
                <w:rFonts w:cstheme="majorHAnsi"/>
                <w:szCs w:val="20"/>
              </w:rPr>
            </w:pPr>
          </w:p>
        </w:tc>
        <w:tc>
          <w:tcPr>
            <w:tcW w:w="268" w:type="pct"/>
            <w:vAlign w:val="center"/>
          </w:tcPr>
          <w:p w14:paraId="3D50E8E7"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827" w:type="pct"/>
            <w:vAlign w:val="center"/>
          </w:tcPr>
          <w:p w14:paraId="6A94C459" w14:textId="708AB156" w:rsidR="00B131E0" w:rsidRPr="00DC3C48" w:rsidRDefault="0047439F" w:rsidP="006B22FF">
            <w:pPr>
              <w:spacing w:before="80" w:line="276" w:lineRule="auto"/>
              <w:ind w:right="80"/>
              <w:rPr>
                <w:rFonts w:cstheme="majorHAnsi"/>
                <w:szCs w:val="20"/>
              </w:rPr>
            </w:pPr>
            <w:r w:rsidRPr="00DC3C48">
              <w:rPr>
                <w:rFonts w:cstheme="majorHAnsi"/>
                <w:szCs w:val="20"/>
              </w:rPr>
              <w:t xml:space="preserve">Działanie nie będzie miało znaczącego przewidywalnego wpływu na </w:t>
            </w:r>
            <w:r w:rsidR="00B131E0" w:rsidRPr="00DC3C48">
              <w:rPr>
                <w:rFonts w:cstheme="majorHAnsi"/>
                <w:szCs w:val="20"/>
              </w:rPr>
              <w:t>gospodarkę o obiegu zamkniętym,</w:t>
            </w:r>
            <w:r w:rsidR="0001786F" w:rsidRPr="00DC3C48">
              <w:rPr>
                <w:rFonts w:cstheme="majorHAnsi"/>
                <w:szCs w:val="20"/>
              </w:rPr>
              <w:t xml:space="preserve"> w </w:t>
            </w:r>
            <w:r w:rsidR="00B131E0" w:rsidRPr="00DC3C48">
              <w:rPr>
                <w:rFonts w:cstheme="majorHAnsi"/>
                <w:szCs w:val="20"/>
              </w:rPr>
              <w:t>tym zapobieganie powstawaniu odpadów i recykling.</w:t>
            </w:r>
          </w:p>
          <w:p w14:paraId="7BE6896B" w14:textId="1953D369" w:rsidR="0066151F" w:rsidRPr="00DC3C48" w:rsidRDefault="0066151F" w:rsidP="006B22FF">
            <w:pPr>
              <w:spacing w:before="80" w:line="276" w:lineRule="auto"/>
              <w:ind w:right="80"/>
              <w:rPr>
                <w:rFonts w:cstheme="majorBidi"/>
                <w:szCs w:val="20"/>
              </w:rPr>
            </w:pPr>
            <w:r w:rsidRPr="00DC3C48">
              <w:rPr>
                <w:rFonts w:cstheme="majorBidi"/>
                <w:szCs w:val="20"/>
              </w:rPr>
              <w:t xml:space="preserve">Przewiduje się, że okres eksploatacji nowego taboru będzie przekraczał kilkadziesiąt lat, co pozwoli na możliwie jak najbardziej efektywne </w:t>
            </w:r>
            <w:r w:rsidR="0032514B" w:rsidRPr="00DC3C48">
              <w:rPr>
                <w:rFonts w:cstheme="majorBidi"/>
                <w:szCs w:val="20"/>
              </w:rPr>
              <w:t>(w </w:t>
            </w:r>
            <w:r w:rsidRPr="00DC3C48">
              <w:rPr>
                <w:rFonts w:cstheme="majorBidi"/>
                <w:szCs w:val="20"/>
              </w:rPr>
              <w:t>wymiarze czasowym) wykorzystanie zastosowanych do produkcji taboru materiałów. Infrastruktura utrzymaniowo-naprawcza pozwoli na maksymalizację okresu eksploatacji taboru</w:t>
            </w:r>
            <w:r w:rsidR="0066038B" w:rsidRPr="00DC3C48">
              <w:rPr>
                <w:rFonts w:cstheme="majorBidi"/>
                <w:szCs w:val="20"/>
              </w:rPr>
              <w:t xml:space="preserve"> i </w:t>
            </w:r>
            <w:r w:rsidRPr="00DC3C48">
              <w:rPr>
                <w:rFonts w:cstheme="majorBidi"/>
                <w:szCs w:val="20"/>
              </w:rPr>
              <w:t>utrzymanie go</w:t>
            </w:r>
            <w:r w:rsidR="0001786F" w:rsidRPr="00DC3C48">
              <w:rPr>
                <w:rFonts w:cstheme="majorBidi"/>
                <w:szCs w:val="20"/>
              </w:rPr>
              <w:t xml:space="preserve"> w </w:t>
            </w:r>
            <w:r w:rsidRPr="00DC3C48">
              <w:rPr>
                <w:rFonts w:cstheme="majorBidi"/>
                <w:szCs w:val="20"/>
              </w:rPr>
              <w:t>dobrym stanie technicznym,</w:t>
            </w:r>
            <w:r w:rsidR="0066038B" w:rsidRPr="00DC3C48">
              <w:rPr>
                <w:rFonts w:cstheme="majorBidi"/>
                <w:szCs w:val="20"/>
              </w:rPr>
              <w:t xml:space="preserve"> a </w:t>
            </w:r>
            <w:r w:rsidRPr="00DC3C48">
              <w:rPr>
                <w:rFonts w:cstheme="majorBidi"/>
                <w:szCs w:val="20"/>
              </w:rPr>
              <w:t>także objęcie pracami serwisowymi pozostałego, funkcjonującego już</w:t>
            </w:r>
            <w:r w:rsidR="0001786F" w:rsidRPr="00DC3C48">
              <w:rPr>
                <w:rFonts w:cstheme="majorBidi"/>
                <w:szCs w:val="20"/>
              </w:rPr>
              <w:t xml:space="preserve"> w </w:t>
            </w:r>
            <w:r w:rsidRPr="00DC3C48">
              <w:rPr>
                <w:rFonts w:cstheme="majorBidi"/>
                <w:szCs w:val="20"/>
              </w:rPr>
              <w:t xml:space="preserve">regionie. </w:t>
            </w:r>
          </w:p>
          <w:p w14:paraId="72F684A7" w14:textId="33B74A09" w:rsidR="0066151F" w:rsidRPr="00DC3C48" w:rsidRDefault="0066151F" w:rsidP="006B22FF">
            <w:pPr>
              <w:spacing w:before="80" w:line="276" w:lineRule="auto"/>
              <w:ind w:right="80"/>
              <w:rPr>
                <w:rFonts w:cstheme="majorHAnsi"/>
                <w:szCs w:val="20"/>
              </w:rPr>
            </w:pPr>
            <w:r w:rsidRPr="00DC3C48">
              <w:t>Ewentualne prace budowlane prowadzone</w:t>
            </w:r>
            <w:r w:rsidR="0001786F" w:rsidRPr="00DC3C48">
              <w:t xml:space="preserve"> w </w:t>
            </w:r>
            <w:r w:rsidRPr="00DC3C48">
              <w:t>związku</w:t>
            </w:r>
            <w:r w:rsidR="0066038B" w:rsidRPr="00DC3C48">
              <w:t xml:space="preserve"> z </w:t>
            </w:r>
            <w:r w:rsidRPr="00DC3C48">
              <w:t>inwestycjami</w:t>
            </w:r>
            <w:r w:rsidR="0001786F" w:rsidRPr="00DC3C48">
              <w:t xml:space="preserve"> w </w:t>
            </w:r>
            <w:r w:rsidRPr="00DC3C48">
              <w:t>infrastrukturę utrzymaniowo-naprawczą uwzględniać muszą potrzebę poszanowania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przygotowaniem ich do ponownego użycia, recyklingiem</w:t>
            </w:r>
            <w:r w:rsidR="0066038B" w:rsidRPr="00DC3C48">
              <w:t xml:space="preserve"> i </w:t>
            </w:r>
            <w:r w:rsidRPr="00DC3C48">
              <w:t xml:space="preserve">innymi procesami odzysku. </w:t>
            </w:r>
            <w:r w:rsidR="00453826" w:rsidRPr="00DC3C48">
              <w:t>Wyżej wymieniona</w:t>
            </w:r>
            <w:r w:rsidRPr="00DC3C48">
              <w:t xml:space="preserve"> zasada musi być uwzględniana także</w:t>
            </w:r>
            <w:r w:rsidR="0001786F" w:rsidRPr="00DC3C48">
              <w:t xml:space="preserve"> w </w:t>
            </w:r>
            <w:r w:rsidRPr="00DC3C48">
              <w:t>trakcie funkcjonowania infrastruktury utrzymaniowo-naprawczej.</w:t>
            </w:r>
          </w:p>
        </w:tc>
      </w:tr>
      <w:tr w:rsidR="00DC3C48" w:rsidRPr="00DC3C48" w14:paraId="399ED2DD" w14:textId="77777777" w:rsidTr="00B7317A">
        <w:tc>
          <w:tcPr>
            <w:tcW w:w="0" w:type="auto"/>
            <w:vAlign w:val="center"/>
          </w:tcPr>
          <w:p w14:paraId="5BA7B18C" w14:textId="3EEA6349" w:rsidR="0066151F" w:rsidRPr="00DC3C48" w:rsidRDefault="00F1355F" w:rsidP="002E59F6">
            <w:pPr>
              <w:spacing w:before="80" w:line="276" w:lineRule="auto"/>
              <w:rPr>
                <w:rFonts w:cstheme="majorHAnsi"/>
                <w:szCs w:val="20"/>
              </w:rPr>
            </w:pPr>
            <w:r w:rsidRPr="00DC3C48">
              <w:rPr>
                <w:rFonts w:eastAsia="Calibri" w:cstheme="majorHAnsi"/>
                <w:szCs w:val="20"/>
              </w:rPr>
              <w:t>Zapobieganie zanieczyszczeniom powietrza, wody lub gleby</w:t>
            </w:r>
            <w:r w:rsidR="0066038B" w:rsidRPr="00DC3C48">
              <w:rPr>
                <w:rFonts w:eastAsia="Calibri" w:cstheme="majorHAnsi"/>
                <w:szCs w:val="20"/>
              </w:rPr>
              <w:t xml:space="preserve"> i </w:t>
            </w:r>
            <w:r w:rsidRPr="00DC3C48">
              <w:rPr>
                <w:rFonts w:eastAsia="Calibri" w:cstheme="majorHAnsi"/>
                <w:szCs w:val="20"/>
              </w:rPr>
              <w:t>jego kontrola</w:t>
            </w:r>
          </w:p>
        </w:tc>
        <w:tc>
          <w:tcPr>
            <w:tcW w:w="277" w:type="pct"/>
            <w:vAlign w:val="center"/>
          </w:tcPr>
          <w:p w14:paraId="4B533913" w14:textId="77777777" w:rsidR="0066151F" w:rsidRPr="00DC3C48" w:rsidRDefault="0066151F" w:rsidP="002E59F6">
            <w:pPr>
              <w:spacing w:before="80" w:line="276" w:lineRule="auto"/>
              <w:rPr>
                <w:rFonts w:cstheme="majorHAnsi"/>
                <w:szCs w:val="20"/>
              </w:rPr>
            </w:pPr>
          </w:p>
        </w:tc>
        <w:tc>
          <w:tcPr>
            <w:tcW w:w="268" w:type="pct"/>
            <w:vAlign w:val="center"/>
          </w:tcPr>
          <w:p w14:paraId="52C17959"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827" w:type="pct"/>
            <w:vAlign w:val="center"/>
          </w:tcPr>
          <w:p w14:paraId="6DD77606" w14:textId="2D1E1C85" w:rsidR="00FF49F5" w:rsidRPr="00DC3C48" w:rsidRDefault="0047439F" w:rsidP="006B22FF">
            <w:pPr>
              <w:spacing w:before="80" w:line="276" w:lineRule="auto"/>
              <w:ind w:right="80"/>
              <w:rPr>
                <w:rFonts w:cstheme="majorHAnsi"/>
                <w:szCs w:val="20"/>
              </w:rPr>
            </w:pPr>
            <w:r w:rsidRPr="00DC3C48">
              <w:rPr>
                <w:rFonts w:cstheme="majorHAnsi"/>
                <w:szCs w:val="20"/>
              </w:rPr>
              <w:t>Działanie nie będzie miało znaczącego przewidywalnego wpływu na</w:t>
            </w:r>
            <w:r w:rsidR="00D13A92" w:rsidRPr="00DC3C48">
              <w:rPr>
                <w:rFonts w:cstheme="majorHAnsi"/>
                <w:szCs w:val="20"/>
              </w:rPr>
              <w:t xml:space="preserve"> zapobieganie zanieczyszczeniom powietrza, wody lub gleby i jego kontrolę.</w:t>
            </w:r>
          </w:p>
          <w:p w14:paraId="70AB7B5B" w14:textId="2A686699" w:rsidR="0066151F" w:rsidRPr="00DC3C48" w:rsidRDefault="0066151F" w:rsidP="006B22FF">
            <w:pPr>
              <w:spacing w:before="80" w:line="276" w:lineRule="auto"/>
            </w:pPr>
            <w:r w:rsidRPr="00DC3C48">
              <w:rPr>
                <w:rFonts w:cstheme="majorBidi"/>
                <w:szCs w:val="20"/>
              </w:rPr>
              <w:lastRenderedPageBreak/>
              <w:t>Wykorzystanie nowoczesnego</w:t>
            </w:r>
            <w:r w:rsidR="00281E55" w:rsidRPr="00DC3C48">
              <w:rPr>
                <w:rFonts w:cstheme="majorBidi"/>
                <w:szCs w:val="20"/>
              </w:rPr>
              <w:t xml:space="preserve"> taboru</w:t>
            </w:r>
            <w:r w:rsidRPr="00DC3C48">
              <w:rPr>
                <w:rFonts w:cstheme="majorBidi"/>
                <w:szCs w:val="20"/>
              </w:rPr>
              <w:t xml:space="preserve">, opartego na </w:t>
            </w:r>
            <w:r w:rsidR="00281E55" w:rsidRPr="00DC3C48">
              <w:rPr>
                <w:rFonts w:cstheme="majorBidi"/>
                <w:szCs w:val="20"/>
              </w:rPr>
              <w:t xml:space="preserve">zeroemisyjnych </w:t>
            </w:r>
            <w:r w:rsidRPr="00DC3C48">
              <w:rPr>
                <w:rFonts w:cstheme="majorBidi"/>
                <w:szCs w:val="20"/>
              </w:rPr>
              <w:t>technologiach, będzie skutkować zmniejszeniem</w:t>
            </w:r>
            <w:r w:rsidR="0001786F" w:rsidRPr="00DC3C48">
              <w:rPr>
                <w:rFonts w:cstheme="majorBidi"/>
                <w:szCs w:val="20"/>
              </w:rPr>
              <w:t xml:space="preserve"> w </w:t>
            </w:r>
            <w:r w:rsidRPr="00DC3C48">
              <w:rPr>
                <w:rFonts w:cstheme="majorBidi"/>
                <w:szCs w:val="20"/>
              </w:rPr>
              <w:t>województwie emisji zanieczyszczeń (względem taboru spalinowego oraz</w:t>
            </w:r>
            <w:r w:rsidRPr="00DC3C48">
              <w:rPr>
                <w:szCs w:val="20"/>
              </w:rPr>
              <w:t xml:space="preserve"> </w:t>
            </w:r>
            <w:r w:rsidRPr="00DC3C48">
              <w:rPr>
                <w:rFonts w:cstheme="majorBidi"/>
                <w:szCs w:val="20"/>
              </w:rPr>
              <w:t>indywidualnego transportu samochodowego) do powietrza,</w:t>
            </w:r>
            <w:r w:rsidR="005E2A98" w:rsidRPr="00DC3C48">
              <w:rPr>
                <w:rFonts w:cstheme="majorBidi"/>
                <w:szCs w:val="20"/>
              </w:rPr>
              <w:t xml:space="preserve"> </w:t>
            </w:r>
            <w:r w:rsidRPr="00DC3C48">
              <w:rPr>
                <w:rFonts w:cstheme="majorBidi"/>
                <w:szCs w:val="20"/>
              </w:rPr>
              <w:t>w</w:t>
            </w:r>
            <w:r w:rsidR="004A6BBF" w:rsidRPr="00DC3C48">
              <w:rPr>
                <w:rFonts w:cstheme="majorBidi"/>
                <w:szCs w:val="20"/>
              </w:rPr>
              <w:t>ody</w:t>
            </w:r>
            <w:r w:rsidR="0066038B" w:rsidRPr="00DC3C48">
              <w:rPr>
                <w:rFonts w:cstheme="majorBidi"/>
                <w:szCs w:val="20"/>
              </w:rPr>
              <w:t xml:space="preserve"> i </w:t>
            </w:r>
            <w:r w:rsidRPr="00DC3C48">
              <w:rPr>
                <w:rFonts w:cstheme="majorBidi"/>
                <w:szCs w:val="20"/>
              </w:rPr>
              <w:t>gleby.</w:t>
            </w:r>
            <w:r w:rsidR="0066038B" w:rsidRPr="00DC3C48">
              <w:rPr>
                <w:rFonts w:cstheme="majorBidi"/>
                <w:szCs w:val="20"/>
              </w:rPr>
              <w:t xml:space="preserve"> </w:t>
            </w:r>
            <w:r w:rsidR="001F5F3A" w:rsidRPr="00DC3C48">
              <w:rPr>
                <w:rFonts w:cstheme="majorBidi"/>
                <w:szCs w:val="20"/>
              </w:rPr>
              <w:t>W </w:t>
            </w:r>
            <w:r w:rsidRPr="00DC3C48">
              <w:t>przypadku nowego taboru</w:t>
            </w:r>
            <w:r w:rsidR="0066038B" w:rsidRPr="00DC3C48">
              <w:t xml:space="preserve"> z </w:t>
            </w:r>
            <w:r w:rsidRPr="00DC3C48">
              <w:t>toaletami, toalety te powinny zostać wyposażone</w:t>
            </w:r>
            <w:r w:rsidR="0001786F" w:rsidRPr="00DC3C48">
              <w:t xml:space="preserve"> w </w:t>
            </w:r>
            <w:r w:rsidRPr="00DC3C48">
              <w:t>zamknięty obieg, co pozwoli wyeliminować odprowadzanie ścieków</w:t>
            </w:r>
            <w:r w:rsidR="0066038B" w:rsidRPr="00DC3C48">
              <w:t xml:space="preserve"> z </w:t>
            </w:r>
            <w:r w:rsidRPr="00DC3C48">
              <w:t>toalet pociągów bezpośrednio na tory.</w:t>
            </w:r>
          </w:p>
          <w:p w14:paraId="3D5D269B" w14:textId="0234D666" w:rsidR="0066151F" w:rsidRPr="00DC3C48" w:rsidRDefault="001F5F3A" w:rsidP="00512125">
            <w:pPr>
              <w:autoSpaceDE w:val="0"/>
              <w:autoSpaceDN w:val="0"/>
              <w:adjustRightInd w:val="0"/>
              <w:spacing w:before="80" w:line="276" w:lineRule="auto"/>
              <w:ind w:right="90"/>
              <w:rPr>
                <w:rFonts w:cstheme="majorHAnsi"/>
                <w:szCs w:val="20"/>
              </w:rPr>
            </w:pPr>
            <w:r w:rsidRPr="00DC3C48">
              <w:rPr>
                <w:rFonts w:cstheme="majorHAnsi"/>
                <w:szCs w:val="20"/>
              </w:rPr>
              <w:t>W </w:t>
            </w:r>
            <w:r w:rsidR="0066151F" w:rsidRPr="00DC3C48">
              <w:rPr>
                <w:rFonts w:cstheme="majorHAnsi"/>
                <w:szCs w:val="20"/>
              </w:rPr>
              <w:t>trakcie prowadzonych prac inwestycyjnych obejmujących budowę infrastruktury utrzymaniowo-naprawczej pojawić się mogą chwilowe emisje zanieczyszczeń do środowiska, wynikające</w:t>
            </w:r>
            <w:r w:rsidR="0066038B" w:rsidRPr="00DC3C48">
              <w:rPr>
                <w:rFonts w:cstheme="majorHAnsi"/>
                <w:szCs w:val="20"/>
              </w:rPr>
              <w:t xml:space="preserve"> z </w:t>
            </w:r>
            <w:r w:rsidR="0066151F" w:rsidRPr="00DC3C48">
              <w:rPr>
                <w:rFonts w:cstheme="majorHAnsi"/>
                <w:szCs w:val="20"/>
              </w:rPr>
              <w:t>pracy maszyn, wzmożonego transportu na</w:t>
            </w:r>
            <w:r w:rsidR="0066038B" w:rsidRPr="00DC3C48">
              <w:rPr>
                <w:rFonts w:cstheme="majorHAnsi"/>
                <w:szCs w:val="20"/>
              </w:rPr>
              <w:t xml:space="preserve"> i</w:t>
            </w:r>
            <w:r w:rsidR="00EC5B2C" w:rsidRPr="00DC3C48">
              <w:rPr>
                <w:rFonts w:cstheme="majorHAnsi"/>
                <w:szCs w:val="20"/>
              </w:rPr>
              <w:t> </w:t>
            </w:r>
            <w:r w:rsidR="0066038B" w:rsidRPr="00DC3C48">
              <w:rPr>
                <w:rFonts w:cstheme="majorHAnsi"/>
                <w:szCs w:val="20"/>
              </w:rPr>
              <w:t>z </w:t>
            </w:r>
            <w:r w:rsidR="0066151F" w:rsidRPr="00DC3C48">
              <w:rPr>
                <w:rFonts w:cstheme="majorHAnsi"/>
                <w:szCs w:val="20"/>
              </w:rPr>
              <w:t>placu budowy, sytuacji awaryjnych</w:t>
            </w:r>
            <w:r w:rsidR="0066038B" w:rsidRPr="00DC3C48">
              <w:rPr>
                <w:rFonts w:cstheme="majorHAnsi"/>
                <w:szCs w:val="20"/>
              </w:rPr>
              <w:t xml:space="preserve"> i </w:t>
            </w:r>
            <w:r w:rsidR="0066151F" w:rsidRPr="00DC3C48">
              <w:rPr>
                <w:rFonts w:cstheme="majorHAnsi"/>
                <w:szCs w:val="20"/>
              </w:rPr>
              <w:t>niekontrolowanych wycieków</w:t>
            </w:r>
            <w:r w:rsidR="00A52D1D" w:rsidRPr="00DC3C48">
              <w:rPr>
                <w:rFonts w:cstheme="majorHAnsi"/>
                <w:szCs w:val="20"/>
              </w:rPr>
              <w:t xml:space="preserve"> czy</w:t>
            </w:r>
            <w:r w:rsidR="0066151F" w:rsidRPr="00DC3C48">
              <w:rPr>
                <w:rFonts w:cstheme="majorHAnsi"/>
                <w:szCs w:val="20"/>
              </w:rPr>
              <w:t xml:space="preserve"> zwiększonego zapylenia.</w:t>
            </w:r>
            <w:r w:rsidR="0066038B" w:rsidRPr="00DC3C48">
              <w:rPr>
                <w:rFonts w:cstheme="majorHAnsi"/>
                <w:szCs w:val="20"/>
              </w:rPr>
              <w:t xml:space="preserve"> </w:t>
            </w:r>
            <w:r w:rsidRPr="00DC3C48">
              <w:rPr>
                <w:rFonts w:cstheme="majorHAnsi"/>
                <w:szCs w:val="20"/>
              </w:rPr>
              <w:t>W </w:t>
            </w:r>
            <w:bookmarkStart w:id="256" w:name="_Hlk98928262"/>
            <w:r w:rsidR="0066151F" w:rsidRPr="00DC3C48">
              <w:t>trakcie planowania inwestycji należy uwzględnić odpowiednie rozwiązania organizacyjne,</w:t>
            </w:r>
            <w:r w:rsidR="0001786F" w:rsidRPr="00DC3C48">
              <w:t xml:space="preserve"> w </w:t>
            </w:r>
            <w:r w:rsidR="0066151F" w:rsidRPr="00DC3C48">
              <w:t>tym nadzór inwestycyjny, odpowiedni harmonogram prac, które będą służyć minimalizacji tych oddziaływań.</w:t>
            </w:r>
            <w:bookmarkEnd w:id="256"/>
          </w:p>
        </w:tc>
      </w:tr>
      <w:tr w:rsidR="00DC3C48" w:rsidRPr="00DC3C48" w14:paraId="0DDDE946" w14:textId="77777777" w:rsidTr="00B7317A">
        <w:tc>
          <w:tcPr>
            <w:tcW w:w="0" w:type="auto"/>
            <w:vAlign w:val="center"/>
          </w:tcPr>
          <w:p w14:paraId="1D0C37DD" w14:textId="6EA1517A" w:rsidR="0066151F" w:rsidRPr="00DC3C48" w:rsidRDefault="00F1355F" w:rsidP="002E59F6">
            <w:pPr>
              <w:spacing w:before="80" w:line="276" w:lineRule="auto"/>
              <w:rPr>
                <w:rFonts w:cstheme="majorHAnsi"/>
                <w:szCs w:val="20"/>
              </w:rPr>
            </w:pPr>
            <w:r w:rsidRPr="00DC3C48">
              <w:rPr>
                <w:rFonts w:eastAsia="Calibri" w:cstheme="majorHAnsi"/>
                <w:szCs w:val="20"/>
              </w:rPr>
              <w:lastRenderedPageBreak/>
              <w:t>Ochrona</w:t>
            </w:r>
            <w:r w:rsidR="0066038B" w:rsidRPr="00DC3C48">
              <w:rPr>
                <w:rFonts w:eastAsia="Calibri" w:cstheme="majorHAnsi"/>
                <w:szCs w:val="20"/>
              </w:rPr>
              <w:t xml:space="preserve"> i </w:t>
            </w:r>
            <w:r w:rsidRPr="00DC3C48">
              <w:rPr>
                <w:rFonts w:eastAsia="Calibri" w:cstheme="majorHAnsi"/>
                <w:szCs w:val="20"/>
              </w:rPr>
              <w:t>odbudowa bioróżnorodności</w:t>
            </w:r>
            <w:r w:rsidR="0066038B" w:rsidRPr="00DC3C48">
              <w:rPr>
                <w:rFonts w:eastAsia="Calibri" w:cstheme="majorHAnsi"/>
                <w:szCs w:val="20"/>
              </w:rPr>
              <w:t xml:space="preserve"> i </w:t>
            </w:r>
            <w:r w:rsidRPr="00DC3C48">
              <w:rPr>
                <w:rFonts w:eastAsia="Calibri" w:cstheme="majorHAnsi"/>
                <w:szCs w:val="20"/>
              </w:rPr>
              <w:t>ekosystemów</w:t>
            </w:r>
          </w:p>
        </w:tc>
        <w:tc>
          <w:tcPr>
            <w:tcW w:w="277" w:type="pct"/>
            <w:vAlign w:val="center"/>
          </w:tcPr>
          <w:p w14:paraId="78C7C903" w14:textId="77777777" w:rsidR="0066151F" w:rsidRPr="00DC3C48" w:rsidRDefault="0066151F" w:rsidP="002E59F6">
            <w:pPr>
              <w:spacing w:before="80" w:line="276" w:lineRule="auto"/>
              <w:rPr>
                <w:rFonts w:cstheme="majorHAnsi"/>
                <w:szCs w:val="20"/>
              </w:rPr>
            </w:pPr>
            <w:r w:rsidRPr="00DC3C48">
              <w:rPr>
                <w:rFonts w:cstheme="majorHAnsi"/>
                <w:szCs w:val="20"/>
              </w:rPr>
              <w:t>x</w:t>
            </w:r>
          </w:p>
        </w:tc>
        <w:tc>
          <w:tcPr>
            <w:tcW w:w="268" w:type="pct"/>
            <w:vAlign w:val="center"/>
          </w:tcPr>
          <w:p w14:paraId="23776CFB" w14:textId="77777777" w:rsidR="0066151F" w:rsidRPr="00DC3C48" w:rsidRDefault="0066151F" w:rsidP="002E59F6">
            <w:pPr>
              <w:spacing w:before="80" w:line="276" w:lineRule="auto"/>
              <w:rPr>
                <w:rFonts w:cstheme="majorHAnsi"/>
                <w:szCs w:val="20"/>
              </w:rPr>
            </w:pPr>
          </w:p>
        </w:tc>
        <w:tc>
          <w:tcPr>
            <w:tcW w:w="2827" w:type="pct"/>
            <w:vAlign w:val="center"/>
          </w:tcPr>
          <w:p w14:paraId="379C9A72" w14:textId="77777777" w:rsidR="0066151F" w:rsidRPr="00DC3C48" w:rsidRDefault="0066151F" w:rsidP="006B22FF">
            <w:pPr>
              <w:spacing w:before="80" w:line="276" w:lineRule="auto"/>
              <w:ind w:right="80"/>
              <w:rPr>
                <w:rFonts w:cstheme="majorHAnsi"/>
                <w:szCs w:val="20"/>
              </w:rPr>
            </w:pPr>
          </w:p>
        </w:tc>
      </w:tr>
    </w:tbl>
    <w:p w14:paraId="7444A835" w14:textId="2E606F60" w:rsidR="0066151F" w:rsidRPr="00DC3C48" w:rsidRDefault="0066151F" w:rsidP="00691042">
      <w:pPr>
        <w:pStyle w:val="Nagwek4"/>
        <w:rPr>
          <w:szCs w:val="20"/>
        </w:rPr>
      </w:pPr>
      <w:bookmarkStart w:id="257" w:name="_Toc180567550"/>
      <w:bookmarkStart w:id="258" w:name="_Toc216873714"/>
      <w:r w:rsidRPr="00DC3C48">
        <w:rPr>
          <w:szCs w:val="20"/>
        </w:rPr>
        <w:t xml:space="preserve">Tabela </w:t>
      </w:r>
      <w:r w:rsidR="00A13383" w:rsidRPr="00DC3C48">
        <w:rPr>
          <w:szCs w:val="20"/>
        </w:rPr>
        <w:fldChar w:fldCharType="begin"/>
      </w:r>
      <w:r w:rsidR="00A13383" w:rsidRPr="00DC3C48">
        <w:rPr>
          <w:szCs w:val="20"/>
        </w:rPr>
        <w:instrText xml:space="preserve"> SEQ Tabela \* ARABIC </w:instrText>
      </w:r>
      <w:r w:rsidR="00A13383" w:rsidRPr="00DC3C48">
        <w:rPr>
          <w:szCs w:val="20"/>
        </w:rPr>
        <w:fldChar w:fldCharType="separate"/>
      </w:r>
      <w:r w:rsidR="00BE706A" w:rsidRPr="00DC3C48">
        <w:rPr>
          <w:noProof/>
          <w:szCs w:val="20"/>
        </w:rPr>
        <w:t>54</w:t>
      </w:r>
      <w:r w:rsidR="00A13383" w:rsidRPr="00DC3C48">
        <w:rPr>
          <w:szCs w:val="20"/>
        </w:rPr>
        <w:fldChar w:fldCharType="end"/>
      </w:r>
      <w:r w:rsidRPr="00DC3C48">
        <w:rPr>
          <w:szCs w:val="20"/>
        </w:rPr>
        <w:t>. Ocena merytoryczna Priorytet 4., Cel szczegółowy (ii) – typ działania: Tabor kolejowy wraz</w:t>
      </w:r>
      <w:r w:rsidR="0066038B" w:rsidRPr="00DC3C48">
        <w:rPr>
          <w:szCs w:val="20"/>
        </w:rPr>
        <w:t xml:space="preserve"> z </w:t>
      </w:r>
      <w:r w:rsidRPr="00DC3C48">
        <w:rPr>
          <w:szCs w:val="20"/>
        </w:rPr>
        <w:t>infrastrukturą utrzymaniowo-naprawczą</w:t>
      </w:r>
      <w:bookmarkEnd w:id="257"/>
      <w:bookmarkEnd w:id="258"/>
    </w:p>
    <w:tbl>
      <w:tblPr>
        <w:tblStyle w:val="Tabela-Siatka"/>
        <w:tblW w:w="5000" w:type="pct"/>
        <w:tblLook w:val="04A0" w:firstRow="1" w:lastRow="0" w:firstColumn="1" w:lastColumn="0" w:noHBand="0" w:noVBand="1"/>
      </w:tblPr>
      <w:tblGrid>
        <w:gridCol w:w="3157"/>
        <w:gridCol w:w="609"/>
        <w:gridCol w:w="6088"/>
      </w:tblGrid>
      <w:tr w:rsidR="00DC3C48" w:rsidRPr="00DC3C48" w14:paraId="07D2A014" w14:textId="77777777" w:rsidTr="0013791F">
        <w:trPr>
          <w:tblHeader/>
        </w:trPr>
        <w:tc>
          <w:tcPr>
            <w:tcW w:w="1602" w:type="pct"/>
            <w:shd w:val="clear" w:color="auto" w:fill="D9D9D9" w:themeFill="background1" w:themeFillShade="D9"/>
            <w:vAlign w:val="center"/>
          </w:tcPr>
          <w:p w14:paraId="3C55D97D" w14:textId="77777777" w:rsidR="007B76E2" w:rsidRPr="00DC3C48" w:rsidRDefault="007B76E2">
            <w:pPr>
              <w:spacing w:before="80" w:line="276" w:lineRule="auto"/>
              <w:ind w:right="80"/>
              <w:rPr>
                <w:rFonts w:cstheme="majorHAnsi"/>
                <w:szCs w:val="20"/>
              </w:rPr>
            </w:pPr>
            <w:r w:rsidRPr="00DC3C48">
              <w:rPr>
                <w:rFonts w:eastAsia="Calibri" w:cstheme="majorHAnsi"/>
                <w:b/>
                <w:szCs w:val="20"/>
              </w:rPr>
              <w:t>Pytania</w:t>
            </w:r>
          </w:p>
        </w:tc>
        <w:tc>
          <w:tcPr>
            <w:tcW w:w="309" w:type="pct"/>
            <w:shd w:val="clear" w:color="auto" w:fill="D9D9D9" w:themeFill="background1" w:themeFillShade="D9"/>
            <w:vAlign w:val="center"/>
          </w:tcPr>
          <w:p w14:paraId="448571F8" w14:textId="77777777" w:rsidR="007B76E2" w:rsidRPr="00DC3C48" w:rsidRDefault="007B76E2">
            <w:pPr>
              <w:spacing w:before="80" w:line="276" w:lineRule="auto"/>
              <w:ind w:right="80"/>
              <w:rPr>
                <w:rFonts w:cstheme="majorHAnsi"/>
                <w:szCs w:val="20"/>
              </w:rPr>
            </w:pPr>
            <w:r w:rsidRPr="00DC3C48">
              <w:rPr>
                <w:rFonts w:eastAsia="Calibri" w:cstheme="majorHAnsi"/>
                <w:b/>
                <w:szCs w:val="20"/>
                <w:highlight w:val="lightGray"/>
              </w:rPr>
              <w:t>Nie</w:t>
            </w:r>
          </w:p>
        </w:tc>
        <w:tc>
          <w:tcPr>
            <w:tcW w:w="3090" w:type="pct"/>
            <w:shd w:val="clear" w:color="auto" w:fill="D9D9D9" w:themeFill="background1" w:themeFillShade="D9"/>
            <w:vAlign w:val="center"/>
          </w:tcPr>
          <w:p w14:paraId="4E720911" w14:textId="77777777" w:rsidR="007B76E2" w:rsidRPr="00DC3C48" w:rsidRDefault="007B76E2">
            <w:pPr>
              <w:spacing w:before="80" w:line="276" w:lineRule="auto"/>
              <w:ind w:left="60"/>
              <w:rPr>
                <w:rFonts w:cstheme="majorHAnsi"/>
                <w:szCs w:val="20"/>
              </w:rPr>
            </w:pPr>
            <w:r w:rsidRPr="00DC3C48">
              <w:rPr>
                <w:rFonts w:eastAsia="Calibri" w:cstheme="majorHAnsi"/>
                <w:b/>
                <w:szCs w:val="20"/>
              </w:rPr>
              <w:t>Uzasadnienie merytoryczne</w:t>
            </w:r>
          </w:p>
        </w:tc>
      </w:tr>
      <w:tr w:rsidR="00DC3C48" w:rsidRPr="00DC3C48" w14:paraId="5100F604" w14:textId="77777777" w:rsidTr="0013791F">
        <w:tc>
          <w:tcPr>
            <w:tcW w:w="1602" w:type="pct"/>
            <w:vAlign w:val="center"/>
          </w:tcPr>
          <w:p w14:paraId="3653DD02" w14:textId="77777777" w:rsidR="007B76E2" w:rsidRPr="00DC3C48" w:rsidRDefault="007B76E2">
            <w:pPr>
              <w:spacing w:before="80" w:line="276" w:lineRule="auto"/>
              <w:ind w:right="80"/>
              <w:rPr>
                <w:rFonts w:cstheme="majorHAnsi"/>
                <w:szCs w:val="20"/>
              </w:rPr>
            </w:pPr>
            <w:r w:rsidRPr="00DC3C48">
              <w:rPr>
                <w:rFonts w:cstheme="majorHAnsi"/>
                <w:b/>
                <w:szCs w:val="20"/>
              </w:rPr>
              <w:t>Łagodzenie zmian klimatu:</w:t>
            </w:r>
            <w:r w:rsidRPr="00DC3C48">
              <w:rPr>
                <w:rFonts w:cstheme="majorHAnsi"/>
                <w:szCs w:val="20"/>
              </w:rPr>
              <w:t xml:space="preserve"> </w:t>
            </w:r>
          </w:p>
          <w:p w14:paraId="4A5262FA" w14:textId="77777777" w:rsidR="007B76E2" w:rsidRPr="00DC3C48" w:rsidRDefault="007B76E2">
            <w:pPr>
              <w:spacing w:before="80" w:line="276" w:lineRule="auto"/>
              <w:ind w:right="80"/>
              <w:rPr>
                <w:rFonts w:cstheme="majorHAnsi"/>
                <w:szCs w:val="20"/>
              </w:rPr>
            </w:pPr>
            <w:r w:rsidRPr="00DC3C48">
              <w:rPr>
                <w:rFonts w:cstheme="majorHAnsi"/>
                <w:szCs w:val="20"/>
              </w:rPr>
              <w:t>Czy oczekuje się, że środek doprowadzi do znacznych emisji gazów cieplarnianych?</w:t>
            </w:r>
          </w:p>
        </w:tc>
        <w:tc>
          <w:tcPr>
            <w:tcW w:w="309" w:type="pct"/>
            <w:vAlign w:val="center"/>
          </w:tcPr>
          <w:p w14:paraId="55ABF513" w14:textId="6B84BAA6" w:rsidR="007B76E2" w:rsidRPr="00DC3C48" w:rsidRDefault="007B76E2">
            <w:pPr>
              <w:spacing w:before="80" w:line="276" w:lineRule="auto"/>
              <w:ind w:right="80"/>
              <w:rPr>
                <w:rFonts w:cstheme="majorHAnsi"/>
                <w:szCs w:val="20"/>
              </w:rPr>
            </w:pPr>
          </w:p>
        </w:tc>
        <w:tc>
          <w:tcPr>
            <w:tcW w:w="3090" w:type="pct"/>
            <w:vAlign w:val="center"/>
          </w:tcPr>
          <w:p w14:paraId="29F25704" w14:textId="19918128" w:rsidR="007B76E2" w:rsidRPr="00DC3C48" w:rsidRDefault="007B76E2">
            <w:pPr>
              <w:spacing w:before="80" w:line="276" w:lineRule="auto"/>
              <w:ind w:right="79"/>
              <w:rPr>
                <w:rFonts w:cstheme="majorHAnsi"/>
                <w:szCs w:val="20"/>
              </w:rPr>
            </w:pPr>
          </w:p>
        </w:tc>
      </w:tr>
      <w:tr w:rsidR="00DC3C48" w:rsidRPr="00DC3C48" w14:paraId="6FD02428" w14:textId="77777777" w:rsidTr="0013791F">
        <w:tc>
          <w:tcPr>
            <w:tcW w:w="1602" w:type="pct"/>
            <w:vAlign w:val="center"/>
          </w:tcPr>
          <w:p w14:paraId="2CEACED2" w14:textId="77777777" w:rsidR="007B76E2" w:rsidRPr="00DC3C48" w:rsidRDefault="007B76E2">
            <w:pPr>
              <w:spacing w:before="80" w:line="276" w:lineRule="auto"/>
              <w:ind w:right="80"/>
              <w:rPr>
                <w:rFonts w:cstheme="majorHAnsi"/>
                <w:szCs w:val="20"/>
              </w:rPr>
            </w:pPr>
            <w:r w:rsidRPr="00DC3C48">
              <w:rPr>
                <w:rFonts w:cstheme="majorHAnsi"/>
                <w:b/>
                <w:szCs w:val="20"/>
              </w:rPr>
              <w:t>Adaptacja do zmian klimatu:</w:t>
            </w:r>
            <w:r w:rsidRPr="00DC3C48">
              <w:rPr>
                <w:rFonts w:cstheme="majorHAnsi"/>
                <w:szCs w:val="20"/>
              </w:rPr>
              <w:t xml:space="preserve"> </w:t>
            </w:r>
          </w:p>
          <w:p w14:paraId="470D2030" w14:textId="77777777" w:rsidR="007B76E2" w:rsidRPr="00DC3C48" w:rsidRDefault="007B76E2">
            <w:pPr>
              <w:spacing w:before="80" w:line="276" w:lineRule="auto"/>
              <w:ind w:right="80"/>
              <w:rPr>
                <w:rFonts w:cstheme="majorHAnsi"/>
                <w:szCs w:val="20"/>
              </w:rPr>
            </w:pPr>
            <w:r w:rsidRPr="00DC3C48">
              <w:rPr>
                <w:rFonts w:cstheme="majorHAnsi"/>
                <w:szCs w:val="20"/>
              </w:rPr>
              <w:t>Czy oczekuje się, że środek doprowadzi do zwiększonego niekorzystnego wpływu obecnego i spodziewanego przyszłego klimatu na samo działanie lub na ludność, przyrodę lub aktywa?</w:t>
            </w:r>
          </w:p>
        </w:tc>
        <w:tc>
          <w:tcPr>
            <w:tcW w:w="309" w:type="pct"/>
            <w:vAlign w:val="center"/>
          </w:tcPr>
          <w:p w14:paraId="5D98995E" w14:textId="1A69E50C" w:rsidR="007B76E2" w:rsidRPr="00DC3C48" w:rsidRDefault="007B76E2">
            <w:pPr>
              <w:spacing w:before="80" w:line="276" w:lineRule="auto"/>
              <w:ind w:right="80"/>
              <w:rPr>
                <w:rFonts w:cstheme="majorHAnsi"/>
                <w:szCs w:val="20"/>
              </w:rPr>
            </w:pPr>
          </w:p>
        </w:tc>
        <w:tc>
          <w:tcPr>
            <w:tcW w:w="3090" w:type="pct"/>
            <w:vAlign w:val="center"/>
          </w:tcPr>
          <w:p w14:paraId="1331928F" w14:textId="434DA526" w:rsidR="007B76E2" w:rsidRPr="00DC3C48" w:rsidRDefault="007B76E2">
            <w:pPr>
              <w:autoSpaceDE w:val="0"/>
              <w:autoSpaceDN w:val="0"/>
              <w:adjustRightInd w:val="0"/>
              <w:spacing w:before="80" w:line="276" w:lineRule="auto"/>
              <w:ind w:right="90"/>
              <w:rPr>
                <w:rFonts w:cstheme="majorHAnsi"/>
                <w:szCs w:val="20"/>
              </w:rPr>
            </w:pPr>
          </w:p>
        </w:tc>
      </w:tr>
      <w:tr w:rsidR="00DC3C48" w:rsidRPr="00DC3C48" w14:paraId="0E43DC91" w14:textId="77777777" w:rsidTr="0013791F">
        <w:tc>
          <w:tcPr>
            <w:tcW w:w="1602" w:type="pct"/>
            <w:vAlign w:val="center"/>
          </w:tcPr>
          <w:p w14:paraId="1F0809D2" w14:textId="77777777" w:rsidR="007B76E2" w:rsidRPr="00DC3C48" w:rsidRDefault="007B76E2">
            <w:pPr>
              <w:spacing w:before="80" w:line="276" w:lineRule="auto"/>
              <w:ind w:right="80"/>
              <w:rPr>
                <w:rFonts w:cstheme="majorHAnsi"/>
                <w:szCs w:val="20"/>
              </w:rPr>
            </w:pPr>
            <w:r w:rsidRPr="00DC3C48">
              <w:rPr>
                <w:rFonts w:cstheme="majorHAnsi"/>
                <w:b/>
                <w:szCs w:val="20"/>
              </w:rPr>
              <w:t>Zrównoważone wykorzystywanie i ochrona zasobów wodnych i morskich:</w:t>
            </w:r>
            <w:r w:rsidRPr="00DC3C48">
              <w:rPr>
                <w:rFonts w:cstheme="majorHAnsi"/>
                <w:szCs w:val="20"/>
              </w:rPr>
              <w:t xml:space="preserve"> </w:t>
            </w:r>
          </w:p>
          <w:p w14:paraId="126D775D" w14:textId="77777777" w:rsidR="007B76E2" w:rsidRPr="00DC3C48" w:rsidRDefault="007B76E2">
            <w:pPr>
              <w:spacing w:before="80" w:line="276" w:lineRule="auto"/>
              <w:ind w:right="80"/>
              <w:rPr>
                <w:rFonts w:cstheme="majorHAnsi"/>
                <w:szCs w:val="20"/>
              </w:rPr>
            </w:pPr>
            <w:r w:rsidRPr="00DC3C48">
              <w:rPr>
                <w:rFonts w:cstheme="majorHAnsi"/>
                <w:szCs w:val="20"/>
              </w:rPr>
              <w:lastRenderedPageBreak/>
              <w:t xml:space="preserve">Czy przewiduje się, że środek będzie zagrażał: </w:t>
            </w:r>
          </w:p>
          <w:p w14:paraId="0C88D57F" w14:textId="4D91151B" w:rsidR="007B76E2" w:rsidRPr="00DC3C48" w:rsidRDefault="007B76E2">
            <w:pPr>
              <w:spacing w:before="80" w:line="276" w:lineRule="auto"/>
              <w:ind w:right="80"/>
              <w:rPr>
                <w:rFonts w:cstheme="majorHAnsi"/>
                <w:szCs w:val="20"/>
              </w:rPr>
            </w:pPr>
            <w:r w:rsidRPr="00DC3C48">
              <w:rPr>
                <w:rFonts w:cstheme="majorHAnsi"/>
                <w:szCs w:val="20"/>
              </w:rPr>
              <w:t>(i) dobremu stanowi lub dobremu potencjałowi ekologicznemu jednolitych części wód,</w:t>
            </w:r>
            <w:r w:rsidR="0001786F" w:rsidRPr="00DC3C48">
              <w:rPr>
                <w:rFonts w:cstheme="majorHAnsi"/>
                <w:szCs w:val="20"/>
              </w:rPr>
              <w:t xml:space="preserve"> w </w:t>
            </w:r>
            <w:r w:rsidRPr="00DC3C48">
              <w:rPr>
                <w:rFonts w:cstheme="majorHAnsi"/>
                <w:szCs w:val="20"/>
              </w:rPr>
              <w:t>tym wód powierzchniowych i wód gruntowych lub</w:t>
            </w:r>
          </w:p>
          <w:p w14:paraId="78733124" w14:textId="77777777" w:rsidR="007B76E2" w:rsidRPr="00DC3C48" w:rsidRDefault="007B76E2">
            <w:pPr>
              <w:spacing w:before="80" w:line="276" w:lineRule="auto"/>
              <w:ind w:right="80"/>
              <w:rPr>
                <w:rFonts w:cstheme="majorHAnsi"/>
                <w:szCs w:val="20"/>
              </w:rPr>
            </w:pPr>
            <w:r w:rsidRPr="00DC3C48">
              <w:rPr>
                <w:rFonts w:cstheme="majorHAnsi"/>
                <w:szCs w:val="20"/>
              </w:rPr>
              <w:t>(ii) dobremu stanowi środowiska wód morskich?</w:t>
            </w:r>
          </w:p>
        </w:tc>
        <w:tc>
          <w:tcPr>
            <w:tcW w:w="309" w:type="pct"/>
            <w:vAlign w:val="center"/>
          </w:tcPr>
          <w:p w14:paraId="76312145" w14:textId="62BD7CCE" w:rsidR="007B76E2" w:rsidRPr="00DC3C48" w:rsidRDefault="007B76E2">
            <w:pPr>
              <w:spacing w:before="80" w:line="276" w:lineRule="auto"/>
              <w:ind w:right="80"/>
              <w:rPr>
                <w:rFonts w:cstheme="majorHAnsi"/>
                <w:szCs w:val="20"/>
              </w:rPr>
            </w:pPr>
          </w:p>
        </w:tc>
        <w:tc>
          <w:tcPr>
            <w:tcW w:w="3090" w:type="pct"/>
            <w:vAlign w:val="center"/>
          </w:tcPr>
          <w:p w14:paraId="1220C575" w14:textId="3A769111" w:rsidR="007B76E2" w:rsidRPr="00DC3C48" w:rsidRDefault="007B76E2">
            <w:pPr>
              <w:spacing w:before="80" w:line="276" w:lineRule="auto"/>
              <w:ind w:right="80"/>
              <w:rPr>
                <w:rFonts w:cstheme="majorHAnsi"/>
                <w:szCs w:val="20"/>
              </w:rPr>
            </w:pPr>
          </w:p>
        </w:tc>
      </w:tr>
      <w:tr w:rsidR="00DC3C48" w:rsidRPr="00DC3C48" w14:paraId="524F36EC" w14:textId="77777777" w:rsidTr="0013791F">
        <w:tc>
          <w:tcPr>
            <w:tcW w:w="1602" w:type="pct"/>
            <w:vAlign w:val="center"/>
          </w:tcPr>
          <w:p w14:paraId="5C716FF4" w14:textId="51E389DE" w:rsidR="007B76E2" w:rsidRPr="00DC3C48" w:rsidRDefault="007B76E2">
            <w:pPr>
              <w:spacing w:before="80" w:line="276" w:lineRule="auto"/>
              <w:ind w:right="80"/>
              <w:rPr>
                <w:rFonts w:cstheme="majorHAnsi"/>
                <w:szCs w:val="20"/>
              </w:rPr>
            </w:pPr>
            <w:r w:rsidRPr="00DC3C48">
              <w:rPr>
                <w:rFonts w:cstheme="majorHAnsi"/>
                <w:b/>
                <w:szCs w:val="20"/>
              </w:rPr>
              <w:t>Przejście na gospodarkę o obiegu zamkniętym,</w:t>
            </w:r>
            <w:r w:rsidR="0001786F" w:rsidRPr="00DC3C48">
              <w:rPr>
                <w:rFonts w:cstheme="majorHAnsi"/>
                <w:b/>
                <w:szCs w:val="20"/>
              </w:rPr>
              <w:t xml:space="preserve"> w </w:t>
            </w:r>
            <w:r w:rsidRPr="00DC3C48">
              <w:rPr>
                <w:rFonts w:cstheme="majorHAnsi"/>
                <w:b/>
                <w:szCs w:val="20"/>
              </w:rPr>
              <w:t>tym zapobieganie powstawaniu odpadów i ich recykling:</w:t>
            </w:r>
            <w:r w:rsidRPr="00DC3C48">
              <w:rPr>
                <w:rFonts w:cstheme="majorHAnsi"/>
                <w:szCs w:val="20"/>
              </w:rPr>
              <w:t xml:space="preserve"> </w:t>
            </w:r>
          </w:p>
          <w:p w14:paraId="06E0D636" w14:textId="77777777" w:rsidR="007B76E2" w:rsidRPr="00DC3C48" w:rsidRDefault="007B76E2">
            <w:pPr>
              <w:spacing w:before="80" w:line="276" w:lineRule="auto"/>
              <w:ind w:right="80"/>
              <w:rPr>
                <w:rFonts w:cstheme="majorHAnsi"/>
                <w:szCs w:val="20"/>
              </w:rPr>
            </w:pPr>
            <w:r w:rsidRPr="00DC3C48">
              <w:rPr>
                <w:rFonts w:cstheme="majorHAnsi"/>
                <w:szCs w:val="20"/>
              </w:rPr>
              <w:t xml:space="preserve">Czy oczekuje się, że środek: </w:t>
            </w:r>
          </w:p>
          <w:p w14:paraId="7A867EAD" w14:textId="77777777" w:rsidR="007B76E2" w:rsidRPr="00DC3C48" w:rsidRDefault="007B76E2">
            <w:pPr>
              <w:spacing w:before="80" w:line="276" w:lineRule="auto"/>
              <w:ind w:right="80"/>
              <w:rPr>
                <w:rFonts w:cstheme="majorHAnsi"/>
                <w:szCs w:val="20"/>
              </w:rPr>
            </w:pPr>
            <w:r w:rsidRPr="00DC3C48">
              <w:rPr>
                <w:rFonts w:cstheme="majorHAnsi"/>
                <w:szCs w:val="20"/>
              </w:rPr>
              <w:t>(i) prowadzi do znacznego zwiększenia wytwarzania, spalania lub unieszkodliwiania odpadów, z wyjątkiem spalania odpadów niebezpiecznych nienadających się do recyklingu lub</w:t>
            </w:r>
          </w:p>
          <w:p w14:paraId="14B6A15F" w14:textId="212CFA6B" w:rsidR="007B76E2" w:rsidRPr="00DC3C48" w:rsidRDefault="007B76E2">
            <w:pPr>
              <w:spacing w:before="80" w:line="276" w:lineRule="auto"/>
              <w:ind w:right="80"/>
              <w:rPr>
                <w:rFonts w:cstheme="majorHAnsi"/>
                <w:szCs w:val="20"/>
              </w:rPr>
            </w:pPr>
            <w:r w:rsidRPr="00DC3C48">
              <w:rPr>
                <w:rFonts w:cstheme="majorHAnsi"/>
                <w:szCs w:val="20"/>
              </w:rPr>
              <w:t>(ii) doprowadzi do poważnej nieefektywności</w:t>
            </w:r>
            <w:r w:rsidR="0001786F" w:rsidRPr="00DC3C48">
              <w:rPr>
                <w:rFonts w:cstheme="majorHAnsi"/>
                <w:szCs w:val="20"/>
              </w:rPr>
              <w:t xml:space="preserve"> w </w:t>
            </w:r>
            <w:r w:rsidRPr="00DC3C48">
              <w:rPr>
                <w:rFonts w:cstheme="majorHAnsi"/>
                <w:szCs w:val="20"/>
              </w:rPr>
              <w:t xml:space="preserve">zakresie bezpośredniego lub pośredniego korzystania z jakiegokolwiek zasobu naturalnego na dowolnym etapie jego cyklu życia, która nie zostanie ograniczona do minimum za pomocą odpowiednich środków lub </w:t>
            </w:r>
          </w:p>
          <w:p w14:paraId="3D5969FE" w14:textId="558F9C82" w:rsidR="007B76E2" w:rsidRPr="00DC3C48" w:rsidRDefault="007B76E2">
            <w:pPr>
              <w:spacing w:before="80" w:line="276" w:lineRule="auto"/>
              <w:ind w:right="80"/>
              <w:rPr>
                <w:rFonts w:cstheme="majorHAnsi"/>
                <w:szCs w:val="20"/>
              </w:rPr>
            </w:pPr>
            <w:r w:rsidRPr="00DC3C48">
              <w:rPr>
                <w:rFonts w:cstheme="majorHAnsi"/>
                <w:szCs w:val="20"/>
              </w:rPr>
              <w:t>(iii) spowoduje poważne i długoterminowe szkody dla środowiska</w:t>
            </w:r>
            <w:r w:rsidR="0001786F" w:rsidRPr="00DC3C48">
              <w:rPr>
                <w:rFonts w:cstheme="majorHAnsi"/>
                <w:szCs w:val="20"/>
              </w:rPr>
              <w:t xml:space="preserve"> w </w:t>
            </w:r>
            <w:r w:rsidRPr="00DC3C48">
              <w:rPr>
                <w:rFonts w:cstheme="majorHAnsi"/>
                <w:szCs w:val="20"/>
              </w:rPr>
              <w:t>kontekście gospodarki o obiegu zamkniętym?</w:t>
            </w:r>
          </w:p>
        </w:tc>
        <w:tc>
          <w:tcPr>
            <w:tcW w:w="309" w:type="pct"/>
            <w:vAlign w:val="center"/>
          </w:tcPr>
          <w:p w14:paraId="2A43FCC2" w14:textId="38745A6B" w:rsidR="007B76E2" w:rsidRPr="00DC3C48" w:rsidRDefault="007B76E2">
            <w:pPr>
              <w:spacing w:before="80" w:line="276" w:lineRule="auto"/>
              <w:ind w:right="80"/>
              <w:rPr>
                <w:rFonts w:cstheme="majorHAnsi"/>
                <w:szCs w:val="20"/>
              </w:rPr>
            </w:pPr>
          </w:p>
        </w:tc>
        <w:tc>
          <w:tcPr>
            <w:tcW w:w="3090" w:type="pct"/>
            <w:vAlign w:val="center"/>
          </w:tcPr>
          <w:p w14:paraId="562B32F8" w14:textId="22D34581" w:rsidR="007B76E2" w:rsidRPr="00DC3C48" w:rsidRDefault="007B76E2">
            <w:pPr>
              <w:spacing w:before="80" w:line="276" w:lineRule="auto"/>
              <w:ind w:right="80"/>
              <w:rPr>
                <w:rFonts w:cstheme="majorHAnsi"/>
                <w:szCs w:val="20"/>
              </w:rPr>
            </w:pPr>
          </w:p>
        </w:tc>
      </w:tr>
      <w:tr w:rsidR="00DC3C48" w:rsidRPr="00DC3C48" w14:paraId="72C6CBDB" w14:textId="77777777" w:rsidTr="0013791F">
        <w:tc>
          <w:tcPr>
            <w:tcW w:w="1602" w:type="pct"/>
            <w:vAlign w:val="center"/>
          </w:tcPr>
          <w:p w14:paraId="43FAEBFA" w14:textId="77777777" w:rsidR="007B76E2" w:rsidRPr="00DC3C48" w:rsidRDefault="007B76E2">
            <w:pPr>
              <w:spacing w:before="80" w:line="276" w:lineRule="auto"/>
              <w:ind w:right="80"/>
              <w:rPr>
                <w:rFonts w:cstheme="majorHAnsi"/>
                <w:b/>
                <w:szCs w:val="20"/>
              </w:rPr>
            </w:pPr>
            <w:r w:rsidRPr="00DC3C48">
              <w:rPr>
                <w:rFonts w:cstheme="majorHAnsi"/>
                <w:b/>
                <w:szCs w:val="20"/>
              </w:rPr>
              <w:t>Zapobieganie zanieczyszczeniu i jego kontrola:</w:t>
            </w:r>
          </w:p>
          <w:p w14:paraId="0C3BB369" w14:textId="77777777" w:rsidR="007B76E2" w:rsidRPr="00DC3C48" w:rsidRDefault="007B76E2">
            <w:pPr>
              <w:spacing w:before="80" w:line="276" w:lineRule="auto"/>
              <w:ind w:right="80"/>
              <w:rPr>
                <w:rFonts w:cstheme="majorHAnsi"/>
                <w:szCs w:val="20"/>
              </w:rPr>
            </w:pPr>
            <w:r w:rsidRPr="00DC3C48">
              <w:rPr>
                <w:rFonts w:cstheme="majorHAnsi"/>
                <w:szCs w:val="20"/>
              </w:rPr>
              <w:t xml:space="preserve">Czy oczekuje się, że środek doprowadzi do istotnego zwiększenia poziomu emisji zanieczyszczeń do powietrza, wody lub gleby? </w:t>
            </w:r>
          </w:p>
        </w:tc>
        <w:tc>
          <w:tcPr>
            <w:tcW w:w="309" w:type="pct"/>
            <w:vAlign w:val="center"/>
          </w:tcPr>
          <w:p w14:paraId="695E7199" w14:textId="23BA2D9B" w:rsidR="007B76E2" w:rsidRPr="00DC3C48" w:rsidRDefault="007B76E2">
            <w:pPr>
              <w:spacing w:before="80" w:line="276" w:lineRule="auto"/>
              <w:ind w:right="80"/>
              <w:rPr>
                <w:rFonts w:cstheme="majorHAnsi"/>
                <w:szCs w:val="20"/>
              </w:rPr>
            </w:pPr>
          </w:p>
        </w:tc>
        <w:tc>
          <w:tcPr>
            <w:tcW w:w="3090" w:type="pct"/>
            <w:vAlign w:val="center"/>
          </w:tcPr>
          <w:p w14:paraId="46B39779" w14:textId="659205D6" w:rsidR="007B76E2" w:rsidRPr="00DC3C48" w:rsidRDefault="007B76E2">
            <w:pPr>
              <w:spacing w:before="80" w:line="276" w:lineRule="auto"/>
              <w:ind w:right="80"/>
              <w:rPr>
                <w:rFonts w:cstheme="majorBidi"/>
                <w:szCs w:val="20"/>
              </w:rPr>
            </w:pPr>
          </w:p>
        </w:tc>
      </w:tr>
      <w:tr w:rsidR="00DC3C48" w:rsidRPr="00DC3C48" w14:paraId="16376284" w14:textId="77777777" w:rsidTr="0013791F">
        <w:tc>
          <w:tcPr>
            <w:tcW w:w="1602" w:type="pct"/>
            <w:vAlign w:val="center"/>
          </w:tcPr>
          <w:p w14:paraId="4F8774AA" w14:textId="77777777" w:rsidR="007B76E2" w:rsidRPr="00DC3C48" w:rsidRDefault="007B76E2">
            <w:pPr>
              <w:spacing w:before="80" w:line="276" w:lineRule="auto"/>
              <w:ind w:right="80"/>
              <w:rPr>
                <w:rFonts w:cstheme="majorHAnsi"/>
                <w:b/>
                <w:szCs w:val="20"/>
              </w:rPr>
            </w:pPr>
            <w:r w:rsidRPr="00DC3C48">
              <w:rPr>
                <w:rFonts w:cstheme="majorHAnsi"/>
                <w:b/>
                <w:szCs w:val="20"/>
              </w:rPr>
              <w:t xml:space="preserve">Ochrona i odbudowa bioróżnorodności i ekosystemów: </w:t>
            </w:r>
          </w:p>
          <w:p w14:paraId="1A936B03" w14:textId="77777777" w:rsidR="007B76E2" w:rsidRPr="00DC3C48" w:rsidRDefault="007B76E2">
            <w:pPr>
              <w:spacing w:before="80" w:line="276" w:lineRule="auto"/>
              <w:ind w:right="80"/>
              <w:rPr>
                <w:rFonts w:cstheme="majorHAnsi"/>
                <w:szCs w:val="20"/>
              </w:rPr>
            </w:pPr>
            <w:r w:rsidRPr="00DC3C48">
              <w:rPr>
                <w:rFonts w:cstheme="majorHAnsi"/>
                <w:szCs w:val="20"/>
              </w:rPr>
              <w:lastRenderedPageBreak/>
              <w:t>Czy przewiduje się, że środek:</w:t>
            </w:r>
          </w:p>
          <w:p w14:paraId="247D0FFC" w14:textId="01740591" w:rsidR="007B76E2" w:rsidRPr="00DC3C48" w:rsidRDefault="007B76E2">
            <w:pPr>
              <w:spacing w:before="80" w:line="276" w:lineRule="auto"/>
              <w:ind w:right="80"/>
              <w:rPr>
                <w:rFonts w:cstheme="majorHAnsi"/>
                <w:szCs w:val="20"/>
              </w:rPr>
            </w:pPr>
            <w:r w:rsidRPr="00DC3C48">
              <w:rPr>
                <w:rFonts w:cstheme="majorHAnsi"/>
                <w:szCs w:val="20"/>
              </w:rPr>
              <w:t>(i) będzie</w:t>
            </w:r>
            <w:r w:rsidR="0001786F" w:rsidRPr="00DC3C48">
              <w:rPr>
                <w:rFonts w:cstheme="majorHAnsi"/>
                <w:szCs w:val="20"/>
              </w:rPr>
              <w:t xml:space="preserve"> w </w:t>
            </w:r>
            <w:r w:rsidRPr="00DC3C48">
              <w:rPr>
                <w:rFonts w:cstheme="majorHAnsi"/>
                <w:szCs w:val="20"/>
              </w:rPr>
              <w:t>znacznym stopniu szkodliwy dla dobrego stanu i odporności ekosystemów lub</w:t>
            </w:r>
          </w:p>
          <w:p w14:paraId="6CDAEB5E" w14:textId="5B063316" w:rsidR="007B76E2" w:rsidRPr="00DC3C48" w:rsidRDefault="007B76E2">
            <w:pPr>
              <w:spacing w:before="80" w:line="276" w:lineRule="auto"/>
              <w:ind w:right="80"/>
              <w:rPr>
                <w:rFonts w:cstheme="majorHAnsi"/>
                <w:szCs w:val="20"/>
              </w:rPr>
            </w:pPr>
            <w:r w:rsidRPr="00DC3C48">
              <w:rPr>
                <w:rFonts w:cstheme="majorHAnsi"/>
                <w:szCs w:val="20"/>
              </w:rPr>
              <w:t>(ii) będzie szkodliwy dla stanu zachowania siedlisk i gatunków,</w:t>
            </w:r>
            <w:r w:rsidR="0001786F" w:rsidRPr="00DC3C48">
              <w:rPr>
                <w:rFonts w:cstheme="majorHAnsi"/>
                <w:szCs w:val="20"/>
              </w:rPr>
              <w:t xml:space="preserve"> w </w:t>
            </w:r>
            <w:r w:rsidRPr="00DC3C48">
              <w:rPr>
                <w:rFonts w:cstheme="majorHAnsi"/>
                <w:szCs w:val="20"/>
              </w:rPr>
              <w:t>tym siedlisk i gatunków objętych zakresem zainteresowania Unii?</w:t>
            </w:r>
          </w:p>
        </w:tc>
        <w:tc>
          <w:tcPr>
            <w:tcW w:w="309" w:type="pct"/>
            <w:vAlign w:val="center"/>
          </w:tcPr>
          <w:p w14:paraId="25847787" w14:textId="77777777" w:rsidR="007B76E2" w:rsidRPr="00DC3C48" w:rsidRDefault="007B76E2">
            <w:pPr>
              <w:spacing w:before="80" w:line="276" w:lineRule="auto"/>
              <w:ind w:right="80"/>
              <w:rPr>
                <w:rFonts w:cstheme="majorHAnsi"/>
                <w:szCs w:val="20"/>
              </w:rPr>
            </w:pPr>
            <w:r w:rsidRPr="00DC3C48">
              <w:rPr>
                <w:rFonts w:cstheme="majorHAnsi"/>
                <w:szCs w:val="20"/>
              </w:rPr>
              <w:lastRenderedPageBreak/>
              <w:t>x</w:t>
            </w:r>
          </w:p>
        </w:tc>
        <w:tc>
          <w:tcPr>
            <w:tcW w:w="3090" w:type="pct"/>
            <w:vAlign w:val="center"/>
          </w:tcPr>
          <w:p w14:paraId="3127AD6A" w14:textId="77777777" w:rsidR="0013791F" w:rsidRPr="00DC3C48" w:rsidRDefault="0013791F" w:rsidP="0013791F">
            <w:pPr>
              <w:spacing w:before="80" w:line="276" w:lineRule="auto"/>
              <w:ind w:right="79"/>
              <w:rPr>
                <w:rFonts w:cstheme="majorBidi"/>
                <w:szCs w:val="20"/>
              </w:rPr>
            </w:pPr>
            <w:r w:rsidRPr="00DC3C48">
              <w:rPr>
                <w:rFonts w:cstheme="majorBidi"/>
                <w:szCs w:val="20"/>
              </w:rPr>
              <w:t>Działanie nie będzie powodować poważnych szkód dla celu środowiskowego.</w:t>
            </w:r>
          </w:p>
          <w:p w14:paraId="5A349B6A" w14:textId="51246566" w:rsidR="0013791F" w:rsidRPr="00DC3C48" w:rsidRDefault="001F5F3A" w:rsidP="0013791F">
            <w:pPr>
              <w:spacing w:before="80" w:line="276" w:lineRule="auto"/>
              <w:ind w:right="79"/>
              <w:rPr>
                <w:rFonts w:cstheme="majorBidi"/>
              </w:rPr>
            </w:pPr>
            <w:r w:rsidRPr="00DC3C48">
              <w:rPr>
                <w:rFonts w:cstheme="majorBidi"/>
              </w:rPr>
              <w:lastRenderedPageBreak/>
              <w:t>W </w:t>
            </w:r>
            <w:r w:rsidR="0013791F" w:rsidRPr="00DC3C48">
              <w:rPr>
                <w:rFonts w:cstheme="majorBidi"/>
              </w:rPr>
              <w:t xml:space="preserve">ramach działania przewiduje się zakup taboru kolejowego do przewozów o charakterze regionalnym. </w:t>
            </w:r>
            <w:r w:rsidRPr="00DC3C48">
              <w:rPr>
                <w:rFonts w:cstheme="majorBidi"/>
              </w:rPr>
              <w:t>W </w:t>
            </w:r>
            <w:r w:rsidR="0013791F" w:rsidRPr="00DC3C48">
              <w:rPr>
                <w:rFonts w:cstheme="majorBidi"/>
              </w:rPr>
              <w:t>projekcie FEP planuje się wsparcie zakupu zeroemisyjnego taboru kolejowego wykorzystywanego</w:t>
            </w:r>
            <w:r w:rsidR="0001786F" w:rsidRPr="00DC3C48">
              <w:rPr>
                <w:rFonts w:cstheme="majorBidi"/>
              </w:rPr>
              <w:t xml:space="preserve"> w </w:t>
            </w:r>
            <w:r w:rsidR="0013791F" w:rsidRPr="00DC3C48">
              <w:rPr>
                <w:rFonts w:cstheme="majorBidi"/>
              </w:rPr>
              <w:t>przewozach pasażerskich, spełniającego wymagania Europejskiego Systemu Zarządzania Ruchem Kolejowym wraz z</w:t>
            </w:r>
            <w:r w:rsidR="008F73FB" w:rsidRPr="00DC3C48">
              <w:rPr>
                <w:rFonts w:cstheme="majorBidi"/>
              </w:rPr>
              <w:t> </w:t>
            </w:r>
            <w:r w:rsidR="0013791F" w:rsidRPr="00DC3C48">
              <w:rPr>
                <w:rFonts w:cstheme="majorBidi"/>
              </w:rPr>
              <w:t>inwestycjami</w:t>
            </w:r>
            <w:r w:rsidR="0001786F" w:rsidRPr="00DC3C48">
              <w:rPr>
                <w:rFonts w:cstheme="majorBidi"/>
              </w:rPr>
              <w:t xml:space="preserve"> w </w:t>
            </w:r>
            <w:r w:rsidR="0013791F" w:rsidRPr="00DC3C48">
              <w:rPr>
                <w:rFonts w:cstheme="majorBidi"/>
              </w:rPr>
              <w:t>infrastrukturę utrzymaniowo-naprawczą.</w:t>
            </w:r>
          </w:p>
          <w:p w14:paraId="2F3B1E88" w14:textId="5CCD9601" w:rsidR="0013791F" w:rsidRPr="00DC3C48" w:rsidRDefault="0013791F" w:rsidP="0013791F">
            <w:pPr>
              <w:spacing w:before="80" w:line="276" w:lineRule="auto"/>
              <w:ind w:right="79"/>
              <w:rPr>
                <w:rFonts w:cstheme="majorBidi"/>
              </w:rPr>
            </w:pPr>
            <w:r w:rsidRPr="00DC3C48">
              <w:rPr>
                <w:rFonts w:cstheme="majorBidi"/>
              </w:rPr>
              <w:t>Zastosowanie zeroemisyjnego taboru</w:t>
            </w:r>
            <w:r w:rsidR="0001786F" w:rsidRPr="00DC3C48">
              <w:rPr>
                <w:rFonts w:cstheme="majorBidi"/>
              </w:rPr>
              <w:t xml:space="preserve"> w </w:t>
            </w:r>
            <w:r w:rsidRPr="00DC3C48">
              <w:rPr>
                <w:rFonts w:cstheme="majorBidi"/>
              </w:rPr>
              <w:t xml:space="preserve">przewozach pasażerskich </w:t>
            </w:r>
            <w:r w:rsidR="00C04760" w:rsidRPr="00DC3C48">
              <w:rPr>
                <w:rFonts w:cstheme="majorBidi"/>
              </w:rPr>
              <w:t xml:space="preserve">będzie </w:t>
            </w:r>
            <w:r w:rsidRPr="00DC3C48">
              <w:rPr>
                <w:rFonts w:cstheme="majorBidi"/>
              </w:rPr>
              <w:t>służyć ograniczeniu emisji zanieczyszczeń emitowanych przez pojazdy o napędzie spalinowym. Dodatkowo unowocześnienie taboru ma służyć zwiększeniu atrakcyjności transportu publicznego i</w:t>
            </w:r>
            <w:r w:rsidR="00EC5B2C" w:rsidRPr="00DC3C48">
              <w:rPr>
                <w:rFonts w:cstheme="majorBidi"/>
              </w:rPr>
              <w:t> </w:t>
            </w:r>
            <w:r w:rsidRPr="00DC3C48">
              <w:rPr>
                <w:rFonts w:cstheme="majorBidi"/>
              </w:rPr>
              <w:t>zmniejszeniu skali wykorzystania pojazdów indywidualnych</w:t>
            </w:r>
            <w:r w:rsidR="0001786F" w:rsidRPr="00DC3C48">
              <w:rPr>
                <w:rFonts w:cstheme="majorBidi"/>
              </w:rPr>
              <w:t xml:space="preserve"> w </w:t>
            </w:r>
            <w:r w:rsidRPr="00DC3C48">
              <w:rPr>
                <w:rFonts w:cstheme="majorBidi"/>
              </w:rPr>
              <w:t>codziennym przemieszczaniu się mieszkańców. To przełoży się na jakość powietrza, wód i</w:t>
            </w:r>
            <w:r w:rsidR="00EC5B2C" w:rsidRPr="00DC3C48">
              <w:rPr>
                <w:rFonts w:cstheme="majorBidi"/>
              </w:rPr>
              <w:t> </w:t>
            </w:r>
            <w:r w:rsidRPr="00DC3C48">
              <w:rPr>
                <w:rFonts w:cstheme="majorBidi"/>
              </w:rPr>
              <w:t>gleby, co bezpośrednio przyczyni się do zmniejszenia presji na istniejące ekosystemy i</w:t>
            </w:r>
            <w:r w:rsidR="00EC5B2C" w:rsidRPr="00DC3C48">
              <w:rPr>
                <w:rFonts w:cstheme="majorBidi"/>
              </w:rPr>
              <w:t> </w:t>
            </w:r>
            <w:r w:rsidRPr="00DC3C48">
              <w:rPr>
                <w:rFonts w:cstheme="majorBidi"/>
              </w:rPr>
              <w:t>środowisko.</w:t>
            </w:r>
          </w:p>
          <w:p w14:paraId="0A0F05E6" w14:textId="37C0E9C0" w:rsidR="0013791F" w:rsidRPr="00DC3C48" w:rsidRDefault="001F5F3A" w:rsidP="0013791F">
            <w:pPr>
              <w:spacing w:before="80" w:line="276" w:lineRule="auto"/>
              <w:ind w:right="79"/>
              <w:rPr>
                <w:rFonts w:cstheme="majorBidi"/>
                <w:szCs w:val="20"/>
              </w:rPr>
            </w:pPr>
            <w:r w:rsidRPr="00DC3C48">
              <w:rPr>
                <w:rFonts w:cstheme="majorBidi"/>
                <w:szCs w:val="20"/>
              </w:rPr>
              <w:t>W </w:t>
            </w:r>
            <w:r w:rsidR="0013791F" w:rsidRPr="00DC3C48">
              <w:rPr>
                <w:rFonts w:cstheme="majorBidi"/>
                <w:szCs w:val="20"/>
              </w:rPr>
              <w:t>przypadku infrastruktury utrzymaniowo-naprawczej można założyć, że</w:t>
            </w:r>
            <w:r w:rsidR="0001786F" w:rsidRPr="00DC3C48">
              <w:rPr>
                <w:rFonts w:cstheme="majorBidi"/>
                <w:szCs w:val="20"/>
              </w:rPr>
              <w:t xml:space="preserve"> w </w:t>
            </w:r>
            <w:r w:rsidR="0013791F" w:rsidRPr="00DC3C48">
              <w:rPr>
                <w:rFonts w:cstheme="majorBidi"/>
                <w:szCs w:val="20"/>
              </w:rPr>
              <w:t>związku ze swoją funkcją, położona będzie ona</w:t>
            </w:r>
            <w:r w:rsidR="0001786F" w:rsidRPr="00DC3C48">
              <w:rPr>
                <w:rFonts w:cstheme="majorBidi"/>
                <w:szCs w:val="20"/>
              </w:rPr>
              <w:t xml:space="preserve"> w </w:t>
            </w:r>
            <w:r w:rsidR="0013791F" w:rsidRPr="00DC3C48">
              <w:rPr>
                <w:rFonts w:cstheme="majorBidi"/>
                <w:szCs w:val="20"/>
              </w:rPr>
              <w:t>bezpośrednim sąsiedztwie istniejącej sieci kolejowej (czyli z</w:t>
            </w:r>
            <w:r w:rsidR="00313DA6" w:rsidRPr="00DC3C48">
              <w:rPr>
                <w:rFonts w:cstheme="majorBidi"/>
                <w:szCs w:val="20"/>
              </w:rPr>
              <w:t> </w:t>
            </w:r>
            <w:r w:rsidR="0013791F" w:rsidRPr="00DC3C48">
              <w:rPr>
                <w:rFonts w:cstheme="majorBidi"/>
                <w:szCs w:val="20"/>
              </w:rPr>
              <w:t>dużym prawdopodobieństwem</w:t>
            </w:r>
            <w:r w:rsidR="0001786F" w:rsidRPr="00DC3C48">
              <w:rPr>
                <w:rFonts w:cstheme="majorBidi"/>
                <w:szCs w:val="20"/>
              </w:rPr>
              <w:t xml:space="preserve"> w </w:t>
            </w:r>
            <w:r w:rsidR="0013791F" w:rsidRPr="00DC3C48">
              <w:rPr>
                <w:rFonts w:cstheme="majorBidi"/>
                <w:szCs w:val="20"/>
              </w:rPr>
              <w:t>terenach zurbanizowanych, o</w:t>
            </w:r>
            <w:r w:rsidR="00313DA6" w:rsidRPr="00DC3C48">
              <w:rPr>
                <w:rFonts w:cstheme="majorBidi"/>
                <w:szCs w:val="20"/>
              </w:rPr>
              <w:t> </w:t>
            </w:r>
            <w:r w:rsidR="0013791F" w:rsidRPr="00DC3C48">
              <w:rPr>
                <w:rFonts w:cstheme="majorBidi"/>
                <w:szCs w:val="20"/>
              </w:rPr>
              <w:t>charakterze przemysłowym). Z tego względu nie przewiduje się, by jej lokalizacja miała wywołać nowe znaczące oddziaływania na istniejącą bioróżnorodność i</w:t>
            </w:r>
            <w:r w:rsidR="00EC5B2C" w:rsidRPr="00DC3C48">
              <w:rPr>
                <w:rFonts w:cstheme="majorBidi"/>
                <w:szCs w:val="20"/>
              </w:rPr>
              <w:t> </w:t>
            </w:r>
            <w:r w:rsidR="0013791F" w:rsidRPr="00DC3C48">
              <w:rPr>
                <w:rFonts w:cstheme="majorBidi"/>
                <w:szCs w:val="20"/>
              </w:rPr>
              <w:t>ekosystemy. Co więcej, prace serwisowe na rzecz utrzymania dobrego stanu wykorzystywanego taboru, prowadzić będą do zmniejszenia awarii czy niekontrolowanych wycieków zanieczyszczeń z</w:t>
            </w:r>
            <w:r w:rsidR="008F73FB" w:rsidRPr="00DC3C48">
              <w:rPr>
                <w:rFonts w:cstheme="majorBidi"/>
                <w:szCs w:val="20"/>
              </w:rPr>
              <w:t> </w:t>
            </w:r>
            <w:r w:rsidR="0013791F" w:rsidRPr="00DC3C48">
              <w:rPr>
                <w:rFonts w:cstheme="majorBidi"/>
                <w:szCs w:val="20"/>
              </w:rPr>
              <w:t>taboru.</w:t>
            </w:r>
          </w:p>
          <w:p w14:paraId="7D620EC2" w14:textId="4C8643EA" w:rsidR="0013791F" w:rsidRPr="00DC3C48" w:rsidRDefault="0013791F" w:rsidP="0013791F">
            <w:pPr>
              <w:spacing w:before="80" w:line="276" w:lineRule="auto"/>
              <w:ind w:right="79"/>
              <w:rPr>
                <w:rFonts w:cstheme="majorBidi"/>
                <w:szCs w:val="20"/>
              </w:rPr>
            </w:pPr>
            <w:r w:rsidRPr="00DC3C48">
              <w:rPr>
                <w:rFonts w:cstheme="majorBidi"/>
                <w:szCs w:val="20"/>
              </w:rPr>
              <w:t>Ewentualne, krótkotrwałe oddziaływania na niektóre gatunki mogą wystąpić na etapie prowadzonych prac budowlanych i</w:t>
            </w:r>
            <w:r w:rsidR="00313DA6" w:rsidRPr="00DC3C48">
              <w:rPr>
                <w:rFonts w:cstheme="majorBidi"/>
                <w:szCs w:val="20"/>
              </w:rPr>
              <w:t> </w:t>
            </w:r>
            <w:r w:rsidRPr="00DC3C48">
              <w:rPr>
                <w:rFonts w:cstheme="majorBidi"/>
                <w:szCs w:val="20"/>
              </w:rPr>
              <w:t>wiązać się mogą między innymi z</w:t>
            </w:r>
            <w:r w:rsidR="008F73FB" w:rsidRPr="00DC3C48">
              <w:rPr>
                <w:rFonts w:cstheme="majorBidi"/>
                <w:szCs w:val="20"/>
              </w:rPr>
              <w:t> </w:t>
            </w:r>
            <w:r w:rsidRPr="00DC3C48">
              <w:rPr>
                <w:rFonts w:cstheme="majorBidi"/>
                <w:szCs w:val="20"/>
              </w:rPr>
              <w:t>płoszeniem zwierząt czy likwidacją istniejącej roślinności. Należy dążyć do maksymalizacji ochrony istniejącej roślinności (zwłaszcza wysokiej) oraz</w:t>
            </w:r>
            <w:r w:rsidR="0001786F" w:rsidRPr="00DC3C48">
              <w:rPr>
                <w:rFonts w:cstheme="majorBidi"/>
                <w:szCs w:val="20"/>
              </w:rPr>
              <w:t xml:space="preserve"> w </w:t>
            </w:r>
            <w:r w:rsidRPr="00DC3C48">
              <w:rPr>
                <w:rFonts w:cstheme="majorBidi"/>
                <w:szCs w:val="20"/>
              </w:rPr>
              <w:t xml:space="preserve">miarę możliwości do wprowadzania nowych nasadzeń. </w:t>
            </w:r>
            <w:r w:rsidR="001F5F3A" w:rsidRPr="00DC3C48">
              <w:rPr>
                <w:rFonts w:cstheme="majorBidi"/>
                <w:szCs w:val="20"/>
              </w:rPr>
              <w:t>W </w:t>
            </w:r>
            <w:r w:rsidRPr="00DC3C48">
              <w:rPr>
                <w:rFonts w:cstheme="majorBidi"/>
                <w:szCs w:val="20"/>
              </w:rPr>
              <w:t>razie wycinki drzew lub krzewów czynności te, jeżeli będzie to wymagane prawem, będą przeprowadzane po uzyskaniu stosownych zgód, przy czym ewentualna wycinka musi być uzasadniona i</w:t>
            </w:r>
            <w:r w:rsidR="00EC5B2C" w:rsidRPr="00DC3C48">
              <w:rPr>
                <w:rFonts w:cstheme="majorBidi"/>
                <w:szCs w:val="20"/>
              </w:rPr>
              <w:t> </w:t>
            </w:r>
            <w:r w:rsidRPr="00DC3C48">
              <w:rPr>
                <w:rFonts w:cstheme="majorBidi"/>
                <w:szCs w:val="20"/>
              </w:rPr>
              <w:t>racjonalna, to jest prowadzona tylko</w:t>
            </w:r>
            <w:r w:rsidR="0001786F" w:rsidRPr="00DC3C48">
              <w:rPr>
                <w:rFonts w:cstheme="majorBidi"/>
                <w:szCs w:val="20"/>
              </w:rPr>
              <w:t xml:space="preserve"> w </w:t>
            </w:r>
            <w:r w:rsidRPr="00DC3C48">
              <w:rPr>
                <w:rFonts w:cstheme="majorBidi"/>
                <w:szCs w:val="20"/>
              </w:rPr>
              <w:t>zakresie niezbędnym do realizacji przedsięwzięcia. Niezależnie od przepisów prawa, prace projektowe powinny</w:t>
            </w:r>
            <w:r w:rsidR="0001786F" w:rsidRPr="00DC3C48">
              <w:rPr>
                <w:rFonts w:cstheme="majorBidi"/>
                <w:szCs w:val="20"/>
              </w:rPr>
              <w:t xml:space="preserve"> w </w:t>
            </w:r>
            <w:r w:rsidRPr="00DC3C48">
              <w:rPr>
                <w:rFonts w:cstheme="majorBidi"/>
                <w:szCs w:val="20"/>
              </w:rPr>
              <w:t>miarę możliwości zostać poprzedzone rozeznaniem zasobów przyrodniczych lub ich inwentaryzacją.</w:t>
            </w:r>
          </w:p>
          <w:p w14:paraId="2FEC459D" w14:textId="2575E7A5" w:rsidR="007B76E2" w:rsidRPr="00DC3C48" w:rsidRDefault="001F5F3A" w:rsidP="0013791F">
            <w:pPr>
              <w:spacing w:before="80" w:line="276" w:lineRule="auto"/>
              <w:ind w:right="79"/>
              <w:rPr>
                <w:rFonts w:cstheme="majorBidi"/>
                <w:szCs w:val="20"/>
              </w:rPr>
            </w:pPr>
            <w:r w:rsidRPr="00DC3C48">
              <w:rPr>
                <w:rFonts w:cstheme="majorBidi"/>
                <w:szCs w:val="20"/>
              </w:rPr>
              <w:t>W </w:t>
            </w:r>
            <w:r w:rsidR="0013791F" w:rsidRPr="00DC3C48">
              <w:rPr>
                <w:rFonts w:cstheme="majorBidi"/>
                <w:szCs w:val="20"/>
              </w:rPr>
              <w:t>przypadku infrastruktury utrzymaniowo-naprawczej inwestycje będą (</w:t>
            </w:r>
            <w:proofErr w:type="gramStart"/>
            <w:r w:rsidR="0013791F" w:rsidRPr="00DC3C48">
              <w:rPr>
                <w:rFonts w:cstheme="majorBidi"/>
                <w:szCs w:val="20"/>
              </w:rPr>
              <w:t>tam</w:t>
            </w:r>
            <w:proofErr w:type="gramEnd"/>
            <w:r w:rsidR="0013791F" w:rsidRPr="00DC3C48">
              <w:rPr>
                <w:rFonts w:cstheme="majorBidi"/>
                <w:szCs w:val="20"/>
              </w:rPr>
              <w:t xml:space="preserve"> gdzie jest to wymagane zgodnie z</w:t>
            </w:r>
            <w:r w:rsidR="008F73FB" w:rsidRPr="00DC3C48">
              <w:rPr>
                <w:rFonts w:cstheme="majorBidi"/>
                <w:szCs w:val="20"/>
              </w:rPr>
              <w:t> </w:t>
            </w:r>
            <w:r w:rsidR="0013791F" w:rsidRPr="00DC3C48">
              <w:rPr>
                <w:rFonts w:cstheme="majorBidi"/>
                <w:szCs w:val="20"/>
              </w:rPr>
              <w:t>obowiązującymi przepisami prawa) poprzedzone właściwymi procedurami,</w:t>
            </w:r>
            <w:r w:rsidR="0001786F" w:rsidRPr="00DC3C48">
              <w:rPr>
                <w:rFonts w:cstheme="majorBidi"/>
                <w:szCs w:val="20"/>
              </w:rPr>
              <w:t xml:space="preserve"> w </w:t>
            </w:r>
            <w:r w:rsidR="0013791F" w:rsidRPr="00DC3C48">
              <w:rPr>
                <w:rFonts w:cstheme="majorBidi"/>
                <w:szCs w:val="20"/>
              </w:rPr>
              <w:t>ramach których przeanalizowany zostanie wpływ inwestycji na środowisko. Dla projektów mogących</w:t>
            </w:r>
            <w:r w:rsidR="0001786F" w:rsidRPr="00DC3C48">
              <w:rPr>
                <w:rFonts w:cstheme="majorBidi"/>
                <w:szCs w:val="20"/>
              </w:rPr>
              <w:t xml:space="preserve"> w </w:t>
            </w:r>
            <w:r w:rsidR="0013791F" w:rsidRPr="00DC3C48">
              <w:rPr>
                <w:rFonts w:cstheme="majorBidi"/>
                <w:szCs w:val="20"/>
              </w:rPr>
              <w:t>jakikolwiek sposób znacząco negatywnie oddziaływać na środowisko, przeprowadzona będzie OOŚ. Wnioski uzyskane z</w:t>
            </w:r>
            <w:r w:rsidR="008F73FB" w:rsidRPr="00DC3C48">
              <w:rPr>
                <w:rFonts w:cstheme="majorBidi"/>
                <w:szCs w:val="20"/>
              </w:rPr>
              <w:t> </w:t>
            </w:r>
            <w:r w:rsidR="0013791F" w:rsidRPr="00DC3C48">
              <w:rPr>
                <w:rFonts w:cstheme="majorBidi"/>
                <w:szCs w:val="20"/>
              </w:rPr>
              <w:t>powyższej oceny zostaną wdrożone przy realizacji inwestycji.</w:t>
            </w:r>
          </w:p>
        </w:tc>
      </w:tr>
    </w:tbl>
    <w:p w14:paraId="51984A5F" w14:textId="614A37B2" w:rsidR="0066151F" w:rsidRPr="00DC3C48" w:rsidRDefault="0066151F" w:rsidP="006B22FF">
      <w:pPr>
        <w:spacing w:before="80" w:after="0"/>
        <w:rPr>
          <w:szCs w:val="20"/>
        </w:rPr>
      </w:pPr>
      <w:r w:rsidRPr="00DC3C48">
        <w:rPr>
          <w:szCs w:val="20"/>
        </w:rPr>
        <w:lastRenderedPageBreak/>
        <w:br w:type="page"/>
      </w:r>
    </w:p>
    <w:p w14:paraId="50088B0D" w14:textId="08EBCD4F" w:rsidR="002427B5" w:rsidRPr="00DC3C48" w:rsidRDefault="00D2148B" w:rsidP="008D7893">
      <w:pPr>
        <w:pStyle w:val="Nagwek2"/>
      </w:pPr>
      <w:bookmarkStart w:id="259" w:name="_Toc180567468"/>
      <w:bookmarkStart w:id="260" w:name="_Toc216873774"/>
      <w:r w:rsidRPr="00DC3C48">
        <w:lastRenderedPageBreak/>
        <w:t xml:space="preserve">5. </w:t>
      </w:r>
      <w:r w:rsidR="0024641C" w:rsidRPr="00DC3C48">
        <w:t>Fundusze europejskie dla silniejszego społecznie Pomorza</w:t>
      </w:r>
      <w:r w:rsidRPr="00DC3C48">
        <w:t xml:space="preserve"> (EFS+)</w:t>
      </w:r>
      <w:bookmarkEnd w:id="259"/>
      <w:bookmarkEnd w:id="260"/>
    </w:p>
    <w:p w14:paraId="1C574960" w14:textId="196168CF" w:rsidR="00BA1972" w:rsidRPr="00DC3C48" w:rsidRDefault="00BA1972" w:rsidP="00EF7244">
      <w:pPr>
        <w:pStyle w:val="Nagwek3"/>
        <w:shd w:val="clear" w:color="auto" w:fill="99CCFF"/>
        <w:rPr>
          <w:color w:val="auto"/>
        </w:rPr>
      </w:pPr>
      <w:bookmarkStart w:id="261" w:name="_Toc180567469"/>
      <w:bookmarkStart w:id="262" w:name="_Toc216873775"/>
      <w:bookmarkStart w:id="263" w:name="_Hlk100315292"/>
      <w:r w:rsidRPr="00DC3C48">
        <w:rPr>
          <w:color w:val="auto"/>
        </w:rPr>
        <w:t>(a) poprawa dostępu do zatrudnienia</w:t>
      </w:r>
      <w:r w:rsidR="0066038B" w:rsidRPr="00DC3C48">
        <w:rPr>
          <w:color w:val="auto"/>
        </w:rPr>
        <w:t xml:space="preserve"> i </w:t>
      </w:r>
      <w:r w:rsidRPr="00DC3C48">
        <w:rPr>
          <w:color w:val="auto"/>
        </w:rPr>
        <w:t>działań aktywizujących dla wszystkich osób poszukujących pracy,</w:t>
      </w:r>
      <w:r w:rsidR="0001786F" w:rsidRPr="00DC3C48">
        <w:rPr>
          <w:color w:val="auto"/>
        </w:rPr>
        <w:t xml:space="preserve"> w </w:t>
      </w:r>
      <w:r w:rsidRPr="00DC3C48">
        <w:rPr>
          <w:color w:val="auto"/>
        </w:rPr>
        <w:t>szczególności osób młodych, zwłaszcza poprzez wdrażanie gwarancji dla młodzieży, długotrwale bezrobotnych oraz grup znajdujących się</w:t>
      </w:r>
      <w:r w:rsidR="0001786F" w:rsidRPr="00DC3C48">
        <w:rPr>
          <w:color w:val="auto"/>
        </w:rPr>
        <w:t xml:space="preserve"> w </w:t>
      </w:r>
      <w:r w:rsidRPr="00DC3C48">
        <w:rPr>
          <w:color w:val="auto"/>
        </w:rPr>
        <w:t>niekorzystnej sytuacji na rynku pracy, jak również dla osób biernych zawodowo,</w:t>
      </w:r>
      <w:r w:rsidR="0066038B" w:rsidRPr="00DC3C48">
        <w:rPr>
          <w:color w:val="auto"/>
        </w:rPr>
        <w:t xml:space="preserve"> a </w:t>
      </w:r>
      <w:r w:rsidRPr="00DC3C48">
        <w:rPr>
          <w:color w:val="auto"/>
        </w:rPr>
        <w:t>także poprzez promowanie samozatrudnienia</w:t>
      </w:r>
      <w:r w:rsidR="0066038B" w:rsidRPr="00DC3C48">
        <w:rPr>
          <w:color w:val="auto"/>
        </w:rPr>
        <w:t xml:space="preserve"> i </w:t>
      </w:r>
      <w:r w:rsidRPr="00DC3C48">
        <w:rPr>
          <w:color w:val="auto"/>
        </w:rPr>
        <w:t>ekonomii społecznej</w:t>
      </w:r>
      <w:bookmarkEnd w:id="261"/>
      <w:r w:rsidR="00B64C30" w:rsidRPr="00DC3C48">
        <w:rPr>
          <w:rStyle w:val="Odwoanieprzypisudolnego"/>
          <w:color w:val="auto"/>
        </w:rPr>
        <w:footnoteReference w:id="8"/>
      </w:r>
      <w:bookmarkEnd w:id="262"/>
    </w:p>
    <w:p w14:paraId="25209526" w14:textId="2D5731B5" w:rsidR="00BA1972" w:rsidRPr="00DC3C48" w:rsidRDefault="00BA1972" w:rsidP="00BA1972">
      <w:pPr>
        <w:pStyle w:val="Nagwek4"/>
        <w:rPr>
          <w:szCs w:val="20"/>
        </w:rPr>
      </w:pPr>
      <w:bookmarkStart w:id="264" w:name="_Toc108600784"/>
      <w:bookmarkStart w:id="265" w:name="_Toc180567551"/>
      <w:bookmarkStart w:id="266" w:name="_Toc216873715"/>
      <w:bookmarkEnd w:id="263"/>
      <w:r w:rsidRPr="00DC3C48">
        <w:rPr>
          <w:szCs w:val="20"/>
        </w:rPr>
        <w:t xml:space="preserve">Tabela </w:t>
      </w:r>
      <w:r w:rsidR="00A65B2B" w:rsidRPr="00DC3C48">
        <w:rPr>
          <w:szCs w:val="20"/>
        </w:rPr>
        <w:fldChar w:fldCharType="begin"/>
      </w:r>
      <w:r w:rsidR="00A65B2B" w:rsidRPr="00DC3C48">
        <w:rPr>
          <w:szCs w:val="20"/>
        </w:rPr>
        <w:instrText xml:space="preserve"> SEQ Tabela \* ARABIC </w:instrText>
      </w:r>
      <w:r w:rsidR="00A65B2B" w:rsidRPr="00DC3C48">
        <w:rPr>
          <w:szCs w:val="20"/>
        </w:rPr>
        <w:fldChar w:fldCharType="separate"/>
      </w:r>
      <w:r w:rsidR="0014124A" w:rsidRPr="00DC3C48">
        <w:rPr>
          <w:noProof/>
          <w:szCs w:val="20"/>
        </w:rPr>
        <w:t>55</w:t>
      </w:r>
      <w:r w:rsidR="00A65B2B" w:rsidRPr="00DC3C48">
        <w:rPr>
          <w:szCs w:val="20"/>
        </w:rPr>
        <w:fldChar w:fldCharType="end"/>
      </w:r>
      <w:r w:rsidRPr="00DC3C48">
        <w:rPr>
          <w:szCs w:val="20"/>
        </w:rPr>
        <w:t>. Lista kontrolna Priorytet 5., Cel szczegółowy (a) – typ działania: Poprawa sytuacji na rynku pracy</w:t>
      </w:r>
      <w:bookmarkEnd w:id="264"/>
      <w:bookmarkEnd w:id="265"/>
      <w:bookmarkEnd w:id="2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545"/>
        <w:gridCol w:w="528"/>
        <w:gridCol w:w="5567"/>
      </w:tblGrid>
      <w:tr w:rsidR="00DC3C48" w:rsidRPr="00DC3C48" w14:paraId="2CAF4A64" w14:textId="77777777" w:rsidTr="001D3F40">
        <w:trPr>
          <w:trHeight w:val="1215"/>
          <w:tblHeader/>
        </w:trPr>
        <w:tc>
          <w:tcPr>
            <w:tcW w:w="1650" w:type="pct"/>
            <w:shd w:val="clear" w:color="auto" w:fill="E7E6E6" w:themeFill="background2"/>
            <w:vAlign w:val="center"/>
          </w:tcPr>
          <w:p w14:paraId="117FFD03" w14:textId="6AE54252" w:rsidR="00BA1972" w:rsidRPr="00DC3C48" w:rsidRDefault="00BA1972" w:rsidP="00B062F2">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56" w:type="pct"/>
            <w:shd w:val="clear" w:color="auto" w:fill="E7E6E6" w:themeFill="background2"/>
            <w:vAlign w:val="center"/>
          </w:tcPr>
          <w:p w14:paraId="761A0719" w14:textId="77777777" w:rsidR="00BA1972" w:rsidRPr="00DC3C48" w:rsidRDefault="00BA1972" w:rsidP="00B062F2">
            <w:pPr>
              <w:spacing w:before="80" w:after="0" w:line="276" w:lineRule="auto"/>
              <w:rPr>
                <w:b/>
                <w:szCs w:val="20"/>
              </w:rPr>
            </w:pPr>
            <w:r w:rsidRPr="00DC3C48">
              <w:rPr>
                <w:b/>
                <w:szCs w:val="20"/>
              </w:rPr>
              <w:t>Tak</w:t>
            </w:r>
          </w:p>
        </w:tc>
        <w:tc>
          <w:tcPr>
            <w:tcW w:w="250" w:type="pct"/>
            <w:shd w:val="clear" w:color="auto" w:fill="E7E6E6" w:themeFill="background2"/>
            <w:vAlign w:val="center"/>
          </w:tcPr>
          <w:p w14:paraId="5F8F2DF6" w14:textId="77777777" w:rsidR="00BA1972" w:rsidRPr="00DC3C48" w:rsidRDefault="00BA1972" w:rsidP="00B062F2">
            <w:pPr>
              <w:spacing w:before="80" w:after="0" w:line="276" w:lineRule="auto"/>
              <w:rPr>
                <w:b/>
                <w:szCs w:val="20"/>
              </w:rPr>
            </w:pPr>
            <w:r w:rsidRPr="00DC3C48">
              <w:rPr>
                <w:b/>
                <w:szCs w:val="20"/>
              </w:rPr>
              <w:t>Nie</w:t>
            </w:r>
          </w:p>
        </w:tc>
        <w:tc>
          <w:tcPr>
            <w:tcW w:w="2844" w:type="pct"/>
            <w:shd w:val="clear" w:color="auto" w:fill="E7E6E6" w:themeFill="background2"/>
            <w:vAlign w:val="center"/>
          </w:tcPr>
          <w:p w14:paraId="12E31528" w14:textId="34ABC378" w:rsidR="00BA1972" w:rsidRPr="00DC3C48" w:rsidRDefault="00BA1972" w:rsidP="00B062F2">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6A1B71AD" w14:textId="77777777" w:rsidTr="00BE4DA2">
        <w:trPr>
          <w:trHeight w:val="315"/>
        </w:trPr>
        <w:tc>
          <w:tcPr>
            <w:tcW w:w="1650" w:type="pct"/>
            <w:vAlign w:val="center"/>
          </w:tcPr>
          <w:p w14:paraId="5BC5B445" w14:textId="77777777" w:rsidR="00BA1972" w:rsidRPr="00DC3C48" w:rsidRDefault="00BA1972" w:rsidP="00B062F2">
            <w:pPr>
              <w:spacing w:before="80" w:after="0" w:line="276" w:lineRule="auto"/>
              <w:rPr>
                <w:szCs w:val="20"/>
              </w:rPr>
            </w:pPr>
            <w:r w:rsidRPr="00DC3C48">
              <w:rPr>
                <w:szCs w:val="20"/>
              </w:rPr>
              <w:t>Łagodzenie zmian klimatu</w:t>
            </w:r>
          </w:p>
        </w:tc>
        <w:tc>
          <w:tcPr>
            <w:tcW w:w="256" w:type="pct"/>
            <w:vAlign w:val="center"/>
          </w:tcPr>
          <w:p w14:paraId="4AA1A204" w14:textId="77777777" w:rsidR="00BA1972" w:rsidRPr="00DC3C48" w:rsidRDefault="00BA1972" w:rsidP="00B062F2">
            <w:pPr>
              <w:spacing w:before="80" w:after="0" w:line="276" w:lineRule="auto"/>
              <w:rPr>
                <w:szCs w:val="20"/>
              </w:rPr>
            </w:pPr>
          </w:p>
        </w:tc>
        <w:tc>
          <w:tcPr>
            <w:tcW w:w="250" w:type="pct"/>
            <w:vAlign w:val="center"/>
          </w:tcPr>
          <w:p w14:paraId="35D16352" w14:textId="77777777" w:rsidR="00BA1972" w:rsidRPr="00DC3C48" w:rsidRDefault="00BA1972" w:rsidP="00B062F2">
            <w:pPr>
              <w:spacing w:before="80" w:after="0" w:line="276" w:lineRule="auto"/>
              <w:rPr>
                <w:szCs w:val="20"/>
              </w:rPr>
            </w:pPr>
            <w:r w:rsidRPr="00DC3C48">
              <w:rPr>
                <w:szCs w:val="20"/>
              </w:rPr>
              <w:t>x</w:t>
            </w:r>
          </w:p>
        </w:tc>
        <w:tc>
          <w:tcPr>
            <w:tcW w:w="2844" w:type="pct"/>
            <w:vAlign w:val="center"/>
          </w:tcPr>
          <w:p w14:paraId="3CDC21E6" w14:textId="77777777" w:rsidR="00BA1972" w:rsidRPr="00DC3C48" w:rsidRDefault="00BA1972" w:rsidP="00B062F2">
            <w:pPr>
              <w:spacing w:before="80" w:after="0" w:line="276" w:lineRule="auto"/>
              <w:rPr>
                <w:szCs w:val="20"/>
              </w:rPr>
            </w:pPr>
            <w:r w:rsidRPr="00DC3C48">
              <w:rPr>
                <w:szCs w:val="20"/>
              </w:rPr>
              <w:t>Działanie nie będzie miało żadnego lub będzie miało nieznaczny przewidywalny wpływ na łagodzenie zmian klimatu.</w:t>
            </w:r>
          </w:p>
          <w:p w14:paraId="00600906" w14:textId="3C769727" w:rsidR="003D5747" w:rsidRPr="00DC3C48" w:rsidRDefault="00BA1972" w:rsidP="00EF065E">
            <w:pPr>
              <w:spacing w:before="80" w:after="0" w:line="276" w:lineRule="auto"/>
              <w:rPr>
                <w:szCs w:val="20"/>
              </w:rPr>
            </w:pPr>
            <w:r w:rsidRPr="00DC3C48">
              <w:rPr>
                <w:szCs w:val="20"/>
              </w:rPr>
              <w:t xml:space="preserve">Celem przedmiotowego działania jest przede wszystkim poprawa </w:t>
            </w:r>
            <w:r w:rsidR="00C825D4" w:rsidRPr="00DC3C48">
              <w:rPr>
                <w:szCs w:val="20"/>
              </w:rPr>
              <w:t>sytuacji na rynku pracy</w:t>
            </w:r>
            <w:r w:rsidR="00EE7030" w:rsidRPr="00DC3C48">
              <w:rPr>
                <w:szCs w:val="20"/>
              </w:rPr>
              <w:t>,</w:t>
            </w:r>
            <w:r w:rsidR="0001786F" w:rsidRPr="00DC3C48">
              <w:rPr>
                <w:szCs w:val="20"/>
              </w:rPr>
              <w:t xml:space="preserve"> w </w:t>
            </w:r>
            <w:r w:rsidR="00EE7030" w:rsidRPr="00DC3C48">
              <w:rPr>
                <w:szCs w:val="20"/>
              </w:rPr>
              <w:t>projekcie FEP zaplanowano</w:t>
            </w:r>
            <w:r w:rsidR="003D5747" w:rsidRPr="00DC3C48">
              <w:rPr>
                <w:szCs w:val="20"/>
              </w:rPr>
              <w:t xml:space="preserve"> wsparcie następujących działań:</w:t>
            </w:r>
          </w:p>
          <w:p w14:paraId="3A4E987A" w14:textId="7E29E337" w:rsidR="002225A0" w:rsidRPr="00DC3C48" w:rsidRDefault="003D5747" w:rsidP="00EF065E">
            <w:pPr>
              <w:pStyle w:val="Akapitzlist"/>
              <w:numPr>
                <w:ilvl w:val="0"/>
                <w:numId w:val="42"/>
              </w:numPr>
              <w:spacing w:before="80" w:after="0" w:line="276" w:lineRule="auto"/>
              <w:rPr>
                <w:szCs w:val="20"/>
              </w:rPr>
            </w:pPr>
            <w:r w:rsidRPr="00DC3C48">
              <w:rPr>
                <w:szCs w:val="20"/>
              </w:rPr>
              <w:t>kompleksowa aktywizacja zawodowa osób bezrobotnych</w:t>
            </w:r>
            <w:r w:rsidR="0001786F" w:rsidRPr="00DC3C48">
              <w:rPr>
                <w:szCs w:val="20"/>
              </w:rPr>
              <w:t xml:space="preserve"> w </w:t>
            </w:r>
            <w:r w:rsidRPr="00DC3C48">
              <w:rPr>
                <w:szCs w:val="20"/>
              </w:rPr>
              <w:t>projektach powiatowych urzędów pracy (PUP),</w:t>
            </w:r>
            <w:r w:rsidR="0001786F" w:rsidRPr="00DC3C48">
              <w:rPr>
                <w:szCs w:val="20"/>
              </w:rPr>
              <w:t xml:space="preserve"> w </w:t>
            </w:r>
            <w:r w:rsidRPr="00DC3C48">
              <w:rPr>
                <w:szCs w:val="20"/>
              </w:rPr>
              <w:t>tym osób znajdujących się</w:t>
            </w:r>
            <w:r w:rsidR="0001786F" w:rsidRPr="00DC3C48">
              <w:rPr>
                <w:szCs w:val="20"/>
              </w:rPr>
              <w:t xml:space="preserve"> w </w:t>
            </w:r>
            <w:r w:rsidRPr="00DC3C48">
              <w:rPr>
                <w:szCs w:val="20"/>
              </w:rPr>
              <w:t>najtrudniejszej sytuacji na rynku pracy</w:t>
            </w:r>
            <w:r w:rsidR="00BA1972" w:rsidRPr="00DC3C48">
              <w:rPr>
                <w:szCs w:val="20"/>
              </w:rPr>
              <w:t>,</w:t>
            </w:r>
            <w:r w:rsidR="0001786F" w:rsidRPr="00DC3C48">
              <w:rPr>
                <w:szCs w:val="20"/>
              </w:rPr>
              <w:t xml:space="preserve"> w </w:t>
            </w:r>
            <w:r w:rsidR="00BA1972" w:rsidRPr="00DC3C48">
              <w:rPr>
                <w:szCs w:val="20"/>
              </w:rPr>
              <w:t xml:space="preserve">tym </w:t>
            </w:r>
            <w:r w:rsidR="009755C7" w:rsidRPr="00DC3C48">
              <w:rPr>
                <w:szCs w:val="20"/>
              </w:rPr>
              <w:t xml:space="preserve">między innymi </w:t>
            </w:r>
            <w:r w:rsidR="00BA1972" w:rsidRPr="00DC3C48">
              <w:rPr>
                <w:szCs w:val="20"/>
              </w:rPr>
              <w:t>osób młodych</w:t>
            </w:r>
            <w:r w:rsidR="0001786F" w:rsidRPr="00DC3C48">
              <w:rPr>
                <w:szCs w:val="20"/>
              </w:rPr>
              <w:t xml:space="preserve"> w </w:t>
            </w:r>
            <w:r w:rsidR="00BA1972" w:rsidRPr="00DC3C48">
              <w:rPr>
                <w:szCs w:val="20"/>
              </w:rPr>
              <w:t>wieku 18-29 lat, osób</w:t>
            </w:r>
            <w:r w:rsidR="0001786F" w:rsidRPr="00DC3C48">
              <w:rPr>
                <w:szCs w:val="20"/>
              </w:rPr>
              <w:t xml:space="preserve"> w </w:t>
            </w:r>
            <w:r w:rsidR="00BA1972" w:rsidRPr="00DC3C48">
              <w:rPr>
                <w:szCs w:val="20"/>
              </w:rPr>
              <w:t>wieku 55 lat</w:t>
            </w:r>
            <w:r w:rsidR="0066038B" w:rsidRPr="00DC3C48">
              <w:rPr>
                <w:szCs w:val="20"/>
              </w:rPr>
              <w:t xml:space="preserve"> i </w:t>
            </w:r>
            <w:r w:rsidR="00BA1972" w:rsidRPr="00DC3C48">
              <w:rPr>
                <w:szCs w:val="20"/>
              </w:rPr>
              <w:t>starszych, długotrwale bezrobotnych czy</w:t>
            </w:r>
            <w:r w:rsidR="0066038B" w:rsidRPr="00DC3C48">
              <w:rPr>
                <w:szCs w:val="20"/>
              </w:rPr>
              <w:t xml:space="preserve"> z </w:t>
            </w:r>
            <w:r w:rsidR="00BA1972" w:rsidRPr="00DC3C48">
              <w:rPr>
                <w:szCs w:val="20"/>
              </w:rPr>
              <w:t>niepełnosprawnościami</w:t>
            </w:r>
            <w:r w:rsidR="002225A0" w:rsidRPr="00DC3C48">
              <w:rPr>
                <w:szCs w:val="20"/>
              </w:rPr>
              <w:t>,</w:t>
            </w:r>
          </w:p>
          <w:p w14:paraId="65108F6D" w14:textId="27FEBD5A" w:rsidR="005C1E08" w:rsidRPr="00DC3C48" w:rsidRDefault="005C1E08" w:rsidP="005C1E08">
            <w:pPr>
              <w:pStyle w:val="Akapitzlist"/>
              <w:numPr>
                <w:ilvl w:val="0"/>
                <w:numId w:val="42"/>
              </w:numPr>
              <w:rPr>
                <w:szCs w:val="20"/>
              </w:rPr>
            </w:pPr>
            <w:r w:rsidRPr="00DC3C48">
              <w:rPr>
                <w:szCs w:val="20"/>
              </w:rPr>
              <w:t>wsparcie,</w:t>
            </w:r>
            <w:r w:rsidR="0001786F" w:rsidRPr="00DC3C48">
              <w:rPr>
                <w:szCs w:val="20"/>
              </w:rPr>
              <w:t xml:space="preserve"> w </w:t>
            </w:r>
            <w:r w:rsidRPr="00DC3C48">
              <w:rPr>
                <w:szCs w:val="20"/>
              </w:rPr>
              <w:t>formule konkursowej, osób zatrudnionych na umowach krótkoterminowych, umowach cywilno-prawnych, ubogich pracujących (w tym osób z niepełnosprawnościami, o</w:t>
            </w:r>
            <w:r w:rsidR="00C949AE" w:rsidRPr="00DC3C48">
              <w:rPr>
                <w:szCs w:val="20"/>
              </w:rPr>
              <w:t> </w:t>
            </w:r>
            <w:r w:rsidRPr="00DC3C48">
              <w:rPr>
                <w:szCs w:val="20"/>
              </w:rPr>
              <w:t xml:space="preserve">ograniczonej mobilności), </w:t>
            </w:r>
          </w:p>
          <w:p w14:paraId="1AAA14EE" w14:textId="55A097DC" w:rsidR="00C949AE" w:rsidRPr="00DC3C48" w:rsidRDefault="007822FD" w:rsidP="00C82248">
            <w:pPr>
              <w:pStyle w:val="Akapitzlist"/>
              <w:numPr>
                <w:ilvl w:val="0"/>
                <w:numId w:val="42"/>
              </w:numPr>
              <w:spacing w:before="80" w:after="0" w:line="276" w:lineRule="auto"/>
              <w:rPr>
                <w:szCs w:val="20"/>
              </w:rPr>
            </w:pPr>
            <w:r w:rsidRPr="00DC3C48">
              <w:rPr>
                <w:szCs w:val="20"/>
              </w:rPr>
              <w:t>w</w:t>
            </w:r>
            <w:r w:rsidR="00B52B91" w:rsidRPr="00DC3C48">
              <w:rPr>
                <w:szCs w:val="20"/>
              </w:rPr>
              <w:t>sparcie</w:t>
            </w:r>
            <w:r w:rsidRPr="00DC3C48">
              <w:rPr>
                <w:szCs w:val="20"/>
              </w:rPr>
              <w:t xml:space="preserve"> osób młodych</w:t>
            </w:r>
            <w:r w:rsidR="0001786F" w:rsidRPr="00DC3C48">
              <w:rPr>
                <w:szCs w:val="20"/>
              </w:rPr>
              <w:t xml:space="preserve"> w </w:t>
            </w:r>
            <w:r w:rsidRPr="00DC3C48">
              <w:rPr>
                <w:szCs w:val="20"/>
              </w:rPr>
              <w:t>wieku 15-25 lat realizowane</w:t>
            </w:r>
            <w:r w:rsidR="0001786F" w:rsidRPr="00DC3C48">
              <w:rPr>
                <w:szCs w:val="20"/>
              </w:rPr>
              <w:t xml:space="preserve"> w </w:t>
            </w:r>
            <w:r w:rsidRPr="00DC3C48">
              <w:rPr>
                <w:szCs w:val="20"/>
              </w:rPr>
              <w:t>projektach OHP</w:t>
            </w:r>
            <w:r w:rsidR="00C949AE" w:rsidRPr="00DC3C48">
              <w:rPr>
                <w:szCs w:val="20"/>
              </w:rPr>
              <w:t>,</w:t>
            </w:r>
          </w:p>
          <w:p w14:paraId="6FA0C5E5" w14:textId="0CEEA3C6" w:rsidR="007822FD" w:rsidRPr="00DC3C48" w:rsidRDefault="00C949AE" w:rsidP="00C82248">
            <w:pPr>
              <w:pStyle w:val="Akapitzlist"/>
              <w:numPr>
                <w:ilvl w:val="0"/>
                <w:numId w:val="42"/>
              </w:numPr>
              <w:spacing w:before="80" w:after="0" w:line="276" w:lineRule="auto"/>
              <w:rPr>
                <w:szCs w:val="20"/>
              </w:rPr>
            </w:pPr>
            <w:r w:rsidRPr="00DC3C48">
              <w:rPr>
                <w:szCs w:val="20"/>
              </w:rPr>
              <w:t>wsparcie osób młodych (18-29 lat), które nie kształcą się, nie pracują oraz nie szkolą (młodzież NEET)</w:t>
            </w:r>
            <w:r w:rsidR="0001786F" w:rsidRPr="00DC3C48">
              <w:rPr>
                <w:szCs w:val="20"/>
              </w:rPr>
              <w:t xml:space="preserve"> w </w:t>
            </w:r>
            <w:r w:rsidRPr="00DC3C48">
              <w:rPr>
                <w:szCs w:val="20"/>
              </w:rPr>
              <w:t>ramach inicjatywy ALMA</w:t>
            </w:r>
            <w:r w:rsidR="00012F6A" w:rsidRPr="00DC3C48">
              <w:rPr>
                <w:szCs w:val="20"/>
              </w:rPr>
              <w:t>.</w:t>
            </w:r>
          </w:p>
          <w:p w14:paraId="3A21EA6B" w14:textId="7BD635DB" w:rsidR="000A00BE" w:rsidRPr="00DC3C48" w:rsidRDefault="00BA1972" w:rsidP="00EF065E">
            <w:pPr>
              <w:spacing w:before="80" w:after="0" w:line="276" w:lineRule="auto"/>
              <w:rPr>
                <w:szCs w:val="20"/>
              </w:rPr>
            </w:pPr>
            <w:r w:rsidRPr="00DC3C48">
              <w:rPr>
                <w:szCs w:val="20"/>
              </w:rPr>
              <w:t>Przewiduje się, że wsparte formy aktywizacji zawodowej mogą być realizowane zarówno metodami tradycyjnymi – stacjonarnie, jak</w:t>
            </w:r>
            <w:r w:rsidR="0066038B" w:rsidRPr="00DC3C48">
              <w:rPr>
                <w:szCs w:val="20"/>
              </w:rPr>
              <w:t xml:space="preserve"> i </w:t>
            </w:r>
            <w:r w:rsidRPr="00DC3C48">
              <w:rPr>
                <w:szCs w:val="20"/>
              </w:rPr>
              <w:t>metodami zdalnymi</w:t>
            </w:r>
            <w:r w:rsidR="0066038B" w:rsidRPr="00DC3C48">
              <w:rPr>
                <w:szCs w:val="20"/>
              </w:rPr>
              <w:t xml:space="preserve"> i </w:t>
            </w:r>
            <w:r w:rsidRPr="00DC3C48">
              <w:rPr>
                <w:szCs w:val="20"/>
              </w:rPr>
              <w:t>hybrydowo, co może przyczynić się do ograniczenia emisji gazów cieplarnianych</w:t>
            </w:r>
            <w:r w:rsidR="0066038B" w:rsidRPr="00DC3C48">
              <w:rPr>
                <w:szCs w:val="20"/>
              </w:rPr>
              <w:t xml:space="preserve"> z </w:t>
            </w:r>
            <w:r w:rsidRPr="00DC3C48">
              <w:rPr>
                <w:szCs w:val="20"/>
              </w:rPr>
              <w:t xml:space="preserve">transportu. </w:t>
            </w:r>
          </w:p>
          <w:p w14:paraId="640D379D" w14:textId="67E05900" w:rsidR="00BA1972" w:rsidRPr="00DC3C48" w:rsidRDefault="00A31CA6" w:rsidP="009755C7">
            <w:pPr>
              <w:spacing w:before="80" w:after="0" w:line="276" w:lineRule="auto"/>
              <w:rPr>
                <w:szCs w:val="20"/>
              </w:rPr>
            </w:pPr>
            <w:r w:rsidRPr="00DC3C48">
              <w:rPr>
                <w:szCs w:val="20"/>
              </w:rPr>
              <w:lastRenderedPageBreak/>
              <w:t>Działanie ma charakter nieinfrastrukturalny</w:t>
            </w:r>
            <w:r w:rsidR="0066038B" w:rsidRPr="00DC3C48">
              <w:rPr>
                <w:szCs w:val="20"/>
              </w:rPr>
              <w:t xml:space="preserve"> i </w:t>
            </w:r>
            <w:r w:rsidRPr="00DC3C48">
              <w:rPr>
                <w:szCs w:val="20"/>
              </w:rPr>
              <w:t>nie wiąże się</w:t>
            </w:r>
            <w:r w:rsidR="0066038B" w:rsidRPr="00DC3C48">
              <w:rPr>
                <w:szCs w:val="20"/>
              </w:rPr>
              <w:t xml:space="preserve"> z </w:t>
            </w:r>
            <w:r w:rsidRPr="00DC3C48">
              <w:rPr>
                <w:szCs w:val="20"/>
              </w:rPr>
              <w:t>emisją gazów cieplarnianych.</w:t>
            </w:r>
          </w:p>
        </w:tc>
      </w:tr>
      <w:tr w:rsidR="00DC3C48" w:rsidRPr="00DC3C48" w14:paraId="671B6E11" w14:textId="77777777" w:rsidTr="00BE4DA2">
        <w:trPr>
          <w:trHeight w:val="315"/>
        </w:trPr>
        <w:tc>
          <w:tcPr>
            <w:tcW w:w="1650" w:type="pct"/>
            <w:vAlign w:val="center"/>
          </w:tcPr>
          <w:p w14:paraId="39E4EC6A" w14:textId="77777777" w:rsidR="00BA1972" w:rsidRPr="00DC3C48" w:rsidRDefault="00BA1972" w:rsidP="00B062F2">
            <w:pPr>
              <w:spacing w:before="80" w:after="0" w:line="276" w:lineRule="auto"/>
              <w:rPr>
                <w:szCs w:val="20"/>
              </w:rPr>
            </w:pPr>
            <w:r w:rsidRPr="00DC3C48">
              <w:rPr>
                <w:szCs w:val="20"/>
              </w:rPr>
              <w:lastRenderedPageBreak/>
              <w:t>Adaptacja do zmian klimatu</w:t>
            </w:r>
          </w:p>
        </w:tc>
        <w:tc>
          <w:tcPr>
            <w:tcW w:w="256" w:type="pct"/>
            <w:vAlign w:val="center"/>
          </w:tcPr>
          <w:p w14:paraId="1E4E6DEF" w14:textId="77777777" w:rsidR="00BA1972" w:rsidRPr="00DC3C48" w:rsidRDefault="00BA1972" w:rsidP="00B062F2">
            <w:pPr>
              <w:spacing w:before="80" w:after="0" w:line="276" w:lineRule="auto"/>
              <w:rPr>
                <w:szCs w:val="20"/>
              </w:rPr>
            </w:pPr>
          </w:p>
        </w:tc>
        <w:tc>
          <w:tcPr>
            <w:tcW w:w="250" w:type="pct"/>
            <w:vAlign w:val="center"/>
          </w:tcPr>
          <w:p w14:paraId="41DC31FB" w14:textId="77777777" w:rsidR="00BA1972" w:rsidRPr="00DC3C48" w:rsidRDefault="00BA1972" w:rsidP="00B062F2">
            <w:pPr>
              <w:spacing w:before="80" w:after="0" w:line="276" w:lineRule="auto"/>
              <w:rPr>
                <w:szCs w:val="20"/>
              </w:rPr>
            </w:pPr>
            <w:r w:rsidRPr="00DC3C48">
              <w:rPr>
                <w:szCs w:val="20"/>
              </w:rPr>
              <w:t>x</w:t>
            </w:r>
          </w:p>
        </w:tc>
        <w:tc>
          <w:tcPr>
            <w:tcW w:w="2844" w:type="pct"/>
            <w:vAlign w:val="center"/>
          </w:tcPr>
          <w:p w14:paraId="377640F4" w14:textId="77777777" w:rsidR="00BA1972" w:rsidRPr="00DC3C48" w:rsidRDefault="00BA1972" w:rsidP="00B062F2">
            <w:pPr>
              <w:spacing w:before="80" w:after="0" w:line="276" w:lineRule="auto"/>
              <w:rPr>
                <w:szCs w:val="20"/>
              </w:rPr>
            </w:pPr>
            <w:r w:rsidRPr="00DC3C48">
              <w:rPr>
                <w:szCs w:val="20"/>
              </w:rPr>
              <w:t>Działanie nie będzie miało żadnego lub będzie miało nieznaczny przewidywalny wpływ na adaptację do zmian klimatu.</w:t>
            </w:r>
          </w:p>
          <w:p w14:paraId="3EAFA11A" w14:textId="617409D5" w:rsidR="00B64C30" w:rsidRPr="00DC3C48" w:rsidRDefault="00BA1972" w:rsidP="00B64C30">
            <w:pPr>
              <w:spacing w:before="80" w:after="0" w:line="276" w:lineRule="auto"/>
              <w:rPr>
                <w:szCs w:val="20"/>
              </w:rPr>
            </w:pPr>
            <w:r w:rsidRPr="00DC3C48">
              <w:rPr>
                <w:szCs w:val="20"/>
              </w:rPr>
              <w:t>Celem działania jest przede wszystkim poprawa dostępu do zatrudnienia</w:t>
            </w:r>
            <w:r w:rsidR="0066038B" w:rsidRPr="00DC3C48">
              <w:rPr>
                <w:szCs w:val="20"/>
              </w:rPr>
              <w:t xml:space="preserve"> i </w:t>
            </w:r>
            <w:r w:rsidRPr="00DC3C48">
              <w:rPr>
                <w:szCs w:val="20"/>
              </w:rPr>
              <w:t xml:space="preserve">działań aktywizujących </w:t>
            </w:r>
            <w:r w:rsidR="009F0C4C" w:rsidRPr="00DC3C48">
              <w:rPr>
                <w:szCs w:val="20"/>
              </w:rPr>
              <w:t xml:space="preserve">między innymi </w:t>
            </w:r>
            <w:r w:rsidRPr="00DC3C48">
              <w:rPr>
                <w:szCs w:val="20"/>
              </w:rPr>
              <w:t xml:space="preserve">wszystkich osób poszukujących pracy. </w:t>
            </w:r>
          </w:p>
          <w:p w14:paraId="72511852" w14:textId="0AC25B15" w:rsidR="0094133A" w:rsidRPr="00DC3C48" w:rsidRDefault="00950D1C" w:rsidP="00B64C30">
            <w:pPr>
              <w:spacing w:before="80" w:after="0" w:line="276" w:lineRule="auto"/>
              <w:rPr>
                <w:szCs w:val="20"/>
              </w:rPr>
            </w:pPr>
            <w:r w:rsidRPr="00DC3C48">
              <w:rPr>
                <w:szCs w:val="20"/>
              </w:rPr>
              <w:t>Realizacja działania</w:t>
            </w:r>
            <w:r w:rsidR="00BA1972" w:rsidRPr="00DC3C48">
              <w:rPr>
                <w:szCs w:val="20"/>
              </w:rPr>
              <w:t xml:space="preserve"> może przyczynić się do rozwoju kadry pracowniczej branż,</w:t>
            </w:r>
            <w:r w:rsidR="0066038B" w:rsidRPr="00DC3C48">
              <w:rPr>
                <w:szCs w:val="20"/>
              </w:rPr>
              <w:t xml:space="preserve"> </w:t>
            </w:r>
            <w:r w:rsidRPr="00DC3C48">
              <w:rPr>
                <w:szCs w:val="20"/>
              </w:rPr>
              <w:t>gdzie jest istotne</w:t>
            </w:r>
            <w:r w:rsidR="00BA1972" w:rsidRPr="00DC3C48">
              <w:rPr>
                <w:szCs w:val="20"/>
              </w:rPr>
              <w:t xml:space="preserve"> rozpoznanie</w:t>
            </w:r>
            <w:r w:rsidR="0066038B" w:rsidRPr="00DC3C48">
              <w:rPr>
                <w:szCs w:val="20"/>
              </w:rPr>
              <w:t xml:space="preserve"> i </w:t>
            </w:r>
            <w:r w:rsidR="00BA1972" w:rsidRPr="00DC3C48">
              <w:rPr>
                <w:szCs w:val="20"/>
              </w:rPr>
              <w:t>zastosowani</w:t>
            </w:r>
            <w:r w:rsidR="0094133A" w:rsidRPr="00DC3C48">
              <w:rPr>
                <w:szCs w:val="20"/>
              </w:rPr>
              <w:t>e</w:t>
            </w:r>
            <w:r w:rsidR="00BA1972" w:rsidRPr="00DC3C48">
              <w:rPr>
                <w:szCs w:val="20"/>
              </w:rPr>
              <w:t xml:space="preserve"> rozwiązań</w:t>
            </w:r>
            <w:r w:rsidR="0001786F" w:rsidRPr="00DC3C48">
              <w:rPr>
                <w:szCs w:val="20"/>
              </w:rPr>
              <w:t xml:space="preserve"> w </w:t>
            </w:r>
            <w:r w:rsidR="00BA1972" w:rsidRPr="00DC3C48">
              <w:rPr>
                <w:szCs w:val="20"/>
              </w:rPr>
              <w:t>zakresie adaptacji (na przykład rozwój błękitno-zielonej infrastruktury), co może przyczynić się do ograniczenia ryzyka niekorzystnych skutków obecnych</w:t>
            </w:r>
            <w:r w:rsidR="0066038B" w:rsidRPr="00DC3C48">
              <w:rPr>
                <w:szCs w:val="20"/>
              </w:rPr>
              <w:t xml:space="preserve"> i </w:t>
            </w:r>
            <w:r w:rsidR="00BA1972" w:rsidRPr="00DC3C48">
              <w:rPr>
                <w:szCs w:val="20"/>
              </w:rPr>
              <w:t>oczekiwanych przyszłych warunków klimatycznych.</w:t>
            </w:r>
          </w:p>
          <w:p w14:paraId="4EA69127" w14:textId="71660816" w:rsidR="00BA1972" w:rsidRPr="00DC3C48" w:rsidRDefault="00A31CA6" w:rsidP="00A31CA6">
            <w:pPr>
              <w:rPr>
                <w:szCs w:val="20"/>
              </w:rPr>
            </w:pPr>
            <w:r w:rsidRPr="00DC3C48">
              <w:rPr>
                <w:szCs w:val="20"/>
              </w:rPr>
              <w:t>Działanie ma charakter nieinfrastrukturalny</w:t>
            </w:r>
            <w:r w:rsidR="0066038B" w:rsidRPr="00DC3C48">
              <w:rPr>
                <w:szCs w:val="20"/>
              </w:rPr>
              <w:t xml:space="preserve"> i </w:t>
            </w:r>
            <w:r w:rsidRPr="00DC3C48">
              <w:rPr>
                <w:szCs w:val="20"/>
              </w:rPr>
              <w:t>nie będzie prowadziło do nasilenia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6BE4A562" w14:textId="77777777" w:rsidTr="00BE4DA2">
        <w:trPr>
          <w:trHeight w:val="495"/>
        </w:trPr>
        <w:tc>
          <w:tcPr>
            <w:tcW w:w="1650" w:type="pct"/>
            <w:vAlign w:val="center"/>
          </w:tcPr>
          <w:p w14:paraId="225A6768" w14:textId="21B385A2" w:rsidR="00BA1972" w:rsidRPr="00DC3C48" w:rsidRDefault="00BA1972" w:rsidP="00B062F2">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56" w:type="pct"/>
            <w:vAlign w:val="center"/>
          </w:tcPr>
          <w:p w14:paraId="013DC379" w14:textId="77777777" w:rsidR="00BA1972" w:rsidRPr="00DC3C48" w:rsidRDefault="00BA1972" w:rsidP="00B062F2">
            <w:pPr>
              <w:spacing w:before="80" w:after="0" w:line="276" w:lineRule="auto"/>
              <w:rPr>
                <w:szCs w:val="20"/>
              </w:rPr>
            </w:pPr>
          </w:p>
        </w:tc>
        <w:tc>
          <w:tcPr>
            <w:tcW w:w="250" w:type="pct"/>
            <w:vAlign w:val="center"/>
          </w:tcPr>
          <w:p w14:paraId="39809F65" w14:textId="77777777" w:rsidR="00BA1972" w:rsidRPr="00DC3C48" w:rsidRDefault="00BA1972" w:rsidP="00B062F2">
            <w:pPr>
              <w:spacing w:before="80" w:after="0" w:line="276" w:lineRule="auto"/>
              <w:rPr>
                <w:szCs w:val="20"/>
              </w:rPr>
            </w:pPr>
            <w:r w:rsidRPr="00DC3C48">
              <w:rPr>
                <w:szCs w:val="20"/>
              </w:rPr>
              <w:t>x</w:t>
            </w:r>
          </w:p>
        </w:tc>
        <w:tc>
          <w:tcPr>
            <w:tcW w:w="2844" w:type="pct"/>
            <w:vAlign w:val="center"/>
          </w:tcPr>
          <w:p w14:paraId="166FC681" w14:textId="61606B80" w:rsidR="00BA1972" w:rsidRPr="00DC3C48" w:rsidRDefault="00BA1972" w:rsidP="00B062F2">
            <w:pPr>
              <w:spacing w:before="80" w:after="0" w:line="276" w:lineRule="auto"/>
              <w:rPr>
                <w:szCs w:val="20"/>
              </w:rPr>
            </w:pPr>
            <w:r w:rsidRPr="00DC3C48">
              <w:rPr>
                <w:szCs w:val="20"/>
              </w:rPr>
              <w:t>Działanie nie będzie miało żadnego lub będzie miało nieznaczny przewidywalny wpływ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55ABDC65" w14:textId="5D2CDA9E" w:rsidR="007F354A" w:rsidRPr="00DC3C48" w:rsidRDefault="00BA1972" w:rsidP="00B062F2">
            <w:pPr>
              <w:spacing w:before="80" w:after="0" w:line="276" w:lineRule="auto"/>
              <w:rPr>
                <w:szCs w:val="20"/>
              </w:rPr>
            </w:pPr>
            <w:r w:rsidRPr="00DC3C48">
              <w:rPr>
                <w:szCs w:val="20"/>
              </w:rPr>
              <w:t>Planowane</w:t>
            </w:r>
            <w:r w:rsidR="0001786F" w:rsidRPr="00DC3C48">
              <w:rPr>
                <w:szCs w:val="20"/>
              </w:rPr>
              <w:t xml:space="preserve"> w </w:t>
            </w:r>
            <w:r w:rsidRPr="00DC3C48">
              <w:rPr>
                <w:szCs w:val="20"/>
              </w:rPr>
              <w:t>projekcie FEP wsparcie</w:t>
            </w:r>
            <w:r w:rsidR="0066038B" w:rsidRPr="00DC3C48">
              <w:rPr>
                <w:szCs w:val="20"/>
              </w:rPr>
              <w:t xml:space="preserve"> o </w:t>
            </w:r>
            <w:r w:rsidRPr="00DC3C48">
              <w:rPr>
                <w:szCs w:val="20"/>
              </w:rPr>
              <w:t>nieinfrastrukturalnym charakterze ma zwiększyć dostęp do zatrudnienia</w:t>
            </w:r>
            <w:r w:rsidR="0066038B" w:rsidRPr="00DC3C48">
              <w:rPr>
                <w:szCs w:val="20"/>
              </w:rPr>
              <w:t xml:space="preserve"> i </w:t>
            </w:r>
            <w:r w:rsidRPr="00DC3C48">
              <w:rPr>
                <w:szCs w:val="20"/>
              </w:rPr>
              <w:t xml:space="preserve">działań aktywizujących </w:t>
            </w:r>
            <w:r w:rsidR="001E69B0" w:rsidRPr="00DC3C48">
              <w:rPr>
                <w:szCs w:val="20"/>
              </w:rPr>
              <w:t xml:space="preserve">między innymi </w:t>
            </w:r>
            <w:r w:rsidRPr="00DC3C48">
              <w:rPr>
                <w:szCs w:val="20"/>
              </w:rPr>
              <w:t xml:space="preserve">wszystkie osoby poszukujące pracy. </w:t>
            </w:r>
          </w:p>
          <w:p w14:paraId="591EF583" w14:textId="5F312B02" w:rsidR="00BA1972" w:rsidRPr="00DC3C48" w:rsidRDefault="00BA1972" w:rsidP="00B062F2">
            <w:pPr>
              <w:spacing w:before="80" w:after="0" w:line="276" w:lineRule="auto"/>
              <w:rPr>
                <w:szCs w:val="20"/>
              </w:rPr>
            </w:pPr>
            <w:r w:rsidRPr="00DC3C48">
              <w:rPr>
                <w:szCs w:val="20"/>
              </w:rPr>
              <w:t>Przewiduje się, że wsparte formy aktywizacji zawodowej będą realizowane zróżnicowanymi metodami (stacjonarnie, zdalnie, hybrydowo), co może przyczynić się do ograniczenia emisji zanieczyszczeń</w:t>
            </w:r>
            <w:r w:rsidR="0066038B" w:rsidRPr="00DC3C48">
              <w:rPr>
                <w:szCs w:val="20"/>
              </w:rPr>
              <w:t xml:space="preserve"> z </w:t>
            </w:r>
            <w:r w:rsidRPr="00DC3C48">
              <w:rPr>
                <w:szCs w:val="20"/>
              </w:rPr>
              <w:t>transportu do gleb</w:t>
            </w:r>
            <w:r w:rsidR="0066038B" w:rsidRPr="00DC3C48">
              <w:rPr>
                <w:szCs w:val="20"/>
              </w:rPr>
              <w:t xml:space="preserve"> i </w:t>
            </w:r>
            <w:r w:rsidRPr="00DC3C48">
              <w:rPr>
                <w:szCs w:val="20"/>
              </w:rPr>
              <w:t>wód,</w:t>
            </w:r>
            <w:r w:rsidR="0066038B" w:rsidRPr="00DC3C48">
              <w:rPr>
                <w:szCs w:val="20"/>
              </w:rPr>
              <w:t xml:space="preserve"> a </w:t>
            </w:r>
            <w:r w:rsidRPr="00DC3C48">
              <w:rPr>
                <w:szCs w:val="20"/>
              </w:rPr>
              <w:t>tym samym pośrednio przyczynić się do bardziej zrównoważonego wykorzystania</w:t>
            </w:r>
            <w:r w:rsidR="0066038B" w:rsidRPr="00DC3C48">
              <w:rPr>
                <w:szCs w:val="20"/>
              </w:rPr>
              <w:t xml:space="preserve"> i </w:t>
            </w:r>
            <w:r w:rsidRPr="00DC3C48">
              <w:rPr>
                <w:szCs w:val="20"/>
              </w:rPr>
              <w:t>ochrony zasobów wodnych</w:t>
            </w:r>
            <w:r w:rsidR="0066038B" w:rsidRPr="00DC3C48">
              <w:rPr>
                <w:szCs w:val="20"/>
              </w:rPr>
              <w:t xml:space="preserve"> i </w:t>
            </w:r>
            <w:r w:rsidRPr="00DC3C48">
              <w:rPr>
                <w:szCs w:val="20"/>
              </w:rPr>
              <w:t>morskich.</w:t>
            </w:r>
          </w:p>
          <w:p w14:paraId="13BD9AB4" w14:textId="74F69330" w:rsidR="00BA1972" w:rsidRPr="00DC3C48" w:rsidRDefault="00BA1972" w:rsidP="00B062F2">
            <w:pPr>
              <w:spacing w:before="80" w:after="0" w:line="276" w:lineRule="auto"/>
              <w:rPr>
                <w:szCs w:val="20"/>
              </w:rPr>
            </w:pPr>
            <w:r w:rsidRPr="00DC3C48">
              <w:rPr>
                <w:szCs w:val="20"/>
              </w:rPr>
              <w:t>Z uwagi na charakter działania udzielone wsparcie nie będzie bezpośrednio zagrażać dobremu stanowi lub dobremu potencjałowi ekologicznemu JC</w:t>
            </w:r>
            <w:r w:rsidR="001F5F3A" w:rsidRPr="00DC3C48">
              <w:rPr>
                <w:szCs w:val="20"/>
              </w:rPr>
              <w:t>W </w:t>
            </w:r>
            <w:r w:rsidRPr="00DC3C48">
              <w:rPr>
                <w:szCs w:val="20"/>
              </w:rPr>
              <w:t>powierzchniowych</w:t>
            </w:r>
            <w:r w:rsidR="0066038B" w:rsidRPr="00DC3C48">
              <w:rPr>
                <w:szCs w:val="20"/>
              </w:rPr>
              <w:t xml:space="preserve"> i </w:t>
            </w:r>
            <w:r w:rsidRPr="00DC3C48">
              <w:rPr>
                <w:szCs w:val="20"/>
              </w:rPr>
              <w:t>podziemnych oraz dobremu stanowi środowiska wód morskich.</w:t>
            </w:r>
          </w:p>
        </w:tc>
      </w:tr>
      <w:tr w:rsidR="00DC3C48" w:rsidRPr="00DC3C48" w14:paraId="423F10E2" w14:textId="77777777" w:rsidTr="00BE4DA2">
        <w:trPr>
          <w:trHeight w:val="495"/>
        </w:trPr>
        <w:tc>
          <w:tcPr>
            <w:tcW w:w="1650" w:type="pct"/>
            <w:vAlign w:val="center"/>
          </w:tcPr>
          <w:p w14:paraId="3DA99112" w14:textId="4F1544C1" w:rsidR="00BA1972" w:rsidRPr="00DC3C48" w:rsidRDefault="00BA1972" w:rsidP="00B062F2">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56" w:type="pct"/>
            <w:vAlign w:val="center"/>
          </w:tcPr>
          <w:p w14:paraId="2D2F2BBE" w14:textId="77777777" w:rsidR="00BA1972" w:rsidRPr="00DC3C48" w:rsidRDefault="00BA1972" w:rsidP="00B062F2">
            <w:pPr>
              <w:spacing w:before="80" w:after="0" w:line="276" w:lineRule="auto"/>
              <w:rPr>
                <w:szCs w:val="20"/>
              </w:rPr>
            </w:pPr>
          </w:p>
        </w:tc>
        <w:tc>
          <w:tcPr>
            <w:tcW w:w="250" w:type="pct"/>
            <w:vAlign w:val="center"/>
          </w:tcPr>
          <w:p w14:paraId="05ADE774" w14:textId="77777777" w:rsidR="00BA1972" w:rsidRPr="00DC3C48" w:rsidRDefault="00BA1972" w:rsidP="00B062F2">
            <w:pPr>
              <w:spacing w:before="80" w:after="0" w:line="276" w:lineRule="auto"/>
              <w:rPr>
                <w:szCs w:val="20"/>
              </w:rPr>
            </w:pPr>
            <w:r w:rsidRPr="00DC3C48">
              <w:rPr>
                <w:szCs w:val="20"/>
              </w:rPr>
              <w:t>x</w:t>
            </w:r>
          </w:p>
        </w:tc>
        <w:tc>
          <w:tcPr>
            <w:tcW w:w="2844" w:type="pct"/>
            <w:vAlign w:val="center"/>
          </w:tcPr>
          <w:p w14:paraId="7B94EEEE" w14:textId="7DFB77A0" w:rsidR="00BA1972" w:rsidRPr="00DC3C48" w:rsidRDefault="00BA1972" w:rsidP="00B062F2">
            <w:pPr>
              <w:spacing w:before="80" w:after="0" w:line="276" w:lineRule="auto"/>
              <w:rPr>
                <w:spacing w:val="-2"/>
                <w:szCs w:val="20"/>
              </w:rPr>
            </w:pPr>
            <w:r w:rsidRPr="00DC3C48">
              <w:rPr>
                <w:spacing w:val="-2"/>
                <w:szCs w:val="20"/>
              </w:rPr>
              <w:t>Działanie nie będzie miało żadnego lub będzie miało nieznaczny przewidywalny wpływ na gospodarkę</w:t>
            </w:r>
            <w:r w:rsidR="0066038B" w:rsidRPr="00DC3C48">
              <w:rPr>
                <w:spacing w:val="-2"/>
                <w:szCs w:val="20"/>
              </w:rPr>
              <w:t xml:space="preserve"> o </w:t>
            </w:r>
            <w:r w:rsidRPr="00DC3C48">
              <w:rPr>
                <w:spacing w:val="-2"/>
                <w:szCs w:val="20"/>
              </w:rPr>
              <w:t>obiegu zamkniętym,</w:t>
            </w:r>
            <w:r w:rsidR="0001786F" w:rsidRPr="00DC3C48">
              <w:rPr>
                <w:spacing w:val="-2"/>
                <w:szCs w:val="20"/>
              </w:rPr>
              <w:t xml:space="preserve"> w </w:t>
            </w:r>
            <w:r w:rsidRPr="00DC3C48">
              <w:rPr>
                <w:spacing w:val="-2"/>
                <w:szCs w:val="20"/>
              </w:rPr>
              <w:t>tym zapobieganie powstawaniu odpadów</w:t>
            </w:r>
            <w:r w:rsidR="0066038B" w:rsidRPr="00DC3C48">
              <w:rPr>
                <w:spacing w:val="-2"/>
                <w:szCs w:val="20"/>
              </w:rPr>
              <w:t xml:space="preserve"> i </w:t>
            </w:r>
            <w:r w:rsidRPr="00DC3C48">
              <w:rPr>
                <w:spacing w:val="-2"/>
                <w:szCs w:val="20"/>
              </w:rPr>
              <w:t>recykling.</w:t>
            </w:r>
          </w:p>
          <w:p w14:paraId="025DA548" w14:textId="33293B53" w:rsidR="00ED3DAD" w:rsidRPr="00DC3C48" w:rsidRDefault="00BA1972" w:rsidP="00B062F2">
            <w:pPr>
              <w:spacing w:before="80" w:after="0" w:line="276" w:lineRule="auto"/>
              <w:rPr>
                <w:spacing w:val="-2"/>
                <w:szCs w:val="20"/>
              </w:rPr>
            </w:pPr>
            <w:r w:rsidRPr="00DC3C48">
              <w:rPr>
                <w:spacing w:val="-2"/>
                <w:szCs w:val="20"/>
              </w:rPr>
              <w:lastRenderedPageBreak/>
              <w:t>Planowane</w:t>
            </w:r>
            <w:r w:rsidR="0001786F" w:rsidRPr="00DC3C48">
              <w:rPr>
                <w:spacing w:val="-2"/>
                <w:szCs w:val="20"/>
              </w:rPr>
              <w:t xml:space="preserve"> w </w:t>
            </w:r>
            <w:r w:rsidRPr="00DC3C48">
              <w:rPr>
                <w:spacing w:val="-2"/>
                <w:szCs w:val="20"/>
              </w:rPr>
              <w:t>projekcie FEP wsparcie ma zwiększyć dostęp do zatrudnienia</w:t>
            </w:r>
            <w:r w:rsidR="0066038B" w:rsidRPr="00DC3C48">
              <w:rPr>
                <w:spacing w:val="-2"/>
                <w:szCs w:val="20"/>
              </w:rPr>
              <w:t xml:space="preserve"> i </w:t>
            </w:r>
            <w:r w:rsidRPr="00DC3C48">
              <w:rPr>
                <w:spacing w:val="-2"/>
                <w:szCs w:val="20"/>
              </w:rPr>
              <w:t xml:space="preserve">działań aktywizujących </w:t>
            </w:r>
            <w:r w:rsidR="00C0105D" w:rsidRPr="00DC3C48">
              <w:rPr>
                <w:spacing w:val="-2"/>
                <w:szCs w:val="20"/>
              </w:rPr>
              <w:t>między i</w:t>
            </w:r>
            <w:r w:rsidR="008A77ED" w:rsidRPr="00DC3C48">
              <w:rPr>
                <w:spacing w:val="-2"/>
                <w:szCs w:val="20"/>
              </w:rPr>
              <w:t xml:space="preserve">nnymi </w:t>
            </w:r>
            <w:r w:rsidRPr="00DC3C48">
              <w:rPr>
                <w:spacing w:val="-2"/>
                <w:szCs w:val="20"/>
              </w:rPr>
              <w:t xml:space="preserve">wszystkie osoby poszukujące pracy. </w:t>
            </w:r>
          </w:p>
          <w:p w14:paraId="1B9F1D98" w14:textId="7E93D54E" w:rsidR="00BA1972" w:rsidRPr="00DC3C48" w:rsidRDefault="001F5F3A" w:rsidP="00B062F2">
            <w:pPr>
              <w:spacing w:before="80" w:after="0" w:line="276" w:lineRule="auto"/>
              <w:rPr>
                <w:spacing w:val="-2"/>
                <w:szCs w:val="20"/>
              </w:rPr>
            </w:pPr>
            <w:r w:rsidRPr="00DC3C48">
              <w:rPr>
                <w:spacing w:val="-2"/>
                <w:szCs w:val="20"/>
              </w:rPr>
              <w:t>W </w:t>
            </w:r>
            <w:r w:rsidR="00BA1972" w:rsidRPr="00DC3C48">
              <w:rPr>
                <w:spacing w:val="-2"/>
                <w:szCs w:val="20"/>
              </w:rPr>
              <w:t xml:space="preserve">ramach realizacji działania powstawać mogą ograniczone ilości odpadów biurowych, których </w:t>
            </w:r>
            <w:r w:rsidR="00BA1972" w:rsidRPr="00DC3C48">
              <w:rPr>
                <w:spacing w:val="-2"/>
              </w:rPr>
              <w:t>zagospodarowanie odbywać się będzie zgodnie</w:t>
            </w:r>
            <w:r w:rsidR="0066038B" w:rsidRPr="00DC3C48">
              <w:rPr>
                <w:spacing w:val="-2"/>
              </w:rPr>
              <w:t xml:space="preserve"> z </w:t>
            </w:r>
            <w:r w:rsidR="00BA1972" w:rsidRPr="00DC3C48">
              <w:rPr>
                <w:spacing w:val="-2"/>
              </w:rPr>
              <w:t>obowiązującymi przepisami prawa.</w:t>
            </w:r>
          </w:p>
        </w:tc>
      </w:tr>
      <w:tr w:rsidR="00DC3C48" w:rsidRPr="00DC3C48" w14:paraId="38B91FD0" w14:textId="77777777" w:rsidTr="00BE4DA2">
        <w:trPr>
          <w:trHeight w:val="495"/>
        </w:trPr>
        <w:tc>
          <w:tcPr>
            <w:tcW w:w="1650" w:type="pct"/>
            <w:vAlign w:val="center"/>
          </w:tcPr>
          <w:p w14:paraId="08777E94" w14:textId="701E5650" w:rsidR="00BA1972" w:rsidRPr="00DC3C48" w:rsidRDefault="00BA1972" w:rsidP="00B062F2">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56" w:type="pct"/>
            <w:vAlign w:val="center"/>
          </w:tcPr>
          <w:p w14:paraId="6B3FAA63" w14:textId="77777777" w:rsidR="00BA1972" w:rsidRPr="00DC3C48" w:rsidRDefault="00BA1972" w:rsidP="00B062F2">
            <w:pPr>
              <w:spacing w:before="80" w:after="0" w:line="276" w:lineRule="auto"/>
              <w:rPr>
                <w:szCs w:val="20"/>
              </w:rPr>
            </w:pPr>
          </w:p>
        </w:tc>
        <w:tc>
          <w:tcPr>
            <w:tcW w:w="250" w:type="pct"/>
            <w:vAlign w:val="center"/>
          </w:tcPr>
          <w:p w14:paraId="047881C4" w14:textId="77777777" w:rsidR="00BA1972" w:rsidRPr="00DC3C48" w:rsidRDefault="00BA1972" w:rsidP="00B062F2">
            <w:pPr>
              <w:spacing w:before="80" w:after="0" w:line="276" w:lineRule="auto"/>
              <w:rPr>
                <w:szCs w:val="20"/>
              </w:rPr>
            </w:pPr>
            <w:r w:rsidRPr="00DC3C48">
              <w:rPr>
                <w:szCs w:val="20"/>
              </w:rPr>
              <w:t>x</w:t>
            </w:r>
          </w:p>
        </w:tc>
        <w:tc>
          <w:tcPr>
            <w:tcW w:w="2844" w:type="pct"/>
            <w:vAlign w:val="center"/>
          </w:tcPr>
          <w:p w14:paraId="1E1701F7" w14:textId="3C0EDF3B" w:rsidR="00BA1972" w:rsidRPr="00DC3C48" w:rsidRDefault="00BA1972" w:rsidP="00B062F2">
            <w:pPr>
              <w:spacing w:before="80" w:after="0" w:line="276" w:lineRule="auto"/>
              <w:rPr>
                <w:spacing w:val="-2"/>
                <w:szCs w:val="20"/>
              </w:rPr>
            </w:pPr>
            <w:r w:rsidRPr="00DC3C48">
              <w:rPr>
                <w:spacing w:val="-2"/>
                <w:szCs w:val="20"/>
              </w:rPr>
              <w:t>Działanie nie będzie miało żadnego lub będzie miało nieznaczny przewidywalny wpływ na zapobieganie zanieczyszczeniom powietrza, wody lub gleby</w:t>
            </w:r>
            <w:r w:rsidR="0066038B" w:rsidRPr="00DC3C48">
              <w:rPr>
                <w:spacing w:val="-2"/>
                <w:szCs w:val="20"/>
              </w:rPr>
              <w:t xml:space="preserve"> i </w:t>
            </w:r>
            <w:r w:rsidRPr="00DC3C48">
              <w:rPr>
                <w:spacing w:val="-2"/>
                <w:szCs w:val="20"/>
              </w:rPr>
              <w:t>jego kontrolę.</w:t>
            </w:r>
          </w:p>
          <w:p w14:paraId="65632490" w14:textId="513E66F3" w:rsidR="00D740A4" w:rsidRPr="00DC3C48" w:rsidRDefault="00BA1972" w:rsidP="00B062F2">
            <w:pPr>
              <w:spacing w:before="80" w:after="0" w:line="276" w:lineRule="auto"/>
              <w:rPr>
                <w:spacing w:val="-2"/>
                <w:szCs w:val="20"/>
              </w:rPr>
            </w:pPr>
            <w:r w:rsidRPr="00DC3C48">
              <w:rPr>
                <w:spacing w:val="-2"/>
                <w:szCs w:val="20"/>
              </w:rPr>
              <w:t>Planowane</w:t>
            </w:r>
            <w:r w:rsidR="0001786F" w:rsidRPr="00DC3C48">
              <w:rPr>
                <w:spacing w:val="-2"/>
                <w:szCs w:val="20"/>
              </w:rPr>
              <w:t xml:space="preserve"> w </w:t>
            </w:r>
            <w:r w:rsidRPr="00DC3C48">
              <w:rPr>
                <w:spacing w:val="-2"/>
                <w:szCs w:val="20"/>
              </w:rPr>
              <w:t>projekcie FEP wsparcie przede wszystkim ma zwiększyć dostęp do zatrudnienia</w:t>
            </w:r>
            <w:r w:rsidR="0066038B" w:rsidRPr="00DC3C48">
              <w:rPr>
                <w:spacing w:val="-2"/>
                <w:szCs w:val="20"/>
              </w:rPr>
              <w:t xml:space="preserve"> i </w:t>
            </w:r>
            <w:r w:rsidRPr="00DC3C48">
              <w:rPr>
                <w:spacing w:val="-2"/>
                <w:szCs w:val="20"/>
              </w:rPr>
              <w:t xml:space="preserve">działań aktywizujących </w:t>
            </w:r>
            <w:r w:rsidR="00A16A31" w:rsidRPr="00DC3C48">
              <w:rPr>
                <w:spacing w:val="-2"/>
                <w:szCs w:val="20"/>
              </w:rPr>
              <w:t xml:space="preserve">między innymi </w:t>
            </w:r>
            <w:r w:rsidRPr="00DC3C48">
              <w:rPr>
                <w:spacing w:val="-2"/>
                <w:szCs w:val="20"/>
              </w:rPr>
              <w:t>wszystkich osób poszukujących pracy.</w:t>
            </w:r>
          </w:p>
          <w:p w14:paraId="73B31853" w14:textId="0BBB2D45" w:rsidR="00BA1972" w:rsidRPr="00DC3C48" w:rsidRDefault="001F5F3A" w:rsidP="00B062F2">
            <w:pPr>
              <w:spacing w:before="80" w:after="0" w:line="276" w:lineRule="auto"/>
              <w:rPr>
                <w:spacing w:val="-2"/>
                <w:szCs w:val="20"/>
              </w:rPr>
            </w:pPr>
            <w:r w:rsidRPr="00DC3C48">
              <w:rPr>
                <w:spacing w:val="-2"/>
                <w:szCs w:val="20"/>
              </w:rPr>
              <w:t>W </w:t>
            </w:r>
            <w:r w:rsidR="00BA1972" w:rsidRPr="00DC3C48">
              <w:rPr>
                <w:spacing w:val="-2"/>
                <w:szCs w:val="20"/>
              </w:rPr>
              <w:t>związku</w:t>
            </w:r>
            <w:r w:rsidR="0066038B" w:rsidRPr="00DC3C48">
              <w:rPr>
                <w:spacing w:val="-2"/>
                <w:szCs w:val="20"/>
              </w:rPr>
              <w:t xml:space="preserve"> z </w:t>
            </w:r>
            <w:r w:rsidR="00BA1972" w:rsidRPr="00DC3C48">
              <w:rPr>
                <w:spacing w:val="-2"/>
                <w:szCs w:val="20"/>
              </w:rPr>
              <w:t>nieinfrastrukturalnym charakterem działania nie przewiduje się możliwości wystąpienia znacznych emisji zanieczyszczeń wynikających</w:t>
            </w:r>
            <w:r w:rsidR="0066038B" w:rsidRPr="00DC3C48">
              <w:rPr>
                <w:spacing w:val="-2"/>
                <w:szCs w:val="20"/>
              </w:rPr>
              <w:t xml:space="preserve"> z </w:t>
            </w:r>
            <w:r w:rsidR="00BA1972" w:rsidRPr="00DC3C48">
              <w:rPr>
                <w:spacing w:val="-2"/>
                <w:szCs w:val="20"/>
              </w:rPr>
              <w:t>jego realizacji. Ponadto przewiduje się, że wsparte formy aktywizacji zawodowej mogą być realizowane zróżnicowanymi metodami (stacjonarnie, zdalnie, hybrydowo), co może przyczynić się do ograniczenia emisji zanieczyszczeń</w:t>
            </w:r>
            <w:r w:rsidR="0066038B" w:rsidRPr="00DC3C48">
              <w:rPr>
                <w:spacing w:val="-2"/>
                <w:szCs w:val="20"/>
              </w:rPr>
              <w:t xml:space="preserve"> z </w:t>
            </w:r>
            <w:r w:rsidR="00BA1972" w:rsidRPr="00DC3C48">
              <w:rPr>
                <w:spacing w:val="-2"/>
                <w:szCs w:val="20"/>
              </w:rPr>
              <w:t>transportu do powietrza, wód, gleb.</w:t>
            </w:r>
          </w:p>
        </w:tc>
      </w:tr>
      <w:tr w:rsidR="00DC3C48" w:rsidRPr="00DC3C48" w14:paraId="1B219A6F" w14:textId="77777777" w:rsidTr="00BE4DA2">
        <w:trPr>
          <w:trHeight w:val="495"/>
        </w:trPr>
        <w:tc>
          <w:tcPr>
            <w:tcW w:w="1650" w:type="pct"/>
            <w:vAlign w:val="center"/>
          </w:tcPr>
          <w:p w14:paraId="31064B8D" w14:textId="77B50F50" w:rsidR="00BA1972" w:rsidRPr="00DC3C48" w:rsidRDefault="00BA1972" w:rsidP="00B062F2">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56" w:type="pct"/>
            <w:vAlign w:val="center"/>
          </w:tcPr>
          <w:p w14:paraId="598D23A8" w14:textId="77777777" w:rsidR="00BA1972" w:rsidRPr="00DC3C48" w:rsidRDefault="00BA1972" w:rsidP="00B062F2">
            <w:pPr>
              <w:spacing w:before="80" w:after="0" w:line="276" w:lineRule="auto"/>
              <w:rPr>
                <w:szCs w:val="20"/>
              </w:rPr>
            </w:pPr>
          </w:p>
        </w:tc>
        <w:tc>
          <w:tcPr>
            <w:tcW w:w="250" w:type="pct"/>
            <w:vAlign w:val="center"/>
          </w:tcPr>
          <w:p w14:paraId="169DD028" w14:textId="77777777" w:rsidR="00BA1972" w:rsidRPr="00DC3C48" w:rsidRDefault="00BA1972" w:rsidP="00B062F2">
            <w:pPr>
              <w:spacing w:before="80" w:after="0" w:line="276" w:lineRule="auto"/>
              <w:rPr>
                <w:szCs w:val="20"/>
              </w:rPr>
            </w:pPr>
            <w:r w:rsidRPr="00DC3C48">
              <w:rPr>
                <w:szCs w:val="20"/>
              </w:rPr>
              <w:t>x</w:t>
            </w:r>
          </w:p>
        </w:tc>
        <w:tc>
          <w:tcPr>
            <w:tcW w:w="2844" w:type="pct"/>
            <w:vAlign w:val="center"/>
          </w:tcPr>
          <w:p w14:paraId="3F474621" w14:textId="535C51D3" w:rsidR="00BA1972" w:rsidRPr="00DC3C48" w:rsidRDefault="00BA1972" w:rsidP="00B062F2">
            <w:pPr>
              <w:spacing w:before="80" w:after="0" w:line="276" w:lineRule="auto"/>
              <w:rPr>
                <w:spacing w:val="-2"/>
                <w:szCs w:val="20"/>
              </w:rPr>
            </w:pPr>
            <w:r w:rsidRPr="00DC3C48">
              <w:rPr>
                <w:spacing w:val="-2"/>
                <w:szCs w:val="20"/>
              </w:rPr>
              <w:t>Działanie nie będzie miało żadnego lub będzie miało nieznaczny przewidywalny wpływ na ochronę</w:t>
            </w:r>
            <w:r w:rsidR="0066038B" w:rsidRPr="00DC3C48">
              <w:rPr>
                <w:spacing w:val="-2"/>
                <w:szCs w:val="20"/>
              </w:rPr>
              <w:t xml:space="preserve"> i </w:t>
            </w:r>
            <w:r w:rsidRPr="00DC3C48">
              <w:rPr>
                <w:spacing w:val="-2"/>
                <w:szCs w:val="20"/>
              </w:rPr>
              <w:t>odbudowę bioróżnorodności</w:t>
            </w:r>
            <w:r w:rsidR="0066038B" w:rsidRPr="00DC3C48">
              <w:rPr>
                <w:spacing w:val="-2"/>
                <w:szCs w:val="20"/>
              </w:rPr>
              <w:t xml:space="preserve"> i </w:t>
            </w:r>
            <w:r w:rsidRPr="00DC3C48">
              <w:rPr>
                <w:spacing w:val="-2"/>
                <w:szCs w:val="20"/>
              </w:rPr>
              <w:t>ekosystemów.</w:t>
            </w:r>
          </w:p>
          <w:p w14:paraId="046F1C91" w14:textId="437D4200" w:rsidR="00D740A4" w:rsidRPr="00DC3C48" w:rsidRDefault="00BA1972" w:rsidP="00295DEF">
            <w:pPr>
              <w:spacing w:before="80" w:after="0" w:line="276" w:lineRule="auto"/>
              <w:rPr>
                <w:spacing w:val="-2"/>
                <w:szCs w:val="20"/>
              </w:rPr>
            </w:pPr>
            <w:r w:rsidRPr="00DC3C48">
              <w:rPr>
                <w:spacing w:val="-2"/>
                <w:szCs w:val="20"/>
              </w:rPr>
              <w:t>Planowane</w:t>
            </w:r>
            <w:r w:rsidR="0001786F" w:rsidRPr="00DC3C48">
              <w:rPr>
                <w:spacing w:val="-2"/>
                <w:szCs w:val="20"/>
              </w:rPr>
              <w:t xml:space="preserve"> w </w:t>
            </w:r>
            <w:r w:rsidRPr="00DC3C48">
              <w:rPr>
                <w:spacing w:val="-2"/>
                <w:szCs w:val="20"/>
              </w:rPr>
              <w:t>projekcie FEP</w:t>
            </w:r>
            <w:bookmarkStart w:id="267" w:name="_Hlk100315185"/>
            <w:r w:rsidRPr="00DC3C48">
              <w:rPr>
                <w:spacing w:val="-2"/>
                <w:szCs w:val="20"/>
              </w:rPr>
              <w:t xml:space="preserve"> wsparcie przede wszystkim ma zwiększyć dostęp do zatrudnienia</w:t>
            </w:r>
            <w:r w:rsidR="0066038B" w:rsidRPr="00DC3C48">
              <w:rPr>
                <w:spacing w:val="-2"/>
                <w:szCs w:val="20"/>
              </w:rPr>
              <w:t xml:space="preserve"> i </w:t>
            </w:r>
            <w:r w:rsidRPr="00DC3C48">
              <w:rPr>
                <w:spacing w:val="-2"/>
                <w:szCs w:val="20"/>
              </w:rPr>
              <w:t xml:space="preserve">działań aktywizujących </w:t>
            </w:r>
            <w:r w:rsidR="00A90300" w:rsidRPr="00DC3C48">
              <w:rPr>
                <w:spacing w:val="-2"/>
                <w:szCs w:val="20"/>
              </w:rPr>
              <w:t xml:space="preserve">między innymi </w:t>
            </w:r>
            <w:r w:rsidRPr="00DC3C48">
              <w:rPr>
                <w:spacing w:val="-2"/>
                <w:szCs w:val="20"/>
              </w:rPr>
              <w:t>wszystkich osób poszukujących pracy</w:t>
            </w:r>
            <w:r w:rsidRPr="00DC3C48" w:rsidDel="00C139B5">
              <w:rPr>
                <w:spacing w:val="-2"/>
                <w:szCs w:val="20"/>
              </w:rPr>
              <w:t xml:space="preserve">. </w:t>
            </w:r>
          </w:p>
          <w:p w14:paraId="27E3B054" w14:textId="6B900A85" w:rsidR="00BA1972" w:rsidRPr="00DC3C48" w:rsidRDefault="0081371D" w:rsidP="00295DEF">
            <w:pPr>
              <w:spacing w:before="80" w:after="0" w:line="276" w:lineRule="auto"/>
              <w:rPr>
                <w:spacing w:val="-2"/>
                <w:szCs w:val="20"/>
              </w:rPr>
            </w:pPr>
            <w:r w:rsidRPr="00DC3C48">
              <w:rPr>
                <w:spacing w:val="-2"/>
                <w:szCs w:val="20"/>
              </w:rPr>
              <w:t>Między innymi p</w:t>
            </w:r>
            <w:r w:rsidR="00FA6E91" w:rsidRPr="00DC3C48">
              <w:rPr>
                <w:spacing w:val="-2"/>
                <w:szCs w:val="20"/>
              </w:rPr>
              <w:t>referowane będą proje</w:t>
            </w:r>
            <w:r w:rsidRPr="00DC3C48">
              <w:rPr>
                <w:spacing w:val="-2"/>
                <w:szCs w:val="20"/>
              </w:rPr>
              <w:t xml:space="preserve">kty </w:t>
            </w:r>
            <w:r w:rsidR="00FA47F8" w:rsidRPr="00DC3C48">
              <w:rPr>
                <w:spacing w:val="-2"/>
                <w:szCs w:val="20"/>
              </w:rPr>
              <w:t>ukierunkowane na nabywanie, rozwijanie i potwierdzanie kompetencji</w:t>
            </w:r>
            <w:r w:rsidR="0001786F" w:rsidRPr="00DC3C48">
              <w:rPr>
                <w:spacing w:val="-2"/>
                <w:szCs w:val="20"/>
              </w:rPr>
              <w:t xml:space="preserve"> w </w:t>
            </w:r>
            <w:r w:rsidR="00FA47F8" w:rsidRPr="00DC3C48">
              <w:rPr>
                <w:spacing w:val="-2"/>
                <w:szCs w:val="20"/>
              </w:rPr>
              <w:t>zakresie przedsiębiorczości i kompetencji cyfrowych, kompetencji</w:t>
            </w:r>
            <w:r w:rsidR="0001786F" w:rsidRPr="00DC3C48">
              <w:rPr>
                <w:spacing w:val="-2"/>
                <w:szCs w:val="20"/>
              </w:rPr>
              <w:t xml:space="preserve"> w </w:t>
            </w:r>
            <w:r w:rsidR="00FA47F8" w:rsidRPr="00DC3C48">
              <w:rPr>
                <w:spacing w:val="-2"/>
                <w:szCs w:val="20"/>
              </w:rPr>
              <w:t>zakresie kluczowych technologii prorozwojowych oraz kompetencji</w:t>
            </w:r>
            <w:r w:rsidR="0001786F" w:rsidRPr="00DC3C48">
              <w:rPr>
                <w:spacing w:val="-2"/>
                <w:szCs w:val="20"/>
              </w:rPr>
              <w:t xml:space="preserve"> w </w:t>
            </w:r>
            <w:r w:rsidR="00FA47F8" w:rsidRPr="00DC3C48">
              <w:rPr>
                <w:spacing w:val="-2"/>
                <w:szCs w:val="20"/>
              </w:rPr>
              <w:t>zakresie zielonej gospodarki zgodnie z ramami wyznaczonymi przez Strategię Rozwoju Umiejętności.</w:t>
            </w:r>
            <w:r w:rsidRPr="00DC3C48">
              <w:rPr>
                <w:spacing w:val="-2"/>
                <w:szCs w:val="20"/>
              </w:rPr>
              <w:t xml:space="preserve"> </w:t>
            </w:r>
            <w:r w:rsidR="00BA1972" w:rsidRPr="00DC3C48">
              <w:rPr>
                <w:spacing w:val="-2"/>
                <w:szCs w:val="20"/>
              </w:rPr>
              <w:t>Realizacja działania może mieć wkład</w:t>
            </w:r>
            <w:r w:rsidR="0001786F" w:rsidRPr="00DC3C48">
              <w:rPr>
                <w:spacing w:val="-2"/>
                <w:szCs w:val="20"/>
              </w:rPr>
              <w:t xml:space="preserve"> w </w:t>
            </w:r>
            <w:r w:rsidR="00BA1972" w:rsidRPr="00DC3C48">
              <w:rPr>
                <w:spacing w:val="-2"/>
                <w:szCs w:val="20"/>
              </w:rPr>
              <w:t>osiągnięcie celu środowiskowego poprzez rozwój kadr pracowników, wykorzystujących innowacyjne technologie, świadomych potrzeby zrównoważonego korzystania</w:t>
            </w:r>
            <w:r w:rsidR="0066038B" w:rsidRPr="00DC3C48">
              <w:rPr>
                <w:spacing w:val="-2"/>
                <w:szCs w:val="20"/>
              </w:rPr>
              <w:t xml:space="preserve"> z </w:t>
            </w:r>
            <w:r w:rsidR="00BA1972" w:rsidRPr="00DC3C48">
              <w:rPr>
                <w:spacing w:val="-2"/>
                <w:szCs w:val="20"/>
              </w:rPr>
              <w:t>zasobów środowiska oraz roli ochrony</w:t>
            </w:r>
            <w:r w:rsidR="0066038B" w:rsidRPr="00DC3C48">
              <w:rPr>
                <w:spacing w:val="-2"/>
                <w:szCs w:val="20"/>
              </w:rPr>
              <w:t xml:space="preserve"> i </w:t>
            </w:r>
            <w:r w:rsidR="00BA1972" w:rsidRPr="00DC3C48">
              <w:rPr>
                <w:spacing w:val="-2"/>
                <w:szCs w:val="20"/>
              </w:rPr>
              <w:t>odbudowy bioróżnorodności</w:t>
            </w:r>
            <w:r w:rsidR="0066038B" w:rsidRPr="00DC3C48">
              <w:rPr>
                <w:spacing w:val="-2"/>
                <w:szCs w:val="20"/>
              </w:rPr>
              <w:t xml:space="preserve"> i </w:t>
            </w:r>
            <w:r w:rsidR="00BA1972" w:rsidRPr="00DC3C48">
              <w:rPr>
                <w:spacing w:val="-2"/>
                <w:szCs w:val="20"/>
              </w:rPr>
              <w:t xml:space="preserve">ekosystemów. </w:t>
            </w:r>
          </w:p>
          <w:p w14:paraId="2C5A3149" w14:textId="2843D52A" w:rsidR="00BA1972" w:rsidRPr="00DC3C48" w:rsidRDefault="00FF767C" w:rsidP="00FF767C">
            <w:pPr>
              <w:rPr>
                <w:spacing w:val="-2"/>
              </w:rPr>
            </w:pPr>
            <w:r w:rsidRPr="00DC3C48">
              <w:rPr>
                <w:spacing w:val="-2"/>
                <w:szCs w:val="20"/>
              </w:rPr>
              <w:t>Zakres działania nie obejmuje realizacji infrastruktury</w:t>
            </w:r>
            <w:r w:rsidR="0066038B" w:rsidRPr="00DC3C48">
              <w:rPr>
                <w:spacing w:val="-2"/>
                <w:szCs w:val="20"/>
              </w:rPr>
              <w:t xml:space="preserve"> i </w:t>
            </w:r>
            <w:r w:rsidRPr="00DC3C48">
              <w:rPr>
                <w:spacing w:val="-2"/>
                <w:szCs w:val="20"/>
              </w:rPr>
              <w:t>tym samym nie wiąże się</w:t>
            </w:r>
            <w:r w:rsidR="0066038B" w:rsidRPr="00DC3C48">
              <w:rPr>
                <w:spacing w:val="-2"/>
                <w:szCs w:val="20"/>
              </w:rPr>
              <w:t xml:space="preserve"> z </w:t>
            </w:r>
            <w:r w:rsidRPr="00DC3C48">
              <w:rPr>
                <w:spacing w:val="-2"/>
                <w:szCs w:val="20"/>
              </w:rPr>
              <w:t>wpływem na ekosystemy, siedliska</w:t>
            </w:r>
            <w:r w:rsidR="0066038B" w:rsidRPr="00DC3C48">
              <w:rPr>
                <w:spacing w:val="-2"/>
                <w:szCs w:val="20"/>
              </w:rPr>
              <w:t xml:space="preserve"> i </w:t>
            </w:r>
            <w:r w:rsidRPr="00DC3C48">
              <w:rPr>
                <w:spacing w:val="-2"/>
                <w:szCs w:val="20"/>
              </w:rPr>
              <w:t>gatunki.</w:t>
            </w:r>
          </w:p>
        </w:tc>
      </w:tr>
    </w:tbl>
    <w:p w14:paraId="52DE45A0" w14:textId="40555CD9" w:rsidR="00BA1972" w:rsidRPr="00DC3C48" w:rsidRDefault="00BA1972" w:rsidP="00EF7244">
      <w:pPr>
        <w:pStyle w:val="Nagwek3"/>
        <w:shd w:val="clear" w:color="auto" w:fill="99CCFF"/>
        <w:rPr>
          <w:color w:val="auto"/>
        </w:rPr>
      </w:pPr>
      <w:bookmarkStart w:id="268" w:name="_Toc180567470"/>
      <w:bookmarkStart w:id="269" w:name="_Toc216873776"/>
      <w:bookmarkStart w:id="270" w:name="_Hlk100315404"/>
      <w:r w:rsidRPr="00DC3C48">
        <w:rPr>
          <w:color w:val="auto"/>
        </w:rPr>
        <w:lastRenderedPageBreak/>
        <w:t>(b) modernizacja instytucji</w:t>
      </w:r>
      <w:r w:rsidR="0066038B" w:rsidRPr="00DC3C48">
        <w:rPr>
          <w:color w:val="auto"/>
        </w:rPr>
        <w:t xml:space="preserve"> i </w:t>
      </w:r>
      <w:r w:rsidRPr="00DC3C48">
        <w:rPr>
          <w:color w:val="auto"/>
        </w:rPr>
        <w:t>służb rynków pracy celem oceny</w:t>
      </w:r>
      <w:r w:rsidR="0066038B" w:rsidRPr="00DC3C48">
        <w:rPr>
          <w:color w:val="auto"/>
        </w:rPr>
        <w:t xml:space="preserve"> i </w:t>
      </w:r>
      <w:r w:rsidRPr="00DC3C48">
        <w:rPr>
          <w:color w:val="auto"/>
        </w:rPr>
        <w:t>przewidywania zapotrzebowania na umiejętności oraz zapewnienia terminowej</w:t>
      </w:r>
      <w:r w:rsidR="0066038B" w:rsidRPr="00DC3C48">
        <w:rPr>
          <w:color w:val="auto"/>
        </w:rPr>
        <w:t xml:space="preserve"> i </w:t>
      </w:r>
      <w:r w:rsidRPr="00DC3C48">
        <w:rPr>
          <w:color w:val="auto"/>
        </w:rPr>
        <w:t>odpowiednio dopasowanej pomocy</w:t>
      </w:r>
      <w:r w:rsidR="0066038B" w:rsidRPr="00DC3C48">
        <w:rPr>
          <w:color w:val="auto"/>
        </w:rPr>
        <w:t xml:space="preserve"> i </w:t>
      </w:r>
      <w:r w:rsidRPr="00DC3C48">
        <w:rPr>
          <w:color w:val="auto"/>
        </w:rPr>
        <w:t>wsparcia na rzecz dostosowania umiejętności</w:t>
      </w:r>
      <w:r w:rsidR="0066038B" w:rsidRPr="00DC3C48">
        <w:rPr>
          <w:color w:val="auto"/>
        </w:rPr>
        <w:t xml:space="preserve"> i </w:t>
      </w:r>
      <w:r w:rsidRPr="00DC3C48">
        <w:rPr>
          <w:color w:val="auto"/>
        </w:rPr>
        <w:t>kwalifikacji zawodowych do potrzeb rynku pracy oraz na rzecz przepływów</w:t>
      </w:r>
      <w:r w:rsidR="0066038B" w:rsidRPr="00DC3C48">
        <w:rPr>
          <w:color w:val="auto"/>
        </w:rPr>
        <w:t xml:space="preserve"> i </w:t>
      </w:r>
      <w:r w:rsidRPr="00DC3C48">
        <w:rPr>
          <w:color w:val="auto"/>
        </w:rPr>
        <w:t>mobilności na rynku pracy</w:t>
      </w:r>
      <w:bookmarkEnd w:id="268"/>
      <w:bookmarkEnd w:id="269"/>
    </w:p>
    <w:p w14:paraId="13EF22AE" w14:textId="45B2A2CA" w:rsidR="00BA1972" w:rsidRPr="00DC3C48" w:rsidRDefault="00BA1972" w:rsidP="00250D35">
      <w:pPr>
        <w:pStyle w:val="Nagwek4"/>
        <w:rPr>
          <w:szCs w:val="20"/>
        </w:rPr>
      </w:pPr>
      <w:bookmarkStart w:id="271" w:name="_Toc108600785"/>
      <w:bookmarkStart w:id="272" w:name="_Toc180567552"/>
      <w:bookmarkStart w:id="273" w:name="_Toc216873716"/>
      <w:bookmarkEnd w:id="267"/>
      <w:bookmarkEnd w:id="270"/>
      <w:r w:rsidRPr="00DC3C48">
        <w:rPr>
          <w:szCs w:val="20"/>
        </w:rPr>
        <w:t xml:space="preserve">Tabela </w:t>
      </w:r>
      <w:r w:rsidR="00A65B2B" w:rsidRPr="00DC3C48">
        <w:rPr>
          <w:szCs w:val="20"/>
        </w:rPr>
        <w:fldChar w:fldCharType="begin"/>
      </w:r>
      <w:r w:rsidR="00A65B2B" w:rsidRPr="00DC3C48">
        <w:rPr>
          <w:szCs w:val="20"/>
        </w:rPr>
        <w:instrText xml:space="preserve"> SEQ Tabela \* ARABIC </w:instrText>
      </w:r>
      <w:r w:rsidR="00A65B2B" w:rsidRPr="00DC3C48">
        <w:rPr>
          <w:szCs w:val="20"/>
        </w:rPr>
        <w:fldChar w:fldCharType="separate"/>
      </w:r>
      <w:r w:rsidR="0014124A" w:rsidRPr="00DC3C48">
        <w:rPr>
          <w:noProof/>
          <w:szCs w:val="20"/>
        </w:rPr>
        <w:t>56</w:t>
      </w:r>
      <w:r w:rsidR="00A65B2B" w:rsidRPr="00DC3C48">
        <w:rPr>
          <w:szCs w:val="20"/>
        </w:rPr>
        <w:fldChar w:fldCharType="end"/>
      </w:r>
      <w:r w:rsidRPr="00DC3C48">
        <w:rPr>
          <w:szCs w:val="20"/>
        </w:rPr>
        <w:t xml:space="preserve">. Lista kontrolna Priorytet 5., Cel szczegółowy (b) – typ działania: </w:t>
      </w:r>
      <w:bookmarkStart w:id="274" w:name="_Hlk100315141"/>
      <w:r w:rsidRPr="00DC3C48">
        <w:rPr>
          <w:szCs w:val="20"/>
        </w:rPr>
        <w:t>Rozwój kompetencji pracowników publicznych służb zatrudnienia</w:t>
      </w:r>
      <w:r w:rsidR="0066038B" w:rsidRPr="00DC3C48">
        <w:rPr>
          <w:szCs w:val="20"/>
        </w:rPr>
        <w:t xml:space="preserve"> i </w:t>
      </w:r>
      <w:r w:rsidRPr="00DC3C48">
        <w:rPr>
          <w:szCs w:val="20"/>
        </w:rPr>
        <w:t>innych instytucji rynku pracy; doskonalenie mechanizmów diagnozowania</w:t>
      </w:r>
      <w:r w:rsidR="0066038B" w:rsidRPr="00DC3C48">
        <w:rPr>
          <w:szCs w:val="20"/>
        </w:rPr>
        <w:t xml:space="preserve"> i </w:t>
      </w:r>
      <w:r w:rsidRPr="00DC3C48">
        <w:rPr>
          <w:szCs w:val="20"/>
        </w:rPr>
        <w:t>prognozowania zapotrzebowania na kompetencje na regionalnym</w:t>
      </w:r>
      <w:r w:rsidR="0066038B" w:rsidRPr="00DC3C48">
        <w:rPr>
          <w:szCs w:val="20"/>
        </w:rPr>
        <w:t xml:space="preserve"> i </w:t>
      </w:r>
      <w:r w:rsidRPr="00DC3C48">
        <w:rPr>
          <w:szCs w:val="20"/>
        </w:rPr>
        <w:t>lokalnych rynkach pracy</w:t>
      </w:r>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22D6AD09" w14:textId="77777777" w:rsidTr="00993292">
        <w:trPr>
          <w:trHeight w:val="1215"/>
          <w:tblHeader/>
        </w:trPr>
        <w:tc>
          <w:tcPr>
            <w:tcW w:w="0" w:type="auto"/>
            <w:shd w:val="clear" w:color="auto" w:fill="E7E6E6" w:themeFill="background2"/>
            <w:vAlign w:val="center"/>
          </w:tcPr>
          <w:bookmarkEnd w:id="274"/>
          <w:p w14:paraId="6E2B5C89" w14:textId="41941A6A" w:rsidR="00BA1972" w:rsidRPr="00DC3C48" w:rsidRDefault="00BA1972" w:rsidP="00C37883">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5" w:type="pct"/>
            <w:shd w:val="clear" w:color="auto" w:fill="E7E6E6" w:themeFill="background2"/>
            <w:vAlign w:val="center"/>
          </w:tcPr>
          <w:p w14:paraId="1089E8D0" w14:textId="77777777" w:rsidR="00BA1972" w:rsidRPr="00DC3C48" w:rsidRDefault="00BA1972" w:rsidP="00C37883">
            <w:pPr>
              <w:spacing w:before="80" w:after="0" w:line="276" w:lineRule="auto"/>
              <w:rPr>
                <w:b/>
                <w:szCs w:val="20"/>
              </w:rPr>
            </w:pPr>
            <w:r w:rsidRPr="00DC3C48">
              <w:rPr>
                <w:b/>
                <w:szCs w:val="20"/>
              </w:rPr>
              <w:t>Tak</w:t>
            </w:r>
          </w:p>
        </w:tc>
        <w:tc>
          <w:tcPr>
            <w:tcW w:w="267" w:type="pct"/>
            <w:shd w:val="clear" w:color="auto" w:fill="E7E6E6" w:themeFill="background2"/>
            <w:vAlign w:val="center"/>
          </w:tcPr>
          <w:p w14:paraId="15B51C8D" w14:textId="77777777" w:rsidR="00BA1972" w:rsidRPr="00DC3C48" w:rsidRDefault="00BA1972" w:rsidP="00C37883">
            <w:pPr>
              <w:spacing w:before="80" w:after="0" w:line="276" w:lineRule="auto"/>
              <w:rPr>
                <w:b/>
                <w:szCs w:val="20"/>
              </w:rPr>
            </w:pPr>
            <w:r w:rsidRPr="00DC3C48">
              <w:rPr>
                <w:b/>
                <w:szCs w:val="20"/>
              </w:rPr>
              <w:t>Nie</w:t>
            </w:r>
          </w:p>
        </w:tc>
        <w:tc>
          <w:tcPr>
            <w:tcW w:w="2830" w:type="pct"/>
            <w:shd w:val="clear" w:color="auto" w:fill="E7E6E6" w:themeFill="background2"/>
            <w:vAlign w:val="center"/>
          </w:tcPr>
          <w:p w14:paraId="60150E69" w14:textId="63E1FF0F" w:rsidR="00BA1972" w:rsidRPr="00DC3C48" w:rsidRDefault="00BA1972" w:rsidP="00C37883">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1AAE87EA" w14:textId="77777777" w:rsidTr="00993292">
        <w:trPr>
          <w:trHeight w:val="315"/>
        </w:trPr>
        <w:tc>
          <w:tcPr>
            <w:tcW w:w="0" w:type="auto"/>
            <w:vAlign w:val="center"/>
          </w:tcPr>
          <w:p w14:paraId="20B8F269" w14:textId="77777777" w:rsidR="00BA1972" w:rsidRPr="00DC3C48" w:rsidRDefault="00BA1972" w:rsidP="00C37883">
            <w:pPr>
              <w:spacing w:before="80" w:after="0" w:line="276" w:lineRule="auto"/>
              <w:rPr>
                <w:szCs w:val="20"/>
              </w:rPr>
            </w:pPr>
            <w:r w:rsidRPr="00DC3C48">
              <w:rPr>
                <w:szCs w:val="20"/>
              </w:rPr>
              <w:t>Łagodzenie zmian klimatu</w:t>
            </w:r>
          </w:p>
        </w:tc>
        <w:tc>
          <w:tcPr>
            <w:tcW w:w="275" w:type="pct"/>
            <w:vAlign w:val="center"/>
          </w:tcPr>
          <w:p w14:paraId="72386C33" w14:textId="77777777" w:rsidR="00BA1972" w:rsidRPr="00DC3C48" w:rsidRDefault="00BA1972" w:rsidP="00C37883">
            <w:pPr>
              <w:spacing w:before="80" w:after="0" w:line="276" w:lineRule="auto"/>
              <w:rPr>
                <w:szCs w:val="20"/>
              </w:rPr>
            </w:pPr>
          </w:p>
        </w:tc>
        <w:tc>
          <w:tcPr>
            <w:tcW w:w="267" w:type="pct"/>
            <w:vAlign w:val="center"/>
          </w:tcPr>
          <w:p w14:paraId="799BDA5C" w14:textId="77777777" w:rsidR="00BA1972" w:rsidRPr="00DC3C48" w:rsidRDefault="00BA1972" w:rsidP="00C37883">
            <w:pPr>
              <w:spacing w:before="80" w:after="0" w:line="276" w:lineRule="auto"/>
              <w:rPr>
                <w:szCs w:val="20"/>
              </w:rPr>
            </w:pPr>
            <w:r w:rsidRPr="00DC3C48">
              <w:rPr>
                <w:szCs w:val="20"/>
              </w:rPr>
              <w:t>x</w:t>
            </w:r>
          </w:p>
        </w:tc>
        <w:tc>
          <w:tcPr>
            <w:tcW w:w="2830" w:type="pct"/>
            <w:vAlign w:val="center"/>
          </w:tcPr>
          <w:p w14:paraId="6B14E2BF" w14:textId="07EE82EE" w:rsidR="00BA1972" w:rsidRPr="00DC3C48" w:rsidRDefault="00DD02E8" w:rsidP="00C37883">
            <w:pPr>
              <w:spacing w:before="80" w:after="0" w:line="276" w:lineRule="auto"/>
              <w:rPr>
                <w:szCs w:val="20"/>
              </w:rPr>
            </w:pPr>
            <w:r w:rsidRPr="00DC3C48">
              <w:rPr>
                <w:szCs w:val="20"/>
              </w:rPr>
              <w:t>Działanie nie będzie miało żadnego przewidywalnego wpływu</w:t>
            </w:r>
            <w:r w:rsidR="00BA1972" w:rsidRPr="00DC3C48">
              <w:rPr>
                <w:szCs w:val="20"/>
              </w:rPr>
              <w:t xml:space="preserve"> na łagodzenie zmian klimatu.</w:t>
            </w:r>
          </w:p>
          <w:p w14:paraId="1B4BA5CF" w14:textId="74F590CC" w:rsidR="00BA1972" w:rsidRPr="00DC3C48" w:rsidRDefault="00BA1972" w:rsidP="00C37883">
            <w:pPr>
              <w:spacing w:before="80" w:after="0" w:line="276" w:lineRule="auto"/>
              <w:rPr>
                <w:szCs w:val="20"/>
              </w:rPr>
            </w:pPr>
            <w:r w:rsidRPr="00DC3C48">
              <w:rPr>
                <w:szCs w:val="20"/>
              </w:rPr>
              <w:t>Celem działania jest doskonalenie potencjału instytucji rynku pracy na poziomie lokalnym</w:t>
            </w:r>
            <w:r w:rsidR="0066038B" w:rsidRPr="00DC3C48">
              <w:rPr>
                <w:szCs w:val="20"/>
              </w:rPr>
              <w:t xml:space="preserve"> i </w:t>
            </w:r>
            <w:r w:rsidRPr="00DC3C48">
              <w:rPr>
                <w:szCs w:val="20"/>
              </w:rPr>
              <w:t>regionalnym.</w:t>
            </w:r>
          </w:p>
          <w:p w14:paraId="4024C9BF" w14:textId="5A394D06" w:rsidR="00BA1972" w:rsidRPr="00DC3C48" w:rsidRDefault="00BA1972" w:rsidP="00C37883">
            <w:pPr>
              <w:spacing w:before="80" w:after="0" w:line="276" w:lineRule="auto"/>
              <w:rPr>
                <w:szCs w:val="20"/>
              </w:rPr>
            </w:pPr>
            <w:r w:rsidRPr="00DC3C48">
              <w:rPr>
                <w:szCs w:val="20"/>
              </w:rPr>
              <w:t>Zaplanowano</w:t>
            </w:r>
            <w:r w:rsidR="0001786F" w:rsidRPr="00DC3C48">
              <w:rPr>
                <w:szCs w:val="20"/>
              </w:rPr>
              <w:t xml:space="preserve"> w </w:t>
            </w:r>
            <w:r w:rsidRPr="00DC3C48">
              <w:rPr>
                <w:szCs w:val="20"/>
              </w:rPr>
              <w:t>jego ramach rozwój kompetencji pracowników publicznych służb zatrudnienia</w:t>
            </w:r>
            <w:r w:rsidR="0066038B" w:rsidRPr="00DC3C48">
              <w:rPr>
                <w:szCs w:val="20"/>
              </w:rPr>
              <w:t xml:space="preserve"> i </w:t>
            </w:r>
            <w:r w:rsidRPr="00DC3C48">
              <w:rPr>
                <w:szCs w:val="20"/>
              </w:rPr>
              <w:t>innych instytucji rynku pracy oraz prowadzenie badań</w:t>
            </w:r>
            <w:r w:rsidR="0066038B" w:rsidRPr="00DC3C48">
              <w:rPr>
                <w:szCs w:val="20"/>
              </w:rPr>
              <w:t xml:space="preserve"> i </w:t>
            </w:r>
            <w:r w:rsidRPr="00DC3C48">
              <w:rPr>
                <w:szCs w:val="20"/>
              </w:rPr>
              <w:t>analiz zmian, potrzeb, trendów oraz procesów gospodarczych</w:t>
            </w:r>
            <w:r w:rsidR="0001786F" w:rsidRPr="00DC3C48">
              <w:rPr>
                <w:szCs w:val="20"/>
              </w:rPr>
              <w:t xml:space="preserve"> w </w:t>
            </w:r>
            <w:r w:rsidRPr="00DC3C48">
              <w:rPr>
                <w:szCs w:val="20"/>
              </w:rPr>
              <w:t>zakresie innowacyjności, przedsiębiorczości</w:t>
            </w:r>
            <w:r w:rsidR="0066038B" w:rsidRPr="00DC3C48">
              <w:rPr>
                <w:szCs w:val="20"/>
              </w:rPr>
              <w:t xml:space="preserve"> i </w:t>
            </w:r>
            <w:r w:rsidRPr="00DC3C48">
              <w:rPr>
                <w:szCs w:val="20"/>
              </w:rPr>
              <w:t>rynku pracy województwa pomorskiego</w:t>
            </w:r>
            <w:r w:rsidR="002D3AC9" w:rsidRPr="00DC3C48">
              <w:rPr>
                <w:szCs w:val="20"/>
              </w:rPr>
              <w:t xml:space="preserve"> oraz </w:t>
            </w:r>
            <w:r w:rsidR="009E20C8" w:rsidRPr="00DC3C48">
              <w:rPr>
                <w:szCs w:val="20"/>
              </w:rPr>
              <w:t>realizowaną</w:t>
            </w:r>
            <w:r w:rsidR="0001786F" w:rsidRPr="00DC3C48">
              <w:t xml:space="preserve"> w </w:t>
            </w:r>
            <w:r w:rsidR="00100894" w:rsidRPr="00DC3C48">
              <w:rPr>
                <w:szCs w:val="20"/>
              </w:rPr>
              <w:t>sposób kompleksowy</w:t>
            </w:r>
            <w:r w:rsidR="0066038B" w:rsidRPr="00DC3C48">
              <w:rPr>
                <w:szCs w:val="20"/>
              </w:rPr>
              <w:t xml:space="preserve"> i </w:t>
            </w:r>
            <w:r w:rsidR="00100894" w:rsidRPr="00DC3C48">
              <w:rPr>
                <w:szCs w:val="20"/>
              </w:rPr>
              <w:t>koordynowany przez SWP</w:t>
            </w:r>
            <w:r w:rsidR="002D3AC9" w:rsidRPr="00DC3C48">
              <w:rPr>
                <w:szCs w:val="20"/>
              </w:rPr>
              <w:t xml:space="preserve"> interwencję</w:t>
            </w:r>
            <w:r w:rsidR="0001786F" w:rsidRPr="00DC3C48">
              <w:rPr>
                <w:szCs w:val="20"/>
              </w:rPr>
              <w:t xml:space="preserve"> w </w:t>
            </w:r>
            <w:r w:rsidR="009B18CA" w:rsidRPr="00DC3C48">
              <w:rPr>
                <w:szCs w:val="20"/>
              </w:rPr>
              <w:t>zakresie rozwijania regionalnego systemu monitorowania gospodarki, rynku pracy</w:t>
            </w:r>
            <w:r w:rsidR="0066038B" w:rsidRPr="00DC3C48">
              <w:rPr>
                <w:szCs w:val="20"/>
              </w:rPr>
              <w:t xml:space="preserve"> i </w:t>
            </w:r>
            <w:r w:rsidR="009B18CA" w:rsidRPr="00DC3C48">
              <w:rPr>
                <w:szCs w:val="20"/>
              </w:rPr>
              <w:t>turystyki</w:t>
            </w:r>
            <w:r w:rsidR="00E15EC5" w:rsidRPr="00DC3C48">
              <w:rPr>
                <w:szCs w:val="20"/>
              </w:rPr>
              <w:t>.</w:t>
            </w:r>
            <w:r w:rsidR="009B18CA" w:rsidRPr="00DC3C48">
              <w:rPr>
                <w:szCs w:val="20"/>
              </w:rPr>
              <w:t xml:space="preserve"> </w:t>
            </w:r>
          </w:p>
          <w:p w14:paraId="5E5C6C2B" w14:textId="36813EC3" w:rsidR="00BA1972" w:rsidRPr="00DC3C48" w:rsidRDefault="00BA1972" w:rsidP="00C37883">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swój nieinfrastrukturalny charakter nie wiąże się bezpośrednio</w:t>
            </w:r>
            <w:r w:rsidR="0066038B" w:rsidRPr="00DC3C48">
              <w:rPr>
                <w:szCs w:val="20"/>
              </w:rPr>
              <w:t xml:space="preserve"> z </w:t>
            </w:r>
            <w:r w:rsidRPr="00DC3C48">
              <w:rPr>
                <w:szCs w:val="20"/>
              </w:rPr>
              <w:t>emisją gazów cieplarnianych. Przewiduje się, że rozwój kompetencji pracowników publicznych służb zatrudnienia</w:t>
            </w:r>
            <w:r w:rsidR="0066038B" w:rsidRPr="00DC3C48">
              <w:rPr>
                <w:szCs w:val="20"/>
              </w:rPr>
              <w:t xml:space="preserve"> i </w:t>
            </w:r>
            <w:r w:rsidRPr="00DC3C48">
              <w:rPr>
                <w:szCs w:val="20"/>
              </w:rPr>
              <w:t>innych instytucji rynku pracy oraz analizy rynku pracy mogą być realizowane zróżnicowanymi metodami (stacjonarnie, zdalnie, hybrydowo), co może przyczynić się do ograniczenia emisji gazów cieplarnianych</w:t>
            </w:r>
            <w:r w:rsidR="0066038B" w:rsidRPr="00DC3C48">
              <w:rPr>
                <w:szCs w:val="20"/>
              </w:rPr>
              <w:t xml:space="preserve"> z </w:t>
            </w:r>
            <w:r w:rsidRPr="00DC3C48">
              <w:rPr>
                <w:szCs w:val="20"/>
              </w:rPr>
              <w:t>transportu,</w:t>
            </w:r>
            <w:r w:rsidR="0066038B" w:rsidRPr="00DC3C48">
              <w:rPr>
                <w:szCs w:val="20"/>
              </w:rPr>
              <w:t xml:space="preserve"> a </w:t>
            </w:r>
            <w:r w:rsidRPr="00DC3C48">
              <w:rPr>
                <w:szCs w:val="20"/>
              </w:rPr>
              <w:t>tym samym pośrednio do złagodzenia zmian klimatu.</w:t>
            </w:r>
          </w:p>
        </w:tc>
      </w:tr>
      <w:tr w:rsidR="00DC3C48" w:rsidRPr="00DC3C48" w14:paraId="730E90CA" w14:textId="77777777" w:rsidTr="00993292">
        <w:trPr>
          <w:trHeight w:val="315"/>
        </w:trPr>
        <w:tc>
          <w:tcPr>
            <w:tcW w:w="0" w:type="auto"/>
            <w:vAlign w:val="center"/>
          </w:tcPr>
          <w:p w14:paraId="34A0CAC4" w14:textId="77777777" w:rsidR="00BA1972" w:rsidRPr="00DC3C48" w:rsidRDefault="00BA1972" w:rsidP="00C37883">
            <w:pPr>
              <w:spacing w:before="80" w:after="0" w:line="276" w:lineRule="auto"/>
              <w:rPr>
                <w:szCs w:val="20"/>
              </w:rPr>
            </w:pPr>
            <w:r w:rsidRPr="00DC3C48">
              <w:rPr>
                <w:szCs w:val="20"/>
              </w:rPr>
              <w:t>Adaptacja do zmian klimatu</w:t>
            </w:r>
          </w:p>
        </w:tc>
        <w:tc>
          <w:tcPr>
            <w:tcW w:w="275" w:type="pct"/>
            <w:vAlign w:val="center"/>
          </w:tcPr>
          <w:p w14:paraId="178F81DE" w14:textId="77777777" w:rsidR="00BA1972" w:rsidRPr="00DC3C48" w:rsidRDefault="00BA1972" w:rsidP="00C37883">
            <w:pPr>
              <w:spacing w:before="80" w:after="0" w:line="276" w:lineRule="auto"/>
              <w:rPr>
                <w:szCs w:val="20"/>
              </w:rPr>
            </w:pPr>
          </w:p>
        </w:tc>
        <w:tc>
          <w:tcPr>
            <w:tcW w:w="267" w:type="pct"/>
            <w:vAlign w:val="center"/>
          </w:tcPr>
          <w:p w14:paraId="7775F21E" w14:textId="77777777" w:rsidR="00BA1972" w:rsidRPr="00DC3C48" w:rsidRDefault="00BA1972" w:rsidP="00C37883">
            <w:pPr>
              <w:spacing w:before="80" w:after="0" w:line="276" w:lineRule="auto"/>
              <w:rPr>
                <w:szCs w:val="20"/>
              </w:rPr>
            </w:pPr>
            <w:r w:rsidRPr="00DC3C48">
              <w:rPr>
                <w:szCs w:val="20"/>
              </w:rPr>
              <w:t>x</w:t>
            </w:r>
          </w:p>
        </w:tc>
        <w:tc>
          <w:tcPr>
            <w:tcW w:w="2830" w:type="pct"/>
            <w:vAlign w:val="center"/>
          </w:tcPr>
          <w:p w14:paraId="02D66C40" w14:textId="7810C0E2" w:rsidR="00BA1972" w:rsidRPr="00DC3C48" w:rsidRDefault="00DD02E8" w:rsidP="00C37883">
            <w:pPr>
              <w:spacing w:before="80" w:after="0" w:line="276" w:lineRule="auto"/>
              <w:rPr>
                <w:szCs w:val="20"/>
              </w:rPr>
            </w:pPr>
            <w:r w:rsidRPr="00DC3C48">
              <w:rPr>
                <w:szCs w:val="20"/>
              </w:rPr>
              <w:t>Działanie nie będzie miało żadnego przewidywalnego wpływu</w:t>
            </w:r>
            <w:r w:rsidR="00BA1972" w:rsidRPr="00DC3C48">
              <w:rPr>
                <w:szCs w:val="20"/>
              </w:rPr>
              <w:t xml:space="preserve"> na adaptację do zmian klimatu.</w:t>
            </w:r>
          </w:p>
          <w:p w14:paraId="770396C2" w14:textId="2A76D1BF" w:rsidR="00BA1972" w:rsidRPr="00DC3C48" w:rsidRDefault="00BA1972" w:rsidP="00C37883">
            <w:pPr>
              <w:spacing w:before="80" w:after="0" w:line="276" w:lineRule="auto"/>
              <w:rPr>
                <w:szCs w:val="20"/>
              </w:rPr>
            </w:pPr>
            <w:r w:rsidRPr="00DC3C48">
              <w:rPr>
                <w:szCs w:val="20"/>
              </w:rPr>
              <w:t>Celem działania jest doskonalenie potencjału instytucji rynku pracy na poziomie lokalnym</w:t>
            </w:r>
            <w:r w:rsidR="0066038B" w:rsidRPr="00DC3C48">
              <w:rPr>
                <w:szCs w:val="20"/>
              </w:rPr>
              <w:t xml:space="preserve"> i </w:t>
            </w:r>
            <w:r w:rsidRPr="00DC3C48">
              <w:rPr>
                <w:szCs w:val="20"/>
              </w:rPr>
              <w:t>regionalnym.</w:t>
            </w:r>
          </w:p>
          <w:p w14:paraId="5FBB8391" w14:textId="149041E4" w:rsidR="00BA1972" w:rsidRPr="00DC3C48" w:rsidRDefault="00BA1972" w:rsidP="00C37883">
            <w:pPr>
              <w:spacing w:before="80" w:after="0" w:line="276" w:lineRule="auto"/>
              <w:rPr>
                <w:szCs w:val="20"/>
              </w:rPr>
            </w:pPr>
            <w:r w:rsidRPr="00DC3C48">
              <w:rPr>
                <w:szCs w:val="20"/>
              </w:rPr>
              <w:t>Zaplanowano</w:t>
            </w:r>
            <w:r w:rsidR="0001786F" w:rsidRPr="00DC3C48">
              <w:rPr>
                <w:szCs w:val="20"/>
              </w:rPr>
              <w:t xml:space="preserve"> w </w:t>
            </w:r>
            <w:r w:rsidRPr="00DC3C48">
              <w:rPr>
                <w:szCs w:val="20"/>
              </w:rPr>
              <w:t>jego ramach rozwój kompetencji pracowników publicznych służb zatrudnienia</w:t>
            </w:r>
            <w:r w:rsidR="0066038B" w:rsidRPr="00DC3C48">
              <w:rPr>
                <w:szCs w:val="20"/>
              </w:rPr>
              <w:t xml:space="preserve"> i </w:t>
            </w:r>
            <w:r w:rsidRPr="00DC3C48">
              <w:rPr>
                <w:szCs w:val="20"/>
              </w:rPr>
              <w:t>innych instytucji rynku pracy oraz prowadzenie badań</w:t>
            </w:r>
            <w:r w:rsidR="0066038B" w:rsidRPr="00DC3C48">
              <w:rPr>
                <w:szCs w:val="20"/>
              </w:rPr>
              <w:t xml:space="preserve"> i </w:t>
            </w:r>
            <w:r w:rsidRPr="00DC3C48">
              <w:rPr>
                <w:szCs w:val="20"/>
              </w:rPr>
              <w:t>analiz zmian, potrzeb, trendów oraz procesów gospodarczych</w:t>
            </w:r>
            <w:r w:rsidR="0001786F" w:rsidRPr="00DC3C48">
              <w:rPr>
                <w:szCs w:val="20"/>
              </w:rPr>
              <w:t xml:space="preserve"> w </w:t>
            </w:r>
            <w:r w:rsidRPr="00DC3C48">
              <w:rPr>
                <w:szCs w:val="20"/>
              </w:rPr>
              <w:t xml:space="preserve">zakresie </w:t>
            </w:r>
            <w:r w:rsidRPr="00DC3C48">
              <w:rPr>
                <w:szCs w:val="20"/>
              </w:rPr>
              <w:lastRenderedPageBreak/>
              <w:t>innowacyjności, przedsiębiorczości</w:t>
            </w:r>
            <w:r w:rsidR="0066038B" w:rsidRPr="00DC3C48">
              <w:rPr>
                <w:szCs w:val="20"/>
              </w:rPr>
              <w:t xml:space="preserve"> i </w:t>
            </w:r>
            <w:r w:rsidRPr="00DC3C48">
              <w:rPr>
                <w:szCs w:val="20"/>
              </w:rPr>
              <w:t>rynku pracy województwa pomorskiego.</w:t>
            </w:r>
          </w:p>
          <w:p w14:paraId="37B34298" w14:textId="32E511F1" w:rsidR="00BA1972" w:rsidRPr="00DC3C48" w:rsidRDefault="00BA1972" w:rsidP="00C37883">
            <w:pPr>
              <w:spacing w:before="80" w:after="0" w:line="276" w:lineRule="auto"/>
              <w:rPr>
                <w:szCs w:val="20"/>
              </w:rPr>
            </w:pPr>
            <w:r w:rsidRPr="00DC3C48">
              <w:rPr>
                <w:szCs w:val="20"/>
              </w:rPr>
              <w:t>Działanie ma charakter nieinfrastrukturalny</w:t>
            </w:r>
            <w:r w:rsidR="0066038B" w:rsidRPr="00DC3C48">
              <w:rPr>
                <w:szCs w:val="20"/>
              </w:rPr>
              <w:t xml:space="preserve"> i </w:t>
            </w:r>
            <w:r w:rsidRPr="00DC3C48">
              <w:rPr>
                <w:szCs w:val="20"/>
              </w:rPr>
              <w:t>nie będzie prowadziło do nasilenia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47A3B6B6" w14:textId="77777777" w:rsidTr="00993292">
        <w:trPr>
          <w:trHeight w:val="495"/>
        </w:trPr>
        <w:tc>
          <w:tcPr>
            <w:tcW w:w="0" w:type="auto"/>
            <w:vAlign w:val="center"/>
          </w:tcPr>
          <w:p w14:paraId="10D591D8" w14:textId="53471749" w:rsidR="00BA1972" w:rsidRPr="00DC3C48" w:rsidRDefault="00BA1972" w:rsidP="00C37883">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6C48B3B4" w14:textId="77777777" w:rsidR="00BA1972" w:rsidRPr="00DC3C48" w:rsidRDefault="00BA1972" w:rsidP="00C37883">
            <w:pPr>
              <w:spacing w:before="80" w:after="0" w:line="276" w:lineRule="auto"/>
              <w:rPr>
                <w:szCs w:val="20"/>
              </w:rPr>
            </w:pPr>
          </w:p>
        </w:tc>
        <w:tc>
          <w:tcPr>
            <w:tcW w:w="267" w:type="pct"/>
            <w:vAlign w:val="center"/>
          </w:tcPr>
          <w:p w14:paraId="3C22EEFC" w14:textId="77777777" w:rsidR="00BA1972" w:rsidRPr="00DC3C48" w:rsidRDefault="00BA1972" w:rsidP="00C37883">
            <w:pPr>
              <w:spacing w:before="80" w:after="0" w:line="276" w:lineRule="auto"/>
              <w:rPr>
                <w:szCs w:val="20"/>
              </w:rPr>
            </w:pPr>
            <w:r w:rsidRPr="00DC3C48">
              <w:rPr>
                <w:szCs w:val="20"/>
              </w:rPr>
              <w:t>x</w:t>
            </w:r>
          </w:p>
        </w:tc>
        <w:tc>
          <w:tcPr>
            <w:tcW w:w="2830" w:type="pct"/>
            <w:vAlign w:val="center"/>
          </w:tcPr>
          <w:p w14:paraId="23371749" w14:textId="0677FEB4" w:rsidR="00BA1972" w:rsidRPr="00DC3C48" w:rsidRDefault="00DD02E8" w:rsidP="00C37883">
            <w:pPr>
              <w:spacing w:before="80" w:after="0" w:line="276" w:lineRule="auto"/>
              <w:rPr>
                <w:szCs w:val="20"/>
              </w:rPr>
            </w:pPr>
            <w:r w:rsidRPr="00DC3C48">
              <w:rPr>
                <w:szCs w:val="20"/>
              </w:rPr>
              <w:t>Działanie nie będzie miało żadnego przewidywalnego wpływu</w:t>
            </w:r>
            <w:r w:rsidR="00BA1972" w:rsidRPr="00DC3C48">
              <w:rPr>
                <w:szCs w:val="20"/>
              </w:rPr>
              <w:t xml:space="preserve"> na zrównoważone wykorzystywanie</w:t>
            </w:r>
            <w:r w:rsidR="0066038B" w:rsidRPr="00DC3C48">
              <w:rPr>
                <w:szCs w:val="20"/>
              </w:rPr>
              <w:t xml:space="preserve"> i </w:t>
            </w:r>
            <w:r w:rsidR="00BA1972" w:rsidRPr="00DC3C48">
              <w:rPr>
                <w:szCs w:val="20"/>
              </w:rPr>
              <w:t>ochronę zasobów wodnych.</w:t>
            </w:r>
          </w:p>
          <w:p w14:paraId="138507EA" w14:textId="0A7CCD92" w:rsidR="00BA1972" w:rsidRPr="00DC3C48" w:rsidRDefault="00BA1972" w:rsidP="00C37883">
            <w:pPr>
              <w:spacing w:before="80" w:after="0" w:line="276" w:lineRule="auto"/>
              <w:rPr>
                <w:szCs w:val="20"/>
              </w:rPr>
            </w:pPr>
            <w:r w:rsidRPr="00DC3C48">
              <w:rPr>
                <w:szCs w:val="20"/>
              </w:rPr>
              <w:t>Celem działania jest doskonalenie potencjału instytucji rynku pracy na poziomie lokalnym</w:t>
            </w:r>
            <w:r w:rsidR="0066038B" w:rsidRPr="00DC3C48">
              <w:rPr>
                <w:szCs w:val="20"/>
              </w:rPr>
              <w:t xml:space="preserve"> i </w:t>
            </w:r>
            <w:r w:rsidRPr="00DC3C48">
              <w:rPr>
                <w:szCs w:val="20"/>
              </w:rPr>
              <w:t>regionalnym.</w:t>
            </w:r>
          </w:p>
          <w:p w14:paraId="718D5EEB" w14:textId="17B46A15" w:rsidR="00BA1972" w:rsidRPr="00DC3C48" w:rsidRDefault="00BA1972" w:rsidP="00C37883">
            <w:pPr>
              <w:spacing w:before="80" w:after="0" w:line="276" w:lineRule="auto"/>
              <w:rPr>
                <w:szCs w:val="20"/>
              </w:rPr>
            </w:pPr>
            <w:r w:rsidRPr="00DC3C48">
              <w:rPr>
                <w:szCs w:val="20"/>
              </w:rPr>
              <w:t>Zaplanowano</w:t>
            </w:r>
            <w:r w:rsidR="0001786F" w:rsidRPr="00DC3C48">
              <w:rPr>
                <w:szCs w:val="20"/>
              </w:rPr>
              <w:t xml:space="preserve"> w </w:t>
            </w:r>
            <w:r w:rsidRPr="00DC3C48">
              <w:rPr>
                <w:szCs w:val="20"/>
              </w:rPr>
              <w:t>jego ramach rozwój kompetencji pracowników publicznych służb zatrudnienia</w:t>
            </w:r>
            <w:r w:rsidR="0066038B" w:rsidRPr="00DC3C48">
              <w:rPr>
                <w:szCs w:val="20"/>
              </w:rPr>
              <w:t xml:space="preserve"> i </w:t>
            </w:r>
            <w:r w:rsidRPr="00DC3C48">
              <w:rPr>
                <w:szCs w:val="20"/>
              </w:rPr>
              <w:t>innych instytucji rynku pracy oraz prowadzenie badań</w:t>
            </w:r>
            <w:r w:rsidR="0066038B" w:rsidRPr="00DC3C48">
              <w:rPr>
                <w:szCs w:val="20"/>
              </w:rPr>
              <w:t xml:space="preserve"> i </w:t>
            </w:r>
            <w:r w:rsidRPr="00DC3C48">
              <w:rPr>
                <w:szCs w:val="20"/>
              </w:rPr>
              <w:t>analiz zmian, potrzeb, trendów oraz procesów gospodarczych</w:t>
            </w:r>
            <w:r w:rsidR="0001786F" w:rsidRPr="00DC3C48">
              <w:rPr>
                <w:szCs w:val="20"/>
              </w:rPr>
              <w:t xml:space="preserve"> w </w:t>
            </w:r>
            <w:r w:rsidRPr="00DC3C48">
              <w:rPr>
                <w:szCs w:val="20"/>
              </w:rPr>
              <w:t>zakresie innowacyjności, przedsiębiorczości</w:t>
            </w:r>
            <w:r w:rsidR="0066038B" w:rsidRPr="00DC3C48">
              <w:rPr>
                <w:szCs w:val="20"/>
              </w:rPr>
              <w:t xml:space="preserve"> i </w:t>
            </w:r>
            <w:r w:rsidRPr="00DC3C48">
              <w:rPr>
                <w:szCs w:val="20"/>
              </w:rPr>
              <w:t>rynku pracy województwa pomorskiego. Przewiduje się, że rozwój kompetencji pracowników publicznych służb zatrudnienia</w:t>
            </w:r>
            <w:r w:rsidR="0066038B" w:rsidRPr="00DC3C48">
              <w:rPr>
                <w:szCs w:val="20"/>
              </w:rPr>
              <w:t xml:space="preserve"> i </w:t>
            </w:r>
            <w:r w:rsidRPr="00DC3C48">
              <w:rPr>
                <w:szCs w:val="20"/>
              </w:rPr>
              <w:t>innych instytucji rynku pracy oraz analizy rynku pracy mogą być realizowane zróżnicowanymi metodami (stacjonarnie, zdalnie, hybrydowo), co może przyczynić się do ograniczenia emisji</w:t>
            </w:r>
            <w:r w:rsidR="0066038B" w:rsidRPr="00DC3C48">
              <w:rPr>
                <w:szCs w:val="20"/>
              </w:rPr>
              <w:t xml:space="preserve"> z </w:t>
            </w:r>
            <w:r w:rsidRPr="00DC3C48">
              <w:rPr>
                <w:szCs w:val="20"/>
              </w:rPr>
              <w:t>transportu do gleb</w:t>
            </w:r>
            <w:r w:rsidR="0066038B" w:rsidRPr="00DC3C48">
              <w:rPr>
                <w:szCs w:val="20"/>
              </w:rPr>
              <w:t xml:space="preserve"> i </w:t>
            </w:r>
            <w:r w:rsidRPr="00DC3C48">
              <w:rPr>
                <w:szCs w:val="20"/>
              </w:rPr>
              <w:t>wód</w:t>
            </w:r>
            <w:r w:rsidR="0066038B" w:rsidRPr="00DC3C48">
              <w:rPr>
                <w:szCs w:val="20"/>
              </w:rPr>
              <w:t xml:space="preserve"> i </w:t>
            </w:r>
            <w:r w:rsidRPr="00DC3C48">
              <w:rPr>
                <w:szCs w:val="20"/>
              </w:rPr>
              <w:t>tym samym pośrednio do bardziej zrównoważonego wykorzystania</w:t>
            </w:r>
            <w:r w:rsidR="0066038B" w:rsidRPr="00DC3C48">
              <w:rPr>
                <w:szCs w:val="20"/>
              </w:rPr>
              <w:t xml:space="preserve"> i </w:t>
            </w:r>
            <w:r w:rsidRPr="00DC3C48">
              <w:rPr>
                <w:szCs w:val="20"/>
              </w:rPr>
              <w:t>ochrony zasobów wodnych</w:t>
            </w:r>
            <w:r w:rsidR="0066038B" w:rsidRPr="00DC3C48">
              <w:rPr>
                <w:szCs w:val="20"/>
              </w:rPr>
              <w:t xml:space="preserve"> i </w:t>
            </w:r>
            <w:r w:rsidRPr="00DC3C48">
              <w:rPr>
                <w:szCs w:val="20"/>
              </w:rPr>
              <w:t>morskich.</w:t>
            </w:r>
          </w:p>
          <w:p w14:paraId="577F3F14" w14:textId="13FC4F85" w:rsidR="00BA1972" w:rsidRPr="00DC3C48" w:rsidRDefault="00BA1972" w:rsidP="00C37883">
            <w:pPr>
              <w:spacing w:before="80" w:after="0" w:line="276" w:lineRule="auto"/>
              <w:rPr>
                <w:szCs w:val="20"/>
              </w:rPr>
            </w:pPr>
            <w:r w:rsidRPr="00DC3C48">
              <w:rPr>
                <w:szCs w:val="20"/>
              </w:rPr>
              <w:t>Działanie ma nieinfrastrukturalny charakter</w:t>
            </w:r>
            <w:r w:rsidR="0066038B" w:rsidRPr="00DC3C48">
              <w:rPr>
                <w:szCs w:val="20"/>
              </w:rPr>
              <w:t xml:space="preserve"> i </w:t>
            </w:r>
            <w:r w:rsidRPr="00DC3C48">
              <w:rPr>
                <w:szCs w:val="20"/>
              </w:rPr>
              <w:t>nie będzie miało wpływu na stan zasobów wodnych</w:t>
            </w:r>
            <w:r w:rsidR="0066038B" w:rsidRPr="00DC3C48">
              <w:rPr>
                <w:szCs w:val="20"/>
              </w:rPr>
              <w:t xml:space="preserve"> i </w:t>
            </w:r>
            <w:r w:rsidRPr="00DC3C48">
              <w:rPr>
                <w:szCs w:val="20"/>
              </w:rPr>
              <w:t>morskich oraz nie będzie się wiązało</w:t>
            </w:r>
            <w:r w:rsidR="0066038B" w:rsidRPr="00DC3C48">
              <w:rPr>
                <w:szCs w:val="20"/>
              </w:rPr>
              <w:t xml:space="preserve"> z </w:t>
            </w:r>
            <w:r w:rsidRPr="00DC3C48">
              <w:rPr>
                <w:szCs w:val="20"/>
              </w:rPr>
              <w:t>emisjami zanieczyszczeń do wód.</w:t>
            </w:r>
          </w:p>
        </w:tc>
      </w:tr>
      <w:tr w:rsidR="00DC3C48" w:rsidRPr="00DC3C48" w14:paraId="3B637ADE" w14:textId="77777777" w:rsidTr="00993292">
        <w:trPr>
          <w:trHeight w:val="495"/>
        </w:trPr>
        <w:tc>
          <w:tcPr>
            <w:tcW w:w="0" w:type="auto"/>
            <w:vAlign w:val="center"/>
          </w:tcPr>
          <w:p w14:paraId="6EA532CA" w14:textId="7F567447" w:rsidR="00BA1972" w:rsidRPr="00DC3C48" w:rsidRDefault="00BA1972" w:rsidP="00C37883">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529A64F2" w14:textId="77777777" w:rsidR="00BA1972" w:rsidRPr="00DC3C48" w:rsidRDefault="00BA1972" w:rsidP="00C37883">
            <w:pPr>
              <w:spacing w:before="80" w:after="0" w:line="276" w:lineRule="auto"/>
              <w:rPr>
                <w:szCs w:val="20"/>
              </w:rPr>
            </w:pPr>
          </w:p>
        </w:tc>
        <w:tc>
          <w:tcPr>
            <w:tcW w:w="267" w:type="pct"/>
            <w:vAlign w:val="center"/>
          </w:tcPr>
          <w:p w14:paraId="081F719B" w14:textId="77777777" w:rsidR="00BA1972" w:rsidRPr="00DC3C48" w:rsidRDefault="00BA1972" w:rsidP="00C37883">
            <w:pPr>
              <w:spacing w:before="80" w:after="0" w:line="276" w:lineRule="auto"/>
              <w:rPr>
                <w:szCs w:val="20"/>
              </w:rPr>
            </w:pPr>
            <w:r w:rsidRPr="00DC3C48">
              <w:rPr>
                <w:szCs w:val="20"/>
              </w:rPr>
              <w:t>x</w:t>
            </w:r>
          </w:p>
        </w:tc>
        <w:tc>
          <w:tcPr>
            <w:tcW w:w="2830" w:type="pct"/>
            <w:vAlign w:val="center"/>
          </w:tcPr>
          <w:p w14:paraId="39560B0B" w14:textId="32B7C107" w:rsidR="00BA1972" w:rsidRPr="00DC3C48" w:rsidRDefault="00BA1972" w:rsidP="00C37883">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34F286A1" w14:textId="01171926" w:rsidR="00BA1972" w:rsidRPr="00DC3C48" w:rsidRDefault="00BA1972" w:rsidP="00C37883">
            <w:pPr>
              <w:spacing w:before="80" w:after="0" w:line="276" w:lineRule="auto"/>
              <w:rPr>
                <w:szCs w:val="20"/>
              </w:rPr>
            </w:pPr>
            <w:r w:rsidRPr="00DC3C48">
              <w:rPr>
                <w:szCs w:val="20"/>
              </w:rPr>
              <w:t>Celem działania jest doskonalenie potencjału instytucji rynku pracy na poziomie lokalnym</w:t>
            </w:r>
            <w:r w:rsidR="0066038B" w:rsidRPr="00DC3C48">
              <w:rPr>
                <w:szCs w:val="20"/>
              </w:rPr>
              <w:t xml:space="preserve"> i </w:t>
            </w:r>
            <w:r w:rsidRPr="00DC3C48">
              <w:rPr>
                <w:szCs w:val="20"/>
              </w:rPr>
              <w:t>regionalnym.</w:t>
            </w:r>
          </w:p>
          <w:p w14:paraId="57239BF7" w14:textId="797A1EFF" w:rsidR="00BA1972" w:rsidRPr="00DC3C48" w:rsidRDefault="00BA1972" w:rsidP="00C37883">
            <w:pPr>
              <w:spacing w:before="80" w:after="0" w:line="276" w:lineRule="auto"/>
              <w:rPr>
                <w:szCs w:val="20"/>
              </w:rPr>
            </w:pPr>
            <w:r w:rsidRPr="00DC3C48">
              <w:rPr>
                <w:szCs w:val="20"/>
              </w:rPr>
              <w:t>Zaplanowano</w:t>
            </w:r>
            <w:r w:rsidR="0001786F" w:rsidRPr="00DC3C48">
              <w:rPr>
                <w:szCs w:val="20"/>
              </w:rPr>
              <w:t xml:space="preserve"> w </w:t>
            </w:r>
            <w:r w:rsidRPr="00DC3C48">
              <w:rPr>
                <w:szCs w:val="20"/>
              </w:rPr>
              <w:t>jego ramach rozwój kompetencji pracowników publicznych służb zatrudnienia</w:t>
            </w:r>
            <w:r w:rsidR="0066038B" w:rsidRPr="00DC3C48">
              <w:rPr>
                <w:szCs w:val="20"/>
              </w:rPr>
              <w:t xml:space="preserve"> i </w:t>
            </w:r>
            <w:r w:rsidRPr="00DC3C48">
              <w:rPr>
                <w:szCs w:val="20"/>
              </w:rPr>
              <w:t>innych instytucji rynku pracy oraz prowadzenie badań</w:t>
            </w:r>
            <w:r w:rsidR="0066038B" w:rsidRPr="00DC3C48">
              <w:rPr>
                <w:szCs w:val="20"/>
              </w:rPr>
              <w:t xml:space="preserve"> i </w:t>
            </w:r>
            <w:r w:rsidRPr="00DC3C48">
              <w:rPr>
                <w:szCs w:val="20"/>
              </w:rPr>
              <w:t>analiz zmian, potrzeb, trendów oraz procesów gospodarczych</w:t>
            </w:r>
            <w:r w:rsidR="0001786F" w:rsidRPr="00DC3C48">
              <w:rPr>
                <w:szCs w:val="20"/>
              </w:rPr>
              <w:t xml:space="preserve"> w </w:t>
            </w:r>
            <w:r w:rsidRPr="00DC3C48">
              <w:rPr>
                <w:szCs w:val="20"/>
              </w:rPr>
              <w:t>zakresie innowacyjności, przedsiębiorczości</w:t>
            </w:r>
            <w:r w:rsidR="0066038B" w:rsidRPr="00DC3C48">
              <w:rPr>
                <w:szCs w:val="20"/>
              </w:rPr>
              <w:t xml:space="preserve"> i </w:t>
            </w:r>
            <w:r w:rsidRPr="00DC3C48">
              <w:rPr>
                <w:szCs w:val="20"/>
              </w:rPr>
              <w:t>rynku pracy województwa pomorskiego.</w:t>
            </w:r>
          </w:p>
          <w:p w14:paraId="0C232588" w14:textId="56E3C066" w:rsidR="00BA1972" w:rsidRPr="00DC3C48" w:rsidRDefault="001F5F3A" w:rsidP="00C37883">
            <w:pPr>
              <w:spacing w:before="80" w:after="0" w:line="276" w:lineRule="auto"/>
              <w:rPr>
                <w:szCs w:val="20"/>
              </w:rPr>
            </w:pPr>
            <w:r w:rsidRPr="00DC3C48">
              <w:rPr>
                <w:szCs w:val="20"/>
              </w:rPr>
              <w:t>W </w:t>
            </w:r>
            <w:r w:rsidR="00BA1972" w:rsidRPr="00DC3C48">
              <w:rPr>
                <w:szCs w:val="20"/>
              </w:rPr>
              <w:t>ramach realizacji działania powstawać mogą ograniczone ilości odpadów biurowych</w:t>
            </w:r>
            <w:r w:rsidR="00BA1972" w:rsidRPr="00DC3C48">
              <w:t>, których zagospodarowanie odbywać się będzie zgodnie</w:t>
            </w:r>
            <w:r w:rsidR="0066038B" w:rsidRPr="00DC3C48">
              <w:t xml:space="preserve"> z </w:t>
            </w:r>
            <w:r w:rsidR="00BA1972" w:rsidRPr="00DC3C48">
              <w:t>obowiązującymi przepisami prawa</w:t>
            </w:r>
            <w:r w:rsidR="00BA1972" w:rsidRPr="00DC3C48">
              <w:rPr>
                <w:szCs w:val="20"/>
              </w:rPr>
              <w:t xml:space="preserve">. Przewiduje się, że rozwój kompetencji pracowników </w:t>
            </w:r>
            <w:r w:rsidR="00BA1972" w:rsidRPr="00DC3C48">
              <w:rPr>
                <w:szCs w:val="20"/>
              </w:rPr>
              <w:lastRenderedPageBreak/>
              <w:t>publicznych służb zatrudnienia</w:t>
            </w:r>
            <w:r w:rsidR="0066038B" w:rsidRPr="00DC3C48">
              <w:rPr>
                <w:szCs w:val="20"/>
              </w:rPr>
              <w:t xml:space="preserve"> i </w:t>
            </w:r>
            <w:r w:rsidR="00BA1972" w:rsidRPr="00DC3C48">
              <w:rPr>
                <w:szCs w:val="20"/>
              </w:rPr>
              <w:t xml:space="preserve">innych instytucji rynku pracy oraz analizy rynku pracy mogą być realizowane zróżnicowanymi metodami </w:t>
            </w:r>
            <w:r w:rsidR="0032514B" w:rsidRPr="00DC3C48">
              <w:rPr>
                <w:szCs w:val="20"/>
              </w:rPr>
              <w:t>(w </w:t>
            </w:r>
            <w:r w:rsidR="00BA1972" w:rsidRPr="00DC3C48">
              <w:rPr>
                <w:szCs w:val="20"/>
              </w:rPr>
              <w:t>tym zdalnie, hybrydowo), co może przyczynić się do ograniczenia produkcji odpadów</w:t>
            </w:r>
            <w:r w:rsidR="0066038B" w:rsidRPr="00DC3C48">
              <w:rPr>
                <w:szCs w:val="20"/>
              </w:rPr>
              <w:t xml:space="preserve"> z </w:t>
            </w:r>
            <w:r w:rsidR="00BA1972" w:rsidRPr="00DC3C48">
              <w:rPr>
                <w:szCs w:val="20"/>
              </w:rPr>
              <w:t>tych działań.</w:t>
            </w:r>
          </w:p>
        </w:tc>
      </w:tr>
      <w:tr w:rsidR="00DC3C48" w:rsidRPr="00DC3C48" w14:paraId="44401075" w14:textId="77777777" w:rsidTr="00993292">
        <w:trPr>
          <w:trHeight w:val="495"/>
        </w:trPr>
        <w:tc>
          <w:tcPr>
            <w:tcW w:w="0" w:type="auto"/>
            <w:vAlign w:val="center"/>
          </w:tcPr>
          <w:p w14:paraId="726D73C8" w14:textId="5DE53581" w:rsidR="00BA1972" w:rsidRPr="00DC3C48" w:rsidRDefault="00BA1972" w:rsidP="00C37883">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6BFFB764" w14:textId="77777777" w:rsidR="00BA1972" w:rsidRPr="00DC3C48" w:rsidRDefault="00BA1972" w:rsidP="00C37883">
            <w:pPr>
              <w:spacing w:before="80" w:after="0" w:line="276" w:lineRule="auto"/>
              <w:rPr>
                <w:szCs w:val="20"/>
              </w:rPr>
            </w:pPr>
          </w:p>
        </w:tc>
        <w:tc>
          <w:tcPr>
            <w:tcW w:w="267" w:type="pct"/>
            <w:vAlign w:val="center"/>
          </w:tcPr>
          <w:p w14:paraId="4C2B5B5B" w14:textId="77777777" w:rsidR="00BA1972" w:rsidRPr="00DC3C48" w:rsidRDefault="00BA1972" w:rsidP="00C37883">
            <w:pPr>
              <w:spacing w:before="80" w:after="0" w:line="276" w:lineRule="auto"/>
              <w:rPr>
                <w:szCs w:val="20"/>
              </w:rPr>
            </w:pPr>
            <w:r w:rsidRPr="00DC3C48">
              <w:rPr>
                <w:szCs w:val="20"/>
              </w:rPr>
              <w:t>x</w:t>
            </w:r>
          </w:p>
        </w:tc>
        <w:tc>
          <w:tcPr>
            <w:tcW w:w="2830" w:type="pct"/>
            <w:vAlign w:val="center"/>
          </w:tcPr>
          <w:p w14:paraId="365C9EC8" w14:textId="3CCC0FA3" w:rsidR="00BA1972" w:rsidRPr="00DC3C48" w:rsidRDefault="00DD02E8" w:rsidP="00C37883">
            <w:pPr>
              <w:spacing w:before="80" w:after="0" w:line="276" w:lineRule="auto"/>
              <w:rPr>
                <w:szCs w:val="20"/>
              </w:rPr>
            </w:pPr>
            <w:r w:rsidRPr="00DC3C48">
              <w:rPr>
                <w:szCs w:val="20"/>
              </w:rPr>
              <w:t xml:space="preserve">Działanie nie będzie miało żadnego lub będzie miało nieznaczny przewidywalny wpływ </w:t>
            </w:r>
            <w:r w:rsidR="00BA1972" w:rsidRPr="00DC3C48">
              <w:rPr>
                <w:szCs w:val="20"/>
              </w:rPr>
              <w:t>na zapobieganie zanieczyszczeniom powietrza, wody lub gleby</w:t>
            </w:r>
            <w:r w:rsidR="0066038B" w:rsidRPr="00DC3C48">
              <w:rPr>
                <w:szCs w:val="20"/>
              </w:rPr>
              <w:t xml:space="preserve"> i </w:t>
            </w:r>
            <w:r w:rsidR="00BA1972" w:rsidRPr="00DC3C48">
              <w:rPr>
                <w:szCs w:val="20"/>
              </w:rPr>
              <w:t>jego kontrol</w:t>
            </w:r>
            <w:r w:rsidR="00A07C6D" w:rsidRPr="00DC3C48">
              <w:rPr>
                <w:szCs w:val="20"/>
              </w:rPr>
              <w:t>ę</w:t>
            </w:r>
            <w:r w:rsidR="00BA1972" w:rsidRPr="00DC3C48">
              <w:rPr>
                <w:szCs w:val="20"/>
              </w:rPr>
              <w:t>.</w:t>
            </w:r>
          </w:p>
          <w:p w14:paraId="1A4427A4" w14:textId="111E82E9" w:rsidR="00BA1972" w:rsidRPr="00DC3C48" w:rsidRDefault="00BA1972" w:rsidP="00C37883">
            <w:pPr>
              <w:spacing w:before="80" w:after="0" w:line="276" w:lineRule="auto"/>
              <w:rPr>
                <w:szCs w:val="20"/>
              </w:rPr>
            </w:pPr>
            <w:r w:rsidRPr="00DC3C48">
              <w:rPr>
                <w:szCs w:val="20"/>
              </w:rPr>
              <w:t>Celem działania jest doskonalenie potencjału instytucji rynku pracy na poziomie lokalnym</w:t>
            </w:r>
            <w:r w:rsidR="0066038B" w:rsidRPr="00DC3C48">
              <w:rPr>
                <w:szCs w:val="20"/>
              </w:rPr>
              <w:t xml:space="preserve"> i </w:t>
            </w:r>
            <w:r w:rsidRPr="00DC3C48">
              <w:rPr>
                <w:szCs w:val="20"/>
              </w:rPr>
              <w:t>regionalnym.</w:t>
            </w:r>
          </w:p>
          <w:p w14:paraId="43B16EE8" w14:textId="7F60920B" w:rsidR="00BA1972" w:rsidRPr="00DC3C48" w:rsidRDefault="00BA1972" w:rsidP="00C37883">
            <w:pPr>
              <w:spacing w:before="80" w:after="0" w:line="276" w:lineRule="auto"/>
              <w:rPr>
                <w:szCs w:val="20"/>
              </w:rPr>
            </w:pPr>
            <w:r w:rsidRPr="00DC3C48">
              <w:rPr>
                <w:szCs w:val="20"/>
              </w:rPr>
              <w:t>Zaplanowano</w:t>
            </w:r>
            <w:r w:rsidR="0001786F" w:rsidRPr="00DC3C48">
              <w:rPr>
                <w:szCs w:val="20"/>
              </w:rPr>
              <w:t xml:space="preserve"> w </w:t>
            </w:r>
            <w:r w:rsidRPr="00DC3C48">
              <w:rPr>
                <w:szCs w:val="20"/>
              </w:rPr>
              <w:t>jego ramach rozwój kompetencji pracowników publicznych służb zatrudnienia</w:t>
            </w:r>
            <w:r w:rsidR="0066038B" w:rsidRPr="00DC3C48">
              <w:rPr>
                <w:szCs w:val="20"/>
              </w:rPr>
              <w:t xml:space="preserve"> i </w:t>
            </w:r>
            <w:r w:rsidRPr="00DC3C48">
              <w:rPr>
                <w:szCs w:val="20"/>
              </w:rPr>
              <w:t>innych instytucji rynku pracy oraz prowadzenie badań</w:t>
            </w:r>
            <w:r w:rsidR="0066038B" w:rsidRPr="00DC3C48">
              <w:rPr>
                <w:szCs w:val="20"/>
              </w:rPr>
              <w:t xml:space="preserve"> i </w:t>
            </w:r>
            <w:r w:rsidRPr="00DC3C48">
              <w:rPr>
                <w:szCs w:val="20"/>
              </w:rPr>
              <w:t>analiz zmian, potrzeb, trendów oraz procesów gospodarczych</w:t>
            </w:r>
            <w:r w:rsidR="0001786F" w:rsidRPr="00DC3C48">
              <w:rPr>
                <w:szCs w:val="20"/>
              </w:rPr>
              <w:t xml:space="preserve"> w </w:t>
            </w:r>
            <w:r w:rsidRPr="00DC3C48">
              <w:rPr>
                <w:szCs w:val="20"/>
              </w:rPr>
              <w:t>zakresie innowacyjności, przedsiębiorczości</w:t>
            </w:r>
            <w:r w:rsidR="0066038B" w:rsidRPr="00DC3C48">
              <w:rPr>
                <w:szCs w:val="20"/>
              </w:rPr>
              <w:t xml:space="preserve"> i </w:t>
            </w:r>
            <w:r w:rsidRPr="00DC3C48">
              <w:rPr>
                <w:szCs w:val="20"/>
              </w:rPr>
              <w:t>rynku pracy województwa pomorskiego.</w:t>
            </w:r>
          </w:p>
          <w:p w14:paraId="08F89A31" w14:textId="74500D1E" w:rsidR="00BA1972" w:rsidRPr="00DC3C48" w:rsidRDefault="00BA1972" w:rsidP="00C37883">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wiąże się</w:t>
            </w:r>
            <w:r w:rsidR="0066038B" w:rsidRPr="00DC3C48">
              <w:rPr>
                <w:szCs w:val="20"/>
              </w:rPr>
              <w:t xml:space="preserve"> z </w:t>
            </w:r>
            <w:r w:rsidRPr="00DC3C48">
              <w:rPr>
                <w:szCs w:val="20"/>
              </w:rPr>
              <w:t>bezpośrednimi emisjami zanieczyszczeń do powietrza, wody</w:t>
            </w:r>
            <w:r w:rsidR="0066038B" w:rsidRPr="00DC3C48">
              <w:rPr>
                <w:szCs w:val="20"/>
              </w:rPr>
              <w:t xml:space="preserve"> i </w:t>
            </w:r>
            <w:r w:rsidR="00ED1535" w:rsidRPr="00DC3C48">
              <w:rPr>
                <w:szCs w:val="20"/>
              </w:rPr>
              <w:t>gleb</w:t>
            </w:r>
            <w:r w:rsidR="001E0A16" w:rsidRPr="00DC3C48">
              <w:rPr>
                <w:szCs w:val="20"/>
              </w:rPr>
              <w:t>y</w:t>
            </w:r>
            <w:r w:rsidRPr="00DC3C48">
              <w:rPr>
                <w:szCs w:val="20"/>
              </w:rPr>
              <w:t>. Przewiduje się, że rozwój kompetencji pracowników publicznych służb zatrudnienia</w:t>
            </w:r>
            <w:r w:rsidR="0066038B" w:rsidRPr="00DC3C48">
              <w:rPr>
                <w:szCs w:val="20"/>
              </w:rPr>
              <w:t xml:space="preserve"> i </w:t>
            </w:r>
            <w:r w:rsidRPr="00DC3C48">
              <w:rPr>
                <w:szCs w:val="20"/>
              </w:rPr>
              <w:t>innych instytucji rynku pracy oraz analizy rynku pracy mogą być realizowane zróżnicowanymi metodami (stacjonarnie, zdalnie, hybrydowo), co może pośrednio przyczynić się do ograniczenia emisji</w:t>
            </w:r>
            <w:r w:rsidR="0066038B" w:rsidRPr="00DC3C48">
              <w:rPr>
                <w:szCs w:val="20"/>
              </w:rPr>
              <w:t xml:space="preserve"> z </w:t>
            </w:r>
            <w:r w:rsidRPr="00DC3C48">
              <w:rPr>
                <w:szCs w:val="20"/>
              </w:rPr>
              <w:t>transportu do powietrza, wód</w:t>
            </w:r>
            <w:r w:rsidR="0066038B" w:rsidRPr="00DC3C48">
              <w:rPr>
                <w:szCs w:val="20"/>
              </w:rPr>
              <w:t xml:space="preserve"> i </w:t>
            </w:r>
            <w:r w:rsidRPr="00DC3C48">
              <w:rPr>
                <w:szCs w:val="20"/>
              </w:rPr>
              <w:t>gleby</w:t>
            </w:r>
            <w:r w:rsidR="0066038B" w:rsidRPr="00DC3C48">
              <w:rPr>
                <w:szCs w:val="20"/>
              </w:rPr>
              <w:t xml:space="preserve"> i </w:t>
            </w:r>
            <w:r w:rsidRPr="00DC3C48">
              <w:rPr>
                <w:szCs w:val="20"/>
              </w:rPr>
              <w:t>tym samym zmniejszenia ryzyka degradacji tych komponentów środowiska.</w:t>
            </w:r>
          </w:p>
        </w:tc>
      </w:tr>
      <w:tr w:rsidR="00DC3C48" w:rsidRPr="00DC3C48" w14:paraId="5B91C252" w14:textId="77777777" w:rsidTr="00993292">
        <w:trPr>
          <w:trHeight w:val="495"/>
        </w:trPr>
        <w:tc>
          <w:tcPr>
            <w:tcW w:w="0" w:type="auto"/>
            <w:vAlign w:val="center"/>
          </w:tcPr>
          <w:p w14:paraId="68C43D5B" w14:textId="63302A65" w:rsidR="00BA1972" w:rsidRPr="00DC3C48" w:rsidRDefault="00BA1972" w:rsidP="00C37883">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4B72B8A1" w14:textId="77777777" w:rsidR="00BA1972" w:rsidRPr="00DC3C48" w:rsidRDefault="00BA1972" w:rsidP="00C37883">
            <w:pPr>
              <w:spacing w:before="80" w:after="0" w:line="276" w:lineRule="auto"/>
              <w:rPr>
                <w:szCs w:val="20"/>
              </w:rPr>
            </w:pPr>
          </w:p>
        </w:tc>
        <w:tc>
          <w:tcPr>
            <w:tcW w:w="267" w:type="pct"/>
            <w:vAlign w:val="center"/>
          </w:tcPr>
          <w:p w14:paraId="0B21D9E6" w14:textId="77777777" w:rsidR="00BA1972" w:rsidRPr="00DC3C48" w:rsidRDefault="00BA1972" w:rsidP="00C37883">
            <w:pPr>
              <w:spacing w:before="80" w:after="0" w:line="276" w:lineRule="auto"/>
              <w:rPr>
                <w:szCs w:val="20"/>
              </w:rPr>
            </w:pPr>
            <w:r w:rsidRPr="00DC3C48">
              <w:rPr>
                <w:szCs w:val="20"/>
              </w:rPr>
              <w:t>x</w:t>
            </w:r>
          </w:p>
        </w:tc>
        <w:tc>
          <w:tcPr>
            <w:tcW w:w="2830" w:type="pct"/>
            <w:vAlign w:val="center"/>
          </w:tcPr>
          <w:p w14:paraId="2CB10521" w14:textId="0CE19E74" w:rsidR="00BA1972" w:rsidRPr="00DC3C48" w:rsidRDefault="00A07C6D" w:rsidP="00C37883">
            <w:pPr>
              <w:spacing w:before="80" w:after="0" w:line="276" w:lineRule="auto"/>
              <w:rPr>
                <w:szCs w:val="20"/>
              </w:rPr>
            </w:pPr>
            <w:r w:rsidRPr="00DC3C48">
              <w:rPr>
                <w:szCs w:val="20"/>
              </w:rPr>
              <w:t>Działanie nie będzie miało żadnego przewidywalnego wpływu</w:t>
            </w:r>
            <w:r w:rsidR="00BA1972" w:rsidRPr="00DC3C48">
              <w:rPr>
                <w:szCs w:val="20"/>
              </w:rPr>
              <w:t xml:space="preserve"> na ochronę</w:t>
            </w:r>
            <w:r w:rsidR="0066038B" w:rsidRPr="00DC3C48">
              <w:rPr>
                <w:szCs w:val="20"/>
              </w:rPr>
              <w:t xml:space="preserve"> i </w:t>
            </w:r>
            <w:r w:rsidR="00BA1972" w:rsidRPr="00DC3C48">
              <w:rPr>
                <w:szCs w:val="20"/>
              </w:rPr>
              <w:t>odbudowę bioróżnorodności</w:t>
            </w:r>
            <w:r w:rsidR="0066038B" w:rsidRPr="00DC3C48">
              <w:rPr>
                <w:szCs w:val="20"/>
              </w:rPr>
              <w:t xml:space="preserve"> i </w:t>
            </w:r>
            <w:r w:rsidR="00BA1972" w:rsidRPr="00DC3C48">
              <w:rPr>
                <w:szCs w:val="20"/>
              </w:rPr>
              <w:t>ekosystemów.</w:t>
            </w:r>
          </w:p>
          <w:p w14:paraId="1E1E7BC9" w14:textId="7EA1BB0E" w:rsidR="00BA1972" w:rsidRPr="00DC3C48" w:rsidRDefault="00BA1972" w:rsidP="00C37883">
            <w:pPr>
              <w:spacing w:before="80" w:after="0" w:line="276" w:lineRule="auto"/>
              <w:rPr>
                <w:szCs w:val="20"/>
              </w:rPr>
            </w:pPr>
            <w:r w:rsidRPr="00DC3C48">
              <w:rPr>
                <w:szCs w:val="20"/>
              </w:rPr>
              <w:t>Celem działania jest doskonalenie potencjału instytucji rynku pracy na poziomie lokalnym</w:t>
            </w:r>
            <w:r w:rsidR="0066038B" w:rsidRPr="00DC3C48">
              <w:rPr>
                <w:szCs w:val="20"/>
              </w:rPr>
              <w:t xml:space="preserve"> i </w:t>
            </w:r>
            <w:r w:rsidRPr="00DC3C48">
              <w:rPr>
                <w:szCs w:val="20"/>
              </w:rPr>
              <w:t>regionalnym.</w:t>
            </w:r>
          </w:p>
          <w:p w14:paraId="127F9BB9" w14:textId="5648E17C" w:rsidR="00BA1972" w:rsidRPr="00DC3C48" w:rsidRDefault="00BA1972" w:rsidP="00C37883">
            <w:pPr>
              <w:spacing w:before="80" w:after="0" w:line="276" w:lineRule="auto"/>
              <w:rPr>
                <w:szCs w:val="20"/>
              </w:rPr>
            </w:pPr>
            <w:r w:rsidRPr="00DC3C48">
              <w:rPr>
                <w:szCs w:val="20"/>
              </w:rPr>
              <w:t>Zaplanowano</w:t>
            </w:r>
            <w:r w:rsidR="0001786F" w:rsidRPr="00DC3C48">
              <w:rPr>
                <w:szCs w:val="20"/>
              </w:rPr>
              <w:t xml:space="preserve"> w </w:t>
            </w:r>
            <w:r w:rsidRPr="00DC3C48">
              <w:rPr>
                <w:szCs w:val="20"/>
              </w:rPr>
              <w:t>jego ramach rozwój kompetencji pracowników publicznych służb zatrudnienia</w:t>
            </w:r>
            <w:r w:rsidR="0066038B" w:rsidRPr="00DC3C48">
              <w:rPr>
                <w:szCs w:val="20"/>
              </w:rPr>
              <w:t xml:space="preserve"> i </w:t>
            </w:r>
            <w:r w:rsidRPr="00DC3C48">
              <w:rPr>
                <w:szCs w:val="20"/>
              </w:rPr>
              <w:t>innych instytucji rynku pracy oraz prowadzenie badań</w:t>
            </w:r>
            <w:r w:rsidR="0066038B" w:rsidRPr="00DC3C48">
              <w:rPr>
                <w:szCs w:val="20"/>
              </w:rPr>
              <w:t xml:space="preserve"> i </w:t>
            </w:r>
            <w:r w:rsidRPr="00DC3C48">
              <w:rPr>
                <w:szCs w:val="20"/>
              </w:rPr>
              <w:t>analiz zmian, potrzeb, trendów oraz procesów gospodarczych</w:t>
            </w:r>
            <w:r w:rsidR="0001786F" w:rsidRPr="00DC3C48">
              <w:rPr>
                <w:szCs w:val="20"/>
              </w:rPr>
              <w:t xml:space="preserve"> w </w:t>
            </w:r>
            <w:r w:rsidRPr="00DC3C48">
              <w:rPr>
                <w:szCs w:val="20"/>
              </w:rPr>
              <w:t>zakresie innowacyjności, przedsiębiorczości</w:t>
            </w:r>
            <w:r w:rsidR="0066038B" w:rsidRPr="00DC3C48">
              <w:rPr>
                <w:szCs w:val="20"/>
              </w:rPr>
              <w:t xml:space="preserve"> i </w:t>
            </w:r>
            <w:r w:rsidRPr="00DC3C48">
              <w:rPr>
                <w:szCs w:val="20"/>
              </w:rPr>
              <w:t>rynku pracy województwa pomorskiego.</w:t>
            </w:r>
          </w:p>
          <w:p w14:paraId="4485C98B" w14:textId="2591539C" w:rsidR="00BA1972" w:rsidRPr="00DC3C48" w:rsidRDefault="00BA1972" w:rsidP="00C37883">
            <w:pPr>
              <w:spacing w:before="80" w:after="0" w:line="276" w:lineRule="auto"/>
              <w:rPr>
                <w:szCs w:val="20"/>
              </w:rPr>
            </w:pPr>
            <w:r w:rsidRPr="00DC3C48">
              <w:rPr>
                <w:szCs w:val="20"/>
              </w:rPr>
              <w:t>Zakres działania nie obejmuje realizacji infrastruktury</w:t>
            </w:r>
            <w:r w:rsidR="0066038B" w:rsidRPr="00DC3C48">
              <w:rPr>
                <w:szCs w:val="20"/>
              </w:rPr>
              <w:t xml:space="preserve"> i </w:t>
            </w:r>
            <w:r w:rsidRPr="00DC3C48">
              <w:rPr>
                <w:szCs w:val="20"/>
              </w:rPr>
              <w:t>tym samym nie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tbl>
    <w:p w14:paraId="50F0D699" w14:textId="77777777" w:rsidR="00250D35" w:rsidRPr="00DC3C48" w:rsidRDefault="00250D35">
      <w:r w:rsidRPr="00DC3C48">
        <w:br w:type="page"/>
      </w:r>
    </w:p>
    <w:p w14:paraId="15BE8BCC" w14:textId="61162A7A" w:rsidR="005A38D1" w:rsidRPr="00DC3C48" w:rsidRDefault="005A38D1" w:rsidP="00EF7244">
      <w:pPr>
        <w:pStyle w:val="Nagwek3"/>
        <w:shd w:val="clear" w:color="auto" w:fill="99CCFF"/>
        <w:rPr>
          <w:color w:val="auto"/>
        </w:rPr>
      </w:pPr>
      <w:bookmarkStart w:id="275" w:name="_Toc180567471"/>
      <w:bookmarkStart w:id="276" w:name="_Toc216873777"/>
      <w:r w:rsidRPr="00DC3C48">
        <w:rPr>
          <w:color w:val="auto"/>
        </w:rPr>
        <w:lastRenderedPageBreak/>
        <w:t>(</w:t>
      </w:r>
      <w:r w:rsidR="000D3CDF" w:rsidRPr="00DC3C48">
        <w:rPr>
          <w:color w:val="auto"/>
        </w:rPr>
        <w:t>c</w:t>
      </w:r>
      <w:r w:rsidRPr="00DC3C48">
        <w:rPr>
          <w:color w:val="auto"/>
        </w:rPr>
        <w:t xml:space="preserve">) </w:t>
      </w:r>
      <w:r w:rsidR="000D3CDF" w:rsidRPr="00DC3C48">
        <w:rPr>
          <w:color w:val="auto"/>
        </w:rPr>
        <w:t>wspieranie zrównoważonego pod względem płci uczestnictwa</w:t>
      </w:r>
      <w:r w:rsidR="0001786F" w:rsidRPr="00DC3C48">
        <w:rPr>
          <w:color w:val="auto"/>
        </w:rPr>
        <w:t xml:space="preserve"> w </w:t>
      </w:r>
      <w:r w:rsidR="000D3CDF" w:rsidRPr="00DC3C48">
        <w:rPr>
          <w:color w:val="auto"/>
        </w:rPr>
        <w:t>rynku pracy, równych warunków pracy oraz lepszej równowagi między życiem zawodowym</w:t>
      </w:r>
      <w:r w:rsidR="0066038B" w:rsidRPr="00DC3C48">
        <w:rPr>
          <w:color w:val="auto"/>
        </w:rPr>
        <w:t xml:space="preserve"> a </w:t>
      </w:r>
      <w:r w:rsidR="000D3CDF" w:rsidRPr="00DC3C48">
        <w:rPr>
          <w:color w:val="auto"/>
        </w:rPr>
        <w:t>prywatnym,</w:t>
      </w:r>
      <w:r w:rsidR="0001786F" w:rsidRPr="00DC3C48">
        <w:rPr>
          <w:color w:val="auto"/>
        </w:rPr>
        <w:t xml:space="preserve"> w </w:t>
      </w:r>
      <w:r w:rsidR="000D3CDF" w:rsidRPr="00DC3C48">
        <w:rPr>
          <w:color w:val="auto"/>
        </w:rPr>
        <w:t>tym poprzez dostęp do przystępnej cenowo opieki nad dziećmi</w:t>
      </w:r>
      <w:r w:rsidR="0066038B" w:rsidRPr="00DC3C48">
        <w:rPr>
          <w:color w:val="auto"/>
        </w:rPr>
        <w:t xml:space="preserve"> i </w:t>
      </w:r>
      <w:r w:rsidR="000D3CDF" w:rsidRPr="00DC3C48">
        <w:rPr>
          <w:color w:val="auto"/>
        </w:rPr>
        <w:t>osobami wymagającymi wsparcia</w:t>
      </w:r>
      <w:r w:rsidR="0001786F" w:rsidRPr="00DC3C48">
        <w:rPr>
          <w:color w:val="auto"/>
        </w:rPr>
        <w:t xml:space="preserve"> w </w:t>
      </w:r>
      <w:r w:rsidR="000D3CDF" w:rsidRPr="00DC3C48">
        <w:rPr>
          <w:color w:val="auto"/>
        </w:rPr>
        <w:t>codziennym funkcjonowaniu</w:t>
      </w:r>
      <w:bookmarkEnd w:id="275"/>
      <w:bookmarkEnd w:id="276"/>
    </w:p>
    <w:p w14:paraId="4A05BE4A" w14:textId="5B41E6BF" w:rsidR="005A38D1" w:rsidRPr="00DC3C48" w:rsidRDefault="005A38D1" w:rsidP="00ED012A">
      <w:pPr>
        <w:pStyle w:val="Nagwek4"/>
        <w:rPr>
          <w:szCs w:val="20"/>
        </w:rPr>
      </w:pPr>
      <w:bookmarkStart w:id="277" w:name="_Toc180567553"/>
      <w:bookmarkStart w:id="278" w:name="_Toc216873717"/>
      <w:r w:rsidRPr="00DC3C48">
        <w:rPr>
          <w:szCs w:val="20"/>
        </w:rPr>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14124A" w:rsidRPr="00DC3C48">
        <w:rPr>
          <w:noProof/>
          <w:szCs w:val="20"/>
        </w:rPr>
        <w:t>57</w:t>
      </w:r>
      <w:r w:rsidRPr="00DC3C48">
        <w:rPr>
          <w:szCs w:val="20"/>
        </w:rPr>
        <w:fldChar w:fldCharType="end"/>
      </w:r>
      <w:r w:rsidRPr="00DC3C48">
        <w:rPr>
          <w:szCs w:val="20"/>
        </w:rPr>
        <w:t>. Lista kontrolna Priorytet 5., Cel szczegółowy (</w:t>
      </w:r>
      <w:r w:rsidR="00DF6AA4" w:rsidRPr="00DC3C48">
        <w:rPr>
          <w:szCs w:val="20"/>
        </w:rPr>
        <w:t>c</w:t>
      </w:r>
      <w:r w:rsidRPr="00DC3C48">
        <w:rPr>
          <w:szCs w:val="20"/>
        </w:rPr>
        <w:t>) – typ działania</w:t>
      </w:r>
      <w:r w:rsidR="00373139" w:rsidRPr="00DC3C48">
        <w:rPr>
          <w:szCs w:val="20"/>
        </w:rPr>
        <w:t>:</w:t>
      </w:r>
      <w:r w:rsidR="0070544F" w:rsidRPr="00DC3C48">
        <w:rPr>
          <w:szCs w:val="20"/>
        </w:rPr>
        <w:t xml:space="preserve"> Wzmocnienie</w:t>
      </w:r>
      <w:r w:rsidR="00274B99" w:rsidRPr="00DC3C48">
        <w:rPr>
          <w:szCs w:val="20"/>
        </w:rPr>
        <w:t xml:space="preserve"> równości kobiet</w:t>
      </w:r>
      <w:r w:rsidR="0066038B" w:rsidRPr="00DC3C48">
        <w:rPr>
          <w:szCs w:val="20"/>
        </w:rPr>
        <w:t xml:space="preserve"> i </w:t>
      </w:r>
      <w:r w:rsidR="00274B99" w:rsidRPr="00DC3C48">
        <w:rPr>
          <w:szCs w:val="20"/>
        </w:rPr>
        <w:t xml:space="preserve">mężczyzn na rynku pracy oraz zapewnienie większej równowagi między </w:t>
      </w:r>
      <w:r w:rsidR="0070544F" w:rsidRPr="00DC3C48">
        <w:rPr>
          <w:szCs w:val="20"/>
        </w:rPr>
        <w:t>życiem zawodowym</w:t>
      </w:r>
      <w:r w:rsidR="0066038B" w:rsidRPr="00DC3C48">
        <w:rPr>
          <w:szCs w:val="20"/>
        </w:rPr>
        <w:t xml:space="preserve"> a </w:t>
      </w:r>
      <w:r w:rsidR="0070544F" w:rsidRPr="00DC3C48">
        <w:rPr>
          <w:szCs w:val="20"/>
        </w:rPr>
        <w:t>prywatnym</w:t>
      </w:r>
      <w:bookmarkEnd w:id="277"/>
      <w:bookmarkEnd w:id="2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137727BC" w14:textId="77777777" w:rsidTr="00993292">
        <w:trPr>
          <w:trHeight w:val="1215"/>
          <w:tblHeader/>
        </w:trPr>
        <w:tc>
          <w:tcPr>
            <w:tcW w:w="0" w:type="auto"/>
            <w:shd w:val="clear" w:color="auto" w:fill="E7E6E6" w:themeFill="background2"/>
            <w:vAlign w:val="center"/>
          </w:tcPr>
          <w:p w14:paraId="59620B07" w14:textId="7FF53B19" w:rsidR="005A38D1" w:rsidRPr="00DC3C48" w:rsidRDefault="005A38D1">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5" w:type="pct"/>
            <w:shd w:val="clear" w:color="auto" w:fill="E7E6E6" w:themeFill="background2"/>
            <w:vAlign w:val="center"/>
          </w:tcPr>
          <w:p w14:paraId="214DE5D5" w14:textId="77777777" w:rsidR="005A38D1" w:rsidRPr="00DC3C48" w:rsidRDefault="005A38D1">
            <w:pPr>
              <w:spacing w:before="80" w:after="0" w:line="276" w:lineRule="auto"/>
              <w:rPr>
                <w:b/>
                <w:szCs w:val="20"/>
              </w:rPr>
            </w:pPr>
            <w:r w:rsidRPr="00DC3C48">
              <w:rPr>
                <w:b/>
                <w:szCs w:val="20"/>
              </w:rPr>
              <w:t>Tak</w:t>
            </w:r>
          </w:p>
        </w:tc>
        <w:tc>
          <w:tcPr>
            <w:tcW w:w="267" w:type="pct"/>
            <w:shd w:val="clear" w:color="auto" w:fill="E7E6E6" w:themeFill="background2"/>
            <w:vAlign w:val="center"/>
          </w:tcPr>
          <w:p w14:paraId="4476F17F" w14:textId="77777777" w:rsidR="005A38D1" w:rsidRPr="00DC3C48" w:rsidRDefault="005A38D1">
            <w:pPr>
              <w:spacing w:before="80" w:after="0" w:line="276" w:lineRule="auto"/>
              <w:rPr>
                <w:b/>
                <w:szCs w:val="20"/>
              </w:rPr>
            </w:pPr>
            <w:r w:rsidRPr="00DC3C48">
              <w:rPr>
                <w:b/>
                <w:szCs w:val="20"/>
              </w:rPr>
              <w:t>Nie</w:t>
            </w:r>
          </w:p>
        </w:tc>
        <w:tc>
          <w:tcPr>
            <w:tcW w:w="2830" w:type="pct"/>
            <w:shd w:val="clear" w:color="auto" w:fill="E7E6E6" w:themeFill="background2"/>
            <w:vAlign w:val="center"/>
          </w:tcPr>
          <w:p w14:paraId="221B7C2A" w14:textId="6AE23D92" w:rsidR="005A38D1" w:rsidRPr="00DC3C48" w:rsidRDefault="005A38D1">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70C2886A" w14:textId="77777777" w:rsidTr="00993292">
        <w:trPr>
          <w:trHeight w:val="315"/>
        </w:trPr>
        <w:tc>
          <w:tcPr>
            <w:tcW w:w="0" w:type="auto"/>
            <w:vAlign w:val="center"/>
          </w:tcPr>
          <w:p w14:paraId="5D3C0DEB" w14:textId="77777777" w:rsidR="005A38D1" w:rsidRPr="00DC3C48" w:rsidRDefault="005A38D1">
            <w:pPr>
              <w:spacing w:before="80" w:after="0" w:line="276" w:lineRule="auto"/>
              <w:rPr>
                <w:szCs w:val="20"/>
              </w:rPr>
            </w:pPr>
            <w:r w:rsidRPr="00DC3C48">
              <w:rPr>
                <w:szCs w:val="20"/>
              </w:rPr>
              <w:t>Łagodzenie zmian klimatu</w:t>
            </w:r>
          </w:p>
        </w:tc>
        <w:tc>
          <w:tcPr>
            <w:tcW w:w="275" w:type="pct"/>
            <w:vAlign w:val="center"/>
          </w:tcPr>
          <w:p w14:paraId="63EEDA2B" w14:textId="77777777" w:rsidR="005A38D1" w:rsidRPr="00DC3C48" w:rsidRDefault="005A38D1">
            <w:pPr>
              <w:spacing w:before="80" w:after="0" w:line="276" w:lineRule="auto"/>
              <w:rPr>
                <w:szCs w:val="20"/>
              </w:rPr>
            </w:pPr>
          </w:p>
        </w:tc>
        <w:tc>
          <w:tcPr>
            <w:tcW w:w="267" w:type="pct"/>
            <w:vAlign w:val="center"/>
          </w:tcPr>
          <w:p w14:paraId="5D348FBE" w14:textId="77777777" w:rsidR="005A38D1" w:rsidRPr="00DC3C48" w:rsidRDefault="005A38D1">
            <w:pPr>
              <w:spacing w:before="80" w:after="0" w:line="276" w:lineRule="auto"/>
              <w:rPr>
                <w:szCs w:val="20"/>
              </w:rPr>
            </w:pPr>
            <w:r w:rsidRPr="00DC3C48">
              <w:rPr>
                <w:szCs w:val="20"/>
              </w:rPr>
              <w:t>x</w:t>
            </w:r>
          </w:p>
        </w:tc>
        <w:tc>
          <w:tcPr>
            <w:tcW w:w="2830" w:type="pct"/>
            <w:vAlign w:val="center"/>
          </w:tcPr>
          <w:p w14:paraId="792C7CD0" w14:textId="2FB25AD1" w:rsidR="005A38D1" w:rsidRPr="00DC3C48" w:rsidRDefault="00D719B2">
            <w:pPr>
              <w:spacing w:before="80" w:after="0" w:line="276" w:lineRule="auto"/>
              <w:rPr>
                <w:szCs w:val="20"/>
              </w:rPr>
            </w:pPr>
            <w:r w:rsidRPr="00DC3C48">
              <w:rPr>
                <w:szCs w:val="20"/>
              </w:rPr>
              <w:t>Działanie nie będzie miało żadnego przewidywaln</w:t>
            </w:r>
            <w:r w:rsidR="00EA72EF" w:rsidRPr="00DC3C48">
              <w:rPr>
                <w:szCs w:val="20"/>
              </w:rPr>
              <w:t>ego</w:t>
            </w:r>
            <w:r w:rsidRPr="00DC3C48">
              <w:rPr>
                <w:szCs w:val="20"/>
              </w:rPr>
              <w:t xml:space="preserve"> wpływ</w:t>
            </w:r>
            <w:r w:rsidR="00EA72EF" w:rsidRPr="00DC3C48">
              <w:rPr>
                <w:szCs w:val="20"/>
              </w:rPr>
              <w:t>u</w:t>
            </w:r>
            <w:r w:rsidRPr="00DC3C48">
              <w:rPr>
                <w:szCs w:val="20"/>
              </w:rPr>
              <w:t xml:space="preserve"> na łagodzenie zmian klimatu.</w:t>
            </w:r>
          </w:p>
          <w:p w14:paraId="6DB321E3" w14:textId="187DE3EB" w:rsidR="00924823" w:rsidRPr="00DC3C48" w:rsidRDefault="00542B77">
            <w:pPr>
              <w:spacing w:before="80" w:after="0" w:line="276" w:lineRule="auto"/>
              <w:rPr>
                <w:rFonts w:eastAsia="Calibri" w:cs="Calibri"/>
                <w:szCs w:val="20"/>
              </w:rPr>
            </w:pPr>
            <w:r w:rsidRPr="00DC3C48">
              <w:rPr>
                <w:szCs w:val="20"/>
              </w:rPr>
              <w:t>Celem działania jest wzmocnienie</w:t>
            </w:r>
            <w:r w:rsidR="003846F0" w:rsidRPr="00DC3C48">
              <w:rPr>
                <w:szCs w:val="20"/>
              </w:rPr>
              <w:t xml:space="preserve"> </w:t>
            </w:r>
            <w:r w:rsidR="003846F0" w:rsidRPr="00DC3C48">
              <w:rPr>
                <w:rFonts w:eastAsia="Calibri" w:cs="Calibri"/>
                <w:szCs w:val="20"/>
              </w:rPr>
              <w:t>równości kobiet</w:t>
            </w:r>
            <w:r w:rsidR="0066038B" w:rsidRPr="00DC3C48">
              <w:rPr>
                <w:rFonts w:eastAsia="Calibri" w:cs="Calibri"/>
                <w:szCs w:val="20"/>
              </w:rPr>
              <w:t xml:space="preserve"> i </w:t>
            </w:r>
            <w:r w:rsidR="003846F0" w:rsidRPr="00DC3C48">
              <w:rPr>
                <w:rFonts w:eastAsia="Calibri" w:cs="Calibri"/>
                <w:szCs w:val="20"/>
              </w:rPr>
              <w:t>mężczyzn na rynku pracy oraz zapewnieni</w:t>
            </w:r>
            <w:r w:rsidR="000D7B67" w:rsidRPr="00DC3C48">
              <w:rPr>
                <w:rFonts w:eastAsia="Calibri" w:cs="Calibri"/>
                <w:szCs w:val="20"/>
              </w:rPr>
              <w:t>e</w:t>
            </w:r>
            <w:r w:rsidR="003846F0" w:rsidRPr="00DC3C48">
              <w:rPr>
                <w:rFonts w:eastAsia="Calibri" w:cs="Calibri"/>
                <w:szCs w:val="20"/>
              </w:rPr>
              <w:t xml:space="preserve"> większej równowagi między życiem zawodowym</w:t>
            </w:r>
            <w:r w:rsidR="0066038B" w:rsidRPr="00DC3C48">
              <w:rPr>
                <w:rFonts w:eastAsia="Calibri" w:cs="Calibri"/>
                <w:szCs w:val="20"/>
              </w:rPr>
              <w:t xml:space="preserve"> a </w:t>
            </w:r>
            <w:r w:rsidR="003846F0" w:rsidRPr="00DC3C48">
              <w:rPr>
                <w:rFonts w:eastAsia="Calibri" w:cs="Calibri"/>
                <w:szCs w:val="20"/>
              </w:rPr>
              <w:t>prywatnym.</w:t>
            </w:r>
            <w:r w:rsidR="00133E12" w:rsidRPr="00DC3C48">
              <w:rPr>
                <w:rFonts w:eastAsia="Calibri" w:cs="Calibri"/>
                <w:szCs w:val="20"/>
              </w:rPr>
              <w:t xml:space="preserve"> </w:t>
            </w:r>
          </w:p>
          <w:p w14:paraId="45F742F2" w14:textId="4D94A396" w:rsidR="0093779D" w:rsidRPr="00DC3C48" w:rsidRDefault="00133E12">
            <w:pPr>
              <w:spacing w:before="80" w:after="0" w:line="276" w:lineRule="auto"/>
              <w:rPr>
                <w:rFonts w:eastAsia="Calibri" w:cs="Calibri"/>
                <w:szCs w:val="20"/>
              </w:rPr>
            </w:pPr>
            <w:r w:rsidRPr="00DC3C48">
              <w:rPr>
                <w:rFonts w:eastAsia="Calibri" w:cs="Calibri"/>
                <w:szCs w:val="20"/>
              </w:rPr>
              <w:t xml:space="preserve">Zakres działania obejmuje </w:t>
            </w:r>
            <w:r w:rsidR="009A4FD6" w:rsidRPr="00DC3C48">
              <w:rPr>
                <w:rFonts w:eastAsia="Calibri" w:cs="Calibri"/>
                <w:szCs w:val="20"/>
              </w:rPr>
              <w:t xml:space="preserve">między innymi </w:t>
            </w:r>
            <w:r w:rsidR="00717540" w:rsidRPr="00DC3C48">
              <w:rPr>
                <w:rFonts w:eastAsia="Calibri" w:cs="Calibri"/>
                <w:szCs w:val="20"/>
              </w:rPr>
              <w:t>aktywizacj</w:t>
            </w:r>
            <w:r w:rsidR="000B7786" w:rsidRPr="00DC3C48">
              <w:rPr>
                <w:rFonts w:eastAsia="Calibri" w:cs="Calibri"/>
                <w:szCs w:val="20"/>
              </w:rPr>
              <w:t>ę</w:t>
            </w:r>
            <w:r w:rsidR="00717540" w:rsidRPr="00DC3C48">
              <w:rPr>
                <w:rFonts w:eastAsia="Calibri" w:cs="Calibri"/>
                <w:szCs w:val="20"/>
              </w:rPr>
              <w:t xml:space="preserve"> społeczno-zawodow</w:t>
            </w:r>
            <w:r w:rsidR="000B7786" w:rsidRPr="00DC3C48">
              <w:rPr>
                <w:rFonts w:eastAsia="Calibri" w:cs="Calibri"/>
                <w:szCs w:val="20"/>
              </w:rPr>
              <w:t>ą</w:t>
            </w:r>
            <w:r w:rsidR="00717540" w:rsidRPr="00DC3C48">
              <w:rPr>
                <w:rFonts w:eastAsia="Calibri" w:cs="Calibri"/>
                <w:szCs w:val="20"/>
              </w:rPr>
              <w:t xml:space="preserve"> kobiet</w:t>
            </w:r>
            <w:r w:rsidR="00924823" w:rsidRPr="00DC3C48">
              <w:rPr>
                <w:rFonts w:eastAsia="Calibri" w:cs="Calibri"/>
                <w:szCs w:val="20"/>
              </w:rPr>
              <w:t xml:space="preserve">, </w:t>
            </w:r>
            <w:r w:rsidR="0093779D" w:rsidRPr="00DC3C48">
              <w:rPr>
                <w:rFonts w:eastAsia="Calibri" w:cs="Calibri"/>
                <w:szCs w:val="20"/>
              </w:rPr>
              <w:t>wsparcie</w:t>
            </w:r>
            <w:r w:rsidR="0001786F" w:rsidRPr="00DC3C48">
              <w:rPr>
                <w:rFonts w:eastAsia="Calibri" w:cs="Calibri"/>
                <w:szCs w:val="20"/>
              </w:rPr>
              <w:t xml:space="preserve"> w </w:t>
            </w:r>
            <w:r w:rsidR="0093779D" w:rsidRPr="00DC3C48">
              <w:rPr>
                <w:rFonts w:eastAsia="Calibri" w:cs="Calibri"/>
                <w:szCs w:val="20"/>
              </w:rPr>
              <w:t>zakresie sprawowania opieki nad dzieckiem</w:t>
            </w:r>
            <w:r w:rsidR="0001786F" w:rsidRPr="00DC3C48">
              <w:rPr>
                <w:rFonts w:eastAsia="Calibri" w:cs="Calibri"/>
                <w:szCs w:val="20"/>
              </w:rPr>
              <w:t xml:space="preserve"> w </w:t>
            </w:r>
            <w:r w:rsidR="00163E3A" w:rsidRPr="00DC3C48">
              <w:rPr>
                <w:rFonts w:eastAsia="Calibri" w:cs="Calibri"/>
                <w:szCs w:val="20"/>
              </w:rPr>
              <w:t xml:space="preserve">formach instytucjonalnych </w:t>
            </w:r>
            <w:r w:rsidR="0093779D" w:rsidRPr="00DC3C48">
              <w:rPr>
                <w:rFonts w:eastAsia="Calibri" w:cs="Calibri"/>
                <w:szCs w:val="20"/>
              </w:rPr>
              <w:t>lub członkiem rodziny potrzebującym wsparcia</w:t>
            </w:r>
            <w:r w:rsidR="0001786F" w:rsidRPr="00DC3C48">
              <w:rPr>
                <w:rFonts w:eastAsia="Calibri" w:cs="Calibri"/>
                <w:szCs w:val="20"/>
              </w:rPr>
              <w:t xml:space="preserve"> w </w:t>
            </w:r>
            <w:r w:rsidR="0093779D" w:rsidRPr="00DC3C48">
              <w:rPr>
                <w:rFonts w:eastAsia="Calibri" w:cs="Calibri"/>
                <w:szCs w:val="20"/>
              </w:rPr>
              <w:t>codziennym funkcjonowaniu (wyłącznie jako wsparcie towarzyszące działaniom skierowanym na aktywizację zawodową)</w:t>
            </w:r>
            <w:r w:rsidR="00924823" w:rsidRPr="00DC3C48">
              <w:rPr>
                <w:rFonts w:eastAsia="Calibri" w:cs="Calibri"/>
                <w:szCs w:val="20"/>
              </w:rPr>
              <w:t xml:space="preserve">, </w:t>
            </w:r>
            <w:r w:rsidR="00BE79A1" w:rsidRPr="00DC3C48">
              <w:rPr>
                <w:rFonts w:eastAsia="Calibri" w:cs="Calibri"/>
                <w:szCs w:val="20"/>
              </w:rPr>
              <w:t>upowszechnianie elastycznych form zatrudnienia</w:t>
            </w:r>
            <w:r w:rsidR="0066038B" w:rsidRPr="00DC3C48">
              <w:rPr>
                <w:rFonts w:eastAsia="Calibri" w:cs="Calibri"/>
                <w:szCs w:val="20"/>
              </w:rPr>
              <w:t xml:space="preserve"> i </w:t>
            </w:r>
            <w:r w:rsidR="00BE79A1" w:rsidRPr="00DC3C48">
              <w:rPr>
                <w:rFonts w:eastAsia="Calibri" w:cs="Calibri"/>
                <w:szCs w:val="20"/>
              </w:rPr>
              <w:t>pracy</w:t>
            </w:r>
            <w:r w:rsidR="0001786F" w:rsidRPr="00DC3C48">
              <w:rPr>
                <w:rFonts w:eastAsia="Calibri" w:cs="Calibri"/>
                <w:szCs w:val="20"/>
              </w:rPr>
              <w:t xml:space="preserve"> w </w:t>
            </w:r>
            <w:r w:rsidR="00BE79A1" w:rsidRPr="00DC3C48">
              <w:rPr>
                <w:rFonts w:eastAsia="Calibri" w:cs="Calibri"/>
                <w:szCs w:val="20"/>
              </w:rPr>
              <w:t>obniżonym wymiarze czasu</w:t>
            </w:r>
            <w:r w:rsidR="00924823" w:rsidRPr="00DC3C48">
              <w:rPr>
                <w:rFonts w:eastAsia="Calibri" w:cs="Calibri"/>
                <w:szCs w:val="20"/>
              </w:rPr>
              <w:t xml:space="preserve">, </w:t>
            </w:r>
            <w:r w:rsidR="005E23CE" w:rsidRPr="00DC3C48">
              <w:rPr>
                <w:rFonts w:eastAsia="Calibri" w:cs="Calibri"/>
                <w:szCs w:val="20"/>
              </w:rPr>
              <w:t>wzmacnianie kompetencji kadry zarządzającej</w:t>
            </w:r>
            <w:r w:rsidR="00924823" w:rsidRPr="00DC3C48">
              <w:rPr>
                <w:rFonts w:eastAsia="Calibri" w:cs="Calibri"/>
                <w:szCs w:val="20"/>
              </w:rPr>
              <w:t xml:space="preserve">, </w:t>
            </w:r>
            <w:r w:rsidR="000B0912" w:rsidRPr="00DC3C48">
              <w:rPr>
                <w:rFonts w:eastAsia="Calibri" w:cs="Calibri"/>
                <w:szCs w:val="20"/>
              </w:rPr>
              <w:t>readaptacj</w:t>
            </w:r>
            <w:r w:rsidR="00924823" w:rsidRPr="00DC3C48">
              <w:rPr>
                <w:rFonts w:eastAsia="Calibri" w:cs="Calibri"/>
                <w:szCs w:val="20"/>
              </w:rPr>
              <w:t>ę</w:t>
            </w:r>
            <w:r w:rsidR="000B0912" w:rsidRPr="00DC3C48">
              <w:rPr>
                <w:rFonts w:eastAsia="Calibri" w:cs="Calibri"/>
                <w:szCs w:val="20"/>
              </w:rPr>
              <w:t xml:space="preserve"> osób powracających do pracy</w:t>
            </w:r>
            <w:r w:rsidR="00924823" w:rsidRPr="00DC3C48">
              <w:rPr>
                <w:rFonts w:eastAsia="Calibri" w:cs="Calibri"/>
                <w:szCs w:val="20"/>
              </w:rPr>
              <w:t xml:space="preserve">, </w:t>
            </w:r>
            <w:r w:rsidR="000B7786" w:rsidRPr="00DC3C48">
              <w:rPr>
                <w:rFonts w:eastAsia="Calibri" w:cs="Calibri"/>
                <w:szCs w:val="20"/>
              </w:rPr>
              <w:t>zapobieganie dyskryminacji na rynku pracy oraz przełamywani</w:t>
            </w:r>
            <w:r w:rsidR="0040211C" w:rsidRPr="00DC3C48">
              <w:rPr>
                <w:rFonts w:eastAsia="Calibri" w:cs="Calibri"/>
                <w:szCs w:val="20"/>
              </w:rPr>
              <w:t>e</w:t>
            </w:r>
            <w:r w:rsidR="000B7786" w:rsidRPr="00DC3C48">
              <w:rPr>
                <w:rFonts w:eastAsia="Calibri" w:cs="Calibri"/>
                <w:szCs w:val="20"/>
              </w:rPr>
              <w:t xml:space="preserve"> stereotypów związanych</w:t>
            </w:r>
            <w:r w:rsidR="0066038B" w:rsidRPr="00DC3C48">
              <w:rPr>
                <w:rFonts w:eastAsia="Calibri" w:cs="Calibri"/>
                <w:szCs w:val="20"/>
              </w:rPr>
              <w:t xml:space="preserve"> z </w:t>
            </w:r>
            <w:r w:rsidR="000B7786" w:rsidRPr="00DC3C48">
              <w:rPr>
                <w:rFonts w:eastAsia="Calibri" w:cs="Calibri"/>
                <w:szCs w:val="20"/>
              </w:rPr>
              <w:t>płcią</w:t>
            </w:r>
            <w:r w:rsidR="00BD25FE" w:rsidRPr="00DC3C48">
              <w:rPr>
                <w:rFonts w:eastAsia="Calibri" w:cs="Calibri"/>
                <w:szCs w:val="20"/>
              </w:rPr>
              <w:t>.</w:t>
            </w:r>
            <w:r w:rsidR="00EE63A6" w:rsidRPr="00DC3C48">
              <w:rPr>
                <w:rFonts w:eastAsia="Calibri" w:cs="Calibri"/>
                <w:szCs w:val="20"/>
              </w:rPr>
              <w:t xml:space="preserve"> </w:t>
            </w:r>
          </w:p>
          <w:p w14:paraId="21B67C12" w14:textId="5A547F7E" w:rsidR="00810D3C" w:rsidRPr="00DC3C48" w:rsidRDefault="00295699">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swój nieinfrastrukturalny charakter nie wiąże się bezpośrednio</w:t>
            </w:r>
            <w:r w:rsidR="0066038B" w:rsidRPr="00DC3C48">
              <w:rPr>
                <w:szCs w:val="20"/>
              </w:rPr>
              <w:t xml:space="preserve"> z </w:t>
            </w:r>
            <w:r w:rsidRPr="00DC3C48">
              <w:rPr>
                <w:szCs w:val="20"/>
              </w:rPr>
              <w:t>emisją gazów cieplarnianych.</w:t>
            </w:r>
            <w:r w:rsidR="00CB1589" w:rsidRPr="00DC3C48">
              <w:rPr>
                <w:szCs w:val="20"/>
              </w:rPr>
              <w:t xml:space="preserve"> </w:t>
            </w:r>
            <w:r w:rsidR="00CB1589" w:rsidRPr="00DC3C48">
              <w:rPr>
                <w:rFonts w:eastAsia="Calibri" w:cs="Calibri"/>
                <w:szCs w:val="20"/>
              </w:rPr>
              <w:t>Upowszechnienie</w:t>
            </w:r>
            <w:r w:rsidR="00CF3EAD" w:rsidRPr="00DC3C48">
              <w:rPr>
                <w:rFonts w:eastAsia="Calibri" w:cs="Calibri"/>
                <w:szCs w:val="20"/>
              </w:rPr>
              <w:t xml:space="preserve"> elastycznych form zatrudnienia</w:t>
            </w:r>
            <w:r w:rsidR="00CB1589" w:rsidRPr="00DC3C48">
              <w:rPr>
                <w:rFonts w:eastAsia="Calibri" w:cs="Calibri"/>
                <w:szCs w:val="20"/>
              </w:rPr>
              <w:t>,</w:t>
            </w:r>
            <w:r w:rsidR="0001786F" w:rsidRPr="00DC3C48">
              <w:rPr>
                <w:rFonts w:eastAsia="Calibri" w:cs="Calibri"/>
                <w:szCs w:val="20"/>
              </w:rPr>
              <w:t xml:space="preserve"> w </w:t>
            </w:r>
            <w:r w:rsidR="00CB1589" w:rsidRPr="00DC3C48">
              <w:rPr>
                <w:rFonts w:eastAsia="Calibri" w:cs="Calibri"/>
                <w:szCs w:val="20"/>
              </w:rPr>
              <w:t>tym pracy zdalnej,</w:t>
            </w:r>
            <w:r w:rsidR="00CF3EAD" w:rsidRPr="00DC3C48">
              <w:rPr>
                <w:rFonts w:eastAsia="Calibri" w:cs="Calibri"/>
                <w:szCs w:val="20"/>
              </w:rPr>
              <w:t xml:space="preserve"> </w:t>
            </w:r>
            <w:r w:rsidR="00CF3EAD" w:rsidRPr="00DC3C48">
              <w:rPr>
                <w:szCs w:val="20"/>
              </w:rPr>
              <w:t>może przyczynić się do</w:t>
            </w:r>
            <w:r w:rsidR="00F16F55" w:rsidRPr="00DC3C48">
              <w:rPr>
                <w:szCs w:val="20"/>
              </w:rPr>
              <w:t xml:space="preserve"> ograniczenia emisji gazów cieplarnianych</w:t>
            </w:r>
            <w:r w:rsidR="0066038B" w:rsidRPr="00DC3C48">
              <w:rPr>
                <w:szCs w:val="20"/>
              </w:rPr>
              <w:t xml:space="preserve"> z </w:t>
            </w:r>
            <w:r w:rsidR="00F16F55" w:rsidRPr="00DC3C48">
              <w:rPr>
                <w:szCs w:val="20"/>
              </w:rPr>
              <w:t>transportu</w:t>
            </w:r>
            <w:r w:rsidR="00655ADE" w:rsidRPr="00DC3C48">
              <w:rPr>
                <w:szCs w:val="20"/>
              </w:rPr>
              <w:t>.</w:t>
            </w:r>
          </w:p>
        </w:tc>
      </w:tr>
      <w:tr w:rsidR="00DC3C48" w:rsidRPr="00DC3C48" w14:paraId="3FE7418D" w14:textId="77777777" w:rsidTr="00993292">
        <w:trPr>
          <w:trHeight w:val="315"/>
        </w:trPr>
        <w:tc>
          <w:tcPr>
            <w:tcW w:w="0" w:type="auto"/>
            <w:vAlign w:val="center"/>
          </w:tcPr>
          <w:p w14:paraId="71F84E74" w14:textId="77777777" w:rsidR="005A38D1" w:rsidRPr="00DC3C48" w:rsidRDefault="005A38D1">
            <w:pPr>
              <w:spacing w:before="80" w:after="0" w:line="276" w:lineRule="auto"/>
              <w:rPr>
                <w:szCs w:val="20"/>
              </w:rPr>
            </w:pPr>
            <w:r w:rsidRPr="00DC3C48">
              <w:rPr>
                <w:szCs w:val="20"/>
              </w:rPr>
              <w:t>Adaptacja do zmian klimatu</w:t>
            </w:r>
          </w:p>
        </w:tc>
        <w:tc>
          <w:tcPr>
            <w:tcW w:w="275" w:type="pct"/>
            <w:vAlign w:val="center"/>
          </w:tcPr>
          <w:p w14:paraId="5DE6B365" w14:textId="77777777" w:rsidR="005A38D1" w:rsidRPr="00DC3C48" w:rsidRDefault="005A38D1">
            <w:pPr>
              <w:spacing w:before="80" w:after="0" w:line="276" w:lineRule="auto"/>
              <w:rPr>
                <w:szCs w:val="20"/>
              </w:rPr>
            </w:pPr>
          </w:p>
        </w:tc>
        <w:tc>
          <w:tcPr>
            <w:tcW w:w="267" w:type="pct"/>
            <w:vAlign w:val="center"/>
          </w:tcPr>
          <w:p w14:paraId="767D223F" w14:textId="77777777" w:rsidR="005A38D1" w:rsidRPr="00DC3C48" w:rsidRDefault="005A38D1">
            <w:pPr>
              <w:spacing w:before="80" w:after="0" w:line="276" w:lineRule="auto"/>
              <w:rPr>
                <w:szCs w:val="20"/>
              </w:rPr>
            </w:pPr>
            <w:r w:rsidRPr="00DC3C48">
              <w:rPr>
                <w:szCs w:val="20"/>
              </w:rPr>
              <w:t>x</w:t>
            </w:r>
          </w:p>
        </w:tc>
        <w:tc>
          <w:tcPr>
            <w:tcW w:w="2830" w:type="pct"/>
            <w:vAlign w:val="center"/>
          </w:tcPr>
          <w:p w14:paraId="27246D5D" w14:textId="77777777" w:rsidR="00D719B2" w:rsidRPr="00DC3C48" w:rsidRDefault="00D719B2" w:rsidP="00D719B2">
            <w:pPr>
              <w:spacing w:before="80" w:after="0" w:line="276" w:lineRule="auto"/>
              <w:rPr>
                <w:szCs w:val="20"/>
              </w:rPr>
            </w:pPr>
            <w:r w:rsidRPr="00DC3C48">
              <w:rPr>
                <w:szCs w:val="20"/>
              </w:rPr>
              <w:t>Działanie nie będzie miało żadnego przewidywalnego wpływu na adaptację do zmian klimatu.</w:t>
            </w:r>
          </w:p>
          <w:p w14:paraId="6C031A35" w14:textId="08C8D3C6" w:rsidR="003846F0" w:rsidRPr="00DC3C48" w:rsidRDefault="003846F0" w:rsidP="003846F0">
            <w:pPr>
              <w:spacing w:before="80" w:after="0" w:line="276" w:lineRule="auto"/>
              <w:rPr>
                <w:rFonts w:eastAsia="Calibri" w:cs="Calibri"/>
                <w:szCs w:val="20"/>
              </w:rPr>
            </w:pPr>
            <w:r w:rsidRPr="00DC3C48">
              <w:rPr>
                <w:szCs w:val="20"/>
              </w:rPr>
              <w:t xml:space="preserve">Celem działania jest wzmocnienie </w:t>
            </w:r>
            <w:r w:rsidRPr="00DC3C48">
              <w:rPr>
                <w:rFonts w:eastAsia="Calibri" w:cs="Calibri"/>
                <w:szCs w:val="20"/>
              </w:rPr>
              <w:t>równości kobiet</w:t>
            </w:r>
            <w:r w:rsidR="0066038B" w:rsidRPr="00DC3C48">
              <w:rPr>
                <w:rFonts w:eastAsia="Calibri" w:cs="Calibri"/>
                <w:szCs w:val="20"/>
              </w:rPr>
              <w:t xml:space="preserve"> i </w:t>
            </w:r>
            <w:r w:rsidRPr="00DC3C48">
              <w:rPr>
                <w:rFonts w:eastAsia="Calibri" w:cs="Calibri"/>
                <w:szCs w:val="20"/>
              </w:rPr>
              <w:t>mężczyzn na rynku pracy oraz zapewnieni</w:t>
            </w:r>
            <w:r w:rsidR="000D7B67" w:rsidRPr="00DC3C48">
              <w:rPr>
                <w:rFonts w:eastAsia="Calibri" w:cs="Calibri"/>
                <w:szCs w:val="20"/>
              </w:rPr>
              <w:t>e</w:t>
            </w:r>
            <w:r w:rsidRPr="00DC3C48">
              <w:rPr>
                <w:rFonts w:eastAsia="Calibri" w:cs="Calibri"/>
                <w:szCs w:val="20"/>
              </w:rPr>
              <w:t xml:space="preserve"> większej równowagi między życiem zawodowym</w:t>
            </w:r>
            <w:r w:rsidR="0066038B" w:rsidRPr="00DC3C48">
              <w:rPr>
                <w:rFonts w:eastAsia="Calibri" w:cs="Calibri"/>
                <w:szCs w:val="20"/>
              </w:rPr>
              <w:t xml:space="preserve"> a </w:t>
            </w:r>
            <w:r w:rsidRPr="00DC3C48">
              <w:rPr>
                <w:rFonts w:eastAsia="Calibri" w:cs="Calibri"/>
                <w:szCs w:val="20"/>
              </w:rPr>
              <w:t>prywatnym.</w:t>
            </w:r>
          </w:p>
          <w:p w14:paraId="071F5067" w14:textId="594735A9" w:rsidR="0010739C" w:rsidRPr="00DC3C48" w:rsidRDefault="0010739C" w:rsidP="003846F0">
            <w:pPr>
              <w:spacing w:before="80" w:after="0" w:line="276" w:lineRule="auto"/>
              <w:rPr>
                <w:rFonts w:eastAsia="Calibri" w:cs="Calibri"/>
                <w:szCs w:val="20"/>
              </w:rPr>
            </w:pPr>
            <w:r w:rsidRPr="00DC3C48">
              <w:rPr>
                <w:rFonts w:eastAsia="Calibri" w:cs="Calibri"/>
                <w:szCs w:val="20"/>
              </w:rPr>
              <w:t xml:space="preserve">Zakres działania obejmuje </w:t>
            </w:r>
            <w:r w:rsidR="00437C76" w:rsidRPr="00DC3C48">
              <w:rPr>
                <w:rFonts w:eastAsia="Calibri" w:cs="Calibri"/>
                <w:szCs w:val="20"/>
              </w:rPr>
              <w:t xml:space="preserve">między innymi </w:t>
            </w:r>
            <w:r w:rsidRPr="00DC3C48">
              <w:rPr>
                <w:rFonts w:eastAsia="Calibri" w:cs="Calibri"/>
                <w:szCs w:val="20"/>
              </w:rPr>
              <w:t>aktywizację społeczno-zawodową kobiet, wsparcie</w:t>
            </w:r>
            <w:r w:rsidR="0001786F" w:rsidRPr="00DC3C48">
              <w:rPr>
                <w:rFonts w:eastAsia="Calibri" w:cs="Calibri"/>
                <w:szCs w:val="20"/>
              </w:rPr>
              <w:t xml:space="preserve"> w </w:t>
            </w:r>
            <w:r w:rsidRPr="00DC3C48">
              <w:rPr>
                <w:rFonts w:eastAsia="Calibri" w:cs="Calibri"/>
                <w:szCs w:val="20"/>
              </w:rPr>
              <w:t>zakresie sprawowania opieki nad dzieckiem</w:t>
            </w:r>
            <w:r w:rsidR="0001786F" w:rsidRPr="00DC3C48">
              <w:rPr>
                <w:rFonts w:eastAsia="Calibri" w:cs="Calibri"/>
                <w:szCs w:val="20"/>
              </w:rPr>
              <w:t xml:space="preserve"> w </w:t>
            </w:r>
            <w:r w:rsidR="00632445" w:rsidRPr="00DC3C48">
              <w:rPr>
                <w:rFonts w:eastAsia="Calibri" w:cs="Calibri"/>
                <w:szCs w:val="20"/>
              </w:rPr>
              <w:t xml:space="preserve">formach instytucjonalnych </w:t>
            </w:r>
            <w:r w:rsidRPr="00DC3C48">
              <w:rPr>
                <w:rFonts w:eastAsia="Calibri" w:cs="Calibri"/>
                <w:szCs w:val="20"/>
              </w:rPr>
              <w:t>lub członkiem rodziny potrzebującym wsparcia</w:t>
            </w:r>
            <w:r w:rsidR="0001786F" w:rsidRPr="00DC3C48">
              <w:rPr>
                <w:rFonts w:eastAsia="Calibri" w:cs="Calibri"/>
                <w:szCs w:val="20"/>
              </w:rPr>
              <w:t xml:space="preserve"> w </w:t>
            </w:r>
            <w:r w:rsidRPr="00DC3C48">
              <w:rPr>
                <w:rFonts w:eastAsia="Calibri" w:cs="Calibri"/>
                <w:szCs w:val="20"/>
              </w:rPr>
              <w:t xml:space="preserve">codziennym funkcjonowaniu (wyłącznie jako </w:t>
            </w:r>
            <w:r w:rsidRPr="00DC3C48">
              <w:rPr>
                <w:rFonts w:eastAsia="Calibri" w:cs="Calibri"/>
                <w:szCs w:val="20"/>
              </w:rPr>
              <w:lastRenderedPageBreak/>
              <w:t>wsparcie towarzyszące działaniom skierowanym na aktywizację zawodową), upowszechnianie elastycznych form zatrudnienia</w:t>
            </w:r>
            <w:r w:rsidR="0066038B" w:rsidRPr="00DC3C48">
              <w:rPr>
                <w:rFonts w:eastAsia="Calibri" w:cs="Calibri"/>
                <w:szCs w:val="20"/>
              </w:rPr>
              <w:t xml:space="preserve"> i </w:t>
            </w:r>
            <w:r w:rsidRPr="00DC3C48">
              <w:rPr>
                <w:rFonts w:eastAsia="Calibri" w:cs="Calibri"/>
                <w:szCs w:val="20"/>
              </w:rPr>
              <w:t>pracy</w:t>
            </w:r>
            <w:r w:rsidR="0001786F" w:rsidRPr="00DC3C48">
              <w:rPr>
                <w:rFonts w:eastAsia="Calibri" w:cs="Calibri"/>
                <w:szCs w:val="20"/>
              </w:rPr>
              <w:t xml:space="preserve"> w </w:t>
            </w:r>
            <w:r w:rsidRPr="00DC3C48">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DC3C48">
              <w:rPr>
                <w:rFonts w:eastAsia="Calibri" w:cs="Calibri"/>
                <w:szCs w:val="20"/>
              </w:rPr>
              <w:t xml:space="preserve"> z </w:t>
            </w:r>
            <w:r w:rsidRPr="00DC3C48">
              <w:rPr>
                <w:rFonts w:eastAsia="Calibri" w:cs="Calibri"/>
                <w:szCs w:val="20"/>
              </w:rPr>
              <w:t>płcią.</w:t>
            </w:r>
          </w:p>
          <w:p w14:paraId="3B68D605" w14:textId="29FC4EEA" w:rsidR="005A38D1" w:rsidRPr="00DC3C48" w:rsidRDefault="00655ADE">
            <w:pPr>
              <w:spacing w:before="80" w:after="0" w:line="276" w:lineRule="auto"/>
              <w:rPr>
                <w:szCs w:val="20"/>
              </w:rPr>
            </w:pPr>
            <w:r w:rsidRPr="00DC3C48">
              <w:rPr>
                <w:szCs w:val="20"/>
              </w:rPr>
              <w:t>Działanie ma charakter nieinfrastrukturalny</w:t>
            </w:r>
            <w:r w:rsidR="0066038B" w:rsidRPr="00DC3C48">
              <w:rPr>
                <w:szCs w:val="20"/>
              </w:rPr>
              <w:t xml:space="preserve"> i </w:t>
            </w:r>
            <w:r w:rsidRPr="00DC3C48">
              <w:rPr>
                <w:szCs w:val="20"/>
              </w:rPr>
              <w:t>nie będzie prowadziło do nasilenia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0ED9D6CD" w14:textId="77777777" w:rsidTr="00993292">
        <w:trPr>
          <w:trHeight w:val="495"/>
        </w:trPr>
        <w:tc>
          <w:tcPr>
            <w:tcW w:w="0" w:type="auto"/>
            <w:vAlign w:val="center"/>
          </w:tcPr>
          <w:p w14:paraId="25CA9FDB" w14:textId="7C03675B" w:rsidR="005A38D1" w:rsidRPr="00DC3C48" w:rsidRDefault="005A38D1">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69636208" w14:textId="77777777" w:rsidR="005A38D1" w:rsidRPr="00DC3C48" w:rsidRDefault="005A38D1">
            <w:pPr>
              <w:spacing w:before="80" w:after="0" w:line="276" w:lineRule="auto"/>
              <w:rPr>
                <w:szCs w:val="20"/>
              </w:rPr>
            </w:pPr>
          </w:p>
        </w:tc>
        <w:tc>
          <w:tcPr>
            <w:tcW w:w="267" w:type="pct"/>
            <w:vAlign w:val="center"/>
          </w:tcPr>
          <w:p w14:paraId="24B4C611" w14:textId="77777777" w:rsidR="005A38D1" w:rsidRPr="00DC3C48" w:rsidRDefault="005A38D1">
            <w:pPr>
              <w:spacing w:before="80" w:after="0" w:line="276" w:lineRule="auto"/>
              <w:rPr>
                <w:szCs w:val="20"/>
              </w:rPr>
            </w:pPr>
            <w:r w:rsidRPr="00DC3C48">
              <w:rPr>
                <w:szCs w:val="20"/>
              </w:rPr>
              <w:t>x</w:t>
            </w:r>
          </w:p>
        </w:tc>
        <w:tc>
          <w:tcPr>
            <w:tcW w:w="2830" w:type="pct"/>
            <w:vAlign w:val="center"/>
          </w:tcPr>
          <w:p w14:paraId="3D761FB0" w14:textId="21AA3DBA" w:rsidR="005A38D1" w:rsidRPr="00DC3C48" w:rsidRDefault="00D719B2">
            <w:pPr>
              <w:spacing w:before="80" w:after="0" w:line="276" w:lineRule="auto"/>
              <w:rPr>
                <w:szCs w:val="20"/>
              </w:rPr>
            </w:pPr>
            <w:r w:rsidRPr="00DC3C48">
              <w:rPr>
                <w:szCs w:val="20"/>
              </w:rPr>
              <w:t xml:space="preserve">Działanie nie będzie miało </w:t>
            </w:r>
            <w:r w:rsidR="00EA72EF" w:rsidRPr="00DC3C48">
              <w:rPr>
                <w:szCs w:val="20"/>
              </w:rPr>
              <w:t>żadnego przewidywalnego wpływu</w:t>
            </w:r>
            <w:r w:rsidRPr="00DC3C48">
              <w:rPr>
                <w:szCs w:val="20"/>
              </w:rPr>
              <w:t xml:space="preserve"> na zrównoważone wykorzystywanie</w:t>
            </w:r>
            <w:r w:rsidR="0066038B" w:rsidRPr="00DC3C48">
              <w:rPr>
                <w:szCs w:val="20"/>
              </w:rPr>
              <w:t xml:space="preserve"> i </w:t>
            </w:r>
            <w:r w:rsidRPr="00DC3C48">
              <w:rPr>
                <w:szCs w:val="20"/>
              </w:rPr>
              <w:t>ochronę zasobów wodnych.</w:t>
            </w:r>
          </w:p>
          <w:p w14:paraId="4E11658E" w14:textId="2422128D" w:rsidR="003846F0" w:rsidRPr="00DC3C48" w:rsidRDefault="003846F0" w:rsidP="003846F0">
            <w:pPr>
              <w:spacing w:before="80" w:after="0" w:line="276" w:lineRule="auto"/>
              <w:rPr>
                <w:rFonts w:eastAsia="Calibri" w:cs="Calibri"/>
                <w:szCs w:val="20"/>
              </w:rPr>
            </w:pPr>
            <w:r w:rsidRPr="00DC3C48">
              <w:rPr>
                <w:szCs w:val="20"/>
              </w:rPr>
              <w:t xml:space="preserve">Celem działania jest wzmocnienie </w:t>
            </w:r>
            <w:r w:rsidRPr="00DC3C48">
              <w:rPr>
                <w:rFonts w:eastAsia="Calibri" w:cs="Calibri"/>
                <w:szCs w:val="20"/>
              </w:rPr>
              <w:t>równości kobiet</w:t>
            </w:r>
            <w:r w:rsidR="0066038B" w:rsidRPr="00DC3C48">
              <w:rPr>
                <w:rFonts w:eastAsia="Calibri" w:cs="Calibri"/>
                <w:szCs w:val="20"/>
              </w:rPr>
              <w:t xml:space="preserve"> i </w:t>
            </w:r>
            <w:r w:rsidRPr="00DC3C48">
              <w:rPr>
                <w:rFonts w:eastAsia="Calibri" w:cs="Calibri"/>
                <w:szCs w:val="20"/>
              </w:rPr>
              <w:t>mężczyzn na rynku pracy oraz zapewnieni</w:t>
            </w:r>
            <w:r w:rsidR="000D7B67" w:rsidRPr="00DC3C48">
              <w:rPr>
                <w:rFonts w:eastAsia="Calibri" w:cs="Calibri"/>
                <w:szCs w:val="20"/>
              </w:rPr>
              <w:t>e</w:t>
            </w:r>
            <w:r w:rsidRPr="00DC3C48">
              <w:rPr>
                <w:rFonts w:eastAsia="Calibri" w:cs="Calibri"/>
                <w:szCs w:val="20"/>
              </w:rPr>
              <w:t xml:space="preserve"> większej równowagi między życiem zawodowym</w:t>
            </w:r>
            <w:r w:rsidR="0066038B" w:rsidRPr="00DC3C48">
              <w:rPr>
                <w:rFonts w:eastAsia="Calibri" w:cs="Calibri"/>
                <w:szCs w:val="20"/>
              </w:rPr>
              <w:t xml:space="preserve"> a </w:t>
            </w:r>
            <w:r w:rsidRPr="00DC3C48">
              <w:rPr>
                <w:rFonts w:eastAsia="Calibri" w:cs="Calibri"/>
                <w:szCs w:val="20"/>
              </w:rPr>
              <w:t>prywatnym.</w:t>
            </w:r>
          </w:p>
          <w:p w14:paraId="30A57F89" w14:textId="13FC2C24" w:rsidR="0010739C" w:rsidRPr="00DC3C48" w:rsidRDefault="0010739C" w:rsidP="003846F0">
            <w:pPr>
              <w:spacing w:before="80" w:after="0" w:line="276" w:lineRule="auto"/>
              <w:rPr>
                <w:rFonts w:eastAsia="Calibri" w:cs="Calibri"/>
                <w:szCs w:val="20"/>
              </w:rPr>
            </w:pPr>
            <w:r w:rsidRPr="00DC3C48">
              <w:rPr>
                <w:rFonts w:eastAsia="Calibri" w:cs="Calibri"/>
                <w:szCs w:val="20"/>
              </w:rPr>
              <w:t xml:space="preserve">Zakres działania obejmuje </w:t>
            </w:r>
            <w:r w:rsidR="00437C76" w:rsidRPr="00DC3C48">
              <w:rPr>
                <w:rFonts w:eastAsia="Calibri" w:cs="Calibri"/>
                <w:szCs w:val="20"/>
              </w:rPr>
              <w:t xml:space="preserve">między innymi </w:t>
            </w:r>
            <w:r w:rsidRPr="00DC3C48">
              <w:rPr>
                <w:rFonts w:eastAsia="Calibri" w:cs="Calibri"/>
                <w:szCs w:val="20"/>
              </w:rPr>
              <w:t>aktywizację społeczno-zawodową kobiet, wsparcie</w:t>
            </w:r>
            <w:r w:rsidR="0001786F" w:rsidRPr="00DC3C48">
              <w:rPr>
                <w:rFonts w:eastAsia="Calibri" w:cs="Calibri"/>
                <w:szCs w:val="20"/>
              </w:rPr>
              <w:t xml:space="preserve"> w </w:t>
            </w:r>
            <w:r w:rsidRPr="00DC3C48">
              <w:rPr>
                <w:rFonts w:eastAsia="Calibri" w:cs="Calibri"/>
                <w:szCs w:val="20"/>
              </w:rPr>
              <w:t>zakresie sprawowania opieki nad dzieckiem</w:t>
            </w:r>
            <w:r w:rsidR="0001786F" w:rsidRPr="00DC3C48">
              <w:rPr>
                <w:rFonts w:eastAsia="Calibri" w:cs="Calibri"/>
                <w:szCs w:val="20"/>
              </w:rPr>
              <w:t xml:space="preserve"> w </w:t>
            </w:r>
            <w:r w:rsidR="00632445" w:rsidRPr="00DC3C48">
              <w:rPr>
                <w:rFonts w:eastAsia="Calibri" w:cs="Calibri"/>
                <w:szCs w:val="20"/>
              </w:rPr>
              <w:t xml:space="preserve">formach instytucjonalnych </w:t>
            </w:r>
            <w:r w:rsidRPr="00DC3C48">
              <w:rPr>
                <w:rFonts w:eastAsia="Calibri" w:cs="Calibri"/>
                <w:szCs w:val="20"/>
              </w:rPr>
              <w:t>lub członkiem rodziny potrzebującym wsparcia</w:t>
            </w:r>
            <w:r w:rsidR="0001786F" w:rsidRPr="00DC3C48">
              <w:rPr>
                <w:rFonts w:eastAsia="Calibri" w:cs="Calibri"/>
                <w:szCs w:val="20"/>
              </w:rPr>
              <w:t xml:space="preserve"> w </w:t>
            </w:r>
            <w:r w:rsidRPr="00DC3C48">
              <w:rPr>
                <w:rFonts w:eastAsia="Calibri" w:cs="Calibri"/>
                <w:szCs w:val="20"/>
              </w:rPr>
              <w:t>codziennym funkcjonowaniu (wyłącznie jako wsparcie towarzyszące działaniom skierowanym na aktywizację zawodową), upowszechnianie elastycznych form zatrudnienia</w:t>
            </w:r>
            <w:r w:rsidR="0066038B" w:rsidRPr="00DC3C48">
              <w:rPr>
                <w:rFonts w:eastAsia="Calibri" w:cs="Calibri"/>
                <w:szCs w:val="20"/>
              </w:rPr>
              <w:t xml:space="preserve"> i </w:t>
            </w:r>
            <w:r w:rsidRPr="00DC3C48">
              <w:rPr>
                <w:rFonts w:eastAsia="Calibri" w:cs="Calibri"/>
                <w:szCs w:val="20"/>
              </w:rPr>
              <w:t>pracy</w:t>
            </w:r>
            <w:r w:rsidR="0001786F" w:rsidRPr="00DC3C48">
              <w:rPr>
                <w:rFonts w:eastAsia="Calibri" w:cs="Calibri"/>
                <w:szCs w:val="20"/>
              </w:rPr>
              <w:t xml:space="preserve"> w </w:t>
            </w:r>
            <w:r w:rsidRPr="00DC3C48">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DC3C48">
              <w:rPr>
                <w:rFonts w:eastAsia="Calibri" w:cs="Calibri"/>
                <w:szCs w:val="20"/>
              </w:rPr>
              <w:t xml:space="preserve"> z </w:t>
            </w:r>
            <w:r w:rsidRPr="00DC3C48">
              <w:rPr>
                <w:rFonts w:eastAsia="Calibri" w:cs="Calibri"/>
                <w:szCs w:val="20"/>
              </w:rPr>
              <w:t>płcią.</w:t>
            </w:r>
          </w:p>
          <w:p w14:paraId="38E6F1DF" w14:textId="4C3610F5" w:rsidR="00810D3C" w:rsidRPr="00DC3C48" w:rsidRDefault="00655ADE">
            <w:pPr>
              <w:spacing w:before="80" w:after="0" w:line="276" w:lineRule="auto"/>
              <w:rPr>
                <w:szCs w:val="20"/>
              </w:rPr>
            </w:pPr>
            <w:r w:rsidRPr="00DC3C48">
              <w:rPr>
                <w:szCs w:val="20"/>
              </w:rPr>
              <w:t>Działanie ma nieinfrastrukturalny charakter</w:t>
            </w:r>
            <w:r w:rsidR="0066038B" w:rsidRPr="00DC3C48">
              <w:rPr>
                <w:szCs w:val="20"/>
              </w:rPr>
              <w:t xml:space="preserve"> i </w:t>
            </w:r>
            <w:r w:rsidRPr="00DC3C48">
              <w:rPr>
                <w:szCs w:val="20"/>
              </w:rPr>
              <w:t>nie będzie miało wpływu na stan zasobów wodnych</w:t>
            </w:r>
            <w:r w:rsidR="0066038B" w:rsidRPr="00DC3C48">
              <w:rPr>
                <w:szCs w:val="20"/>
              </w:rPr>
              <w:t xml:space="preserve"> i </w:t>
            </w:r>
            <w:r w:rsidRPr="00DC3C48">
              <w:rPr>
                <w:szCs w:val="20"/>
              </w:rPr>
              <w:t>morskich oraz nie będzie się wiązało</w:t>
            </w:r>
            <w:r w:rsidR="0066038B" w:rsidRPr="00DC3C48">
              <w:rPr>
                <w:szCs w:val="20"/>
              </w:rPr>
              <w:t xml:space="preserve"> z </w:t>
            </w:r>
            <w:r w:rsidRPr="00DC3C48">
              <w:rPr>
                <w:szCs w:val="20"/>
              </w:rPr>
              <w:t>emisjami zanieczyszczeń do wód.</w:t>
            </w:r>
            <w:r w:rsidR="00CB1589" w:rsidRPr="00DC3C48">
              <w:rPr>
                <w:szCs w:val="20"/>
              </w:rPr>
              <w:t xml:space="preserve"> </w:t>
            </w:r>
            <w:r w:rsidR="00CB1589" w:rsidRPr="00DC3C48">
              <w:rPr>
                <w:rFonts w:eastAsia="Calibri" w:cs="Calibri"/>
                <w:szCs w:val="20"/>
              </w:rPr>
              <w:t>Upowszechnienie elastycznych form zatrudnienia,</w:t>
            </w:r>
            <w:r w:rsidR="0001786F" w:rsidRPr="00DC3C48">
              <w:rPr>
                <w:rFonts w:eastAsia="Calibri" w:cs="Calibri"/>
                <w:szCs w:val="20"/>
              </w:rPr>
              <w:t xml:space="preserve"> w </w:t>
            </w:r>
            <w:r w:rsidR="00CB1589" w:rsidRPr="00DC3C48">
              <w:rPr>
                <w:rFonts w:eastAsia="Calibri" w:cs="Calibri"/>
                <w:szCs w:val="20"/>
              </w:rPr>
              <w:t xml:space="preserve">tym pracy zdalnej, </w:t>
            </w:r>
            <w:r w:rsidR="00CB1589" w:rsidRPr="00DC3C48">
              <w:rPr>
                <w:szCs w:val="20"/>
              </w:rPr>
              <w:t>może przyczynić się do ograniczenia emisji</w:t>
            </w:r>
            <w:r w:rsidR="0066038B" w:rsidRPr="00DC3C48">
              <w:rPr>
                <w:szCs w:val="20"/>
              </w:rPr>
              <w:t xml:space="preserve"> z </w:t>
            </w:r>
            <w:r w:rsidR="00CB1589" w:rsidRPr="00DC3C48">
              <w:rPr>
                <w:szCs w:val="20"/>
              </w:rPr>
              <w:t>transportu do gleb</w:t>
            </w:r>
            <w:r w:rsidR="0066038B" w:rsidRPr="00DC3C48">
              <w:rPr>
                <w:szCs w:val="20"/>
              </w:rPr>
              <w:t xml:space="preserve"> i </w:t>
            </w:r>
            <w:r w:rsidR="00CB1589" w:rsidRPr="00DC3C48">
              <w:rPr>
                <w:szCs w:val="20"/>
              </w:rPr>
              <w:t>wód</w:t>
            </w:r>
            <w:r w:rsidR="0066038B" w:rsidRPr="00DC3C48">
              <w:rPr>
                <w:szCs w:val="20"/>
              </w:rPr>
              <w:t xml:space="preserve"> i </w:t>
            </w:r>
            <w:r w:rsidR="00CB1589" w:rsidRPr="00DC3C48">
              <w:rPr>
                <w:szCs w:val="20"/>
              </w:rPr>
              <w:t>tym samym pośrednio do bardziej zrównoważonego wykorzystania</w:t>
            </w:r>
            <w:r w:rsidR="0066038B" w:rsidRPr="00DC3C48">
              <w:rPr>
                <w:szCs w:val="20"/>
              </w:rPr>
              <w:t xml:space="preserve"> i </w:t>
            </w:r>
            <w:r w:rsidR="00CB1589" w:rsidRPr="00DC3C48">
              <w:rPr>
                <w:szCs w:val="20"/>
              </w:rPr>
              <w:t>ochrony zasobów wodnych</w:t>
            </w:r>
            <w:r w:rsidR="0066038B" w:rsidRPr="00DC3C48">
              <w:rPr>
                <w:szCs w:val="20"/>
              </w:rPr>
              <w:t xml:space="preserve"> i </w:t>
            </w:r>
            <w:r w:rsidR="00CB1589" w:rsidRPr="00DC3C48">
              <w:rPr>
                <w:szCs w:val="20"/>
              </w:rPr>
              <w:t>morskich.</w:t>
            </w:r>
          </w:p>
        </w:tc>
      </w:tr>
      <w:tr w:rsidR="00DC3C48" w:rsidRPr="00DC3C48" w14:paraId="30D4ED2F" w14:textId="77777777" w:rsidTr="00993292">
        <w:trPr>
          <w:trHeight w:val="495"/>
        </w:trPr>
        <w:tc>
          <w:tcPr>
            <w:tcW w:w="0" w:type="auto"/>
            <w:vAlign w:val="center"/>
          </w:tcPr>
          <w:p w14:paraId="56122155" w14:textId="51356377" w:rsidR="005A38D1" w:rsidRPr="00DC3C48" w:rsidRDefault="005A38D1">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10958FD3" w14:textId="77777777" w:rsidR="005A38D1" w:rsidRPr="00DC3C48" w:rsidRDefault="005A38D1">
            <w:pPr>
              <w:spacing w:before="80" w:after="0" w:line="276" w:lineRule="auto"/>
              <w:rPr>
                <w:szCs w:val="20"/>
              </w:rPr>
            </w:pPr>
          </w:p>
        </w:tc>
        <w:tc>
          <w:tcPr>
            <w:tcW w:w="267" w:type="pct"/>
            <w:vAlign w:val="center"/>
          </w:tcPr>
          <w:p w14:paraId="54BB523D" w14:textId="77777777" w:rsidR="005A38D1" w:rsidRPr="00DC3C48" w:rsidRDefault="005A38D1">
            <w:pPr>
              <w:spacing w:before="80" w:after="0" w:line="276" w:lineRule="auto"/>
              <w:rPr>
                <w:szCs w:val="20"/>
              </w:rPr>
            </w:pPr>
            <w:r w:rsidRPr="00DC3C48">
              <w:rPr>
                <w:szCs w:val="20"/>
              </w:rPr>
              <w:t>x</w:t>
            </w:r>
          </w:p>
        </w:tc>
        <w:tc>
          <w:tcPr>
            <w:tcW w:w="2830" w:type="pct"/>
            <w:vAlign w:val="center"/>
          </w:tcPr>
          <w:p w14:paraId="3E305FF5" w14:textId="0835AB9E" w:rsidR="005A38D1" w:rsidRPr="00DC3C48" w:rsidRDefault="00D719B2">
            <w:pPr>
              <w:spacing w:before="80" w:after="0" w:line="276" w:lineRule="auto"/>
              <w:rPr>
                <w:szCs w:val="20"/>
              </w:rPr>
            </w:pPr>
            <w:r w:rsidRPr="00DC3C48">
              <w:rPr>
                <w:szCs w:val="20"/>
              </w:rPr>
              <w:t xml:space="preserve">Działanie nie będzie miało </w:t>
            </w:r>
            <w:r w:rsidR="00EA72EF" w:rsidRPr="00DC3C48">
              <w:rPr>
                <w:szCs w:val="20"/>
              </w:rPr>
              <w:t>żadnego przewidywalnego wpływu</w:t>
            </w:r>
            <w:r w:rsidRPr="00DC3C48">
              <w:rPr>
                <w:szCs w:val="20"/>
              </w:rPr>
              <w:t xml:space="preserve">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0C71CDA2" w14:textId="04DDE325" w:rsidR="003846F0" w:rsidRPr="00DC3C48" w:rsidRDefault="003846F0" w:rsidP="003846F0">
            <w:pPr>
              <w:spacing w:before="80" w:after="0" w:line="276" w:lineRule="auto"/>
              <w:rPr>
                <w:rFonts w:eastAsia="Calibri" w:cs="Calibri"/>
                <w:szCs w:val="20"/>
              </w:rPr>
            </w:pPr>
            <w:r w:rsidRPr="00DC3C48">
              <w:rPr>
                <w:szCs w:val="20"/>
              </w:rPr>
              <w:t xml:space="preserve">Celem działania jest wzmocnienie </w:t>
            </w:r>
            <w:r w:rsidRPr="00DC3C48">
              <w:rPr>
                <w:rFonts w:eastAsia="Calibri" w:cs="Calibri"/>
                <w:szCs w:val="20"/>
              </w:rPr>
              <w:t>równości kobiet</w:t>
            </w:r>
            <w:r w:rsidR="0066038B" w:rsidRPr="00DC3C48">
              <w:rPr>
                <w:rFonts w:eastAsia="Calibri" w:cs="Calibri"/>
                <w:szCs w:val="20"/>
              </w:rPr>
              <w:t xml:space="preserve"> i </w:t>
            </w:r>
            <w:r w:rsidRPr="00DC3C48">
              <w:rPr>
                <w:rFonts w:eastAsia="Calibri" w:cs="Calibri"/>
                <w:szCs w:val="20"/>
              </w:rPr>
              <w:t>mężczyzn na rynku pracy oraz zapewnieni</w:t>
            </w:r>
            <w:r w:rsidR="000D7B67" w:rsidRPr="00DC3C48">
              <w:rPr>
                <w:rFonts w:eastAsia="Calibri" w:cs="Calibri"/>
                <w:szCs w:val="20"/>
              </w:rPr>
              <w:t>e</w:t>
            </w:r>
            <w:r w:rsidRPr="00DC3C48">
              <w:rPr>
                <w:rFonts w:eastAsia="Calibri" w:cs="Calibri"/>
                <w:szCs w:val="20"/>
              </w:rPr>
              <w:t xml:space="preserve"> większej równowagi między życiem zawodowym</w:t>
            </w:r>
            <w:r w:rsidR="0066038B" w:rsidRPr="00DC3C48">
              <w:rPr>
                <w:rFonts w:eastAsia="Calibri" w:cs="Calibri"/>
                <w:szCs w:val="20"/>
              </w:rPr>
              <w:t xml:space="preserve"> a </w:t>
            </w:r>
            <w:r w:rsidRPr="00DC3C48">
              <w:rPr>
                <w:rFonts w:eastAsia="Calibri" w:cs="Calibri"/>
                <w:szCs w:val="20"/>
              </w:rPr>
              <w:t>prywatnym.</w:t>
            </w:r>
          </w:p>
          <w:p w14:paraId="4B1A952D" w14:textId="4FB062B3" w:rsidR="0010739C" w:rsidRPr="00DC3C48" w:rsidRDefault="0010739C" w:rsidP="0010739C">
            <w:pPr>
              <w:spacing w:before="80" w:after="0" w:line="276" w:lineRule="auto"/>
              <w:rPr>
                <w:rFonts w:eastAsia="Calibri" w:cs="Calibri"/>
                <w:szCs w:val="20"/>
              </w:rPr>
            </w:pPr>
            <w:r w:rsidRPr="00DC3C48">
              <w:rPr>
                <w:rFonts w:eastAsia="Calibri" w:cs="Calibri"/>
                <w:szCs w:val="20"/>
              </w:rPr>
              <w:lastRenderedPageBreak/>
              <w:t xml:space="preserve">Zakres działania obejmuje </w:t>
            </w:r>
            <w:r w:rsidR="00437C76" w:rsidRPr="00DC3C48">
              <w:rPr>
                <w:rFonts w:eastAsia="Calibri" w:cs="Calibri"/>
                <w:szCs w:val="20"/>
              </w:rPr>
              <w:t xml:space="preserve">między innymi </w:t>
            </w:r>
            <w:r w:rsidRPr="00DC3C48">
              <w:rPr>
                <w:rFonts w:eastAsia="Calibri" w:cs="Calibri"/>
                <w:szCs w:val="20"/>
              </w:rPr>
              <w:t>aktywizację społeczno-zawodową kobiet, wsparcie</w:t>
            </w:r>
            <w:r w:rsidR="0001786F" w:rsidRPr="00DC3C48">
              <w:rPr>
                <w:rFonts w:eastAsia="Calibri" w:cs="Calibri"/>
                <w:szCs w:val="20"/>
              </w:rPr>
              <w:t xml:space="preserve"> w </w:t>
            </w:r>
            <w:r w:rsidRPr="00DC3C48">
              <w:rPr>
                <w:rFonts w:eastAsia="Calibri" w:cs="Calibri"/>
                <w:szCs w:val="20"/>
              </w:rPr>
              <w:t>zakresie sprawowania opieki nad dzieckiem</w:t>
            </w:r>
            <w:r w:rsidR="0001786F" w:rsidRPr="00DC3C48">
              <w:rPr>
                <w:rFonts w:eastAsia="Calibri" w:cs="Calibri"/>
                <w:szCs w:val="20"/>
              </w:rPr>
              <w:t xml:space="preserve"> w </w:t>
            </w:r>
            <w:r w:rsidR="00632445" w:rsidRPr="00DC3C48">
              <w:rPr>
                <w:rFonts w:eastAsia="Calibri" w:cs="Calibri"/>
                <w:szCs w:val="20"/>
              </w:rPr>
              <w:t xml:space="preserve">formach instytucjonalnych </w:t>
            </w:r>
            <w:r w:rsidRPr="00DC3C48">
              <w:rPr>
                <w:rFonts w:eastAsia="Calibri" w:cs="Calibri"/>
                <w:szCs w:val="20"/>
              </w:rPr>
              <w:t>lub członkiem rodziny potrzebującym wsparcia</w:t>
            </w:r>
            <w:r w:rsidR="0001786F" w:rsidRPr="00DC3C48">
              <w:rPr>
                <w:rFonts w:eastAsia="Calibri" w:cs="Calibri"/>
                <w:szCs w:val="20"/>
              </w:rPr>
              <w:t xml:space="preserve"> w </w:t>
            </w:r>
            <w:r w:rsidRPr="00DC3C48">
              <w:rPr>
                <w:rFonts w:eastAsia="Calibri" w:cs="Calibri"/>
                <w:szCs w:val="20"/>
              </w:rPr>
              <w:t>codziennym funkcjonowaniu (wyłącznie jako wsparcie towarzyszące działaniom skierowanym na aktywizację zawodową), upowszechnianie elastycznych form zatrudnienia</w:t>
            </w:r>
            <w:r w:rsidR="0066038B" w:rsidRPr="00DC3C48">
              <w:rPr>
                <w:rFonts w:eastAsia="Calibri" w:cs="Calibri"/>
                <w:szCs w:val="20"/>
              </w:rPr>
              <w:t xml:space="preserve"> i </w:t>
            </w:r>
            <w:r w:rsidRPr="00DC3C48">
              <w:rPr>
                <w:rFonts w:eastAsia="Calibri" w:cs="Calibri"/>
                <w:szCs w:val="20"/>
              </w:rPr>
              <w:t>pracy</w:t>
            </w:r>
            <w:r w:rsidR="0001786F" w:rsidRPr="00DC3C48">
              <w:rPr>
                <w:rFonts w:eastAsia="Calibri" w:cs="Calibri"/>
                <w:szCs w:val="20"/>
              </w:rPr>
              <w:t xml:space="preserve"> w </w:t>
            </w:r>
            <w:r w:rsidRPr="00DC3C48">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DC3C48">
              <w:rPr>
                <w:rFonts w:eastAsia="Calibri" w:cs="Calibri"/>
                <w:szCs w:val="20"/>
              </w:rPr>
              <w:t xml:space="preserve"> z </w:t>
            </w:r>
            <w:r w:rsidRPr="00DC3C48">
              <w:rPr>
                <w:rFonts w:eastAsia="Calibri" w:cs="Calibri"/>
                <w:szCs w:val="20"/>
              </w:rPr>
              <w:t>płcią.</w:t>
            </w:r>
          </w:p>
          <w:p w14:paraId="7A9B3F36" w14:textId="42E4F03F" w:rsidR="00810D3C" w:rsidRPr="00DC3C48" w:rsidRDefault="001F5F3A">
            <w:pPr>
              <w:spacing w:before="80" w:after="0" w:line="276" w:lineRule="auto"/>
              <w:rPr>
                <w:szCs w:val="20"/>
              </w:rPr>
            </w:pPr>
            <w:r w:rsidRPr="00DC3C48">
              <w:rPr>
                <w:szCs w:val="20"/>
              </w:rPr>
              <w:t>W </w:t>
            </w:r>
            <w:r w:rsidR="00FD0439" w:rsidRPr="00DC3C48">
              <w:rPr>
                <w:szCs w:val="20"/>
              </w:rPr>
              <w:t xml:space="preserve">ramach realizacji działania powstawać mogą ograniczone ilości odpadów biurowych, których </w:t>
            </w:r>
            <w:r w:rsidR="00FD0439" w:rsidRPr="00DC3C48">
              <w:t>zagospodarowanie odbywać się będzie zgodnie</w:t>
            </w:r>
            <w:r w:rsidR="0066038B" w:rsidRPr="00DC3C48">
              <w:t xml:space="preserve"> z </w:t>
            </w:r>
            <w:r w:rsidR="00FD0439" w:rsidRPr="00DC3C48">
              <w:t>obowiązującymi przepisami prawa.</w:t>
            </w:r>
          </w:p>
        </w:tc>
      </w:tr>
      <w:tr w:rsidR="00DC3C48" w:rsidRPr="00DC3C48" w14:paraId="5FEA6A1A" w14:textId="77777777" w:rsidTr="00993292">
        <w:trPr>
          <w:trHeight w:val="495"/>
        </w:trPr>
        <w:tc>
          <w:tcPr>
            <w:tcW w:w="0" w:type="auto"/>
            <w:vAlign w:val="center"/>
          </w:tcPr>
          <w:p w14:paraId="739BF392" w14:textId="32E6B239" w:rsidR="005A38D1" w:rsidRPr="00DC3C48" w:rsidRDefault="005A38D1">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40DC1D87" w14:textId="77777777" w:rsidR="005A38D1" w:rsidRPr="00DC3C48" w:rsidRDefault="005A38D1">
            <w:pPr>
              <w:spacing w:before="80" w:after="0" w:line="276" w:lineRule="auto"/>
              <w:rPr>
                <w:szCs w:val="20"/>
              </w:rPr>
            </w:pPr>
          </w:p>
        </w:tc>
        <w:tc>
          <w:tcPr>
            <w:tcW w:w="267" w:type="pct"/>
            <w:vAlign w:val="center"/>
          </w:tcPr>
          <w:p w14:paraId="576596B0" w14:textId="77777777" w:rsidR="005A38D1" w:rsidRPr="00DC3C48" w:rsidRDefault="005A38D1">
            <w:pPr>
              <w:spacing w:before="80" w:after="0" w:line="276" w:lineRule="auto"/>
              <w:rPr>
                <w:szCs w:val="20"/>
              </w:rPr>
            </w:pPr>
            <w:r w:rsidRPr="00DC3C48">
              <w:rPr>
                <w:szCs w:val="20"/>
              </w:rPr>
              <w:t>x</w:t>
            </w:r>
          </w:p>
        </w:tc>
        <w:tc>
          <w:tcPr>
            <w:tcW w:w="2830" w:type="pct"/>
            <w:vAlign w:val="center"/>
          </w:tcPr>
          <w:p w14:paraId="6BF4E193" w14:textId="34D7E7B5" w:rsidR="005A38D1" w:rsidRPr="00DC3C48" w:rsidRDefault="00D719B2">
            <w:pPr>
              <w:spacing w:before="80" w:after="0" w:line="276" w:lineRule="auto"/>
              <w:rPr>
                <w:szCs w:val="20"/>
              </w:rPr>
            </w:pPr>
            <w:r w:rsidRPr="00DC3C48">
              <w:rPr>
                <w:szCs w:val="20"/>
              </w:rPr>
              <w:t xml:space="preserve">Działanie nie będzie miało </w:t>
            </w:r>
            <w:r w:rsidR="00EA72EF" w:rsidRPr="00DC3C48">
              <w:rPr>
                <w:szCs w:val="20"/>
              </w:rPr>
              <w:t>żadnego przewidywalnego wpływu</w:t>
            </w:r>
            <w:r w:rsidRPr="00DC3C48">
              <w:rPr>
                <w:szCs w:val="20"/>
              </w:rPr>
              <w:t xml:space="preserve"> na zapobieganie zanieczyszczeniom powietrza, wody lub gleby</w:t>
            </w:r>
            <w:r w:rsidR="0066038B" w:rsidRPr="00DC3C48">
              <w:rPr>
                <w:szCs w:val="20"/>
              </w:rPr>
              <w:t xml:space="preserve"> i </w:t>
            </w:r>
            <w:r w:rsidRPr="00DC3C48">
              <w:rPr>
                <w:szCs w:val="20"/>
              </w:rPr>
              <w:t>jego kontrolę</w:t>
            </w:r>
            <w:r w:rsidR="00810D3C" w:rsidRPr="00DC3C48">
              <w:rPr>
                <w:szCs w:val="20"/>
              </w:rPr>
              <w:t>.</w:t>
            </w:r>
          </w:p>
          <w:p w14:paraId="04EA798D" w14:textId="1F925C3A" w:rsidR="003846F0" w:rsidRPr="00DC3C48" w:rsidRDefault="003846F0" w:rsidP="003846F0">
            <w:pPr>
              <w:spacing w:before="80" w:after="0" w:line="276" w:lineRule="auto"/>
              <w:rPr>
                <w:rFonts w:eastAsia="Calibri" w:cs="Calibri"/>
                <w:szCs w:val="20"/>
              </w:rPr>
            </w:pPr>
            <w:r w:rsidRPr="00DC3C48">
              <w:rPr>
                <w:szCs w:val="20"/>
              </w:rPr>
              <w:t xml:space="preserve">Celem działania jest wzmocnienie </w:t>
            </w:r>
            <w:r w:rsidRPr="00DC3C48">
              <w:rPr>
                <w:rFonts w:eastAsia="Calibri" w:cs="Calibri"/>
                <w:szCs w:val="20"/>
              </w:rPr>
              <w:t>równości kobiet</w:t>
            </w:r>
            <w:r w:rsidR="0066038B" w:rsidRPr="00DC3C48">
              <w:rPr>
                <w:rFonts w:eastAsia="Calibri" w:cs="Calibri"/>
                <w:szCs w:val="20"/>
              </w:rPr>
              <w:t xml:space="preserve"> i </w:t>
            </w:r>
            <w:r w:rsidRPr="00DC3C48">
              <w:rPr>
                <w:rFonts w:eastAsia="Calibri" w:cs="Calibri"/>
                <w:szCs w:val="20"/>
              </w:rPr>
              <w:t>mężczyzn na rynku pracy oraz zapewnieni</w:t>
            </w:r>
            <w:r w:rsidR="000D7B67" w:rsidRPr="00DC3C48">
              <w:rPr>
                <w:rFonts w:eastAsia="Calibri" w:cs="Calibri"/>
                <w:szCs w:val="20"/>
              </w:rPr>
              <w:t>e</w:t>
            </w:r>
            <w:r w:rsidRPr="00DC3C48">
              <w:rPr>
                <w:rFonts w:eastAsia="Calibri" w:cs="Calibri"/>
                <w:szCs w:val="20"/>
              </w:rPr>
              <w:t xml:space="preserve"> większej równowagi między życiem zawodowym</w:t>
            </w:r>
            <w:r w:rsidR="0066038B" w:rsidRPr="00DC3C48">
              <w:rPr>
                <w:rFonts w:eastAsia="Calibri" w:cs="Calibri"/>
                <w:szCs w:val="20"/>
              </w:rPr>
              <w:t xml:space="preserve"> a </w:t>
            </w:r>
            <w:r w:rsidRPr="00DC3C48">
              <w:rPr>
                <w:rFonts w:eastAsia="Calibri" w:cs="Calibri"/>
                <w:szCs w:val="20"/>
              </w:rPr>
              <w:t>prywatnym.</w:t>
            </w:r>
          </w:p>
          <w:p w14:paraId="65353976" w14:textId="5103D2C9" w:rsidR="0010739C" w:rsidRPr="00DC3C48" w:rsidRDefault="0010739C" w:rsidP="003846F0">
            <w:pPr>
              <w:spacing w:before="80" w:after="0" w:line="276" w:lineRule="auto"/>
              <w:rPr>
                <w:rFonts w:eastAsia="Calibri" w:cs="Calibri"/>
                <w:szCs w:val="20"/>
              </w:rPr>
            </w:pPr>
            <w:r w:rsidRPr="00DC3C48">
              <w:rPr>
                <w:rFonts w:eastAsia="Calibri" w:cs="Calibri"/>
                <w:szCs w:val="20"/>
              </w:rPr>
              <w:t xml:space="preserve">Zakres działania obejmuje </w:t>
            </w:r>
            <w:r w:rsidR="00437C76" w:rsidRPr="00DC3C48">
              <w:rPr>
                <w:rFonts w:eastAsia="Calibri" w:cs="Calibri"/>
                <w:szCs w:val="20"/>
              </w:rPr>
              <w:t xml:space="preserve">między innymi </w:t>
            </w:r>
            <w:r w:rsidRPr="00DC3C48">
              <w:rPr>
                <w:rFonts w:eastAsia="Calibri" w:cs="Calibri"/>
                <w:szCs w:val="20"/>
              </w:rPr>
              <w:t>aktywizację społeczno-zawodową kobiet, wsparcie</w:t>
            </w:r>
            <w:r w:rsidR="0001786F" w:rsidRPr="00DC3C48">
              <w:rPr>
                <w:rFonts w:eastAsia="Calibri" w:cs="Calibri"/>
                <w:szCs w:val="20"/>
              </w:rPr>
              <w:t xml:space="preserve"> w </w:t>
            </w:r>
            <w:r w:rsidRPr="00DC3C48">
              <w:rPr>
                <w:rFonts w:eastAsia="Calibri" w:cs="Calibri"/>
                <w:szCs w:val="20"/>
              </w:rPr>
              <w:t>zakresie sprawowania opieki nad dzieckiem</w:t>
            </w:r>
            <w:r w:rsidR="0001786F" w:rsidRPr="00DC3C48">
              <w:rPr>
                <w:rFonts w:eastAsia="Calibri" w:cs="Calibri"/>
                <w:szCs w:val="20"/>
              </w:rPr>
              <w:t xml:space="preserve"> w </w:t>
            </w:r>
            <w:r w:rsidR="00632445" w:rsidRPr="00DC3C48">
              <w:rPr>
                <w:rFonts w:eastAsia="Calibri" w:cs="Calibri"/>
                <w:szCs w:val="20"/>
              </w:rPr>
              <w:t xml:space="preserve">formach instytucjonalnych </w:t>
            </w:r>
            <w:r w:rsidRPr="00DC3C48">
              <w:rPr>
                <w:rFonts w:eastAsia="Calibri" w:cs="Calibri"/>
                <w:szCs w:val="20"/>
              </w:rPr>
              <w:t>lub członkiem rodziny potrzebującym wsparcia</w:t>
            </w:r>
            <w:r w:rsidR="0001786F" w:rsidRPr="00DC3C48">
              <w:rPr>
                <w:rFonts w:eastAsia="Calibri" w:cs="Calibri"/>
                <w:szCs w:val="20"/>
              </w:rPr>
              <w:t xml:space="preserve"> w </w:t>
            </w:r>
            <w:r w:rsidRPr="00DC3C48">
              <w:rPr>
                <w:rFonts w:eastAsia="Calibri" w:cs="Calibri"/>
                <w:szCs w:val="20"/>
              </w:rPr>
              <w:t>codziennym funkcjonowaniu (wyłącznie jako wsparcie towarzyszące działaniom skierowanym na aktywizację zawodową), upowszechnianie elastycznych form zatrudnienia</w:t>
            </w:r>
            <w:r w:rsidR="0066038B" w:rsidRPr="00DC3C48">
              <w:rPr>
                <w:rFonts w:eastAsia="Calibri" w:cs="Calibri"/>
                <w:szCs w:val="20"/>
              </w:rPr>
              <w:t xml:space="preserve"> i </w:t>
            </w:r>
            <w:r w:rsidRPr="00DC3C48">
              <w:rPr>
                <w:rFonts w:eastAsia="Calibri" w:cs="Calibri"/>
                <w:szCs w:val="20"/>
              </w:rPr>
              <w:t>pracy</w:t>
            </w:r>
            <w:r w:rsidR="0001786F" w:rsidRPr="00DC3C48">
              <w:rPr>
                <w:rFonts w:eastAsia="Calibri" w:cs="Calibri"/>
                <w:szCs w:val="20"/>
              </w:rPr>
              <w:t xml:space="preserve"> w </w:t>
            </w:r>
            <w:r w:rsidRPr="00DC3C48">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DC3C48">
              <w:rPr>
                <w:rFonts w:eastAsia="Calibri" w:cs="Calibri"/>
                <w:szCs w:val="20"/>
              </w:rPr>
              <w:t xml:space="preserve"> z </w:t>
            </w:r>
            <w:r w:rsidRPr="00DC3C48">
              <w:rPr>
                <w:rFonts w:eastAsia="Calibri" w:cs="Calibri"/>
                <w:szCs w:val="20"/>
              </w:rPr>
              <w:t>płcią.</w:t>
            </w:r>
          </w:p>
          <w:p w14:paraId="329142A0" w14:textId="1ABA36A6" w:rsidR="003841BB" w:rsidRPr="00DC3C48" w:rsidRDefault="00295699" w:rsidP="003841BB">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wiąże się</w:t>
            </w:r>
            <w:r w:rsidR="0066038B" w:rsidRPr="00DC3C48">
              <w:rPr>
                <w:szCs w:val="20"/>
              </w:rPr>
              <w:t xml:space="preserve"> z </w:t>
            </w:r>
            <w:r w:rsidRPr="00DC3C48">
              <w:rPr>
                <w:szCs w:val="20"/>
              </w:rPr>
              <w:t>bezpośrednimi emisjami zanieczyszczeń do powietrza, wody</w:t>
            </w:r>
            <w:r w:rsidR="0066038B" w:rsidRPr="00DC3C48">
              <w:rPr>
                <w:szCs w:val="20"/>
              </w:rPr>
              <w:t xml:space="preserve"> i </w:t>
            </w:r>
            <w:r w:rsidRPr="00DC3C48">
              <w:rPr>
                <w:szCs w:val="20"/>
              </w:rPr>
              <w:t>gleby.</w:t>
            </w:r>
            <w:r w:rsidR="003841BB" w:rsidRPr="00DC3C48">
              <w:rPr>
                <w:szCs w:val="20"/>
              </w:rPr>
              <w:t xml:space="preserve"> </w:t>
            </w:r>
            <w:r w:rsidR="00CB1589" w:rsidRPr="00DC3C48">
              <w:rPr>
                <w:rFonts w:eastAsia="Calibri" w:cs="Calibri"/>
                <w:szCs w:val="20"/>
              </w:rPr>
              <w:t>Upowszechnienie elastycznych form zatrudnienia,</w:t>
            </w:r>
            <w:r w:rsidR="0001786F" w:rsidRPr="00DC3C48">
              <w:rPr>
                <w:rFonts w:eastAsia="Calibri" w:cs="Calibri"/>
                <w:szCs w:val="20"/>
              </w:rPr>
              <w:t xml:space="preserve"> w </w:t>
            </w:r>
            <w:r w:rsidR="00CB1589" w:rsidRPr="00DC3C48">
              <w:rPr>
                <w:rFonts w:eastAsia="Calibri" w:cs="Calibri"/>
                <w:szCs w:val="20"/>
              </w:rPr>
              <w:t xml:space="preserve">tym pracy zdalnej, </w:t>
            </w:r>
            <w:r w:rsidR="00CB1589" w:rsidRPr="00DC3C48">
              <w:rPr>
                <w:szCs w:val="20"/>
              </w:rPr>
              <w:t xml:space="preserve">może </w:t>
            </w:r>
            <w:r w:rsidR="003841BB" w:rsidRPr="00DC3C48">
              <w:rPr>
                <w:szCs w:val="20"/>
              </w:rPr>
              <w:t>pośrednio przyczynić się do ograniczenia emisji zanieczyszczeń</w:t>
            </w:r>
            <w:r w:rsidR="0066038B" w:rsidRPr="00DC3C48">
              <w:rPr>
                <w:szCs w:val="20"/>
              </w:rPr>
              <w:t xml:space="preserve"> z </w:t>
            </w:r>
            <w:r w:rsidR="003841BB" w:rsidRPr="00DC3C48">
              <w:rPr>
                <w:szCs w:val="20"/>
              </w:rPr>
              <w:t>transportu do powietrza, wód</w:t>
            </w:r>
            <w:r w:rsidR="0066038B" w:rsidRPr="00DC3C48">
              <w:rPr>
                <w:szCs w:val="20"/>
              </w:rPr>
              <w:t xml:space="preserve"> i </w:t>
            </w:r>
            <w:r w:rsidR="003841BB" w:rsidRPr="00DC3C48">
              <w:rPr>
                <w:szCs w:val="20"/>
              </w:rPr>
              <w:t>gleby</w:t>
            </w:r>
            <w:r w:rsidR="0066038B" w:rsidRPr="00DC3C48">
              <w:rPr>
                <w:szCs w:val="20"/>
              </w:rPr>
              <w:t xml:space="preserve"> i </w:t>
            </w:r>
            <w:r w:rsidR="003841BB" w:rsidRPr="00DC3C48">
              <w:rPr>
                <w:szCs w:val="20"/>
              </w:rPr>
              <w:t>tym samym zmniejszenia ryzyka degradacji tych komponentów środowiska.</w:t>
            </w:r>
          </w:p>
          <w:p w14:paraId="3DC23EA7" w14:textId="3095655C" w:rsidR="00810D3C" w:rsidRPr="00DC3C48" w:rsidRDefault="00810D3C">
            <w:pPr>
              <w:spacing w:before="80" w:after="0" w:line="276" w:lineRule="auto"/>
              <w:rPr>
                <w:szCs w:val="20"/>
              </w:rPr>
            </w:pPr>
          </w:p>
        </w:tc>
      </w:tr>
      <w:tr w:rsidR="00DC3C48" w:rsidRPr="00DC3C48" w14:paraId="7990027A" w14:textId="77777777" w:rsidTr="00993292">
        <w:trPr>
          <w:trHeight w:val="495"/>
        </w:trPr>
        <w:tc>
          <w:tcPr>
            <w:tcW w:w="0" w:type="auto"/>
            <w:vAlign w:val="center"/>
          </w:tcPr>
          <w:p w14:paraId="3EF554B1" w14:textId="3E900073" w:rsidR="005A38D1" w:rsidRPr="00DC3C48" w:rsidRDefault="005A38D1">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64BEDDB2" w14:textId="77777777" w:rsidR="005A38D1" w:rsidRPr="00DC3C48" w:rsidRDefault="005A38D1">
            <w:pPr>
              <w:spacing w:before="80" w:after="0" w:line="276" w:lineRule="auto"/>
              <w:rPr>
                <w:szCs w:val="20"/>
              </w:rPr>
            </w:pPr>
          </w:p>
        </w:tc>
        <w:tc>
          <w:tcPr>
            <w:tcW w:w="267" w:type="pct"/>
            <w:vAlign w:val="center"/>
          </w:tcPr>
          <w:p w14:paraId="094BD5E0" w14:textId="77777777" w:rsidR="005A38D1" w:rsidRPr="00DC3C48" w:rsidRDefault="005A38D1">
            <w:pPr>
              <w:spacing w:before="80" w:after="0" w:line="276" w:lineRule="auto"/>
              <w:rPr>
                <w:szCs w:val="20"/>
              </w:rPr>
            </w:pPr>
            <w:r w:rsidRPr="00DC3C48">
              <w:rPr>
                <w:szCs w:val="20"/>
              </w:rPr>
              <w:t>x</w:t>
            </w:r>
          </w:p>
        </w:tc>
        <w:tc>
          <w:tcPr>
            <w:tcW w:w="2830" w:type="pct"/>
            <w:vAlign w:val="center"/>
          </w:tcPr>
          <w:p w14:paraId="40E6C0DA" w14:textId="67778503" w:rsidR="005A38D1" w:rsidRPr="00DC3C48" w:rsidRDefault="00D719B2">
            <w:pPr>
              <w:spacing w:before="80" w:after="0" w:line="276" w:lineRule="auto"/>
              <w:rPr>
                <w:szCs w:val="20"/>
              </w:rPr>
            </w:pPr>
            <w:r w:rsidRPr="00DC3C48">
              <w:rPr>
                <w:szCs w:val="20"/>
              </w:rPr>
              <w:t>Działanie nie będzie miało żadnego przewidywalnego wpływu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3245C474" w14:textId="1F3B4F47" w:rsidR="003846F0" w:rsidRPr="00DC3C48" w:rsidRDefault="003846F0" w:rsidP="003846F0">
            <w:pPr>
              <w:spacing w:before="80" w:after="0" w:line="276" w:lineRule="auto"/>
              <w:rPr>
                <w:rFonts w:eastAsia="Calibri" w:cs="Calibri"/>
                <w:szCs w:val="20"/>
              </w:rPr>
            </w:pPr>
            <w:r w:rsidRPr="00DC3C48">
              <w:rPr>
                <w:szCs w:val="20"/>
              </w:rPr>
              <w:t xml:space="preserve">Celem działania jest wzmocnienie </w:t>
            </w:r>
            <w:r w:rsidRPr="00DC3C48">
              <w:rPr>
                <w:rFonts w:eastAsia="Calibri" w:cs="Calibri"/>
                <w:szCs w:val="20"/>
              </w:rPr>
              <w:t>równości kobiet</w:t>
            </w:r>
            <w:r w:rsidR="0066038B" w:rsidRPr="00DC3C48">
              <w:rPr>
                <w:rFonts w:eastAsia="Calibri" w:cs="Calibri"/>
                <w:szCs w:val="20"/>
              </w:rPr>
              <w:t xml:space="preserve"> i </w:t>
            </w:r>
            <w:r w:rsidRPr="00DC3C48">
              <w:rPr>
                <w:rFonts w:eastAsia="Calibri" w:cs="Calibri"/>
                <w:szCs w:val="20"/>
              </w:rPr>
              <w:t>mężczyzn na rynku pracy oraz zapewnieni</w:t>
            </w:r>
            <w:r w:rsidR="000D7B67" w:rsidRPr="00DC3C48">
              <w:rPr>
                <w:rFonts w:eastAsia="Calibri" w:cs="Calibri"/>
                <w:szCs w:val="20"/>
              </w:rPr>
              <w:t>e</w:t>
            </w:r>
            <w:r w:rsidRPr="00DC3C48">
              <w:rPr>
                <w:rFonts w:eastAsia="Calibri" w:cs="Calibri"/>
                <w:szCs w:val="20"/>
              </w:rPr>
              <w:t xml:space="preserve"> większej równowagi między życiem zawodowym</w:t>
            </w:r>
            <w:r w:rsidR="0066038B" w:rsidRPr="00DC3C48">
              <w:rPr>
                <w:rFonts w:eastAsia="Calibri" w:cs="Calibri"/>
                <w:szCs w:val="20"/>
              </w:rPr>
              <w:t xml:space="preserve"> a </w:t>
            </w:r>
            <w:r w:rsidRPr="00DC3C48">
              <w:rPr>
                <w:rFonts w:eastAsia="Calibri" w:cs="Calibri"/>
                <w:szCs w:val="20"/>
              </w:rPr>
              <w:t>prywatnym.</w:t>
            </w:r>
          </w:p>
          <w:p w14:paraId="2D74A2BB" w14:textId="146806E8" w:rsidR="0010739C" w:rsidRPr="00DC3C48" w:rsidRDefault="0010739C" w:rsidP="0010739C">
            <w:pPr>
              <w:spacing w:before="80" w:after="0" w:line="276" w:lineRule="auto"/>
              <w:rPr>
                <w:rFonts w:eastAsia="Calibri" w:cs="Calibri"/>
                <w:szCs w:val="20"/>
              </w:rPr>
            </w:pPr>
            <w:r w:rsidRPr="00DC3C48">
              <w:rPr>
                <w:rFonts w:eastAsia="Calibri" w:cs="Calibri"/>
                <w:szCs w:val="20"/>
              </w:rPr>
              <w:t xml:space="preserve">Zakres działania obejmuje </w:t>
            </w:r>
            <w:r w:rsidR="00E353A9" w:rsidRPr="00DC3C48">
              <w:rPr>
                <w:rFonts w:eastAsia="Calibri" w:cs="Calibri"/>
                <w:szCs w:val="20"/>
              </w:rPr>
              <w:t xml:space="preserve">między innymi </w:t>
            </w:r>
            <w:r w:rsidRPr="00DC3C48">
              <w:rPr>
                <w:rFonts w:eastAsia="Calibri" w:cs="Calibri"/>
                <w:szCs w:val="20"/>
              </w:rPr>
              <w:t>aktywizację społeczno-zawodową kobiet, wsparcie</w:t>
            </w:r>
            <w:r w:rsidR="0001786F" w:rsidRPr="00DC3C48">
              <w:rPr>
                <w:rFonts w:eastAsia="Calibri" w:cs="Calibri"/>
                <w:szCs w:val="20"/>
              </w:rPr>
              <w:t xml:space="preserve"> w </w:t>
            </w:r>
            <w:r w:rsidRPr="00DC3C48">
              <w:rPr>
                <w:rFonts w:eastAsia="Calibri" w:cs="Calibri"/>
                <w:szCs w:val="20"/>
              </w:rPr>
              <w:t>zakresie sprawowania opieki nad dzieckiem</w:t>
            </w:r>
            <w:r w:rsidR="0001786F" w:rsidRPr="00DC3C48">
              <w:rPr>
                <w:rFonts w:eastAsia="Calibri" w:cs="Calibri"/>
                <w:szCs w:val="20"/>
              </w:rPr>
              <w:t xml:space="preserve"> w </w:t>
            </w:r>
            <w:r w:rsidR="00632445" w:rsidRPr="00DC3C48">
              <w:rPr>
                <w:rFonts w:eastAsia="Calibri" w:cs="Calibri"/>
                <w:szCs w:val="20"/>
              </w:rPr>
              <w:t xml:space="preserve">formach instytucjonalnych </w:t>
            </w:r>
            <w:r w:rsidRPr="00DC3C48">
              <w:rPr>
                <w:rFonts w:eastAsia="Calibri" w:cs="Calibri"/>
                <w:szCs w:val="20"/>
              </w:rPr>
              <w:t>lub członkiem rodziny potrzebującym wsparcia</w:t>
            </w:r>
            <w:r w:rsidR="0001786F" w:rsidRPr="00DC3C48">
              <w:rPr>
                <w:rFonts w:eastAsia="Calibri" w:cs="Calibri"/>
                <w:szCs w:val="20"/>
              </w:rPr>
              <w:t xml:space="preserve"> w </w:t>
            </w:r>
            <w:r w:rsidRPr="00DC3C48">
              <w:rPr>
                <w:rFonts w:eastAsia="Calibri" w:cs="Calibri"/>
                <w:szCs w:val="20"/>
              </w:rPr>
              <w:t>codziennym funkcjonowaniu (wyłącznie jako wsparcie towarzyszące działaniom skierowanym na aktywizację zawodową), upowszechnianie elastycznych form zatrudnienia</w:t>
            </w:r>
            <w:r w:rsidR="0066038B" w:rsidRPr="00DC3C48">
              <w:rPr>
                <w:rFonts w:eastAsia="Calibri" w:cs="Calibri"/>
                <w:szCs w:val="20"/>
              </w:rPr>
              <w:t xml:space="preserve"> i </w:t>
            </w:r>
            <w:r w:rsidRPr="00DC3C48">
              <w:rPr>
                <w:rFonts w:eastAsia="Calibri" w:cs="Calibri"/>
                <w:szCs w:val="20"/>
              </w:rPr>
              <w:t>pracy</w:t>
            </w:r>
            <w:r w:rsidR="0001786F" w:rsidRPr="00DC3C48">
              <w:rPr>
                <w:rFonts w:eastAsia="Calibri" w:cs="Calibri"/>
                <w:szCs w:val="20"/>
              </w:rPr>
              <w:t xml:space="preserve"> w </w:t>
            </w:r>
            <w:r w:rsidRPr="00DC3C48">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DC3C48">
              <w:rPr>
                <w:rFonts w:eastAsia="Calibri" w:cs="Calibri"/>
                <w:szCs w:val="20"/>
              </w:rPr>
              <w:t xml:space="preserve"> z </w:t>
            </w:r>
            <w:r w:rsidRPr="00DC3C48">
              <w:rPr>
                <w:rFonts w:eastAsia="Calibri" w:cs="Calibri"/>
                <w:szCs w:val="20"/>
              </w:rPr>
              <w:t>płcią.</w:t>
            </w:r>
          </w:p>
          <w:p w14:paraId="33BD2061" w14:textId="0206230C" w:rsidR="00810D3C" w:rsidRPr="00DC3C48" w:rsidRDefault="00295699">
            <w:pPr>
              <w:spacing w:before="80" w:after="0" w:line="276" w:lineRule="auto"/>
              <w:rPr>
                <w:szCs w:val="20"/>
              </w:rPr>
            </w:pPr>
            <w:r w:rsidRPr="00DC3C48">
              <w:rPr>
                <w:szCs w:val="20"/>
              </w:rPr>
              <w:t>Zakres działania nie obejmuje realizacji infrastruktury</w:t>
            </w:r>
            <w:r w:rsidR="0066038B" w:rsidRPr="00DC3C48">
              <w:rPr>
                <w:szCs w:val="20"/>
              </w:rPr>
              <w:t xml:space="preserve"> i </w:t>
            </w:r>
            <w:r w:rsidRPr="00DC3C48">
              <w:rPr>
                <w:szCs w:val="20"/>
              </w:rPr>
              <w:t>tym samym nie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tbl>
    <w:p w14:paraId="7E0A2767" w14:textId="77777777" w:rsidR="004C4D20" w:rsidRPr="00DC3C48" w:rsidRDefault="004C4D20">
      <w:r w:rsidRPr="00DC3C48">
        <w:br w:type="page"/>
      </w:r>
    </w:p>
    <w:p w14:paraId="6ECD9387" w14:textId="757B07FC" w:rsidR="00BA1972" w:rsidRPr="00DC3C48" w:rsidRDefault="00BA1972" w:rsidP="00EF7244">
      <w:pPr>
        <w:pStyle w:val="Nagwek3"/>
        <w:shd w:val="clear" w:color="auto" w:fill="99CCFF"/>
        <w:ind w:left="0" w:firstLine="0"/>
        <w:rPr>
          <w:color w:val="auto"/>
        </w:rPr>
      </w:pPr>
      <w:bookmarkStart w:id="279" w:name="_Toc180567472"/>
      <w:bookmarkStart w:id="280" w:name="_Toc216873778"/>
      <w:r w:rsidRPr="00DC3C48">
        <w:rPr>
          <w:color w:val="auto"/>
        </w:rPr>
        <w:lastRenderedPageBreak/>
        <w:t>(d) wspieranie dostosowania pracowników, przedsiębiorstw</w:t>
      </w:r>
      <w:r w:rsidR="0066038B" w:rsidRPr="00DC3C48">
        <w:rPr>
          <w:color w:val="auto"/>
        </w:rPr>
        <w:t xml:space="preserve"> i </w:t>
      </w:r>
      <w:r w:rsidRPr="00DC3C48">
        <w:rPr>
          <w:color w:val="auto"/>
        </w:rPr>
        <w:t>przedsiębiorców do zmian, wspieranie aktywnego</w:t>
      </w:r>
      <w:r w:rsidR="0066038B" w:rsidRPr="00DC3C48">
        <w:rPr>
          <w:color w:val="auto"/>
        </w:rPr>
        <w:t xml:space="preserve"> i </w:t>
      </w:r>
      <w:r w:rsidRPr="00DC3C48">
        <w:rPr>
          <w:color w:val="auto"/>
        </w:rPr>
        <w:t>zdrowego starzenia się oraz zdrowego</w:t>
      </w:r>
      <w:r w:rsidR="0066038B" w:rsidRPr="00DC3C48">
        <w:rPr>
          <w:color w:val="auto"/>
        </w:rPr>
        <w:t xml:space="preserve"> i </w:t>
      </w:r>
      <w:r w:rsidRPr="00DC3C48">
        <w:rPr>
          <w:color w:val="auto"/>
        </w:rPr>
        <w:t>dobrze dostosowanego środowiska pracy, które uwzględnia zagrożenia dla zdrowia</w:t>
      </w:r>
      <w:bookmarkEnd w:id="279"/>
      <w:r w:rsidR="00B64C30" w:rsidRPr="00DC3C48">
        <w:rPr>
          <w:rStyle w:val="Odwoanieprzypisudolnego"/>
          <w:color w:val="auto"/>
        </w:rPr>
        <w:footnoteReference w:id="9"/>
      </w:r>
      <w:bookmarkEnd w:id="280"/>
    </w:p>
    <w:p w14:paraId="54D7AAC9" w14:textId="3E55EC4C" w:rsidR="00BA1972" w:rsidRPr="00DC3C48" w:rsidRDefault="00BA1972" w:rsidP="00E73016">
      <w:pPr>
        <w:pStyle w:val="Nagwek4"/>
      </w:pPr>
      <w:bookmarkStart w:id="281" w:name="_Toc108600786"/>
      <w:bookmarkStart w:id="282" w:name="_Toc180567554"/>
      <w:bookmarkStart w:id="283" w:name="_Toc216873718"/>
      <w:r w:rsidRPr="00DC3C48">
        <w:t xml:space="preserve">Tabela </w:t>
      </w:r>
      <w:fldSimple w:instr=" SEQ Tabela \* ARABIC ">
        <w:r w:rsidR="0014124A" w:rsidRPr="00DC3C48">
          <w:rPr>
            <w:noProof/>
          </w:rPr>
          <w:t>58</w:t>
        </w:r>
      </w:fldSimple>
      <w:r w:rsidRPr="00DC3C48">
        <w:t>. Lista kontrolna Priorytet 5., Cel szczegółowy (d) – typ działania: Aktywne</w:t>
      </w:r>
      <w:r w:rsidR="0066038B" w:rsidRPr="00DC3C48">
        <w:t xml:space="preserve"> i </w:t>
      </w:r>
      <w:r w:rsidRPr="00DC3C48">
        <w:t>zdrowe starzenie</w:t>
      </w:r>
      <w:bookmarkEnd w:id="281"/>
      <w:bookmarkEnd w:id="282"/>
      <w:bookmarkEnd w:id="2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49062BEB" w14:textId="77777777" w:rsidTr="00993292">
        <w:trPr>
          <w:trHeight w:val="1215"/>
          <w:tblHeader/>
        </w:trPr>
        <w:tc>
          <w:tcPr>
            <w:tcW w:w="0" w:type="auto"/>
            <w:shd w:val="clear" w:color="auto" w:fill="E7E6E6" w:themeFill="background2"/>
            <w:vAlign w:val="center"/>
          </w:tcPr>
          <w:p w14:paraId="604B049B" w14:textId="75C4F46A" w:rsidR="00BA1972" w:rsidRPr="00DC3C48" w:rsidRDefault="00BA1972" w:rsidP="00666A11">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5" w:type="pct"/>
            <w:shd w:val="clear" w:color="auto" w:fill="E7E6E6" w:themeFill="background2"/>
            <w:vAlign w:val="center"/>
          </w:tcPr>
          <w:p w14:paraId="38FCA299" w14:textId="77777777" w:rsidR="00BA1972" w:rsidRPr="00DC3C48" w:rsidRDefault="00BA1972" w:rsidP="00666A11">
            <w:pPr>
              <w:spacing w:before="80" w:after="0" w:line="276" w:lineRule="auto"/>
              <w:rPr>
                <w:b/>
                <w:szCs w:val="20"/>
              </w:rPr>
            </w:pPr>
            <w:r w:rsidRPr="00DC3C48">
              <w:rPr>
                <w:b/>
                <w:szCs w:val="20"/>
              </w:rPr>
              <w:t>Tak</w:t>
            </w:r>
          </w:p>
        </w:tc>
        <w:tc>
          <w:tcPr>
            <w:tcW w:w="267" w:type="pct"/>
            <w:shd w:val="clear" w:color="auto" w:fill="E7E6E6" w:themeFill="background2"/>
            <w:vAlign w:val="center"/>
          </w:tcPr>
          <w:p w14:paraId="4EF69DD3" w14:textId="77777777" w:rsidR="00BA1972" w:rsidRPr="00DC3C48" w:rsidRDefault="00BA1972" w:rsidP="00666A11">
            <w:pPr>
              <w:spacing w:before="80" w:after="0" w:line="276" w:lineRule="auto"/>
              <w:rPr>
                <w:b/>
                <w:szCs w:val="20"/>
              </w:rPr>
            </w:pPr>
            <w:r w:rsidRPr="00DC3C48">
              <w:rPr>
                <w:b/>
                <w:szCs w:val="20"/>
              </w:rPr>
              <w:t>Nie</w:t>
            </w:r>
          </w:p>
        </w:tc>
        <w:tc>
          <w:tcPr>
            <w:tcW w:w="2830" w:type="pct"/>
            <w:shd w:val="clear" w:color="auto" w:fill="E7E6E6" w:themeFill="background2"/>
            <w:vAlign w:val="center"/>
          </w:tcPr>
          <w:p w14:paraId="6611841D" w14:textId="75DDA4B4" w:rsidR="00BA1972" w:rsidRPr="00DC3C48" w:rsidRDefault="00BA1972" w:rsidP="00666A11">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0D8453D8" w14:textId="77777777" w:rsidTr="00993292">
        <w:trPr>
          <w:trHeight w:val="315"/>
        </w:trPr>
        <w:tc>
          <w:tcPr>
            <w:tcW w:w="0" w:type="auto"/>
            <w:vAlign w:val="center"/>
          </w:tcPr>
          <w:p w14:paraId="0CCFB8FB" w14:textId="77777777" w:rsidR="00BA1972" w:rsidRPr="00DC3C48" w:rsidRDefault="00BA1972" w:rsidP="00666A11">
            <w:pPr>
              <w:spacing w:before="80" w:after="0" w:line="276" w:lineRule="auto"/>
              <w:rPr>
                <w:szCs w:val="20"/>
              </w:rPr>
            </w:pPr>
            <w:r w:rsidRPr="00DC3C48">
              <w:rPr>
                <w:szCs w:val="20"/>
              </w:rPr>
              <w:t>Łagodzenie zmian klimatu</w:t>
            </w:r>
          </w:p>
        </w:tc>
        <w:tc>
          <w:tcPr>
            <w:tcW w:w="275" w:type="pct"/>
            <w:vAlign w:val="center"/>
          </w:tcPr>
          <w:p w14:paraId="17F82A29" w14:textId="77777777" w:rsidR="00BA1972" w:rsidRPr="00DC3C48" w:rsidRDefault="00BA1972" w:rsidP="00666A11">
            <w:pPr>
              <w:spacing w:before="80" w:after="0" w:line="276" w:lineRule="auto"/>
              <w:rPr>
                <w:szCs w:val="20"/>
              </w:rPr>
            </w:pPr>
          </w:p>
        </w:tc>
        <w:tc>
          <w:tcPr>
            <w:tcW w:w="267" w:type="pct"/>
            <w:vAlign w:val="center"/>
          </w:tcPr>
          <w:p w14:paraId="26762A7B" w14:textId="77777777" w:rsidR="00BA1972" w:rsidRPr="00DC3C48" w:rsidRDefault="00BA1972" w:rsidP="00666A11">
            <w:pPr>
              <w:spacing w:before="80" w:after="0" w:line="276" w:lineRule="auto"/>
              <w:rPr>
                <w:szCs w:val="20"/>
              </w:rPr>
            </w:pPr>
            <w:r w:rsidRPr="00DC3C48">
              <w:rPr>
                <w:szCs w:val="20"/>
              </w:rPr>
              <w:t>x</w:t>
            </w:r>
          </w:p>
        </w:tc>
        <w:tc>
          <w:tcPr>
            <w:tcW w:w="2830" w:type="pct"/>
          </w:tcPr>
          <w:p w14:paraId="1E488462" w14:textId="77777777" w:rsidR="00BA1972" w:rsidRPr="00DC3C48" w:rsidRDefault="00BA1972" w:rsidP="00666A11">
            <w:pPr>
              <w:spacing w:before="80" w:after="0" w:line="276" w:lineRule="auto"/>
              <w:rPr>
                <w:szCs w:val="20"/>
              </w:rPr>
            </w:pPr>
            <w:r w:rsidRPr="00DC3C48">
              <w:rPr>
                <w:szCs w:val="20"/>
              </w:rPr>
              <w:t>Działanie nie będzie miało żadnego lub będzie miało nieznaczny przewidywalny wpływ na łagodzenie zmian klimatu.</w:t>
            </w:r>
          </w:p>
          <w:p w14:paraId="5F0B52F4" w14:textId="55BAA58D" w:rsidR="00BA1972" w:rsidRPr="00DC3C48" w:rsidRDefault="001F5F3A" w:rsidP="00666A11">
            <w:pPr>
              <w:spacing w:before="80" w:after="0" w:line="276" w:lineRule="auto"/>
              <w:rPr>
                <w:szCs w:val="20"/>
              </w:rPr>
            </w:pPr>
            <w:r w:rsidRPr="00DC3C48">
              <w:rPr>
                <w:szCs w:val="20"/>
              </w:rPr>
              <w:t>W </w:t>
            </w:r>
            <w:r w:rsidR="00BA1972" w:rsidRPr="00DC3C48">
              <w:rPr>
                <w:szCs w:val="20"/>
              </w:rPr>
              <w:t>projekcie FEP zaplanowano wsparcie przedsięwzięć mających na celu wydłużenie aktywności zawodowej mieszkańców województwa oraz wzrost świadomości roli profilaktyki</w:t>
            </w:r>
            <w:r w:rsidR="0066038B" w:rsidRPr="00DC3C48">
              <w:rPr>
                <w:szCs w:val="20"/>
              </w:rPr>
              <w:t xml:space="preserve"> i </w:t>
            </w:r>
            <w:r w:rsidR="00BA1972" w:rsidRPr="00DC3C48">
              <w:rPr>
                <w:szCs w:val="20"/>
              </w:rPr>
              <w:t>zdrowego trybu życia</w:t>
            </w:r>
            <w:r w:rsidR="0001786F" w:rsidRPr="00DC3C48">
              <w:rPr>
                <w:szCs w:val="20"/>
              </w:rPr>
              <w:t xml:space="preserve"> w </w:t>
            </w:r>
            <w:r w:rsidR="00BA1972" w:rsidRPr="00DC3C48">
              <w:rPr>
                <w:szCs w:val="20"/>
              </w:rPr>
              <w:t>zapobieganiu chorobom</w:t>
            </w:r>
            <w:r w:rsidR="00A53163" w:rsidRPr="00DC3C48">
              <w:rPr>
                <w:szCs w:val="20"/>
              </w:rPr>
              <w:t>,</w:t>
            </w:r>
            <w:r w:rsidR="0001786F" w:rsidRPr="00DC3C48">
              <w:rPr>
                <w:szCs w:val="20"/>
              </w:rPr>
              <w:t xml:space="preserve"> w </w:t>
            </w:r>
            <w:r w:rsidR="00A53163" w:rsidRPr="00DC3C48">
              <w:rPr>
                <w:szCs w:val="20"/>
              </w:rPr>
              <w:t xml:space="preserve">tym </w:t>
            </w:r>
            <w:r w:rsidR="008C7278" w:rsidRPr="00DC3C48">
              <w:rPr>
                <w:szCs w:val="20"/>
              </w:rPr>
              <w:t>między innymi</w:t>
            </w:r>
            <w:r w:rsidR="00A53163" w:rsidRPr="00DC3C48">
              <w:rPr>
                <w:szCs w:val="20"/>
              </w:rPr>
              <w:t xml:space="preserve"> </w:t>
            </w:r>
            <w:r w:rsidR="00D95DD2" w:rsidRPr="00DC3C48">
              <w:rPr>
                <w:rFonts w:eastAsia="Calibri" w:cs="Calibri"/>
                <w:szCs w:val="20"/>
              </w:rPr>
              <w:t>działania</w:t>
            </w:r>
            <w:r w:rsidR="0066038B" w:rsidRPr="00DC3C48">
              <w:rPr>
                <w:rFonts w:eastAsia="Calibri" w:cs="Calibri"/>
                <w:szCs w:val="20"/>
              </w:rPr>
              <w:t xml:space="preserve"> z </w:t>
            </w:r>
            <w:r w:rsidR="00D95DD2" w:rsidRPr="00DC3C48">
              <w:rPr>
                <w:rFonts w:eastAsia="Calibri" w:cs="Calibri"/>
                <w:szCs w:val="20"/>
              </w:rPr>
              <w:t>zakresu kompleksowej rehabilitacji leczniczej ułatwiającej powroty do pracy</w:t>
            </w:r>
            <w:r w:rsidR="004440A4" w:rsidRPr="00DC3C48">
              <w:rPr>
                <w:rFonts w:eastAsia="Calibri" w:cs="Calibri"/>
                <w:szCs w:val="20"/>
              </w:rPr>
              <w:t xml:space="preserve"> oraz eliminowanie zdrowotnych czynników ryzyka</w:t>
            </w:r>
            <w:r w:rsidR="0001786F" w:rsidRPr="00DC3C48">
              <w:rPr>
                <w:rFonts w:eastAsia="Calibri" w:cs="Calibri"/>
                <w:szCs w:val="20"/>
              </w:rPr>
              <w:t xml:space="preserve"> w </w:t>
            </w:r>
            <w:r w:rsidR="004440A4" w:rsidRPr="00DC3C48">
              <w:rPr>
                <w:rFonts w:eastAsia="Calibri" w:cs="Calibri"/>
                <w:szCs w:val="20"/>
              </w:rPr>
              <w:t>miejscu pracy.</w:t>
            </w:r>
            <w:r w:rsidR="00BA1972" w:rsidRPr="00DC3C48">
              <w:rPr>
                <w:szCs w:val="20"/>
              </w:rPr>
              <w:t xml:space="preserve"> </w:t>
            </w:r>
          </w:p>
          <w:p w14:paraId="507A530D" w14:textId="4ED5284E" w:rsidR="00BA1972" w:rsidRPr="00DC3C48" w:rsidRDefault="00BA1972" w:rsidP="00666A11">
            <w:pPr>
              <w:spacing w:before="80" w:after="0" w:line="276" w:lineRule="auto"/>
              <w:rPr>
                <w:szCs w:val="20"/>
              </w:rPr>
            </w:pPr>
            <w:r w:rsidRPr="00DC3C48">
              <w:rPr>
                <w:szCs w:val="20"/>
              </w:rPr>
              <w:t>Zakres działania obejmuje profilaktykę</w:t>
            </w:r>
            <w:r w:rsidR="0066038B" w:rsidRPr="00DC3C48">
              <w:rPr>
                <w:szCs w:val="20"/>
              </w:rPr>
              <w:t xml:space="preserve"> i </w:t>
            </w:r>
            <w:r w:rsidRPr="00DC3C48">
              <w:rPr>
                <w:szCs w:val="20"/>
              </w:rPr>
              <w:t>diagnostykę, zapobieganie występowaniu oraz powikłaniom chorób mogących wpływać na ograniczenie aktywności zawodowej, ułatwienie powrotu do pracy</w:t>
            </w:r>
            <w:r w:rsidR="0066038B" w:rsidRPr="00DC3C48">
              <w:rPr>
                <w:szCs w:val="20"/>
              </w:rPr>
              <w:t xml:space="preserve"> i </w:t>
            </w:r>
            <w:r w:rsidRPr="00DC3C48">
              <w:rPr>
                <w:szCs w:val="20"/>
              </w:rPr>
              <w:t>zapobieganie niepełnosprawności oraz wydłużenie okresu aktywności zawodowej.</w:t>
            </w:r>
          </w:p>
          <w:p w14:paraId="7FD0EF96" w14:textId="1C5A29F6" w:rsidR="00BA1972" w:rsidRPr="00DC3C48" w:rsidRDefault="00BA1972" w:rsidP="00666A11">
            <w:pPr>
              <w:spacing w:before="80" w:after="0" w:line="276" w:lineRule="auto"/>
              <w:rPr>
                <w:szCs w:val="20"/>
              </w:rPr>
            </w:pPr>
            <w:r w:rsidRPr="00DC3C48">
              <w:rPr>
                <w:szCs w:val="20"/>
              </w:rPr>
              <w:t>Działanie ma charakter nieinfrastrukturalny</w:t>
            </w:r>
            <w:r w:rsidR="0066038B" w:rsidRPr="00DC3C48">
              <w:rPr>
                <w:szCs w:val="20"/>
              </w:rPr>
              <w:t xml:space="preserve"> i </w:t>
            </w:r>
            <w:r w:rsidRPr="00DC3C48">
              <w:rPr>
                <w:szCs w:val="20"/>
              </w:rPr>
              <w:t>nie wiąże się</w:t>
            </w:r>
            <w:r w:rsidR="0066038B" w:rsidRPr="00DC3C48">
              <w:rPr>
                <w:szCs w:val="20"/>
              </w:rPr>
              <w:t xml:space="preserve"> z </w:t>
            </w:r>
            <w:r w:rsidRPr="00DC3C48">
              <w:rPr>
                <w:szCs w:val="20"/>
              </w:rPr>
              <w:t>emisją gazów cieplarnianych. Co więcej rozwój</w:t>
            </w:r>
            <w:r w:rsidR="0066038B" w:rsidRPr="00DC3C48">
              <w:rPr>
                <w:szCs w:val="20"/>
              </w:rPr>
              <w:t xml:space="preserve"> i </w:t>
            </w:r>
            <w:r w:rsidRPr="00DC3C48">
              <w:rPr>
                <w:szCs w:val="20"/>
              </w:rPr>
              <w:t>wykorzystanie nowoczesnych technologii takich jak telemedycyna może sprzyjać ograniczeniu potrzeby przemieszczania się</w:t>
            </w:r>
            <w:r w:rsidR="0001786F" w:rsidRPr="00DC3C48">
              <w:rPr>
                <w:szCs w:val="20"/>
              </w:rPr>
              <w:t xml:space="preserve"> w </w:t>
            </w:r>
            <w:r w:rsidRPr="00DC3C48">
              <w:rPr>
                <w:szCs w:val="20"/>
              </w:rPr>
              <w:t>celu uzyskania wsparcia</w:t>
            </w:r>
            <w:r w:rsidR="0001786F" w:rsidRPr="00DC3C48">
              <w:rPr>
                <w:szCs w:val="20"/>
              </w:rPr>
              <w:t xml:space="preserve"> w </w:t>
            </w:r>
            <w:r w:rsidRPr="00DC3C48">
              <w:rPr>
                <w:szCs w:val="20"/>
              </w:rPr>
              <w:t>placówkach medycznych</w:t>
            </w:r>
            <w:r w:rsidR="0066038B" w:rsidRPr="00DC3C48">
              <w:rPr>
                <w:szCs w:val="20"/>
              </w:rPr>
              <w:t xml:space="preserve"> i </w:t>
            </w:r>
            <w:r w:rsidRPr="00DC3C48">
              <w:rPr>
                <w:szCs w:val="20"/>
              </w:rPr>
              <w:t>tym samym emisji gazów cieplarnianych</w:t>
            </w:r>
            <w:r w:rsidR="0066038B" w:rsidRPr="00DC3C48">
              <w:rPr>
                <w:szCs w:val="20"/>
              </w:rPr>
              <w:t xml:space="preserve"> z </w:t>
            </w:r>
            <w:r w:rsidRPr="00DC3C48">
              <w:rPr>
                <w:szCs w:val="20"/>
              </w:rPr>
              <w:t>transportu.</w:t>
            </w:r>
          </w:p>
        </w:tc>
      </w:tr>
      <w:tr w:rsidR="00DC3C48" w:rsidRPr="00DC3C48" w14:paraId="398119B7" w14:textId="77777777" w:rsidTr="00993292">
        <w:trPr>
          <w:trHeight w:val="315"/>
        </w:trPr>
        <w:tc>
          <w:tcPr>
            <w:tcW w:w="0" w:type="auto"/>
            <w:vAlign w:val="center"/>
          </w:tcPr>
          <w:p w14:paraId="28912CCF" w14:textId="77777777" w:rsidR="00BA1972" w:rsidRPr="00DC3C48" w:rsidRDefault="00BA1972" w:rsidP="00666A11">
            <w:pPr>
              <w:spacing w:before="80" w:after="0" w:line="276" w:lineRule="auto"/>
              <w:rPr>
                <w:szCs w:val="20"/>
              </w:rPr>
            </w:pPr>
            <w:r w:rsidRPr="00DC3C48">
              <w:rPr>
                <w:szCs w:val="20"/>
              </w:rPr>
              <w:t>Adaptacja do zmian klimatu</w:t>
            </w:r>
          </w:p>
        </w:tc>
        <w:tc>
          <w:tcPr>
            <w:tcW w:w="275" w:type="pct"/>
            <w:vAlign w:val="center"/>
          </w:tcPr>
          <w:p w14:paraId="6470C289" w14:textId="77777777" w:rsidR="00BA1972" w:rsidRPr="00DC3C48" w:rsidRDefault="00BA1972" w:rsidP="00666A11">
            <w:pPr>
              <w:spacing w:before="80" w:after="0" w:line="276" w:lineRule="auto"/>
              <w:rPr>
                <w:szCs w:val="20"/>
              </w:rPr>
            </w:pPr>
          </w:p>
        </w:tc>
        <w:tc>
          <w:tcPr>
            <w:tcW w:w="267" w:type="pct"/>
            <w:vAlign w:val="center"/>
          </w:tcPr>
          <w:p w14:paraId="54E3EA98" w14:textId="77777777" w:rsidR="00BA1972" w:rsidRPr="00DC3C48" w:rsidRDefault="00BA1972" w:rsidP="00666A11">
            <w:pPr>
              <w:spacing w:before="80" w:after="0" w:line="276" w:lineRule="auto"/>
              <w:rPr>
                <w:szCs w:val="20"/>
              </w:rPr>
            </w:pPr>
            <w:r w:rsidRPr="00DC3C48">
              <w:rPr>
                <w:szCs w:val="20"/>
              </w:rPr>
              <w:t>x</w:t>
            </w:r>
          </w:p>
        </w:tc>
        <w:tc>
          <w:tcPr>
            <w:tcW w:w="2830" w:type="pct"/>
          </w:tcPr>
          <w:p w14:paraId="46ABA77A" w14:textId="3B3D66B3" w:rsidR="00BA1972" w:rsidRPr="00DC3C48" w:rsidRDefault="00A07C6D" w:rsidP="00666A11">
            <w:pPr>
              <w:spacing w:before="80" w:after="0" w:line="276" w:lineRule="auto"/>
              <w:rPr>
                <w:szCs w:val="20"/>
              </w:rPr>
            </w:pPr>
            <w:r w:rsidRPr="00DC3C48">
              <w:rPr>
                <w:szCs w:val="20"/>
              </w:rPr>
              <w:t xml:space="preserve">Działanie nie będzie miało żadnego przewidywalnego wpływu na </w:t>
            </w:r>
            <w:r w:rsidR="00BA1972" w:rsidRPr="00DC3C48">
              <w:rPr>
                <w:szCs w:val="20"/>
              </w:rPr>
              <w:t>adaptację do zmian klimatu.</w:t>
            </w:r>
          </w:p>
          <w:p w14:paraId="4244E07E" w14:textId="19F96BF8" w:rsidR="00BA1972" w:rsidRPr="00DC3C48" w:rsidRDefault="001F5F3A" w:rsidP="00666A11">
            <w:pPr>
              <w:spacing w:before="80" w:after="0" w:line="276" w:lineRule="auto"/>
              <w:rPr>
                <w:szCs w:val="20"/>
              </w:rPr>
            </w:pPr>
            <w:r w:rsidRPr="00DC3C48">
              <w:rPr>
                <w:szCs w:val="20"/>
              </w:rPr>
              <w:t>W </w:t>
            </w:r>
            <w:r w:rsidR="00BA1972" w:rsidRPr="00DC3C48">
              <w:rPr>
                <w:szCs w:val="20"/>
              </w:rPr>
              <w:t>projekcie FEP zaplanowano wsparcie przedsięwzięć mających na celu wydłużenie aktywności zawodowej mieszkańców województwa oraz wzrost świadomości roli profilaktyki</w:t>
            </w:r>
            <w:r w:rsidR="0066038B" w:rsidRPr="00DC3C48">
              <w:rPr>
                <w:szCs w:val="20"/>
              </w:rPr>
              <w:t xml:space="preserve"> i </w:t>
            </w:r>
            <w:r w:rsidR="00BA1972" w:rsidRPr="00DC3C48">
              <w:rPr>
                <w:szCs w:val="20"/>
              </w:rPr>
              <w:t>zdrowego trybu życia</w:t>
            </w:r>
            <w:r w:rsidR="0001786F" w:rsidRPr="00DC3C48">
              <w:rPr>
                <w:szCs w:val="20"/>
              </w:rPr>
              <w:t xml:space="preserve"> w </w:t>
            </w:r>
            <w:r w:rsidR="00BA1972" w:rsidRPr="00DC3C48">
              <w:rPr>
                <w:szCs w:val="20"/>
              </w:rPr>
              <w:t>zapobieganiu chorobom</w:t>
            </w:r>
            <w:r w:rsidR="00646D3E" w:rsidRPr="00DC3C48">
              <w:rPr>
                <w:szCs w:val="20"/>
              </w:rPr>
              <w:t>,</w:t>
            </w:r>
            <w:r w:rsidR="0001786F" w:rsidRPr="00DC3C48">
              <w:rPr>
                <w:szCs w:val="20"/>
              </w:rPr>
              <w:t xml:space="preserve"> w </w:t>
            </w:r>
            <w:r w:rsidR="00646D3E" w:rsidRPr="00DC3C48">
              <w:rPr>
                <w:szCs w:val="20"/>
              </w:rPr>
              <w:t xml:space="preserve">tym między innymi </w:t>
            </w:r>
            <w:r w:rsidR="00646D3E" w:rsidRPr="00DC3C48">
              <w:rPr>
                <w:rFonts w:eastAsia="Calibri" w:cs="Calibri"/>
                <w:szCs w:val="20"/>
              </w:rPr>
              <w:t>działania</w:t>
            </w:r>
            <w:r w:rsidR="0066038B" w:rsidRPr="00DC3C48">
              <w:rPr>
                <w:rFonts w:eastAsia="Calibri" w:cs="Calibri"/>
                <w:szCs w:val="20"/>
              </w:rPr>
              <w:t xml:space="preserve"> z </w:t>
            </w:r>
            <w:r w:rsidR="00646D3E" w:rsidRPr="00DC3C48">
              <w:rPr>
                <w:rFonts w:eastAsia="Calibri" w:cs="Calibri"/>
                <w:szCs w:val="20"/>
              </w:rPr>
              <w:t xml:space="preserve">zakresu kompleksowej rehabilitacji leczniczej ułatwiającej powroty </w:t>
            </w:r>
            <w:r w:rsidR="00646D3E" w:rsidRPr="00DC3C48">
              <w:rPr>
                <w:rFonts w:eastAsia="Calibri" w:cs="Calibri"/>
                <w:szCs w:val="20"/>
              </w:rPr>
              <w:lastRenderedPageBreak/>
              <w:t>do pracy oraz eliminowanie zdrowotnych czynników ryzyka</w:t>
            </w:r>
            <w:r w:rsidR="0001786F" w:rsidRPr="00DC3C48">
              <w:rPr>
                <w:rFonts w:eastAsia="Calibri" w:cs="Calibri"/>
                <w:szCs w:val="20"/>
              </w:rPr>
              <w:t xml:space="preserve"> w </w:t>
            </w:r>
            <w:r w:rsidR="00646D3E" w:rsidRPr="00DC3C48">
              <w:rPr>
                <w:rFonts w:eastAsia="Calibri" w:cs="Calibri"/>
                <w:szCs w:val="20"/>
              </w:rPr>
              <w:t>miejscu pracy.</w:t>
            </w:r>
          </w:p>
          <w:p w14:paraId="67650E33" w14:textId="6145C291" w:rsidR="00BA1972" w:rsidRPr="00DC3C48" w:rsidRDefault="00BA1972" w:rsidP="00666A11">
            <w:pPr>
              <w:spacing w:before="80" w:after="0" w:line="276" w:lineRule="auto"/>
              <w:rPr>
                <w:szCs w:val="20"/>
              </w:rPr>
            </w:pPr>
            <w:r w:rsidRPr="00DC3C48">
              <w:rPr>
                <w:szCs w:val="20"/>
              </w:rPr>
              <w:t>Zakres działania obejmuje profilaktykę</w:t>
            </w:r>
            <w:r w:rsidR="0066038B" w:rsidRPr="00DC3C48">
              <w:rPr>
                <w:szCs w:val="20"/>
              </w:rPr>
              <w:t xml:space="preserve"> i </w:t>
            </w:r>
            <w:r w:rsidRPr="00DC3C48">
              <w:rPr>
                <w:szCs w:val="20"/>
              </w:rPr>
              <w:t>diagnostykę, zapobieganie występowaniu oraz powikłaniom chorób mogących wpływać na ograniczenie aktywności zawodowej, ułatwienie powrotu do pracy</w:t>
            </w:r>
            <w:r w:rsidR="0066038B" w:rsidRPr="00DC3C48">
              <w:rPr>
                <w:szCs w:val="20"/>
              </w:rPr>
              <w:t xml:space="preserve"> i </w:t>
            </w:r>
            <w:r w:rsidRPr="00DC3C48">
              <w:rPr>
                <w:szCs w:val="20"/>
              </w:rPr>
              <w:t>zapobieganie niepełnosprawności oraz wydłużenie okresu aktywności zawodowej.</w:t>
            </w:r>
            <w:r w:rsidR="0066038B" w:rsidRPr="00DC3C48">
              <w:rPr>
                <w:szCs w:val="20"/>
              </w:rPr>
              <w:t xml:space="preserve"> </w:t>
            </w:r>
            <w:r w:rsidR="001F5F3A" w:rsidRPr="00DC3C48">
              <w:rPr>
                <w:szCs w:val="20"/>
              </w:rPr>
              <w:t>W </w:t>
            </w:r>
            <w:r w:rsidRPr="00DC3C48">
              <w:rPr>
                <w:szCs w:val="20"/>
              </w:rPr>
              <w:t>warunkach zmieniającego się klimatu można się spodziewać nasilenia negatywnych skutków już występujących chorób cywilizacyjnych czy innych zdarzeń epidemiologicznie. Realizacja zadania może przyczynić się do zmniejszenia negatywnych skutków tych chorób.</w:t>
            </w:r>
          </w:p>
          <w:p w14:paraId="2ADE9EDC" w14:textId="43EE2C7E" w:rsidR="00BA1972" w:rsidRPr="00DC3C48" w:rsidRDefault="00BA1972" w:rsidP="00666A11">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swój nieinfrastrukturalny charakter, nie będzie prowadziło do nasilenia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75A27784" w14:textId="77777777" w:rsidTr="00993292">
        <w:trPr>
          <w:trHeight w:val="495"/>
        </w:trPr>
        <w:tc>
          <w:tcPr>
            <w:tcW w:w="0" w:type="auto"/>
            <w:vAlign w:val="center"/>
          </w:tcPr>
          <w:p w14:paraId="28C45960" w14:textId="2A6148EC" w:rsidR="00BA1972" w:rsidRPr="00DC3C48" w:rsidRDefault="00BA1972" w:rsidP="00666A11">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0FA56DD4" w14:textId="77777777" w:rsidR="00BA1972" w:rsidRPr="00DC3C48" w:rsidRDefault="00BA1972" w:rsidP="00666A11">
            <w:pPr>
              <w:spacing w:before="80" w:after="0" w:line="276" w:lineRule="auto"/>
              <w:rPr>
                <w:szCs w:val="20"/>
              </w:rPr>
            </w:pPr>
          </w:p>
        </w:tc>
        <w:tc>
          <w:tcPr>
            <w:tcW w:w="267" w:type="pct"/>
            <w:vAlign w:val="center"/>
          </w:tcPr>
          <w:p w14:paraId="58730919" w14:textId="77777777" w:rsidR="00BA1972" w:rsidRPr="00DC3C48" w:rsidRDefault="00BA1972" w:rsidP="00666A11">
            <w:pPr>
              <w:spacing w:before="80" w:after="0" w:line="276" w:lineRule="auto"/>
              <w:rPr>
                <w:szCs w:val="20"/>
              </w:rPr>
            </w:pPr>
            <w:r w:rsidRPr="00DC3C48">
              <w:rPr>
                <w:szCs w:val="20"/>
              </w:rPr>
              <w:t>x</w:t>
            </w:r>
          </w:p>
        </w:tc>
        <w:tc>
          <w:tcPr>
            <w:tcW w:w="2830" w:type="pct"/>
          </w:tcPr>
          <w:p w14:paraId="5030EEEE" w14:textId="718E9C46" w:rsidR="00BA1972" w:rsidRPr="00DC3C48" w:rsidRDefault="00A07C6D" w:rsidP="00666A11">
            <w:pPr>
              <w:spacing w:before="80" w:after="0" w:line="276" w:lineRule="auto"/>
              <w:rPr>
                <w:szCs w:val="20"/>
              </w:rPr>
            </w:pPr>
            <w:r w:rsidRPr="00DC3C48">
              <w:rPr>
                <w:szCs w:val="20"/>
              </w:rPr>
              <w:t>Działanie nie będzie miało żadnego przewidywalnego wpływu</w:t>
            </w:r>
            <w:r w:rsidR="00BA1972" w:rsidRPr="00DC3C48">
              <w:rPr>
                <w:szCs w:val="20"/>
              </w:rPr>
              <w:t xml:space="preserve"> na zrównoważone wykorzystywanie</w:t>
            </w:r>
            <w:r w:rsidR="0066038B" w:rsidRPr="00DC3C48">
              <w:rPr>
                <w:szCs w:val="20"/>
              </w:rPr>
              <w:t xml:space="preserve"> i </w:t>
            </w:r>
            <w:r w:rsidR="00BA1972" w:rsidRPr="00DC3C48">
              <w:rPr>
                <w:szCs w:val="20"/>
              </w:rPr>
              <w:t>ochronę zasobów wodnych.</w:t>
            </w:r>
          </w:p>
          <w:p w14:paraId="004AFB0E" w14:textId="086B7F52" w:rsidR="00BA1972" w:rsidRPr="00DC3C48" w:rsidRDefault="001F5F3A" w:rsidP="00666A11">
            <w:pPr>
              <w:spacing w:before="80" w:after="0" w:line="276" w:lineRule="auto"/>
              <w:rPr>
                <w:szCs w:val="20"/>
              </w:rPr>
            </w:pPr>
            <w:r w:rsidRPr="00DC3C48">
              <w:rPr>
                <w:szCs w:val="20"/>
              </w:rPr>
              <w:t>W </w:t>
            </w:r>
            <w:r w:rsidR="00BA1972" w:rsidRPr="00DC3C48">
              <w:rPr>
                <w:szCs w:val="20"/>
              </w:rPr>
              <w:t>projekcie FEP zaplanowano wsparcie przedsięwzięć mających na celu wydłużenie aktywności zawodowej mieszkańców województwa oraz wzrost świadomości roli profilaktyki</w:t>
            </w:r>
            <w:r w:rsidR="0066038B" w:rsidRPr="00DC3C48">
              <w:rPr>
                <w:szCs w:val="20"/>
              </w:rPr>
              <w:t xml:space="preserve"> i </w:t>
            </w:r>
            <w:r w:rsidR="00BA1972" w:rsidRPr="00DC3C48">
              <w:rPr>
                <w:szCs w:val="20"/>
              </w:rPr>
              <w:t>zdrowego trybu życia</w:t>
            </w:r>
            <w:r w:rsidR="0001786F" w:rsidRPr="00DC3C48">
              <w:rPr>
                <w:szCs w:val="20"/>
              </w:rPr>
              <w:t xml:space="preserve"> w </w:t>
            </w:r>
            <w:r w:rsidR="00BA1972" w:rsidRPr="00DC3C48">
              <w:rPr>
                <w:szCs w:val="20"/>
              </w:rPr>
              <w:t>zapobieganiu chorobom</w:t>
            </w:r>
            <w:r w:rsidR="00646D3E" w:rsidRPr="00DC3C48">
              <w:rPr>
                <w:szCs w:val="20"/>
              </w:rPr>
              <w:t>,</w:t>
            </w:r>
            <w:r w:rsidR="0001786F" w:rsidRPr="00DC3C48">
              <w:rPr>
                <w:szCs w:val="20"/>
              </w:rPr>
              <w:t xml:space="preserve"> w </w:t>
            </w:r>
            <w:r w:rsidR="00646D3E" w:rsidRPr="00DC3C48">
              <w:rPr>
                <w:szCs w:val="20"/>
              </w:rPr>
              <w:t xml:space="preserve">tym między innymi </w:t>
            </w:r>
            <w:r w:rsidR="00646D3E" w:rsidRPr="00DC3C48">
              <w:rPr>
                <w:rFonts w:eastAsia="Calibri" w:cs="Calibri"/>
                <w:szCs w:val="20"/>
              </w:rPr>
              <w:t>działania</w:t>
            </w:r>
            <w:r w:rsidR="0066038B" w:rsidRPr="00DC3C48">
              <w:rPr>
                <w:rFonts w:eastAsia="Calibri" w:cs="Calibri"/>
                <w:szCs w:val="20"/>
              </w:rPr>
              <w:t xml:space="preserve"> z </w:t>
            </w:r>
            <w:r w:rsidR="00646D3E" w:rsidRPr="00DC3C48">
              <w:rPr>
                <w:rFonts w:eastAsia="Calibri" w:cs="Calibri"/>
                <w:szCs w:val="20"/>
              </w:rPr>
              <w:t>zakresu kompleksowej rehabilitacji leczniczej ułatwiającej powroty do pracy oraz eliminowanie zdrowotnych czynników ryzyka</w:t>
            </w:r>
            <w:r w:rsidR="0001786F" w:rsidRPr="00DC3C48">
              <w:rPr>
                <w:rFonts w:eastAsia="Calibri" w:cs="Calibri"/>
                <w:szCs w:val="20"/>
              </w:rPr>
              <w:t xml:space="preserve"> w </w:t>
            </w:r>
            <w:r w:rsidR="00646D3E" w:rsidRPr="00DC3C48">
              <w:rPr>
                <w:rFonts w:eastAsia="Calibri" w:cs="Calibri"/>
                <w:szCs w:val="20"/>
              </w:rPr>
              <w:t>miejscu pracy.</w:t>
            </w:r>
          </w:p>
          <w:p w14:paraId="578DEC5A" w14:textId="5B4149E3" w:rsidR="00BA1972" w:rsidRPr="00DC3C48" w:rsidRDefault="00BA1972" w:rsidP="00666A11">
            <w:pPr>
              <w:spacing w:before="80" w:after="0" w:line="276" w:lineRule="auto"/>
              <w:rPr>
                <w:szCs w:val="20"/>
              </w:rPr>
            </w:pPr>
            <w:r w:rsidRPr="00DC3C48">
              <w:rPr>
                <w:szCs w:val="20"/>
              </w:rPr>
              <w:t>Zakres działania obejmuje profilaktykę</w:t>
            </w:r>
            <w:r w:rsidR="0066038B" w:rsidRPr="00DC3C48">
              <w:rPr>
                <w:szCs w:val="20"/>
              </w:rPr>
              <w:t xml:space="preserve"> i </w:t>
            </w:r>
            <w:r w:rsidRPr="00DC3C48">
              <w:rPr>
                <w:szCs w:val="20"/>
              </w:rPr>
              <w:t>diagnostykę, zapobieganie występowaniu oraz powikłaniom chorób mogących wpływać na ograniczenie aktywności zawodowej, ułatwienie powrotu do pracy</w:t>
            </w:r>
            <w:r w:rsidR="0066038B" w:rsidRPr="00DC3C48">
              <w:rPr>
                <w:szCs w:val="20"/>
              </w:rPr>
              <w:t xml:space="preserve"> i </w:t>
            </w:r>
            <w:r w:rsidRPr="00DC3C48">
              <w:rPr>
                <w:szCs w:val="20"/>
              </w:rPr>
              <w:t>zapobieganie niepełnosprawności oraz wydłużenie okresu aktywności zawodowej.</w:t>
            </w:r>
          </w:p>
          <w:p w14:paraId="7AB10F3C" w14:textId="2803E98A" w:rsidR="00BA1972" w:rsidRPr="00DC3C48" w:rsidRDefault="00BA1972" w:rsidP="00666A11">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swój nieinfrastrukturalny charakter, nie będzie miało wpływu na stan zasobów wodnych</w:t>
            </w:r>
            <w:r w:rsidR="0066038B" w:rsidRPr="00DC3C48">
              <w:rPr>
                <w:szCs w:val="20"/>
              </w:rPr>
              <w:t xml:space="preserve"> i </w:t>
            </w:r>
            <w:r w:rsidRPr="00DC3C48">
              <w:rPr>
                <w:szCs w:val="20"/>
              </w:rPr>
              <w:t>morskich,</w:t>
            </w:r>
            <w:r w:rsidR="0001786F" w:rsidRPr="00DC3C48">
              <w:rPr>
                <w:szCs w:val="20"/>
              </w:rPr>
              <w:t xml:space="preserve"> w </w:t>
            </w:r>
            <w:r w:rsidRPr="00DC3C48">
              <w:rPr>
                <w:szCs w:val="20"/>
              </w:rPr>
              <w:t>szczególności nie będzie skutkowało emisjami zanieczyszczeń do wód. Rozwój</w:t>
            </w:r>
            <w:r w:rsidR="0066038B" w:rsidRPr="00DC3C48">
              <w:rPr>
                <w:szCs w:val="20"/>
              </w:rPr>
              <w:t xml:space="preserve"> i </w:t>
            </w:r>
            <w:r w:rsidRPr="00DC3C48">
              <w:rPr>
                <w:szCs w:val="20"/>
              </w:rPr>
              <w:t>wykorzystanie nowoczesnych technologii takich jak telemedycyna może sprzyjać ograniczeniu potrzeby przemieszczania się</w:t>
            </w:r>
            <w:r w:rsidR="0001786F" w:rsidRPr="00DC3C48">
              <w:rPr>
                <w:szCs w:val="20"/>
              </w:rPr>
              <w:t xml:space="preserve"> w </w:t>
            </w:r>
            <w:r w:rsidRPr="00DC3C48">
              <w:rPr>
                <w:szCs w:val="20"/>
              </w:rPr>
              <w:t>celu uzyskania wsparcia medycznego</w:t>
            </w:r>
            <w:r w:rsidR="0001786F" w:rsidRPr="00DC3C48">
              <w:rPr>
                <w:szCs w:val="20"/>
              </w:rPr>
              <w:t xml:space="preserve"> w </w:t>
            </w:r>
            <w:r w:rsidRPr="00DC3C48">
              <w:rPr>
                <w:szCs w:val="20"/>
              </w:rPr>
              <w:t>placówkach stacjonarnych</w:t>
            </w:r>
            <w:r w:rsidR="0066038B" w:rsidRPr="00DC3C48">
              <w:rPr>
                <w:szCs w:val="20"/>
              </w:rPr>
              <w:t xml:space="preserve"> i </w:t>
            </w:r>
            <w:r w:rsidRPr="00DC3C48">
              <w:rPr>
                <w:szCs w:val="20"/>
              </w:rPr>
              <w:t>tym samym ograniczeniu emisji zanieczyszczeń do wód.</w:t>
            </w:r>
          </w:p>
        </w:tc>
      </w:tr>
      <w:tr w:rsidR="00DC3C48" w:rsidRPr="00DC3C48" w14:paraId="62B84ABE" w14:textId="77777777" w:rsidTr="00993292">
        <w:trPr>
          <w:trHeight w:val="495"/>
        </w:trPr>
        <w:tc>
          <w:tcPr>
            <w:tcW w:w="0" w:type="auto"/>
            <w:vAlign w:val="center"/>
          </w:tcPr>
          <w:p w14:paraId="74CFF391" w14:textId="39231765" w:rsidR="00BA1972" w:rsidRPr="00DC3C48" w:rsidRDefault="00BA1972" w:rsidP="00666A11">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68C0022D" w14:textId="77777777" w:rsidR="00BA1972" w:rsidRPr="00DC3C48" w:rsidRDefault="00BA1972" w:rsidP="00666A11">
            <w:pPr>
              <w:spacing w:before="80" w:after="0" w:line="276" w:lineRule="auto"/>
              <w:rPr>
                <w:szCs w:val="20"/>
              </w:rPr>
            </w:pPr>
          </w:p>
        </w:tc>
        <w:tc>
          <w:tcPr>
            <w:tcW w:w="267" w:type="pct"/>
            <w:vAlign w:val="center"/>
          </w:tcPr>
          <w:p w14:paraId="292065F8" w14:textId="77777777" w:rsidR="00BA1972" w:rsidRPr="00DC3C48" w:rsidRDefault="00BA1972" w:rsidP="00666A11">
            <w:pPr>
              <w:spacing w:before="80" w:after="0" w:line="276" w:lineRule="auto"/>
              <w:rPr>
                <w:szCs w:val="20"/>
              </w:rPr>
            </w:pPr>
            <w:r w:rsidRPr="00DC3C48">
              <w:rPr>
                <w:szCs w:val="20"/>
              </w:rPr>
              <w:t>x</w:t>
            </w:r>
          </w:p>
        </w:tc>
        <w:tc>
          <w:tcPr>
            <w:tcW w:w="2830" w:type="pct"/>
          </w:tcPr>
          <w:p w14:paraId="5AF4AAF7" w14:textId="12454361" w:rsidR="00BA1972" w:rsidRPr="00DC3C48" w:rsidRDefault="00BA1972" w:rsidP="00666A11">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774FB7B1" w14:textId="6BD1EAB6" w:rsidR="00BA1972" w:rsidRPr="00DC3C48" w:rsidRDefault="001F5F3A" w:rsidP="00666A11">
            <w:pPr>
              <w:spacing w:before="80" w:after="0" w:line="276" w:lineRule="auto"/>
              <w:rPr>
                <w:szCs w:val="20"/>
              </w:rPr>
            </w:pPr>
            <w:r w:rsidRPr="00DC3C48">
              <w:rPr>
                <w:szCs w:val="20"/>
              </w:rPr>
              <w:t>W </w:t>
            </w:r>
            <w:r w:rsidR="00BA1972" w:rsidRPr="00DC3C48">
              <w:rPr>
                <w:szCs w:val="20"/>
              </w:rPr>
              <w:t>projekcie FEP zaplanowano wsparcie przedsięwzięć mających na celu wydłużenie aktywności zawodowej mieszkańców województwa oraz wzrost świadomości roli profilaktyki</w:t>
            </w:r>
            <w:r w:rsidR="0066038B" w:rsidRPr="00DC3C48">
              <w:rPr>
                <w:szCs w:val="20"/>
              </w:rPr>
              <w:t xml:space="preserve"> i </w:t>
            </w:r>
            <w:r w:rsidR="00BA1972" w:rsidRPr="00DC3C48">
              <w:rPr>
                <w:szCs w:val="20"/>
              </w:rPr>
              <w:t>zdrowego trybu życia</w:t>
            </w:r>
            <w:r w:rsidR="0001786F" w:rsidRPr="00DC3C48">
              <w:rPr>
                <w:szCs w:val="20"/>
              </w:rPr>
              <w:t xml:space="preserve"> w </w:t>
            </w:r>
            <w:r w:rsidR="00BA1972" w:rsidRPr="00DC3C48">
              <w:rPr>
                <w:szCs w:val="20"/>
              </w:rPr>
              <w:t>zapobieganiu chorobom</w:t>
            </w:r>
            <w:r w:rsidR="00646D3E" w:rsidRPr="00DC3C48">
              <w:rPr>
                <w:szCs w:val="20"/>
              </w:rPr>
              <w:t>,</w:t>
            </w:r>
            <w:r w:rsidR="0001786F" w:rsidRPr="00DC3C48">
              <w:rPr>
                <w:szCs w:val="20"/>
              </w:rPr>
              <w:t xml:space="preserve"> w </w:t>
            </w:r>
            <w:r w:rsidR="00646D3E" w:rsidRPr="00DC3C48">
              <w:rPr>
                <w:szCs w:val="20"/>
              </w:rPr>
              <w:t xml:space="preserve">tym między innymi </w:t>
            </w:r>
            <w:r w:rsidR="00646D3E" w:rsidRPr="00DC3C48">
              <w:rPr>
                <w:rFonts w:eastAsia="Calibri" w:cs="Calibri"/>
                <w:szCs w:val="20"/>
              </w:rPr>
              <w:t>działania</w:t>
            </w:r>
            <w:r w:rsidR="0066038B" w:rsidRPr="00DC3C48">
              <w:rPr>
                <w:rFonts w:eastAsia="Calibri" w:cs="Calibri"/>
                <w:szCs w:val="20"/>
              </w:rPr>
              <w:t xml:space="preserve"> z </w:t>
            </w:r>
            <w:r w:rsidR="00646D3E" w:rsidRPr="00DC3C48">
              <w:rPr>
                <w:rFonts w:eastAsia="Calibri" w:cs="Calibri"/>
                <w:szCs w:val="20"/>
              </w:rPr>
              <w:t>zakresu kompleksowej rehabilitacji leczniczej ułatwiającej powroty do pracy oraz eliminowanie zdrowotnych czynników ryzyka</w:t>
            </w:r>
            <w:r w:rsidR="0001786F" w:rsidRPr="00DC3C48">
              <w:rPr>
                <w:rFonts w:eastAsia="Calibri" w:cs="Calibri"/>
                <w:szCs w:val="20"/>
              </w:rPr>
              <w:t xml:space="preserve"> w </w:t>
            </w:r>
            <w:r w:rsidR="00646D3E" w:rsidRPr="00DC3C48">
              <w:rPr>
                <w:rFonts w:eastAsia="Calibri" w:cs="Calibri"/>
                <w:szCs w:val="20"/>
              </w:rPr>
              <w:t>miejscu pracy.</w:t>
            </w:r>
          </w:p>
          <w:p w14:paraId="48470C11" w14:textId="01A70F7D" w:rsidR="00BA1972" w:rsidRPr="00DC3C48" w:rsidRDefault="00BA1972" w:rsidP="00666A11">
            <w:pPr>
              <w:spacing w:before="80" w:after="0" w:line="276" w:lineRule="auto"/>
              <w:rPr>
                <w:szCs w:val="20"/>
              </w:rPr>
            </w:pPr>
            <w:r w:rsidRPr="00DC3C48">
              <w:rPr>
                <w:szCs w:val="20"/>
              </w:rPr>
              <w:t>Działanie będzie obejmować profilaktykę</w:t>
            </w:r>
            <w:r w:rsidR="0066038B" w:rsidRPr="00DC3C48">
              <w:rPr>
                <w:szCs w:val="20"/>
              </w:rPr>
              <w:t xml:space="preserve"> i </w:t>
            </w:r>
            <w:r w:rsidRPr="00DC3C48">
              <w:rPr>
                <w:szCs w:val="20"/>
              </w:rPr>
              <w:t>diagnostykę, zapobieganie występowaniu oraz powikłaniom chorób mogących wpływać na ograniczenie aktywności zawodowej, ułatwienie powrotu do pracy</w:t>
            </w:r>
            <w:r w:rsidR="0066038B" w:rsidRPr="00DC3C48">
              <w:rPr>
                <w:szCs w:val="20"/>
              </w:rPr>
              <w:t xml:space="preserve"> i </w:t>
            </w:r>
            <w:r w:rsidRPr="00DC3C48">
              <w:rPr>
                <w:szCs w:val="20"/>
              </w:rPr>
              <w:t>zapobieganie niepełnosprawności oraz wydłużenie okresu aktywności zawodowej.</w:t>
            </w:r>
          </w:p>
          <w:p w14:paraId="68A6D14C" w14:textId="75AD4ECF" w:rsidR="00BA1972" w:rsidRPr="00DC3C48" w:rsidRDefault="001F5F3A" w:rsidP="00666A11">
            <w:pPr>
              <w:spacing w:before="80" w:after="0" w:line="276" w:lineRule="auto"/>
              <w:rPr>
                <w:szCs w:val="20"/>
              </w:rPr>
            </w:pPr>
            <w:r w:rsidRPr="00DC3C48">
              <w:rPr>
                <w:szCs w:val="20"/>
              </w:rPr>
              <w:t>W </w:t>
            </w:r>
            <w:r w:rsidR="00BA1972" w:rsidRPr="00DC3C48">
              <w:rPr>
                <w:szCs w:val="20"/>
              </w:rPr>
              <w:t xml:space="preserve">ramach realizacji działania powstawać mogą ograniczone ilości odpadów, głownie biurowych, ale też medycznych </w:t>
            </w:r>
            <w:r w:rsidR="0032514B" w:rsidRPr="00DC3C48">
              <w:rPr>
                <w:szCs w:val="20"/>
              </w:rPr>
              <w:t>(z </w:t>
            </w:r>
            <w:r w:rsidR="00BA1972" w:rsidRPr="00DC3C48">
              <w:rPr>
                <w:szCs w:val="20"/>
              </w:rPr>
              <w:t xml:space="preserve">czynności profilaktycznych, diagnostycznych, rehabilitacyjnych), których zagospodarowanie </w:t>
            </w:r>
            <w:r w:rsidR="00BA1972" w:rsidRPr="00DC3C48">
              <w:t>odbywać się będzie zgodnie</w:t>
            </w:r>
            <w:r w:rsidR="0066038B" w:rsidRPr="00DC3C48">
              <w:t xml:space="preserve"> z </w:t>
            </w:r>
            <w:r w:rsidR="00BA1972" w:rsidRPr="00DC3C48">
              <w:t>obowiązującymi przepisami prawa.</w:t>
            </w:r>
          </w:p>
        </w:tc>
      </w:tr>
      <w:tr w:rsidR="00DC3C48" w:rsidRPr="00DC3C48" w14:paraId="1B10619E" w14:textId="77777777" w:rsidTr="00993292">
        <w:trPr>
          <w:trHeight w:val="495"/>
        </w:trPr>
        <w:tc>
          <w:tcPr>
            <w:tcW w:w="0" w:type="auto"/>
            <w:vAlign w:val="center"/>
          </w:tcPr>
          <w:p w14:paraId="531837B5" w14:textId="743F86B8" w:rsidR="00BA1972" w:rsidRPr="00DC3C48" w:rsidRDefault="00BA1972" w:rsidP="00666A11">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631E0F0A" w14:textId="77777777" w:rsidR="00BA1972" w:rsidRPr="00DC3C48" w:rsidRDefault="00BA1972" w:rsidP="00666A11">
            <w:pPr>
              <w:spacing w:before="80" w:after="0" w:line="276" w:lineRule="auto"/>
              <w:rPr>
                <w:szCs w:val="20"/>
              </w:rPr>
            </w:pPr>
          </w:p>
        </w:tc>
        <w:tc>
          <w:tcPr>
            <w:tcW w:w="267" w:type="pct"/>
            <w:vAlign w:val="center"/>
          </w:tcPr>
          <w:p w14:paraId="1333EF3E" w14:textId="77777777" w:rsidR="00BA1972" w:rsidRPr="00DC3C48" w:rsidRDefault="00BA1972" w:rsidP="00666A11">
            <w:pPr>
              <w:spacing w:before="80" w:after="0" w:line="276" w:lineRule="auto"/>
              <w:rPr>
                <w:szCs w:val="20"/>
              </w:rPr>
            </w:pPr>
            <w:r w:rsidRPr="00DC3C48">
              <w:rPr>
                <w:szCs w:val="20"/>
              </w:rPr>
              <w:t>x</w:t>
            </w:r>
          </w:p>
        </w:tc>
        <w:tc>
          <w:tcPr>
            <w:tcW w:w="2830" w:type="pct"/>
          </w:tcPr>
          <w:p w14:paraId="4A6DD39F" w14:textId="58221C1B" w:rsidR="00BA1972" w:rsidRPr="00DC3C48" w:rsidRDefault="00BA1972" w:rsidP="00666A11">
            <w:pPr>
              <w:spacing w:before="80" w:after="0" w:line="276" w:lineRule="auto"/>
              <w:rPr>
                <w:szCs w:val="20"/>
              </w:rPr>
            </w:pPr>
            <w:r w:rsidRPr="00DC3C48">
              <w:rPr>
                <w:szCs w:val="20"/>
              </w:rPr>
              <w:t>Działanie nie będzie miało żadnego lub będzie miało nieznaczny przewidywalny wpływ na zapobieganie zanieczyszczeniom powietrza, wody lub gleby</w:t>
            </w:r>
            <w:r w:rsidR="0066038B" w:rsidRPr="00DC3C48">
              <w:rPr>
                <w:szCs w:val="20"/>
              </w:rPr>
              <w:t xml:space="preserve"> i </w:t>
            </w:r>
            <w:r w:rsidRPr="00DC3C48">
              <w:rPr>
                <w:szCs w:val="20"/>
              </w:rPr>
              <w:t>jego kontrol</w:t>
            </w:r>
            <w:r w:rsidR="00A07C6D" w:rsidRPr="00DC3C48">
              <w:rPr>
                <w:szCs w:val="20"/>
              </w:rPr>
              <w:t>ę</w:t>
            </w:r>
            <w:r w:rsidRPr="00DC3C48">
              <w:rPr>
                <w:szCs w:val="20"/>
              </w:rPr>
              <w:t>.</w:t>
            </w:r>
          </w:p>
          <w:p w14:paraId="725C5A25" w14:textId="5DC03936" w:rsidR="00BA1972" w:rsidRPr="00DC3C48" w:rsidRDefault="001F5F3A" w:rsidP="00666A11">
            <w:pPr>
              <w:spacing w:before="80" w:after="0" w:line="276" w:lineRule="auto"/>
              <w:rPr>
                <w:szCs w:val="20"/>
              </w:rPr>
            </w:pPr>
            <w:r w:rsidRPr="00DC3C48">
              <w:rPr>
                <w:szCs w:val="20"/>
              </w:rPr>
              <w:t>W </w:t>
            </w:r>
            <w:r w:rsidR="00BA1972" w:rsidRPr="00DC3C48">
              <w:rPr>
                <w:szCs w:val="20"/>
              </w:rPr>
              <w:t>projekcie FEP zaplanowano wsparcie przedsięwzięć mających na celu wydłużenie aktywności zawodowej mieszkańców województwa oraz wzrost świadomości roli profilaktyki</w:t>
            </w:r>
            <w:r w:rsidR="0066038B" w:rsidRPr="00DC3C48">
              <w:rPr>
                <w:szCs w:val="20"/>
              </w:rPr>
              <w:t xml:space="preserve"> i </w:t>
            </w:r>
            <w:r w:rsidR="00BA1972" w:rsidRPr="00DC3C48">
              <w:rPr>
                <w:szCs w:val="20"/>
              </w:rPr>
              <w:t>zdrowego trybu życia</w:t>
            </w:r>
            <w:r w:rsidR="0001786F" w:rsidRPr="00DC3C48">
              <w:rPr>
                <w:szCs w:val="20"/>
              </w:rPr>
              <w:t xml:space="preserve"> w </w:t>
            </w:r>
            <w:r w:rsidR="00BA1972" w:rsidRPr="00DC3C48">
              <w:rPr>
                <w:szCs w:val="20"/>
              </w:rPr>
              <w:t>zapobieganiu chorobom</w:t>
            </w:r>
            <w:r w:rsidR="00646D3E" w:rsidRPr="00DC3C48">
              <w:rPr>
                <w:szCs w:val="20"/>
              </w:rPr>
              <w:t>,</w:t>
            </w:r>
            <w:r w:rsidR="0001786F" w:rsidRPr="00DC3C48">
              <w:rPr>
                <w:szCs w:val="20"/>
              </w:rPr>
              <w:t xml:space="preserve"> w </w:t>
            </w:r>
            <w:r w:rsidR="00646D3E" w:rsidRPr="00DC3C48">
              <w:rPr>
                <w:szCs w:val="20"/>
              </w:rPr>
              <w:t xml:space="preserve">tym między innymi </w:t>
            </w:r>
            <w:r w:rsidR="00646D3E" w:rsidRPr="00DC3C48">
              <w:rPr>
                <w:rFonts w:eastAsia="Calibri" w:cs="Calibri"/>
                <w:szCs w:val="20"/>
              </w:rPr>
              <w:t>działania</w:t>
            </w:r>
            <w:r w:rsidR="0066038B" w:rsidRPr="00DC3C48">
              <w:rPr>
                <w:rFonts w:eastAsia="Calibri" w:cs="Calibri"/>
                <w:szCs w:val="20"/>
              </w:rPr>
              <w:t xml:space="preserve"> z </w:t>
            </w:r>
            <w:r w:rsidR="00646D3E" w:rsidRPr="00DC3C48">
              <w:rPr>
                <w:rFonts w:eastAsia="Calibri" w:cs="Calibri"/>
                <w:szCs w:val="20"/>
              </w:rPr>
              <w:t>zakresu kompleksowej rehabilitacji leczniczej ułatwiającej powroty do pracy oraz eliminowanie zdrowotnych czynników ryzyka</w:t>
            </w:r>
            <w:r w:rsidR="0001786F" w:rsidRPr="00DC3C48">
              <w:rPr>
                <w:rFonts w:eastAsia="Calibri" w:cs="Calibri"/>
                <w:szCs w:val="20"/>
              </w:rPr>
              <w:t xml:space="preserve"> w </w:t>
            </w:r>
            <w:r w:rsidR="00646D3E" w:rsidRPr="00DC3C48">
              <w:rPr>
                <w:rFonts w:eastAsia="Calibri" w:cs="Calibri"/>
                <w:szCs w:val="20"/>
              </w:rPr>
              <w:t>miejscu pracy.</w:t>
            </w:r>
          </w:p>
          <w:p w14:paraId="5BFB200C" w14:textId="1A6093C6" w:rsidR="00BA1972" w:rsidRPr="00DC3C48" w:rsidRDefault="00BA1972" w:rsidP="00666A11">
            <w:pPr>
              <w:spacing w:before="80" w:after="0" w:line="276" w:lineRule="auto"/>
              <w:rPr>
                <w:szCs w:val="20"/>
              </w:rPr>
            </w:pPr>
            <w:r w:rsidRPr="00DC3C48">
              <w:rPr>
                <w:szCs w:val="20"/>
              </w:rPr>
              <w:t>Zakres działania obejmuje profilaktykę</w:t>
            </w:r>
            <w:r w:rsidR="0066038B" w:rsidRPr="00DC3C48">
              <w:rPr>
                <w:szCs w:val="20"/>
              </w:rPr>
              <w:t xml:space="preserve"> i </w:t>
            </w:r>
            <w:r w:rsidRPr="00DC3C48">
              <w:rPr>
                <w:szCs w:val="20"/>
              </w:rPr>
              <w:t>diagnostykę, zapobieganie występowaniu oraz powikłaniom chorób mogących wpływać na ograniczenie aktywności zawodowej, ułatwienie powrotu do pracy</w:t>
            </w:r>
            <w:r w:rsidR="0066038B" w:rsidRPr="00DC3C48">
              <w:rPr>
                <w:szCs w:val="20"/>
              </w:rPr>
              <w:t xml:space="preserve"> i </w:t>
            </w:r>
            <w:r w:rsidRPr="00DC3C48">
              <w:rPr>
                <w:szCs w:val="20"/>
              </w:rPr>
              <w:t>zapobieganie niepełnosprawności oraz wydłużenie okresu aktywności zawodowej.</w:t>
            </w:r>
          </w:p>
          <w:p w14:paraId="4C0947B2" w14:textId="77119D64" w:rsidR="00BA1972" w:rsidRPr="00DC3C48" w:rsidRDefault="00BA1972" w:rsidP="00666A11">
            <w:pPr>
              <w:spacing w:before="80" w:after="0" w:line="276" w:lineRule="auto"/>
              <w:rPr>
                <w:szCs w:val="20"/>
              </w:rPr>
            </w:pPr>
            <w:r w:rsidRPr="00DC3C48">
              <w:rPr>
                <w:szCs w:val="20"/>
              </w:rPr>
              <w:t>Działanie nie wiąże się</w:t>
            </w:r>
            <w:r w:rsidR="0066038B" w:rsidRPr="00DC3C48">
              <w:rPr>
                <w:szCs w:val="20"/>
              </w:rPr>
              <w:t xml:space="preserve"> z </w:t>
            </w:r>
            <w:r w:rsidRPr="00DC3C48">
              <w:rPr>
                <w:szCs w:val="20"/>
              </w:rPr>
              <w:t>emisjami zanieczyszczeń do powietrza, wody</w:t>
            </w:r>
            <w:r w:rsidR="0066038B" w:rsidRPr="00DC3C48">
              <w:rPr>
                <w:szCs w:val="20"/>
              </w:rPr>
              <w:t xml:space="preserve"> i </w:t>
            </w:r>
            <w:r w:rsidR="0053620E" w:rsidRPr="00DC3C48">
              <w:rPr>
                <w:szCs w:val="20"/>
              </w:rPr>
              <w:t>gleby</w:t>
            </w:r>
            <w:r w:rsidRPr="00DC3C48">
              <w:rPr>
                <w:szCs w:val="20"/>
              </w:rPr>
              <w:t xml:space="preserve">, co więcej rozwój nowoczesnych </w:t>
            </w:r>
            <w:r w:rsidRPr="00DC3C48">
              <w:rPr>
                <w:szCs w:val="20"/>
              </w:rPr>
              <w:lastRenderedPageBreak/>
              <w:t>technologii takich jak telemedycyna może sprzyjać ograniczeniu potrzeby przemieszczania się</w:t>
            </w:r>
            <w:r w:rsidR="0001786F" w:rsidRPr="00DC3C48">
              <w:rPr>
                <w:szCs w:val="20"/>
              </w:rPr>
              <w:t xml:space="preserve"> w </w:t>
            </w:r>
            <w:r w:rsidRPr="00DC3C48">
              <w:rPr>
                <w:szCs w:val="20"/>
              </w:rPr>
              <w:t>celu uzyskania wsparcia medycznego</w:t>
            </w:r>
            <w:r w:rsidR="0001786F" w:rsidRPr="00DC3C48">
              <w:rPr>
                <w:szCs w:val="20"/>
              </w:rPr>
              <w:t xml:space="preserve"> w </w:t>
            </w:r>
            <w:r w:rsidRPr="00DC3C48">
              <w:rPr>
                <w:szCs w:val="20"/>
              </w:rPr>
              <w:t>placówkach</w:t>
            </w:r>
            <w:r w:rsidR="0066038B" w:rsidRPr="00DC3C48">
              <w:rPr>
                <w:szCs w:val="20"/>
              </w:rPr>
              <w:t xml:space="preserve"> i </w:t>
            </w:r>
            <w:r w:rsidRPr="00DC3C48">
              <w:rPr>
                <w:szCs w:val="20"/>
              </w:rPr>
              <w:t>tym samym emisji zanieczyszczeń</w:t>
            </w:r>
            <w:r w:rsidR="0066038B" w:rsidRPr="00DC3C48">
              <w:rPr>
                <w:szCs w:val="20"/>
              </w:rPr>
              <w:t xml:space="preserve"> z </w:t>
            </w:r>
            <w:r w:rsidRPr="00DC3C48">
              <w:rPr>
                <w:szCs w:val="20"/>
              </w:rPr>
              <w:t xml:space="preserve">transportu. </w:t>
            </w:r>
          </w:p>
        </w:tc>
      </w:tr>
      <w:tr w:rsidR="00DC3C48" w:rsidRPr="00DC3C48" w14:paraId="22F0DD17" w14:textId="77777777" w:rsidTr="00993292">
        <w:trPr>
          <w:trHeight w:val="495"/>
        </w:trPr>
        <w:tc>
          <w:tcPr>
            <w:tcW w:w="0" w:type="auto"/>
            <w:vAlign w:val="center"/>
          </w:tcPr>
          <w:p w14:paraId="5E7D97BB" w14:textId="6F8D4AE6" w:rsidR="00BA1972" w:rsidRPr="00DC3C48" w:rsidRDefault="00BA1972" w:rsidP="00666A11">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1332B6A8" w14:textId="77777777" w:rsidR="00BA1972" w:rsidRPr="00DC3C48" w:rsidRDefault="00BA1972" w:rsidP="00666A11">
            <w:pPr>
              <w:spacing w:before="80" w:after="0" w:line="276" w:lineRule="auto"/>
              <w:rPr>
                <w:szCs w:val="20"/>
              </w:rPr>
            </w:pPr>
          </w:p>
        </w:tc>
        <w:tc>
          <w:tcPr>
            <w:tcW w:w="267" w:type="pct"/>
            <w:vAlign w:val="center"/>
          </w:tcPr>
          <w:p w14:paraId="1B95F6B8" w14:textId="77777777" w:rsidR="00BA1972" w:rsidRPr="00DC3C48" w:rsidRDefault="00BA1972" w:rsidP="00666A11">
            <w:pPr>
              <w:spacing w:before="80" w:after="0" w:line="276" w:lineRule="auto"/>
              <w:rPr>
                <w:szCs w:val="20"/>
              </w:rPr>
            </w:pPr>
            <w:r w:rsidRPr="00DC3C48">
              <w:rPr>
                <w:szCs w:val="20"/>
              </w:rPr>
              <w:t>x</w:t>
            </w:r>
          </w:p>
        </w:tc>
        <w:tc>
          <w:tcPr>
            <w:tcW w:w="2830" w:type="pct"/>
          </w:tcPr>
          <w:p w14:paraId="6326A059" w14:textId="71D79845" w:rsidR="00BA1972" w:rsidRPr="00DC3C48" w:rsidRDefault="00A07C6D" w:rsidP="00666A11">
            <w:pPr>
              <w:spacing w:before="80" w:after="0" w:line="276" w:lineRule="auto"/>
              <w:rPr>
                <w:szCs w:val="20"/>
              </w:rPr>
            </w:pPr>
            <w:r w:rsidRPr="00DC3C48">
              <w:rPr>
                <w:szCs w:val="20"/>
              </w:rPr>
              <w:t>Działanie nie będzie miało żadnego przewidywalnego wpływu</w:t>
            </w:r>
            <w:r w:rsidR="00BA1972" w:rsidRPr="00DC3C48">
              <w:rPr>
                <w:szCs w:val="20"/>
              </w:rPr>
              <w:t xml:space="preserve"> na ochronę</w:t>
            </w:r>
            <w:r w:rsidR="0066038B" w:rsidRPr="00DC3C48">
              <w:rPr>
                <w:szCs w:val="20"/>
              </w:rPr>
              <w:t xml:space="preserve"> i </w:t>
            </w:r>
            <w:r w:rsidR="00BA1972" w:rsidRPr="00DC3C48">
              <w:rPr>
                <w:szCs w:val="20"/>
              </w:rPr>
              <w:t>odbudowę bioróżnorodności</w:t>
            </w:r>
            <w:r w:rsidR="0066038B" w:rsidRPr="00DC3C48">
              <w:rPr>
                <w:szCs w:val="20"/>
              </w:rPr>
              <w:t xml:space="preserve"> i </w:t>
            </w:r>
            <w:r w:rsidR="00BA1972" w:rsidRPr="00DC3C48">
              <w:rPr>
                <w:szCs w:val="20"/>
              </w:rPr>
              <w:t>ekosystemów.</w:t>
            </w:r>
          </w:p>
          <w:p w14:paraId="5BE25650" w14:textId="7DDDE3B5" w:rsidR="00BA1972" w:rsidRPr="00DC3C48" w:rsidRDefault="001F5F3A" w:rsidP="00666A11">
            <w:pPr>
              <w:spacing w:before="80" w:after="0" w:line="276" w:lineRule="auto"/>
              <w:rPr>
                <w:szCs w:val="20"/>
              </w:rPr>
            </w:pPr>
            <w:r w:rsidRPr="00DC3C48">
              <w:rPr>
                <w:szCs w:val="20"/>
              </w:rPr>
              <w:t>W </w:t>
            </w:r>
            <w:r w:rsidR="00BA1972" w:rsidRPr="00DC3C48">
              <w:rPr>
                <w:szCs w:val="20"/>
              </w:rPr>
              <w:t>projekcie FEP zaplanowano wsparcie przedsięwzięć mających na celu wydłużenie aktywności zawodowej mieszkańców województwa oraz wzrost świadomości roli profilaktyki</w:t>
            </w:r>
            <w:r w:rsidR="0066038B" w:rsidRPr="00DC3C48">
              <w:rPr>
                <w:szCs w:val="20"/>
              </w:rPr>
              <w:t xml:space="preserve"> i </w:t>
            </w:r>
            <w:r w:rsidR="00BA1972" w:rsidRPr="00DC3C48">
              <w:rPr>
                <w:szCs w:val="20"/>
              </w:rPr>
              <w:t>zdrowego trybu życia</w:t>
            </w:r>
            <w:r w:rsidR="0001786F" w:rsidRPr="00DC3C48">
              <w:rPr>
                <w:szCs w:val="20"/>
              </w:rPr>
              <w:t xml:space="preserve"> w </w:t>
            </w:r>
            <w:r w:rsidR="00BA1972" w:rsidRPr="00DC3C48">
              <w:rPr>
                <w:szCs w:val="20"/>
              </w:rPr>
              <w:t>zapobieganiu chorobom</w:t>
            </w:r>
            <w:r w:rsidR="00646D3E" w:rsidRPr="00DC3C48">
              <w:rPr>
                <w:szCs w:val="20"/>
              </w:rPr>
              <w:t>,</w:t>
            </w:r>
            <w:r w:rsidR="0001786F" w:rsidRPr="00DC3C48">
              <w:rPr>
                <w:szCs w:val="20"/>
              </w:rPr>
              <w:t xml:space="preserve"> w </w:t>
            </w:r>
            <w:r w:rsidR="00646D3E" w:rsidRPr="00DC3C48">
              <w:rPr>
                <w:szCs w:val="20"/>
              </w:rPr>
              <w:t xml:space="preserve">tym między innymi </w:t>
            </w:r>
            <w:r w:rsidR="00646D3E" w:rsidRPr="00DC3C48">
              <w:rPr>
                <w:rFonts w:eastAsia="Calibri" w:cs="Calibri"/>
                <w:szCs w:val="20"/>
              </w:rPr>
              <w:t>działania</w:t>
            </w:r>
            <w:r w:rsidR="0066038B" w:rsidRPr="00DC3C48">
              <w:rPr>
                <w:rFonts w:eastAsia="Calibri" w:cs="Calibri"/>
                <w:szCs w:val="20"/>
              </w:rPr>
              <w:t xml:space="preserve"> z </w:t>
            </w:r>
            <w:r w:rsidR="00646D3E" w:rsidRPr="00DC3C48">
              <w:rPr>
                <w:rFonts w:eastAsia="Calibri" w:cs="Calibri"/>
                <w:szCs w:val="20"/>
              </w:rPr>
              <w:t>zakresu kompleksowej rehabilitacji leczniczej ułatwiającej powroty do pracy oraz eliminowanie zdrowotnych czynników ryzyka</w:t>
            </w:r>
            <w:r w:rsidR="0001786F" w:rsidRPr="00DC3C48">
              <w:rPr>
                <w:rFonts w:eastAsia="Calibri" w:cs="Calibri"/>
                <w:szCs w:val="20"/>
              </w:rPr>
              <w:t xml:space="preserve"> w </w:t>
            </w:r>
            <w:r w:rsidR="00646D3E" w:rsidRPr="00DC3C48">
              <w:rPr>
                <w:rFonts w:eastAsia="Calibri" w:cs="Calibri"/>
                <w:szCs w:val="20"/>
              </w:rPr>
              <w:t>miejscu pracy.</w:t>
            </w:r>
          </w:p>
          <w:p w14:paraId="15162F0E" w14:textId="25746CAE" w:rsidR="00BA1972" w:rsidRPr="00DC3C48" w:rsidRDefault="00BA1972" w:rsidP="00666A11">
            <w:pPr>
              <w:spacing w:before="80" w:after="0" w:line="276" w:lineRule="auto"/>
              <w:rPr>
                <w:szCs w:val="20"/>
              </w:rPr>
            </w:pPr>
            <w:r w:rsidRPr="00DC3C48">
              <w:rPr>
                <w:szCs w:val="20"/>
              </w:rPr>
              <w:t>Działanie będzie obejmować profilaktykę</w:t>
            </w:r>
            <w:r w:rsidR="0066038B" w:rsidRPr="00DC3C48">
              <w:rPr>
                <w:szCs w:val="20"/>
              </w:rPr>
              <w:t xml:space="preserve"> i </w:t>
            </w:r>
            <w:r w:rsidRPr="00DC3C48">
              <w:rPr>
                <w:szCs w:val="20"/>
              </w:rPr>
              <w:t>diagnostykę, zapobieganie występowaniu oraz powikłaniom chorób mogących wpływać na ograniczenie aktywności zawodowej, ułatwienie powrotu do pracy</w:t>
            </w:r>
            <w:r w:rsidR="0066038B" w:rsidRPr="00DC3C48">
              <w:rPr>
                <w:szCs w:val="20"/>
              </w:rPr>
              <w:t xml:space="preserve"> i </w:t>
            </w:r>
            <w:r w:rsidRPr="00DC3C48">
              <w:rPr>
                <w:szCs w:val="20"/>
              </w:rPr>
              <w:t xml:space="preserve">zapobieganie niepełnosprawności </w:t>
            </w:r>
            <w:r w:rsidR="0032514B" w:rsidRPr="00DC3C48">
              <w:rPr>
                <w:szCs w:val="20"/>
              </w:rPr>
              <w:t>(w </w:t>
            </w:r>
            <w:r w:rsidRPr="00DC3C48">
              <w:rPr>
                <w:szCs w:val="20"/>
              </w:rPr>
              <w:t xml:space="preserve">tym poprzez </w:t>
            </w:r>
            <w:r w:rsidR="00811C8C" w:rsidRPr="00DC3C48">
              <w:rPr>
                <w:szCs w:val="20"/>
              </w:rPr>
              <w:t>dzia</w:t>
            </w:r>
            <w:r w:rsidR="008E657A" w:rsidRPr="00DC3C48">
              <w:rPr>
                <w:szCs w:val="20"/>
              </w:rPr>
              <w:t>łania</w:t>
            </w:r>
            <w:r w:rsidR="0066038B" w:rsidRPr="00DC3C48">
              <w:rPr>
                <w:szCs w:val="20"/>
              </w:rPr>
              <w:t xml:space="preserve"> z </w:t>
            </w:r>
            <w:r w:rsidR="008E657A" w:rsidRPr="00DC3C48">
              <w:rPr>
                <w:szCs w:val="20"/>
              </w:rPr>
              <w:t xml:space="preserve">zakresu </w:t>
            </w:r>
            <w:r w:rsidRPr="00DC3C48">
              <w:rPr>
                <w:szCs w:val="20"/>
              </w:rPr>
              <w:t>rehabilitacj</w:t>
            </w:r>
            <w:r w:rsidR="008E657A" w:rsidRPr="00DC3C48">
              <w:rPr>
                <w:szCs w:val="20"/>
              </w:rPr>
              <w:t>i leczniczej</w:t>
            </w:r>
            <w:r w:rsidRPr="00DC3C48">
              <w:rPr>
                <w:szCs w:val="20"/>
              </w:rPr>
              <w:t>) oraz wydłużenie okresu aktywności zawodowej.</w:t>
            </w:r>
          </w:p>
          <w:p w14:paraId="0F17E675" w14:textId="640EBCAF" w:rsidR="00BA1972" w:rsidRPr="00DC3C48" w:rsidRDefault="00BA1972" w:rsidP="00666A11">
            <w:pPr>
              <w:spacing w:before="80" w:after="0" w:line="276" w:lineRule="auto"/>
              <w:rPr>
                <w:szCs w:val="20"/>
              </w:rPr>
            </w:pPr>
            <w:r w:rsidRPr="00DC3C48">
              <w:rPr>
                <w:szCs w:val="20"/>
              </w:rPr>
              <w:t>Zakres działania,</w:t>
            </w:r>
            <w:r w:rsidR="0066038B" w:rsidRPr="00DC3C48">
              <w:rPr>
                <w:szCs w:val="20"/>
              </w:rPr>
              <w:t xml:space="preserve"> z </w:t>
            </w:r>
            <w:r w:rsidRPr="00DC3C48">
              <w:rPr>
                <w:szCs w:val="20"/>
              </w:rPr>
              <w:t>uwagi na swój nieinfrastrukturalny charakter, nie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tbl>
    <w:p w14:paraId="7B69EC10" w14:textId="451B64F5" w:rsidR="00BA1972" w:rsidRPr="00DC3C48" w:rsidRDefault="00BA1972" w:rsidP="00ED012A">
      <w:pPr>
        <w:pStyle w:val="Nagwek4"/>
      </w:pPr>
      <w:bookmarkStart w:id="284" w:name="_Toc108600787"/>
      <w:bookmarkStart w:id="285" w:name="_Toc180567555"/>
      <w:bookmarkStart w:id="286" w:name="_Toc216873719"/>
      <w:r w:rsidRPr="00DC3C48">
        <w:t xml:space="preserve">Tabela </w:t>
      </w:r>
      <w:fldSimple w:instr=" SEQ Tabela \* ARABIC ">
        <w:r w:rsidR="0014124A" w:rsidRPr="00DC3C48">
          <w:rPr>
            <w:noProof/>
          </w:rPr>
          <w:t>59</w:t>
        </w:r>
      </w:fldSimple>
      <w:r w:rsidRPr="00DC3C48">
        <w:t>. Lista kontrolna Priorytet 5., Cel szczegółowy (d) – typ działania: Adaptacyjność</w:t>
      </w:r>
      <w:bookmarkEnd w:id="284"/>
      <w:bookmarkEnd w:id="285"/>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545"/>
        <w:gridCol w:w="528"/>
        <w:gridCol w:w="5567"/>
      </w:tblGrid>
      <w:tr w:rsidR="00DC3C48" w:rsidRPr="00DC3C48" w14:paraId="42FDEC72" w14:textId="77777777" w:rsidTr="00993292">
        <w:trPr>
          <w:trHeight w:val="1215"/>
          <w:tblHeader/>
        </w:trPr>
        <w:tc>
          <w:tcPr>
            <w:tcW w:w="0" w:type="auto"/>
            <w:shd w:val="clear" w:color="auto" w:fill="E7E6E6" w:themeFill="background2"/>
            <w:vAlign w:val="center"/>
          </w:tcPr>
          <w:p w14:paraId="2C14CB64" w14:textId="0FD8C874" w:rsidR="00BA1972" w:rsidRPr="00DC3C48" w:rsidRDefault="00BA1972" w:rsidP="00E03145">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56" w:type="pct"/>
            <w:shd w:val="clear" w:color="auto" w:fill="E7E6E6" w:themeFill="background2"/>
            <w:vAlign w:val="center"/>
          </w:tcPr>
          <w:p w14:paraId="34CB8309" w14:textId="77777777" w:rsidR="00BA1972" w:rsidRPr="00DC3C48" w:rsidRDefault="00BA1972" w:rsidP="00E03145">
            <w:pPr>
              <w:spacing w:before="80" w:after="0" w:line="276" w:lineRule="auto"/>
              <w:rPr>
                <w:b/>
                <w:szCs w:val="20"/>
              </w:rPr>
            </w:pPr>
            <w:r w:rsidRPr="00DC3C48">
              <w:rPr>
                <w:b/>
                <w:szCs w:val="20"/>
              </w:rPr>
              <w:t>Tak</w:t>
            </w:r>
          </w:p>
        </w:tc>
        <w:tc>
          <w:tcPr>
            <w:tcW w:w="250" w:type="pct"/>
            <w:shd w:val="clear" w:color="auto" w:fill="E7E6E6" w:themeFill="background2"/>
            <w:vAlign w:val="center"/>
          </w:tcPr>
          <w:p w14:paraId="7E6EC396" w14:textId="77777777" w:rsidR="00BA1972" w:rsidRPr="00DC3C48" w:rsidRDefault="00BA1972" w:rsidP="00E03145">
            <w:pPr>
              <w:spacing w:before="80" w:after="0" w:line="276" w:lineRule="auto"/>
              <w:rPr>
                <w:b/>
                <w:szCs w:val="20"/>
              </w:rPr>
            </w:pPr>
            <w:r w:rsidRPr="00DC3C48">
              <w:rPr>
                <w:b/>
                <w:szCs w:val="20"/>
              </w:rPr>
              <w:t>Nie</w:t>
            </w:r>
          </w:p>
        </w:tc>
        <w:tc>
          <w:tcPr>
            <w:tcW w:w="2844" w:type="pct"/>
            <w:shd w:val="clear" w:color="auto" w:fill="E7E6E6" w:themeFill="background2"/>
            <w:vAlign w:val="center"/>
          </w:tcPr>
          <w:p w14:paraId="7A525118" w14:textId="6E1327FD" w:rsidR="00BA1972" w:rsidRPr="00DC3C48" w:rsidRDefault="00BA1972" w:rsidP="00E03145">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48DD9410" w14:textId="77777777" w:rsidTr="00993292">
        <w:trPr>
          <w:trHeight w:val="315"/>
        </w:trPr>
        <w:tc>
          <w:tcPr>
            <w:tcW w:w="0" w:type="auto"/>
            <w:vAlign w:val="center"/>
          </w:tcPr>
          <w:p w14:paraId="2264AC74" w14:textId="77777777" w:rsidR="00BA1972" w:rsidRPr="00DC3C48" w:rsidRDefault="00BA1972" w:rsidP="00E03145">
            <w:pPr>
              <w:spacing w:before="80" w:after="0" w:line="276" w:lineRule="auto"/>
              <w:rPr>
                <w:szCs w:val="20"/>
              </w:rPr>
            </w:pPr>
            <w:r w:rsidRPr="00DC3C48">
              <w:rPr>
                <w:szCs w:val="20"/>
              </w:rPr>
              <w:t>Łagodzenie zmian klimatu</w:t>
            </w:r>
          </w:p>
        </w:tc>
        <w:tc>
          <w:tcPr>
            <w:tcW w:w="256" w:type="pct"/>
            <w:vAlign w:val="center"/>
          </w:tcPr>
          <w:p w14:paraId="0B38AC38" w14:textId="77777777" w:rsidR="00BA1972" w:rsidRPr="00DC3C48" w:rsidRDefault="00BA1972" w:rsidP="00E03145">
            <w:pPr>
              <w:spacing w:before="80" w:after="0" w:line="276" w:lineRule="auto"/>
              <w:rPr>
                <w:szCs w:val="20"/>
              </w:rPr>
            </w:pPr>
          </w:p>
        </w:tc>
        <w:tc>
          <w:tcPr>
            <w:tcW w:w="250" w:type="pct"/>
            <w:vAlign w:val="center"/>
          </w:tcPr>
          <w:p w14:paraId="18339E2A" w14:textId="77777777" w:rsidR="00BA1972" w:rsidRPr="00DC3C48" w:rsidRDefault="00BA1972" w:rsidP="00E03145">
            <w:pPr>
              <w:spacing w:before="80" w:after="0" w:line="276" w:lineRule="auto"/>
              <w:rPr>
                <w:szCs w:val="20"/>
              </w:rPr>
            </w:pPr>
            <w:r w:rsidRPr="00DC3C48">
              <w:rPr>
                <w:szCs w:val="20"/>
              </w:rPr>
              <w:t>x</w:t>
            </w:r>
          </w:p>
        </w:tc>
        <w:tc>
          <w:tcPr>
            <w:tcW w:w="2844" w:type="pct"/>
            <w:vAlign w:val="center"/>
          </w:tcPr>
          <w:p w14:paraId="0F475F1E" w14:textId="77777777" w:rsidR="00BA1972" w:rsidRPr="00DC3C48" w:rsidRDefault="00BA1972" w:rsidP="00E03145">
            <w:pPr>
              <w:spacing w:before="80" w:after="0" w:line="276" w:lineRule="auto"/>
              <w:rPr>
                <w:szCs w:val="20"/>
              </w:rPr>
            </w:pPr>
            <w:r w:rsidRPr="00DC3C48">
              <w:rPr>
                <w:szCs w:val="20"/>
              </w:rPr>
              <w:t>Działanie nie będzie miało żadnego lub będzie miało nieznaczny przewidywalny wpływ na łagodzenie zmian klimatu.</w:t>
            </w:r>
          </w:p>
          <w:p w14:paraId="4018BBAB" w14:textId="6FF1FAF6" w:rsidR="00BA1972" w:rsidRPr="00DC3C48" w:rsidRDefault="001F5F3A" w:rsidP="00E03145">
            <w:pPr>
              <w:spacing w:before="80" w:after="0" w:line="276" w:lineRule="auto"/>
              <w:rPr>
                <w:szCs w:val="20"/>
              </w:rPr>
            </w:pPr>
            <w:r w:rsidRPr="00DC3C48">
              <w:rPr>
                <w:szCs w:val="20"/>
              </w:rPr>
              <w:t>W </w:t>
            </w:r>
            <w:r w:rsidR="00BA1972" w:rsidRPr="00DC3C48">
              <w:rPr>
                <w:szCs w:val="20"/>
              </w:rPr>
              <w:t>projekcie FEP zaplanowano wsparcie procesów dostosowania organizacji pracy</w:t>
            </w:r>
            <w:r w:rsidR="00066F36" w:rsidRPr="00DC3C48">
              <w:rPr>
                <w:szCs w:val="20"/>
              </w:rPr>
              <w:t xml:space="preserve"> </w:t>
            </w:r>
            <w:r w:rsidR="00BA1972" w:rsidRPr="00DC3C48">
              <w:rPr>
                <w:szCs w:val="20"/>
              </w:rPr>
              <w:t>do potrzeb pracodawców</w:t>
            </w:r>
            <w:r w:rsidR="0066038B" w:rsidRPr="00DC3C48">
              <w:rPr>
                <w:szCs w:val="20"/>
              </w:rPr>
              <w:t xml:space="preserve"> i </w:t>
            </w:r>
            <w:r w:rsidR="00BA1972" w:rsidRPr="00DC3C48">
              <w:rPr>
                <w:szCs w:val="20"/>
              </w:rPr>
              <w:t>pracowników,</w:t>
            </w:r>
            <w:r w:rsidR="0066038B" w:rsidRPr="00DC3C48">
              <w:rPr>
                <w:szCs w:val="20"/>
              </w:rPr>
              <w:t xml:space="preserve"> a </w:t>
            </w:r>
            <w:r w:rsidR="00BA1972" w:rsidRPr="00DC3C48">
              <w:rPr>
                <w:szCs w:val="20"/>
              </w:rPr>
              <w:t>także do nowych wyzwań rozwojowych</w:t>
            </w:r>
            <w:r w:rsidR="0066038B" w:rsidRPr="00DC3C48">
              <w:rPr>
                <w:szCs w:val="20"/>
              </w:rPr>
              <w:t xml:space="preserve"> i </w:t>
            </w:r>
            <w:r w:rsidR="00BA1972" w:rsidRPr="00DC3C48">
              <w:rPr>
                <w:szCs w:val="20"/>
              </w:rPr>
              <w:t>cywilizacyjnych,</w:t>
            </w:r>
            <w:r w:rsidR="0001786F" w:rsidRPr="00DC3C48">
              <w:rPr>
                <w:szCs w:val="20"/>
              </w:rPr>
              <w:t xml:space="preserve"> w </w:t>
            </w:r>
            <w:r w:rsidR="00BA1972" w:rsidRPr="00DC3C48">
              <w:rPr>
                <w:szCs w:val="20"/>
              </w:rPr>
              <w:t>tym</w:t>
            </w:r>
            <w:r w:rsidR="007532E1" w:rsidRPr="00DC3C48">
              <w:rPr>
                <w:szCs w:val="20"/>
              </w:rPr>
              <w:t xml:space="preserve"> związanych</w:t>
            </w:r>
            <w:r w:rsidR="0066038B" w:rsidRPr="00DC3C48">
              <w:rPr>
                <w:szCs w:val="20"/>
              </w:rPr>
              <w:t xml:space="preserve"> z </w:t>
            </w:r>
            <w:r w:rsidR="007532E1" w:rsidRPr="00DC3C48">
              <w:rPr>
                <w:szCs w:val="20"/>
              </w:rPr>
              <w:t>obszarem zielonej gospodarki oraz gospodarki</w:t>
            </w:r>
            <w:r w:rsidR="0066038B" w:rsidRPr="00DC3C48">
              <w:rPr>
                <w:szCs w:val="20"/>
              </w:rPr>
              <w:t xml:space="preserve"> o </w:t>
            </w:r>
            <w:r w:rsidR="007532E1" w:rsidRPr="00DC3C48">
              <w:rPr>
                <w:szCs w:val="20"/>
              </w:rPr>
              <w:t>obiegu zamkniętym</w:t>
            </w:r>
            <w:r w:rsidR="00FB154E" w:rsidRPr="00DC3C48">
              <w:rPr>
                <w:szCs w:val="20"/>
              </w:rPr>
              <w:t>.</w:t>
            </w:r>
            <w:r w:rsidR="00DF2195" w:rsidRPr="00DC3C48">
              <w:rPr>
                <w:szCs w:val="20"/>
              </w:rPr>
              <w:t xml:space="preserve"> Realizacja </w:t>
            </w:r>
            <w:r w:rsidR="00DF2195" w:rsidRPr="00DC3C48">
              <w:rPr>
                <w:szCs w:val="20"/>
              </w:rPr>
              <w:lastRenderedPageBreak/>
              <w:t xml:space="preserve">tych przedsięwzięć będzie odbywać się zwłaszcza poprzez </w:t>
            </w:r>
            <w:r w:rsidR="00BA1972" w:rsidRPr="00DC3C48">
              <w:rPr>
                <w:szCs w:val="20"/>
              </w:rPr>
              <w:t>wprowadzenie elastycznych form zatrudnienia</w:t>
            </w:r>
            <w:r w:rsidR="0066038B" w:rsidRPr="00DC3C48">
              <w:rPr>
                <w:szCs w:val="20"/>
              </w:rPr>
              <w:t xml:space="preserve"> i </w:t>
            </w:r>
            <w:r w:rsidR="00BA1972" w:rsidRPr="00DC3C48">
              <w:rPr>
                <w:szCs w:val="20"/>
              </w:rPr>
              <w:t>pracy zdalnej</w:t>
            </w:r>
            <w:r w:rsidR="007372FC" w:rsidRPr="00DC3C48">
              <w:rPr>
                <w:szCs w:val="20"/>
              </w:rPr>
              <w:t xml:space="preserve"> oraz dostosowanie środowiska</w:t>
            </w:r>
            <w:r w:rsidR="00F4338C" w:rsidRPr="00DC3C48">
              <w:rPr>
                <w:szCs w:val="20"/>
              </w:rPr>
              <w:t xml:space="preserve"> pracy</w:t>
            </w:r>
            <w:r w:rsidR="00BA1972" w:rsidRPr="00DC3C48">
              <w:rPr>
                <w:szCs w:val="20"/>
              </w:rPr>
              <w:t xml:space="preserve">. </w:t>
            </w:r>
          </w:p>
          <w:p w14:paraId="0FE46AB0" w14:textId="7027ED9E" w:rsidR="00BA1972" w:rsidRPr="00DC3C48" w:rsidRDefault="00BA1972" w:rsidP="00E03145">
            <w:pPr>
              <w:spacing w:before="80" w:after="0" w:line="276" w:lineRule="auto"/>
              <w:rPr>
                <w:szCs w:val="20"/>
              </w:rPr>
            </w:pPr>
            <w:r w:rsidRPr="00DC3C48">
              <w:rPr>
                <w:szCs w:val="20"/>
              </w:rPr>
              <w:t>Działanie, ze względu na swój nieinfrastrukturalny charakter, nie będzie się wiązało</w:t>
            </w:r>
            <w:r w:rsidR="0066038B" w:rsidRPr="00DC3C48">
              <w:rPr>
                <w:szCs w:val="20"/>
              </w:rPr>
              <w:t xml:space="preserve"> z </w:t>
            </w:r>
            <w:r w:rsidRPr="00DC3C48">
              <w:rPr>
                <w:szCs w:val="20"/>
              </w:rPr>
              <w:t>bezpośrednimi emisjami gazów cieplarnianych. Pośrednio wprowadzenie pracy zdalnej</w:t>
            </w:r>
            <w:r w:rsidR="0066038B" w:rsidRPr="00DC3C48">
              <w:rPr>
                <w:szCs w:val="20"/>
              </w:rPr>
              <w:t xml:space="preserve"> i </w:t>
            </w:r>
            <w:r w:rsidRPr="00DC3C48">
              <w:rPr>
                <w:szCs w:val="20"/>
              </w:rPr>
              <w:t>inne rozwiązania organizacji pracy długoterminowo mogą przyczynić się do łagodzenia zmian klimatu poprzez zmniejszenie potrzeb transportowych (na trasie dom – praca), zużycia energii, ciepła, chłodu</w:t>
            </w:r>
            <w:r w:rsidR="0066038B" w:rsidRPr="00DC3C48">
              <w:rPr>
                <w:szCs w:val="20"/>
              </w:rPr>
              <w:t xml:space="preserve"> i </w:t>
            </w:r>
            <w:r w:rsidRPr="00DC3C48">
              <w:rPr>
                <w:szCs w:val="20"/>
              </w:rPr>
              <w:t>powierzchni wykorzystywanych</w:t>
            </w:r>
            <w:r w:rsidR="0001786F" w:rsidRPr="00DC3C48">
              <w:rPr>
                <w:szCs w:val="20"/>
              </w:rPr>
              <w:t xml:space="preserve"> w </w:t>
            </w:r>
            <w:r w:rsidRPr="00DC3C48">
              <w:rPr>
                <w:szCs w:val="20"/>
              </w:rPr>
              <w:t>miejscu pracy, co wpłynie na ograniczenie emisji gazów cieplarnianych</w:t>
            </w:r>
            <w:r w:rsidR="0066038B" w:rsidRPr="00DC3C48">
              <w:rPr>
                <w:szCs w:val="20"/>
              </w:rPr>
              <w:t xml:space="preserve"> z </w:t>
            </w:r>
            <w:r w:rsidRPr="00DC3C48">
              <w:rPr>
                <w:szCs w:val="20"/>
              </w:rPr>
              <w:t>transportu.</w:t>
            </w:r>
          </w:p>
        </w:tc>
      </w:tr>
      <w:tr w:rsidR="00DC3C48" w:rsidRPr="00DC3C48" w14:paraId="270C240F" w14:textId="77777777" w:rsidTr="00993292">
        <w:trPr>
          <w:trHeight w:val="315"/>
        </w:trPr>
        <w:tc>
          <w:tcPr>
            <w:tcW w:w="0" w:type="auto"/>
            <w:vAlign w:val="center"/>
          </w:tcPr>
          <w:p w14:paraId="77861781" w14:textId="77777777" w:rsidR="00BA1972" w:rsidRPr="00DC3C48" w:rsidRDefault="00BA1972" w:rsidP="00E03145">
            <w:pPr>
              <w:spacing w:before="80" w:after="0" w:line="276" w:lineRule="auto"/>
              <w:rPr>
                <w:szCs w:val="20"/>
              </w:rPr>
            </w:pPr>
            <w:r w:rsidRPr="00DC3C48">
              <w:rPr>
                <w:szCs w:val="20"/>
              </w:rPr>
              <w:lastRenderedPageBreak/>
              <w:t>Adaptacja do zmian klimatu</w:t>
            </w:r>
          </w:p>
        </w:tc>
        <w:tc>
          <w:tcPr>
            <w:tcW w:w="256" w:type="pct"/>
            <w:vAlign w:val="center"/>
          </w:tcPr>
          <w:p w14:paraId="6E40AD11" w14:textId="77777777" w:rsidR="00BA1972" w:rsidRPr="00DC3C48" w:rsidRDefault="00BA1972" w:rsidP="00E03145">
            <w:pPr>
              <w:spacing w:before="80" w:after="0" w:line="276" w:lineRule="auto"/>
              <w:rPr>
                <w:szCs w:val="20"/>
              </w:rPr>
            </w:pPr>
          </w:p>
        </w:tc>
        <w:tc>
          <w:tcPr>
            <w:tcW w:w="250" w:type="pct"/>
            <w:vAlign w:val="center"/>
          </w:tcPr>
          <w:p w14:paraId="423C5319" w14:textId="77777777" w:rsidR="00BA1972" w:rsidRPr="00DC3C48" w:rsidRDefault="00BA1972" w:rsidP="00E03145">
            <w:pPr>
              <w:spacing w:before="80" w:after="0" w:line="276" w:lineRule="auto"/>
              <w:rPr>
                <w:szCs w:val="20"/>
              </w:rPr>
            </w:pPr>
            <w:r w:rsidRPr="00DC3C48">
              <w:rPr>
                <w:szCs w:val="20"/>
              </w:rPr>
              <w:t>x</w:t>
            </w:r>
          </w:p>
        </w:tc>
        <w:tc>
          <w:tcPr>
            <w:tcW w:w="2844" w:type="pct"/>
            <w:vAlign w:val="center"/>
          </w:tcPr>
          <w:p w14:paraId="1F4CAB8B" w14:textId="77777777" w:rsidR="00BA1972" w:rsidRPr="00DC3C48" w:rsidRDefault="00BA1972" w:rsidP="00E03145">
            <w:pPr>
              <w:spacing w:before="80" w:after="0" w:line="276" w:lineRule="auto"/>
              <w:rPr>
                <w:szCs w:val="20"/>
              </w:rPr>
            </w:pPr>
            <w:r w:rsidRPr="00DC3C48">
              <w:rPr>
                <w:szCs w:val="20"/>
              </w:rPr>
              <w:t>Działanie nie będzie miało żadnego lub będzie miało nieznaczny przewidywalny wpływ na adaptację do zmian klimatu.</w:t>
            </w:r>
          </w:p>
          <w:p w14:paraId="5B5DB595" w14:textId="46D3AA0E" w:rsidR="00BA1972" w:rsidRPr="00DC3C48" w:rsidRDefault="001F5F3A" w:rsidP="00E03145">
            <w:pPr>
              <w:spacing w:before="80" w:after="0" w:line="276" w:lineRule="auto"/>
              <w:rPr>
                <w:szCs w:val="20"/>
              </w:rPr>
            </w:pPr>
            <w:r w:rsidRPr="00DC3C48">
              <w:rPr>
                <w:szCs w:val="20"/>
              </w:rPr>
              <w:t>W </w:t>
            </w:r>
            <w:r w:rsidR="00BA1972" w:rsidRPr="00DC3C48">
              <w:rPr>
                <w:szCs w:val="20"/>
              </w:rPr>
              <w:t>projekcie FEP zaplanowano wsparcie procesów dostosowania organizacji pracy</w:t>
            </w:r>
            <w:r w:rsidR="00066F36" w:rsidRPr="00DC3C48">
              <w:rPr>
                <w:szCs w:val="20"/>
              </w:rPr>
              <w:t xml:space="preserve"> </w:t>
            </w:r>
            <w:r w:rsidR="00BA1972" w:rsidRPr="00DC3C48">
              <w:rPr>
                <w:szCs w:val="20"/>
              </w:rPr>
              <w:t>do potrzeb pracodawców</w:t>
            </w:r>
            <w:r w:rsidR="0066038B" w:rsidRPr="00DC3C48">
              <w:rPr>
                <w:szCs w:val="20"/>
              </w:rPr>
              <w:t xml:space="preserve"> i </w:t>
            </w:r>
            <w:r w:rsidR="00BA1972" w:rsidRPr="00DC3C48">
              <w:rPr>
                <w:szCs w:val="20"/>
              </w:rPr>
              <w:t>pracowników,</w:t>
            </w:r>
            <w:r w:rsidR="0066038B" w:rsidRPr="00DC3C48">
              <w:rPr>
                <w:szCs w:val="20"/>
              </w:rPr>
              <w:t xml:space="preserve"> a </w:t>
            </w:r>
            <w:r w:rsidR="00BA1972" w:rsidRPr="00DC3C48">
              <w:rPr>
                <w:szCs w:val="20"/>
              </w:rPr>
              <w:t>także do nowych wyzwań rozwojowych</w:t>
            </w:r>
            <w:r w:rsidR="0066038B" w:rsidRPr="00DC3C48">
              <w:rPr>
                <w:szCs w:val="20"/>
              </w:rPr>
              <w:t xml:space="preserve"> i </w:t>
            </w:r>
            <w:r w:rsidR="00BA1972" w:rsidRPr="00DC3C48">
              <w:rPr>
                <w:szCs w:val="20"/>
              </w:rPr>
              <w:t>cywilizacyjnych,</w:t>
            </w:r>
            <w:r w:rsidR="0001786F" w:rsidRPr="00DC3C48">
              <w:rPr>
                <w:szCs w:val="20"/>
              </w:rPr>
              <w:t xml:space="preserve"> w </w:t>
            </w:r>
            <w:r w:rsidR="00BA1972" w:rsidRPr="00DC3C48">
              <w:rPr>
                <w:szCs w:val="20"/>
              </w:rPr>
              <w:t>tym wprowadzenie elastycznych form zatrudnienia</w:t>
            </w:r>
            <w:r w:rsidR="0066038B" w:rsidRPr="00DC3C48">
              <w:rPr>
                <w:szCs w:val="20"/>
              </w:rPr>
              <w:t xml:space="preserve"> i </w:t>
            </w:r>
            <w:r w:rsidR="00BA1972" w:rsidRPr="00DC3C48">
              <w:rPr>
                <w:szCs w:val="20"/>
              </w:rPr>
              <w:t>pracy zdalnej</w:t>
            </w:r>
            <w:r w:rsidR="00253F29" w:rsidRPr="00DC3C48">
              <w:rPr>
                <w:szCs w:val="20"/>
              </w:rPr>
              <w:t xml:space="preserve"> oraz dostosowanie środowiska pracy</w:t>
            </w:r>
            <w:r w:rsidR="00BA1972" w:rsidRPr="00DC3C48">
              <w:rPr>
                <w:szCs w:val="20"/>
              </w:rPr>
              <w:t>.</w:t>
            </w:r>
          </w:p>
          <w:p w14:paraId="350BF6E9" w14:textId="6199813E" w:rsidR="00BA1972" w:rsidRPr="00DC3C48" w:rsidRDefault="00BA1972" w:rsidP="00E03145">
            <w:pPr>
              <w:spacing w:before="80" w:after="0" w:line="276" w:lineRule="auto"/>
              <w:rPr>
                <w:szCs w:val="20"/>
              </w:rPr>
            </w:pPr>
            <w:r w:rsidRPr="00DC3C48">
              <w:rPr>
                <w:szCs w:val="20"/>
              </w:rPr>
              <w:t>Działanie, ze względu na swój nieinfrastrukturalny charakter, nie będzie prowadziło do nasilenia niekorzystnych skutków obecnych</w:t>
            </w:r>
            <w:r w:rsidR="0066038B" w:rsidRPr="00DC3C48">
              <w:rPr>
                <w:szCs w:val="20"/>
              </w:rPr>
              <w:t xml:space="preserve"> i </w:t>
            </w:r>
            <w:r w:rsidRPr="00DC3C48">
              <w:rPr>
                <w:szCs w:val="20"/>
              </w:rPr>
              <w:t>oczekiwanych, przyszłych warunków klimatycznych. Nowe rozwiązania</w:t>
            </w:r>
            <w:r w:rsidR="0001786F" w:rsidRPr="00DC3C48">
              <w:rPr>
                <w:szCs w:val="20"/>
              </w:rPr>
              <w:t xml:space="preserve"> w </w:t>
            </w:r>
            <w:r w:rsidRPr="00DC3C48">
              <w:rPr>
                <w:szCs w:val="20"/>
              </w:rPr>
              <w:t>zakresie organizacji warunków pracy mogą się przyczynić do lepszych warunków pracy</w:t>
            </w:r>
            <w:r w:rsidR="0001786F" w:rsidRPr="00DC3C48">
              <w:rPr>
                <w:szCs w:val="20"/>
              </w:rPr>
              <w:t xml:space="preserve"> w </w:t>
            </w:r>
            <w:r w:rsidRPr="00DC3C48">
              <w:rPr>
                <w:szCs w:val="20"/>
              </w:rPr>
              <w:t>świetle zmieniającego się klimatu</w:t>
            </w:r>
            <w:r w:rsidR="0066038B" w:rsidRPr="00DC3C48">
              <w:rPr>
                <w:szCs w:val="20"/>
              </w:rPr>
              <w:t xml:space="preserve"> i </w:t>
            </w:r>
            <w:r w:rsidRPr="00DC3C48">
              <w:rPr>
                <w:szCs w:val="20"/>
              </w:rPr>
              <w:t>związanych</w:t>
            </w:r>
            <w:r w:rsidR="0066038B" w:rsidRPr="00DC3C48">
              <w:rPr>
                <w:szCs w:val="20"/>
              </w:rPr>
              <w:t xml:space="preserve"> z </w:t>
            </w:r>
            <w:r w:rsidRPr="00DC3C48">
              <w:rPr>
                <w:szCs w:val="20"/>
              </w:rPr>
              <w:t>tym zagrożeń (na przykład upałów, chorób zakaźnych),</w:t>
            </w:r>
            <w:r w:rsidR="0001786F" w:rsidRPr="00DC3C48">
              <w:rPr>
                <w:szCs w:val="20"/>
              </w:rPr>
              <w:t xml:space="preserve"> w </w:t>
            </w:r>
            <w:r w:rsidRPr="00DC3C48">
              <w:rPr>
                <w:szCs w:val="20"/>
              </w:rPr>
              <w:t>tym dla grup pracowników szczególnie narażonych na ich negatywne skutki (między innymi osoby starsze, niepełnosprawne, przewlekle chore).</w:t>
            </w:r>
          </w:p>
        </w:tc>
      </w:tr>
      <w:tr w:rsidR="00DC3C48" w:rsidRPr="00DC3C48" w14:paraId="0EDC74F7" w14:textId="77777777" w:rsidTr="00993292">
        <w:trPr>
          <w:trHeight w:val="495"/>
        </w:trPr>
        <w:tc>
          <w:tcPr>
            <w:tcW w:w="0" w:type="auto"/>
            <w:vAlign w:val="center"/>
          </w:tcPr>
          <w:p w14:paraId="17D01E01" w14:textId="4BB4CFE1" w:rsidR="00BA1972" w:rsidRPr="00DC3C48" w:rsidRDefault="00BA1972" w:rsidP="00E03145">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56" w:type="pct"/>
            <w:vAlign w:val="center"/>
          </w:tcPr>
          <w:p w14:paraId="261BDBF0" w14:textId="77777777" w:rsidR="00BA1972" w:rsidRPr="00DC3C48" w:rsidRDefault="00BA1972" w:rsidP="00E03145">
            <w:pPr>
              <w:spacing w:before="80" w:after="0" w:line="276" w:lineRule="auto"/>
              <w:rPr>
                <w:szCs w:val="20"/>
              </w:rPr>
            </w:pPr>
          </w:p>
        </w:tc>
        <w:tc>
          <w:tcPr>
            <w:tcW w:w="250" w:type="pct"/>
            <w:vAlign w:val="center"/>
          </w:tcPr>
          <w:p w14:paraId="15D15C48" w14:textId="77777777" w:rsidR="00BA1972" w:rsidRPr="00DC3C48" w:rsidRDefault="00BA1972" w:rsidP="00E03145">
            <w:pPr>
              <w:spacing w:before="80" w:after="0" w:line="276" w:lineRule="auto"/>
              <w:rPr>
                <w:szCs w:val="20"/>
              </w:rPr>
            </w:pPr>
            <w:r w:rsidRPr="00DC3C48">
              <w:rPr>
                <w:szCs w:val="20"/>
              </w:rPr>
              <w:t>x</w:t>
            </w:r>
          </w:p>
        </w:tc>
        <w:tc>
          <w:tcPr>
            <w:tcW w:w="2844" w:type="pct"/>
            <w:vAlign w:val="center"/>
          </w:tcPr>
          <w:p w14:paraId="1BCE04AF" w14:textId="1AB9723C" w:rsidR="00BA1972" w:rsidRPr="00DC3C48" w:rsidRDefault="00BA1972" w:rsidP="00E03145">
            <w:pPr>
              <w:spacing w:before="80" w:after="0" w:line="276" w:lineRule="auto"/>
              <w:rPr>
                <w:szCs w:val="20"/>
              </w:rPr>
            </w:pPr>
            <w:r w:rsidRPr="00DC3C48">
              <w:rPr>
                <w:szCs w:val="20"/>
              </w:rPr>
              <w:t>Działanie nie będzie miało żadnego lub będzie miało nieznaczny przewidywalny wpływ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49966ED6" w14:textId="590004F5" w:rsidR="00BA1972" w:rsidRPr="00DC3C48" w:rsidRDefault="001F5F3A" w:rsidP="00E03145">
            <w:pPr>
              <w:spacing w:before="80" w:after="0" w:line="276" w:lineRule="auto"/>
              <w:rPr>
                <w:szCs w:val="20"/>
              </w:rPr>
            </w:pPr>
            <w:r w:rsidRPr="00DC3C48">
              <w:rPr>
                <w:szCs w:val="20"/>
              </w:rPr>
              <w:t>W </w:t>
            </w:r>
            <w:r w:rsidR="00BA1972" w:rsidRPr="00DC3C48">
              <w:rPr>
                <w:szCs w:val="20"/>
              </w:rPr>
              <w:t>projekcie FEP zaplanowano wsparcie procesów dostosowania organizacji pracy</w:t>
            </w:r>
            <w:r w:rsidR="00066F36" w:rsidRPr="00DC3C48">
              <w:rPr>
                <w:szCs w:val="20"/>
              </w:rPr>
              <w:t xml:space="preserve"> </w:t>
            </w:r>
            <w:r w:rsidR="00BA1972" w:rsidRPr="00DC3C48">
              <w:rPr>
                <w:szCs w:val="20"/>
              </w:rPr>
              <w:t>do potrzeb pracodawców</w:t>
            </w:r>
            <w:r w:rsidR="0066038B" w:rsidRPr="00DC3C48">
              <w:rPr>
                <w:szCs w:val="20"/>
              </w:rPr>
              <w:t xml:space="preserve"> i </w:t>
            </w:r>
            <w:r w:rsidR="00BA1972" w:rsidRPr="00DC3C48">
              <w:rPr>
                <w:szCs w:val="20"/>
              </w:rPr>
              <w:t>pracowników,</w:t>
            </w:r>
            <w:r w:rsidR="0066038B" w:rsidRPr="00DC3C48">
              <w:rPr>
                <w:szCs w:val="20"/>
              </w:rPr>
              <w:t xml:space="preserve"> a </w:t>
            </w:r>
            <w:r w:rsidR="00BA1972" w:rsidRPr="00DC3C48">
              <w:rPr>
                <w:szCs w:val="20"/>
              </w:rPr>
              <w:t>także do nowych wyzwań rozwojowych</w:t>
            </w:r>
            <w:r w:rsidR="0066038B" w:rsidRPr="00DC3C48">
              <w:rPr>
                <w:szCs w:val="20"/>
              </w:rPr>
              <w:t xml:space="preserve"> i </w:t>
            </w:r>
            <w:r w:rsidR="00BA1972" w:rsidRPr="00DC3C48">
              <w:rPr>
                <w:szCs w:val="20"/>
              </w:rPr>
              <w:t>cywilizacyjnych,</w:t>
            </w:r>
            <w:r w:rsidR="0001786F" w:rsidRPr="00DC3C48">
              <w:rPr>
                <w:szCs w:val="20"/>
              </w:rPr>
              <w:t xml:space="preserve"> w </w:t>
            </w:r>
            <w:r w:rsidR="00BA1972" w:rsidRPr="00DC3C48">
              <w:rPr>
                <w:szCs w:val="20"/>
              </w:rPr>
              <w:t>tym wprowadzenie elastycznych form zatrudnienia</w:t>
            </w:r>
            <w:r w:rsidR="0066038B" w:rsidRPr="00DC3C48">
              <w:rPr>
                <w:szCs w:val="20"/>
              </w:rPr>
              <w:t xml:space="preserve"> i </w:t>
            </w:r>
            <w:r w:rsidR="00BA1972" w:rsidRPr="00DC3C48">
              <w:rPr>
                <w:szCs w:val="20"/>
              </w:rPr>
              <w:t>pracy zdalnej</w:t>
            </w:r>
            <w:r w:rsidR="00253F29" w:rsidRPr="00DC3C48">
              <w:rPr>
                <w:szCs w:val="20"/>
              </w:rPr>
              <w:t xml:space="preserve"> oraz dostosowanie środowiska pracy</w:t>
            </w:r>
            <w:r w:rsidR="00BA1972" w:rsidRPr="00DC3C48">
              <w:rPr>
                <w:szCs w:val="20"/>
              </w:rPr>
              <w:t>.</w:t>
            </w:r>
          </w:p>
          <w:p w14:paraId="2B26E99A" w14:textId="3A6E22A5" w:rsidR="00BA1972" w:rsidRPr="00DC3C48" w:rsidRDefault="00BA1972" w:rsidP="00E03145">
            <w:pPr>
              <w:spacing w:before="80" w:after="0" w:line="276" w:lineRule="auto"/>
              <w:rPr>
                <w:szCs w:val="20"/>
              </w:rPr>
            </w:pPr>
            <w:r w:rsidRPr="00DC3C48">
              <w:rPr>
                <w:szCs w:val="20"/>
              </w:rPr>
              <w:t xml:space="preserve">Działanie, ze względu na swój nieinfrastrukturalny charakter, nie będzie prowadziło do zintensyfikowania wykorzystania </w:t>
            </w:r>
            <w:r w:rsidRPr="00DC3C48">
              <w:rPr>
                <w:szCs w:val="20"/>
              </w:rPr>
              <w:lastRenderedPageBreak/>
              <w:t>zasobów wodnych lub morskich</w:t>
            </w:r>
            <w:r w:rsidR="0066038B" w:rsidRPr="00DC3C48">
              <w:rPr>
                <w:szCs w:val="20"/>
              </w:rPr>
              <w:t xml:space="preserve"> i </w:t>
            </w:r>
            <w:r w:rsidRPr="00DC3C48">
              <w:rPr>
                <w:szCs w:val="20"/>
              </w:rPr>
              <w:t>zmniejszenia poziomu ich ochrony. Pośrednio wprowadzenie pracy zdalnej oraz inne rozwiązania</w:t>
            </w:r>
            <w:r w:rsidR="0001786F" w:rsidRPr="00DC3C48">
              <w:rPr>
                <w:szCs w:val="20"/>
              </w:rPr>
              <w:t xml:space="preserve"> w </w:t>
            </w:r>
            <w:r w:rsidRPr="00DC3C48">
              <w:rPr>
                <w:szCs w:val="20"/>
              </w:rPr>
              <w:t>organizacji pracy mogą przyczynić się do poprawy stanu ekosystemów wodnych poprzez zmniejszenie potrzeb transportowych (na trasie dom – praca), co wpłynie na ograniczenie emisji pochodzących</w:t>
            </w:r>
            <w:r w:rsidR="0066038B" w:rsidRPr="00DC3C48">
              <w:rPr>
                <w:szCs w:val="20"/>
              </w:rPr>
              <w:t xml:space="preserve"> z </w:t>
            </w:r>
            <w:r w:rsidRPr="00DC3C48">
              <w:rPr>
                <w:szCs w:val="20"/>
              </w:rPr>
              <w:t>transportu.</w:t>
            </w:r>
          </w:p>
        </w:tc>
      </w:tr>
      <w:tr w:rsidR="00DC3C48" w:rsidRPr="00DC3C48" w14:paraId="06756781" w14:textId="77777777" w:rsidTr="00993292">
        <w:trPr>
          <w:trHeight w:val="495"/>
        </w:trPr>
        <w:tc>
          <w:tcPr>
            <w:tcW w:w="0" w:type="auto"/>
            <w:vAlign w:val="center"/>
          </w:tcPr>
          <w:p w14:paraId="3A7FEE2A" w14:textId="2E33F43A" w:rsidR="00BA1972" w:rsidRPr="00DC3C48" w:rsidRDefault="00BA1972" w:rsidP="00E03145">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56" w:type="pct"/>
            <w:vAlign w:val="center"/>
          </w:tcPr>
          <w:p w14:paraId="58E09135" w14:textId="77777777" w:rsidR="00BA1972" w:rsidRPr="00DC3C48" w:rsidRDefault="00BA1972" w:rsidP="00E03145">
            <w:pPr>
              <w:spacing w:before="80" w:after="0" w:line="276" w:lineRule="auto"/>
              <w:rPr>
                <w:szCs w:val="20"/>
              </w:rPr>
            </w:pPr>
          </w:p>
        </w:tc>
        <w:tc>
          <w:tcPr>
            <w:tcW w:w="250" w:type="pct"/>
            <w:vAlign w:val="center"/>
          </w:tcPr>
          <w:p w14:paraId="3A2F70D3" w14:textId="77777777" w:rsidR="00BA1972" w:rsidRPr="00DC3C48" w:rsidRDefault="00BA1972" w:rsidP="00E03145">
            <w:pPr>
              <w:spacing w:before="80" w:after="0" w:line="276" w:lineRule="auto"/>
              <w:rPr>
                <w:szCs w:val="20"/>
              </w:rPr>
            </w:pPr>
            <w:r w:rsidRPr="00DC3C48">
              <w:rPr>
                <w:szCs w:val="20"/>
              </w:rPr>
              <w:t>x</w:t>
            </w:r>
          </w:p>
        </w:tc>
        <w:tc>
          <w:tcPr>
            <w:tcW w:w="2844" w:type="pct"/>
            <w:vAlign w:val="center"/>
          </w:tcPr>
          <w:p w14:paraId="49082EEF" w14:textId="1A2D1835" w:rsidR="00BA1972" w:rsidRPr="00DC3C48" w:rsidRDefault="00BA1972" w:rsidP="00E03145">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59FD7052" w14:textId="4F067980" w:rsidR="00BA1972" w:rsidRPr="00DC3C48" w:rsidRDefault="001F5F3A" w:rsidP="00E03145">
            <w:pPr>
              <w:spacing w:before="80" w:after="0" w:line="276" w:lineRule="auto"/>
              <w:rPr>
                <w:szCs w:val="20"/>
              </w:rPr>
            </w:pPr>
            <w:r w:rsidRPr="00DC3C48">
              <w:rPr>
                <w:szCs w:val="20"/>
              </w:rPr>
              <w:t>W </w:t>
            </w:r>
            <w:r w:rsidR="00BA1972" w:rsidRPr="00DC3C48">
              <w:rPr>
                <w:szCs w:val="20"/>
              </w:rPr>
              <w:t>projekcie FEP zaplanowano wsparcie procesów dostosowania organizacji pracy</w:t>
            </w:r>
            <w:r w:rsidR="00066F36" w:rsidRPr="00DC3C48">
              <w:rPr>
                <w:szCs w:val="20"/>
              </w:rPr>
              <w:t xml:space="preserve"> </w:t>
            </w:r>
            <w:r w:rsidR="00BA1972" w:rsidRPr="00DC3C48">
              <w:rPr>
                <w:szCs w:val="20"/>
              </w:rPr>
              <w:t>do potrzeb pracodawców</w:t>
            </w:r>
            <w:r w:rsidR="0066038B" w:rsidRPr="00DC3C48">
              <w:rPr>
                <w:szCs w:val="20"/>
              </w:rPr>
              <w:t xml:space="preserve"> i </w:t>
            </w:r>
            <w:r w:rsidR="00BA1972" w:rsidRPr="00DC3C48">
              <w:rPr>
                <w:szCs w:val="20"/>
              </w:rPr>
              <w:t>pracowników,</w:t>
            </w:r>
            <w:r w:rsidR="0066038B" w:rsidRPr="00DC3C48">
              <w:rPr>
                <w:szCs w:val="20"/>
              </w:rPr>
              <w:t xml:space="preserve"> a </w:t>
            </w:r>
            <w:r w:rsidR="00BA1972" w:rsidRPr="00DC3C48">
              <w:rPr>
                <w:szCs w:val="20"/>
              </w:rPr>
              <w:t>także do nowych wyzwań rozwojowych</w:t>
            </w:r>
            <w:r w:rsidR="0066038B" w:rsidRPr="00DC3C48">
              <w:rPr>
                <w:szCs w:val="20"/>
              </w:rPr>
              <w:t xml:space="preserve"> i </w:t>
            </w:r>
            <w:r w:rsidR="00BA1972" w:rsidRPr="00DC3C48">
              <w:rPr>
                <w:szCs w:val="20"/>
              </w:rPr>
              <w:t>cywilizacyjnych,</w:t>
            </w:r>
            <w:r w:rsidR="0001786F" w:rsidRPr="00DC3C48">
              <w:rPr>
                <w:szCs w:val="20"/>
              </w:rPr>
              <w:t xml:space="preserve"> w </w:t>
            </w:r>
            <w:r w:rsidR="00BA1972" w:rsidRPr="00DC3C48">
              <w:rPr>
                <w:szCs w:val="20"/>
              </w:rPr>
              <w:t>tym wprowadzenie elastycznych form zatrudnienia</w:t>
            </w:r>
            <w:r w:rsidR="0066038B" w:rsidRPr="00DC3C48">
              <w:rPr>
                <w:szCs w:val="20"/>
              </w:rPr>
              <w:t xml:space="preserve"> i </w:t>
            </w:r>
            <w:r w:rsidR="00BA1972" w:rsidRPr="00DC3C48">
              <w:rPr>
                <w:szCs w:val="20"/>
              </w:rPr>
              <w:t>pracy zdalnej</w:t>
            </w:r>
            <w:r w:rsidR="00253F29" w:rsidRPr="00DC3C48">
              <w:rPr>
                <w:szCs w:val="20"/>
              </w:rPr>
              <w:t xml:space="preserve"> oraz dostosowanie środowiska pracy</w:t>
            </w:r>
            <w:r w:rsidR="00BA1972" w:rsidRPr="00DC3C48">
              <w:rPr>
                <w:szCs w:val="20"/>
              </w:rPr>
              <w:t>.</w:t>
            </w:r>
          </w:p>
          <w:p w14:paraId="6ACAF066" w14:textId="3D5478F0" w:rsidR="00BA1972" w:rsidRPr="00DC3C48" w:rsidRDefault="00BA1972" w:rsidP="00E03145">
            <w:pPr>
              <w:spacing w:before="80" w:after="0" w:line="276" w:lineRule="auto"/>
              <w:rPr>
                <w:szCs w:val="20"/>
              </w:rPr>
            </w:pPr>
            <w:r w:rsidRPr="00DC3C48">
              <w:rPr>
                <w:szCs w:val="20"/>
              </w:rPr>
              <w:t>Pośrednio wprowadzenie pracy zdalnej oraz inne rozwiązania dotyczące organizacji pracy mogą przyczynić się do zmniejszenia zużycia zasobów</w:t>
            </w:r>
            <w:r w:rsidR="0066038B" w:rsidRPr="00DC3C48">
              <w:rPr>
                <w:szCs w:val="20"/>
              </w:rPr>
              <w:t xml:space="preserve"> i </w:t>
            </w:r>
            <w:r w:rsidRPr="00DC3C48">
              <w:rPr>
                <w:szCs w:val="20"/>
              </w:rPr>
              <w:t>materiałów</w:t>
            </w:r>
            <w:r w:rsidR="0001786F" w:rsidRPr="00DC3C48">
              <w:rPr>
                <w:szCs w:val="20"/>
              </w:rPr>
              <w:t xml:space="preserve"> w </w:t>
            </w:r>
            <w:r w:rsidRPr="00DC3C48">
              <w:rPr>
                <w:szCs w:val="20"/>
              </w:rPr>
              <w:t>siedzibie pracodawcy. Jednocześnie</w:t>
            </w:r>
            <w:r w:rsidR="0001786F" w:rsidRPr="00DC3C48">
              <w:rPr>
                <w:szCs w:val="20"/>
              </w:rPr>
              <w:t xml:space="preserve"> w </w:t>
            </w:r>
            <w:r w:rsidRPr="00DC3C48">
              <w:rPr>
                <w:szCs w:val="20"/>
              </w:rPr>
              <w:t>wyniku zdalnych form świadczenia pracy można spodziewać się powstawania pewnego poziomu odpadów elektrycznych</w:t>
            </w:r>
            <w:r w:rsidR="0066038B" w:rsidRPr="00DC3C48">
              <w:rPr>
                <w:szCs w:val="20"/>
              </w:rPr>
              <w:t xml:space="preserve"> i </w:t>
            </w:r>
            <w:r w:rsidRPr="00DC3C48">
              <w:rPr>
                <w:szCs w:val="20"/>
              </w:rPr>
              <w:t>elektronicznych (</w:t>
            </w:r>
            <w:r w:rsidR="00805BD9" w:rsidRPr="00DC3C48">
              <w:rPr>
                <w:szCs w:val="20"/>
              </w:rPr>
              <w:t>na przykład</w:t>
            </w:r>
            <w:r w:rsidRPr="00DC3C48">
              <w:rPr>
                <w:szCs w:val="20"/>
              </w:rPr>
              <w:t xml:space="preserve"> komputery przenośne)</w:t>
            </w:r>
            <w:r w:rsidR="00FB06E7" w:rsidRPr="00DC3C48">
              <w:rPr>
                <w:szCs w:val="20"/>
              </w:rPr>
              <w:t>.</w:t>
            </w:r>
            <w:r w:rsidRPr="00DC3C48">
              <w:rPr>
                <w:szCs w:val="20"/>
              </w:rPr>
              <w:t xml:space="preserve"> </w:t>
            </w:r>
            <w:r w:rsidRPr="00DC3C48">
              <w:t xml:space="preserve">Odpady te będą zagospodarowywane </w:t>
            </w:r>
            <w:bookmarkStart w:id="287" w:name="_Hlk109909076"/>
            <w:r w:rsidRPr="00DC3C48">
              <w:t>zgodnie</w:t>
            </w:r>
            <w:r w:rsidR="0066038B" w:rsidRPr="00DC3C48">
              <w:t xml:space="preserve"> z </w:t>
            </w:r>
            <w:r w:rsidR="0030759D" w:rsidRPr="00DC3C48">
              <w:t>obowiązującymi przepisami prawa</w:t>
            </w:r>
            <w:bookmarkEnd w:id="287"/>
            <w:r w:rsidRPr="00DC3C48">
              <w:rPr>
                <w:szCs w:val="20"/>
              </w:rPr>
              <w:t>,</w:t>
            </w:r>
            <w:r w:rsidR="0001786F" w:rsidRPr="00DC3C48">
              <w:rPr>
                <w:szCs w:val="20"/>
              </w:rPr>
              <w:t xml:space="preserve"> w </w:t>
            </w:r>
            <w:r w:rsidRPr="00DC3C48">
              <w:rPr>
                <w:szCs w:val="20"/>
              </w:rPr>
              <w:t>tym</w:t>
            </w:r>
            <w:r w:rsidR="0066038B" w:rsidRPr="00DC3C48">
              <w:rPr>
                <w:szCs w:val="20"/>
              </w:rPr>
              <w:t xml:space="preserve"> z </w:t>
            </w:r>
            <w:r w:rsidRPr="00DC3C48">
              <w:rPr>
                <w:szCs w:val="20"/>
              </w:rPr>
              <w:t>zastosowaniem dedykowanych im metod odzysku</w:t>
            </w:r>
            <w:r w:rsidR="0066038B" w:rsidRPr="00DC3C48">
              <w:rPr>
                <w:szCs w:val="20"/>
              </w:rPr>
              <w:t xml:space="preserve"> i </w:t>
            </w:r>
            <w:r w:rsidRPr="00DC3C48">
              <w:rPr>
                <w:szCs w:val="20"/>
              </w:rPr>
              <w:t>recyklingu.</w:t>
            </w:r>
          </w:p>
        </w:tc>
      </w:tr>
      <w:tr w:rsidR="00DC3C48" w:rsidRPr="00DC3C48" w14:paraId="4A4C52C4" w14:textId="77777777" w:rsidTr="00993292">
        <w:trPr>
          <w:trHeight w:val="495"/>
        </w:trPr>
        <w:tc>
          <w:tcPr>
            <w:tcW w:w="0" w:type="auto"/>
            <w:vAlign w:val="center"/>
          </w:tcPr>
          <w:p w14:paraId="61106972" w14:textId="73641D90" w:rsidR="00BA1972" w:rsidRPr="00DC3C48" w:rsidRDefault="00BA1972" w:rsidP="00E03145">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56" w:type="pct"/>
            <w:vAlign w:val="center"/>
          </w:tcPr>
          <w:p w14:paraId="4DAA3359" w14:textId="77777777" w:rsidR="00BA1972" w:rsidRPr="00DC3C48" w:rsidRDefault="00BA1972" w:rsidP="00E03145">
            <w:pPr>
              <w:spacing w:before="80" w:after="0" w:line="276" w:lineRule="auto"/>
              <w:rPr>
                <w:szCs w:val="20"/>
              </w:rPr>
            </w:pPr>
          </w:p>
        </w:tc>
        <w:tc>
          <w:tcPr>
            <w:tcW w:w="250" w:type="pct"/>
            <w:vAlign w:val="center"/>
          </w:tcPr>
          <w:p w14:paraId="1580BD9E" w14:textId="77777777" w:rsidR="00BA1972" w:rsidRPr="00DC3C48" w:rsidRDefault="00BA1972" w:rsidP="00E03145">
            <w:pPr>
              <w:spacing w:before="80" w:after="0" w:line="276" w:lineRule="auto"/>
              <w:rPr>
                <w:szCs w:val="20"/>
              </w:rPr>
            </w:pPr>
            <w:r w:rsidRPr="00DC3C48">
              <w:rPr>
                <w:szCs w:val="20"/>
              </w:rPr>
              <w:t>x</w:t>
            </w:r>
          </w:p>
        </w:tc>
        <w:tc>
          <w:tcPr>
            <w:tcW w:w="2844" w:type="pct"/>
            <w:vAlign w:val="center"/>
          </w:tcPr>
          <w:p w14:paraId="06F7198A" w14:textId="3BB544D8" w:rsidR="00BA1972" w:rsidRPr="00DC3C48" w:rsidRDefault="00BA1972" w:rsidP="00E03145">
            <w:pPr>
              <w:spacing w:before="80" w:after="0" w:line="276" w:lineRule="auto"/>
              <w:rPr>
                <w:szCs w:val="20"/>
              </w:rPr>
            </w:pPr>
            <w:r w:rsidRPr="00DC3C48">
              <w:rPr>
                <w:szCs w:val="20"/>
              </w:rPr>
              <w:t>Działanie nie będzie miało żadnego lub będzie miało nieznaczny przewidywalny wpływ na zapobieganie zanieczyszczeniom powietrza, wody lub gleby</w:t>
            </w:r>
            <w:r w:rsidR="0066038B" w:rsidRPr="00DC3C48">
              <w:rPr>
                <w:szCs w:val="20"/>
              </w:rPr>
              <w:t xml:space="preserve"> i </w:t>
            </w:r>
            <w:r w:rsidRPr="00DC3C48">
              <w:rPr>
                <w:szCs w:val="20"/>
              </w:rPr>
              <w:t>jego kontrolę.</w:t>
            </w:r>
          </w:p>
          <w:p w14:paraId="39232315" w14:textId="4DD77E46" w:rsidR="00FB06E7" w:rsidRPr="00DC3C48" w:rsidRDefault="001F5F3A" w:rsidP="00E03145">
            <w:pPr>
              <w:spacing w:before="80" w:after="0" w:line="276" w:lineRule="auto"/>
              <w:rPr>
                <w:szCs w:val="20"/>
              </w:rPr>
            </w:pPr>
            <w:r w:rsidRPr="00DC3C48">
              <w:rPr>
                <w:szCs w:val="20"/>
              </w:rPr>
              <w:t>W </w:t>
            </w:r>
            <w:r w:rsidR="00FB06E7" w:rsidRPr="00DC3C48">
              <w:rPr>
                <w:szCs w:val="20"/>
              </w:rPr>
              <w:t>projekcie FEP zaplanowano wsparcie procesów dostosowania organizacji pracy</w:t>
            </w:r>
            <w:r w:rsidR="00066F36" w:rsidRPr="00DC3C48">
              <w:rPr>
                <w:szCs w:val="20"/>
              </w:rPr>
              <w:t xml:space="preserve"> </w:t>
            </w:r>
            <w:r w:rsidR="00FB06E7" w:rsidRPr="00DC3C48">
              <w:rPr>
                <w:szCs w:val="20"/>
              </w:rPr>
              <w:t>do potrzeb pracodawców</w:t>
            </w:r>
            <w:r w:rsidR="0066038B" w:rsidRPr="00DC3C48">
              <w:rPr>
                <w:szCs w:val="20"/>
              </w:rPr>
              <w:t xml:space="preserve"> i </w:t>
            </w:r>
            <w:r w:rsidR="00FB06E7" w:rsidRPr="00DC3C48">
              <w:rPr>
                <w:szCs w:val="20"/>
              </w:rPr>
              <w:t>pracowników,</w:t>
            </w:r>
            <w:r w:rsidR="0066038B" w:rsidRPr="00DC3C48">
              <w:rPr>
                <w:szCs w:val="20"/>
              </w:rPr>
              <w:t xml:space="preserve"> a </w:t>
            </w:r>
            <w:r w:rsidR="00FB06E7" w:rsidRPr="00DC3C48">
              <w:rPr>
                <w:szCs w:val="20"/>
              </w:rPr>
              <w:t>także do nowych wyzwań rozwojowych</w:t>
            </w:r>
            <w:r w:rsidR="0066038B" w:rsidRPr="00DC3C48">
              <w:rPr>
                <w:szCs w:val="20"/>
              </w:rPr>
              <w:t xml:space="preserve"> i </w:t>
            </w:r>
            <w:r w:rsidR="00FB06E7" w:rsidRPr="00DC3C48">
              <w:rPr>
                <w:szCs w:val="20"/>
              </w:rPr>
              <w:t>cywilizacyjnych,</w:t>
            </w:r>
            <w:r w:rsidR="0001786F" w:rsidRPr="00DC3C48">
              <w:rPr>
                <w:szCs w:val="20"/>
              </w:rPr>
              <w:t xml:space="preserve"> w </w:t>
            </w:r>
            <w:r w:rsidR="00FB06E7" w:rsidRPr="00DC3C48">
              <w:rPr>
                <w:szCs w:val="20"/>
              </w:rPr>
              <w:t>tym związanych</w:t>
            </w:r>
            <w:r w:rsidR="0066038B" w:rsidRPr="00DC3C48">
              <w:rPr>
                <w:szCs w:val="20"/>
              </w:rPr>
              <w:t xml:space="preserve"> z </w:t>
            </w:r>
            <w:r w:rsidR="00FB06E7" w:rsidRPr="00DC3C48">
              <w:rPr>
                <w:szCs w:val="20"/>
              </w:rPr>
              <w:t>obszarem zielonej gospodarki oraz gospodarki</w:t>
            </w:r>
            <w:r w:rsidR="0066038B" w:rsidRPr="00DC3C48">
              <w:rPr>
                <w:szCs w:val="20"/>
              </w:rPr>
              <w:t xml:space="preserve"> o </w:t>
            </w:r>
            <w:r w:rsidR="00FB06E7" w:rsidRPr="00DC3C48">
              <w:rPr>
                <w:szCs w:val="20"/>
              </w:rPr>
              <w:t>obiegu zamkniętym. Realizacja tych przedsięwzięć będzie odbywać się zwłaszcza poprzez wprowadzenie elastycznych form zatrudnienia</w:t>
            </w:r>
            <w:r w:rsidR="0066038B" w:rsidRPr="00DC3C48">
              <w:rPr>
                <w:szCs w:val="20"/>
              </w:rPr>
              <w:t xml:space="preserve"> i </w:t>
            </w:r>
            <w:r w:rsidR="00FB06E7" w:rsidRPr="00DC3C48">
              <w:rPr>
                <w:szCs w:val="20"/>
              </w:rPr>
              <w:t>pracy zdalnej</w:t>
            </w:r>
            <w:r w:rsidR="00253F29" w:rsidRPr="00DC3C48">
              <w:rPr>
                <w:szCs w:val="20"/>
              </w:rPr>
              <w:t xml:space="preserve"> oraz dostosowanie środowiska pracy</w:t>
            </w:r>
            <w:r w:rsidR="00FB06E7" w:rsidRPr="00DC3C48">
              <w:rPr>
                <w:szCs w:val="20"/>
              </w:rPr>
              <w:t>.</w:t>
            </w:r>
          </w:p>
          <w:p w14:paraId="585449D9" w14:textId="49E16C0F" w:rsidR="00BA1972" w:rsidRPr="00DC3C48" w:rsidRDefault="00BA1972" w:rsidP="00E03145">
            <w:pPr>
              <w:spacing w:before="80" w:after="0" w:line="276" w:lineRule="auto"/>
              <w:rPr>
                <w:szCs w:val="20"/>
              </w:rPr>
            </w:pPr>
            <w:r w:rsidRPr="00DC3C48">
              <w:rPr>
                <w:szCs w:val="20"/>
              </w:rPr>
              <w:t>Pośrednio wprowadzenie pracy zdalnej oraz innych rozwiązań organizacji pracy może przyczynić się do ograniczenia emisji zanieczyszczeń oraz poprawy jakości powietrza, wody</w:t>
            </w:r>
            <w:r w:rsidR="0066038B" w:rsidRPr="00DC3C48">
              <w:rPr>
                <w:szCs w:val="20"/>
              </w:rPr>
              <w:t xml:space="preserve"> i </w:t>
            </w:r>
            <w:r w:rsidRPr="00DC3C48">
              <w:rPr>
                <w:szCs w:val="20"/>
              </w:rPr>
              <w:t xml:space="preserve">gleb, poprzez zmniejszenie potrzeb </w:t>
            </w:r>
            <w:r w:rsidRPr="00DC3C48">
              <w:rPr>
                <w:szCs w:val="20"/>
              </w:rPr>
              <w:lastRenderedPageBreak/>
              <w:t>transportowych (na trasie dom – praca), co wpłynie na ograniczenie emisji pochodzących</w:t>
            </w:r>
            <w:r w:rsidR="0066038B" w:rsidRPr="00DC3C48">
              <w:rPr>
                <w:szCs w:val="20"/>
              </w:rPr>
              <w:t xml:space="preserve"> z </w:t>
            </w:r>
            <w:r w:rsidRPr="00DC3C48">
              <w:rPr>
                <w:szCs w:val="20"/>
              </w:rPr>
              <w:t>transportu.</w:t>
            </w:r>
          </w:p>
          <w:p w14:paraId="4DA4E75A" w14:textId="76484E4D" w:rsidR="00BA1972" w:rsidRPr="00DC3C48" w:rsidRDefault="007E4D28" w:rsidP="00E03145">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wiąże się</w:t>
            </w:r>
            <w:r w:rsidR="0066038B" w:rsidRPr="00DC3C48">
              <w:rPr>
                <w:szCs w:val="20"/>
              </w:rPr>
              <w:t xml:space="preserve"> z </w:t>
            </w:r>
            <w:r w:rsidRPr="00DC3C48">
              <w:rPr>
                <w:szCs w:val="20"/>
              </w:rPr>
              <w:t>bezpośrednimi emisjami zanieczyszczeń do powietrza, wody</w:t>
            </w:r>
            <w:r w:rsidR="0066038B" w:rsidRPr="00DC3C48">
              <w:rPr>
                <w:szCs w:val="20"/>
              </w:rPr>
              <w:t xml:space="preserve"> i </w:t>
            </w:r>
            <w:r w:rsidRPr="00DC3C48">
              <w:rPr>
                <w:szCs w:val="20"/>
              </w:rPr>
              <w:t>gleby.</w:t>
            </w:r>
          </w:p>
        </w:tc>
      </w:tr>
      <w:tr w:rsidR="00DC3C48" w:rsidRPr="00DC3C48" w14:paraId="26A10854" w14:textId="77777777" w:rsidTr="00993292">
        <w:trPr>
          <w:trHeight w:val="495"/>
        </w:trPr>
        <w:tc>
          <w:tcPr>
            <w:tcW w:w="0" w:type="auto"/>
            <w:vAlign w:val="center"/>
          </w:tcPr>
          <w:p w14:paraId="6D1018B2" w14:textId="44BB4246" w:rsidR="00BA1972" w:rsidRPr="00DC3C48" w:rsidRDefault="00BA1972" w:rsidP="00E03145">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56" w:type="pct"/>
            <w:vAlign w:val="center"/>
          </w:tcPr>
          <w:p w14:paraId="1D90494C" w14:textId="77777777" w:rsidR="00BA1972" w:rsidRPr="00DC3C48" w:rsidRDefault="00BA1972" w:rsidP="00E03145">
            <w:pPr>
              <w:spacing w:before="80" w:after="0" w:line="276" w:lineRule="auto"/>
              <w:rPr>
                <w:szCs w:val="20"/>
              </w:rPr>
            </w:pPr>
          </w:p>
        </w:tc>
        <w:tc>
          <w:tcPr>
            <w:tcW w:w="250" w:type="pct"/>
            <w:vAlign w:val="center"/>
          </w:tcPr>
          <w:p w14:paraId="435899FD" w14:textId="77777777" w:rsidR="00BA1972" w:rsidRPr="00DC3C48" w:rsidRDefault="00BA1972" w:rsidP="00E03145">
            <w:pPr>
              <w:spacing w:before="80" w:after="0" w:line="276" w:lineRule="auto"/>
              <w:rPr>
                <w:szCs w:val="20"/>
              </w:rPr>
            </w:pPr>
            <w:r w:rsidRPr="00DC3C48">
              <w:rPr>
                <w:szCs w:val="20"/>
              </w:rPr>
              <w:t>x</w:t>
            </w:r>
          </w:p>
        </w:tc>
        <w:tc>
          <w:tcPr>
            <w:tcW w:w="2844" w:type="pct"/>
            <w:vAlign w:val="center"/>
          </w:tcPr>
          <w:p w14:paraId="39184D49" w14:textId="2E232D02" w:rsidR="00BA1972" w:rsidRPr="00DC3C48" w:rsidRDefault="00BA1972" w:rsidP="00E03145">
            <w:pPr>
              <w:spacing w:before="80" w:after="0" w:line="276" w:lineRule="auto"/>
              <w:rPr>
                <w:szCs w:val="20"/>
              </w:rPr>
            </w:pPr>
            <w:r w:rsidRPr="00DC3C48">
              <w:rPr>
                <w:szCs w:val="20"/>
              </w:rPr>
              <w:t>Działanie nie będzie miało żadnego lub będzie miało nieznaczny przewidywalny wpływ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7459C335" w14:textId="225D4A1C" w:rsidR="00BA1972" w:rsidRPr="00DC3C48" w:rsidRDefault="001F5F3A" w:rsidP="00E03145">
            <w:pPr>
              <w:spacing w:before="80" w:after="0" w:line="276" w:lineRule="auto"/>
              <w:rPr>
                <w:szCs w:val="20"/>
              </w:rPr>
            </w:pPr>
            <w:r w:rsidRPr="00DC3C48">
              <w:rPr>
                <w:szCs w:val="20"/>
              </w:rPr>
              <w:t>W </w:t>
            </w:r>
            <w:r w:rsidR="00BA1972" w:rsidRPr="00DC3C48">
              <w:rPr>
                <w:szCs w:val="20"/>
              </w:rPr>
              <w:t>projekcie FEP</w:t>
            </w:r>
            <w:bookmarkStart w:id="288" w:name="_Hlk100316101"/>
            <w:r w:rsidR="00BA1972" w:rsidRPr="00DC3C48">
              <w:rPr>
                <w:szCs w:val="20"/>
              </w:rPr>
              <w:t xml:space="preserve"> zaplanowano wsparcie procesów dostosowania organizacji pracy</w:t>
            </w:r>
            <w:r w:rsidR="00066F36" w:rsidRPr="00DC3C48">
              <w:rPr>
                <w:szCs w:val="20"/>
              </w:rPr>
              <w:t xml:space="preserve"> </w:t>
            </w:r>
            <w:r w:rsidR="00BA1972" w:rsidRPr="00DC3C48">
              <w:rPr>
                <w:szCs w:val="20"/>
              </w:rPr>
              <w:t>do potrzeb pracodawców</w:t>
            </w:r>
            <w:r w:rsidR="0066038B" w:rsidRPr="00DC3C48">
              <w:rPr>
                <w:szCs w:val="20"/>
              </w:rPr>
              <w:t xml:space="preserve"> i </w:t>
            </w:r>
            <w:r w:rsidR="00BA1972" w:rsidRPr="00DC3C48">
              <w:rPr>
                <w:szCs w:val="20"/>
              </w:rPr>
              <w:t>pracowników,</w:t>
            </w:r>
            <w:r w:rsidR="0066038B" w:rsidRPr="00DC3C48">
              <w:rPr>
                <w:szCs w:val="20"/>
              </w:rPr>
              <w:t xml:space="preserve"> a </w:t>
            </w:r>
            <w:r w:rsidR="00BA1972" w:rsidRPr="00DC3C48">
              <w:rPr>
                <w:szCs w:val="20"/>
              </w:rPr>
              <w:t>także do nowych wyzwań rozwojowych</w:t>
            </w:r>
            <w:r w:rsidR="0066038B" w:rsidRPr="00DC3C48">
              <w:rPr>
                <w:szCs w:val="20"/>
              </w:rPr>
              <w:t xml:space="preserve"> i </w:t>
            </w:r>
            <w:r w:rsidR="00BA1972" w:rsidRPr="00DC3C48">
              <w:rPr>
                <w:szCs w:val="20"/>
              </w:rPr>
              <w:t>cywilizacyjnych,</w:t>
            </w:r>
            <w:r w:rsidR="0001786F" w:rsidRPr="00DC3C48">
              <w:rPr>
                <w:szCs w:val="20"/>
              </w:rPr>
              <w:t xml:space="preserve"> w </w:t>
            </w:r>
            <w:r w:rsidR="00BA1972" w:rsidRPr="00DC3C48">
              <w:rPr>
                <w:szCs w:val="20"/>
              </w:rPr>
              <w:t>tym wprowadzenie elastycznych form zatrudnienia</w:t>
            </w:r>
            <w:r w:rsidR="0066038B" w:rsidRPr="00DC3C48">
              <w:rPr>
                <w:szCs w:val="20"/>
              </w:rPr>
              <w:t xml:space="preserve"> i </w:t>
            </w:r>
            <w:r w:rsidR="00BA1972" w:rsidRPr="00DC3C48">
              <w:rPr>
                <w:szCs w:val="20"/>
              </w:rPr>
              <w:t>pracy zdalnej</w:t>
            </w:r>
            <w:r w:rsidR="00B50A7D" w:rsidRPr="00DC3C48">
              <w:rPr>
                <w:szCs w:val="20"/>
              </w:rPr>
              <w:t xml:space="preserve"> oraz dostosowanie środowiska pracy</w:t>
            </w:r>
            <w:r w:rsidR="00BA1972" w:rsidRPr="00DC3C48">
              <w:rPr>
                <w:szCs w:val="20"/>
              </w:rPr>
              <w:t>.</w:t>
            </w:r>
          </w:p>
          <w:p w14:paraId="414373AF" w14:textId="07AD08EE" w:rsidR="00BA1972" w:rsidRPr="00DC3C48" w:rsidRDefault="00BA1972" w:rsidP="00E03145">
            <w:pPr>
              <w:spacing w:before="80" w:after="0" w:line="276" w:lineRule="auto"/>
              <w:rPr>
                <w:szCs w:val="20"/>
              </w:rPr>
            </w:pPr>
            <w:r w:rsidRPr="00DC3C48">
              <w:rPr>
                <w:szCs w:val="20"/>
              </w:rPr>
              <w:t>Pośrednio wprowadzenie pracy zdalnej oraz innych rozwiązań organizacji pracy może przyczynić się do zachowania bioróżnorodności</w:t>
            </w:r>
            <w:r w:rsidR="0066038B" w:rsidRPr="00DC3C48">
              <w:rPr>
                <w:szCs w:val="20"/>
              </w:rPr>
              <w:t xml:space="preserve"> i </w:t>
            </w:r>
            <w:r w:rsidRPr="00DC3C48">
              <w:rPr>
                <w:szCs w:val="20"/>
              </w:rPr>
              <w:t>ekosystemów poprzez zmniejszenie potrzeb transportowych (na trasie dom – praca), co wpłynie na ograniczenie emisji pochodzących</w:t>
            </w:r>
            <w:r w:rsidR="0066038B" w:rsidRPr="00DC3C48">
              <w:rPr>
                <w:szCs w:val="20"/>
              </w:rPr>
              <w:t xml:space="preserve"> z </w:t>
            </w:r>
            <w:r w:rsidRPr="00DC3C48">
              <w:rPr>
                <w:szCs w:val="20"/>
              </w:rPr>
              <w:t>transportu.</w:t>
            </w:r>
          </w:p>
          <w:p w14:paraId="32A2B25A" w14:textId="66260770" w:rsidR="00BA1972" w:rsidRPr="00DC3C48" w:rsidRDefault="005E0774" w:rsidP="00E03145">
            <w:pPr>
              <w:spacing w:before="80" w:after="0" w:line="276" w:lineRule="auto"/>
              <w:rPr>
                <w:szCs w:val="20"/>
                <w:highlight w:val="yellow"/>
              </w:rPr>
            </w:pPr>
            <w:r w:rsidRPr="00DC3C48">
              <w:rPr>
                <w:szCs w:val="20"/>
              </w:rPr>
              <w:t>Zakres działania nie obejmuje realizacji infrastruktury</w:t>
            </w:r>
            <w:r w:rsidR="0066038B" w:rsidRPr="00DC3C48">
              <w:rPr>
                <w:szCs w:val="20"/>
              </w:rPr>
              <w:t xml:space="preserve"> i </w:t>
            </w:r>
            <w:r w:rsidRPr="00DC3C48">
              <w:rPr>
                <w:szCs w:val="20"/>
              </w:rPr>
              <w:t>tym samym nie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tbl>
    <w:p w14:paraId="73D6FE63" w14:textId="77777777" w:rsidR="00E73016" w:rsidRPr="00DC3C48" w:rsidRDefault="00E73016">
      <w:r w:rsidRPr="00DC3C48">
        <w:br w:type="page"/>
      </w:r>
    </w:p>
    <w:p w14:paraId="67752211" w14:textId="3EFC647D" w:rsidR="00BA1972" w:rsidRPr="00DC3C48" w:rsidRDefault="00BA1972" w:rsidP="00EF7244">
      <w:pPr>
        <w:pStyle w:val="Nagwek3"/>
        <w:shd w:val="clear" w:color="auto" w:fill="99CCFF"/>
        <w:rPr>
          <w:color w:val="auto"/>
        </w:rPr>
      </w:pPr>
      <w:bookmarkStart w:id="289" w:name="_Toc180567473"/>
      <w:bookmarkStart w:id="290" w:name="_Toc216873779"/>
      <w:bookmarkStart w:id="291" w:name="_Hlk100316911"/>
      <w:bookmarkEnd w:id="288"/>
      <w:r w:rsidRPr="00DC3C48">
        <w:rPr>
          <w:color w:val="auto"/>
        </w:rPr>
        <w:lastRenderedPageBreak/>
        <w:t>(f) Wspieranie równego dostępu do dobrej jakości, włączającego kształcenia</w:t>
      </w:r>
      <w:r w:rsidR="0066038B" w:rsidRPr="00DC3C48">
        <w:rPr>
          <w:color w:val="auto"/>
        </w:rPr>
        <w:t xml:space="preserve"> i </w:t>
      </w:r>
      <w:r w:rsidRPr="00DC3C48">
        <w:rPr>
          <w:color w:val="auto"/>
        </w:rPr>
        <w:t>szkolenia oraz możliwości ich ukończenia,</w:t>
      </w:r>
      <w:r w:rsidR="0001786F" w:rsidRPr="00DC3C48">
        <w:rPr>
          <w:color w:val="auto"/>
        </w:rPr>
        <w:t xml:space="preserve"> w </w:t>
      </w:r>
      <w:r w:rsidRPr="00DC3C48">
        <w:rPr>
          <w:color w:val="auto"/>
        </w:rPr>
        <w:t>szczególności</w:t>
      </w:r>
      <w:r w:rsidR="0001786F" w:rsidRPr="00DC3C48">
        <w:rPr>
          <w:color w:val="auto"/>
        </w:rPr>
        <w:t xml:space="preserve"> w </w:t>
      </w:r>
      <w:r w:rsidRPr="00DC3C48">
        <w:rPr>
          <w:color w:val="auto"/>
        </w:rPr>
        <w:t>odniesieniu do grup</w:t>
      </w:r>
      <w:r w:rsidR="0001786F" w:rsidRPr="00DC3C48">
        <w:rPr>
          <w:color w:val="auto"/>
        </w:rPr>
        <w:t xml:space="preserve"> w </w:t>
      </w:r>
      <w:r w:rsidRPr="00DC3C48">
        <w:rPr>
          <w:color w:val="auto"/>
        </w:rPr>
        <w:t>niekorzystnej sytuacji, od wczesnej edukacji</w:t>
      </w:r>
      <w:r w:rsidR="0066038B" w:rsidRPr="00DC3C48">
        <w:rPr>
          <w:color w:val="auto"/>
        </w:rPr>
        <w:t xml:space="preserve"> i </w:t>
      </w:r>
      <w:r w:rsidRPr="00DC3C48">
        <w:rPr>
          <w:color w:val="auto"/>
        </w:rPr>
        <w:t>opieki nad dzieckiem przez ogólne</w:t>
      </w:r>
      <w:r w:rsidR="0066038B" w:rsidRPr="00DC3C48">
        <w:rPr>
          <w:color w:val="auto"/>
        </w:rPr>
        <w:t xml:space="preserve"> i </w:t>
      </w:r>
      <w:r w:rsidRPr="00DC3C48">
        <w:rPr>
          <w:color w:val="auto"/>
        </w:rPr>
        <w:t>zawodowe kształcenie</w:t>
      </w:r>
      <w:r w:rsidR="0066038B" w:rsidRPr="00DC3C48">
        <w:rPr>
          <w:color w:val="auto"/>
        </w:rPr>
        <w:t xml:space="preserve"> i </w:t>
      </w:r>
      <w:r w:rsidRPr="00DC3C48">
        <w:rPr>
          <w:color w:val="auto"/>
        </w:rPr>
        <w:t>szkolenie, po szkolnictwo wyższe,</w:t>
      </w:r>
      <w:r w:rsidR="0066038B" w:rsidRPr="00DC3C48">
        <w:rPr>
          <w:color w:val="auto"/>
        </w:rPr>
        <w:t xml:space="preserve"> a </w:t>
      </w:r>
      <w:r w:rsidRPr="00DC3C48">
        <w:rPr>
          <w:color w:val="auto"/>
        </w:rPr>
        <w:t>także kształcenie</w:t>
      </w:r>
      <w:r w:rsidR="0066038B" w:rsidRPr="00DC3C48">
        <w:rPr>
          <w:color w:val="auto"/>
        </w:rPr>
        <w:t xml:space="preserve"> i </w:t>
      </w:r>
      <w:r w:rsidRPr="00DC3C48">
        <w:rPr>
          <w:color w:val="auto"/>
        </w:rPr>
        <w:t>uczenie się dorosłych,</w:t>
      </w:r>
      <w:r w:rsidR="0001786F" w:rsidRPr="00DC3C48">
        <w:rPr>
          <w:color w:val="auto"/>
        </w:rPr>
        <w:t xml:space="preserve"> w </w:t>
      </w:r>
      <w:r w:rsidRPr="00DC3C48">
        <w:rPr>
          <w:color w:val="auto"/>
        </w:rPr>
        <w:t>tym ułatwianie mobilności edukacyjnej dla wszystkich</w:t>
      </w:r>
      <w:r w:rsidR="0066038B" w:rsidRPr="00DC3C48">
        <w:rPr>
          <w:color w:val="auto"/>
        </w:rPr>
        <w:t xml:space="preserve"> i </w:t>
      </w:r>
      <w:r w:rsidRPr="00DC3C48">
        <w:rPr>
          <w:color w:val="auto"/>
        </w:rPr>
        <w:t>dostępności dla osób</w:t>
      </w:r>
      <w:r w:rsidR="0066038B" w:rsidRPr="00DC3C48">
        <w:rPr>
          <w:color w:val="auto"/>
        </w:rPr>
        <w:t xml:space="preserve"> z </w:t>
      </w:r>
      <w:r w:rsidRPr="00DC3C48">
        <w:rPr>
          <w:color w:val="auto"/>
        </w:rPr>
        <w:t>niepełnosprawnościami</w:t>
      </w:r>
      <w:bookmarkEnd w:id="289"/>
      <w:r w:rsidR="00C44872" w:rsidRPr="00DC3C48">
        <w:rPr>
          <w:rStyle w:val="Odwoanieprzypisudolnego"/>
          <w:color w:val="auto"/>
        </w:rPr>
        <w:footnoteReference w:id="10"/>
      </w:r>
      <w:bookmarkEnd w:id="290"/>
    </w:p>
    <w:p w14:paraId="4FF45BEC" w14:textId="1C25131F" w:rsidR="00BA1972" w:rsidRPr="00DC3C48" w:rsidRDefault="00BA1972" w:rsidP="00E73016">
      <w:pPr>
        <w:pStyle w:val="Nagwek4"/>
      </w:pPr>
      <w:bookmarkStart w:id="292" w:name="_Toc108600788"/>
      <w:bookmarkStart w:id="293" w:name="_Toc180567556"/>
      <w:bookmarkStart w:id="294" w:name="_Toc216873720"/>
      <w:bookmarkEnd w:id="291"/>
      <w:r w:rsidRPr="00DC3C48">
        <w:t xml:space="preserve">Tabela </w:t>
      </w:r>
      <w:fldSimple w:instr=" SEQ Tabela \* ARABIC ">
        <w:r w:rsidR="0014124A" w:rsidRPr="00DC3C48">
          <w:rPr>
            <w:noProof/>
          </w:rPr>
          <w:t>60</w:t>
        </w:r>
      </w:fldSimple>
      <w:r w:rsidRPr="00DC3C48">
        <w:t>. Lista kontrolna Priorytet 5., Cel szczegółowy (f) – typ działania: Edukacja przedszkolna</w:t>
      </w:r>
      <w:r w:rsidR="001000F8" w:rsidRPr="00DC3C48">
        <w:rPr>
          <w:rStyle w:val="Odwoanieprzypisudolnego"/>
        </w:rPr>
        <w:footnoteReference w:id="11"/>
      </w:r>
      <w:r w:rsidRPr="00DC3C48">
        <w:t>; kształtowanie kompetencji kluczowych uczniów</w:t>
      </w:r>
      <w:bookmarkEnd w:id="292"/>
      <w:bookmarkEnd w:id="293"/>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DC3C48" w:rsidRPr="00DC3C48" w14:paraId="2DA76285" w14:textId="77777777" w:rsidTr="00993292">
        <w:trPr>
          <w:trHeight w:val="1215"/>
          <w:tblHeader/>
        </w:trPr>
        <w:tc>
          <w:tcPr>
            <w:tcW w:w="0" w:type="auto"/>
            <w:shd w:val="clear" w:color="auto" w:fill="E7E6E6" w:themeFill="background2"/>
            <w:vAlign w:val="center"/>
          </w:tcPr>
          <w:p w14:paraId="682DBFB8" w14:textId="46217376" w:rsidR="00BA1972" w:rsidRPr="00DC3C48" w:rsidRDefault="00BA1972" w:rsidP="008436B7">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1" w:type="pct"/>
            <w:shd w:val="clear" w:color="auto" w:fill="E7E6E6" w:themeFill="background2"/>
            <w:vAlign w:val="center"/>
          </w:tcPr>
          <w:p w14:paraId="3E20ED6E" w14:textId="77777777" w:rsidR="00BA1972" w:rsidRPr="00DC3C48" w:rsidRDefault="00BA1972" w:rsidP="008436B7">
            <w:pPr>
              <w:spacing w:before="80" w:after="0" w:line="276" w:lineRule="auto"/>
              <w:rPr>
                <w:b/>
                <w:szCs w:val="20"/>
              </w:rPr>
            </w:pPr>
            <w:r w:rsidRPr="00DC3C48">
              <w:rPr>
                <w:b/>
                <w:szCs w:val="20"/>
              </w:rPr>
              <w:t>Tak</w:t>
            </w:r>
          </w:p>
        </w:tc>
        <w:tc>
          <w:tcPr>
            <w:tcW w:w="264" w:type="pct"/>
            <w:shd w:val="clear" w:color="auto" w:fill="E7E6E6" w:themeFill="background2"/>
            <w:vAlign w:val="center"/>
          </w:tcPr>
          <w:p w14:paraId="10416AE8" w14:textId="77777777" w:rsidR="00BA1972" w:rsidRPr="00DC3C48" w:rsidRDefault="00BA1972" w:rsidP="008436B7">
            <w:pPr>
              <w:spacing w:before="80" w:after="0" w:line="276" w:lineRule="auto"/>
              <w:rPr>
                <w:b/>
                <w:szCs w:val="20"/>
              </w:rPr>
            </w:pPr>
            <w:r w:rsidRPr="00DC3C48">
              <w:rPr>
                <w:b/>
                <w:szCs w:val="20"/>
              </w:rPr>
              <w:t>Nie</w:t>
            </w:r>
          </w:p>
        </w:tc>
        <w:tc>
          <w:tcPr>
            <w:tcW w:w="2832" w:type="pct"/>
            <w:shd w:val="clear" w:color="auto" w:fill="E7E6E6" w:themeFill="background2"/>
            <w:vAlign w:val="center"/>
          </w:tcPr>
          <w:p w14:paraId="38AF06DF" w14:textId="5F7AEF28" w:rsidR="00BA1972" w:rsidRPr="00DC3C48" w:rsidRDefault="00BA1972" w:rsidP="008436B7">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30C49E0E" w14:textId="77777777" w:rsidTr="00993292">
        <w:trPr>
          <w:trHeight w:val="315"/>
        </w:trPr>
        <w:tc>
          <w:tcPr>
            <w:tcW w:w="0" w:type="auto"/>
            <w:vAlign w:val="center"/>
          </w:tcPr>
          <w:p w14:paraId="097B4310" w14:textId="77777777" w:rsidR="00BA1972" w:rsidRPr="00DC3C48" w:rsidRDefault="00BA1972" w:rsidP="008436B7">
            <w:pPr>
              <w:spacing w:before="80" w:after="0" w:line="276" w:lineRule="auto"/>
              <w:rPr>
                <w:szCs w:val="20"/>
              </w:rPr>
            </w:pPr>
            <w:r w:rsidRPr="00DC3C48">
              <w:rPr>
                <w:szCs w:val="20"/>
              </w:rPr>
              <w:t>Łagodzenie zmian klimatu</w:t>
            </w:r>
          </w:p>
        </w:tc>
        <w:tc>
          <w:tcPr>
            <w:tcW w:w="271" w:type="pct"/>
            <w:vAlign w:val="center"/>
          </w:tcPr>
          <w:p w14:paraId="58C87FDF" w14:textId="77777777" w:rsidR="00BA1972" w:rsidRPr="00DC3C48" w:rsidRDefault="00BA1972" w:rsidP="008436B7">
            <w:pPr>
              <w:spacing w:before="80" w:after="0" w:line="276" w:lineRule="auto"/>
              <w:rPr>
                <w:szCs w:val="20"/>
              </w:rPr>
            </w:pPr>
          </w:p>
        </w:tc>
        <w:tc>
          <w:tcPr>
            <w:tcW w:w="264" w:type="pct"/>
            <w:vAlign w:val="center"/>
          </w:tcPr>
          <w:p w14:paraId="1EDE7DA8" w14:textId="77777777" w:rsidR="00BA1972" w:rsidRPr="00DC3C48" w:rsidRDefault="00BA1972" w:rsidP="008436B7">
            <w:pPr>
              <w:spacing w:before="80" w:after="0" w:line="276" w:lineRule="auto"/>
              <w:rPr>
                <w:szCs w:val="20"/>
              </w:rPr>
            </w:pPr>
            <w:r w:rsidRPr="00DC3C48">
              <w:rPr>
                <w:szCs w:val="20"/>
              </w:rPr>
              <w:t>x</w:t>
            </w:r>
          </w:p>
        </w:tc>
        <w:tc>
          <w:tcPr>
            <w:tcW w:w="2832" w:type="pct"/>
            <w:vAlign w:val="center"/>
          </w:tcPr>
          <w:p w14:paraId="5887623B" w14:textId="77777777"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łagodzenie zmian klimatu.</w:t>
            </w:r>
          </w:p>
          <w:p w14:paraId="5CD06738" w14:textId="1C5D44A0"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między innymi doskonalenie zawodowe nauczycieli, przede wszystkim</w:t>
            </w:r>
            <w:r w:rsidR="0001786F" w:rsidRPr="00DC3C48">
              <w:rPr>
                <w:szCs w:val="20"/>
              </w:rPr>
              <w:t xml:space="preserve"> w </w:t>
            </w:r>
            <w:r w:rsidR="00BA1972" w:rsidRPr="00DC3C48">
              <w:rPr>
                <w:szCs w:val="20"/>
              </w:rPr>
              <w:t>zakresie kształtowania kompetencji kluczowych uczniów</w:t>
            </w:r>
            <w:r w:rsidR="001616C5" w:rsidRPr="00DC3C48">
              <w:rPr>
                <w:szCs w:val="20"/>
              </w:rPr>
              <w:t>,</w:t>
            </w:r>
            <w:r w:rsidR="0001786F" w:rsidRPr="00DC3C48">
              <w:rPr>
                <w:szCs w:val="20"/>
              </w:rPr>
              <w:t xml:space="preserve"> w </w:t>
            </w:r>
            <w:r w:rsidR="008E2409" w:rsidRPr="00DC3C48">
              <w:rPr>
                <w:szCs w:val="20"/>
              </w:rPr>
              <w:t>tym realizacj</w:t>
            </w:r>
            <w:r w:rsidR="005E3EAD" w:rsidRPr="00DC3C48">
              <w:rPr>
                <w:szCs w:val="20"/>
              </w:rPr>
              <w:t>ę</w:t>
            </w:r>
            <w:r w:rsidR="008E2409" w:rsidRPr="00DC3C48">
              <w:rPr>
                <w:szCs w:val="20"/>
              </w:rPr>
              <w:t xml:space="preserve"> </w:t>
            </w:r>
            <w:r w:rsidR="00DA4AB6" w:rsidRPr="00DC3C48">
              <w:rPr>
                <w:szCs w:val="20"/>
              </w:rPr>
              <w:t>kompleksowych działań koordynowanych przez SWP dotyczących</w:t>
            </w:r>
            <w:r w:rsidR="00CC19EA" w:rsidRPr="00DC3C48">
              <w:rPr>
                <w:szCs w:val="20"/>
              </w:rPr>
              <w:t xml:space="preserve"> wsparcia szkół</w:t>
            </w:r>
            <w:r w:rsidR="0066038B" w:rsidRPr="00DC3C48">
              <w:rPr>
                <w:szCs w:val="20"/>
              </w:rPr>
              <w:t xml:space="preserve"> i </w:t>
            </w:r>
            <w:r w:rsidR="00CC19EA" w:rsidRPr="00DC3C48">
              <w:rPr>
                <w:szCs w:val="20"/>
              </w:rPr>
              <w:t>placówek oświatowych</w:t>
            </w:r>
            <w:r w:rsidR="005E3EAD" w:rsidRPr="00DC3C48">
              <w:rPr>
                <w:szCs w:val="20"/>
              </w:rPr>
              <w:t xml:space="preserve">, </w:t>
            </w:r>
            <w:r w:rsidR="00A87DE7" w:rsidRPr="00DC3C48">
              <w:rPr>
                <w:szCs w:val="20"/>
              </w:rPr>
              <w:t>jak również</w:t>
            </w:r>
            <w:r w:rsidR="00BA1972" w:rsidRPr="00DC3C48">
              <w:rPr>
                <w:szCs w:val="20"/>
              </w:rPr>
              <w:t xml:space="preserve"> wsparcie działań mających na celu podniesienie jakości</w:t>
            </w:r>
            <w:r w:rsidR="0066038B" w:rsidRPr="00DC3C48">
              <w:rPr>
                <w:szCs w:val="20"/>
              </w:rPr>
              <w:t xml:space="preserve"> i </w:t>
            </w:r>
            <w:r w:rsidR="00BA1972" w:rsidRPr="00DC3C48">
              <w:rPr>
                <w:szCs w:val="20"/>
              </w:rPr>
              <w:t>dostępności edukacji przedszkolnej oraz edukacji szkolnej,</w:t>
            </w:r>
            <w:r w:rsidR="0001786F" w:rsidRPr="00DC3C48">
              <w:rPr>
                <w:szCs w:val="20"/>
              </w:rPr>
              <w:t xml:space="preserve"> w </w:t>
            </w:r>
            <w:r w:rsidR="00BA1972" w:rsidRPr="00DC3C48">
              <w:rPr>
                <w:szCs w:val="20"/>
              </w:rPr>
              <w:t>tym przyczyniających się do wspierania rozwoju kluczowych kompetencji wśród dzieci. Kompetencje kluczowe obejmować mogą między innymi wiedzę</w:t>
            </w:r>
            <w:r w:rsidR="0066038B" w:rsidRPr="00DC3C48">
              <w:rPr>
                <w:szCs w:val="20"/>
              </w:rPr>
              <w:t xml:space="preserve"> z </w:t>
            </w:r>
            <w:r w:rsidR="00BA1972" w:rsidRPr="00DC3C48">
              <w:rPr>
                <w:szCs w:val="20"/>
              </w:rPr>
              <w:t>zakresu zmian klimatu</w:t>
            </w:r>
            <w:r w:rsidR="0066038B" w:rsidRPr="00DC3C48">
              <w:rPr>
                <w:szCs w:val="20"/>
              </w:rPr>
              <w:t xml:space="preserve"> i </w:t>
            </w:r>
            <w:r w:rsidR="00BA1972" w:rsidRPr="00DC3C48">
              <w:rPr>
                <w:szCs w:val="20"/>
              </w:rPr>
              <w:t>metod ich łagodzenia oraz innych wyzwań cywilizacyjnych. Pośrednio wsparcie rozwoju powyższych kompetencji może</w:t>
            </w:r>
            <w:r w:rsidR="0001786F" w:rsidRPr="00DC3C48">
              <w:rPr>
                <w:szCs w:val="20"/>
              </w:rPr>
              <w:t xml:space="preserve"> w </w:t>
            </w:r>
            <w:r w:rsidR="00BA1972" w:rsidRPr="00DC3C48">
              <w:rPr>
                <w:szCs w:val="20"/>
              </w:rPr>
              <w:t>przyszłości wpłynąć na zmianę zachowań na korzystniejsze pod względem wpływu na środowisko,</w:t>
            </w:r>
            <w:r w:rsidR="0001786F" w:rsidRPr="00DC3C48">
              <w:rPr>
                <w:szCs w:val="20"/>
              </w:rPr>
              <w:t xml:space="preserve"> w </w:t>
            </w:r>
            <w:r w:rsidR="00BA1972" w:rsidRPr="00DC3C48">
              <w:rPr>
                <w:szCs w:val="20"/>
              </w:rPr>
              <w:t xml:space="preserve">tym na klimat. </w:t>
            </w:r>
          </w:p>
          <w:p w14:paraId="4214BDDD" w14:textId="57FB4804" w:rsidR="00BA1972" w:rsidRPr="00DC3C48" w:rsidRDefault="00F46303" w:rsidP="008436B7">
            <w:pPr>
              <w:spacing w:before="80" w:after="0" w:line="276" w:lineRule="auto"/>
              <w:rPr>
                <w:szCs w:val="20"/>
              </w:rPr>
            </w:pPr>
            <w:r w:rsidRPr="00DC3C48">
              <w:rPr>
                <w:szCs w:val="20"/>
              </w:rPr>
              <w:t>Działanie ma charakter nieinfrastrukturalny</w:t>
            </w:r>
            <w:r w:rsidR="0066038B" w:rsidRPr="00DC3C48">
              <w:rPr>
                <w:szCs w:val="20"/>
              </w:rPr>
              <w:t xml:space="preserve"> i </w:t>
            </w:r>
            <w:r w:rsidRPr="00DC3C48">
              <w:rPr>
                <w:szCs w:val="20"/>
              </w:rPr>
              <w:t>nie wiąże się</w:t>
            </w:r>
            <w:r w:rsidR="0066038B" w:rsidRPr="00DC3C48">
              <w:rPr>
                <w:szCs w:val="20"/>
              </w:rPr>
              <w:t xml:space="preserve"> z </w:t>
            </w:r>
            <w:r w:rsidRPr="00DC3C48">
              <w:rPr>
                <w:szCs w:val="20"/>
              </w:rPr>
              <w:t>emisją gazów cieplarnianych.</w:t>
            </w:r>
          </w:p>
        </w:tc>
      </w:tr>
      <w:tr w:rsidR="00DC3C48" w:rsidRPr="00DC3C48" w14:paraId="26CBC182" w14:textId="77777777" w:rsidTr="00993292">
        <w:trPr>
          <w:trHeight w:val="315"/>
        </w:trPr>
        <w:tc>
          <w:tcPr>
            <w:tcW w:w="0" w:type="auto"/>
            <w:vAlign w:val="center"/>
          </w:tcPr>
          <w:p w14:paraId="01F03F9A" w14:textId="77777777" w:rsidR="00BA1972" w:rsidRPr="00DC3C48" w:rsidRDefault="00BA1972" w:rsidP="008436B7">
            <w:pPr>
              <w:spacing w:before="80" w:after="0" w:line="276" w:lineRule="auto"/>
              <w:rPr>
                <w:szCs w:val="20"/>
              </w:rPr>
            </w:pPr>
            <w:r w:rsidRPr="00DC3C48">
              <w:rPr>
                <w:szCs w:val="20"/>
              </w:rPr>
              <w:t>Adaptacja do zmian klimatu</w:t>
            </w:r>
          </w:p>
        </w:tc>
        <w:tc>
          <w:tcPr>
            <w:tcW w:w="271" w:type="pct"/>
            <w:vAlign w:val="center"/>
          </w:tcPr>
          <w:p w14:paraId="78C4B97A" w14:textId="77777777" w:rsidR="00BA1972" w:rsidRPr="00DC3C48" w:rsidRDefault="00BA1972" w:rsidP="008436B7">
            <w:pPr>
              <w:spacing w:before="80" w:after="0" w:line="276" w:lineRule="auto"/>
              <w:rPr>
                <w:szCs w:val="20"/>
              </w:rPr>
            </w:pPr>
          </w:p>
        </w:tc>
        <w:tc>
          <w:tcPr>
            <w:tcW w:w="264" w:type="pct"/>
            <w:vAlign w:val="center"/>
          </w:tcPr>
          <w:p w14:paraId="2E0C88EA" w14:textId="77777777" w:rsidR="00BA1972" w:rsidRPr="00DC3C48" w:rsidRDefault="00BA1972" w:rsidP="008436B7">
            <w:pPr>
              <w:spacing w:before="80" w:after="0" w:line="276" w:lineRule="auto"/>
              <w:rPr>
                <w:szCs w:val="20"/>
              </w:rPr>
            </w:pPr>
            <w:r w:rsidRPr="00DC3C48">
              <w:rPr>
                <w:szCs w:val="20"/>
              </w:rPr>
              <w:t>x</w:t>
            </w:r>
          </w:p>
        </w:tc>
        <w:tc>
          <w:tcPr>
            <w:tcW w:w="2832" w:type="pct"/>
            <w:vAlign w:val="center"/>
          </w:tcPr>
          <w:p w14:paraId="31ED52B3" w14:textId="77777777"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adaptację do zmian klimatu.</w:t>
            </w:r>
          </w:p>
          <w:p w14:paraId="788A60C2" w14:textId="586FE0CF"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doskonalenie zawodowe nauczycieli, przede wszystkim</w:t>
            </w:r>
            <w:r w:rsidR="0001786F" w:rsidRPr="00DC3C48">
              <w:rPr>
                <w:szCs w:val="20"/>
              </w:rPr>
              <w:t xml:space="preserve"> w </w:t>
            </w:r>
            <w:r w:rsidR="00BA1972" w:rsidRPr="00DC3C48">
              <w:rPr>
                <w:szCs w:val="20"/>
              </w:rPr>
              <w:t xml:space="preserve">zakresie kształtowania </w:t>
            </w:r>
            <w:r w:rsidR="00BA1972" w:rsidRPr="00DC3C48">
              <w:rPr>
                <w:szCs w:val="20"/>
              </w:rPr>
              <w:lastRenderedPageBreak/>
              <w:t xml:space="preserve">kompetencji kluczowych </w:t>
            </w:r>
            <w:r w:rsidR="0092247D" w:rsidRPr="00DC3C48">
              <w:rPr>
                <w:szCs w:val="20"/>
              </w:rPr>
              <w:t>uczniów</w:t>
            </w:r>
            <w:r w:rsidR="00BA1972" w:rsidRPr="00DC3C48">
              <w:rPr>
                <w:szCs w:val="20"/>
              </w:rPr>
              <w:t xml:space="preserve"> oraz wsparcie działań mających na celu podniesienie jakości</w:t>
            </w:r>
            <w:r w:rsidR="0066038B" w:rsidRPr="00DC3C48">
              <w:rPr>
                <w:szCs w:val="20"/>
              </w:rPr>
              <w:t xml:space="preserve"> i </w:t>
            </w:r>
            <w:r w:rsidR="00BA1972" w:rsidRPr="00DC3C48">
              <w:rPr>
                <w:szCs w:val="20"/>
              </w:rPr>
              <w:t>dostępności edukacji przedszkolnej</w:t>
            </w:r>
            <w:r w:rsidR="0066038B" w:rsidRPr="00DC3C48">
              <w:rPr>
                <w:szCs w:val="20"/>
              </w:rPr>
              <w:t xml:space="preserve"> i </w:t>
            </w:r>
            <w:r w:rsidR="00BA1972" w:rsidRPr="00DC3C48">
              <w:rPr>
                <w:szCs w:val="20"/>
              </w:rPr>
              <w:t>szkolnej,</w:t>
            </w:r>
            <w:r w:rsidR="0001786F" w:rsidRPr="00DC3C48">
              <w:rPr>
                <w:szCs w:val="20"/>
              </w:rPr>
              <w:t xml:space="preserve"> w </w:t>
            </w:r>
            <w:r w:rsidR="00BA1972" w:rsidRPr="00DC3C48">
              <w:rPr>
                <w:szCs w:val="20"/>
              </w:rPr>
              <w:t>tym przyczyniających się do wspierania rozwoju kluczowych kompetencji wśród dzieci. Kompetencje kluczowe wiązać się mogą między innymi</w:t>
            </w:r>
            <w:r w:rsidR="0066038B" w:rsidRPr="00DC3C48">
              <w:rPr>
                <w:szCs w:val="20"/>
              </w:rPr>
              <w:t xml:space="preserve"> z </w:t>
            </w:r>
            <w:r w:rsidR="00BA1972" w:rsidRPr="00DC3C48">
              <w:rPr>
                <w:szCs w:val="20"/>
              </w:rPr>
              <w:t>tematyką nadmorskiego położenia województwa</w:t>
            </w:r>
            <w:r w:rsidR="0066038B" w:rsidRPr="00DC3C48">
              <w:rPr>
                <w:szCs w:val="20"/>
              </w:rPr>
              <w:t xml:space="preserve"> i </w:t>
            </w:r>
            <w:r w:rsidR="00BA1972" w:rsidRPr="00DC3C48">
              <w:rPr>
                <w:szCs w:val="20"/>
              </w:rPr>
              <w:t>zmian klimatu, ich niekorzystnych skutków</w:t>
            </w:r>
            <w:r w:rsidR="0066038B" w:rsidRPr="00DC3C48">
              <w:rPr>
                <w:szCs w:val="20"/>
              </w:rPr>
              <w:t xml:space="preserve"> i </w:t>
            </w:r>
            <w:r w:rsidR="00BA1972" w:rsidRPr="00DC3C48">
              <w:rPr>
                <w:szCs w:val="20"/>
              </w:rPr>
              <w:t>rozwiązań</w:t>
            </w:r>
            <w:r w:rsidR="0001786F" w:rsidRPr="00DC3C48">
              <w:rPr>
                <w:szCs w:val="20"/>
              </w:rPr>
              <w:t xml:space="preserve"> w </w:t>
            </w:r>
            <w:r w:rsidR="00BA1972" w:rsidRPr="00DC3C48">
              <w:rPr>
                <w:szCs w:val="20"/>
              </w:rPr>
              <w:t>zakresie adaptacji do zmian klimatu.</w:t>
            </w:r>
          </w:p>
          <w:p w14:paraId="7648BDA6" w14:textId="4E485379" w:rsidR="00BA1972" w:rsidRPr="00DC3C48" w:rsidRDefault="00BA1972" w:rsidP="008436B7">
            <w:pPr>
              <w:spacing w:before="80" w:after="0" w:line="276" w:lineRule="auto"/>
              <w:rPr>
                <w:szCs w:val="20"/>
              </w:rPr>
            </w:pPr>
            <w:r w:rsidRPr="00DC3C48">
              <w:rPr>
                <w:szCs w:val="20"/>
              </w:rPr>
              <w:t>Pośrednio wsparcie rozwoju powyższych kompetencji może</w:t>
            </w:r>
            <w:r w:rsidR="0001786F" w:rsidRPr="00DC3C48">
              <w:rPr>
                <w:szCs w:val="20"/>
              </w:rPr>
              <w:t xml:space="preserve"> w </w:t>
            </w:r>
            <w:r w:rsidRPr="00DC3C48">
              <w:rPr>
                <w:szCs w:val="20"/>
              </w:rPr>
              <w:t>przyszłości przyczynić się do zastosowania rozwiązań</w:t>
            </w:r>
            <w:r w:rsidR="0001786F" w:rsidRPr="00DC3C48">
              <w:rPr>
                <w:szCs w:val="20"/>
              </w:rPr>
              <w:t xml:space="preserve"> w </w:t>
            </w:r>
            <w:r w:rsidRPr="00DC3C48">
              <w:rPr>
                <w:szCs w:val="20"/>
              </w:rPr>
              <w:t>zakresie adaptacji, co może skutkować ograniczeniem ryzyka niekorzystnych skutków obecnych</w:t>
            </w:r>
            <w:r w:rsidR="0066038B" w:rsidRPr="00DC3C48">
              <w:rPr>
                <w:szCs w:val="20"/>
              </w:rPr>
              <w:t xml:space="preserve"> i </w:t>
            </w:r>
            <w:r w:rsidRPr="00DC3C48">
              <w:rPr>
                <w:szCs w:val="20"/>
              </w:rPr>
              <w:t>oczekiwanych przyszłych warunków klimatycznych.</w:t>
            </w:r>
          </w:p>
          <w:p w14:paraId="6FAEFA78" w14:textId="6C0BFC8A" w:rsidR="00FF6E8B" w:rsidRPr="00DC3C48" w:rsidRDefault="00FF6E8B" w:rsidP="008436B7">
            <w:pPr>
              <w:spacing w:before="80" w:after="0" w:line="276" w:lineRule="auto"/>
              <w:rPr>
                <w:szCs w:val="20"/>
              </w:rPr>
            </w:pPr>
            <w:r w:rsidRPr="00DC3C48">
              <w:rPr>
                <w:szCs w:val="20"/>
              </w:rPr>
              <w:t>Działanie ma charakter nieinfrastrukturalny</w:t>
            </w:r>
            <w:r w:rsidR="0066038B" w:rsidRPr="00DC3C48">
              <w:rPr>
                <w:szCs w:val="20"/>
              </w:rPr>
              <w:t xml:space="preserve"> i </w:t>
            </w:r>
            <w:r w:rsidRPr="00DC3C48">
              <w:rPr>
                <w:szCs w:val="20"/>
              </w:rPr>
              <w:t>nie będzie prowadziło do nasilenia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4A204DB0" w14:textId="77777777" w:rsidTr="00993292">
        <w:trPr>
          <w:trHeight w:val="495"/>
        </w:trPr>
        <w:tc>
          <w:tcPr>
            <w:tcW w:w="0" w:type="auto"/>
            <w:vAlign w:val="center"/>
          </w:tcPr>
          <w:p w14:paraId="71CB7210" w14:textId="7A9C3678" w:rsidR="00BA1972" w:rsidRPr="00DC3C48" w:rsidRDefault="00BA1972" w:rsidP="008436B7">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1" w:type="pct"/>
            <w:vAlign w:val="center"/>
          </w:tcPr>
          <w:p w14:paraId="24E3C7DA" w14:textId="77777777" w:rsidR="00BA1972" w:rsidRPr="00DC3C48" w:rsidRDefault="00BA1972" w:rsidP="008436B7">
            <w:pPr>
              <w:spacing w:before="80" w:after="0" w:line="276" w:lineRule="auto"/>
              <w:rPr>
                <w:szCs w:val="20"/>
              </w:rPr>
            </w:pPr>
          </w:p>
        </w:tc>
        <w:tc>
          <w:tcPr>
            <w:tcW w:w="264" w:type="pct"/>
            <w:vAlign w:val="center"/>
          </w:tcPr>
          <w:p w14:paraId="5176A95F" w14:textId="77777777" w:rsidR="00BA1972" w:rsidRPr="00DC3C48" w:rsidRDefault="00BA1972" w:rsidP="008436B7">
            <w:pPr>
              <w:spacing w:before="80" w:after="0" w:line="276" w:lineRule="auto"/>
              <w:rPr>
                <w:szCs w:val="20"/>
              </w:rPr>
            </w:pPr>
            <w:r w:rsidRPr="00DC3C48">
              <w:rPr>
                <w:szCs w:val="20"/>
              </w:rPr>
              <w:t>x</w:t>
            </w:r>
          </w:p>
        </w:tc>
        <w:tc>
          <w:tcPr>
            <w:tcW w:w="2832" w:type="pct"/>
            <w:vAlign w:val="center"/>
          </w:tcPr>
          <w:p w14:paraId="504C7DAC" w14:textId="3430C2C3"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217E195C" w14:textId="264887DF"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doskonalenie zawodowe nauczycieli, przede wszystkim</w:t>
            </w:r>
            <w:r w:rsidR="0001786F" w:rsidRPr="00DC3C48">
              <w:rPr>
                <w:szCs w:val="20"/>
              </w:rPr>
              <w:t xml:space="preserve"> w </w:t>
            </w:r>
            <w:r w:rsidR="00BA1972" w:rsidRPr="00DC3C48">
              <w:rPr>
                <w:szCs w:val="20"/>
              </w:rPr>
              <w:t>zakresie kształtowania kompetencji kluczowych uczniów oraz wsparcie działań mających na celu podniesienie jakości</w:t>
            </w:r>
            <w:r w:rsidR="0066038B" w:rsidRPr="00DC3C48">
              <w:rPr>
                <w:szCs w:val="20"/>
              </w:rPr>
              <w:t xml:space="preserve"> i </w:t>
            </w:r>
            <w:r w:rsidR="00BA1972" w:rsidRPr="00DC3C48">
              <w:rPr>
                <w:szCs w:val="20"/>
              </w:rPr>
              <w:t>dostępności edukacji przedszkolnej</w:t>
            </w:r>
            <w:r w:rsidR="0066038B" w:rsidRPr="00DC3C48">
              <w:rPr>
                <w:szCs w:val="20"/>
              </w:rPr>
              <w:t xml:space="preserve"> i </w:t>
            </w:r>
            <w:r w:rsidR="00BA1972" w:rsidRPr="00DC3C48">
              <w:rPr>
                <w:szCs w:val="20"/>
              </w:rPr>
              <w:t>szkolnej,</w:t>
            </w:r>
            <w:r w:rsidR="0001786F" w:rsidRPr="00DC3C48">
              <w:rPr>
                <w:szCs w:val="20"/>
              </w:rPr>
              <w:t xml:space="preserve"> w </w:t>
            </w:r>
            <w:r w:rsidR="00BA1972" w:rsidRPr="00DC3C48">
              <w:rPr>
                <w:szCs w:val="20"/>
              </w:rPr>
              <w:t>tym przyczyniających się do wspierania rozwoju kluczowych kompetencji wśród dzieci. Kompetencje kluczowe wiązać się mogą między innymi</w:t>
            </w:r>
            <w:r w:rsidR="0066038B" w:rsidRPr="00DC3C48">
              <w:rPr>
                <w:szCs w:val="20"/>
              </w:rPr>
              <w:t xml:space="preserve"> z </w:t>
            </w:r>
            <w:r w:rsidR="00BA1972" w:rsidRPr="00DC3C48">
              <w:rPr>
                <w:szCs w:val="20"/>
              </w:rPr>
              <w:t>tematyką racjonalnego gospodarowania wodami oraz identyfikacji, eliminacji</w:t>
            </w:r>
            <w:r w:rsidR="0066038B" w:rsidRPr="00DC3C48">
              <w:rPr>
                <w:szCs w:val="20"/>
              </w:rPr>
              <w:t xml:space="preserve"> i </w:t>
            </w:r>
            <w:r w:rsidR="00BA1972" w:rsidRPr="00DC3C48">
              <w:rPr>
                <w:szCs w:val="20"/>
              </w:rPr>
              <w:t>zapobiegania zagrożeniom dla ekosystemów wodnych.</w:t>
            </w:r>
          </w:p>
          <w:p w14:paraId="4E4681FB" w14:textId="2B2481B7" w:rsidR="00D85886" w:rsidRPr="00DC3C48" w:rsidRDefault="00BA1972" w:rsidP="008436B7">
            <w:pPr>
              <w:spacing w:before="80" w:after="0" w:line="276" w:lineRule="auto"/>
              <w:rPr>
                <w:szCs w:val="20"/>
              </w:rPr>
            </w:pPr>
            <w:r w:rsidRPr="00DC3C48">
              <w:rPr>
                <w:szCs w:val="20"/>
              </w:rPr>
              <w:t>Pośrednio wsparcie rozwoju powyższych kompetencji może</w:t>
            </w:r>
            <w:r w:rsidR="0001786F" w:rsidRPr="00DC3C48">
              <w:rPr>
                <w:szCs w:val="20"/>
              </w:rPr>
              <w:t xml:space="preserve"> w </w:t>
            </w:r>
            <w:r w:rsidRPr="00DC3C48">
              <w:rPr>
                <w:szCs w:val="20"/>
              </w:rPr>
              <w:t>przyszłości wpłynąć na zmianę zachowań na korzystniejsze pod względem wpływu na środowisko,</w:t>
            </w:r>
            <w:r w:rsidR="0001786F" w:rsidRPr="00DC3C48">
              <w:rPr>
                <w:szCs w:val="20"/>
              </w:rPr>
              <w:t xml:space="preserve"> w </w:t>
            </w:r>
            <w:r w:rsidRPr="00DC3C48">
              <w:rPr>
                <w:szCs w:val="20"/>
              </w:rPr>
              <w:t>tym wody, skutkując ograniczeniem zanieczyszczania wód oraz efektywniejszym gospodarowaniem zasobami wodnymi, co przyczyni się do osiągnięcia dobrego stanu zasobów wodnych</w:t>
            </w:r>
            <w:r w:rsidR="0066038B" w:rsidRPr="00DC3C48">
              <w:rPr>
                <w:szCs w:val="20"/>
              </w:rPr>
              <w:t xml:space="preserve"> i </w:t>
            </w:r>
            <w:r w:rsidRPr="00DC3C48">
              <w:rPr>
                <w:szCs w:val="20"/>
              </w:rPr>
              <w:t>morskich.</w:t>
            </w:r>
          </w:p>
          <w:p w14:paraId="7175AAA4" w14:textId="65E724BF" w:rsidR="00D85886" w:rsidRPr="00DC3C48" w:rsidRDefault="00D85886" w:rsidP="008436B7">
            <w:pPr>
              <w:spacing w:before="80" w:after="0" w:line="276" w:lineRule="auto"/>
              <w:rPr>
                <w:szCs w:val="20"/>
              </w:rPr>
            </w:pPr>
            <w:r w:rsidRPr="00DC3C48">
              <w:rPr>
                <w:szCs w:val="20"/>
              </w:rPr>
              <w:t>Działanie ma nieinfrastrukturalny charakter</w:t>
            </w:r>
            <w:r w:rsidR="0066038B" w:rsidRPr="00DC3C48">
              <w:rPr>
                <w:szCs w:val="20"/>
              </w:rPr>
              <w:t xml:space="preserve"> i </w:t>
            </w:r>
            <w:r w:rsidRPr="00DC3C48">
              <w:rPr>
                <w:szCs w:val="20"/>
              </w:rPr>
              <w:t>nie będzie miało wpływu na stan zasobów wodnych</w:t>
            </w:r>
            <w:r w:rsidR="0066038B" w:rsidRPr="00DC3C48">
              <w:rPr>
                <w:szCs w:val="20"/>
              </w:rPr>
              <w:t xml:space="preserve"> i </w:t>
            </w:r>
            <w:r w:rsidRPr="00DC3C48">
              <w:rPr>
                <w:szCs w:val="20"/>
              </w:rPr>
              <w:t>morskich oraz nie będzie się wiązało</w:t>
            </w:r>
            <w:r w:rsidR="0066038B" w:rsidRPr="00DC3C48">
              <w:rPr>
                <w:szCs w:val="20"/>
              </w:rPr>
              <w:t xml:space="preserve"> z </w:t>
            </w:r>
            <w:r w:rsidRPr="00DC3C48">
              <w:rPr>
                <w:szCs w:val="20"/>
              </w:rPr>
              <w:t>emisjami zanieczyszczeń do wód.</w:t>
            </w:r>
          </w:p>
        </w:tc>
      </w:tr>
      <w:tr w:rsidR="00DC3C48" w:rsidRPr="00DC3C48" w14:paraId="63283209" w14:textId="77777777" w:rsidTr="00993292">
        <w:trPr>
          <w:trHeight w:val="495"/>
        </w:trPr>
        <w:tc>
          <w:tcPr>
            <w:tcW w:w="0" w:type="auto"/>
            <w:vAlign w:val="center"/>
          </w:tcPr>
          <w:p w14:paraId="5451395F" w14:textId="03F0DEE1" w:rsidR="00BA1972" w:rsidRPr="00DC3C48" w:rsidRDefault="00BA1972" w:rsidP="008436B7">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1" w:type="pct"/>
            <w:vAlign w:val="center"/>
          </w:tcPr>
          <w:p w14:paraId="4B12C295" w14:textId="77777777" w:rsidR="00BA1972" w:rsidRPr="00DC3C48" w:rsidRDefault="00BA1972" w:rsidP="008436B7">
            <w:pPr>
              <w:spacing w:before="80" w:after="0" w:line="276" w:lineRule="auto"/>
              <w:rPr>
                <w:szCs w:val="20"/>
              </w:rPr>
            </w:pPr>
          </w:p>
        </w:tc>
        <w:tc>
          <w:tcPr>
            <w:tcW w:w="264" w:type="pct"/>
            <w:vAlign w:val="center"/>
          </w:tcPr>
          <w:p w14:paraId="29BFBC80" w14:textId="77777777" w:rsidR="00BA1972" w:rsidRPr="00DC3C48" w:rsidRDefault="00BA1972" w:rsidP="008436B7">
            <w:pPr>
              <w:spacing w:before="80" w:after="0" w:line="276" w:lineRule="auto"/>
              <w:rPr>
                <w:szCs w:val="20"/>
              </w:rPr>
            </w:pPr>
            <w:r w:rsidRPr="00DC3C48">
              <w:rPr>
                <w:szCs w:val="20"/>
              </w:rPr>
              <w:t>x</w:t>
            </w:r>
          </w:p>
        </w:tc>
        <w:tc>
          <w:tcPr>
            <w:tcW w:w="2832" w:type="pct"/>
            <w:vAlign w:val="center"/>
          </w:tcPr>
          <w:p w14:paraId="3BAF4355" w14:textId="4AA31CC1"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 xml:space="preserve">obiegu </w:t>
            </w:r>
            <w:r w:rsidRPr="00DC3C48">
              <w:rPr>
                <w:szCs w:val="20"/>
              </w:rPr>
              <w:lastRenderedPageBreak/>
              <w:t>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4DB6DCA2" w14:textId="710CC8F9"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doskonalenie zawodowe nauczycieli, przede wszystkim</w:t>
            </w:r>
            <w:r w:rsidR="0001786F" w:rsidRPr="00DC3C48">
              <w:rPr>
                <w:szCs w:val="20"/>
              </w:rPr>
              <w:t xml:space="preserve"> w </w:t>
            </w:r>
            <w:r w:rsidR="00BA1972" w:rsidRPr="00DC3C48">
              <w:rPr>
                <w:szCs w:val="20"/>
              </w:rPr>
              <w:t>zakresie kształtowania kompetencji kluczowych uczniów oraz wsparcie działań mających na celu podniesienie jakości</w:t>
            </w:r>
            <w:r w:rsidR="0066038B" w:rsidRPr="00DC3C48">
              <w:rPr>
                <w:szCs w:val="20"/>
              </w:rPr>
              <w:t xml:space="preserve"> i </w:t>
            </w:r>
            <w:r w:rsidR="00BA1972" w:rsidRPr="00DC3C48">
              <w:rPr>
                <w:szCs w:val="20"/>
              </w:rPr>
              <w:t>dostępności edukacji przedszkolnej</w:t>
            </w:r>
            <w:r w:rsidR="0066038B" w:rsidRPr="00DC3C48">
              <w:rPr>
                <w:szCs w:val="20"/>
              </w:rPr>
              <w:t xml:space="preserve"> i </w:t>
            </w:r>
            <w:r w:rsidR="00BA1972" w:rsidRPr="00DC3C48">
              <w:rPr>
                <w:szCs w:val="20"/>
              </w:rPr>
              <w:t>szkolnej,</w:t>
            </w:r>
            <w:r w:rsidR="0001786F" w:rsidRPr="00DC3C48">
              <w:rPr>
                <w:szCs w:val="20"/>
              </w:rPr>
              <w:t xml:space="preserve"> w </w:t>
            </w:r>
            <w:r w:rsidR="00BA1972" w:rsidRPr="00DC3C48">
              <w:rPr>
                <w:szCs w:val="20"/>
              </w:rPr>
              <w:t>tym przyczyniających się do wspierania rozwoju kluczowych kompetencji wśród dzieci. Kompetencje kluczowe wiązać się mogą między innymi</w:t>
            </w:r>
            <w:r w:rsidR="0066038B" w:rsidRPr="00DC3C48">
              <w:rPr>
                <w:szCs w:val="20"/>
              </w:rPr>
              <w:t xml:space="preserve"> z </w:t>
            </w:r>
            <w:r w:rsidR="00BA1972" w:rsidRPr="00DC3C48">
              <w:rPr>
                <w:szCs w:val="20"/>
              </w:rPr>
              <w:t>tematyką racjonalnego gospodarowania zasobami naturalnymi</w:t>
            </w:r>
            <w:r w:rsidR="0066038B" w:rsidRPr="00DC3C48">
              <w:rPr>
                <w:szCs w:val="20"/>
              </w:rPr>
              <w:t xml:space="preserve"> i </w:t>
            </w:r>
            <w:r w:rsidR="00BA1972" w:rsidRPr="00DC3C48">
              <w:rPr>
                <w:szCs w:val="20"/>
              </w:rPr>
              <w:t>odpadami,</w:t>
            </w:r>
            <w:r w:rsidR="0001786F" w:rsidRPr="00DC3C48">
              <w:rPr>
                <w:szCs w:val="20"/>
              </w:rPr>
              <w:t xml:space="preserve"> w </w:t>
            </w:r>
            <w:r w:rsidR="00BA1972" w:rsidRPr="00DC3C48">
              <w:rPr>
                <w:szCs w:val="20"/>
              </w:rPr>
              <w:t>tym recyklingu, oraz wpływu tych zagadnień na środowisko.</w:t>
            </w:r>
          </w:p>
          <w:p w14:paraId="7B3B1B00" w14:textId="1286EC4D" w:rsidR="00BA1972" w:rsidRPr="00DC3C48" w:rsidRDefault="00BA1972" w:rsidP="008436B7">
            <w:pPr>
              <w:spacing w:before="80" w:after="0" w:line="276" w:lineRule="auto"/>
              <w:rPr>
                <w:szCs w:val="20"/>
              </w:rPr>
            </w:pPr>
            <w:r w:rsidRPr="00DC3C48">
              <w:rPr>
                <w:szCs w:val="20"/>
              </w:rPr>
              <w:t>Pośrednio wsparcie rozwoju powyższych kompetencji może</w:t>
            </w:r>
            <w:r w:rsidR="0001786F" w:rsidRPr="00DC3C48">
              <w:rPr>
                <w:szCs w:val="20"/>
              </w:rPr>
              <w:t xml:space="preserve"> w </w:t>
            </w:r>
            <w:r w:rsidRPr="00DC3C48">
              <w:rPr>
                <w:szCs w:val="20"/>
              </w:rPr>
              <w:t>przyszłości wpłynąć na zmianę zachowań, przyczyniając się do przejścia na gospodarkę</w:t>
            </w:r>
            <w:r w:rsidR="0066038B" w:rsidRPr="00DC3C48">
              <w:rPr>
                <w:szCs w:val="20"/>
              </w:rPr>
              <w:t xml:space="preserve"> o </w:t>
            </w:r>
            <w:r w:rsidRPr="00DC3C48">
              <w:rPr>
                <w:szCs w:val="20"/>
              </w:rPr>
              <w:t xml:space="preserve">obiegu zamkniętym. </w:t>
            </w:r>
          </w:p>
          <w:p w14:paraId="2587BB46" w14:textId="1BABE7A4" w:rsidR="00BA1972" w:rsidRPr="00DC3C48" w:rsidRDefault="00BA1972" w:rsidP="008436B7">
            <w:pPr>
              <w:spacing w:before="80" w:after="0" w:line="276" w:lineRule="auto"/>
              <w:rPr>
                <w:szCs w:val="20"/>
              </w:rPr>
            </w:pPr>
            <w:r w:rsidRPr="00DC3C48">
              <w:rPr>
                <w:szCs w:val="20"/>
              </w:rPr>
              <w:t>Prowadzenie zajęć dla rozwoju kompetencji uczniów</w:t>
            </w:r>
            <w:r w:rsidR="0066038B" w:rsidRPr="00DC3C48">
              <w:rPr>
                <w:szCs w:val="20"/>
              </w:rPr>
              <w:t xml:space="preserve"> i </w:t>
            </w:r>
            <w:r w:rsidRPr="00DC3C48">
              <w:rPr>
                <w:szCs w:val="20"/>
              </w:rPr>
              <w:t>doskonalenia zawodowego nauczycieli może się również wiązać</w:t>
            </w:r>
            <w:r w:rsidR="0066038B" w:rsidRPr="00DC3C48">
              <w:rPr>
                <w:szCs w:val="20"/>
              </w:rPr>
              <w:t xml:space="preserve"> z </w:t>
            </w:r>
            <w:r w:rsidRPr="00DC3C48">
              <w:rPr>
                <w:szCs w:val="20"/>
              </w:rPr>
              <w:t xml:space="preserve">produkcją ograniczonej ilości odpadów, głównie biurowych. </w:t>
            </w:r>
            <w:r w:rsidRPr="00DC3C48">
              <w:t>Zagospodarowanie powstałych odpadów będzie się odbywało zgodnie</w:t>
            </w:r>
            <w:r w:rsidR="0066038B" w:rsidRPr="00DC3C48">
              <w:t xml:space="preserve"> z </w:t>
            </w:r>
            <w:r w:rsidRPr="00DC3C48">
              <w:t>obowiązującymi przepisami prawa</w:t>
            </w:r>
            <w:r w:rsidRPr="00DC3C48">
              <w:rPr>
                <w:szCs w:val="20"/>
              </w:rPr>
              <w:t xml:space="preserve">. </w:t>
            </w:r>
          </w:p>
        </w:tc>
      </w:tr>
      <w:tr w:rsidR="00DC3C48" w:rsidRPr="00DC3C48" w14:paraId="5CABD067" w14:textId="77777777" w:rsidTr="00993292">
        <w:trPr>
          <w:trHeight w:val="495"/>
        </w:trPr>
        <w:tc>
          <w:tcPr>
            <w:tcW w:w="0" w:type="auto"/>
            <w:vAlign w:val="center"/>
          </w:tcPr>
          <w:p w14:paraId="181479A9" w14:textId="1DBE868F" w:rsidR="00BA1972" w:rsidRPr="00DC3C48" w:rsidRDefault="00BA1972" w:rsidP="008436B7">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1" w:type="pct"/>
            <w:vAlign w:val="center"/>
          </w:tcPr>
          <w:p w14:paraId="648BFB92" w14:textId="77777777" w:rsidR="00BA1972" w:rsidRPr="00DC3C48" w:rsidRDefault="00BA1972" w:rsidP="008436B7">
            <w:pPr>
              <w:spacing w:before="80" w:after="0" w:line="276" w:lineRule="auto"/>
              <w:rPr>
                <w:szCs w:val="20"/>
              </w:rPr>
            </w:pPr>
          </w:p>
        </w:tc>
        <w:tc>
          <w:tcPr>
            <w:tcW w:w="264" w:type="pct"/>
            <w:vAlign w:val="center"/>
          </w:tcPr>
          <w:p w14:paraId="693EEC33" w14:textId="77777777" w:rsidR="00BA1972" w:rsidRPr="00DC3C48" w:rsidRDefault="00BA1972" w:rsidP="008436B7">
            <w:pPr>
              <w:spacing w:before="80" w:after="0" w:line="276" w:lineRule="auto"/>
              <w:rPr>
                <w:szCs w:val="20"/>
              </w:rPr>
            </w:pPr>
            <w:r w:rsidRPr="00DC3C48">
              <w:rPr>
                <w:szCs w:val="20"/>
              </w:rPr>
              <w:t>x</w:t>
            </w:r>
          </w:p>
        </w:tc>
        <w:tc>
          <w:tcPr>
            <w:tcW w:w="2832" w:type="pct"/>
            <w:vAlign w:val="center"/>
          </w:tcPr>
          <w:p w14:paraId="2DF84A67" w14:textId="04EE5A46"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zapobieganie zanieczyszczeniom powietrza, wody lub gleby</w:t>
            </w:r>
            <w:r w:rsidR="0066038B" w:rsidRPr="00DC3C48">
              <w:rPr>
                <w:szCs w:val="20"/>
              </w:rPr>
              <w:t xml:space="preserve"> i </w:t>
            </w:r>
            <w:r w:rsidRPr="00DC3C48">
              <w:rPr>
                <w:szCs w:val="20"/>
              </w:rPr>
              <w:t>jego kontrolę.</w:t>
            </w:r>
          </w:p>
          <w:p w14:paraId="294B1E25" w14:textId="111F2032"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doskonalenie zawodowe nauczycieli, przede wszystkim</w:t>
            </w:r>
            <w:r w:rsidR="0001786F" w:rsidRPr="00DC3C48">
              <w:rPr>
                <w:szCs w:val="20"/>
              </w:rPr>
              <w:t xml:space="preserve"> w </w:t>
            </w:r>
            <w:r w:rsidR="00BA1972" w:rsidRPr="00DC3C48">
              <w:rPr>
                <w:szCs w:val="20"/>
              </w:rPr>
              <w:t>zakresie kształtowania kompetencji kluczowych uczniów oraz wsparcie działań mających na celu podniesienie jakości</w:t>
            </w:r>
            <w:r w:rsidR="0066038B" w:rsidRPr="00DC3C48">
              <w:rPr>
                <w:szCs w:val="20"/>
              </w:rPr>
              <w:t xml:space="preserve"> i </w:t>
            </w:r>
            <w:r w:rsidR="00BA1972" w:rsidRPr="00DC3C48">
              <w:rPr>
                <w:szCs w:val="20"/>
              </w:rPr>
              <w:t>dostępności edukacji przedszkolnej</w:t>
            </w:r>
            <w:r w:rsidR="0066038B" w:rsidRPr="00DC3C48">
              <w:rPr>
                <w:szCs w:val="20"/>
              </w:rPr>
              <w:t xml:space="preserve"> i </w:t>
            </w:r>
            <w:r w:rsidR="00BA1972" w:rsidRPr="00DC3C48">
              <w:rPr>
                <w:szCs w:val="20"/>
              </w:rPr>
              <w:t>szkolnej,</w:t>
            </w:r>
            <w:r w:rsidR="0001786F" w:rsidRPr="00DC3C48">
              <w:rPr>
                <w:szCs w:val="20"/>
              </w:rPr>
              <w:t xml:space="preserve"> w </w:t>
            </w:r>
            <w:r w:rsidR="00BA1972" w:rsidRPr="00DC3C48">
              <w:rPr>
                <w:szCs w:val="20"/>
              </w:rPr>
              <w:t>tym przyczyniających się do wspierania rozwoju kluczowych kompetencji wśród dzieci. Kompetencje kluczowe wiązać się mogą między innymi</w:t>
            </w:r>
            <w:r w:rsidR="0066038B" w:rsidRPr="00DC3C48">
              <w:rPr>
                <w:szCs w:val="20"/>
              </w:rPr>
              <w:t xml:space="preserve"> z </w:t>
            </w:r>
            <w:r w:rsidR="00BA1972" w:rsidRPr="00DC3C48">
              <w:rPr>
                <w:szCs w:val="20"/>
              </w:rPr>
              <w:t>tematyką zanieczyszczenia środowiska,</w:t>
            </w:r>
            <w:r w:rsidR="0001786F" w:rsidRPr="00DC3C48">
              <w:rPr>
                <w:szCs w:val="20"/>
              </w:rPr>
              <w:t xml:space="preserve"> w </w:t>
            </w:r>
            <w:r w:rsidR="00BA1972" w:rsidRPr="00DC3C48">
              <w:rPr>
                <w:szCs w:val="20"/>
              </w:rPr>
              <w:t>tym powietrza, wody</w:t>
            </w:r>
            <w:r w:rsidR="0066038B" w:rsidRPr="00DC3C48">
              <w:rPr>
                <w:szCs w:val="20"/>
              </w:rPr>
              <w:t xml:space="preserve"> i </w:t>
            </w:r>
            <w:r w:rsidR="00BA1972" w:rsidRPr="00DC3C48">
              <w:rPr>
                <w:szCs w:val="20"/>
              </w:rPr>
              <w:t>gleby, oraz zapobiegania jego zanieczyszczeniom.</w:t>
            </w:r>
          </w:p>
          <w:p w14:paraId="1F648596" w14:textId="7222D4A2" w:rsidR="00BA1972" w:rsidRPr="00DC3C48" w:rsidRDefault="00BA1972" w:rsidP="008436B7">
            <w:pPr>
              <w:spacing w:before="80" w:after="0" w:line="276" w:lineRule="auto"/>
              <w:rPr>
                <w:szCs w:val="20"/>
              </w:rPr>
            </w:pPr>
            <w:r w:rsidRPr="00DC3C48">
              <w:rPr>
                <w:szCs w:val="20"/>
              </w:rPr>
              <w:t>Pośrednio wsparcie rozwoju powyższych kompetencji może</w:t>
            </w:r>
            <w:r w:rsidR="0001786F" w:rsidRPr="00DC3C48">
              <w:rPr>
                <w:szCs w:val="20"/>
              </w:rPr>
              <w:t xml:space="preserve"> w </w:t>
            </w:r>
            <w:r w:rsidRPr="00DC3C48">
              <w:rPr>
                <w:szCs w:val="20"/>
              </w:rPr>
              <w:t>przyszłości wpłynąć na zmianę zachowań na korzystniejsze pod względem wpływu na środowisko. Przyczyni się to do ograniczenia emisji zanieczyszczeń</w:t>
            </w:r>
            <w:r w:rsidR="0066038B" w:rsidRPr="00DC3C48">
              <w:rPr>
                <w:szCs w:val="20"/>
              </w:rPr>
              <w:t xml:space="preserve"> i </w:t>
            </w:r>
            <w:r w:rsidRPr="00DC3C48">
              <w:rPr>
                <w:szCs w:val="20"/>
              </w:rPr>
              <w:t>poprawy jakości powietrza, wody</w:t>
            </w:r>
            <w:r w:rsidR="0066038B" w:rsidRPr="00DC3C48">
              <w:rPr>
                <w:szCs w:val="20"/>
              </w:rPr>
              <w:t xml:space="preserve"> i </w:t>
            </w:r>
            <w:r w:rsidRPr="00DC3C48">
              <w:rPr>
                <w:szCs w:val="20"/>
              </w:rPr>
              <w:t>gleby.</w:t>
            </w:r>
          </w:p>
          <w:p w14:paraId="6EE4DAD3" w14:textId="02F1AC47" w:rsidR="00D85886" w:rsidRPr="00DC3C48" w:rsidRDefault="00D85886" w:rsidP="008436B7">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wiąże się</w:t>
            </w:r>
            <w:r w:rsidR="0066038B" w:rsidRPr="00DC3C48">
              <w:rPr>
                <w:szCs w:val="20"/>
              </w:rPr>
              <w:t xml:space="preserve"> z </w:t>
            </w:r>
            <w:r w:rsidRPr="00DC3C48">
              <w:rPr>
                <w:szCs w:val="20"/>
              </w:rPr>
              <w:t>bezpośrednimi emisjami zanieczyszczeń do powietrza, wody</w:t>
            </w:r>
            <w:r w:rsidR="0066038B" w:rsidRPr="00DC3C48">
              <w:rPr>
                <w:szCs w:val="20"/>
              </w:rPr>
              <w:t xml:space="preserve"> i </w:t>
            </w:r>
            <w:r w:rsidRPr="00DC3C48">
              <w:rPr>
                <w:szCs w:val="20"/>
              </w:rPr>
              <w:t>gleby.</w:t>
            </w:r>
          </w:p>
        </w:tc>
      </w:tr>
      <w:tr w:rsidR="00DC3C48" w:rsidRPr="00DC3C48" w14:paraId="0EF807AA" w14:textId="77777777" w:rsidTr="00993292">
        <w:trPr>
          <w:trHeight w:val="495"/>
        </w:trPr>
        <w:tc>
          <w:tcPr>
            <w:tcW w:w="0" w:type="auto"/>
            <w:vAlign w:val="center"/>
          </w:tcPr>
          <w:p w14:paraId="4666F415" w14:textId="171F17AD" w:rsidR="00BA1972" w:rsidRPr="00DC3C48" w:rsidRDefault="00BA1972" w:rsidP="008436B7">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1" w:type="pct"/>
            <w:vAlign w:val="center"/>
          </w:tcPr>
          <w:p w14:paraId="76AE9C59" w14:textId="77777777" w:rsidR="00BA1972" w:rsidRPr="00DC3C48" w:rsidRDefault="00BA1972" w:rsidP="008436B7">
            <w:pPr>
              <w:spacing w:before="80" w:after="0" w:line="276" w:lineRule="auto"/>
              <w:rPr>
                <w:szCs w:val="20"/>
              </w:rPr>
            </w:pPr>
          </w:p>
        </w:tc>
        <w:tc>
          <w:tcPr>
            <w:tcW w:w="264" w:type="pct"/>
            <w:vAlign w:val="center"/>
          </w:tcPr>
          <w:p w14:paraId="23B0F08E" w14:textId="77777777" w:rsidR="00BA1972" w:rsidRPr="00DC3C48" w:rsidRDefault="00BA1972" w:rsidP="008436B7">
            <w:pPr>
              <w:spacing w:before="80" w:after="0" w:line="276" w:lineRule="auto"/>
              <w:rPr>
                <w:szCs w:val="20"/>
              </w:rPr>
            </w:pPr>
            <w:r w:rsidRPr="00DC3C48">
              <w:rPr>
                <w:szCs w:val="20"/>
              </w:rPr>
              <w:t>x</w:t>
            </w:r>
          </w:p>
        </w:tc>
        <w:tc>
          <w:tcPr>
            <w:tcW w:w="2832" w:type="pct"/>
            <w:vAlign w:val="center"/>
          </w:tcPr>
          <w:p w14:paraId="5609328E" w14:textId="51E0DE49"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39E5498D" w14:textId="42C1BBA8"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doskonalenie zawodowe nauczycieli, przede wszystkim</w:t>
            </w:r>
            <w:r w:rsidR="0001786F" w:rsidRPr="00DC3C48">
              <w:rPr>
                <w:szCs w:val="20"/>
              </w:rPr>
              <w:t xml:space="preserve"> w </w:t>
            </w:r>
            <w:r w:rsidR="00BA1972" w:rsidRPr="00DC3C48">
              <w:rPr>
                <w:szCs w:val="20"/>
              </w:rPr>
              <w:t>zakresie kształtowania kompetencji kluczowych uczniów oraz wsparcie działań mających na celu podniesienie jakości</w:t>
            </w:r>
            <w:r w:rsidR="0066038B" w:rsidRPr="00DC3C48">
              <w:rPr>
                <w:szCs w:val="20"/>
              </w:rPr>
              <w:t xml:space="preserve"> i </w:t>
            </w:r>
            <w:r w:rsidR="00BA1972" w:rsidRPr="00DC3C48">
              <w:rPr>
                <w:szCs w:val="20"/>
              </w:rPr>
              <w:t>dostępności edukacji przedszkolnej</w:t>
            </w:r>
            <w:r w:rsidR="0066038B" w:rsidRPr="00DC3C48">
              <w:rPr>
                <w:szCs w:val="20"/>
              </w:rPr>
              <w:t xml:space="preserve"> i </w:t>
            </w:r>
            <w:r w:rsidR="00BA1972" w:rsidRPr="00DC3C48">
              <w:rPr>
                <w:szCs w:val="20"/>
              </w:rPr>
              <w:t>szkolnej,</w:t>
            </w:r>
            <w:r w:rsidR="0001786F" w:rsidRPr="00DC3C48">
              <w:rPr>
                <w:szCs w:val="20"/>
              </w:rPr>
              <w:t xml:space="preserve"> w </w:t>
            </w:r>
            <w:r w:rsidR="00BA1972" w:rsidRPr="00DC3C48">
              <w:rPr>
                <w:szCs w:val="20"/>
              </w:rPr>
              <w:t>tym przyczyniających się do wspierania rozwoju kluczowych kompetencji wśród dzieci. Kompetencje kluczowe wiązać się mogą między innymi</w:t>
            </w:r>
            <w:r w:rsidR="0066038B" w:rsidRPr="00DC3C48">
              <w:rPr>
                <w:szCs w:val="20"/>
              </w:rPr>
              <w:t xml:space="preserve"> z </w:t>
            </w:r>
            <w:r w:rsidR="00BA1972" w:rsidRPr="00DC3C48">
              <w:rPr>
                <w:szCs w:val="20"/>
              </w:rPr>
              <w:t>tematyką stanu, zagrożeń</w:t>
            </w:r>
            <w:r w:rsidR="0066038B" w:rsidRPr="00DC3C48">
              <w:rPr>
                <w:szCs w:val="20"/>
              </w:rPr>
              <w:t xml:space="preserve"> i </w:t>
            </w:r>
            <w:r w:rsidR="00BA1972" w:rsidRPr="00DC3C48">
              <w:rPr>
                <w:szCs w:val="20"/>
              </w:rPr>
              <w:t>ochrony bioróżnorodności</w:t>
            </w:r>
            <w:r w:rsidR="0066038B" w:rsidRPr="00DC3C48">
              <w:rPr>
                <w:szCs w:val="20"/>
              </w:rPr>
              <w:t xml:space="preserve"> i </w:t>
            </w:r>
            <w:r w:rsidR="00BA1972" w:rsidRPr="00DC3C48">
              <w:rPr>
                <w:szCs w:val="20"/>
              </w:rPr>
              <w:t>ekosystemów.</w:t>
            </w:r>
          </w:p>
          <w:p w14:paraId="63DB1E92" w14:textId="1D48EC22" w:rsidR="00BA1972" w:rsidRPr="00DC3C48" w:rsidRDefault="00BA1972" w:rsidP="008436B7">
            <w:pPr>
              <w:spacing w:before="80" w:after="0" w:line="276" w:lineRule="auto"/>
              <w:rPr>
                <w:szCs w:val="20"/>
              </w:rPr>
            </w:pPr>
            <w:r w:rsidRPr="00DC3C48">
              <w:rPr>
                <w:szCs w:val="20"/>
              </w:rPr>
              <w:t>Pośrednio wsparcie rozwoju powyższych kompetencji może</w:t>
            </w:r>
            <w:r w:rsidR="0001786F" w:rsidRPr="00DC3C48">
              <w:rPr>
                <w:szCs w:val="20"/>
              </w:rPr>
              <w:t xml:space="preserve"> w </w:t>
            </w:r>
            <w:r w:rsidRPr="00DC3C48">
              <w:rPr>
                <w:szCs w:val="20"/>
              </w:rPr>
              <w:t>przyszłości wpłynąć na zmianę zachowań na korzystniejsze pod względem wpływu na środowisko, przyczyniając się do ochrony</w:t>
            </w:r>
            <w:r w:rsidR="0066038B" w:rsidRPr="00DC3C48">
              <w:rPr>
                <w:szCs w:val="20"/>
              </w:rPr>
              <w:t xml:space="preserve"> i </w:t>
            </w:r>
            <w:r w:rsidRPr="00DC3C48">
              <w:rPr>
                <w:szCs w:val="20"/>
              </w:rPr>
              <w:t>odbudowy bioróżnorodności.</w:t>
            </w:r>
          </w:p>
          <w:p w14:paraId="35FEE731" w14:textId="61FDDF83" w:rsidR="00D85886" w:rsidRPr="00DC3C48" w:rsidRDefault="00D85886" w:rsidP="008436B7">
            <w:pPr>
              <w:spacing w:before="80" w:after="0" w:line="276" w:lineRule="auto"/>
              <w:rPr>
                <w:szCs w:val="20"/>
              </w:rPr>
            </w:pPr>
            <w:r w:rsidRPr="00DC3C48">
              <w:rPr>
                <w:szCs w:val="20"/>
              </w:rPr>
              <w:t>Zakres działania nie obejmuje realizacji infrastruktury</w:t>
            </w:r>
            <w:r w:rsidR="0066038B" w:rsidRPr="00DC3C48">
              <w:rPr>
                <w:szCs w:val="20"/>
              </w:rPr>
              <w:t xml:space="preserve"> i </w:t>
            </w:r>
            <w:r w:rsidRPr="00DC3C48">
              <w:rPr>
                <w:szCs w:val="20"/>
              </w:rPr>
              <w:t>tym samym nie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tbl>
    <w:p w14:paraId="39204C41" w14:textId="71FC38E7" w:rsidR="00BA1972" w:rsidRPr="00DC3C48" w:rsidRDefault="00BA1972" w:rsidP="00E73016">
      <w:pPr>
        <w:pStyle w:val="Nagwek4"/>
      </w:pPr>
      <w:bookmarkStart w:id="295" w:name="_Toc108600789"/>
      <w:bookmarkStart w:id="296" w:name="_Toc180567557"/>
      <w:bookmarkStart w:id="297" w:name="_Toc216873721"/>
      <w:r w:rsidRPr="00DC3C48">
        <w:t xml:space="preserve">Tabela </w:t>
      </w:r>
      <w:fldSimple w:instr=" SEQ Tabela \* ARABIC ">
        <w:r w:rsidR="0014124A" w:rsidRPr="00DC3C48">
          <w:rPr>
            <w:noProof/>
          </w:rPr>
          <w:t>61</w:t>
        </w:r>
      </w:fldSimple>
      <w:r w:rsidRPr="00DC3C48">
        <w:t>. Lista kontrolna Priorytet 5., Cel szczegółowy (f) – typ działania: Rozwijanie indywidualnych ścieżek edukacji; rozwój szkolnictwa zawodowego</w:t>
      </w:r>
      <w:bookmarkEnd w:id="295"/>
      <w:r w:rsidR="001000F8" w:rsidRPr="00DC3C48">
        <w:rPr>
          <w:rStyle w:val="Odwoanieprzypisudolnego"/>
        </w:rPr>
        <w:footnoteReference w:id="12"/>
      </w:r>
      <w:bookmarkEnd w:id="296"/>
      <w:bookmarkEnd w:id="2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4FEA0BA3" w14:textId="77777777" w:rsidTr="00993292">
        <w:trPr>
          <w:trHeight w:val="1215"/>
          <w:tblHeader/>
        </w:trPr>
        <w:tc>
          <w:tcPr>
            <w:tcW w:w="0" w:type="auto"/>
            <w:shd w:val="clear" w:color="auto" w:fill="E7E6E6" w:themeFill="background2"/>
            <w:vAlign w:val="center"/>
          </w:tcPr>
          <w:p w14:paraId="59B5BB07" w14:textId="10B770D2" w:rsidR="00BA1972" w:rsidRPr="00DC3C48" w:rsidRDefault="00BA1972" w:rsidP="008436B7">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5" w:type="pct"/>
            <w:shd w:val="clear" w:color="auto" w:fill="E7E6E6" w:themeFill="background2"/>
            <w:vAlign w:val="center"/>
          </w:tcPr>
          <w:p w14:paraId="2BD4E904" w14:textId="77777777" w:rsidR="00BA1972" w:rsidRPr="00DC3C48" w:rsidRDefault="00BA1972" w:rsidP="008436B7">
            <w:pPr>
              <w:spacing w:before="80" w:after="0" w:line="276" w:lineRule="auto"/>
              <w:rPr>
                <w:b/>
                <w:szCs w:val="20"/>
              </w:rPr>
            </w:pPr>
            <w:r w:rsidRPr="00DC3C48">
              <w:rPr>
                <w:b/>
                <w:szCs w:val="20"/>
              </w:rPr>
              <w:t>Tak</w:t>
            </w:r>
          </w:p>
        </w:tc>
        <w:tc>
          <w:tcPr>
            <w:tcW w:w="267" w:type="pct"/>
            <w:shd w:val="clear" w:color="auto" w:fill="E7E6E6" w:themeFill="background2"/>
            <w:vAlign w:val="center"/>
          </w:tcPr>
          <w:p w14:paraId="21FC0064" w14:textId="77777777" w:rsidR="00BA1972" w:rsidRPr="00DC3C48" w:rsidRDefault="00BA1972" w:rsidP="008436B7">
            <w:pPr>
              <w:spacing w:before="80" w:after="0" w:line="276" w:lineRule="auto"/>
              <w:rPr>
                <w:b/>
                <w:szCs w:val="20"/>
              </w:rPr>
            </w:pPr>
            <w:r w:rsidRPr="00DC3C48">
              <w:rPr>
                <w:b/>
                <w:szCs w:val="20"/>
              </w:rPr>
              <w:t>Nie</w:t>
            </w:r>
          </w:p>
        </w:tc>
        <w:tc>
          <w:tcPr>
            <w:tcW w:w="2830" w:type="pct"/>
            <w:shd w:val="clear" w:color="auto" w:fill="E7E6E6" w:themeFill="background2"/>
            <w:vAlign w:val="center"/>
          </w:tcPr>
          <w:p w14:paraId="5BA7D02C" w14:textId="006A5D5A" w:rsidR="00BA1972" w:rsidRPr="00DC3C48" w:rsidRDefault="00BA1972" w:rsidP="008436B7">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2669EC69" w14:textId="77777777" w:rsidTr="00993292">
        <w:trPr>
          <w:trHeight w:val="315"/>
        </w:trPr>
        <w:tc>
          <w:tcPr>
            <w:tcW w:w="0" w:type="auto"/>
            <w:vAlign w:val="center"/>
          </w:tcPr>
          <w:p w14:paraId="60CD5C61" w14:textId="77777777" w:rsidR="00BA1972" w:rsidRPr="00DC3C48" w:rsidRDefault="00BA1972" w:rsidP="008436B7">
            <w:pPr>
              <w:spacing w:before="80" w:after="0" w:line="276" w:lineRule="auto"/>
              <w:rPr>
                <w:szCs w:val="20"/>
              </w:rPr>
            </w:pPr>
            <w:r w:rsidRPr="00DC3C48">
              <w:rPr>
                <w:szCs w:val="20"/>
              </w:rPr>
              <w:t>Łagodzenie zmian klimatu</w:t>
            </w:r>
          </w:p>
        </w:tc>
        <w:tc>
          <w:tcPr>
            <w:tcW w:w="275" w:type="pct"/>
            <w:vAlign w:val="center"/>
          </w:tcPr>
          <w:p w14:paraId="415DF238" w14:textId="77777777" w:rsidR="00BA1972" w:rsidRPr="00DC3C48" w:rsidRDefault="00BA1972" w:rsidP="008436B7">
            <w:pPr>
              <w:spacing w:before="80" w:after="0" w:line="276" w:lineRule="auto"/>
              <w:rPr>
                <w:szCs w:val="20"/>
              </w:rPr>
            </w:pPr>
          </w:p>
        </w:tc>
        <w:tc>
          <w:tcPr>
            <w:tcW w:w="267" w:type="pct"/>
            <w:vAlign w:val="center"/>
          </w:tcPr>
          <w:p w14:paraId="4C222749"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5549E64C" w14:textId="11773B16" w:rsidR="00BA1972" w:rsidRPr="00DC3C48" w:rsidRDefault="00A07C6D" w:rsidP="008436B7">
            <w:pPr>
              <w:spacing w:before="80" w:after="0" w:line="276" w:lineRule="auto"/>
              <w:rPr>
                <w:szCs w:val="20"/>
              </w:rPr>
            </w:pPr>
            <w:r w:rsidRPr="00DC3C48">
              <w:rPr>
                <w:szCs w:val="20"/>
              </w:rPr>
              <w:t>Działanie nie będzie miało żadnego przewidywalnego wpływu</w:t>
            </w:r>
            <w:r w:rsidR="00BA1972" w:rsidRPr="00DC3C48">
              <w:rPr>
                <w:szCs w:val="20"/>
              </w:rPr>
              <w:t xml:space="preserve"> na łagodzenie zmian klimatu.</w:t>
            </w:r>
          </w:p>
          <w:p w14:paraId="3D95FD87" w14:textId="0B8BF19B"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wsparcie przedsięwzięć mających na celu wdrażanie założeń edukacji włączającej, wsparcie uczniów</w:t>
            </w:r>
            <w:r w:rsidR="0001786F" w:rsidRPr="00DC3C48">
              <w:rPr>
                <w:szCs w:val="20"/>
              </w:rPr>
              <w:t xml:space="preserve"> w </w:t>
            </w:r>
            <w:r w:rsidR="00BA1972" w:rsidRPr="00DC3C48">
              <w:rPr>
                <w:szCs w:val="20"/>
              </w:rPr>
              <w:t>rozwoju ich uzdolnień oraz rozwój szkolnictwa zawodowego</w:t>
            </w:r>
            <w:r w:rsidR="00070AEE" w:rsidRPr="00DC3C48">
              <w:rPr>
                <w:szCs w:val="20"/>
              </w:rPr>
              <w:t>.</w:t>
            </w:r>
          </w:p>
          <w:p w14:paraId="2D65FA16" w14:textId="12C08BB9" w:rsidR="00BA1972" w:rsidRPr="00DC3C48" w:rsidRDefault="00BA1972" w:rsidP="008436B7">
            <w:pPr>
              <w:spacing w:before="80" w:after="0" w:line="276" w:lineRule="auto"/>
              <w:rPr>
                <w:szCs w:val="20"/>
              </w:rPr>
            </w:pPr>
            <w:r w:rsidRPr="00DC3C48">
              <w:rPr>
                <w:szCs w:val="20"/>
              </w:rPr>
              <w:t>Wdrażanie założeń edukacji włączającej zostanie skierowane do uczniów</w:t>
            </w:r>
            <w:r w:rsidR="0066038B" w:rsidRPr="00DC3C48">
              <w:rPr>
                <w:szCs w:val="20"/>
              </w:rPr>
              <w:t xml:space="preserve"> z </w:t>
            </w:r>
            <w:r w:rsidRPr="00DC3C48">
              <w:rPr>
                <w:szCs w:val="20"/>
              </w:rPr>
              <w:t>niepełnosprawnościami, zaburzeniami zachowania</w:t>
            </w:r>
            <w:r w:rsidR="0066038B" w:rsidRPr="00DC3C48">
              <w:rPr>
                <w:szCs w:val="20"/>
              </w:rPr>
              <w:t xml:space="preserve"> i </w:t>
            </w:r>
            <w:r w:rsidRPr="00DC3C48">
              <w:rPr>
                <w:szCs w:val="20"/>
              </w:rPr>
              <w:t>emocji,</w:t>
            </w:r>
            <w:r w:rsidR="0066038B" w:rsidRPr="00DC3C48">
              <w:rPr>
                <w:szCs w:val="20"/>
              </w:rPr>
              <w:t xml:space="preserve"> z </w:t>
            </w:r>
            <w:r w:rsidRPr="00DC3C48">
              <w:rPr>
                <w:szCs w:val="20"/>
              </w:rPr>
              <w:t>trudnościami</w:t>
            </w:r>
            <w:r w:rsidR="0001786F" w:rsidRPr="00DC3C48">
              <w:rPr>
                <w:szCs w:val="20"/>
              </w:rPr>
              <w:t xml:space="preserve"> w </w:t>
            </w:r>
            <w:r w:rsidRPr="00DC3C48">
              <w:rPr>
                <w:szCs w:val="20"/>
              </w:rPr>
              <w:t>nauce oraz uczniów</w:t>
            </w:r>
            <w:r w:rsidR="0066038B" w:rsidRPr="00DC3C48">
              <w:rPr>
                <w:szCs w:val="20"/>
              </w:rPr>
              <w:t xml:space="preserve"> z </w:t>
            </w:r>
            <w:r w:rsidRPr="00DC3C48">
              <w:rPr>
                <w:szCs w:val="20"/>
              </w:rPr>
              <w:t>doświadczeniem migracji.</w:t>
            </w:r>
            <w:r w:rsidR="002C56E7" w:rsidRPr="00DC3C48">
              <w:rPr>
                <w:szCs w:val="20"/>
              </w:rPr>
              <w:t xml:space="preserve"> </w:t>
            </w:r>
            <w:r w:rsidR="002C56E7" w:rsidRPr="00DC3C48">
              <w:rPr>
                <w:rFonts w:eastAsia="Times New Roman" w:cs="Calibri"/>
                <w:szCs w:val="20"/>
                <w:lang w:eastAsia="pl-PL"/>
              </w:rPr>
              <w:t xml:space="preserve">Wdrażane będą także </w:t>
            </w:r>
            <w:r w:rsidR="002C56E7" w:rsidRPr="00DC3C48">
              <w:rPr>
                <w:rFonts w:eastAsia="Times New Roman" w:cs="Calibri"/>
                <w:szCs w:val="20"/>
                <w:lang w:eastAsia="pl-PL"/>
              </w:rPr>
              <w:lastRenderedPageBreak/>
              <w:t>kompleksowe działania koordynowane przez SWP dotyczące wsparcia edukacji włączającej</w:t>
            </w:r>
            <w:r w:rsidR="001243C4" w:rsidRPr="00DC3C48">
              <w:rPr>
                <w:rFonts w:eastAsia="Times New Roman" w:cs="Calibri"/>
                <w:szCs w:val="20"/>
                <w:lang w:eastAsia="pl-PL"/>
              </w:rPr>
              <w:t>.</w:t>
            </w:r>
          </w:p>
          <w:p w14:paraId="3C37EDA4" w14:textId="0E751122" w:rsidR="00BA1972" w:rsidRPr="00DC3C48" w:rsidRDefault="00BA1972" w:rsidP="008436B7">
            <w:pPr>
              <w:spacing w:before="80" w:after="0" w:line="276" w:lineRule="auto"/>
              <w:rPr>
                <w:szCs w:val="20"/>
              </w:rPr>
            </w:pPr>
            <w:r w:rsidRPr="00DC3C48">
              <w:rPr>
                <w:szCs w:val="20"/>
              </w:rPr>
              <w:t>Wsparcie uczniów</w:t>
            </w:r>
            <w:r w:rsidR="0001786F" w:rsidRPr="00DC3C48">
              <w:rPr>
                <w:szCs w:val="20"/>
              </w:rPr>
              <w:t xml:space="preserve"> w </w:t>
            </w:r>
            <w:r w:rsidRPr="00DC3C48">
              <w:rPr>
                <w:szCs w:val="20"/>
              </w:rPr>
              <w:t>rozwoju ich uzdolnień</w:t>
            </w:r>
            <w:r w:rsidR="00AD36C3" w:rsidRPr="00DC3C48">
              <w:rPr>
                <w:szCs w:val="20"/>
              </w:rPr>
              <w:t>,</w:t>
            </w:r>
            <w:r w:rsidRPr="00DC3C48">
              <w:rPr>
                <w:szCs w:val="20"/>
              </w:rPr>
              <w:t xml:space="preserve"> </w:t>
            </w:r>
            <w:r w:rsidR="0021365F" w:rsidRPr="00DC3C48">
              <w:rPr>
                <w:szCs w:val="20"/>
              </w:rPr>
              <w:t>r</w:t>
            </w:r>
            <w:r w:rsidR="0021365F" w:rsidRPr="00DC3C48">
              <w:rPr>
                <w:rFonts w:eastAsia="Times New Roman" w:cs="Calibri"/>
                <w:szCs w:val="20"/>
                <w:lang w:eastAsia="pl-PL"/>
              </w:rPr>
              <w:t>ealizowan</w:t>
            </w:r>
            <w:r w:rsidR="00AD36C3" w:rsidRPr="00DC3C48">
              <w:rPr>
                <w:rFonts w:eastAsia="Times New Roman" w:cs="Calibri"/>
                <w:szCs w:val="20"/>
                <w:lang w:eastAsia="pl-PL"/>
              </w:rPr>
              <w:t xml:space="preserve">e </w:t>
            </w:r>
            <w:r w:rsidR="0021365F" w:rsidRPr="00DC3C48">
              <w:rPr>
                <w:rFonts w:eastAsia="Times New Roman" w:cs="Calibri"/>
                <w:szCs w:val="20"/>
                <w:lang w:eastAsia="pl-PL"/>
              </w:rPr>
              <w:t>poprzez kompleksowe działania koordynowane przez SWP</w:t>
            </w:r>
            <w:r w:rsidR="00AD36C3" w:rsidRPr="00DC3C48">
              <w:rPr>
                <w:rFonts w:eastAsia="Times New Roman" w:cs="Calibri"/>
                <w:szCs w:val="20"/>
                <w:lang w:eastAsia="pl-PL"/>
              </w:rPr>
              <w:t>,</w:t>
            </w:r>
            <w:r w:rsidR="00AD3C15" w:rsidRPr="00DC3C48">
              <w:rPr>
                <w:rFonts w:eastAsia="Times New Roman" w:cs="Calibri"/>
                <w:szCs w:val="20"/>
                <w:lang w:eastAsia="pl-PL"/>
              </w:rPr>
              <w:t xml:space="preserve"> </w:t>
            </w:r>
            <w:r w:rsidRPr="00DC3C48">
              <w:rPr>
                <w:szCs w:val="20"/>
              </w:rPr>
              <w:t>obejmuje między innymi: diagnozowanie uzdolnień uczniów, wsparcie rodziców</w:t>
            </w:r>
            <w:r w:rsidR="0066038B" w:rsidRPr="00DC3C48">
              <w:rPr>
                <w:szCs w:val="20"/>
              </w:rPr>
              <w:t xml:space="preserve"> i </w:t>
            </w:r>
            <w:r w:rsidRPr="00DC3C48">
              <w:rPr>
                <w:szCs w:val="20"/>
              </w:rPr>
              <w:t>opiekunów prawnych, wsparcie nauczycieli</w:t>
            </w:r>
            <w:r w:rsidR="0001786F" w:rsidRPr="00DC3C48">
              <w:rPr>
                <w:szCs w:val="20"/>
              </w:rPr>
              <w:t xml:space="preserve"> w </w:t>
            </w:r>
            <w:r w:rsidRPr="00DC3C48">
              <w:rPr>
                <w:szCs w:val="20"/>
              </w:rPr>
              <w:t>zakresie pracy</w:t>
            </w:r>
            <w:r w:rsidR="0066038B" w:rsidRPr="00DC3C48">
              <w:rPr>
                <w:szCs w:val="20"/>
              </w:rPr>
              <w:t xml:space="preserve"> z </w:t>
            </w:r>
            <w:r w:rsidRPr="00DC3C48">
              <w:rPr>
                <w:szCs w:val="20"/>
              </w:rPr>
              <w:t>uczniem zdolnym, budowę bazy dobrych praktyk oraz upowszechnienie wiedzy eksperckiej.</w:t>
            </w:r>
          </w:p>
          <w:p w14:paraId="48A489A4" w14:textId="0AC3F41F" w:rsidR="00BA1972" w:rsidRPr="00DC3C48" w:rsidRDefault="00BA1972" w:rsidP="008436B7">
            <w:pPr>
              <w:spacing w:before="80" w:after="0" w:line="276" w:lineRule="auto"/>
              <w:rPr>
                <w:szCs w:val="20"/>
              </w:rPr>
            </w:pPr>
            <w:r w:rsidRPr="00DC3C48">
              <w:rPr>
                <w:szCs w:val="20"/>
              </w:rPr>
              <w:t xml:space="preserve">Rozwój szkolnictwa zawodowego realizowany </w:t>
            </w:r>
            <w:r w:rsidR="00BA774F" w:rsidRPr="00DC3C48">
              <w:rPr>
                <w:rFonts w:eastAsia="Times New Roman" w:cs="Calibri"/>
                <w:szCs w:val="20"/>
                <w:lang w:eastAsia="pl-PL"/>
              </w:rPr>
              <w:t>poprzez kompleksowe działania koordynowane przez SWP</w:t>
            </w:r>
            <w:r w:rsidR="00AD36C3" w:rsidRPr="00DC3C48">
              <w:rPr>
                <w:rFonts w:eastAsia="Times New Roman" w:cs="Calibri"/>
                <w:szCs w:val="20"/>
                <w:lang w:eastAsia="pl-PL"/>
              </w:rPr>
              <w:t xml:space="preserve"> </w:t>
            </w:r>
            <w:r w:rsidRPr="00DC3C48">
              <w:rPr>
                <w:szCs w:val="20"/>
              </w:rPr>
              <w:t>we współpracy</w:t>
            </w:r>
            <w:r w:rsidR="0066038B" w:rsidRPr="00DC3C48">
              <w:rPr>
                <w:szCs w:val="20"/>
              </w:rPr>
              <w:t xml:space="preserve"> z </w:t>
            </w:r>
            <w:r w:rsidRPr="00DC3C48">
              <w:rPr>
                <w:szCs w:val="20"/>
              </w:rPr>
              <w:t>pracodawcami lub ich organizacjami, obejmuje: dostosowywanie kierunków kształcenia do potrzeb rynku pracy, wsparcie</w:t>
            </w:r>
            <w:r w:rsidR="0001786F" w:rsidRPr="00DC3C48">
              <w:rPr>
                <w:szCs w:val="20"/>
              </w:rPr>
              <w:t xml:space="preserve"> w </w:t>
            </w:r>
            <w:r w:rsidRPr="00DC3C48">
              <w:rPr>
                <w:szCs w:val="20"/>
              </w:rPr>
              <w:t>nabywaniu dodatkowych kwalifikacji</w:t>
            </w:r>
            <w:r w:rsidR="0066038B" w:rsidRPr="00DC3C48">
              <w:rPr>
                <w:szCs w:val="20"/>
              </w:rPr>
              <w:t xml:space="preserve"> i </w:t>
            </w:r>
            <w:r w:rsidRPr="00DC3C48">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DC3C48">
              <w:rPr>
                <w:szCs w:val="20"/>
              </w:rPr>
              <w:t xml:space="preserve"> o </w:t>
            </w:r>
            <w:r w:rsidRPr="00DC3C48">
              <w:rPr>
                <w:szCs w:val="20"/>
              </w:rPr>
              <w:t>szczególnych uzdolnieniach</w:t>
            </w:r>
            <w:r w:rsidR="0001786F" w:rsidRPr="00DC3C48">
              <w:rPr>
                <w:szCs w:val="20"/>
              </w:rPr>
              <w:t xml:space="preserve"> w </w:t>
            </w:r>
            <w:r w:rsidRPr="00DC3C48">
              <w:rPr>
                <w:szCs w:val="20"/>
              </w:rPr>
              <w:t>przedmiotach zawodowych.</w:t>
            </w:r>
            <w:r w:rsidR="00E43DA5" w:rsidRPr="00DC3C48">
              <w:rPr>
                <w:szCs w:val="20"/>
              </w:rPr>
              <w:t xml:space="preserve"> </w:t>
            </w:r>
          </w:p>
          <w:p w14:paraId="6B4122FB" w14:textId="31648F3A" w:rsidR="00BA1972" w:rsidRPr="00DC3C48" w:rsidRDefault="00BA1972" w:rsidP="008436B7">
            <w:pPr>
              <w:spacing w:before="80" w:after="0" w:line="276" w:lineRule="auto"/>
              <w:rPr>
                <w:szCs w:val="20"/>
              </w:rPr>
            </w:pPr>
            <w:r w:rsidRPr="00DC3C48">
              <w:rPr>
                <w:szCs w:val="20"/>
              </w:rPr>
              <w:t>Pośrednio wsparcie rozwoju indywidualnych ścieżek edukacji</w:t>
            </w:r>
            <w:r w:rsidR="0066038B" w:rsidRPr="00DC3C48">
              <w:rPr>
                <w:szCs w:val="20"/>
              </w:rPr>
              <w:t xml:space="preserve"> i </w:t>
            </w:r>
            <w:r w:rsidRPr="00DC3C48">
              <w:rPr>
                <w:szCs w:val="20"/>
              </w:rPr>
              <w:t>szkolnictwa zawodowego</w:t>
            </w:r>
            <w:r w:rsidR="0001786F" w:rsidRPr="00DC3C48">
              <w:rPr>
                <w:szCs w:val="20"/>
              </w:rPr>
              <w:t xml:space="preserve"> w </w:t>
            </w:r>
            <w:r w:rsidRPr="00DC3C48">
              <w:rPr>
                <w:szCs w:val="20"/>
              </w:rPr>
              <w:t>przyszłości wpłynie na zmianę zachowań na korzystniejsze pod względem wpływu na środowisko,</w:t>
            </w:r>
            <w:r w:rsidR="0001786F" w:rsidRPr="00DC3C48">
              <w:rPr>
                <w:szCs w:val="20"/>
              </w:rPr>
              <w:t xml:space="preserve"> w </w:t>
            </w:r>
            <w:r w:rsidRPr="00DC3C48">
              <w:rPr>
                <w:szCs w:val="20"/>
              </w:rPr>
              <w:t xml:space="preserve">tym na klimat. </w:t>
            </w:r>
          </w:p>
          <w:p w14:paraId="3CE7DF2F" w14:textId="5E23D203" w:rsidR="00BA1972" w:rsidRPr="00DC3C48" w:rsidRDefault="00BA1972" w:rsidP="008436B7">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swój nieinfrastrukturalny charakter, nie wiąże się</w:t>
            </w:r>
            <w:r w:rsidR="0066038B" w:rsidRPr="00DC3C48">
              <w:rPr>
                <w:szCs w:val="20"/>
              </w:rPr>
              <w:t xml:space="preserve"> z </w:t>
            </w:r>
            <w:r w:rsidRPr="00DC3C48">
              <w:rPr>
                <w:szCs w:val="20"/>
              </w:rPr>
              <w:t>emisją gazów cieplarnianych.</w:t>
            </w:r>
          </w:p>
        </w:tc>
      </w:tr>
      <w:tr w:rsidR="00DC3C48" w:rsidRPr="00DC3C48" w14:paraId="4E2F642E" w14:textId="77777777" w:rsidTr="00993292">
        <w:trPr>
          <w:trHeight w:val="315"/>
        </w:trPr>
        <w:tc>
          <w:tcPr>
            <w:tcW w:w="0" w:type="auto"/>
            <w:vAlign w:val="center"/>
          </w:tcPr>
          <w:p w14:paraId="489F45EB" w14:textId="77777777" w:rsidR="00BA1972" w:rsidRPr="00DC3C48" w:rsidRDefault="00BA1972" w:rsidP="008436B7">
            <w:pPr>
              <w:spacing w:before="80" w:after="0" w:line="276" w:lineRule="auto"/>
              <w:rPr>
                <w:szCs w:val="20"/>
              </w:rPr>
            </w:pPr>
            <w:r w:rsidRPr="00DC3C48">
              <w:rPr>
                <w:szCs w:val="20"/>
              </w:rPr>
              <w:lastRenderedPageBreak/>
              <w:t>Adaptacja do zmian klimatu</w:t>
            </w:r>
          </w:p>
        </w:tc>
        <w:tc>
          <w:tcPr>
            <w:tcW w:w="275" w:type="pct"/>
            <w:vAlign w:val="center"/>
          </w:tcPr>
          <w:p w14:paraId="214A370B" w14:textId="77777777" w:rsidR="00BA1972" w:rsidRPr="00DC3C48" w:rsidRDefault="00BA1972" w:rsidP="008436B7">
            <w:pPr>
              <w:spacing w:before="80" w:after="0" w:line="276" w:lineRule="auto"/>
              <w:rPr>
                <w:szCs w:val="20"/>
              </w:rPr>
            </w:pPr>
          </w:p>
        </w:tc>
        <w:tc>
          <w:tcPr>
            <w:tcW w:w="267" w:type="pct"/>
            <w:vAlign w:val="center"/>
          </w:tcPr>
          <w:p w14:paraId="372E5F56"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090C44E1" w14:textId="12A41B61" w:rsidR="00BA1972" w:rsidRPr="00DC3C48" w:rsidRDefault="00A07C6D" w:rsidP="008436B7">
            <w:pPr>
              <w:spacing w:before="80" w:after="0" w:line="276" w:lineRule="auto"/>
              <w:rPr>
                <w:szCs w:val="20"/>
              </w:rPr>
            </w:pPr>
            <w:r w:rsidRPr="00DC3C48">
              <w:rPr>
                <w:szCs w:val="20"/>
              </w:rPr>
              <w:t>Działanie nie będzie miało żadnego przewidywalnego wpływu</w:t>
            </w:r>
            <w:r w:rsidR="00BA1972" w:rsidRPr="00DC3C48">
              <w:rPr>
                <w:szCs w:val="20"/>
              </w:rPr>
              <w:t xml:space="preserve"> na adaptację do zmian klimatu.</w:t>
            </w:r>
          </w:p>
          <w:p w14:paraId="36BB2F06" w14:textId="58150733"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wsparcie przedsięwzięć mających na celu wdrażanie założeń edukacji włączającej, wsparcie uczniów</w:t>
            </w:r>
            <w:r w:rsidR="0001786F" w:rsidRPr="00DC3C48">
              <w:rPr>
                <w:szCs w:val="20"/>
              </w:rPr>
              <w:t xml:space="preserve"> w </w:t>
            </w:r>
            <w:r w:rsidR="00BA1972" w:rsidRPr="00DC3C48">
              <w:rPr>
                <w:szCs w:val="20"/>
              </w:rPr>
              <w:t>rozwoju ich uzdolnień oraz rozwój szkolnictwa zawodowego.</w:t>
            </w:r>
          </w:p>
          <w:p w14:paraId="4607D75D" w14:textId="39C20E76" w:rsidR="00BA1972" w:rsidRPr="00DC3C48" w:rsidRDefault="00BA1972" w:rsidP="008436B7">
            <w:pPr>
              <w:spacing w:before="80" w:after="0" w:line="276" w:lineRule="auto"/>
              <w:rPr>
                <w:szCs w:val="20"/>
              </w:rPr>
            </w:pPr>
            <w:r w:rsidRPr="00DC3C48">
              <w:rPr>
                <w:szCs w:val="20"/>
              </w:rPr>
              <w:t>Wdrażanie założeń edukacji włączającej zostanie skierowane do uczniów</w:t>
            </w:r>
            <w:r w:rsidR="0066038B" w:rsidRPr="00DC3C48">
              <w:rPr>
                <w:szCs w:val="20"/>
              </w:rPr>
              <w:t xml:space="preserve"> z </w:t>
            </w:r>
            <w:r w:rsidRPr="00DC3C48">
              <w:rPr>
                <w:szCs w:val="20"/>
              </w:rPr>
              <w:t>niepełnosprawnościami, zaburzeniami zachowania</w:t>
            </w:r>
            <w:r w:rsidR="0066038B" w:rsidRPr="00DC3C48">
              <w:rPr>
                <w:szCs w:val="20"/>
              </w:rPr>
              <w:t xml:space="preserve"> i </w:t>
            </w:r>
            <w:r w:rsidRPr="00DC3C48">
              <w:rPr>
                <w:szCs w:val="20"/>
              </w:rPr>
              <w:t>emocji,</w:t>
            </w:r>
            <w:r w:rsidR="0066038B" w:rsidRPr="00DC3C48">
              <w:rPr>
                <w:szCs w:val="20"/>
              </w:rPr>
              <w:t xml:space="preserve"> z </w:t>
            </w:r>
            <w:r w:rsidRPr="00DC3C48">
              <w:rPr>
                <w:szCs w:val="20"/>
              </w:rPr>
              <w:t>trudnościami</w:t>
            </w:r>
            <w:r w:rsidR="0001786F" w:rsidRPr="00DC3C48">
              <w:rPr>
                <w:szCs w:val="20"/>
              </w:rPr>
              <w:t xml:space="preserve"> w </w:t>
            </w:r>
            <w:r w:rsidRPr="00DC3C48">
              <w:rPr>
                <w:szCs w:val="20"/>
              </w:rPr>
              <w:t>nauce oraz uczniów</w:t>
            </w:r>
            <w:r w:rsidR="0066038B" w:rsidRPr="00DC3C48">
              <w:rPr>
                <w:szCs w:val="20"/>
              </w:rPr>
              <w:t xml:space="preserve"> z </w:t>
            </w:r>
            <w:r w:rsidRPr="00DC3C48">
              <w:rPr>
                <w:szCs w:val="20"/>
              </w:rPr>
              <w:t>doświadczeniem migracji.</w:t>
            </w:r>
            <w:r w:rsidR="001243C4" w:rsidRPr="00DC3C48">
              <w:rPr>
                <w:szCs w:val="20"/>
              </w:rPr>
              <w:t xml:space="preserve"> </w:t>
            </w:r>
            <w:r w:rsidR="001243C4" w:rsidRPr="00DC3C48">
              <w:rPr>
                <w:rFonts w:eastAsia="Times New Roman" w:cs="Calibri"/>
                <w:szCs w:val="20"/>
                <w:lang w:eastAsia="pl-PL"/>
              </w:rPr>
              <w:t>Wdrażane będą także kompleksowe działania koordynowane przez SWP dotyczące wsparcia edukacji włączającej.</w:t>
            </w:r>
          </w:p>
          <w:p w14:paraId="35DDF0FD" w14:textId="0DEE6E3F" w:rsidR="00BA1972" w:rsidRPr="00DC3C48" w:rsidRDefault="00BA1972" w:rsidP="008436B7">
            <w:pPr>
              <w:spacing w:before="80" w:after="0" w:line="276" w:lineRule="auto"/>
              <w:rPr>
                <w:szCs w:val="20"/>
              </w:rPr>
            </w:pPr>
            <w:r w:rsidRPr="00DC3C48">
              <w:rPr>
                <w:szCs w:val="20"/>
              </w:rPr>
              <w:t>Wsparcie uczniów</w:t>
            </w:r>
            <w:r w:rsidR="0001786F" w:rsidRPr="00DC3C48">
              <w:rPr>
                <w:szCs w:val="20"/>
              </w:rPr>
              <w:t xml:space="preserve"> w </w:t>
            </w:r>
            <w:r w:rsidRPr="00DC3C48">
              <w:rPr>
                <w:szCs w:val="20"/>
              </w:rPr>
              <w:t>rozwoju ich uzdolnień</w:t>
            </w:r>
            <w:r w:rsidR="007C33F0" w:rsidRPr="00DC3C48">
              <w:rPr>
                <w:szCs w:val="20"/>
              </w:rPr>
              <w:t>, r</w:t>
            </w:r>
            <w:r w:rsidR="007C33F0" w:rsidRPr="00DC3C48">
              <w:rPr>
                <w:rFonts w:eastAsia="Times New Roman" w:cs="Calibri"/>
                <w:szCs w:val="20"/>
                <w:lang w:eastAsia="pl-PL"/>
              </w:rPr>
              <w:t>ealizowane poprzez kompleksowe działania koordynowane przez SWP,</w:t>
            </w:r>
            <w:r w:rsidR="001921D5" w:rsidRPr="00DC3C48">
              <w:rPr>
                <w:rFonts w:eastAsia="Times New Roman" w:cs="Calibri"/>
                <w:szCs w:val="20"/>
                <w:lang w:eastAsia="pl-PL"/>
              </w:rPr>
              <w:t xml:space="preserve"> </w:t>
            </w:r>
            <w:r w:rsidRPr="00DC3C48">
              <w:rPr>
                <w:szCs w:val="20"/>
              </w:rPr>
              <w:t>obejmuje między innymi: diagnozowanie uzdolnień uczniów, wsparcie rodziców</w:t>
            </w:r>
            <w:r w:rsidR="0066038B" w:rsidRPr="00DC3C48">
              <w:rPr>
                <w:szCs w:val="20"/>
              </w:rPr>
              <w:t xml:space="preserve"> i </w:t>
            </w:r>
            <w:r w:rsidRPr="00DC3C48">
              <w:rPr>
                <w:szCs w:val="20"/>
              </w:rPr>
              <w:t xml:space="preserve">opiekunów prawnych, wsparcie </w:t>
            </w:r>
            <w:r w:rsidRPr="00DC3C48">
              <w:rPr>
                <w:szCs w:val="20"/>
              </w:rPr>
              <w:lastRenderedPageBreak/>
              <w:t>nauczycieli</w:t>
            </w:r>
            <w:r w:rsidR="0001786F" w:rsidRPr="00DC3C48">
              <w:rPr>
                <w:szCs w:val="20"/>
              </w:rPr>
              <w:t xml:space="preserve"> w </w:t>
            </w:r>
            <w:r w:rsidRPr="00DC3C48">
              <w:rPr>
                <w:szCs w:val="20"/>
              </w:rPr>
              <w:t>zakresie pracy</w:t>
            </w:r>
            <w:r w:rsidR="0066038B" w:rsidRPr="00DC3C48">
              <w:rPr>
                <w:szCs w:val="20"/>
              </w:rPr>
              <w:t xml:space="preserve"> z </w:t>
            </w:r>
            <w:r w:rsidRPr="00DC3C48">
              <w:rPr>
                <w:szCs w:val="20"/>
              </w:rPr>
              <w:t>uczniem zdolnym, budowę bazy dobrych praktyk oraz upowszechnienie wiedzy eksperckiej.</w:t>
            </w:r>
          </w:p>
          <w:p w14:paraId="4C2440DD" w14:textId="46FBFB88" w:rsidR="00BA1972" w:rsidRPr="00DC3C48" w:rsidRDefault="00BA1972" w:rsidP="008436B7">
            <w:pPr>
              <w:spacing w:before="80" w:after="0" w:line="276" w:lineRule="auto"/>
              <w:rPr>
                <w:szCs w:val="20"/>
              </w:rPr>
            </w:pPr>
            <w:r w:rsidRPr="00DC3C48">
              <w:rPr>
                <w:szCs w:val="20"/>
              </w:rPr>
              <w:t>Rozwój szkolnictwa zawodowego realizowany</w:t>
            </w:r>
            <w:r w:rsidR="0075180F" w:rsidRPr="00DC3C48">
              <w:rPr>
                <w:rFonts w:eastAsia="Times New Roman" w:cs="Calibri"/>
                <w:szCs w:val="20"/>
                <w:lang w:eastAsia="pl-PL"/>
              </w:rPr>
              <w:t xml:space="preserve"> poprzez kompleksowe działania koordynowane przez SWP</w:t>
            </w:r>
            <w:r w:rsidRPr="00DC3C48">
              <w:rPr>
                <w:szCs w:val="20"/>
              </w:rPr>
              <w:t xml:space="preserve"> we współpracy</w:t>
            </w:r>
            <w:r w:rsidR="0066038B" w:rsidRPr="00DC3C48">
              <w:rPr>
                <w:szCs w:val="20"/>
              </w:rPr>
              <w:t xml:space="preserve"> z </w:t>
            </w:r>
            <w:r w:rsidRPr="00DC3C48">
              <w:rPr>
                <w:szCs w:val="20"/>
              </w:rPr>
              <w:t>pracodawcami lub ich organizacjami, obejmuje: dostosowywanie kierunków kształcenia do potrzeb rynku pracy, wsparcie</w:t>
            </w:r>
            <w:r w:rsidR="0001786F" w:rsidRPr="00DC3C48">
              <w:rPr>
                <w:szCs w:val="20"/>
              </w:rPr>
              <w:t xml:space="preserve"> w </w:t>
            </w:r>
            <w:r w:rsidRPr="00DC3C48">
              <w:rPr>
                <w:szCs w:val="20"/>
              </w:rPr>
              <w:t>nabywaniu dodatkowych kwalifikacji</w:t>
            </w:r>
            <w:r w:rsidR="0066038B" w:rsidRPr="00DC3C48">
              <w:rPr>
                <w:szCs w:val="20"/>
              </w:rPr>
              <w:t xml:space="preserve"> i </w:t>
            </w:r>
            <w:r w:rsidRPr="00DC3C48">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DC3C48">
              <w:rPr>
                <w:szCs w:val="20"/>
              </w:rPr>
              <w:t xml:space="preserve"> o </w:t>
            </w:r>
            <w:r w:rsidRPr="00DC3C48">
              <w:rPr>
                <w:szCs w:val="20"/>
              </w:rPr>
              <w:t>szczególnych uzdolnieniach</w:t>
            </w:r>
            <w:r w:rsidR="0001786F" w:rsidRPr="00DC3C48">
              <w:rPr>
                <w:szCs w:val="20"/>
              </w:rPr>
              <w:t xml:space="preserve"> w </w:t>
            </w:r>
            <w:r w:rsidRPr="00DC3C48">
              <w:rPr>
                <w:szCs w:val="20"/>
              </w:rPr>
              <w:t>przedmiotach zawodowych.</w:t>
            </w:r>
          </w:p>
          <w:p w14:paraId="39996E75" w14:textId="24E8E2E4" w:rsidR="00BA1972" w:rsidRPr="00DC3C48" w:rsidRDefault="00BA1972" w:rsidP="008436B7">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swój nieinfrastrukturalny charakter, nie będzie prowadziło do nasilenia niekorzystnych skutków obecnych</w:t>
            </w:r>
            <w:r w:rsidR="0066038B" w:rsidRPr="00DC3C48">
              <w:rPr>
                <w:szCs w:val="20"/>
              </w:rPr>
              <w:t xml:space="preserve"> i </w:t>
            </w:r>
            <w:r w:rsidRPr="00DC3C48">
              <w:rPr>
                <w:szCs w:val="20"/>
              </w:rPr>
              <w:t>oczekiwanych, przyszłych warunków klimatycznych. Pośrednio, wdrażanie indywidualnych ścieżek edukacji</w:t>
            </w:r>
            <w:r w:rsidR="0066038B" w:rsidRPr="00DC3C48">
              <w:rPr>
                <w:szCs w:val="20"/>
              </w:rPr>
              <w:t xml:space="preserve"> i </w:t>
            </w:r>
            <w:r w:rsidRPr="00DC3C48">
              <w:rPr>
                <w:szCs w:val="20"/>
              </w:rPr>
              <w:t>rozwój szkolnictwa zawodowego,</w:t>
            </w:r>
            <w:r w:rsidR="0001786F" w:rsidRPr="00DC3C48">
              <w:rPr>
                <w:szCs w:val="20"/>
              </w:rPr>
              <w:t xml:space="preserve"> w </w:t>
            </w:r>
            <w:r w:rsidRPr="00DC3C48">
              <w:rPr>
                <w:szCs w:val="20"/>
              </w:rPr>
              <w:t>przyszłości przyczyni się do podniesienia wiedzy</w:t>
            </w:r>
            <w:r w:rsidR="0066038B" w:rsidRPr="00DC3C48">
              <w:rPr>
                <w:szCs w:val="20"/>
              </w:rPr>
              <w:t xml:space="preserve"> i </w:t>
            </w:r>
            <w:r w:rsidRPr="00DC3C48">
              <w:rPr>
                <w:szCs w:val="20"/>
              </w:rPr>
              <w:t>wykorzystywania rozwiązań</w:t>
            </w:r>
            <w:r w:rsidR="0001786F" w:rsidRPr="00DC3C48">
              <w:rPr>
                <w:szCs w:val="20"/>
              </w:rPr>
              <w:t xml:space="preserve"> w </w:t>
            </w:r>
            <w:r w:rsidRPr="00DC3C48">
              <w:rPr>
                <w:szCs w:val="20"/>
              </w:rPr>
              <w:t>zakresie adaptacji, co może skutkować ograniczeniem ryzyka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6CDDDDD8" w14:textId="77777777" w:rsidTr="00993292">
        <w:trPr>
          <w:trHeight w:val="495"/>
        </w:trPr>
        <w:tc>
          <w:tcPr>
            <w:tcW w:w="0" w:type="auto"/>
            <w:vAlign w:val="center"/>
          </w:tcPr>
          <w:p w14:paraId="0B232536" w14:textId="75E6F34E" w:rsidR="00BA1972" w:rsidRPr="00DC3C48" w:rsidRDefault="00BA1972" w:rsidP="008436B7">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5E573CB1" w14:textId="77777777" w:rsidR="00BA1972" w:rsidRPr="00DC3C48" w:rsidRDefault="00BA1972" w:rsidP="008436B7">
            <w:pPr>
              <w:spacing w:before="80" w:after="0" w:line="276" w:lineRule="auto"/>
              <w:rPr>
                <w:szCs w:val="20"/>
              </w:rPr>
            </w:pPr>
          </w:p>
        </w:tc>
        <w:tc>
          <w:tcPr>
            <w:tcW w:w="267" w:type="pct"/>
            <w:vAlign w:val="center"/>
          </w:tcPr>
          <w:p w14:paraId="53C0355B"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0FCBC2D9" w14:textId="7ECCD140" w:rsidR="00BA1972" w:rsidRPr="00DC3C48" w:rsidRDefault="00A07C6D" w:rsidP="008436B7">
            <w:pPr>
              <w:spacing w:before="80" w:after="0" w:line="276" w:lineRule="auto"/>
              <w:rPr>
                <w:szCs w:val="20"/>
              </w:rPr>
            </w:pPr>
            <w:r w:rsidRPr="00DC3C48">
              <w:rPr>
                <w:szCs w:val="20"/>
              </w:rPr>
              <w:t>Działanie nie będzie miało żadnego przewidywalnego wpływu</w:t>
            </w:r>
            <w:r w:rsidR="00BA1972" w:rsidRPr="00DC3C48">
              <w:rPr>
                <w:szCs w:val="20"/>
              </w:rPr>
              <w:t xml:space="preserve"> na zrównoważone wykorzystywanie</w:t>
            </w:r>
            <w:r w:rsidR="0066038B" w:rsidRPr="00DC3C48">
              <w:rPr>
                <w:szCs w:val="20"/>
              </w:rPr>
              <w:t xml:space="preserve"> i </w:t>
            </w:r>
            <w:r w:rsidR="00BA1972" w:rsidRPr="00DC3C48">
              <w:rPr>
                <w:szCs w:val="20"/>
              </w:rPr>
              <w:t>ochronę zasobów wodnych.</w:t>
            </w:r>
          </w:p>
          <w:p w14:paraId="16FEA9B2" w14:textId="155502CC"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wsparcie przedsięwzięć mających na celu wdrażanie założeń edukacji włączającej, wsparcie uczniów</w:t>
            </w:r>
            <w:r w:rsidR="0001786F" w:rsidRPr="00DC3C48">
              <w:rPr>
                <w:szCs w:val="20"/>
              </w:rPr>
              <w:t xml:space="preserve"> w </w:t>
            </w:r>
            <w:r w:rsidR="00BA1972" w:rsidRPr="00DC3C48">
              <w:rPr>
                <w:szCs w:val="20"/>
              </w:rPr>
              <w:t>rozwoju ich uzdolnień oraz rozwój szkolnictwa zawodowego.</w:t>
            </w:r>
          </w:p>
          <w:p w14:paraId="42C0C13E" w14:textId="795907E6" w:rsidR="00BA1972" w:rsidRPr="00DC3C48" w:rsidRDefault="00BA1972" w:rsidP="008436B7">
            <w:pPr>
              <w:spacing w:before="80" w:after="0" w:line="276" w:lineRule="auto"/>
              <w:rPr>
                <w:szCs w:val="20"/>
              </w:rPr>
            </w:pPr>
            <w:r w:rsidRPr="00DC3C48">
              <w:rPr>
                <w:szCs w:val="20"/>
              </w:rPr>
              <w:t>Wdrażanie założeń edukacji włączającej zostanie skierowane do uczniów</w:t>
            </w:r>
            <w:r w:rsidR="0066038B" w:rsidRPr="00DC3C48">
              <w:rPr>
                <w:szCs w:val="20"/>
              </w:rPr>
              <w:t xml:space="preserve"> z </w:t>
            </w:r>
            <w:r w:rsidRPr="00DC3C48">
              <w:rPr>
                <w:szCs w:val="20"/>
              </w:rPr>
              <w:t>niepełnosprawnościami, zaburzeniami zachowania</w:t>
            </w:r>
            <w:r w:rsidR="0066038B" w:rsidRPr="00DC3C48">
              <w:rPr>
                <w:szCs w:val="20"/>
              </w:rPr>
              <w:t xml:space="preserve"> i </w:t>
            </w:r>
            <w:r w:rsidRPr="00DC3C48">
              <w:rPr>
                <w:szCs w:val="20"/>
              </w:rPr>
              <w:t>emocji,</w:t>
            </w:r>
            <w:r w:rsidR="0066038B" w:rsidRPr="00DC3C48">
              <w:rPr>
                <w:szCs w:val="20"/>
              </w:rPr>
              <w:t xml:space="preserve"> z </w:t>
            </w:r>
            <w:r w:rsidRPr="00DC3C48">
              <w:rPr>
                <w:szCs w:val="20"/>
              </w:rPr>
              <w:t>trudnościami</w:t>
            </w:r>
            <w:r w:rsidR="0001786F" w:rsidRPr="00DC3C48">
              <w:rPr>
                <w:szCs w:val="20"/>
              </w:rPr>
              <w:t xml:space="preserve"> w </w:t>
            </w:r>
            <w:r w:rsidRPr="00DC3C48">
              <w:rPr>
                <w:szCs w:val="20"/>
              </w:rPr>
              <w:t>nauce oraz uczniów</w:t>
            </w:r>
            <w:r w:rsidR="0066038B" w:rsidRPr="00DC3C48">
              <w:rPr>
                <w:szCs w:val="20"/>
              </w:rPr>
              <w:t xml:space="preserve"> z </w:t>
            </w:r>
            <w:r w:rsidRPr="00DC3C48">
              <w:rPr>
                <w:szCs w:val="20"/>
              </w:rPr>
              <w:t>doświadczeniem migracji.</w:t>
            </w:r>
            <w:r w:rsidR="001243C4" w:rsidRPr="00DC3C48">
              <w:rPr>
                <w:szCs w:val="20"/>
              </w:rPr>
              <w:t xml:space="preserve"> </w:t>
            </w:r>
            <w:r w:rsidR="001243C4" w:rsidRPr="00DC3C48">
              <w:rPr>
                <w:rFonts w:eastAsia="Times New Roman" w:cs="Calibri"/>
                <w:szCs w:val="20"/>
                <w:lang w:eastAsia="pl-PL"/>
              </w:rPr>
              <w:t>Wdrażane będą także kompleksowe działania koordynowane przez SWP dotyczące wsparcia edukacji włączającej.</w:t>
            </w:r>
          </w:p>
          <w:p w14:paraId="77C24E79" w14:textId="40D8E196" w:rsidR="00BA1972" w:rsidRPr="00DC3C48" w:rsidRDefault="00BA1972" w:rsidP="008436B7">
            <w:pPr>
              <w:spacing w:before="80" w:after="0" w:line="276" w:lineRule="auto"/>
              <w:rPr>
                <w:szCs w:val="20"/>
              </w:rPr>
            </w:pPr>
            <w:r w:rsidRPr="00DC3C48">
              <w:rPr>
                <w:szCs w:val="20"/>
              </w:rPr>
              <w:t>Wsparcie uczniów</w:t>
            </w:r>
            <w:r w:rsidR="0001786F" w:rsidRPr="00DC3C48">
              <w:rPr>
                <w:szCs w:val="20"/>
              </w:rPr>
              <w:t xml:space="preserve"> w </w:t>
            </w:r>
            <w:r w:rsidRPr="00DC3C48">
              <w:rPr>
                <w:szCs w:val="20"/>
              </w:rPr>
              <w:t>rozwoju ich uzdolnień</w:t>
            </w:r>
            <w:r w:rsidR="007C33F0" w:rsidRPr="00DC3C48">
              <w:rPr>
                <w:szCs w:val="20"/>
              </w:rPr>
              <w:t>, r</w:t>
            </w:r>
            <w:r w:rsidR="007C33F0" w:rsidRPr="00DC3C48">
              <w:rPr>
                <w:rFonts w:eastAsia="Times New Roman" w:cs="Calibri"/>
                <w:szCs w:val="20"/>
                <w:lang w:eastAsia="pl-PL"/>
              </w:rPr>
              <w:t>ealizowane poprzez kompleksowe działania koordynowane przez SWP,</w:t>
            </w:r>
            <w:r w:rsidR="001921D5" w:rsidRPr="00DC3C48">
              <w:rPr>
                <w:rFonts w:eastAsia="Times New Roman" w:cs="Calibri"/>
                <w:szCs w:val="20"/>
                <w:lang w:eastAsia="pl-PL"/>
              </w:rPr>
              <w:t xml:space="preserve"> </w:t>
            </w:r>
            <w:r w:rsidRPr="00DC3C48">
              <w:rPr>
                <w:szCs w:val="20"/>
              </w:rPr>
              <w:t>obejmuje między innymi: diagnozowanie uzdolnień uczniów, wsparcie rodziców</w:t>
            </w:r>
            <w:r w:rsidR="0066038B" w:rsidRPr="00DC3C48">
              <w:rPr>
                <w:szCs w:val="20"/>
              </w:rPr>
              <w:t xml:space="preserve"> i </w:t>
            </w:r>
            <w:r w:rsidRPr="00DC3C48">
              <w:rPr>
                <w:szCs w:val="20"/>
              </w:rPr>
              <w:t>opiekunów prawnych, wsparcie nauczycieli</w:t>
            </w:r>
            <w:r w:rsidR="0001786F" w:rsidRPr="00DC3C48">
              <w:rPr>
                <w:szCs w:val="20"/>
              </w:rPr>
              <w:t xml:space="preserve"> w </w:t>
            </w:r>
            <w:r w:rsidRPr="00DC3C48">
              <w:rPr>
                <w:szCs w:val="20"/>
              </w:rPr>
              <w:t>zakresie pracy</w:t>
            </w:r>
            <w:r w:rsidR="0066038B" w:rsidRPr="00DC3C48">
              <w:rPr>
                <w:szCs w:val="20"/>
              </w:rPr>
              <w:t xml:space="preserve"> z </w:t>
            </w:r>
            <w:r w:rsidRPr="00DC3C48">
              <w:rPr>
                <w:szCs w:val="20"/>
              </w:rPr>
              <w:t>uczniem zdolnym, budowę bazy dobrych praktyk oraz upowszechnienie wiedzy eksperckiej.</w:t>
            </w:r>
          </w:p>
          <w:p w14:paraId="744967D2" w14:textId="1C961E03" w:rsidR="00BA1972" w:rsidRPr="00DC3C48" w:rsidRDefault="00BA1972" w:rsidP="008436B7">
            <w:pPr>
              <w:spacing w:before="80" w:after="0" w:line="276" w:lineRule="auto"/>
              <w:rPr>
                <w:szCs w:val="20"/>
              </w:rPr>
            </w:pPr>
            <w:r w:rsidRPr="00DC3C48">
              <w:rPr>
                <w:szCs w:val="20"/>
              </w:rPr>
              <w:lastRenderedPageBreak/>
              <w:t>Rozwój szkolnictwa zawodowego realizowany</w:t>
            </w:r>
            <w:r w:rsidR="0075180F" w:rsidRPr="00DC3C48">
              <w:rPr>
                <w:rFonts w:eastAsia="Times New Roman" w:cs="Calibri"/>
                <w:szCs w:val="20"/>
                <w:lang w:eastAsia="pl-PL"/>
              </w:rPr>
              <w:t xml:space="preserve"> poprzez kompleksowe działania koordynowane przez SWP</w:t>
            </w:r>
            <w:r w:rsidRPr="00DC3C48">
              <w:rPr>
                <w:szCs w:val="20"/>
              </w:rPr>
              <w:t xml:space="preserve"> we współpracy</w:t>
            </w:r>
            <w:r w:rsidR="0066038B" w:rsidRPr="00DC3C48">
              <w:rPr>
                <w:szCs w:val="20"/>
              </w:rPr>
              <w:t xml:space="preserve"> z </w:t>
            </w:r>
            <w:r w:rsidRPr="00DC3C48">
              <w:rPr>
                <w:szCs w:val="20"/>
              </w:rPr>
              <w:t>pracodawcami lub ich organizacjami, obejmuje: dostosowywanie kierunków kształcenia do potrzeb rynku pracy, wsparcie</w:t>
            </w:r>
            <w:r w:rsidR="0001786F" w:rsidRPr="00DC3C48">
              <w:rPr>
                <w:szCs w:val="20"/>
              </w:rPr>
              <w:t xml:space="preserve"> w </w:t>
            </w:r>
            <w:r w:rsidRPr="00DC3C48">
              <w:rPr>
                <w:szCs w:val="20"/>
              </w:rPr>
              <w:t>nabywaniu dodatkowych kwalifikacji</w:t>
            </w:r>
            <w:r w:rsidR="0066038B" w:rsidRPr="00DC3C48">
              <w:rPr>
                <w:szCs w:val="20"/>
              </w:rPr>
              <w:t xml:space="preserve"> i </w:t>
            </w:r>
            <w:r w:rsidRPr="00DC3C48">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DC3C48">
              <w:rPr>
                <w:szCs w:val="20"/>
              </w:rPr>
              <w:t xml:space="preserve"> o </w:t>
            </w:r>
            <w:r w:rsidRPr="00DC3C48">
              <w:rPr>
                <w:szCs w:val="20"/>
              </w:rPr>
              <w:t>szczególnych uzdolnieniach</w:t>
            </w:r>
            <w:r w:rsidR="0001786F" w:rsidRPr="00DC3C48">
              <w:rPr>
                <w:szCs w:val="20"/>
              </w:rPr>
              <w:t xml:space="preserve"> w </w:t>
            </w:r>
            <w:r w:rsidRPr="00DC3C48">
              <w:rPr>
                <w:szCs w:val="20"/>
              </w:rPr>
              <w:t>przedmiotach zawodowych.</w:t>
            </w:r>
          </w:p>
          <w:p w14:paraId="3F20EAD6" w14:textId="6A4EAC14" w:rsidR="00BA1972" w:rsidRPr="00DC3C48" w:rsidRDefault="00BA1972" w:rsidP="008436B7">
            <w:pPr>
              <w:spacing w:before="80" w:after="0" w:line="276" w:lineRule="auto"/>
              <w:rPr>
                <w:szCs w:val="20"/>
              </w:rPr>
            </w:pPr>
            <w:r w:rsidRPr="00DC3C48">
              <w:rPr>
                <w:szCs w:val="20"/>
              </w:rPr>
              <w:t>Działanie, ze względu na swój nieinfrastrukturalny charakter, nie będzie miało wpływu na stan zasobów wodnych</w:t>
            </w:r>
            <w:r w:rsidR="0066038B" w:rsidRPr="00DC3C48">
              <w:rPr>
                <w:szCs w:val="20"/>
              </w:rPr>
              <w:t xml:space="preserve"> i </w:t>
            </w:r>
            <w:r w:rsidRPr="00DC3C48">
              <w:rPr>
                <w:szCs w:val="20"/>
              </w:rPr>
              <w:t>morskich,</w:t>
            </w:r>
            <w:r w:rsidR="0001786F" w:rsidRPr="00DC3C48">
              <w:rPr>
                <w:szCs w:val="20"/>
              </w:rPr>
              <w:t xml:space="preserve"> w </w:t>
            </w:r>
            <w:r w:rsidRPr="00DC3C48">
              <w:rPr>
                <w:szCs w:val="20"/>
              </w:rPr>
              <w:t>tym nie będzie się wiązać</w:t>
            </w:r>
            <w:r w:rsidR="0066038B" w:rsidRPr="00DC3C48">
              <w:rPr>
                <w:szCs w:val="20"/>
              </w:rPr>
              <w:t xml:space="preserve"> z </w:t>
            </w:r>
            <w:r w:rsidRPr="00DC3C48">
              <w:rPr>
                <w:szCs w:val="20"/>
              </w:rPr>
              <w:t xml:space="preserve">emisją zanieczyszczeń do wód. Pośrednio, wdrażanie </w:t>
            </w:r>
            <w:r w:rsidR="0066038B" w:rsidRPr="00DC3C48">
              <w:rPr>
                <w:szCs w:val="20"/>
              </w:rPr>
              <w:t>wyżej wymienionych</w:t>
            </w:r>
            <w:r w:rsidRPr="00DC3C48">
              <w:rPr>
                <w:szCs w:val="20"/>
              </w:rPr>
              <w:t xml:space="preserve"> rodzajów edukacji</w:t>
            </w:r>
            <w:r w:rsidR="0001786F" w:rsidRPr="00DC3C48">
              <w:rPr>
                <w:szCs w:val="20"/>
              </w:rPr>
              <w:t xml:space="preserve"> w </w:t>
            </w:r>
            <w:r w:rsidRPr="00DC3C48">
              <w:rPr>
                <w:szCs w:val="20"/>
              </w:rPr>
              <w:t>przyszłości przyczyni się do podniesienia wiedzy</w:t>
            </w:r>
            <w:r w:rsidR="0066038B" w:rsidRPr="00DC3C48">
              <w:rPr>
                <w:szCs w:val="20"/>
              </w:rPr>
              <w:t xml:space="preserve"> i </w:t>
            </w:r>
            <w:r w:rsidRPr="00DC3C48">
              <w:rPr>
                <w:szCs w:val="20"/>
              </w:rPr>
              <w:t>wykorzystywania rozwiązań dotyczących zrównoważonego wykorzystania</w:t>
            </w:r>
            <w:r w:rsidR="0066038B" w:rsidRPr="00DC3C48">
              <w:rPr>
                <w:szCs w:val="20"/>
              </w:rPr>
              <w:t xml:space="preserve"> i </w:t>
            </w:r>
            <w:r w:rsidRPr="00DC3C48">
              <w:rPr>
                <w:szCs w:val="20"/>
              </w:rPr>
              <w:t>ochrony zasobów wodnych</w:t>
            </w:r>
            <w:r w:rsidR="0066038B" w:rsidRPr="00DC3C48">
              <w:rPr>
                <w:szCs w:val="20"/>
              </w:rPr>
              <w:t xml:space="preserve"> i </w:t>
            </w:r>
            <w:r w:rsidRPr="00DC3C48">
              <w:rPr>
                <w:szCs w:val="20"/>
              </w:rPr>
              <w:t>morskich.</w:t>
            </w:r>
          </w:p>
        </w:tc>
      </w:tr>
      <w:tr w:rsidR="00DC3C48" w:rsidRPr="00DC3C48" w14:paraId="3244746A" w14:textId="77777777" w:rsidTr="00993292">
        <w:trPr>
          <w:trHeight w:val="495"/>
        </w:trPr>
        <w:tc>
          <w:tcPr>
            <w:tcW w:w="0" w:type="auto"/>
            <w:vAlign w:val="center"/>
          </w:tcPr>
          <w:p w14:paraId="169499F6" w14:textId="672C7579" w:rsidR="00BA1972" w:rsidRPr="00DC3C48" w:rsidRDefault="00BA1972" w:rsidP="008436B7">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5DE33AD2" w14:textId="77777777" w:rsidR="00BA1972" w:rsidRPr="00DC3C48" w:rsidRDefault="00BA1972" w:rsidP="008436B7">
            <w:pPr>
              <w:spacing w:before="80" w:after="0" w:line="276" w:lineRule="auto"/>
              <w:rPr>
                <w:szCs w:val="20"/>
              </w:rPr>
            </w:pPr>
          </w:p>
        </w:tc>
        <w:tc>
          <w:tcPr>
            <w:tcW w:w="267" w:type="pct"/>
            <w:vAlign w:val="center"/>
          </w:tcPr>
          <w:p w14:paraId="71547CED"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51498CDA" w14:textId="2FA3869D"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0DAD71AC" w14:textId="2F6FFED7"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wsparcie przedsięwzięć mających na celu wdrażanie założeń edukacji włączającej, wsparcie uczniów</w:t>
            </w:r>
            <w:r w:rsidR="0001786F" w:rsidRPr="00DC3C48">
              <w:rPr>
                <w:szCs w:val="20"/>
              </w:rPr>
              <w:t xml:space="preserve"> w </w:t>
            </w:r>
            <w:r w:rsidR="00BA1972" w:rsidRPr="00DC3C48">
              <w:rPr>
                <w:szCs w:val="20"/>
              </w:rPr>
              <w:t>rozwoju ich uzdolnień oraz rozwój szkolnictwa zawodowego.</w:t>
            </w:r>
          </w:p>
          <w:p w14:paraId="51EE8B3B" w14:textId="769054B8" w:rsidR="00BA1972" w:rsidRPr="00DC3C48" w:rsidRDefault="00BA1972" w:rsidP="008436B7">
            <w:pPr>
              <w:spacing w:before="80" w:after="0" w:line="276" w:lineRule="auto"/>
              <w:rPr>
                <w:szCs w:val="20"/>
              </w:rPr>
            </w:pPr>
            <w:r w:rsidRPr="00DC3C48">
              <w:rPr>
                <w:szCs w:val="20"/>
              </w:rPr>
              <w:t>Wdrażanie założeń edukacji włączającej zostanie skierowane do uczniów</w:t>
            </w:r>
            <w:r w:rsidR="0066038B" w:rsidRPr="00DC3C48">
              <w:rPr>
                <w:szCs w:val="20"/>
              </w:rPr>
              <w:t xml:space="preserve"> z </w:t>
            </w:r>
            <w:r w:rsidRPr="00DC3C48">
              <w:rPr>
                <w:szCs w:val="20"/>
              </w:rPr>
              <w:t>niepełnosprawnościami, zaburzeniami zachowania</w:t>
            </w:r>
            <w:r w:rsidR="0066038B" w:rsidRPr="00DC3C48">
              <w:rPr>
                <w:szCs w:val="20"/>
              </w:rPr>
              <w:t xml:space="preserve"> i </w:t>
            </w:r>
            <w:r w:rsidRPr="00DC3C48">
              <w:rPr>
                <w:szCs w:val="20"/>
              </w:rPr>
              <w:t>emocji,</w:t>
            </w:r>
            <w:r w:rsidR="0066038B" w:rsidRPr="00DC3C48">
              <w:rPr>
                <w:szCs w:val="20"/>
              </w:rPr>
              <w:t xml:space="preserve"> z </w:t>
            </w:r>
            <w:r w:rsidRPr="00DC3C48">
              <w:rPr>
                <w:szCs w:val="20"/>
              </w:rPr>
              <w:t>trudnościami</w:t>
            </w:r>
            <w:r w:rsidR="0001786F" w:rsidRPr="00DC3C48">
              <w:rPr>
                <w:szCs w:val="20"/>
              </w:rPr>
              <w:t xml:space="preserve"> w </w:t>
            </w:r>
            <w:r w:rsidRPr="00DC3C48">
              <w:rPr>
                <w:szCs w:val="20"/>
              </w:rPr>
              <w:t>nauce oraz uczniów</w:t>
            </w:r>
            <w:r w:rsidR="0066038B" w:rsidRPr="00DC3C48">
              <w:rPr>
                <w:szCs w:val="20"/>
              </w:rPr>
              <w:t xml:space="preserve"> z </w:t>
            </w:r>
            <w:r w:rsidRPr="00DC3C48">
              <w:rPr>
                <w:szCs w:val="20"/>
              </w:rPr>
              <w:t>doświadczeniem migracji.</w:t>
            </w:r>
            <w:r w:rsidR="001243C4" w:rsidRPr="00DC3C48">
              <w:rPr>
                <w:szCs w:val="20"/>
              </w:rPr>
              <w:t xml:space="preserve"> </w:t>
            </w:r>
            <w:r w:rsidR="001243C4" w:rsidRPr="00DC3C48">
              <w:rPr>
                <w:rFonts w:eastAsia="Times New Roman" w:cs="Calibri"/>
                <w:szCs w:val="20"/>
                <w:lang w:eastAsia="pl-PL"/>
              </w:rPr>
              <w:t>Wdrażane będą także kompleksowe działania koordynowane przez SWP dotyczące wsparcia edukacji włączającej.</w:t>
            </w:r>
          </w:p>
          <w:p w14:paraId="476035AB" w14:textId="4FD17AA8" w:rsidR="00BA1972" w:rsidRPr="00DC3C48" w:rsidRDefault="00BA1972" w:rsidP="008436B7">
            <w:pPr>
              <w:spacing w:before="80" w:after="0" w:line="276" w:lineRule="auto"/>
              <w:rPr>
                <w:szCs w:val="20"/>
              </w:rPr>
            </w:pPr>
            <w:r w:rsidRPr="00DC3C48">
              <w:rPr>
                <w:szCs w:val="20"/>
              </w:rPr>
              <w:t>Wsparcie uczniów</w:t>
            </w:r>
            <w:r w:rsidR="0001786F" w:rsidRPr="00DC3C48">
              <w:rPr>
                <w:szCs w:val="20"/>
              </w:rPr>
              <w:t xml:space="preserve"> w </w:t>
            </w:r>
            <w:r w:rsidRPr="00DC3C48">
              <w:rPr>
                <w:szCs w:val="20"/>
              </w:rPr>
              <w:t>rozwoju ich uzdolnień</w:t>
            </w:r>
            <w:r w:rsidR="007C33F0" w:rsidRPr="00DC3C48">
              <w:rPr>
                <w:szCs w:val="20"/>
              </w:rPr>
              <w:t>, r</w:t>
            </w:r>
            <w:r w:rsidR="007C33F0" w:rsidRPr="00DC3C48">
              <w:rPr>
                <w:rFonts w:eastAsia="Times New Roman" w:cs="Calibri"/>
                <w:szCs w:val="20"/>
                <w:lang w:eastAsia="pl-PL"/>
              </w:rPr>
              <w:t>ealizowane poprzez kompleksowe działania koordynowane przez SWP,</w:t>
            </w:r>
            <w:r w:rsidR="001921D5" w:rsidRPr="00DC3C48">
              <w:rPr>
                <w:rFonts w:eastAsia="Times New Roman" w:cs="Calibri"/>
                <w:szCs w:val="20"/>
                <w:lang w:eastAsia="pl-PL"/>
              </w:rPr>
              <w:t xml:space="preserve"> </w:t>
            </w:r>
            <w:r w:rsidRPr="00DC3C48">
              <w:rPr>
                <w:szCs w:val="20"/>
              </w:rPr>
              <w:t>obejmuje między innymi: diagnozowanie uzdolnień uczniów, wsparcie rodziców</w:t>
            </w:r>
            <w:r w:rsidR="0066038B" w:rsidRPr="00DC3C48">
              <w:rPr>
                <w:szCs w:val="20"/>
              </w:rPr>
              <w:t xml:space="preserve"> i </w:t>
            </w:r>
            <w:r w:rsidRPr="00DC3C48">
              <w:rPr>
                <w:szCs w:val="20"/>
              </w:rPr>
              <w:t>opiekunów prawnych, wsparcie nauczycieli</w:t>
            </w:r>
            <w:r w:rsidR="0001786F" w:rsidRPr="00DC3C48">
              <w:rPr>
                <w:szCs w:val="20"/>
              </w:rPr>
              <w:t xml:space="preserve"> w </w:t>
            </w:r>
            <w:r w:rsidRPr="00DC3C48">
              <w:rPr>
                <w:szCs w:val="20"/>
              </w:rPr>
              <w:t>zakresie pracy</w:t>
            </w:r>
            <w:r w:rsidR="0066038B" w:rsidRPr="00DC3C48">
              <w:rPr>
                <w:szCs w:val="20"/>
              </w:rPr>
              <w:t xml:space="preserve"> z </w:t>
            </w:r>
            <w:r w:rsidRPr="00DC3C48">
              <w:rPr>
                <w:szCs w:val="20"/>
              </w:rPr>
              <w:t>uczniem zdolnym, budowę bazy dobrych praktyk oraz upowszechnienie wiedzy eksperckiej.</w:t>
            </w:r>
          </w:p>
          <w:p w14:paraId="50F7B5CA" w14:textId="7810B64A" w:rsidR="00BA1972" w:rsidRPr="00DC3C48" w:rsidRDefault="00BA1972" w:rsidP="008436B7">
            <w:pPr>
              <w:spacing w:before="80" w:after="0" w:line="276" w:lineRule="auto"/>
              <w:rPr>
                <w:szCs w:val="20"/>
              </w:rPr>
            </w:pPr>
            <w:r w:rsidRPr="00DC3C48">
              <w:rPr>
                <w:szCs w:val="20"/>
              </w:rPr>
              <w:t>Rozwój szkolnictwa zawodowego realizowany</w:t>
            </w:r>
            <w:r w:rsidR="0075180F" w:rsidRPr="00DC3C48">
              <w:rPr>
                <w:rFonts w:eastAsia="Times New Roman" w:cs="Calibri"/>
                <w:szCs w:val="20"/>
                <w:lang w:eastAsia="pl-PL"/>
              </w:rPr>
              <w:t xml:space="preserve"> poprzez kompleksowe działania koordynowane przez SWP</w:t>
            </w:r>
            <w:r w:rsidRPr="00DC3C48">
              <w:rPr>
                <w:szCs w:val="20"/>
              </w:rPr>
              <w:t xml:space="preserve"> we </w:t>
            </w:r>
            <w:r w:rsidRPr="00DC3C48">
              <w:rPr>
                <w:szCs w:val="20"/>
              </w:rPr>
              <w:lastRenderedPageBreak/>
              <w:t>współpracy</w:t>
            </w:r>
            <w:r w:rsidR="0066038B" w:rsidRPr="00DC3C48">
              <w:rPr>
                <w:szCs w:val="20"/>
              </w:rPr>
              <w:t xml:space="preserve"> z </w:t>
            </w:r>
            <w:r w:rsidRPr="00DC3C48">
              <w:rPr>
                <w:szCs w:val="20"/>
              </w:rPr>
              <w:t>pracodawcami lub ich organizacjami, obejmuje: dostosowywanie kierunków kształcenia do potrzeb rynku pracy, wsparcie</w:t>
            </w:r>
            <w:r w:rsidR="0001786F" w:rsidRPr="00DC3C48">
              <w:rPr>
                <w:szCs w:val="20"/>
              </w:rPr>
              <w:t xml:space="preserve"> w </w:t>
            </w:r>
            <w:r w:rsidRPr="00DC3C48">
              <w:rPr>
                <w:szCs w:val="20"/>
              </w:rPr>
              <w:t>nabywaniu dodatkowych kwalifikacji</w:t>
            </w:r>
            <w:r w:rsidR="0066038B" w:rsidRPr="00DC3C48">
              <w:rPr>
                <w:szCs w:val="20"/>
              </w:rPr>
              <w:t xml:space="preserve"> i </w:t>
            </w:r>
            <w:r w:rsidRPr="00DC3C48">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DC3C48">
              <w:rPr>
                <w:szCs w:val="20"/>
              </w:rPr>
              <w:t xml:space="preserve"> o </w:t>
            </w:r>
            <w:r w:rsidRPr="00DC3C48">
              <w:rPr>
                <w:szCs w:val="20"/>
              </w:rPr>
              <w:t>szczególnych uzdolnieniach</w:t>
            </w:r>
            <w:r w:rsidR="0001786F" w:rsidRPr="00DC3C48">
              <w:rPr>
                <w:szCs w:val="20"/>
              </w:rPr>
              <w:t xml:space="preserve"> w </w:t>
            </w:r>
            <w:r w:rsidRPr="00DC3C48">
              <w:rPr>
                <w:szCs w:val="20"/>
              </w:rPr>
              <w:t>przedmiotach zawodowych.</w:t>
            </w:r>
          </w:p>
          <w:p w14:paraId="4A05E9F6" w14:textId="06AF4979" w:rsidR="00BA1972" w:rsidRPr="00DC3C48" w:rsidRDefault="00BA1972" w:rsidP="008436B7">
            <w:pPr>
              <w:spacing w:before="80" w:after="0" w:line="276" w:lineRule="auto"/>
              <w:rPr>
                <w:szCs w:val="20"/>
              </w:rPr>
            </w:pPr>
            <w:r w:rsidRPr="00DC3C48">
              <w:rPr>
                <w:szCs w:val="20"/>
              </w:rPr>
              <w:t xml:space="preserve">Pośrednio, wdrażanie </w:t>
            </w:r>
            <w:r w:rsidR="0066038B" w:rsidRPr="00DC3C48">
              <w:rPr>
                <w:szCs w:val="20"/>
              </w:rPr>
              <w:t>wyżej wymienionych</w:t>
            </w:r>
            <w:r w:rsidRPr="00DC3C48">
              <w:rPr>
                <w:szCs w:val="20"/>
              </w:rPr>
              <w:t xml:space="preserve"> rodzajów edukacji</w:t>
            </w:r>
            <w:r w:rsidR="0001786F" w:rsidRPr="00DC3C48">
              <w:rPr>
                <w:szCs w:val="20"/>
              </w:rPr>
              <w:t xml:space="preserve"> w </w:t>
            </w:r>
            <w:r w:rsidRPr="00DC3C48">
              <w:rPr>
                <w:szCs w:val="20"/>
              </w:rPr>
              <w:t>przyszłości przyczyni się do podniesienia wiedzy</w:t>
            </w:r>
            <w:r w:rsidR="0066038B" w:rsidRPr="00DC3C48">
              <w:rPr>
                <w:szCs w:val="20"/>
              </w:rPr>
              <w:t xml:space="preserve"> i </w:t>
            </w:r>
            <w:r w:rsidRPr="00DC3C48">
              <w:rPr>
                <w:szCs w:val="20"/>
              </w:rPr>
              <w:t>wykorzystywania rozwiązań</w:t>
            </w:r>
            <w:r w:rsidR="0001786F" w:rsidRPr="00DC3C48">
              <w:rPr>
                <w:szCs w:val="20"/>
              </w:rPr>
              <w:t xml:space="preserve"> w </w:t>
            </w:r>
            <w:r w:rsidRPr="00DC3C48">
              <w:rPr>
                <w:szCs w:val="20"/>
              </w:rPr>
              <w:t>zakresie gospodarki cyrkularnej,</w:t>
            </w:r>
            <w:r w:rsidR="0001786F" w:rsidRPr="00DC3C48">
              <w:rPr>
                <w:szCs w:val="20"/>
              </w:rPr>
              <w:t xml:space="preserve"> w </w:t>
            </w:r>
            <w:r w:rsidRPr="00DC3C48">
              <w:rPr>
                <w:szCs w:val="20"/>
              </w:rPr>
              <w:t>tym gospodarki odpadami.</w:t>
            </w:r>
          </w:p>
          <w:p w14:paraId="5FED6B91" w14:textId="7E01650E" w:rsidR="00BA1972" w:rsidRPr="00DC3C48" w:rsidRDefault="001F5F3A" w:rsidP="008436B7">
            <w:pPr>
              <w:spacing w:before="80" w:after="0" w:line="276" w:lineRule="auto"/>
              <w:rPr>
                <w:szCs w:val="20"/>
              </w:rPr>
            </w:pPr>
            <w:bookmarkStart w:id="298" w:name="_Hlk108506325"/>
            <w:r w:rsidRPr="00DC3C48">
              <w:t>W </w:t>
            </w:r>
            <w:r w:rsidR="00BA1972" w:rsidRPr="00DC3C48">
              <w:t>ramach realizacji działania powstawać mogą ograniczone ilości odpadów, których zagospodarowanie odbywać się będzie zgodnie</w:t>
            </w:r>
            <w:r w:rsidR="0066038B" w:rsidRPr="00DC3C48">
              <w:t xml:space="preserve"> z </w:t>
            </w:r>
            <w:r w:rsidR="00BA1972" w:rsidRPr="00DC3C48">
              <w:t>obowiązującymi przepisami prawa</w:t>
            </w:r>
            <w:r w:rsidR="00BA1972" w:rsidRPr="00DC3C48">
              <w:rPr>
                <w:szCs w:val="20"/>
              </w:rPr>
              <w:t>.</w:t>
            </w:r>
            <w:bookmarkEnd w:id="298"/>
          </w:p>
        </w:tc>
      </w:tr>
      <w:tr w:rsidR="00DC3C48" w:rsidRPr="00DC3C48" w14:paraId="3D25240D" w14:textId="77777777" w:rsidTr="00993292">
        <w:trPr>
          <w:trHeight w:val="495"/>
        </w:trPr>
        <w:tc>
          <w:tcPr>
            <w:tcW w:w="0" w:type="auto"/>
            <w:vAlign w:val="center"/>
          </w:tcPr>
          <w:p w14:paraId="0732DF14" w14:textId="2025433C" w:rsidR="00BA1972" w:rsidRPr="00DC3C48" w:rsidRDefault="00BA1972" w:rsidP="008436B7">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45A4AA34" w14:textId="77777777" w:rsidR="00BA1972" w:rsidRPr="00DC3C48" w:rsidRDefault="00BA1972" w:rsidP="008436B7">
            <w:pPr>
              <w:spacing w:before="80" w:after="0" w:line="276" w:lineRule="auto"/>
              <w:rPr>
                <w:szCs w:val="20"/>
              </w:rPr>
            </w:pPr>
          </w:p>
        </w:tc>
        <w:tc>
          <w:tcPr>
            <w:tcW w:w="267" w:type="pct"/>
            <w:vAlign w:val="center"/>
          </w:tcPr>
          <w:p w14:paraId="59225F9C"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16BAD1E5" w14:textId="69195E87" w:rsidR="00BA1972" w:rsidRPr="00DC3C48" w:rsidRDefault="00A07C6D" w:rsidP="008436B7">
            <w:pPr>
              <w:spacing w:before="80" w:after="0" w:line="276" w:lineRule="auto"/>
              <w:rPr>
                <w:szCs w:val="20"/>
              </w:rPr>
            </w:pPr>
            <w:r w:rsidRPr="00DC3C48">
              <w:rPr>
                <w:szCs w:val="20"/>
              </w:rPr>
              <w:t>Działanie nie będzie miało żadnego przewidywalnego wpływu</w:t>
            </w:r>
            <w:r w:rsidR="00BA1972" w:rsidRPr="00DC3C48">
              <w:rPr>
                <w:szCs w:val="20"/>
              </w:rPr>
              <w:t xml:space="preserve"> na zapobieganie zanieczyszczeniom powietrza, wody lub gleby</w:t>
            </w:r>
            <w:r w:rsidR="0066038B" w:rsidRPr="00DC3C48">
              <w:rPr>
                <w:szCs w:val="20"/>
              </w:rPr>
              <w:t xml:space="preserve"> i </w:t>
            </w:r>
            <w:r w:rsidR="00BA1972" w:rsidRPr="00DC3C48">
              <w:rPr>
                <w:szCs w:val="20"/>
              </w:rPr>
              <w:t>jego kontrolę.</w:t>
            </w:r>
          </w:p>
          <w:p w14:paraId="1812F916" w14:textId="2ADB4A52"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wsparcie przedsięwzięć mających na celu wdrażanie założeń edukacji włączającej, wsparcie uczniów</w:t>
            </w:r>
            <w:r w:rsidR="0001786F" w:rsidRPr="00DC3C48">
              <w:rPr>
                <w:szCs w:val="20"/>
              </w:rPr>
              <w:t xml:space="preserve"> w </w:t>
            </w:r>
            <w:r w:rsidR="00BA1972" w:rsidRPr="00DC3C48">
              <w:rPr>
                <w:szCs w:val="20"/>
              </w:rPr>
              <w:t>rozwoju ich uzdolnień oraz rozwój szkolnictwa zawodowego.</w:t>
            </w:r>
          </w:p>
          <w:p w14:paraId="2AEA91FE" w14:textId="39BF05A1" w:rsidR="00BA1972" w:rsidRPr="00DC3C48" w:rsidRDefault="00BA1972" w:rsidP="008436B7">
            <w:pPr>
              <w:spacing w:before="80" w:after="0" w:line="276" w:lineRule="auto"/>
              <w:rPr>
                <w:szCs w:val="20"/>
              </w:rPr>
            </w:pPr>
            <w:r w:rsidRPr="00DC3C48">
              <w:rPr>
                <w:szCs w:val="20"/>
              </w:rPr>
              <w:t>Wdrażanie założeń edukacji włączającej zostanie skierowane do uczniów</w:t>
            </w:r>
            <w:r w:rsidR="0066038B" w:rsidRPr="00DC3C48">
              <w:rPr>
                <w:szCs w:val="20"/>
              </w:rPr>
              <w:t xml:space="preserve"> z </w:t>
            </w:r>
            <w:r w:rsidRPr="00DC3C48">
              <w:rPr>
                <w:szCs w:val="20"/>
              </w:rPr>
              <w:t>niepełnosprawnościami, zaburzeniami zachowania</w:t>
            </w:r>
            <w:r w:rsidR="0066038B" w:rsidRPr="00DC3C48">
              <w:rPr>
                <w:szCs w:val="20"/>
              </w:rPr>
              <w:t xml:space="preserve"> i </w:t>
            </w:r>
            <w:r w:rsidRPr="00DC3C48">
              <w:rPr>
                <w:szCs w:val="20"/>
              </w:rPr>
              <w:t>emocji,</w:t>
            </w:r>
            <w:r w:rsidR="0066038B" w:rsidRPr="00DC3C48">
              <w:rPr>
                <w:szCs w:val="20"/>
              </w:rPr>
              <w:t xml:space="preserve"> z </w:t>
            </w:r>
            <w:r w:rsidRPr="00DC3C48">
              <w:rPr>
                <w:szCs w:val="20"/>
              </w:rPr>
              <w:t>trudnościami</w:t>
            </w:r>
            <w:r w:rsidR="0001786F" w:rsidRPr="00DC3C48">
              <w:rPr>
                <w:szCs w:val="20"/>
              </w:rPr>
              <w:t xml:space="preserve"> w </w:t>
            </w:r>
            <w:r w:rsidRPr="00DC3C48">
              <w:rPr>
                <w:szCs w:val="20"/>
              </w:rPr>
              <w:t>nauce oraz uczniów</w:t>
            </w:r>
            <w:r w:rsidR="0066038B" w:rsidRPr="00DC3C48">
              <w:rPr>
                <w:szCs w:val="20"/>
              </w:rPr>
              <w:t xml:space="preserve"> z </w:t>
            </w:r>
            <w:r w:rsidRPr="00DC3C48">
              <w:rPr>
                <w:szCs w:val="20"/>
              </w:rPr>
              <w:t>doświadczeniem migracji.</w:t>
            </w:r>
            <w:r w:rsidR="007C33F0" w:rsidRPr="00DC3C48">
              <w:rPr>
                <w:szCs w:val="20"/>
              </w:rPr>
              <w:t xml:space="preserve"> </w:t>
            </w:r>
            <w:r w:rsidR="007C33F0" w:rsidRPr="00DC3C48">
              <w:rPr>
                <w:rFonts w:eastAsia="Times New Roman" w:cs="Calibri"/>
                <w:szCs w:val="20"/>
                <w:lang w:eastAsia="pl-PL"/>
              </w:rPr>
              <w:t>Wdrażane będą także kompleksowe działania koordynowane przez SWP dotyczące wsparcia edukacji włączającej.</w:t>
            </w:r>
          </w:p>
          <w:p w14:paraId="03EF7E51" w14:textId="0C16D54A" w:rsidR="00BA1972" w:rsidRPr="00DC3C48" w:rsidRDefault="00BA1972" w:rsidP="008436B7">
            <w:pPr>
              <w:spacing w:before="80" w:after="0" w:line="276" w:lineRule="auto"/>
              <w:rPr>
                <w:szCs w:val="20"/>
              </w:rPr>
            </w:pPr>
            <w:r w:rsidRPr="00DC3C48">
              <w:rPr>
                <w:szCs w:val="20"/>
              </w:rPr>
              <w:t>Wsparcie uczniów</w:t>
            </w:r>
            <w:r w:rsidR="0001786F" w:rsidRPr="00DC3C48">
              <w:rPr>
                <w:szCs w:val="20"/>
              </w:rPr>
              <w:t xml:space="preserve"> w </w:t>
            </w:r>
            <w:r w:rsidRPr="00DC3C48">
              <w:rPr>
                <w:szCs w:val="20"/>
              </w:rPr>
              <w:t>rozwoju ich uzdolnień</w:t>
            </w:r>
            <w:r w:rsidR="007C33F0" w:rsidRPr="00DC3C48">
              <w:rPr>
                <w:szCs w:val="20"/>
              </w:rPr>
              <w:t>, r</w:t>
            </w:r>
            <w:r w:rsidR="007C33F0" w:rsidRPr="00DC3C48">
              <w:rPr>
                <w:rFonts w:eastAsia="Times New Roman" w:cs="Calibri"/>
                <w:szCs w:val="20"/>
                <w:lang w:eastAsia="pl-PL"/>
              </w:rPr>
              <w:t>ealizowane poprzez kompleksowe działania koordynowane przez SWP,</w:t>
            </w:r>
            <w:r w:rsidR="001921D5" w:rsidRPr="00DC3C48">
              <w:rPr>
                <w:rFonts w:eastAsia="Times New Roman" w:cs="Calibri"/>
                <w:szCs w:val="20"/>
                <w:lang w:eastAsia="pl-PL"/>
              </w:rPr>
              <w:t xml:space="preserve"> </w:t>
            </w:r>
            <w:r w:rsidRPr="00DC3C48">
              <w:rPr>
                <w:szCs w:val="20"/>
              </w:rPr>
              <w:t>obejmuje między innymi: diagnozowanie uzdolnień uczniów, wsparcie rodziców</w:t>
            </w:r>
            <w:r w:rsidR="0066038B" w:rsidRPr="00DC3C48">
              <w:rPr>
                <w:szCs w:val="20"/>
              </w:rPr>
              <w:t xml:space="preserve"> i </w:t>
            </w:r>
            <w:r w:rsidRPr="00DC3C48">
              <w:rPr>
                <w:szCs w:val="20"/>
              </w:rPr>
              <w:t>opiekunów prawnych, wsparcie nauczycieli</w:t>
            </w:r>
            <w:r w:rsidR="0001786F" w:rsidRPr="00DC3C48">
              <w:rPr>
                <w:szCs w:val="20"/>
              </w:rPr>
              <w:t xml:space="preserve"> w </w:t>
            </w:r>
            <w:r w:rsidRPr="00DC3C48">
              <w:rPr>
                <w:szCs w:val="20"/>
              </w:rPr>
              <w:t>zakresie pracy</w:t>
            </w:r>
            <w:r w:rsidR="0066038B" w:rsidRPr="00DC3C48">
              <w:rPr>
                <w:szCs w:val="20"/>
              </w:rPr>
              <w:t xml:space="preserve"> z </w:t>
            </w:r>
            <w:r w:rsidRPr="00DC3C48">
              <w:rPr>
                <w:szCs w:val="20"/>
              </w:rPr>
              <w:t>uczniem zdolnym, budowę bazy dobrych praktyk oraz upowszechnienie wiedzy eksperckiej.</w:t>
            </w:r>
          </w:p>
          <w:p w14:paraId="15CD9004" w14:textId="3D2E8E03" w:rsidR="00BA1972" w:rsidRPr="00DC3C48" w:rsidRDefault="00BA1972" w:rsidP="008436B7">
            <w:pPr>
              <w:spacing w:before="80" w:after="0" w:line="276" w:lineRule="auto"/>
              <w:rPr>
                <w:szCs w:val="20"/>
              </w:rPr>
            </w:pPr>
            <w:r w:rsidRPr="00DC3C48">
              <w:rPr>
                <w:szCs w:val="20"/>
              </w:rPr>
              <w:t>Rozwój szkolnictwa zawodowego realizowany</w:t>
            </w:r>
            <w:r w:rsidR="0075180F" w:rsidRPr="00DC3C48">
              <w:rPr>
                <w:rFonts w:eastAsia="Times New Roman" w:cs="Calibri"/>
                <w:szCs w:val="20"/>
                <w:lang w:eastAsia="pl-PL"/>
              </w:rPr>
              <w:t xml:space="preserve"> poprzez kompleksowe działania koordynowane przez SWP</w:t>
            </w:r>
            <w:r w:rsidRPr="00DC3C48">
              <w:rPr>
                <w:szCs w:val="20"/>
              </w:rPr>
              <w:t xml:space="preserve"> we współpracy</w:t>
            </w:r>
            <w:r w:rsidR="0066038B" w:rsidRPr="00DC3C48">
              <w:rPr>
                <w:szCs w:val="20"/>
              </w:rPr>
              <w:t xml:space="preserve"> z </w:t>
            </w:r>
            <w:r w:rsidRPr="00DC3C48">
              <w:rPr>
                <w:szCs w:val="20"/>
              </w:rPr>
              <w:t>pracodawcami lub ich organizacjami, obejmuje: dostosowywanie kierunków kształcenia do potrzeb rynku pracy, wsparcie</w:t>
            </w:r>
            <w:r w:rsidR="0001786F" w:rsidRPr="00DC3C48">
              <w:rPr>
                <w:szCs w:val="20"/>
              </w:rPr>
              <w:t xml:space="preserve"> w </w:t>
            </w:r>
            <w:r w:rsidRPr="00DC3C48">
              <w:rPr>
                <w:szCs w:val="20"/>
              </w:rPr>
              <w:t>nabywaniu dodatkowych kwalifikacji</w:t>
            </w:r>
            <w:r w:rsidR="0066038B" w:rsidRPr="00DC3C48">
              <w:rPr>
                <w:szCs w:val="20"/>
              </w:rPr>
              <w:t xml:space="preserve"> i </w:t>
            </w:r>
            <w:r w:rsidRPr="00DC3C48">
              <w:rPr>
                <w:szCs w:val="20"/>
              </w:rPr>
              <w:t xml:space="preserve">umiejętności zawodowych, uruchamianie dodatkowych </w:t>
            </w:r>
            <w:r w:rsidRPr="00DC3C48">
              <w:rPr>
                <w:szCs w:val="20"/>
              </w:rPr>
              <w:lastRenderedPageBreak/>
              <w:t>zajęć, doskonalenie kompetencji nauczycieli przedmiotów zawodowych/instruktorów praktycznej nauki zawodu, promocję kształcenia zawodowego oraz realizację regionalnych programów wspierających uczniów</w:t>
            </w:r>
            <w:r w:rsidR="0066038B" w:rsidRPr="00DC3C48">
              <w:rPr>
                <w:szCs w:val="20"/>
              </w:rPr>
              <w:t xml:space="preserve"> o </w:t>
            </w:r>
            <w:r w:rsidRPr="00DC3C48">
              <w:rPr>
                <w:szCs w:val="20"/>
              </w:rPr>
              <w:t>szczególnych uzdolnieniach</w:t>
            </w:r>
            <w:r w:rsidR="0001786F" w:rsidRPr="00DC3C48">
              <w:rPr>
                <w:szCs w:val="20"/>
              </w:rPr>
              <w:t xml:space="preserve"> w </w:t>
            </w:r>
            <w:r w:rsidRPr="00DC3C48">
              <w:rPr>
                <w:szCs w:val="20"/>
              </w:rPr>
              <w:t>przedmiotach zawodowych.</w:t>
            </w:r>
          </w:p>
          <w:p w14:paraId="0A1AB1D6" w14:textId="3FFEB52C" w:rsidR="00BA1972" w:rsidRPr="00DC3C48" w:rsidRDefault="00BA1972" w:rsidP="008436B7">
            <w:pPr>
              <w:spacing w:before="80" w:after="0" w:line="276" w:lineRule="auto"/>
              <w:rPr>
                <w:szCs w:val="20"/>
              </w:rPr>
            </w:pPr>
            <w:r w:rsidRPr="00DC3C48">
              <w:rPr>
                <w:szCs w:val="20"/>
              </w:rPr>
              <w:t>Działanie nie wiąże się</w:t>
            </w:r>
            <w:r w:rsidR="0066038B" w:rsidRPr="00DC3C48">
              <w:rPr>
                <w:szCs w:val="20"/>
              </w:rPr>
              <w:t xml:space="preserve"> z </w:t>
            </w:r>
            <w:r w:rsidRPr="00DC3C48">
              <w:rPr>
                <w:szCs w:val="20"/>
              </w:rPr>
              <w:t>emisjami zanieczyszczeń do powietrza, wody</w:t>
            </w:r>
            <w:r w:rsidR="0066038B" w:rsidRPr="00DC3C48">
              <w:rPr>
                <w:szCs w:val="20"/>
              </w:rPr>
              <w:t xml:space="preserve"> i </w:t>
            </w:r>
            <w:r w:rsidRPr="00DC3C48">
              <w:rPr>
                <w:szCs w:val="20"/>
              </w:rPr>
              <w:t>gleby. Wdrażanie wyżej wymienionych rodzajów edukacji</w:t>
            </w:r>
            <w:r w:rsidR="0001786F" w:rsidRPr="00DC3C48">
              <w:rPr>
                <w:szCs w:val="20"/>
              </w:rPr>
              <w:t xml:space="preserve"> w </w:t>
            </w:r>
            <w:r w:rsidRPr="00DC3C48">
              <w:rPr>
                <w:szCs w:val="20"/>
              </w:rPr>
              <w:t>przyszłości pośrednio przyczyni się do podniesienia wiedzy</w:t>
            </w:r>
            <w:r w:rsidR="0066038B" w:rsidRPr="00DC3C48">
              <w:rPr>
                <w:szCs w:val="20"/>
              </w:rPr>
              <w:t xml:space="preserve"> i </w:t>
            </w:r>
            <w:r w:rsidRPr="00DC3C48">
              <w:rPr>
                <w:szCs w:val="20"/>
              </w:rPr>
              <w:t>wykorzystywania rozwiązań dotyczących zapobiegania, ograniczania</w:t>
            </w:r>
            <w:r w:rsidR="0066038B" w:rsidRPr="00DC3C48">
              <w:rPr>
                <w:szCs w:val="20"/>
              </w:rPr>
              <w:t xml:space="preserve"> i </w:t>
            </w:r>
            <w:r w:rsidRPr="00DC3C48">
              <w:rPr>
                <w:szCs w:val="20"/>
              </w:rPr>
              <w:t>likwidacji zanieczyszczeń trafiających do środowiska</w:t>
            </w:r>
            <w:r w:rsidR="0066038B" w:rsidRPr="00DC3C48">
              <w:rPr>
                <w:szCs w:val="20"/>
              </w:rPr>
              <w:t xml:space="preserve"> i </w:t>
            </w:r>
            <w:r w:rsidRPr="00DC3C48">
              <w:rPr>
                <w:szCs w:val="20"/>
              </w:rPr>
              <w:t>metod ich kontroli.</w:t>
            </w:r>
          </w:p>
        </w:tc>
      </w:tr>
      <w:tr w:rsidR="00DC3C48" w:rsidRPr="00DC3C48" w14:paraId="2C1F508B" w14:textId="77777777" w:rsidTr="00993292">
        <w:trPr>
          <w:trHeight w:val="495"/>
        </w:trPr>
        <w:tc>
          <w:tcPr>
            <w:tcW w:w="0" w:type="auto"/>
            <w:vAlign w:val="center"/>
          </w:tcPr>
          <w:p w14:paraId="54E4E13C" w14:textId="43B8DC54" w:rsidR="00BA1972" w:rsidRPr="00DC3C48" w:rsidRDefault="00BA1972" w:rsidP="008436B7">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6BA1A4D1" w14:textId="77777777" w:rsidR="00BA1972" w:rsidRPr="00DC3C48" w:rsidRDefault="00BA1972" w:rsidP="008436B7">
            <w:pPr>
              <w:spacing w:before="80" w:after="0" w:line="276" w:lineRule="auto"/>
              <w:rPr>
                <w:szCs w:val="20"/>
              </w:rPr>
            </w:pPr>
          </w:p>
        </w:tc>
        <w:tc>
          <w:tcPr>
            <w:tcW w:w="267" w:type="pct"/>
            <w:vAlign w:val="center"/>
          </w:tcPr>
          <w:p w14:paraId="333CE6F4"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4274F063" w14:textId="728FA496" w:rsidR="00BA1972" w:rsidRPr="00DC3C48" w:rsidRDefault="00A07C6D" w:rsidP="008436B7">
            <w:pPr>
              <w:spacing w:before="80" w:after="0" w:line="276" w:lineRule="auto"/>
              <w:rPr>
                <w:szCs w:val="20"/>
              </w:rPr>
            </w:pPr>
            <w:r w:rsidRPr="00DC3C48">
              <w:rPr>
                <w:szCs w:val="20"/>
              </w:rPr>
              <w:t>Działanie nie będzie miało żadnego przewidywalnego wpływu</w:t>
            </w:r>
            <w:r w:rsidR="00BA1972" w:rsidRPr="00DC3C48">
              <w:rPr>
                <w:szCs w:val="20"/>
              </w:rPr>
              <w:t xml:space="preserve"> na ochronę</w:t>
            </w:r>
            <w:r w:rsidR="0066038B" w:rsidRPr="00DC3C48">
              <w:rPr>
                <w:szCs w:val="20"/>
              </w:rPr>
              <w:t xml:space="preserve"> i </w:t>
            </w:r>
            <w:r w:rsidR="00BA1972" w:rsidRPr="00DC3C48">
              <w:rPr>
                <w:szCs w:val="20"/>
              </w:rPr>
              <w:t>odbudowę bioróżnorodności</w:t>
            </w:r>
            <w:r w:rsidR="0066038B" w:rsidRPr="00DC3C48">
              <w:rPr>
                <w:szCs w:val="20"/>
              </w:rPr>
              <w:t xml:space="preserve"> i </w:t>
            </w:r>
            <w:r w:rsidR="00BA1972" w:rsidRPr="00DC3C48">
              <w:rPr>
                <w:szCs w:val="20"/>
              </w:rPr>
              <w:t>ekosystemów.</w:t>
            </w:r>
          </w:p>
          <w:p w14:paraId="1B36E653" w14:textId="297929FC"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wsparcie przedsięwzięć mających na celu wdrażanie założeń edukacji włączającej, wsparcie uczniów</w:t>
            </w:r>
            <w:r w:rsidR="0001786F" w:rsidRPr="00DC3C48">
              <w:rPr>
                <w:szCs w:val="20"/>
              </w:rPr>
              <w:t xml:space="preserve"> w </w:t>
            </w:r>
            <w:r w:rsidR="00BA1972" w:rsidRPr="00DC3C48">
              <w:rPr>
                <w:szCs w:val="20"/>
              </w:rPr>
              <w:t>rozwoju ich uzdolnień oraz rozwój szkolnictwa zawodowego.</w:t>
            </w:r>
          </w:p>
          <w:p w14:paraId="242EC842" w14:textId="284C6996" w:rsidR="00BA1972" w:rsidRPr="00DC3C48" w:rsidRDefault="00BA1972" w:rsidP="008436B7">
            <w:pPr>
              <w:spacing w:before="80" w:after="0" w:line="276" w:lineRule="auto"/>
              <w:rPr>
                <w:szCs w:val="20"/>
              </w:rPr>
            </w:pPr>
            <w:r w:rsidRPr="00DC3C48">
              <w:rPr>
                <w:szCs w:val="20"/>
              </w:rPr>
              <w:t>Wdrażanie założeń edukacji włączającej zostanie skierowane do uczniów</w:t>
            </w:r>
            <w:r w:rsidR="0066038B" w:rsidRPr="00DC3C48">
              <w:rPr>
                <w:szCs w:val="20"/>
              </w:rPr>
              <w:t xml:space="preserve"> z </w:t>
            </w:r>
            <w:r w:rsidRPr="00DC3C48">
              <w:rPr>
                <w:szCs w:val="20"/>
              </w:rPr>
              <w:t>niepełnosprawnościami, zaburzeniami zachowania</w:t>
            </w:r>
            <w:r w:rsidR="0066038B" w:rsidRPr="00DC3C48">
              <w:rPr>
                <w:szCs w:val="20"/>
              </w:rPr>
              <w:t xml:space="preserve"> i </w:t>
            </w:r>
            <w:r w:rsidRPr="00DC3C48">
              <w:rPr>
                <w:szCs w:val="20"/>
              </w:rPr>
              <w:t>emocji,</w:t>
            </w:r>
            <w:r w:rsidR="0066038B" w:rsidRPr="00DC3C48">
              <w:rPr>
                <w:szCs w:val="20"/>
              </w:rPr>
              <w:t xml:space="preserve"> z </w:t>
            </w:r>
            <w:r w:rsidRPr="00DC3C48">
              <w:rPr>
                <w:szCs w:val="20"/>
              </w:rPr>
              <w:t>trudnościami</w:t>
            </w:r>
            <w:r w:rsidR="0001786F" w:rsidRPr="00DC3C48">
              <w:rPr>
                <w:szCs w:val="20"/>
              </w:rPr>
              <w:t xml:space="preserve"> w </w:t>
            </w:r>
            <w:r w:rsidRPr="00DC3C48">
              <w:rPr>
                <w:szCs w:val="20"/>
              </w:rPr>
              <w:t>nauce oraz uczniów</w:t>
            </w:r>
            <w:r w:rsidR="0066038B" w:rsidRPr="00DC3C48">
              <w:rPr>
                <w:szCs w:val="20"/>
              </w:rPr>
              <w:t xml:space="preserve"> z </w:t>
            </w:r>
            <w:r w:rsidRPr="00DC3C48">
              <w:rPr>
                <w:szCs w:val="20"/>
              </w:rPr>
              <w:t>doświadczeniem migracji.</w:t>
            </w:r>
            <w:r w:rsidR="007C33F0" w:rsidRPr="00DC3C48">
              <w:rPr>
                <w:szCs w:val="20"/>
              </w:rPr>
              <w:t xml:space="preserve"> </w:t>
            </w:r>
            <w:r w:rsidR="007C33F0" w:rsidRPr="00DC3C48">
              <w:rPr>
                <w:rFonts w:eastAsia="Times New Roman" w:cs="Calibri"/>
                <w:szCs w:val="20"/>
                <w:lang w:eastAsia="pl-PL"/>
              </w:rPr>
              <w:t>Wdrażane będą także kompleksowe działania koordynowane przez SWP dotyczące wsparcia edukacji włączającej.</w:t>
            </w:r>
          </w:p>
          <w:p w14:paraId="31C5581B" w14:textId="17FC19CC" w:rsidR="00BA1972" w:rsidRPr="00DC3C48" w:rsidRDefault="00BA1972" w:rsidP="008436B7">
            <w:pPr>
              <w:spacing w:before="80" w:after="0" w:line="276" w:lineRule="auto"/>
              <w:rPr>
                <w:szCs w:val="20"/>
              </w:rPr>
            </w:pPr>
            <w:r w:rsidRPr="00DC3C48">
              <w:rPr>
                <w:szCs w:val="20"/>
              </w:rPr>
              <w:t>Wsparcie uczniów</w:t>
            </w:r>
            <w:r w:rsidR="0001786F" w:rsidRPr="00DC3C48">
              <w:rPr>
                <w:szCs w:val="20"/>
              </w:rPr>
              <w:t xml:space="preserve"> w </w:t>
            </w:r>
            <w:r w:rsidRPr="00DC3C48">
              <w:rPr>
                <w:szCs w:val="20"/>
              </w:rPr>
              <w:t>rozwoju ich uzdolnień</w:t>
            </w:r>
            <w:r w:rsidR="007C33F0" w:rsidRPr="00DC3C48">
              <w:rPr>
                <w:szCs w:val="20"/>
              </w:rPr>
              <w:t>, r</w:t>
            </w:r>
            <w:r w:rsidR="007C33F0" w:rsidRPr="00DC3C48">
              <w:rPr>
                <w:rFonts w:eastAsia="Times New Roman" w:cs="Calibri"/>
                <w:szCs w:val="20"/>
                <w:lang w:eastAsia="pl-PL"/>
              </w:rPr>
              <w:t>ealizowane poprzez kompleksowe działania koordynowane przez SWP,</w:t>
            </w:r>
            <w:r w:rsidR="001921D5" w:rsidRPr="00DC3C48">
              <w:rPr>
                <w:rFonts w:eastAsia="Times New Roman" w:cs="Calibri"/>
                <w:szCs w:val="20"/>
                <w:lang w:eastAsia="pl-PL"/>
              </w:rPr>
              <w:t xml:space="preserve"> </w:t>
            </w:r>
            <w:r w:rsidRPr="00DC3C48">
              <w:rPr>
                <w:szCs w:val="20"/>
              </w:rPr>
              <w:t>obejmuje między innymi: diagnozowanie uzdolnień uczniów, wsparcie rodziców</w:t>
            </w:r>
            <w:r w:rsidR="0066038B" w:rsidRPr="00DC3C48">
              <w:rPr>
                <w:szCs w:val="20"/>
              </w:rPr>
              <w:t xml:space="preserve"> i </w:t>
            </w:r>
            <w:r w:rsidRPr="00DC3C48">
              <w:rPr>
                <w:szCs w:val="20"/>
              </w:rPr>
              <w:t>opiekunów prawnych, wsparcie nauczycieli</w:t>
            </w:r>
            <w:r w:rsidR="0001786F" w:rsidRPr="00DC3C48">
              <w:rPr>
                <w:szCs w:val="20"/>
              </w:rPr>
              <w:t xml:space="preserve"> w </w:t>
            </w:r>
            <w:r w:rsidRPr="00DC3C48">
              <w:rPr>
                <w:szCs w:val="20"/>
              </w:rPr>
              <w:t>zakresie pracy</w:t>
            </w:r>
            <w:r w:rsidR="0066038B" w:rsidRPr="00DC3C48">
              <w:rPr>
                <w:szCs w:val="20"/>
              </w:rPr>
              <w:t xml:space="preserve"> z </w:t>
            </w:r>
            <w:r w:rsidRPr="00DC3C48">
              <w:rPr>
                <w:szCs w:val="20"/>
              </w:rPr>
              <w:t>uczniem zdolnym, budowę bazy dobrych praktyk oraz upowszechnienie wiedzy eksperckiej.</w:t>
            </w:r>
          </w:p>
          <w:p w14:paraId="7AD1CC43" w14:textId="032A1F63" w:rsidR="00BA1972" w:rsidRPr="00DC3C48" w:rsidRDefault="00BA1972" w:rsidP="008436B7">
            <w:pPr>
              <w:spacing w:before="80" w:after="0" w:line="276" w:lineRule="auto"/>
              <w:rPr>
                <w:szCs w:val="20"/>
              </w:rPr>
            </w:pPr>
            <w:r w:rsidRPr="00DC3C48">
              <w:rPr>
                <w:szCs w:val="20"/>
              </w:rPr>
              <w:t>Rozwój szkolnictwa zawodowego realizowany</w:t>
            </w:r>
            <w:r w:rsidR="0075180F" w:rsidRPr="00DC3C48">
              <w:rPr>
                <w:rFonts w:eastAsia="Times New Roman" w:cs="Calibri"/>
                <w:szCs w:val="20"/>
                <w:lang w:eastAsia="pl-PL"/>
              </w:rPr>
              <w:t xml:space="preserve"> poprzez kompleksowe działania koordynowane przez SWP</w:t>
            </w:r>
            <w:r w:rsidRPr="00DC3C48">
              <w:rPr>
                <w:szCs w:val="20"/>
              </w:rPr>
              <w:t xml:space="preserve"> we współpracy</w:t>
            </w:r>
            <w:r w:rsidR="0066038B" w:rsidRPr="00DC3C48">
              <w:rPr>
                <w:szCs w:val="20"/>
              </w:rPr>
              <w:t xml:space="preserve"> z </w:t>
            </w:r>
            <w:r w:rsidRPr="00DC3C48">
              <w:rPr>
                <w:szCs w:val="20"/>
              </w:rPr>
              <w:t>pracodawcami lub ich organizacjami, obejmuje: dostosowywanie kierunków kształcenia do potrzeb rynku pracy, wsparcie</w:t>
            </w:r>
            <w:r w:rsidR="0001786F" w:rsidRPr="00DC3C48">
              <w:rPr>
                <w:szCs w:val="20"/>
              </w:rPr>
              <w:t xml:space="preserve"> w </w:t>
            </w:r>
            <w:r w:rsidRPr="00DC3C48">
              <w:rPr>
                <w:szCs w:val="20"/>
              </w:rPr>
              <w:t>nabywaniu dodatkowych kwalifikacji</w:t>
            </w:r>
            <w:r w:rsidR="0066038B" w:rsidRPr="00DC3C48">
              <w:rPr>
                <w:szCs w:val="20"/>
              </w:rPr>
              <w:t xml:space="preserve"> i </w:t>
            </w:r>
            <w:r w:rsidRPr="00DC3C48">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DC3C48">
              <w:rPr>
                <w:szCs w:val="20"/>
              </w:rPr>
              <w:t xml:space="preserve"> o </w:t>
            </w:r>
            <w:r w:rsidRPr="00DC3C48">
              <w:rPr>
                <w:szCs w:val="20"/>
              </w:rPr>
              <w:t>szczególnych uzdolnieniach</w:t>
            </w:r>
            <w:r w:rsidR="0001786F" w:rsidRPr="00DC3C48">
              <w:rPr>
                <w:szCs w:val="20"/>
              </w:rPr>
              <w:t xml:space="preserve"> w </w:t>
            </w:r>
            <w:r w:rsidRPr="00DC3C48">
              <w:rPr>
                <w:szCs w:val="20"/>
              </w:rPr>
              <w:t>przedmiotach zawodowych.</w:t>
            </w:r>
          </w:p>
          <w:p w14:paraId="5D9618FB" w14:textId="42D6C0CA" w:rsidR="00BA1972" w:rsidRPr="00DC3C48" w:rsidRDefault="00BA1972" w:rsidP="008436B7">
            <w:pPr>
              <w:spacing w:before="80" w:after="0" w:line="276" w:lineRule="auto"/>
              <w:rPr>
                <w:szCs w:val="20"/>
              </w:rPr>
            </w:pPr>
            <w:r w:rsidRPr="00DC3C48">
              <w:rPr>
                <w:szCs w:val="20"/>
              </w:rPr>
              <w:lastRenderedPageBreak/>
              <w:t>Zakres działania,</w:t>
            </w:r>
            <w:r w:rsidR="0066038B" w:rsidRPr="00DC3C48">
              <w:rPr>
                <w:szCs w:val="20"/>
              </w:rPr>
              <w:t xml:space="preserve"> z </w:t>
            </w:r>
            <w:r w:rsidRPr="00DC3C48">
              <w:rPr>
                <w:szCs w:val="20"/>
              </w:rPr>
              <w:t>uwagi na nieinfrastrukturalny charakter, nie wiąże się bezpośrednio</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 Edukacja włączająca, wsparcie rozwoju uzdolnień uczniów oraz rozwój szkolnictwa zawodowego realizowane będą</w:t>
            </w:r>
            <w:r w:rsidR="0001786F" w:rsidRPr="00DC3C48">
              <w:rPr>
                <w:szCs w:val="20"/>
              </w:rPr>
              <w:t xml:space="preserve"> w </w:t>
            </w:r>
            <w:r w:rsidRPr="00DC3C48">
              <w:rPr>
                <w:szCs w:val="20"/>
              </w:rPr>
              <w:t>istniejących już instytucjach</w:t>
            </w:r>
            <w:r w:rsidR="0066038B" w:rsidRPr="00DC3C48">
              <w:rPr>
                <w:szCs w:val="20"/>
              </w:rPr>
              <w:t xml:space="preserve"> i </w:t>
            </w:r>
            <w:r w:rsidRPr="00DC3C48">
              <w:rPr>
                <w:szCs w:val="20"/>
              </w:rPr>
              <w:t>placówkach.</w:t>
            </w:r>
          </w:p>
          <w:p w14:paraId="62492BB9" w14:textId="43AEEDFA" w:rsidR="00BA1972" w:rsidRPr="00DC3C48" w:rsidRDefault="00BA1972" w:rsidP="008436B7">
            <w:pPr>
              <w:spacing w:before="80" w:after="0" w:line="276" w:lineRule="auto"/>
              <w:rPr>
                <w:szCs w:val="20"/>
              </w:rPr>
            </w:pPr>
            <w:r w:rsidRPr="00DC3C48">
              <w:rPr>
                <w:szCs w:val="20"/>
              </w:rPr>
              <w:t>Pośrednio, wdrażanie wyżej wymienionych rodzajów edukacji</w:t>
            </w:r>
            <w:r w:rsidR="0001786F" w:rsidRPr="00DC3C48">
              <w:rPr>
                <w:szCs w:val="20"/>
              </w:rPr>
              <w:t xml:space="preserve"> w </w:t>
            </w:r>
            <w:r w:rsidRPr="00DC3C48">
              <w:rPr>
                <w:szCs w:val="20"/>
              </w:rPr>
              <w:t>przyszłości przyczyni się do podniesienia wiedzy</w:t>
            </w:r>
            <w:r w:rsidR="0066038B" w:rsidRPr="00DC3C48">
              <w:rPr>
                <w:szCs w:val="20"/>
              </w:rPr>
              <w:t xml:space="preserve"> i </w:t>
            </w:r>
            <w:r w:rsidRPr="00DC3C48">
              <w:rPr>
                <w:szCs w:val="20"/>
              </w:rPr>
              <w:t>wykorzystywania rozwiązań dotyczących ochrony</w:t>
            </w:r>
            <w:r w:rsidR="0066038B" w:rsidRPr="00DC3C48">
              <w:rPr>
                <w:szCs w:val="20"/>
              </w:rPr>
              <w:t xml:space="preserve"> i </w:t>
            </w:r>
            <w:r w:rsidRPr="00DC3C48">
              <w:rPr>
                <w:szCs w:val="20"/>
              </w:rPr>
              <w:t>odbudowy bioróżnorodności</w:t>
            </w:r>
            <w:r w:rsidR="0066038B" w:rsidRPr="00DC3C48">
              <w:rPr>
                <w:szCs w:val="20"/>
              </w:rPr>
              <w:t xml:space="preserve"> i </w:t>
            </w:r>
            <w:r w:rsidRPr="00DC3C48">
              <w:rPr>
                <w:szCs w:val="20"/>
              </w:rPr>
              <w:t>ekosystemów.</w:t>
            </w:r>
          </w:p>
        </w:tc>
      </w:tr>
    </w:tbl>
    <w:p w14:paraId="2AB92428" w14:textId="77777777" w:rsidR="005E6807" w:rsidRPr="00DC3C48" w:rsidRDefault="005E6807">
      <w:bookmarkStart w:id="299" w:name="_Hlk100317840"/>
      <w:r w:rsidRPr="00DC3C48">
        <w:lastRenderedPageBreak/>
        <w:br w:type="page"/>
      </w:r>
    </w:p>
    <w:p w14:paraId="672C0DCB" w14:textId="320AC5F8" w:rsidR="00BA1972" w:rsidRPr="00DC3C48" w:rsidRDefault="00BA1972" w:rsidP="00EF7244">
      <w:pPr>
        <w:pStyle w:val="Nagwek3"/>
        <w:shd w:val="clear" w:color="auto" w:fill="99CCFF"/>
        <w:rPr>
          <w:color w:val="auto"/>
          <w:sz w:val="24"/>
        </w:rPr>
      </w:pPr>
      <w:bookmarkStart w:id="300" w:name="_Toc180567474"/>
      <w:bookmarkStart w:id="301" w:name="_Toc216873780"/>
      <w:r w:rsidRPr="00DC3C48">
        <w:rPr>
          <w:color w:val="auto"/>
        </w:rPr>
        <w:lastRenderedPageBreak/>
        <w:t>(g) wspieranie uczenia się przez całe życie,</w:t>
      </w:r>
      <w:r w:rsidR="0001786F" w:rsidRPr="00DC3C48">
        <w:rPr>
          <w:color w:val="auto"/>
        </w:rPr>
        <w:t xml:space="preserve"> w </w:t>
      </w:r>
      <w:r w:rsidRPr="00DC3C48">
        <w:rPr>
          <w:color w:val="auto"/>
        </w:rPr>
        <w:t>szczególności elastycznych możliwości podnoszenia</w:t>
      </w:r>
      <w:r w:rsidR="0066038B" w:rsidRPr="00DC3C48">
        <w:rPr>
          <w:color w:val="auto"/>
        </w:rPr>
        <w:t xml:space="preserve"> i </w:t>
      </w:r>
      <w:r w:rsidRPr="00DC3C48">
        <w:rPr>
          <w:color w:val="auto"/>
        </w:rPr>
        <w:t>zmiany kwalifikacji dla wszystkich,</w:t>
      </w:r>
      <w:r w:rsidR="0066038B" w:rsidRPr="00DC3C48">
        <w:rPr>
          <w:color w:val="auto"/>
        </w:rPr>
        <w:t xml:space="preserve"> z </w:t>
      </w:r>
      <w:r w:rsidRPr="00DC3C48">
        <w:rPr>
          <w:color w:val="auto"/>
        </w:rPr>
        <w:t>uwzględnieniem umiejętności</w:t>
      </w:r>
      <w:r w:rsidR="0001786F" w:rsidRPr="00DC3C48">
        <w:rPr>
          <w:color w:val="auto"/>
        </w:rPr>
        <w:t xml:space="preserve"> w </w:t>
      </w:r>
      <w:r w:rsidRPr="00DC3C48">
        <w:rPr>
          <w:color w:val="auto"/>
        </w:rPr>
        <w:t>zakresie przedsiębiorczości</w:t>
      </w:r>
      <w:r w:rsidR="0066038B" w:rsidRPr="00DC3C48">
        <w:rPr>
          <w:color w:val="auto"/>
        </w:rPr>
        <w:t xml:space="preserve"> i </w:t>
      </w:r>
      <w:r w:rsidRPr="00DC3C48">
        <w:rPr>
          <w:color w:val="auto"/>
        </w:rPr>
        <w:t>kompetencji cyfrowych, lepsze przewidywanie zmian</w:t>
      </w:r>
      <w:r w:rsidR="0066038B" w:rsidRPr="00DC3C48">
        <w:rPr>
          <w:color w:val="auto"/>
        </w:rPr>
        <w:t xml:space="preserve"> i </w:t>
      </w:r>
      <w:r w:rsidRPr="00DC3C48">
        <w:rPr>
          <w:color w:val="auto"/>
        </w:rPr>
        <w:t>zapotrzebowania na nowe umiejętności na podstawie potrzeb rynku pracy, ułatwianie zmian ścieżki kariery zawodowej</w:t>
      </w:r>
      <w:r w:rsidR="0066038B" w:rsidRPr="00DC3C48">
        <w:rPr>
          <w:color w:val="auto"/>
        </w:rPr>
        <w:t xml:space="preserve"> i </w:t>
      </w:r>
      <w:r w:rsidRPr="00DC3C48">
        <w:rPr>
          <w:color w:val="auto"/>
        </w:rPr>
        <w:t>wspieranie mobilności zawodowej</w:t>
      </w:r>
      <w:bookmarkEnd w:id="300"/>
      <w:r w:rsidR="00C44872" w:rsidRPr="00DC3C48">
        <w:rPr>
          <w:rStyle w:val="Odwoanieprzypisudolnego"/>
          <w:color w:val="auto"/>
        </w:rPr>
        <w:footnoteReference w:id="13"/>
      </w:r>
      <w:bookmarkEnd w:id="301"/>
    </w:p>
    <w:p w14:paraId="242565AE" w14:textId="62028845" w:rsidR="00BA1972" w:rsidRPr="00DC3C48" w:rsidRDefault="00BA1972" w:rsidP="00E73016">
      <w:pPr>
        <w:pStyle w:val="Nagwek4"/>
      </w:pPr>
      <w:bookmarkStart w:id="302" w:name="_Toc108600790"/>
      <w:bookmarkStart w:id="303" w:name="_Toc180567558"/>
      <w:bookmarkStart w:id="304" w:name="_Toc216873722"/>
      <w:bookmarkEnd w:id="299"/>
      <w:r w:rsidRPr="00DC3C48">
        <w:t xml:space="preserve">Tabela </w:t>
      </w:r>
      <w:fldSimple w:instr=" SEQ Tabela \* ARABIC ">
        <w:r w:rsidR="0014124A" w:rsidRPr="00DC3C48">
          <w:rPr>
            <w:noProof/>
          </w:rPr>
          <w:t>62</w:t>
        </w:r>
      </w:fldSimple>
      <w:r w:rsidRPr="00DC3C48">
        <w:t>. Lista kontrolna Priorytet 5., Cel szczegółowy (g) – typ działania:</w:t>
      </w:r>
      <w:r w:rsidR="00A16F8D" w:rsidRPr="00DC3C48">
        <w:t xml:space="preserve"> Wspieranie uczenia się przez całe życie</w:t>
      </w:r>
      <w:bookmarkEnd w:id="302"/>
      <w:bookmarkEnd w:id="303"/>
      <w:bookmarkEnd w:id="3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762D3B36" w14:textId="77777777" w:rsidTr="00993292">
        <w:trPr>
          <w:trHeight w:val="1215"/>
          <w:tblHeader/>
        </w:trPr>
        <w:tc>
          <w:tcPr>
            <w:tcW w:w="0" w:type="auto"/>
            <w:shd w:val="clear" w:color="auto" w:fill="E7E6E6" w:themeFill="background2"/>
            <w:vAlign w:val="center"/>
          </w:tcPr>
          <w:p w14:paraId="60DCE817" w14:textId="620BCC51" w:rsidR="00BA1972" w:rsidRPr="00DC3C48" w:rsidRDefault="00BA1972" w:rsidP="008436B7">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5" w:type="pct"/>
            <w:shd w:val="clear" w:color="auto" w:fill="E7E6E6" w:themeFill="background2"/>
            <w:vAlign w:val="center"/>
          </w:tcPr>
          <w:p w14:paraId="15C0B5B1" w14:textId="77777777" w:rsidR="00BA1972" w:rsidRPr="00DC3C48" w:rsidRDefault="00BA1972" w:rsidP="008436B7">
            <w:pPr>
              <w:spacing w:before="80" w:after="0" w:line="276" w:lineRule="auto"/>
              <w:rPr>
                <w:b/>
                <w:szCs w:val="20"/>
              </w:rPr>
            </w:pPr>
            <w:r w:rsidRPr="00DC3C48">
              <w:rPr>
                <w:b/>
                <w:szCs w:val="20"/>
              </w:rPr>
              <w:t>Tak</w:t>
            </w:r>
          </w:p>
        </w:tc>
        <w:tc>
          <w:tcPr>
            <w:tcW w:w="267" w:type="pct"/>
            <w:shd w:val="clear" w:color="auto" w:fill="E7E6E6" w:themeFill="background2"/>
            <w:vAlign w:val="center"/>
          </w:tcPr>
          <w:p w14:paraId="1D06FA08" w14:textId="77777777" w:rsidR="00BA1972" w:rsidRPr="00DC3C48" w:rsidRDefault="00BA1972" w:rsidP="008436B7">
            <w:pPr>
              <w:spacing w:before="80" w:after="0" w:line="276" w:lineRule="auto"/>
              <w:rPr>
                <w:b/>
                <w:szCs w:val="20"/>
              </w:rPr>
            </w:pPr>
            <w:r w:rsidRPr="00DC3C48">
              <w:rPr>
                <w:b/>
                <w:szCs w:val="20"/>
              </w:rPr>
              <w:t>Nie</w:t>
            </w:r>
          </w:p>
        </w:tc>
        <w:tc>
          <w:tcPr>
            <w:tcW w:w="2830" w:type="pct"/>
            <w:shd w:val="clear" w:color="auto" w:fill="E7E6E6" w:themeFill="background2"/>
            <w:vAlign w:val="center"/>
          </w:tcPr>
          <w:p w14:paraId="2FB2B742" w14:textId="6E450B19" w:rsidR="00BA1972" w:rsidRPr="00DC3C48" w:rsidRDefault="00BA1972" w:rsidP="008436B7">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2B2D7179" w14:textId="77777777" w:rsidTr="00993292">
        <w:trPr>
          <w:trHeight w:val="315"/>
        </w:trPr>
        <w:tc>
          <w:tcPr>
            <w:tcW w:w="0" w:type="auto"/>
            <w:vAlign w:val="center"/>
          </w:tcPr>
          <w:p w14:paraId="40457776" w14:textId="77777777" w:rsidR="00BA1972" w:rsidRPr="00DC3C48" w:rsidRDefault="00BA1972" w:rsidP="008436B7">
            <w:pPr>
              <w:spacing w:before="80" w:after="0" w:line="276" w:lineRule="auto"/>
              <w:rPr>
                <w:szCs w:val="20"/>
              </w:rPr>
            </w:pPr>
            <w:r w:rsidRPr="00DC3C48">
              <w:rPr>
                <w:szCs w:val="20"/>
              </w:rPr>
              <w:t>Łagodzenie zmian klimatu</w:t>
            </w:r>
          </w:p>
        </w:tc>
        <w:tc>
          <w:tcPr>
            <w:tcW w:w="275" w:type="pct"/>
            <w:vAlign w:val="center"/>
          </w:tcPr>
          <w:p w14:paraId="4404B29F" w14:textId="77777777" w:rsidR="00BA1972" w:rsidRPr="00DC3C48" w:rsidRDefault="00BA1972" w:rsidP="008436B7">
            <w:pPr>
              <w:spacing w:before="80" w:after="0" w:line="276" w:lineRule="auto"/>
              <w:rPr>
                <w:szCs w:val="20"/>
              </w:rPr>
            </w:pPr>
          </w:p>
        </w:tc>
        <w:tc>
          <w:tcPr>
            <w:tcW w:w="267" w:type="pct"/>
            <w:vAlign w:val="center"/>
          </w:tcPr>
          <w:p w14:paraId="034565EB"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186387EB" w14:textId="77777777"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łagodzenie zmian klimatu.</w:t>
            </w:r>
          </w:p>
          <w:p w14:paraId="3D6207E8" w14:textId="69C7BE82" w:rsidR="00BA1972" w:rsidRPr="00DC3C48" w:rsidRDefault="00BA1972" w:rsidP="008436B7">
            <w:pPr>
              <w:spacing w:before="80" w:after="0" w:line="276" w:lineRule="auto"/>
              <w:rPr>
                <w:szCs w:val="20"/>
              </w:rPr>
            </w:pPr>
            <w:r w:rsidRPr="00DC3C48">
              <w:rPr>
                <w:szCs w:val="20"/>
              </w:rPr>
              <w:t>Celem przedmiotowego typu działania jest przede wszystkim wspieranie uczenia się przez całe życie,</w:t>
            </w:r>
            <w:r w:rsidR="0001786F" w:rsidRPr="00DC3C48">
              <w:rPr>
                <w:szCs w:val="20"/>
              </w:rPr>
              <w:t xml:space="preserve"> w </w:t>
            </w:r>
            <w:r w:rsidRPr="00DC3C48">
              <w:rPr>
                <w:szCs w:val="20"/>
              </w:rPr>
              <w:t>tym możliwość podnoszenia, zmiany, nabywania kwalifikacji/umiejętności przez osoby dorosłe, adekwatnie do dynamicznie zmieniających się potrzeb rynku pracy.</w:t>
            </w:r>
          </w:p>
          <w:p w14:paraId="74D62F56" w14:textId="78411018"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realizację działań polegających między innymi na:</w:t>
            </w:r>
          </w:p>
          <w:p w14:paraId="57E2F133" w14:textId="0B74D69B" w:rsidR="00BA1972" w:rsidRPr="00DC3C48" w:rsidRDefault="00D03863" w:rsidP="00B04D57">
            <w:pPr>
              <w:numPr>
                <w:ilvl w:val="0"/>
                <w:numId w:val="21"/>
              </w:numPr>
              <w:spacing w:before="80" w:after="0" w:line="276" w:lineRule="auto"/>
              <w:ind w:left="714" w:hanging="357"/>
              <w:contextualSpacing/>
              <w:rPr>
                <w:szCs w:val="20"/>
              </w:rPr>
            </w:pPr>
            <w:r w:rsidRPr="00DC3C48">
              <w:rPr>
                <w:szCs w:val="20"/>
              </w:rPr>
              <w:t>intensyfikacji</w:t>
            </w:r>
            <w:r w:rsidR="00BA1972" w:rsidRPr="00DC3C48">
              <w:rPr>
                <w:szCs w:val="20"/>
              </w:rPr>
              <w:t xml:space="preserve"> usług</w:t>
            </w:r>
            <w:r w:rsidR="00180CD3" w:rsidRPr="00DC3C48">
              <w:rPr>
                <w:szCs w:val="20"/>
              </w:rPr>
              <w:t xml:space="preserve"> </w:t>
            </w:r>
            <w:r w:rsidR="004A5A70" w:rsidRPr="00DC3C48">
              <w:rPr>
                <w:szCs w:val="20"/>
              </w:rPr>
              <w:t>rozwojowych</w:t>
            </w:r>
            <w:r w:rsidR="00BA1972" w:rsidRPr="00DC3C48">
              <w:rPr>
                <w:szCs w:val="20"/>
              </w:rPr>
              <w:t>,</w:t>
            </w:r>
            <w:r w:rsidR="0001786F" w:rsidRPr="00DC3C48">
              <w:rPr>
                <w:szCs w:val="20"/>
              </w:rPr>
              <w:t xml:space="preserve"> w </w:t>
            </w:r>
            <w:r w:rsidR="00BA1972" w:rsidRPr="00DC3C48">
              <w:rPr>
                <w:szCs w:val="20"/>
              </w:rPr>
              <w:t>tym</w:t>
            </w:r>
            <w:r w:rsidR="0001786F" w:rsidRPr="00DC3C48">
              <w:rPr>
                <w:szCs w:val="20"/>
              </w:rPr>
              <w:t xml:space="preserve"> w </w:t>
            </w:r>
            <w:r w:rsidR="00EE4B38" w:rsidRPr="00DC3C48">
              <w:rPr>
                <w:szCs w:val="20"/>
              </w:rPr>
              <w:t xml:space="preserve">zakresie </w:t>
            </w:r>
            <w:r w:rsidR="00BA1972" w:rsidRPr="00DC3C48">
              <w:rPr>
                <w:szCs w:val="20"/>
              </w:rPr>
              <w:t>kompetencji cyfrowych</w:t>
            </w:r>
            <w:r w:rsidR="0066038B" w:rsidRPr="00DC3C48">
              <w:rPr>
                <w:szCs w:val="20"/>
              </w:rPr>
              <w:t xml:space="preserve"> i </w:t>
            </w:r>
            <w:r w:rsidR="00BA1972" w:rsidRPr="00DC3C48">
              <w:rPr>
                <w:szCs w:val="20"/>
              </w:rPr>
              <w:t>przedsiębiorczości,</w:t>
            </w:r>
          </w:p>
          <w:p w14:paraId="384C0E37" w14:textId="1C59BF6B" w:rsidR="00BA1972" w:rsidRPr="00DC3C48" w:rsidRDefault="00BA1972" w:rsidP="00B04D57">
            <w:pPr>
              <w:numPr>
                <w:ilvl w:val="0"/>
                <w:numId w:val="21"/>
              </w:numPr>
              <w:spacing w:before="80" w:after="0" w:line="276" w:lineRule="auto"/>
              <w:ind w:left="714" w:hanging="357"/>
              <w:contextualSpacing/>
              <w:rPr>
                <w:szCs w:val="20"/>
              </w:rPr>
            </w:pPr>
            <w:r w:rsidRPr="00DC3C48">
              <w:rPr>
                <w:szCs w:val="20"/>
              </w:rPr>
              <w:t>wsparciu</w:t>
            </w:r>
            <w:r w:rsidR="0001786F" w:rsidRPr="00DC3C48">
              <w:rPr>
                <w:szCs w:val="20"/>
              </w:rPr>
              <w:t xml:space="preserve"> w </w:t>
            </w:r>
            <w:r w:rsidR="00AE7CFF" w:rsidRPr="00DC3C48">
              <w:rPr>
                <w:szCs w:val="20"/>
              </w:rPr>
              <w:t>zakresie kompetencji podstawowych</w:t>
            </w:r>
            <w:r w:rsidRPr="00DC3C48">
              <w:rPr>
                <w:szCs w:val="20"/>
              </w:rPr>
              <w:t>,</w:t>
            </w:r>
          </w:p>
          <w:p w14:paraId="5D839786" w14:textId="3887C88E" w:rsidR="00BA1972" w:rsidRPr="00DC3C48" w:rsidRDefault="00BA1972" w:rsidP="00B04D57">
            <w:pPr>
              <w:numPr>
                <w:ilvl w:val="0"/>
                <w:numId w:val="21"/>
              </w:numPr>
              <w:spacing w:before="80" w:after="0" w:line="276" w:lineRule="auto"/>
              <w:ind w:left="714" w:hanging="357"/>
              <w:contextualSpacing/>
              <w:rPr>
                <w:szCs w:val="20"/>
              </w:rPr>
            </w:pPr>
            <w:r w:rsidRPr="00DC3C48">
              <w:rPr>
                <w:szCs w:val="20"/>
              </w:rPr>
              <w:t>podnoszeniu kompetencji kadr kultury</w:t>
            </w:r>
            <w:r w:rsidR="0066038B" w:rsidRPr="00DC3C48">
              <w:rPr>
                <w:szCs w:val="20"/>
              </w:rPr>
              <w:t xml:space="preserve"> i </w:t>
            </w:r>
            <w:r w:rsidRPr="00DC3C48">
              <w:rPr>
                <w:szCs w:val="20"/>
              </w:rPr>
              <w:t>turystyki.</w:t>
            </w:r>
          </w:p>
          <w:p w14:paraId="1C58CC25" w14:textId="54E7B3A6" w:rsidR="00BA1972" w:rsidRPr="00DC3C48" w:rsidRDefault="00BA1972" w:rsidP="008436B7">
            <w:pPr>
              <w:spacing w:before="80" w:after="0" w:line="276" w:lineRule="auto"/>
              <w:rPr>
                <w:szCs w:val="20"/>
              </w:rPr>
            </w:pPr>
            <w:r w:rsidRPr="00DC3C48">
              <w:rPr>
                <w:szCs w:val="20"/>
              </w:rPr>
              <w:t>Ponadto</w:t>
            </w:r>
            <w:r w:rsidR="0001786F" w:rsidRPr="00DC3C48">
              <w:rPr>
                <w:szCs w:val="20"/>
              </w:rPr>
              <w:t xml:space="preserve"> w </w:t>
            </w:r>
            <w:r w:rsidR="0015668D" w:rsidRPr="00DC3C48">
              <w:rPr>
                <w:szCs w:val="20"/>
              </w:rPr>
              <w:t xml:space="preserve">obszarze </w:t>
            </w:r>
            <w:r w:rsidR="00CA1CF1" w:rsidRPr="00DC3C48">
              <w:rPr>
                <w:rFonts w:eastAsia="Calibri" w:cs="Calibri"/>
                <w:szCs w:val="20"/>
              </w:rPr>
              <w:t>uczenia się dorosłych</w:t>
            </w:r>
            <w:r w:rsidR="00CA1CF1" w:rsidRPr="00DC3C48">
              <w:rPr>
                <w:szCs w:val="20"/>
              </w:rPr>
              <w:t xml:space="preserve"> </w:t>
            </w:r>
            <w:r w:rsidR="00890D3F" w:rsidRPr="00DC3C48">
              <w:rPr>
                <w:szCs w:val="20"/>
              </w:rPr>
              <w:t xml:space="preserve">(z wyłączeniem kadr </w:t>
            </w:r>
            <w:r w:rsidR="00CA1CF1" w:rsidRPr="00DC3C48">
              <w:rPr>
                <w:szCs w:val="20"/>
              </w:rPr>
              <w:t>kultury</w:t>
            </w:r>
            <w:r w:rsidR="0066038B" w:rsidRPr="00DC3C48">
              <w:rPr>
                <w:szCs w:val="20"/>
              </w:rPr>
              <w:t xml:space="preserve"> i </w:t>
            </w:r>
            <w:r w:rsidR="00890D3F" w:rsidRPr="00DC3C48">
              <w:rPr>
                <w:szCs w:val="20"/>
              </w:rPr>
              <w:t xml:space="preserve">turystyki) preferowane </w:t>
            </w:r>
            <w:r w:rsidRPr="00DC3C48">
              <w:rPr>
                <w:szCs w:val="20"/>
              </w:rPr>
              <w:t>będą projekty ukierunkowane między innymi na rozwój, potwierdzanie, nabywanie kompetencji/kwalifikacji</w:t>
            </w:r>
            <w:r w:rsidR="0001786F" w:rsidRPr="00DC3C48">
              <w:rPr>
                <w:szCs w:val="20"/>
              </w:rPr>
              <w:t xml:space="preserve"> w </w:t>
            </w:r>
            <w:r w:rsidRPr="00DC3C48">
              <w:rPr>
                <w:szCs w:val="20"/>
              </w:rPr>
              <w:t>sektorach związanych ze środowiskiem, klimatem, energią, gospodarką</w:t>
            </w:r>
            <w:r w:rsidR="0066038B" w:rsidRPr="00DC3C48">
              <w:rPr>
                <w:szCs w:val="20"/>
              </w:rPr>
              <w:t xml:space="preserve"> o </w:t>
            </w:r>
            <w:r w:rsidRPr="00DC3C48">
              <w:rPr>
                <w:szCs w:val="20"/>
              </w:rPr>
              <w:t>obiegu zamkniętym oraz biogospodarką</w:t>
            </w:r>
            <w:r w:rsidR="00813727" w:rsidRPr="00DC3C48">
              <w:rPr>
                <w:szCs w:val="20"/>
              </w:rPr>
              <w:t>.</w:t>
            </w:r>
          </w:p>
          <w:p w14:paraId="159C6077" w14:textId="2ED1C758" w:rsidR="00BA1972" w:rsidRPr="00DC3C48" w:rsidRDefault="00BA1972" w:rsidP="008436B7">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wiąże się</w:t>
            </w:r>
            <w:r w:rsidR="0066038B" w:rsidRPr="00DC3C48">
              <w:rPr>
                <w:szCs w:val="20"/>
              </w:rPr>
              <w:t xml:space="preserve"> z </w:t>
            </w:r>
            <w:r w:rsidRPr="00DC3C48">
              <w:rPr>
                <w:szCs w:val="20"/>
              </w:rPr>
              <w:t>bezpośrednimi emisjami gazów cieplarnianych. Realizacja działania przyczyni się do rozwoju dobrze wyszkolonych kadr pracowników różnych sektorów gospodarki,</w:t>
            </w:r>
            <w:r w:rsidR="0001786F" w:rsidRPr="00DC3C48">
              <w:rPr>
                <w:szCs w:val="20"/>
              </w:rPr>
              <w:t xml:space="preserve"> w </w:t>
            </w:r>
            <w:r w:rsidRPr="00DC3C48">
              <w:rPr>
                <w:szCs w:val="20"/>
              </w:rPr>
              <w:t>tym</w:t>
            </w:r>
            <w:r w:rsidR="0001786F" w:rsidRPr="00DC3C48">
              <w:rPr>
                <w:szCs w:val="20"/>
              </w:rPr>
              <w:t xml:space="preserve"> w </w:t>
            </w:r>
            <w:r w:rsidRPr="00DC3C48">
              <w:rPr>
                <w:szCs w:val="20"/>
              </w:rPr>
              <w:t xml:space="preserve">zakresie dotyczącym zmniejszenia </w:t>
            </w:r>
            <w:proofErr w:type="spellStart"/>
            <w:r w:rsidRPr="00DC3C48">
              <w:rPr>
                <w:szCs w:val="20"/>
              </w:rPr>
              <w:t>energo</w:t>
            </w:r>
            <w:proofErr w:type="spellEnd"/>
            <w:r w:rsidRPr="00DC3C48">
              <w:rPr>
                <w:szCs w:val="20"/>
              </w:rPr>
              <w:t>-</w:t>
            </w:r>
            <w:r w:rsidR="0066038B" w:rsidRPr="00DC3C48">
              <w:rPr>
                <w:szCs w:val="20"/>
              </w:rPr>
              <w:t xml:space="preserve"> i </w:t>
            </w:r>
            <w:r w:rsidRPr="00DC3C48">
              <w:rPr>
                <w:szCs w:val="20"/>
              </w:rPr>
              <w:t>zasobochłonności związanych</w:t>
            </w:r>
            <w:r w:rsidR="0066038B" w:rsidRPr="00DC3C48">
              <w:rPr>
                <w:szCs w:val="20"/>
              </w:rPr>
              <w:t xml:space="preserve"> z </w:t>
            </w:r>
            <w:r w:rsidRPr="00DC3C48">
              <w:rPr>
                <w:szCs w:val="20"/>
              </w:rPr>
              <w:t xml:space="preserve">działalnością powyższych sektorów, co długoterminowo może prowadzić do ograniczenia emisji gazów cieplarnianych. Dodatkowo, </w:t>
            </w:r>
            <w:r w:rsidRPr="00DC3C48">
              <w:rPr>
                <w:szCs w:val="20"/>
              </w:rPr>
              <w:lastRenderedPageBreak/>
              <w:t>przewiduje się, że cześć działań związanych</w:t>
            </w:r>
            <w:r w:rsidR="0066038B" w:rsidRPr="00DC3C48">
              <w:rPr>
                <w:szCs w:val="20"/>
              </w:rPr>
              <w:t xml:space="preserve"> z </w:t>
            </w:r>
            <w:r w:rsidRPr="00DC3C48">
              <w:rPr>
                <w:szCs w:val="20"/>
              </w:rPr>
              <w:t>rozwojem, potwierdzaniem, nabywaniem kompetencji/kwalifikacji będzie mogła się odbywać</w:t>
            </w:r>
            <w:r w:rsidR="0001786F" w:rsidRPr="00DC3C48">
              <w:rPr>
                <w:szCs w:val="20"/>
              </w:rPr>
              <w:t xml:space="preserve"> w </w:t>
            </w:r>
            <w:r w:rsidRPr="00DC3C48">
              <w:rPr>
                <w:szCs w:val="20"/>
              </w:rPr>
              <w:t>formie zdalnej lub hybrydowo, co może przełożyć się na ograniczenie potrzeb transportowych</w:t>
            </w:r>
            <w:r w:rsidR="0066038B" w:rsidRPr="00DC3C48">
              <w:rPr>
                <w:szCs w:val="20"/>
              </w:rPr>
              <w:t xml:space="preserve"> i </w:t>
            </w:r>
            <w:r w:rsidRPr="00DC3C48">
              <w:rPr>
                <w:szCs w:val="20"/>
              </w:rPr>
              <w:t>emisji gazów cieplarnianych</w:t>
            </w:r>
            <w:r w:rsidR="0066038B" w:rsidRPr="00DC3C48">
              <w:rPr>
                <w:szCs w:val="20"/>
              </w:rPr>
              <w:t xml:space="preserve"> z </w:t>
            </w:r>
            <w:r w:rsidRPr="00DC3C48">
              <w:rPr>
                <w:szCs w:val="20"/>
              </w:rPr>
              <w:t>transportu</w:t>
            </w:r>
            <w:r w:rsidR="00E54D62" w:rsidRPr="00DC3C48">
              <w:rPr>
                <w:szCs w:val="20"/>
              </w:rPr>
              <w:t>.</w:t>
            </w:r>
          </w:p>
        </w:tc>
      </w:tr>
      <w:tr w:rsidR="00DC3C48" w:rsidRPr="00DC3C48" w14:paraId="5A545C9A" w14:textId="77777777" w:rsidTr="00993292">
        <w:trPr>
          <w:trHeight w:val="315"/>
        </w:trPr>
        <w:tc>
          <w:tcPr>
            <w:tcW w:w="0" w:type="auto"/>
            <w:vAlign w:val="center"/>
          </w:tcPr>
          <w:p w14:paraId="09670A4C" w14:textId="77777777" w:rsidR="00BA1972" w:rsidRPr="00DC3C48" w:rsidRDefault="00BA1972" w:rsidP="008436B7">
            <w:pPr>
              <w:spacing w:before="80" w:after="0" w:line="276" w:lineRule="auto"/>
              <w:rPr>
                <w:szCs w:val="20"/>
              </w:rPr>
            </w:pPr>
            <w:r w:rsidRPr="00DC3C48">
              <w:rPr>
                <w:szCs w:val="20"/>
              </w:rPr>
              <w:lastRenderedPageBreak/>
              <w:t>Adaptacja do zmian klimatu</w:t>
            </w:r>
          </w:p>
        </w:tc>
        <w:tc>
          <w:tcPr>
            <w:tcW w:w="275" w:type="pct"/>
            <w:vAlign w:val="center"/>
          </w:tcPr>
          <w:p w14:paraId="5102C932" w14:textId="77777777" w:rsidR="00BA1972" w:rsidRPr="00DC3C48" w:rsidRDefault="00BA1972" w:rsidP="008436B7">
            <w:pPr>
              <w:spacing w:before="80" w:after="0" w:line="276" w:lineRule="auto"/>
              <w:rPr>
                <w:szCs w:val="20"/>
              </w:rPr>
            </w:pPr>
          </w:p>
        </w:tc>
        <w:tc>
          <w:tcPr>
            <w:tcW w:w="267" w:type="pct"/>
            <w:vAlign w:val="center"/>
          </w:tcPr>
          <w:p w14:paraId="72ED56DB"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162A0BA5" w14:textId="77777777"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adaptację do zmian klimatu.</w:t>
            </w:r>
          </w:p>
          <w:p w14:paraId="660D649F" w14:textId="40D945BF" w:rsidR="00BA1972" w:rsidRPr="00DC3C48" w:rsidRDefault="00BA1972" w:rsidP="008436B7">
            <w:pPr>
              <w:spacing w:before="80" w:after="0" w:line="276" w:lineRule="auto"/>
              <w:rPr>
                <w:szCs w:val="20"/>
              </w:rPr>
            </w:pPr>
            <w:r w:rsidRPr="00DC3C48">
              <w:rPr>
                <w:szCs w:val="20"/>
              </w:rPr>
              <w:t>Celem przedmiotowego typu działania jest przede wszystkim wspieranie uczenia się przez całe życie,</w:t>
            </w:r>
            <w:r w:rsidR="0001786F" w:rsidRPr="00DC3C48">
              <w:rPr>
                <w:szCs w:val="20"/>
              </w:rPr>
              <w:t xml:space="preserve"> w </w:t>
            </w:r>
            <w:r w:rsidRPr="00DC3C48">
              <w:rPr>
                <w:szCs w:val="20"/>
              </w:rPr>
              <w:t>tym możliwość podnoszenia, zmiany, nabywania kwalifikacji/umiejętności przez osoby dorosłe, adekwatnie do dynamicznie zmieniających się potrzeb rynku pracy.</w:t>
            </w:r>
          </w:p>
          <w:p w14:paraId="2ADA23FF" w14:textId="5C41D451" w:rsidR="00BA1972" w:rsidRPr="00DC3C48" w:rsidRDefault="001F5F3A" w:rsidP="008436B7">
            <w:pPr>
              <w:spacing w:before="80" w:after="0" w:line="276" w:lineRule="auto"/>
              <w:rPr>
                <w:szCs w:val="20"/>
              </w:rPr>
            </w:pPr>
            <w:r w:rsidRPr="00DC3C48">
              <w:rPr>
                <w:szCs w:val="20"/>
              </w:rPr>
              <w:t>W </w:t>
            </w:r>
            <w:r w:rsidR="00DC0049" w:rsidRPr="00DC3C48">
              <w:rPr>
                <w:szCs w:val="20"/>
              </w:rPr>
              <w:t xml:space="preserve">obszarze </w:t>
            </w:r>
            <w:r w:rsidR="000B3754" w:rsidRPr="00DC3C48">
              <w:rPr>
                <w:rFonts w:eastAsia="Calibri" w:cs="Calibri"/>
                <w:szCs w:val="20"/>
              </w:rPr>
              <w:t>uczenia się dorosłych</w:t>
            </w:r>
            <w:r w:rsidR="000B3754" w:rsidRPr="00DC3C48">
              <w:rPr>
                <w:szCs w:val="20"/>
              </w:rPr>
              <w:t xml:space="preserve"> </w:t>
            </w:r>
            <w:r w:rsidR="00DC0049" w:rsidRPr="00DC3C48">
              <w:rPr>
                <w:szCs w:val="20"/>
              </w:rPr>
              <w:t>(z wyłączeniem kadr</w:t>
            </w:r>
            <w:r w:rsidR="00DC0049" w:rsidRPr="00DC3C48" w:rsidDel="00E9669C">
              <w:rPr>
                <w:szCs w:val="20"/>
              </w:rPr>
              <w:t xml:space="preserve"> </w:t>
            </w:r>
            <w:r w:rsidR="000B3754" w:rsidRPr="00DC3C48">
              <w:rPr>
                <w:szCs w:val="20"/>
              </w:rPr>
              <w:t>kultury</w:t>
            </w:r>
            <w:r w:rsidR="0066038B" w:rsidRPr="00DC3C48">
              <w:rPr>
                <w:szCs w:val="20"/>
              </w:rPr>
              <w:t xml:space="preserve"> i </w:t>
            </w:r>
            <w:r w:rsidR="00DC0049" w:rsidRPr="00DC3C48">
              <w:rPr>
                <w:szCs w:val="20"/>
              </w:rPr>
              <w:t>turystyki) b</w:t>
            </w:r>
            <w:r w:rsidR="00BA1972" w:rsidRPr="00DC3C48">
              <w:rPr>
                <w:szCs w:val="20"/>
              </w:rPr>
              <w:t>ędą preferowane projekty ukierunkowane między innymi na rozwój kompetencji/kwalifikacji</w:t>
            </w:r>
            <w:r w:rsidR="0001786F" w:rsidRPr="00DC3C48">
              <w:rPr>
                <w:szCs w:val="20"/>
              </w:rPr>
              <w:t xml:space="preserve"> w </w:t>
            </w:r>
            <w:r w:rsidR="00BA1972" w:rsidRPr="00DC3C48">
              <w:rPr>
                <w:szCs w:val="20"/>
              </w:rPr>
              <w:t>sektorach związanych ze środowiskiem, klimatem, energią, gospodarką</w:t>
            </w:r>
            <w:r w:rsidR="0066038B" w:rsidRPr="00DC3C48">
              <w:rPr>
                <w:szCs w:val="20"/>
              </w:rPr>
              <w:t xml:space="preserve"> o </w:t>
            </w:r>
            <w:r w:rsidR="00BA1972" w:rsidRPr="00DC3C48">
              <w:rPr>
                <w:szCs w:val="20"/>
              </w:rPr>
              <w:t>obiegu zamkniętym oraz biogospodarką. Można założyć, że</w:t>
            </w:r>
            <w:r w:rsidR="0001786F" w:rsidRPr="00DC3C48">
              <w:rPr>
                <w:szCs w:val="20"/>
              </w:rPr>
              <w:t xml:space="preserve"> w </w:t>
            </w:r>
            <w:r w:rsidR="00BA1972" w:rsidRPr="00DC3C48">
              <w:rPr>
                <w:szCs w:val="20"/>
              </w:rPr>
              <w:t xml:space="preserve">wyżej wymienionych </w:t>
            </w:r>
            <w:r w:rsidR="00AB1569" w:rsidRPr="00DC3C48">
              <w:rPr>
                <w:szCs w:val="20"/>
              </w:rPr>
              <w:t xml:space="preserve">sektorach </w:t>
            </w:r>
            <w:r w:rsidR="00BA1972" w:rsidRPr="00DC3C48">
              <w:rPr>
                <w:szCs w:val="20"/>
              </w:rPr>
              <w:t>szczególną uwagę poświęci się konieczności adaptacji do zmian klimatu. Realizacja działania przyczyni się</w:t>
            </w:r>
            <w:r w:rsidR="00C80440" w:rsidRPr="00DC3C48">
              <w:rPr>
                <w:szCs w:val="20"/>
              </w:rPr>
              <w:t xml:space="preserve"> do</w:t>
            </w:r>
            <w:r w:rsidR="00BA1972" w:rsidRPr="00DC3C48">
              <w:rPr>
                <w:szCs w:val="20"/>
              </w:rPr>
              <w:t xml:space="preserve"> rozwoju dobrze wyszkolonych kadr pracowników różnych sektorów gospodarki,</w:t>
            </w:r>
            <w:r w:rsidR="0001786F" w:rsidRPr="00DC3C48">
              <w:rPr>
                <w:szCs w:val="20"/>
              </w:rPr>
              <w:t xml:space="preserve"> w </w:t>
            </w:r>
            <w:r w:rsidR="00BA1972" w:rsidRPr="00DC3C48">
              <w:rPr>
                <w:szCs w:val="20"/>
              </w:rPr>
              <w:t>tym</w:t>
            </w:r>
            <w:r w:rsidR="0001786F" w:rsidRPr="00DC3C48">
              <w:rPr>
                <w:szCs w:val="20"/>
              </w:rPr>
              <w:t xml:space="preserve"> w </w:t>
            </w:r>
            <w:r w:rsidR="00BA1972" w:rsidRPr="00DC3C48">
              <w:rPr>
                <w:szCs w:val="20"/>
              </w:rPr>
              <w:t>zakresie dotyczącym lepszej adaptacyjności działalności do warunków zmieniającego się klimatu.</w:t>
            </w:r>
          </w:p>
          <w:p w14:paraId="0DA3A743" w14:textId="22F297BE" w:rsidR="00BA1972" w:rsidRPr="00DC3C48" w:rsidRDefault="00BA1972" w:rsidP="008436B7">
            <w:pPr>
              <w:spacing w:before="80" w:after="0" w:line="276" w:lineRule="auto"/>
              <w:rPr>
                <w:szCs w:val="20"/>
              </w:rPr>
            </w:pPr>
            <w:r w:rsidRPr="00DC3C48">
              <w:rPr>
                <w:szCs w:val="20"/>
              </w:rPr>
              <w:t>Uwzględniając powyższą preferencję oraz nieinfrastrukturalny charakter działania można założyć, że nie będzie ono prowadzić do nasilenia niekorzystnych skutków obecnych</w:t>
            </w:r>
            <w:r w:rsidR="0066038B" w:rsidRPr="00DC3C48">
              <w:rPr>
                <w:szCs w:val="20"/>
              </w:rPr>
              <w:t xml:space="preserve"> i </w:t>
            </w:r>
            <w:r w:rsidRPr="00DC3C48">
              <w:rPr>
                <w:szCs w:val="20"/>
              </w:rPr>
              <w:t>oczekiwanych, przyszłych warunków klimatycznych, wywieranych na to działanie, ludzi, przyrodę czy aktywa.</w:t>
            </w:r>
          </w:p>
        </w:tc>
      </w:tr>
      <w:tr w:rsidR="00DC3C48" w:rsidRPr="00DC3C48" w14:paraId="42E03CA2" w14:textId="77777777" w:rsidTr="00993292">
        <w:trPr>
          <w:trHeight w:val="495"/>
        </w:trPr>
        <w:tc>
          <w:tcPr>
            <w:tcW w:w="0" w:type="auto"/>
            <w:vAlign w:val="center"/>
          </w:tcPr>
          <w:p w14:paraId="717160AD" w14:textId="0834E5F8" w:rsidR="00BA1972" w:rsidRPr="00DC3C48" w:rsidRDefault="00BA1972" w:rsidP="008436B7">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2596B9CC" w14:textId="77777777" w:rsidR="00BA1972" w:rsidRPr="00DC3C48" w:rsidRDefault="00BA1972" w:rsidP="008436B7">
            <w:pPr>
              <w:spacing w:before="80" w:after="0" w:line="276" w:lineRule="auto"/>
              <w:rPr>
                <w:szCs w:val="20"/>
              </w:rPr>
            </w:pPr>
          </w:p>
        </w:tc>
        <w:tc>
          <w:tcPr>
            <w:tcW w:w="267" w:type="pct"/>
            <w:vAlign w:val="center"/>
          </w:tcPr>
          <w:p w14:paraId="22627EC9"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37A696EC" w14:textId="3B8340CD"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0CF8B487" w14:textId="647B0B4E" w:rsidR="00BA1972" w:rsidRPr="00DC3C48" w:rsidRDefault="00BA1972" w:rsidP="008436B7">
            <w:pPr>
              <w:spacing w:before="80" w:after="0" w:line="276" w:lineRule="auto"/>
              <w:rPr>
                <w:szCs w:val="20"/>
              </w:rPr>
            </w:pPr>
            <w:r w:rsidRPr="00DC3C48">
              <w:rPr>
                <w:szCs w:val="20"/>
              </w:rPr>
              <w:t>Celem przedmiotowego typu działania jest przede wszystkim wspieranie uczenia się przez całe życie,</w:t>
            </w:r>
            <w:r w:rsidR="0001786F" w:rsidRPr="00DC3C48">
              <w:rPr>
                <w:szCs w:val="20"/>
              </w:rPr>
              <w:t xml:space="preserve"> w </w:t>
            </w:r>
            <w:r w:rsidRPr="00DC3C48">
              <w:rPr>
                <w:szCs w:val="20"/>
              </w:rPr>
              <w:t xml:space="preserve">tym możliwość podnoszenia, zmiany, nabywania kwalifikacji/umiejętności przez osoby dorosłe, adekwatnie do dynamicznie zmieniających się potrzeb rynku pracy. </w:t>
            </w:r>
          </w:p>
          <w:p w14:paraId="3C325BE3" w14:textId="320DFC96" w:rsidR="00BA1972" w:rsidRPr="00DC3C48" w:rsidRDefault="003F4EA2" w:rsidP="008436B7">
            <w:pPr>
              <w:spacing w:before="80" w:after="0" w:line="276" w:lineRule="auto"/>
              <w:rPr>
                <w:rFonts w:cstheme="majorBidi"/>
                <w:szCs w:val="20"/>
              </w:rPr>
            </w:pPr>
            <w:r w:rsidRPr="00DC3C48">
              <w:rPr>
                <w:szCs w:val="20"/>
              </w:rPr>
              <w:t>Między innymi b</w:t>
            </w:r>
            <w:r w:rsidR="00BA1972" w:rsidRPr="00DC3C48">
              <w:rPr>
                <w:szCs w:val="20"/>
              </w:rPr>
              <w:t>ędą preferowane projekty ukierunkowane na rozwój kompetencji/kwalifikacji</w:t>
            </w:r>
            <w:r w:rsidR="0001786F" w:rsidRPr="00DC3C48">
              <w:rPr>
                <w:szCs w:val="20"/>
              </w:rPr>
              <w:t xml:space="preserve"> w </w:t>
            </w:r>
            <w:r w:rsidR="00BA1972" w:rsidRPr="00DC3C48">
              <w:rPr>
                <w:szCs w:val="20"/>
              </w:rPr>
              <w:t>sektorach związanych ze środowiskiem, klimatem, energią, gospodarką</w:t>
            </w:r>
            <w:r w:rsidR="0066038B" w:rsidRPr="00DC3C48">
              <w:rPr>
                <w:szCs w:val="20"/>
              </w:rPr>
              <w:t xml:space="preserve"> o </w:t>
            </w:r>
            <w:r w:rsidR="00BA1972" w:rsidRPr="00DC3C48">
              <w:rPr>
                <w:szCs w:val="20"/>
              </w:rPr>
              <w:t xml:space="preserve">obiegu </w:t>
            </w:r>
            <w:r w:rsidR="00BA1972" w:rsidRPr="00DC3C48">
              <w:rPr>
                <w:szCs w:val="20"/>
              </w:rPr>
              <w:lastRenderedPageBreak/>
              <w:t>zamkniętym oraz biogospodarką. Realizacja działania przyczyni się</w:t>
            </w:r>
            <w:r w:rsidR="0065642D" w:rsidRPr="00DC3C48">
              <w:rPr>
                <w:szCs w:val="20"/>
              </w:rPr>
              <w:t xml:space="preserve"> do</w:t>
            </w:r>
            <w:r w:rsidR="00BA1972" w:rsidRPr="00DC3C48">
              <w:rPr>
                <w:szCs w:val="20"/>
              </w:rPr>
              <w:t xml:space="preserve"> rozwoju dobrze wyszkolonych kadr pracowników różnych sektorów gospodarki,</w:t>
            </w:r>
            <w:r w:rsidR="0001786F" w:rsidRPr="00DC3C48">
              <w:rPr>
                <w:szCs w:val="20"/>
              </w:rPr>
              <w:t xml:space="preserve"> w </w:t>
            </w:r>
            <w:r w:rsidR="00BA1972" w:rsidRPr="00DC3C48">
              <w:rPr>
                <w:szCs w:val="20"/>
              </w:rPr>
              <w:t>tym</w:t>
            </w:r>
            <w:r w:rsidR="0001786F" w:rsidRPr="00DC3C48">
              <w:rPr>
                <w:szCs w:val="20"/>
              </w:rPr>
              <w:t xml:space="preserve"> w </w:t>
            </w:r>
            <w:r w:rsidR="00BA1972" w:rsidRPr="00DC3C48">
              <w:rPr>
                <w:szCs w:val="20"/>
              </w:rPr>
              <w:t xml:space="preserve">zakresie dotyczącym </w:t>
            </w:r>
            <w:proofErr w:type="spellStart"/>
            <w:r w:rsidR="00BA1972" w:rsidRPr="00DC3C48">
              <w:rPr>
                <w:szCs w:val="20"/>
              </w:rPr>
              <w:t>wodooszczedności</w:t>
            </w:r>
            <w:proofErr w:type="spellEnd"/>
            <w:r w:rsidR="00BA1972" w:rsidRPr="00DC3C48">
              <w:rPr>
                <w:szCs w:val="20"/>
              </w:rPr>
              <w:t>, ochrony zasobów wodnych</w:t>
            </w:r>
            <w:r w:rsidR="0066038B" w:rsidRPr="00DC3C48">
              <w:rPr>
                <w:szCs w:val="20"/>
              </w:rPr>
              <w:t xml:space="preserve"> i </w:t>
            </w:r>
            <w:r w:rsidR="00BA1972" w:rsidRPr="00DC3C48">
              <w:rPr>
                <w:szCs w:val="20"/>
              </w:rPr>
              <w:t>morskich</w:t>
            </w:r>
            <w:r w:rsidR="0001786F" w:rsidRPr="00DC3C48">
              <w:rPr>
                <w:szCs w:val="20"/>
              </w:rPr>
              <w:t xml:space="preserve"> w </w:t>
            </w:r>
            <w:r w:rsidR="00BA1972" w:rsidRPr="00DC3C48">
              <w:rPr>
                <w:szCs w:val="20"/>
              </w:rPr>
              <w:t xml:space="preserve">działalności tych sektorów. </w:t>
            </w:r>
            <w:r w:rsidR="00BA1972" w:rsidRPr="00DC3C48">
              <w:rPr>
                <w:rFonts w:cstheme="majorBidi"/>
                <w:szCs w:val="20"/>
              </w:rPr>
              <w:t>Realizacja działania pośrednio przyczynić się także może do zrównoważonego wzrostu gospodarki regionu,</w:t>
            </w:r>
            <w:r w:rsidR="0001786F" w:rsidRPr="00DC3C48">
              <w:rPr>
                <w:rFonts w:cstheme="majorBidi"/>
                <w:szCs w:val="20"/>
              </w:rPr>
              <w:t xml:space="preserve"> w </w:t>
            </w:r>
            <w:r w:rsidR="00BA1972" w:rsidRPr="00DC3C48">
              <w:rPr>
                <w:rFonts w:cstheme="majorBidi"/>
                <w:szCs w:val="20"/>
              </w:rPr>
              <w:t xml:space="preserve">tym zmniejszenia jej wodochłonności. </w:t>
            </w:r>
          </w:p>
          <w:p w14:paraId="72FBD9D2" w14:textId="230C4631" w:rsidR="00BA1972" w:rsidRPr="00DC3C48" w:rsidRDefault="00BA1972" w:rsidP="008436B7">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będzie się wiązać</w:t>
            </w:r>
            <w:r w:rsidR="0066038B" w:rsidRPr="00DC3C48">
              <w:rPr>
                <w:szCs w:val="20"/>
              </w:rPr>
              <w:t xml:space="preserve"> z </w:t>
            </w:r>
            <w:r w:rsidRPr="00DC3C48">
              <w:rPr>
                <w:szCs w:val="20"/>
              </w:rPr>
              <w:t>emisją zanieczyszczeń do wód.</w:t>
            </w:r>
          </w:p>
        </w:tc>
      </w:tr>
      <w:tr w:rsidR="00DC3C48" w:rsidRPr="00DC3C48" w14:paraId="1DC53201" w14:textId="77777777" w:rsidTr="00993292">
        <w:trPr>
          <w:trHeight w:val="495"/>
        </w:trPr>
        <w:tc>
          <w:tcPr>
            <w:tcW w:w="0" w:type="auto"/>
            <w:vAlign w:val="center"/>
          </w:tcPr>
          <w:p w14:paraId="2F82E9B2" w14:textId="5D9FC7AE" w:rsidR="00BA1972" w:rsidRPr="00DC3C48" w:rsidRDefault="00BA1972" w:rsidP="008436B7">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4C4C1925" w14:textId="77777777" w:rsidR="00BA1972" w:rsidRPr="00DC3C48" w:rsidRDefault="00BA1972" w:rsidP="008436B7">
            <w:pPr>
              <w:spacing w:before="80" w:after="0" w:line="276" w:lineRule="auto"/>
              <w:rPr>
                <w:szCs w:val="20"/>
              </w:rPr>
            </w:pPr>
          </w:p>
        </w:tc>
        <w:tc>
          <w:tcPr>
            <w:tcW w:w="267" w:type="pct"/>
            <w:vAlign w:val="center"/>
          </w:tcPr>
          <w:p w14:paraId="1E6D8539"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6A9C9AF2" w14:textId="55BC3919"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14F11B72" w14:textId="30E75A96" w:rsidR="00BA1972" w:rsidRPr="00DC3C48" w:rsidRDefault="00BA1972" w:rsidP="008436B7">
            <w:pPr>
              <w:spacing w:before="80" w:after="0" w:line="276" w:lineRule="auto"/>
              <w:rPr>
                <w:szCs w:val="20"/>
              </w:rPr>
            </w:pPr>
            <w:r w:rsidRPr="00DC3C48">
              <w:rPr>
                <w:szCs w:val="20"/>
              </w:rPr>
              <w:t>Celem przedmiotowego typu działania jest przede wszystkim wspieranie uczenia się przez całe życie,</w:t>
            </w:r>
            <w:r w:rsidR="0001786F" w:rsidRPr="00DC3C48">
              <w:rPr>
                <w:szCs w:val="20"/>
              </w:rPr>
              <w:t xml:space="preserve"> w </w:t>
            </w:r>
            <w:r w:rsidRPr="00DC3C48">
              <w:rPr>
                <w:szCs w:val="20"/>
              </w:rPr>
              <w:t xml:space="preserve">tym możliwość podnoszenia, zmiany, nabywania kwalifikacji/umiejętności przez osoby dorosłe, adekwatnie do dynamicznie zmieniających się potrzeb rynku pracy. </w:t>
            </w:r>
          </w:p>
          <w:p w14:paraId="00B69C9D" w14:textId="0D4E8DC6" w:rsidR="00BA1972" w:rsidRPr="00DC3C48" w:rsidRDefault="0088345E" w:rsidP="008436B7">
            <w:pPr>
              <w:spacing w:before="80" w:after="0" w:line="276" w:lineRule="auto"/>
              <w:rPr>
                <w:rFonts w:cstheme="majorBidi"/>
                <w:szCs w:val="20"/>
              </w:rPr>
            </w:pPr>
            <w:r w:rsidRPr="00DC3C48">
              <w:rPr>
                <w:szCs w:val="20"/>
              </w:rPr>
              <w:t>Między innymi b</w:t>
            </w:r>
            <w:r w:rsidR="00BA1972" w:rsidRPr="00DC3C48">
              <w:rPr>
                <w:szCs w:val="20"/>
              </w:rPr>
              <w:t>ędą preferowane projekty ukierunkowane na rozwój kompetencji/kwalifikacji</w:t>
            </w:r>
            <w:r w:rsidR="0001786F" w:rsidRPr="00DC3C48">
              <w:rPr>
                <w:szCs w:val="20"/>
              </w:rPr>
              <w:t xml:space="preserve"> w </w:t>
            </w:r>
            <w:r w:rsidR="00BA1972" w:rsidRPr="00DC3C48">
              <w:rPr>
                <w:szCs w:val="20"/>
              </w:rPr>
              <w:t>sektorach związanych ze środowiskiem, klimatem, energią, gospodarką</w:t>
            </w:r>
            <w:r w:rsidR="0066038B" w:rsidRPr="00DC3C48">
              <w:rPr>
                <w:szCs w:val="20"/>
              </w:rPr>
              <w:t xml:space="preserve"> o </w:t>
            </w:r>
            <w:r w:rsidR="00BA1972" w:rsidRPr="00DC3C48">
              <w:rPr>
                <w:szCs w:val="20"/>
              </w:rPr>
              <w:t xml:space="preserve">obiegu zamkniętym oraz biogospodarką. </w:t>
            </w:r>
            <w:r w:rsidR="00BA1972" w:rsidRPr="00DC3C48">
              <w:rPr>
                <w:rFonts w:cstheme="majorBidi"/>
                <w:szCs w:val="20"/>
              </w:rPr>
              <w:t xml:space="preserve">Realizacja działania przyczyni się </w:t>
            </w:r>
            <w:r w:rsidR="009B222D" w:rsidRPr="00DC3C48">
              <w:rPr>
                <w:rFonts w:cstheme="majorBidi"/>
                <w:szCs w:val="20"/>
              </w:rPr>
              <w:t xml:space="preserve">do </w:t>
            </w:r>
            <w:r w:rsidR="00BA1972" w:rsidRPr="00DC3C48">
              <w:rPr>
                <w:rFonts w:cstheme="majorBidi"/>
                <w:szCs w:val="20"/>
              </w:rPr>
              <w:t>rozwoju dobrze wyszkolonych kadr pracowników różnych sektorów gospodarki,</w:t>
            </w:r>
            <w:r w:rsidR="0001786F" w:rsidRPr="00DC3C48">
              <w:rPr>
                <w:rFonts w:cstheme="majorBidi"/>
                <w:szCs w:val="20"/>
              </w:rPr>
              <w:t xml:space="preserve"> w </w:t>
            </w:r>
            <w:r w:rsidR="00BA1972" w:rsidRPr="00DC3C48">
              <w:rPr>
                <w:rFonts w:cstheme="majorBidi"/>
                <w:szCs w:val="20"/>
              </w:rPr>
              <w:t>tym</w:t>
            </w:r>
            <w:r w:rsidR="0001786F" w:rsidRPr="00DC3C48">
              <w:rPr>
                <w:rFonts w:cstheme="majorBidi"/>
                <w:szCs w:val="20"/>
              </w:rPr>
              <w:t xml:space="preserve"> w </w:t>
            </w:r>
            <w:r w:rsidR="00BA1972" w:rsidRPr="00DC3C48">
              <w:rPr>
                <w:rFonts w:cstheme="majorBidi"/>
                <w:szCs w:val="20"/>
              </w:rPr>
              <w:t xml:space="preserve">zakresie dotyczącym </w:t>
            </w:r>
            <w:proofErr w:type="spellStart"/>
            <w:r w:rsidR="00BA1972" w:rsidRPr="00DC3C48">
              <w:rPr>
                <w:rFonts w:cstheme="majorBidi"/>
                <w:szCs w:val="20"/>
              </w:rPr>
              <w:t>zasobooszczędności</w:t>
            </w:r>
            <w:proofErr w:type="spellEnd"/>
            <w:r w:rsidR="0066038B" w:rsidRPr="00DC3C48">
              <w:rPr>
                <w:rFonts w:cstheme="majorBidi"/>
                <w:szCs w:val="20"/>
              </w:rPr>
              <w:t xml:space="preserve"> i </w:t>
            </w:r>
            <w:r w:rsidR="00BA1972" w:rsidRPr="00DC3C48">
              <w:rPr>
                <w:rFonts w:cstheme="majorBidi"/>
                <w:szCs w:val="20"/>
              </w:rPr>
              <w:t>gospodarowania odpadami, co pośrednio wpłynie na transformację gospodarki</w:t>
            </w:r>
            <w:r w:rsidR="0001786F" w:rsidRPr="00DC3C48">
              <w:rPr>
                <w:rFonts w:cstheme="majorBidi"/>
                <w:szCs w:val="20"/>
              </w:rPr>
              <w:t xml:space="preserve"> w </w:t>
            </w:r>
            <w:r w:rsidR="00BA1972" w:rsidRPr="00DC3C48">
              <w:rPr>
                <w:rFonts w:cstheme="majorBidi"/>
                <w:szCs w:val="20"/>
              </w:rPr>
              <w:t>kierunku gospodarki</w:t>
            </w:r>
            <w:r w:rsidR="0066038B" w:rsidRPr="00DC3C48">
              <w:rPr>
                <w:rFonts w:cstheme="majorBidi"/>
                <w:szCs w:val="20"/>
              </w:rPr>
              <w:t xml:space="preserve"> o </w:t>
            </w:r>
            <w:r w:rsidR="00BA1972" w:rsidRPr="00DC3C48">
              <w:rPr>
                <w:rFonts w:cstheme="majorBidi"/>
                <w:szCs w:val="20"/>
              </w:rPr>
              <w:t>obiegu zamkniętym</w:t>
            </w:r>
            <w:r w:rsidR="0066038B" w:rsidRPr="00DC3C48">
              <w:rPr>
                <w:rFonts w:cstheme="majorBidi"/>
                <w:szCs w:val="20"/>
              </w:rPr>
              <w:t xml:space="preserve"> i </w:t>
            </w:r>
            <w:r w:rsidR="00BA1972" w:rsidRPr="00DC3C48">
              <w:rPr>
                <w:rFonts w:cstheme="majorBidi"/>
                <w:szCs w:val="20"/>
              </w:rPr>
              <w:t>zasobooszczędnej, mającej na celu bardziej efektywne gospodarowanie zasobami,</w:t>
            </w:r>
            <w:r w:rsidR="0001786F" w:rsidRPr="00DC3C48">
              <w:rPr>
                <w:rFonts w:cstheme="majorBidi"/>
                <w:szCs w:val="20"/>
              </w:rPr>
              <w:t xml:space="preserve"> w </w:t>
            </w:r>
            <w:r w:rsidR="00BA1972" w:rsidRPr="00DC3C48">
              <w:rPr>
                <w:rFonts w:cstheme="majorBidi"/>
                <w:szCs w:val="20"/>
              </w:rPr>
              <w:t>tym zapobieganie powstawaniu odpadów</w:t>
            </w:r>
            <w:r w:rsidR="0066038B" w:rsidRPr="00DC3C48">
              <w:rPr>
                <w:rFonts w:cstheme="majorBidi"/>
                <w:szCs w:val="20"/>
              </w:rPr>
              <w:t xml:space="preserve"> i </w:t>
            </w:r>
            <w:r w:rsidR="00BA1972" w:rsidRPr="00DC3C48">
              <w:rPr>
                <w:rFonts w:cstheme="majorBidi"/>
                <w:szCs w:val="20"/>
              </w:rPr>
              <w:t>recykling. To może mieć wkład</w:t>
            </w:r>
            <w:r w:rsidR="0001786F" w:rsidRPr="00DC3C48">
              <w:rPr>
                <w:rFonts w:cstheme="majorBidi"/>
                <w:szCs w:val="20"/>
              </w:rPr>
              <w:t xml:space="preserve"> w </w:t>
            </w:r>
            <w:r w:rsidR="00BA1972" w:rsidRPr="00DC3C48">
              <w:rPr>
                <w:rFonts w:cstheme="majorBidi"/>
                <w:szCs w:val="20"/>
              </w:rPr>
              <w:t>realizację przedmiotowego celu środowiskowego.</w:t>
            </w:r>
          </w:p>
          <w:p w14:paraId="78A2EF59" w14:textId="4AE1CE17" w:rsidR="00BA1972" w:rsidRPr="00DC3C48" w:rsidRDefault="001F5F3A" w:rsidP="008436B7">
            <w:pPr>
              <w:spacing w:before="80" w:after="0" w:line="276" w:lineRule="auto"/>
              <w:rPr>
                <w:szCs w:val="20"/>
              </w:rPr>
            </w:pPr>
            <w:r w:rsidRPr="00DC3C48">
              <w:t>W </w:t>
            </w:r>
            <w:r w:rsidR="00BA1972" w:rsidRPr="00DC3C48">
              <w:t>ramach realizacji działania powstawać mogą ograniczone ilości odpadów, których zagospodarowanie odbywać się będzie zgodnie</w:t>
            </w:r>
            <w:r w:rsidR="0066038B" w:rsidRPr="00DC3C48">
              <w:t xml:space="preserve"> z </w:t>
            </w:r>
            <w:r w:rsidR="00BA1972" w:rsidRPr="00DC3C48">
              <w:t>obowiązującymi przepisami prawa</w:t>
            </w:r>
            <w:r w:rsidR="00BA1972" w:rsidRPr="00DC3C48">
              <w:rPr>
                <w:szCs w:val="20"/>
              </w:rPr>
              <w:t>.</w:t>
            </w:r>
          </w:p>
        </w:tc>
      </w:tr>
      <w:tr w:rsidR="00DC3C48" w:rsidRPr="00DC3C48" w14:paraId="04D7A89E" w14:textId="77777777" w:rsidTr="00993292">
        <w:trPr>
          <w:trHeight w:val="495"/>
        </w:trPr>
        <w:tc>
          <w:tcPr>
            <w:tcW w:w="0" w:type="auto"/>
            <w:vAlign w:val="center"/>
          </w:tcPr>
          <w:p w14:paraId="311C1B5E" w14:textId="5CE7CBA9" w:rsidR="00BA1972" w:rsidRPr="00DC3C48" w:rsidRDefault="00BA1972" w:rsidP="008436B7">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1E52B82C" w14:textId="77777777" w:rsidR="00BA1972" w:rsidRPr="00DC3C48" w:rsidRDefault="00BA1972" w:rsidP="008436B7">
            <w:pPr>
              <w:spacing w:before="80" w:after="0" w:line="276" w:lineRule="auto"/>
              <w:rPr>
                <w:szCs w:val="20"/>
              </w:rPr>
            </w:pPr>
          </w:p>
        </w:tc>
        <w:tc>
          <w:tcPr>
            <w:tcW w:w="267" w:type="pct"/>
            <w:vAlign w:val="center"/>
          </w:tcPr>
          <w:p w14:paraId="66702D59"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7888A677" w14:textId="2E2E610D"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zapobieganie zanieczyszczeniom powietrza, wody lub gleby</w:t>
            </w:r>
            <w:r w:rsidR="0066038B" w:rsidRPr="00DC3C48">
              <w:rPr>
                <w:szCs w:val="20"/>
              </w:rPr>
              <w:t xml:space="preserve"> i </w:t>
            </w:r>
            <w:r w:rsidRPr="00DC3C48">
              <w:rPr>
                <w:szCs w:val="20"/>
              </w:rPr>
              <w:t>jego kontrolę.</w:t>
            </w:r>
          </w:p>
          <w:p w14:paraId="2D671C17" w14:textId="19A199AF" w:rsidR="00BA1972" w:rsidRPr="00DC3C48" w:rsidRDefault="00BA1972" w:rsidP="008436B7">
            <w:pPr>
              <w:spacing w:before="80" w:after="0" w:line="276" w:lineRule="auto"/>
              <w:rPr>
                <w:szCs w:val="20"/>
              </w:rPr>
            </w:pPr>
            <w:r w:rsidRPr="00DC3C48">
              <w:rPr>
                <w:szCs w:val="20"/>
              </w:rPr>
              <w:t>Celem przedmiotowego typu działania jest przede wszystkim wspieranie uczenia się przez całe życie,</w:t>
            </w:r>
            <w:r w:rsidR="0001786F" w:rsidRPr="00DC3C48">
              <w:rPr>
                <w:szCs w:val="20"/>
              </w:rPr>
              <w:t xml:space="preserve"> w </w:t>
            </w:r>
            <w:r w:rsidRPr="00DC3C48">
              <w:rPr>
                <w:szCs w:val="20"/>
              </w:rPr>
              <w:t xml:space="preserve">tym możliwość podnoszenia, zmiany, nabywania kwalifikacji/umiejętności </w:t>
            </w:r>
            <w:r w:rsidRPr="00DC3C48">
              <w:rPr>
                <w:szCs w:val="20"/>
              </w:rPr>
              <w:lastRenderedPageBreak/>
              <w:t xml:space="preserve">przez osoby dorosłe, adekwatnie do dynamicznie zmieniających się potrzeb rynku pracy. </w:t>
            </w:r>
          </w:p>
          <w:p w14:paraId="67AD77BE" w14:textId="0341E0E2" w:rsidR="00BA1972" w:rsidRPr="00DC3C48" w:rsidRDefault="00223B38" w:rsidP="008436B7">
            <w:pPr>
              <w:spacing w:before="80" w:after="0" w:line="276" w:lineRule="auto"/>
              <w:rPr>
                <w:szCs w:val="20"/>
              </w:rPr>
            </w:pPr>
            <w:r w:rsidRPr="00DC3C48">
              <w:rPr>
                <w:szCs w:val="20"/>
              </w:rPr>
              <w:t>Między innymi b</w:t>
            </w:r>
            <w:r w:rsidR="00BA1972" w:rsidRPr="00DC3C48">
              <w:rPr>
                <w:szCs w:val="20"/>
              </w:rPr>
              <w:t>ędą preferowane projekty ukierunkowane na rozwój kompetencji/kwalifikacji</w:t>
            </w:r>
            <w:r w:rsidR="0001786F" w:rsidRPr="00DC3C48">
              <w:rPr>
                <w:szCs w:val="20"/>
              </w:rPr>
              <w:t xml:space="preserve"> w </w:t>
            </w:r>
            <w:r w:rsidR="00BA1972" w:rsidRPr="00DC3C48">
              <w:rPr>
                <w:szCs w:val="20"/>
              </w:rPr>
              <w:t>sektorach związanych ze środowiskiem, klimatem, energią, gospodarką</w:t>
            </w:r>
            <w:r w:rsidR="0066038B" w:rsidRPr="00DC3C48">
              <w:rPr>
                <w:szCs w:val="20"/>
              </w:rPr>
              <w:t xml:space="preserve"> o </w:t>
            </w:r>
            <w:r w:rsidR="00BA1972" w:rsidRPr="00DC3C48">
              <w:rPr>
                <w:szCs w:val="20"/>
              </w:rPr>
              <w:t xml:space="preserve">obiegu zamkniętym oraz biogospodarką. </w:t>
            </w:r>
            <w:r w:rsidR="00BA1972" w:rsidRPr="00DC3C48">
              <w:rPr>
                <w:rFonts w:cstheme="majorBidi"/>
                <w:szCs w:val="20"/>
              </w:rPr>
              <w:t>Realizacja działania przyczyni się</w:t>
            </w:r>
            <w:r w:rsidR="00BB5E94" w:rsidRPr="00DC3C48">
              <w:rPr>
                <w:rFonts w:cstheme="majorBidi"/>
                <w:szCs w:val="20"/>
              </w:rPr>
              <w:t xml:space="preserve"> do</w:t>
            </w:r>
            <w:r w:rsidR="00BA1972" w:rsidRPr="00DC3C48">
              <w:rPr>
                <w:rFonts w:cstheme="majorBidi"/>
                <w:szCs w:val="20"/>
              </w:rPr>
              <w:t xml:space="preserve"> rozwoju dobrze wyszkolonych kadr pracowników różnych sektorów gospodarki,</w:t>
            </w:r>
            <w:r w:rsidR="0001786F" w:rsidRPr="00DC3C48">
              <w:rPr>
                <w:rFonts w:cstheme="majorBidi"/>
                <w:szCs w:val="20"/>
              </w:rPr>
              <w:t xml:space="preserve"> w </w:t>
            </w:r>
            <w:r w:rsidR="00BA1972" w:rsidRPr="00DC3C48">
              <w:rPr>
                <w:rFonts w:cstheme="majorBidi"/>
                <w:szCs w:val="20"/>
              </w:rPr>
              <w:t>tym</w:t>
            </w:r>
            <w:r w:rsidR="0001786F" w:rsidRPr="00DC3C48">
              <w:rPr>
                <w:rFonts w:cstheme="majorBidi"/>
                <w:szCs w:val="20"/>
              </w:rPr>
              <w:t xml:space="preserve"> w </w:t>
            </w:r>
            <w:r w:rsidR="00BA1972" w:rsidRPr="00DC3C48">
              <w:rPr>
                <w:rFonts w:cstheme="majorBidi"/>
                <w:szCs w:val="20"/>
              </w:rPr>
              <w:t>zakresie dotyczącym zapobiegania, ograniczania, likwidacji</w:t>
            </w:r>
            <w:r w:rsidR="0066038B" w:rsidRPr="00DC3C48">
              <w:rPr>
                <w:rFonts w:cstheme="majorBidi"/>
                <w:szCs w:val="20"/>
              </w:rPr>
              <w:t xml:space="preserve"> i </w:t>
            </w:r>
            <w:r w:rsidR="00BA1972" w:rsidRPr="00DC3C48">
              <w:rPr>
                <w:rFonts w:cstheme="majorBidi"/>
                <w:szCs w:val="20"/>
              </w:rPr>
              <w:t>kontroli zanieczyszczeń trafiających do środowiska</w:t>
            </w:r>
            <w:r w:rsidR="0066038B" w:rsidRPr="00DC3C48">
              <w:rPr>
                <w:rFonts w:cstheme="majorBidi"/>
                <w:szCs w:val="20"/>
              </w:rPr>
              <w:t xml:space="preserve"> i </w:t>
            </w:r>
            <w:r w:rsidR="00BA1972" w:rsidRPr="00DC3C48">
              <w:rPr>
                <w:rFonts w:cstheme="majorBidi"/>
                <w:szCs w:val="20"/>
              </w:rPr>
              <w:t xml:space="preserve">pośrednio wpłynąć może na zrównoważony wzrost gospodarki regionu oraz zmniejszenie jej </w:t>
            </w:r>
            <w:proofErr w:type="gramStart"/>
            <w:r w:rsidR="00BA1972" w:rsidRPr="00DC3C48">
              <w:rPr>
                <w:szCs w:val="20"/>
              </w:rPr>
              <w:t>wodo-,</w:t>
            </w:r>
            <w:proofErr w:type="gramEnd"/>
            <w:r w:rsidR="00BA1972" w:rsidRPr="00DC3C48">
              <w:rPr>
                <w:szCs w:val="20"/>
              </w:rPr>
              <w:t xml:space="preserve"> transporto-</w:t>
            </w:r>
            <w:r w:rsidR="0066038B" w:rsidRPr="00DC3C48">
              <w:rPr>
                <w:szCs w:val="20"/>
              </w:rPr>
              <w:t xml:space="preserve"> i </w:t>
            </w:r>
            <w:r w:rsidR="00BA1972" w:rsidRPr="00DC3C48">
              <w:rPr>
                <w:szCs w:val="20"/>
              </w:rPr>
              <w:t xml:space="preserve">energochłonności. </w:t>
            </w:r>
            <w:r w:rsidR="00BA1972" w:rsidRPr="00DC3C48">
              <w:rPr>
                <w:rFonts w:cstheme="majorBidi"/>
                <w:szCs w:val="20"/>
              </w:rPr>
              <w:t xml:space="preserve">To może prowadzić do ograniczenia emisji zanieczyszczeń do powietrza, wody czy </w:t>
            </w:r>
            <w:r w:rsidR="00BA1972" w:rsidRPr="00DC3C48">
              <w:rPr>
                <w:rFonts w:eastAsia="Calibri" w:cstheme="majorHAnsi"/>
                <w:szCs w:val="20"/>
              </w:rPr>
              <w:t>gleby</w:t>
            </w:r>
            <w:r w:rsidR="00BA1972" w:rsidRPr="00DC3C48">
              <w:rPr>
                <w:rFonts w:cstheme="majorBidi"/>
                <w:szCs w:val="20"/>
              </w:rPr>
              <w:t>. Natomiast</w:t>
            </w:r>
            <w:r w:rsidR="0066038B" w:rsidRPr="00DC3C48">
              <w:rPr>
                <w:rFonts w:cstheme="majorBidi"/>
                <w:szCs w:val="20"/>
              </w:rPr>
              <w:t xml:space="preserve"> z </w:t>
            </w:r>
            <w:r w:rsidR="00BA1972" w:rsidRPr="00DC3C48">
              <w:rPr>
                <w:rFonts w:cstheme="majorBidi"/>
                <w:szCs w:val="20"/>
              </w:rPr>
              <w:t>uwagi na nieinfrastrukturalny charakter działania, jego realizacja nie spowoduje emisji zanieczyszczeń do powietrza, wody</w:t>
            </w:r>
            <w:r w:rsidR="0066038B" w:rsidRPr="00DC3C48">
              <w:rPr>
                <w:rFonts w:cstheme="majorBidi"/>
                <w:szCs w:val="20"/>
              </w:rPr>
              <w:t xml:space="preserve"> i </w:t>
            </w:r>
            <w:r w:rsidR="00BA1972" w:rsidRPr="00DC3C48">
              <w:rPr>
                <w:rFonts w:cstheme="majorBidi"/>
                <w:szCs w:val="20"/>
              </w:rPr>
              <w:t>gleby.</w:t>
            </w:r>
          </w:p>
        </w:tc>
      </w:tr>
      <w:tr w:rsidR="00DC3C48" w:rsidRPr="00DC3C48" w14:paraId="55F55421" w14:textId="77777777" w:rsidTr="00993292">
        <w:trPr>
          <w:trHeight w:val="495"/>
        </w:trPr>
        <w:tc>
          <w:tcPr>
            <w:tcW w:w="0" w:type="auto"/>
            <w:vAlign w:val="center"/>
          </w:tcPr>
          <w:p w14:paraId="606C5AC9" w14:textId="16B56656" w:rsidR="00BA1972" w:rsidRPr="00DC3C48" w:rsidRDefault="00BA1972" w:rsidP="008436B7">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37E3C35C" w14:textId="77777777" w:rsidR="00BA1972" w:rsidRPr="00DC3C48" w:rsidRDefault="00BA1972" w:rsidP="008436B7">
            <w:pPr>
              <w:spacing w:before="80" w:after="0" w:line="276" w:lineRule="auto"/>
              <w:rPr>
                <w:szCs w:val="20"/>
              </w:rPr>
            </w:pPr>
          </w:p>
        </w:tc>
        <w:tc>
          <w:tcPr>
            <w:tcW w:w="267" w:type="pct"/>
            <w:vAlign w:val="center"/>
          </w:tcPr>
          <w:p w14:paraId="37CA814E"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6ECF61DA" w14:textId="4079C774" w:rsidR="00BA1972" w:rsidRPr="00DC3C48" w:rsidRDefault="00BA1972" w:rsidP="008436B7">
            <w:pPr>
              <w:spacing w:before="80" w:after="0" w:line="276" w:lineRule="auto"/>
              <w:rPr>
                <w:szCs w:val="20"/>
              </w:rPr>
            </w:pPr>
            <w:r w:rsidRPr="00DC3C48">
              <w:rPr>
                <w:szCs w:val="20"/>
              </w:rPr>
              <w:t>Działanie nie będzie miało żadnego lub będzie miało nieznaczny przewidywalny wpływ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24E9E434" w14:textId="115CDEB3" w:rsidR="00BA1972" w:rsidRPr="00DC3C48" w:rsidRDefault="00BA1972" w:rsidP="008436B7">
            <w:pPr>
              <w:spacing w:before="80" w:after="0" w:line="276" w:lineRule="auto"/>
              <w:rPr>
                <w:szCs w:val="20"/>
              </w:rPr>
            </w:pPr>
            <w:r w:rsidRPr="00DC3C48">
              <w:rPr>
                <w:szCs w:val="20"/>
              </w:rPr>
              <w:t>Celem przedmiotowego typu działania jest przede wszystkim wspieranie uczenia się przez całe życie,</w:t>
            </w:r>
            <w:r w:rsidR="0001786F" w:rsidRPr="00DC3C48">
              <w:rPr>
                <w:szCs w:val="20"/>
              </w:rPr>
              <w:t xml:space="preserve"> w </w:t>
            </w:r>
            <w:r w:rsidRPr="00DC3C48">
              <w:rPr>
                <w:szCs w:val="20"/>
              </w:rPr>
              <w:t>tym możliwość podnoszenia, zmiany, nabywania kwalifikacji/umiejętności przez osoby dorosłe, adekwatnie do dynamicznie zmieniających się potrzeb rynku pracy.</w:t>
            </w:r>
          </w:p>
          <w:p w14:paraId="3BE46A0B" w14:textId="28429CD9" w:rsidR="00BA1972" w:rsidRPr="00DC3C48" w:rsidRDefault="000602E2" w:rsidP="008436B7">
            <w:pPr>
              <w:spacing w:before="80" w:after="0" w:line="276" w:lineRule="auto"/>
              <w:rPr>
                <w:rFonts w:cstheme="majorBidi"/>
                <w:szCs w:val="20"/>
              </w:rPr>
            </w:pPr>
            <w:r w:rsidRPr="00DC3C48">
              <w:rPr>
                <w:szCs w:val="20"/>
              </w:rPr>
              <w:t>Między innymi b</w:t>
            </w:r>
            <w:r w:rsidR="00BA1972" w:rsidRPr="00DC3C48">
              <w:rPr>
                <w:szCs w:val="20"/>
              </w:rPr>
              <w:t>ędą preferowane projekty ukierunkowane na rozwój kompetencji/kwalifikacji</w:t>
            </w:r>
            <w:r w:rsidR="0001786F" w:rsidRPr="00DC3C48">
              <w:rPr>
                <w:szCs w:val="20"/>
              </w:rPr>
              <w:t xml:space="preserve"> w </w:t>
            </w:r>
            <w:r w:rsidR="00BA1972" w:rsidRPr="00DC3C48">
              <w:rPr>
                <w:szCs w:val="20"/>
              </w:rPr>
              <w:t>sektorach związanych ze środowiskiem, klimatem, energią, gospodarką</w:t>
            </w:r>
            <w:r w:rsidR="0066038B" w:rsidRPr="00DC3C48">
              <w:rPr>
                <w:szCs w:val="20"/>
              </w:rPr>
              <w:t xml:space="preserve"> o </w:t>
            </w:r>
            <w:r w:rsidR="00BA1972" w:rsidRPr="00DC3C48">
              <w:rPr>
                <w:szCs w:val="20"/>
              </w:rPr>
              <w:t xml:space="preserve">obiegu zamkniętym oraz biogospodarką. Realizacja działania przyczyni się </w:t>
            </w:r>
            <w:r w:rsidR="00C00A99" w:rsidRPr="00DC3C48">
              <w:rPr>
                <w:szCs w:val="20"/>
              </w:rPr>
              <w:t xml:space="preserve">do </w:t>
            </w:r>
            <w:r w:rsidR="00BA1972" w:rsidRPr="00DC3C48">
              <w:rPr>
                <w:szCs w:val="20"/>
              </w:rPr>
              <w:t>rozwoju dobrze wyszkolonych kadr pracowników różnych sektorów gospodarki,</w:t>
            </w:r>
            <w:r w:rsidR="0001786F" w:rsidRPr="00DC3C48">
              <w:rPr>
                <w:szCs w:val="20"/>
              </w:rPr>
              <w:t xml:space="preserve"> w </w:t>
            </w:r>
            <w:r w:rsidR="00BA1972" w:rsidRPr="00DC3C48">
              <w:rPr>
                <w:szCs w:val="20"/>
              </w:rPr>
              <w:t>tym</w:t>
            </w:r>
            <w:r w:rsidR="0001786F" w:rsidRPr="00DC3C48">
              <w:rPr>
                <w:szCs w:val="20"/>
              </w:rPr>
              <w:t xml:space="preserve"> w </w:t>
            </w:r>
            <w:r w:rsidR="00BA1972" w:rsidRPr="00DC3C48">
              <w:rPr>
                <w:szCs w:val="20"/>
              </w:rPr>
              <w:t>zakresie ograniczania negatywnego wpływu działalności tych sektorów na gatunki, siedliska</w:t>
            </w:r>
            <w:r w:rsidR="0066038B" w:rsidRPr="00DC3C48">
              <w:rPr>
                <w:szCs w:val="20"/>
              </w:rPr>
              <w:t xml:space="preserve"> i </w:t>
            </w:r>
            <w:r w:rsidR="00BA1972" w:rsidRPr="00DC3C48">
              <w:rPr>
                <w:szCs w:val="20"/>
              </w:rPr>
              <w:t>ekosystemy,</w:t>
            </w:r>
            <w:r w:rsidR="0001786F" w:rsidRPr="00DC3C48">
              <w:rPr>
                <w:szCs w:val="20"/>
              </w:rPr>
              <w:t xml:space="preserve"> w </w:t>
            </w:r>
            <w:r w:rsidR="00BA1972" w:rsidRPr="00DC3C48">
              <w:rPr>
                <w:szCs w:val="20"/>
              </w:rPr>
              <w:t>tym poprzez błękitno–zieloną infrastrukturę. Pośrednio r</w:t>
            </w:r>
            <w:r w:rsidR="00BA1972" w:rsidRPr="00DC3C48">
              <w:rPr>
                <w:rFonts w:cstheme="majorBidi"/>
                <w:szCs w:val="20"/>
              </w:rPr>
              <w:t>ealizacja działania może przyczynić się do zrównoważonego wzrostu gospodarki regionu.</w:t>
            </w:r>
          </w:p>
          <w:p w14:paraId="44C508F4" w14:textId="00E20743" w:rsidR="00BA1972" w:rsidRPr="00DC3C48" w:rsidRDefault="00BA1972" w:rsidP="008436B7">
            <w:pPr>
              <w:spacing w:before="80" w:after="0" w:line="276" w:lineRule="auto"/>
              <w:rPr>
                <w:szCs w:val="20"/>
              </w:rPr>
            </w:pPr>
            <w:r w:rsidRPr="00DC3C48">
              <w:rPr>
                <w:rFonts w:cstheme="majorBidi"/>
                <w:szCs w:val="20"/>
              </w:rPr>
              <w:t>Z uwagi na nieinfrastrukturalny charakter działania, jego realizacja nie</w:t>
            </w:r>
            <w:r w:rsidRPr="00DC3C48">
              <w:rPr>
                <w:szCs w:val="20"/>
              </w:rPr>
              <w:t xml:space="preserv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tbl>
    <w:p w14:paraId="15B3EA52" w14:textId="77777777" w:rsidR="00876610" w:rsidRPr="00DC3C48" w:rsidRDefault="00876610">
      <w:r w:rsidRPr="00DC3C48">
        <w:br w:type="page"/>
      </w:r>
    </w:p>
    <w:p w14:paraId="5C29380B" w14:textId="4C37CCDE" w:rsidR="00BA1972" w:rsidRPr="00DC3C48" w:rsidRDefault="00BA1972" w:rsidP="00EF7244">
      <w:pPr>
        <w:pStyle w:val="Nagwek3"/>
        <w:shd w:val="clear" w:color="auto" w:fill="99CCFF"/>
        <w:rPr>
          <w:color w:val="auto"/>
          <w:sz w:val="24"/>
        </w:rPr>
      </w:pPr>
      <w:bookmarkStart w:id="305" w:name="_Toc180567475"/>
      <w:bookmarkStart w:id="306" w:name="_Toc216873781"/>
      <w:bookmarkStart w:id="307" w:name="_Hlk100318078"/>
      <w:r w:rsidRPr="00DC3C48">
        <w:rPr>
          <w:color w:val="auto"/>
        </w:rPr>
        <w:lastRenderedPageBreak/>
        <w:t>(h) Wspieranie aktywnego włączenia społecznego</w:t>
      </w:r>
      <w:r w:rsidR="0001786F" w:rsidRPr="00DC3C48">
        <w:rPr>
          <w:color w:val="auto"/>
        </w:rPr>
        <w:t xml:space="preserve"> w </w:t>
      </w:r>
      <w:r w:rsidRPr="00DC3C48">
        <w:rPr>
          <w:color w:val="auto"/>
        </w:rPr>
        <w:t>celu promowania równości szans, niedyskryminacji</w:t>
      </w:r>
      <w:r w:rsidR="0066038B" w:rsidRPr="00DC3C48">
        <w:rPr>
          <w:color w:val="auto"/>
        </w:rPr>
        <w:t xml:space="preserve"> i </w:t>
      </w:r>
      <w:r w:rsidRPr="00DC3C48">
        <w:rPr>
          <w:color w:val="auto"/>
        </w:rPr>
        <w:t>aktywnego uczestnictwa, oraz zwiększanie zdolności do zatrudnienia,</w:t>
      </w:r>
      <w:r w:rsidR="0001786F" w:rsidRPr="00DC3C48">
        <w:rPr>
          <w:color w:val="auto"/>
        </w:rPr>
        <w:t xml:space="preserve"> w </w:t>
      </w:r>
      <w:r w:rsidRPr="00DC3C48">
        <w:rPr>
          <w:color w:val="auto"/>
        </w:rPr>
        <w:t>szczególności grup</w:t>
      </w:r>
      <w:r w:rsidR="0001786F" w:rsidRPr="00DC3C48">
        <w:rPr>
          <w:color w:val="auto"/>
        </w:rPr>
        <w:t xml:space="preserve"> w </w:t>
      </w:r>
      <w:r w:rsidRPr="00DC3C48">
        <w:rPr>
          <w:color w:val="auto"/>
        </w:rPr>
        <w:t>niekorzystnej sytuacji</w:t>
      </w:r>
      <w:bookmarkEnd w:id="305"/>
      <w:bookmarkEnd w:id="306"/>
    </w:p>
    <w:p w14:paraId="287EA43C" w14:textId="1F95C778" w:rsidR="00BA1972" w:rsidRPr="00DC3C48" w:rsidRDefault="00BA1972" w:rsidP="00876610">
      <w:pPr>
        <w:pStyle w:val="Nagwek4"/>
      </w:pPr>
      <w:bookmarkStart w:id="308" w:name="_Toc108600791"/>
      <w:bookmarkStart w:id="309" w:name="_Toc180567559"/>
      <w:bookmarkStart w:id="310" w:name="_Toc216873723"/>
      <w:bookmarkEnd w:id="307"/>
      <w:r w:rsidRPr="00DC3C48">
        <w:t xml:space="preserve">Tabela </w:t>
      </w:r>
      <w:fldSimple w:instr=" SEQ Tabela \* ARABIC ">
        <w:r w:rsidR="0014124A" w:rsidRPr="00DC3C48">
          <w:rPr>
            <w:noProof/>
          </w:rPr>
          <w:t>63</w:t>
        </w:r>
      </w:fldSimple>
      <w:r w:rsidRPr="00DC3C48">
        <w:t>. Lista kontrolna Priorytet 5., Cel szczegółowy (h) – typ działania: Aktywizacja społeczna</w:t>
      </w:r>
      <w:r w:rsidR="0066038B" w:rsidRPr="00DC3C48">
        <w:t xml:space="preserve"> i </w:t>
      </w:r>
      <w:r w:rsidRPr="00DC3C48">
        <w:t>zawodowa oraz rozwój ekonomii społecznej</w:t>
      </w:r>
      <w:bookmarkEnd w:id="308"/>
      <w:r w:rsidR="004B1547" w:rsidRPr="00DC3C48">
        <w:rPr>
          <w:rStyle w:val="Odwoanieprzypisudolnego"/>
        </w:rPr>
        <w:footnoteReference w:id="14"/>
      </w:r>
      <w:bookmarkEnd w:id="309"/>
      <w:bookmarkEnd w:id="3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10BE1700" w14:textId="77777777" w:rsidTr="00B7317A">
        <w:trPr>
          <w:trHeight w:val="1215"/>
          <w:tblHeader/>
        </w:trPr>
        <w:tc>
          <w:tcPr>
            <w:tcW w:w="0" w:type="auto"/>
            <w:shd w:val="clear" w:color="auto" w:fill="E7E6E6" w:themeFill="background2"/>
            <w:vAlign w:val="center"/>
          </w:tcPr>
          <w:p w14:paraId="7F5CC2CD" w14:textId="3DE90044" w:rsidR="00BA1972" w:rsidRPr="00DC3C48" w:rsidRDefault="00BA1972" w:rsidP="008436B7">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5" w:type="pct"/>
            <w:shd w:val="clear" w:color="auto" w:fill="E7E6E6" w:themeFill="background2"/>
            <w:vAlign w:val="center"/>
          </w:tcPr>
          <w:p w14:paraId="24AA2B56" w14:textId="77777777" w:rsidR="00BA1972" w:rsidRPr="00DC3C48" w:rsidRDefault="00BA1972" w:rsidP="008436B7">
            <w:pPr>
              <w:spacing w:before="80" w:after="0" w:line="276" w:lineRule="auto"/>
              <w:rPr>
                <w:b/>
                <w:szCs w:val="20"/>
              </w:rPr>
            </w:pPr>
            <w:r w:rsidRPr="00DC3C48">
              <w:rPr>
                <w:b/>
                <w:szCs w:val="20"/>
              </w:rPr>
              <w:t>Tak</w:t>
            </w:r>
          </w:p>
        </w:tc>
        <w:tc>
          <w:tcPr>
            <w:tcW w:w="267" w:type="pct"/>
            <w:shd w:val="clear" w:color="auto" w:fill="E7E6E6" w:themeFill="background2"/>
            <w:vAlign w:val="center"/>
          </w:tcPr>
          <w:p w14:paraId="2F4D3545" w14:textId="77777777" w:rsidR="00BA1972" w:rsidRPr="00DC3C48" w:rsidRDefault="00BA1972" w:rsidP="008436B7">
            <w:pPr>
              <w:spacing w:before="80" w:after="0" w:line="276" w:lineRule="auto"/>
              <w:rPr>
                <w:b/>
                <w:szCs w:val="20"/>
              </w:rPr>
            </w:pPr>
            <w:r w:rsidRPr="00DC3C48">
              <w:rPr>
                <w:b/>
                <w:szCs w:val="20"/>
              </w:rPr>
              <w:t>Nie</w:t>
            </w:r>
          </w:p>
        </w:tc>
        <w:tc>
          <w:tcPr>
            <w:tcW w:w="2830" w:type="pct"/>
            <w:shd w:val="clear" w:color="auto" w:fill="E7E6E6" w:themeFill="background2"/>
            <w:vAlign w:val="center"/>
          </w:tcPr>
          <w:p w14:paraId="4001664B" w14:textId="4817A325" w:rsidR="00BA1972" w:rsidRPr="00DC3C48" w:rsidRDefault="00BA1972" w:rsidP="008436B7">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3A03570B" w14:textId="77777777" w:rsidTr="00B7317A">
        <w:trPr>
          <w:trHeight w:val="315"/>
        </w:trPr>
        <w:tc>
          <w:tcPr>
            <w:tcW w:w="0" w:type="auto"/>
            <w:vAlign w:val="center"/>
          </w:tcPr>
          <w:p w14:paraId="678526FA" w14:textId="77777777" w:rsidR="00BA1972" w:rsidRPr="00DC3C48" w:rsidRDefault="00BA1972" w:rsidP="008436B7">
            <w:pPr>
              <w:spacing w:before="80" w:after="0" w:line="276" w:lineRule="auto"/>
              <w:rPr>
                <w:szCs w:val="20"/>
              </w:rPr>
            </w:pPr>
            <w:r w:rsidRPr="00DC3C48">
              <w:rPr>
                <w:szCs w:val="20"/>
              </w:rPr>
              <w:t>Łagodzenie zmian klimatu</w:t>
            </w:r>
          </w:p>
        </w:tc>
        <w:tc>
          <w:tcPr>
            <w:tcW w:w="275" w:type="pct"/>
            <w:vAlign w:val="center"/>
          </w:tcPr>
          <w:p w14:paraId="7A3525B3" w14:textId="77777777" w:rsidR="00BA1972" w:rsidRPr="00DC3C48" w:rsidRDefault="00BA1972" w:rsidP="008436B7">
            <w:pPr>
              <w:spacing w:before="80" w:after="0" w:line="276" w:lineRule="auto"/>
              <w:rPr>
                <w:szCs w:val="20"/>
              </w:rPr>
            </w:pPr>
          </w:p>
        </w:tc>
        <w:tc>
          <w:tcPr>
            <w:tcW w:w="267" w:type="pct"/>
            <w:vAlign w:val="center"/>
          </w:tcPr>
          <w:p w14:paraId="63F43EE8"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2C1E464A" w14:textId="12B1EA35" w:rsidR="00BA1972" w:rsidRPr="00DC3C48" w:rsidRDefault="00A07C6D" w:rsidP="008436B7">
            <w:pPr>
              <w:spacing w:before="80" w:after="0" w:line="276" w:lineRule="auto"/>
              <w:rPr>
                <w:szCs w:val="20"/>
              </w:rPr>
            </w:pPr>
            <w:r w:rsidRPr="00DC3C48">
              <w:rPr>
                <w:szCs w:val="20"/>
              </w:rPr>
              <w:t>Działanie nie będzie miało znaczącego przewidywalnego wpływu na</w:t>
            </w:r>
            <w:r w:rsidR="00BA1972" w:rsidRPr="00DC3C48">
              <w:rPr>
                <w:szCs w:val="20"/>
              </w:rPr>
              <w:t xml:space="preserve"> łagodzenie zmian klimatu.</w:t>
            </w:r>
          </w:p>
          <w:p w14:paraId="207B4FF7" w14:textId="3E37AF36" w:rsidR="00BA1972" w:rsidRPr="00DC3C48" w:rsidRDefault="00BA1972" w:rsidP="008436B7">
            <w:pPr>
              <w:spacing w:before="80" w:after="0" w:line="276" w:lineRule="auto"/>
              <w:rPr>
                <w:szCs w:val="20"/>
              </w:rPr>
            </w:pPr>
            <w:r w:rsidRPr="00DC3C48">
              <w:rPr>
                <w:szCs w:val="20"/>
              </w:rPr>
              <w:t>Celem jest aktywizacja społeczna</w:t>
            </w:r>
            <w:r w:rsidR="0066038B" w:rsidRPr="00DC3C48">
              <w:rPr>
                <w:szCs w:val="20"/>
              </w:rPr>
              <w:t xml:space="preserve"> i </w:t>
            </w:r>
            <w:r w:rsidRPr="00DC3C48">
              <w:rPr>
                <w:szCs w:val="20"/>
              </w:rPr>
              <w:t>zawodowa osób zagrożonych ubóstwem, wykluczeniem społecznym oraz biernych zawodowo,</w:t>
            </w:r>
            <w:r w:rsidR="0066038B" w:rsidRPr="00DC3C48">
              <w:rPr>
                <w:szCs w:val="20"/>
              </w:rPr>
              <w:t xml:space="preserve"> a </w:t>
            </w:r>
            <w:r w:rsidRPr="00DC3C48">
              <w:rPr>
                <w:szCs w:val="20"/>
              </w:rPr>
              <w:t>także realizacja usług na rzecz rozwoju sektora ekonomii społecznej.</w:t>
            </w:r>
          </w:p>
          <w:p w14:paraId="35B76A5B" w14:textId="5FF5C1E5"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między innymi wsparcie projektów wykorzystujących instrumenty aktywizacji społecznej, zawodowej, edukacyjnej</w:t>
            </w:r>
            <w:r w:rsidR="0066038B" w:rsidRPr="00DC3C48">
              <w:rPr>
                <w:szCs w:val="20"/>
              </w:rPr>
              <w:t xml:space="preserve"> i </w:t>
            </w:r>
            <w:r w:rsidR="00BA1972" w:rsidRPr="00DC3C48">
              <w:rPr>
                <w:szCs w:val="20"/>
              </w:rPr>
              <w:t>zdrowotnej.</w:t>
            </w:r>
            <w:r w:rsidR="0066038B" w:rsidRPr="00DC3C48">
              <w:rPr>
                <w:szCs w:val="20"/>
              </w:rPr>
              <w:t xml:space="preserve"> </w:t>
            </w:r>
            <w:r w:rsidRPr="00DC3C48">
              <w:rPr>
                <w:szCs w:val="20"/>
              </w:rPr>
              <w:t>W </w:t>
            </w:r>
            <w:r w:rsidR="00BA64A8" w:rsidRPr="00DC3C48">
              <w:rPr>
                <w:szCs w:val="20"/>
              </w:rPr>
              <w:t>ramach prowadzonej interwencji wsparciem zostaną objęte</w:t>
            </w:r>
            <w:r w:rsidR="0001786F" w:rsidRPr="00DC3C48">
              <w:rPr>
                <w:szCs w:val="20"/>
              </w:rPr>
              <w:t xml:space="preserve"> w </w:t>
            </w:r>
            <w:r w:rsidR="00BA64A8" w:rsidRPr="00DC3C48">
              <w:rPr>
                <w:szCs w:val="20"/>
              </w:rPr>
              <w:t xml:space="preserve">szczególności </w:t>
            </w:r>
            <w:r w:rsidR="000F4390" w:rsidRPr="00DC3C48">
              <w:rPr>
                <w:szCs w:val="20"/>
              </w:rPr>
              <w:t>osoby</w:t>
            </w:r>
            <w:r w:rsidR="0066038B" w:rsidRPr="00DC3C48">
              <w:rPr>
                <w:szCs w:val="20"/>
              </w:rPr>
              <w:t xml:space="preserve"> z </w:t>
            </w:r>
            <w:r w:rsidR="000F4390" w:rsidRPr="00DC3C48">
              <w:rPr>
                <w:szCs w:val="20"/>
              </w:rPr>
              <w:t>niepełnosprawnościami</w:t>
            </w:r>
            <w:r w:rsidR="00337C39" w:rsidRPr="00DC3C48">
              <w:rPr>
                <w:szCs w:val="20"/>
              </w:rPr>
              <w:t>,</w:t>
            </w:r>
            <w:r w:rsidR="000F4390" w:rsidRPr="00DC3C48">
              <w:rPr>
                <w:szCs w:val="20"/>
              </w:rPr>
              <w:t xml:space="preserve"> ich opiekunowie </w:t>
            </w:r>
            <w:r w:rsidR="00337C39" w:rsidRPr="00DC3C48">
              <w:rPr>
                <w:szCs w:val="20"/>
              </w:rPr>
              <w:t>oraz seniorzy,</w:t>
            </w:r>
            <w:r w:rsidR="0001786F" w:rsidRPr="00DC3C48">
              <w:rPr>
                <w:szCs w:val="20"/>
              </w:rPr>
              <w:t xml:space="preserve"> w </w:t>
            </w:r>
            <w:r w:rsidR="00337C39" w:rsidRPr="00DC3C48">
              <w:rPr>
                <w:szCs w:val="20"/>
              </w:rPr>
              <w:t>tym</w:t>
            </w:r>
            <w:r w:rsidR="0001786F" w:rsidRPr="00DC3C48">
              <w:rPr>
                <w:szCs w:val="20"/>
              </w:rPr>
              <w:t xml:space="preserve"> w </w:t>
            </w:r>
            <w:r w:rsidR="00337C39" w:rsidRPr="00DC3C48">
              <w:rPr>
                <w:szCs w:val="20"/>
              </w:rPr>
              <w:t>ramach działań koordynowanych przez SWP dotyczących stworzenia regionalnego systemu wsparcia oraz rozwoju aktywności zawodowej</w:t>
            </w:r>
            <w:r w:rsidR="0066038B" w:rsidRPr="00DC3C48">
              <w:rPr>
                <w:szCs w:val="20"/>
              </w:rPr>
              <w:t xml:space="preserve"> i </w:t>
            </w:r>
            <w:r w:rsidR="00337C39" w:rsidRPr="00DC3C48">
              <w:rPr>
                <w:szCs w:val="20"/>
              </w:rPr>
              <w:t>społecznej seniorów</w:t>
            </w:r>
            <w:r w:rsidR="00086B7B" w:rsidRPr="00DC3C48">
              <w:rPr>
                <w:szCs w:val="20"/>
              </w:rPr>
              <w:t>.</w:t>
            </w:r>
            <w:r w:rsidR="00337C39" w:rsidRPr="00DC3C48">
              <w:rPr>
                <w:szCs w:val="20"/>
              </w:rPr>
              <w:t xml:space="preserve"> </w:t>
            </w:r>
            <w:r w:rsidR="00BA1972" w:rsidRPr="00DC3C48">
              <w:rPr>
                <w:szCs w:val="20"/>
              </w:rPr>
              <w:t>Przewidziano również kompleksowe wsparcie istniejących podmiotów ekonomii społecznej, służące ich profesjonalizacji,</w:t>
            </w:r>
            <w:r w:rsidR="0066038B" w:rsidRPr="00DC3C48">
              <w:rPr>
                <w:szCs w:val="20"/>
              </w:rPr>
              <w:t xml:space="preserve"> a </w:t>
            </w:r>
            <w:r w:rsidR="00BA1972" w:rsidRPr="00DC3C48">
              <w:rPr>
                <w:szCs w:val="20"/>
              </w:rPr>
              <w:t>także powstawania nowych. Zaplanowano między innymi podnoszenie jakości oraz promocję produktów</w:t>
            </w:r>
            <w:r w:rsidR="0066038B" w:rsidRPr="00DC3C48">
              <w:rPr>
                <w:szCs w:val="20"/>
              </w:rPr>
              <w:t xml:space="preserve"> i </w:t>
            </w:r>
            <w:r w:rsidR="00BA1972" w:rsidRPr="00DC3C48">
              <w:rPr>
                <w:szCs w:val="20"/>
              </w:rPr>
              <w:t>usług świadczonych przez te podmioty czy doskonalenie kompetencji ich liderów.</w:t>
            </w:r>
          </w:p>
          <w:p w14:paraId="587804AA" w14:textId="44F26AD3" w:rsidR="00BA1972" w:rsidRPr="00DC3C48" w:rsidRDefault="00BA1972" w:rsidP="008436B7">
            <w:pPr>
              <w:spacing w:before="80" w:after="0" w:line="276" w:lineRule="auto"/>
              <w:rPr>
                <w:szCs w:val="20"/>
              </w:rPr>
            </w:pPr>
            <w:r w:rsidRPr="00DC3C48">
              <w:rPr>
                <w:szCs w:val="20"/>
              </w:rPr>
              <w:t>Można założyć, że</w:t>
            </w:r>
            <w:r w:rsidR="0001786F" w:rsidRPr="00DC3C48">
              <w:rPr>
                <w:szCs w:val="20"/>
              </w:rPr>
              <w:t xml:space="preserve"> w </w:t>
            </w:r>
            <w:r w:rsidRPr="00DC3C48">
              <w:rPr>
                <w:szCs w:val="20"/>
              </w:rPr>
              <w:t>ramach powyższych projektów mogą być prowadzone działania podnoszące świadomość osób zagrożonych ubóstwem, wykluczeniem społecznym oraz biernych zawodowo na przykład</w:t>
            </w:r>
            <w:r w:rsidR="0001786F" w:rsidRPr="00DC3C48">
              <w:rPr>
                <w:szCs w:val="20"/>
              </w:rPr>
              <w:t xml:space="preserve"> w </w:t>
            </w:r>
            <w:r w:rsidRPr="00DC3C48">
              <w:rPr>
                <w:szCs w:val="20"/>
              </w:rPr>
              <w:t>zakresie mechanizmu zmian klimatu, potrzeby przeciwdziałania tym zmianom,</w:t>
            </w:r>
            <w:r w:rsidR="0066038B" w:rsidRPr="00DC3C48">
              <w:rPr>
                <w:szCs w:val="20"/>
              </w:rPr>
              <w:t xml:space="preserve"> a </w:t>
            </w:r>
            <w:r w:rsidRPr="00DC3C48">
              <w:rPr>
                <w:szCs w:val="20"/>
              </w:rPr>
              <w:t xml:space="preserve">także adaptacji do ich skutków. To może przyczynić się do ograniczania emisji gazów cieplarnianych, między innymi poprzez oszczędzanie energii, wybieranie czystej lub </w:t>
            </w:r>
            <w:r w:rsidRPr="00DC3C48">
              <w:rPr>
                <w:szCs w:val="20"/>
              </w:rPr>
              <w:lastRenderedPageBreak/>
              <w:t xml:space="preserve">neutralnej dla klimatu mobilności, optymalizację funkcjonowania placówek prowadzonych przez podmioty ekonomii społecznej czy zapobieganie powstawaniu odpadów </w:t>
            </w:r>
            <w:r w:rsidR="0032514B" w:rsidRPr="00DC3C48">
              <w:rPr>
                <w:szCs w:val="20"/>
              </w:rPr>
              <w:t>(z </w:t>
            </w:r>
            <w:r w:rsidRPr="00DC3C48">
              <w:rPr>
                <w:szCs w:val="20"/>
              </w:rPr>
              <w:t>których produkcją</w:t>
            </w:r>
            <w:r w:rsidR="0066038B" w:rsidRPr="00DC3C48">
              <w:rPr>
                <w:szCs w:val="20"/>
              </w:rPr>
              <w:t xml:space="preserve"> a </w:t>
            </w:r>
            <w:r w:rsidRPr="00DC3C48">
              <w:rPr>
                <w:szCs w:val="20"/>
              </w:rPr>
              <w:t>późniejszym unieszkodliwianiem również wiążą się emisje gazów cieplarnianych).</w:t>
            </w:r>
          </w:p>
          <w:p w14:paraId="0F57E546" w14:textId="5C1C7DEA" w:rsidR="00BA1972" w:rsidRPr="00DC3C48" w:rsidRDefault="00AC1381" w:rsidP="008436B7">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swój nieinfrastrukturalny charakter nie wiąże się bezpośrednio</w:t>
            </w:r>
            <w:r w:rsidR="0066038B" w:rsidRPr="00DC3C48">
              <w:rPr>
                <w:szCs w:val="20"/>
              </w:rPr>
              <w:t xml:space="preserve"> z </w:t>
            </w:r>
            <w:r w:rsidRPr="00DC3C48">
              <w:rPr>
                <w:szCs w:val="20"/>
              </w:rPr>
              <w:t>emisją gazów cieplarnianych.</w:t>
            </w:r>
          </w:p>
        </w:tc>
      </w:tr>
      <w:tr w:rsidR="00DC3C48" w:rsidRPr="00DC3C48" w14:paraId="2071D465" w14:textId="77777777" w:rsidTr="00B7317A">
        <w:trPr>
          <w:trHeight w:val="315"/>
        </w:trPr>
        <w:tc>
          <w:tcPr>
            <w:tcW w:w="0" w:type="auto"/>
            <w:vAlign w:val="center"/>
          </w:tcPr>
          <w:p w14:paraId="2D2F05B5" w14:textId="77777777" w:rsidR="00BA1972" w:rsidRPr="00DC3C48" w:rsidRDefault="00BA1972" w:rsidP="008436B7">
            <w:pPr>
              <w:spacing w:before="80" w:after="0" w:line="276" w:lineRule="auto"/>
              <w:rPr>
                <w:szCs w:val="20"/>
              </w:rPr>
            </w:pPr>
            <w:r w:rsidRPr="00DC3C48">
              <w:rPr>
                <w:szCs w:val="20"/>
              </w:rPr>
              <w:lastRenderedPageBreak/>
              <w:t>Adaptacja do zmian klimatu</w:t>
            </w:r>
          </w:p>
        </w:tc>
        <w:tc>
          <w:tcPr>
            <w:tcW w:w="275" w:type="pct"/>
            <w:vAlign w:val="center"/>
          </w:tcPr>
          <w:p w14:paraId="7FFAB9E1" w14:textId="77777777" w:rsidR="00BA1972" w:rsidRPr="00DC3C48" w:rsidRDefault="00BA1972" w:rsidP="008436B7">
            <w:pPr>
              <w:spacing w:before="80" w:after="0" w:line="276" w:lineRule="auto"/>
              <w:rPr>
                <w:szCs w:val="20"/>
              </w:rPr>
            </w:pPr>
          </w:p>
        </w:tc>
        <w:tc>
          <w:tcPr>
            <w:tcW w:w="267" w:type="pct"/>
            <w:vAlign w:val="center"/>
          </w:tcPr>
          <w:p w14:paraId="50B9F7BB"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096198AE" w14:textId="21A68C42" w:rsidR="00BA1972" w:rsidRPr="00DC3C48" w:rsidRDefault="00A07C6D" w:rsidP="008436B7">
            <w:pPr>
              <w:spacing w:before="80" w:after="0" w:line="276" w:lineRule="auto"/>
              <w:rPr>
                <w:szCs w:val="20"/>
              </w:rPr>
            </w:pPr>
            <w:r w:rsidRPr="00DC3C48">
              <w:rPr>
                <w:szCs w:val="20"/>
              </w:rPr>
              <w:t>Działanie nie będzie miało znaczącego przewidywalnego wpływu na</w:t>
            </w:r>
            <w:r w:rsidR="00BA1972" w:rsidRPr="00DC3C48">
              <w:rPr>
                <w:szCs w:val="20"/>
              </w:rPr>
              <w:t xml:space="preserve"> adaptację do zmian klimatu.</w:t>
            </w:r>
          </w:p>
          <w:p w14:paraId="002AF33A" w14:textId="5CC1A0A0" w:rsidR="00BA1972" w:rsidRPr="00DC3C48" w:rsidRDefault="00BA1972" w:rsidP="008436B7">
            <w:pPr>
              <w:spacing w:before="80" w:after="0" w:line="276" w:lineRule="auto"/>
              <w:rPr>
                <w:szCs w:val="20"/>
              </w:rPr>
            </w:pPr>
            <w:r w:rsidRPr="00DC3C48">
              <w:rPr>
                <w:szCs w:val="20"/>
              </w:rPr>
              <w:t>Celem jest aktywizacja społeczna</w:t>
            </w:r>
            <w:r w:rsidR="0066038B" w:rsidRPr="00DC3C48">
              <w:rPr>
                <w:szCs w:val="20"/>
              </w:rPr>
              <w:t xml:space="preserve"> i </w:t>
            </w:r>
            <w:r w:rsidRPr="00DC3C48">
              <w:rPr>
                <w:szCs w:val="20"/>
              </w:rPr>
              <w:t>zawodowa osób zagrożonych ubóstwem, wykluczeniem społecznym oraz biernych zawodowo,</w:t>
            </w:r>
            <w:r w:rsidR="0066038B" w:rsidRPr="00DC3C48">
              <w:rPr>
                <w:szCs w:val="20"/>
              </w:rPr>
              <w:t xml:space="preserve"> a </w:t>
            </w:r>
            <w:r w:rsidRPr="00DC3C48">
              <w:rPr>
                <w:szCs w:val="20"/>
              </w:rPr>
              <w:t>także realizacja usług na rzecz rozwoju sektora ekonomii społecznej.</w:t>
            </w:r>
          </w:p>
          <w:p w14:paraId="0AC1AB66" w14:textId="2A43F1AA"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między innymi wsparcie projektów wykorzystujących instrumenty aktywizacji społecznej, zawodowej, edukacyjnej</w:t>
            </w:r>
            <w:r w:rsidR="0066038B" w:rsidRPr="00DC3C48">
              <w:rPr>
                <w:szCs w:val="20"/>
              </w:rPr>
              <w:t xml:space="preserve"> i </w:t>
            </w:r>
            <w:r w:rsidR="00BA1972" w:rsidRPr="00DC3C48">
              <w:rPr>
                <w:szCs w:val="20"/>
              </w:rPr>
              <w:t>zdrowotnej. Przewidziano również kompleksowe wsparcie istniejących podmiotów ekonomii społecznej, służące ich profesjonalizacji,</w:t>
            </w:r>
            <w:r w:rsidR="0066038B" w:rsidRPr="00DC3C48">
              <w:rPr>
                <w:szCs w:val="20"/>
              </w:rPr>
              <w:t xml:space="preserve"> a </w:t>
            </w:r>
            <w:r w:rsidR="00BA1972" w:rsidRPr="00DC3C48">
              <w:rPr>
                <w:szCs w:val="20"/>
              </w:rPr>
              <w:t xml:space="preserve">także powstawania nowych. </w:t>
            </w:r>
          </w:p>
          <w:p w14:paraId="6D6608C2" w14:textId="1FA8526E" w:rsidR="00BA1972" w:rsidRPr="00DC3C48" w:rsidRDefault="001F5F3A" w:rsidP="008436B7">
            <w:pPr>
              <w:spacing w:before="80" w:after="0" w:line="276" w:lineRule="auto"/>
              <w:rPr>
                <w:szCs w:val="20"/>
              </w:rPr>
            </w:pPr>
            <w:r w:rsidRPr="00DC3C48">
              <w:rPr>
                <w:szCs w:val="20"/>
              </w:rPr>
              <w:t>W </w:t>
            </w:r>
            <w:r w:rsidR="00BA1972" w:rsidRPr="00DC3C48">
              <w:rPr>
                <w:szCs w:val="20"/>
              </w:rPr>
              <w:t>ramach projektów mogą być prowadzone działania podnoszące świadomość osób zagrożonych ubóstwem, wykluczeniem społecznym oraz biernych zawodowo przykładowo</w:t>
            </w:r>
            <w:r w:rsidR="0001786F" w:rsidRPr="00DC3C48">
              <w:rPr>
                <w:szCs w:val="20"/>
              </w:rPr>
              <w:t xml:space="preserve"> w </w:t>
            </w:r>
            <w:r w:rsidR="00BA1972" w:rsidRPr="00DC3C48">
              <w:rPr>
                <w:szCs w:val="20"/>
              </w:rPr>
              <w:t>zakresie adaptacji do zmian klimatu,</w:t>
            </w:r>
            <w:r w:rsidR="0001786F" w:rsidRPr="00DC3C48">
              <w:rPr>
                <w:szCs w:val="20"/>
              </w:rPr>
              <w:t xml:space="preserve"> w </w:t>
            </w:r>
            <w:r w:rsidR="00BA1972" w:rsidRPr="00DC3C48">
              <w:rPr>
                <w:szCs w:val="20"/>
              </w:rPr>
              <w:t>tym odpowiedniego reagowania</w:t>
            </w:r>
            <w:r w:rsidR="0001786F" w:rsidRPr="00DC3C48">
              <w:rPr>
                <w:szCs w:val="20"/>
              </w:rPr>
              <w:t xml:space="preserve"> w </w:t>
            </w:r>
            <w:r w:rsidR="00BA1972" w:rsidRPr="00DC3C48">
              <w:rPr>
                <w:szCs w:val="20"/>
              </w:rPr>
              <w:t xml:space="preserve">przypadku wystąpienia zagrożeń spowodowanych tymi zmianami (powodzie, nawalne deszcze, gradobicia, orkany, fale upałów). </w:t>
            </w:r>
          </w:p>
          <w:p w14:paraId="42D92BCB" w14:textId="457BB48E" w:rsidR="002432F8" w:rsidRPr="00DC3C48" w:rsidRDefault="002432F8" w:rsidP="008436B7">
            <w:pPr>
              <w:spacing w:before="80" w:after="0" w:line="276" w:lineRule="auto"/>
              <w:rPr>
                <w:szCs w:val="20"/>
              </w:rPr>
            </w:pPr>
            <w:r w:rsidRPr="00DC3C48">
              <w:rPr>
                <w:szCs w:val="20"/>
              </w:rPr>
              <w:t>Działanie ma charakter nieinfrastrukturalny</w:t>
            </w:r>
            <w:r w:rsidR="0066038B" w:rsidRPr="00DC3C48">
              <w:rPr>
                <w:szCs w:val="20"/>
              </w:rPr>
              <w:t xml:space="preserve"> i </w:t>
            </w:r>
            <w:r w:rsidRPr="00DC3C48">
              <w:rPr>
                <w:szCs w:val="20"/>
              </w:rPr>
              <w:t>nie będzie prowadziło do nasilenia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35EBCBE7" w14:textId="77777777" w:rsidTr="00B7317A">
        <w:trPr>
          <w:trHeight w:val="495"/>
        </w:trPr>
        <w:tc>
          <w:tcPr>
            <w:tcW w:w="0" w:type="auto"/>
            <w:vAlign w:val="center"/>
          </w:tcPr>
          <w:p w14:paraId="49EDE016" w14:textId="60E34133" w:rsidR="00BA1972" w:rsidRPr="00DC3C48" w:rsidRDefault="00BA1972" w:rsidP="008436B7">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45BA8B13" w14:textId="77777777" w:rsidR="00BA1972" w:rsidRPr="00DC3C48" w:rsidRDefault="00BA1972" w:rsidP="008436B7">
            <w:pPr>
              <w:spacing w:before="80" w:after="0" w:line="276" w:lineRule="auto"/>
              <w:rPr>
                <w:szCs w:val="20"/>
              </w:rPr>
            </w:pPr>
          </w:p>
        </w:tc>
        <w:tc>
          <w:tcPr>
            <w:tcW w:w="267" w:type="pct"/>
            <w:vAlign w:val="center"/>
          </w:tcPr>
          <w:p w14:paraId="20764500"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7441D675" w14:textId="4D3B37AE" w:rsidR="00BA1972" w:rsidRPr="00DC3C48" w:rsidRDefault="00A07C6D" w:rsidP="008436B7">
            <w:pPr>
              <w:spacing w:before="80" w:after="0" w:line="276" w:lineRule="auto"/>
              <w:rPr>
                <w:szCs w:val="20"/>
              </w:rPr>
            </w:pPr>
            <w:r w:rsidRPr="00DC3C48">
              <w:rPr>
                <w:szCs w:val="20"/>
              </w:rPr>
              <w:t>Działanie nie będzie miało znaczącego przewidywalnego wpływu na</w:t>
            </w:r>
            <w:r w:rsidR="00BA1972" w:rsidRPr="00DC3C48">
              <w:rPr>
                <w:szCs w:val="20"/>
              </w:rPr>
              <w:t xml:space="preserve"> zrównoważone wykorzystywanie</w:t>
            </w:r>
            <w:r w:rsidR="0066038B" w:rsidRPr="00DC3C48">
              <w:rPr>
                <w:szCs w:val="20"/>
              </w:rPr>
              <w:t xml:space="preserve"> i </w:t>
            </w:r>
            <w:r w:rsidR="00BA1972" w:rsidRPr="00DC3C48">
              <w:rPr>
                <w:szCs w:val="20"/>
              </w:rPr>
              <w:t>ochronę zasobów wodnych</w:t>
            </w:r>
            <w:r w:rsidR="0066038B" w:rsidRPr="00DC3C48">
              <w:rPr>
                <w:szCs w:val="20"/>
              </w:rPr>
              <w:t xml:space="preserve"> i </w:t>
            </w:r>
            <w:r w:rsidR="00BA1972" w:rsidRPr="00DC3C48">
              <w:rPr>
                <w:szCs w:val="20"/>
              </w:rPr>
              <w:t>morskich.</w:t>
            </w:r>
          </w:p>
          <w:p w14:paraId="1CCD2EF5" w14:textId="246B8188" w:rsidR="00BA1972" w:rsidRPr="00DC3C48" w:rsidRDefault="00BA1972" w:rsidP="008436B7">
            <w:pPr>
              <w:spacing w:before="80" w:after="0" w:line="276" w:lineRule="auto"/>
              <w:rPr>
                <w:szCs w:val="20"/>
              </w:rPr>
            </w:pPr>
            <w:r w:rsidRPr="00DC3C48">
              <w:rPr>
                <w:szCs w:val="20"/>
              </w:rPr>
              <w:t>Celem jest aktywizacja społeczna</w:t>
            </w:r>
            <w:r w:rsidR="0066038B" w:rsidRPr="00DC3C48">
              <w:rPr>
                <w:szCs w:val="20"/>
              </w:rPr>
              <w:t xml:space="preserve"> i </w:t>
            </w:r>
            <w:r w:rsidRPr="00DC3C48">
              <w:rPr>
                <w:szCs w:val="20"/>
              </w:rPr>
              <w:t>zawodowa osób zagrożonych ubóstwem, wykluczeniem społecznym oraz biernych zawodowo,</w:t>
            </w:r>
            <w:r w:rsidR="0066038B" w:rsidRPr="00DC3C48">
              <w:rPr>
                <w:szCs w:val="20"/>
              </w:rPr>
              <w:t xml:space="preserve"> a </w:t>
            </w:r>
            <w:r w:rsidRPr="00DC3C48">
              <w:rPr>
                <w:szCs w:val="20"/>
              </w:rPr>
              <w:t>także realizacja usług na rzecz rozwoju sektora ekonomii społecznej.</w:t>
            </w:r>
          </w:p>
          <w:p w14:paraId="068F2893" w14:textId="52E3BF9A"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między innymi wsparcie projektów wykorzystujących instrumenty aktywizacji społecznej, zawodowej, edukacyjnej</w:t>
            </w:r>
            <w:r w:rsidR="0066038B" w:rsidRPr="00DC3C48">
              <w:rPr>
                <w:szCs w:val="20"/>
              </w:rPr>
              <w:t xml:space="preserve"> i </w:t>
            </w:r>
            <w:r w:rsidR="00BA1972" w:rsidRPr="00DC3C48">
              <w:rPr>
                <w:szCs w:val="20"/>
              </w:rPr>
              <w:t xml:space="preserve">zdrowotnej. Przewidziano również kompleksowe wsparcie istniejących </w:t>
            </w:r>
            <w:r w:rsidR="00BA1972" w:rsidRPr="00DC3C48">
              <w:rPr>
                <w:szCs w:val="20"/>
              </w:rPr>
              <w:lastRenderedPageBreak/>
              <w:t>podmiotów ekonomii społecznej, służące ich profesjonalizacji,</w:t>
            </w:r>
            <w:r w:rsidR="0066038B" w:rsidRPr="00DC3C48">
              <w:rPr>
                <w:szCs w:val="20"/>
              </w:rPr>
              <w:t xml:space="preserve"> a </w:t>
            </w:r>
            <w:r w:rsidR="00BA1972" w:rsidRPr="00DC3C48">
              <w:rPr>
                <w:szCs w:val="20"/>
              </w:rPr>
              <w:t>także powstawania nowych.</w:t>
            </w:r>
          </w:p>
          <w:p w14:paraId="188488DA" w14:textId="176F0B33" w:rsidR="00BA1972" w:rsidRPr="00DC3C48" w:rsidRDefault="001F5F3A" w:rsidP="008436B7">
            <w:pPr>
              <w:spacing w:before="80" w:after="0" w:line="276" w:lineRule="auto"/>
              <w:rPr>
                <w:szCs w:val="20"/>
              </w:rPr>
            </w:pPr>
            <w:r w:rsidRPr="00DC3C48">
              <w:rPr>
                <w:szCs w:val="20"/>
              </w:rPr>
              <w:t>W </w:t>
            </w:r>
            <w:r w:rsidR="00BA1972" w:rsidRPr="00DC3C48">
              <w:rPr>
                <w:szCs w:val="20"/>
              </w:rPr>
              <w:t>ramach projektów mogą być prowadzone działania podnoszące świadomość osób zagrożonych ubóstwem, wykluczeniem społecznym oraz biernych zawodowo przykładowo</w:t>
            </w:r>
            <w:r w:rsidR="0001786F" w:rsidRPr="00DC3C48">
              <w:rPr>
                <w:szCs w:val="20"/>
              </w:rPr>
              <w:t xml:space="preserve"> w </w:t>
            </w:r>
            <w:r w:rsidR="00BA1972" w:rsidRPr="00DC3C48">
              <w:rPr>
                <w:szCs w:val="20"/>
              </w:rPr>
              <w:t>zakresie zrównoważonego wykorzystywania</w:t>
            </w:r>
            <w:r w:rsidR="0066038B" w:rsidRPr="00DC3C48">
              <w:rPr>
                <w:szCs w:val="20"/>
              </w:rPr>
              <w:t xml:space="preserve"> i </w:t>
            </w:r>
            <w:r w:rsidR="00BA1972" w:rsidRPr="00DC3C48">
              <w:rPr>
                <w:szCs w:val="20"/>
              </w:rPr>
              <w:t>ochrony zasobów wodnych</w:t>
            </w:r>
            <w:r w:rsidR="0066038B" w:rsidRPr="00DC3C48">
              <w:rPr>
                <w:szCs w:val="20"/>
              </w:rPr>
              <w:t xml:space="preserve"> i </w:t>
            </w:r>
            <w:r w:rsidR="00BA1972" w:rsidRPr="00DC3C48">
              <w:rPr>
                <w:szCs w:val="20"/>
              </w:rPr>
              <w:t>morskich. Funkcjonowanie wspartych istniejących</w:t>
            </w:r>
            <w:r w:rsidR="0066038B" w:rsidRPr="00DC3C48">
              <w:rPr>
                <w:szCs w:val="20"/>
              </w:rPr>
              <w:t xml:space="preserve"> i </w:t>
            </w:r>
            <w:r w:rsidR="00BA1972" w:rsidRPr="00DC3C48">
              <w:rPr>
                <w:szCs w:val="20"/>
              </w:rPr>
              <w:t>nowych podmiotów ekonomii społecznej może się wiązać ze zużywaniem pewnych ilości wody, jednak przewiduje się, że będą to ilości umiarkowane</w:t>
            </w:r>
            <w:r w:rsidR="0066038B" w:rsidRPr="00DC3C48">
              <w:rPr>
                <w:szCs w:val="20"/>
              </w:rPr>
              <w:t xml:space="preserve"> i </w:t>
            </w:r>
            <w:r w:rsidR="00BA1972" w:rsidRPr="00DC3C48">
              <w:rPr>
                <w:szCs w:val="20"/>
              </w:rPr>
              <w:t>opomiarowane,</w:t>
            </w:r>
            <w:r w:rsidR="0066038B" w:rsidRPr="00DC3C48">
              <w:rPr>
                <w:szCs w:val="20"/>
              </w:rPr>
              <w:t xml:space="preserve"> a </w:t>
            </w:r>
            <w:r w:rsidR="00BA1972" w:rsidRPr="00DC3C48">
              <w:rPr>
                <w:szCs w:val="20"/>
              </w:rPr>
              <w:t>powstające ścieki zostaną odpowiednio zagospodarowane.</w:t>
            </w:r>
          </w:p>
          <w:p w14:paraId="4FA988A4" w14:textId="36ECD283" w:rsidR="008272A5" w:rsidRPr="00DC3C48" w:rsidRDefault="008272A5" w:rsidP="008436B7">
            <w:pPr>
              <w:spacing w:before="80" w:after="0" w:line="276" w:lineRule="auto"/>
              <w:rPr>
                <w:szCs w:val="20"/>
              </w:rPr>
            </w:pPr>
            <w:r w:rsidRPr="00DC3C48">
              <w:rPr>
                <w:szCs w:val="20"/>
              </w:rPr>
              <w:t>Działanie ma nieinfrastrukturalny charakter</w:t>
            </w:r>
            <w:r w:rsidR="0066038B" w:rsidRPr="00DC3C48">
              <w:rPr>
                <w:szCs w:val="20"/>
              </w:rPr>
              <w:t xml:space="preserve"> i </w:t>
            </w:r>
            <w:r w:rsidRPr="00DC3C48">
              <w:rPr>
                <w:szCs w:val="20"/>
              </w:rPr>
              <w:t>nie będzie miało wpływu na stan zasobów wodnych</w:t>
            </w:r>
            <w:r w:rsidR="0066038B" w:rsidRPr="00DC3C48">
              <w:rPr>
                <w:szCs w:val="20"/>
              </w:rPr>
              <w:t xml:space="preserve"> i </w:t>
            </w:r>
            <w:r w:rsidRPr="00DC3C48">
              <w:rPr>
                <w:szCs w:val="20"/>
              </w:rPr>
              <w:t>morskich oraz nie będzie się wiązało</w:t>
            </w:r>
            <w:r w:rsidR="0066038B" w:rsidRPr="00DC3C48">
              <w:rPr>
                <w:szCs w:val="20"/>
              </w:rPr>
              <w:t xml:space="preserve"> z </w:t>
            </w:r>
            <w:r w:rsidRPr="00DC3C48">
              <w:rPr>
                <w:szCs w:val="20"/>
              </w:rPr>
              <w:t>emisjami zanieczyszczeń do wód.</w:t>
            </w:r>
          </w:p>
        </w:tc>
      </w:tr>
      <w:tr w:rsidR="00DC3C48" w:rsidRPr="00DC3C48" w14:paraId="18013CF2" w14:textId="77777777" w:rsidTr="00B7317A">
        <w:trPr>
          <w:trHeight w:val="495"/>
        </w:trPr>
        <w:tc>
          <w:tcPr>
            <w:tcW w:w="0" w:type="auto"/>
            <w:vAlign w:val="center"/>
          </w:tcPr>
          <w:p w14:paraId="31FA2BF8" w14:textId="1A0D50B6" w:rsidR="00BA1972" w:rsidRPr="00DC3C48" w:rsidRDefault="00BA1972" w:rsidP="008436B7">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657594C5" w14:textId="77777777" w:rsidR="00BA1972" w:rsidRPr="00DC3C48" w:rsidRDefault="00BA1972" w:rsidP="008436B7">
            <w:pPr>
              <w:spacing w:before="80" w:after="0" w:line="276" w:lineRule="auto"/>
              <w:rPr>
                <w:szCs w:val="20"/>
              </w:rPr>
            </w:pPr>
          </w:p>
        </w:tc>
        <w:tc>
          <w:tcPr>
            <w:tcW w:w="267" w:type="pct"/>
            <w:vAlign w:val="center"/>
          </w:tcPr>
          <w:p w14:paraId="6AD934F0"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29D0C031" w14:textId="0BDE1DE7" w:rsidR="00BA1972" w:rsidRPr="00DC3C48" w:rsidRDefault="00A07C6D" w:rsidP="008436B7">
            <w:pPr>
              <w:spacing w:before="80" w:after="0" w:line="276" w:lineRule="auto"/>
              <w:rPr>
                <w:szCs w:val="20"/>
              </w:rPr>
            </w:pPr>
            <w:r w:rsidRPr="00DC3C48">
              <w:rPr>
                <w:szCs w:val="20"/>
              </w:rPr>
              <w:t>Działanie nie będzie miało znaczącego przewidywalnego wpływu na</w:t>
            </w:r>
            <w:r w:rsidR="00BA1972" w:rsidRPr="00DC3C48">
              <w:rPr>
                <w:szCs w:val="20"/>
              </w:rPr>
              <w:t xml:space="preserve"> gospodarkę</w:t>
            </w:r>
            <w:r w:rsidR="0066038B" w:rsidRPr="00DC3C48">
              <w:rPr>
                <w:szCs w:val="20"/>
              </w:rPr>
              <w:t xml:space="preserve"> o </w:t>
            </w:r>
            <w:r w:rsidR="00BA1972" w:rsidRPr="00DC3C48">
              <w:rPr>
                <w:szCs w:val="20"/>
              </w:rPr>
              <w:t>obiegu zamkniętym,</w:t>
            </w:r>
            <w:r w:rsidR="0001786F" w:rsidRPr="00DC3C48">
              <w:rPr>
                <w:szCs w:val="20"/>
              </w:rPr>
              <w:t xml:space="preserve"> w </w:t>
            </w:r>
            <w:r w:rsidR="00BA1972" w:rsidRPr="00DC3C48">
              <w:rPr>
                <w:szCs w:val="20"/>
              </w:rPr>
              <w:t>tym zapobieganie powstawaniu odpadów</w:t>
            </w:r>
            <w:r w:rsidR="0066038B" w:rsidRPr="00DC3C48">
              <w:rPr>
                <w:szCs w:val="20"/>
              </w:rPr>
              <w:t xml:space="preserve"> i </w:t>
            </w:r>
            <w:r w:rsidR="00BA1972" w:rsidRPr="00DC3C48">
              <w:rPr>
                <w:szCs w:val="20"/>
              </w:rPr>
              <w:t>recykling.</w:t>
            </w:r>
          </w:p>
          <w:p w14:paraId="4869EBF2" w14:textId="05586DE2" w:rsidR="00BA1972" w:rsidRPr="00DC3C48" w:rsidRDefault="00BA1972" w:rsidP="008436B7">
            <w:pPr>
              <w:spacing w:before="80" w:after="0" w:line="276" w:lineRule="auto"/>
              <w:rPr>
                <w:szCs w:val="20"/>
              </w:rPr>
            </w:pPr>
            <w:r w:rsidRPr="00DC3C48">
              <w:rPr>
                <w:szCs w:val="20"/>
              </w:rPr>
              <w:t>Celem jest aktywizacja społeczna</w:t>
            </w:r>
            <w:r w:rsidR="0066038B" w:rsidRPr="00DC3C48">
              <w:rPr>
                <w:szCs w:val="20"/>
              </w:rPr>
              <w:t xml:space="preserve"> i </w:t>
            </w:r>
            <w:r w:rsidRPr="00DC3C48">
              <w:rPr>
                <w:szCs w:val="20"/>
              </w:rPr>
              <w:t>zawodowa osób zagrożonych ubóstwem, wykluczeniem społecznym oraz biernych zawodowo,</w:t>
            </w:r>
            <w:r w:rsidR="0066038B" w:rsidRPr="00DC3C48">
              <w:rPr>
                <w:szCs w:val="20"/>
              </w:rPr>
              <w:t xml:space="preserve"> a </w:t>
            </w:r>
            <w:r w:rsidRPr="00DC3C48">
              <w:rPr>
                <w:szCs w:val="20"/>
              </w:rPr>
              <w:t>także realizacja usług na rzecz rozwoju sektora ekonomii społecznej.</w:t>
            </w:r>
          </w:p>
          <w:p w14:paraId="228D7C15" w14:textId="1D2F08F3"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między innymi wsparcie projektów wykorzystujących instrumenty aktywizacji społecznej, zawodowej, edukacyjnej</w:t>
            </w:r>
            <w:r w:rsidR="0066038B" w:rsidRPr="00DC3C48">
              <w:rPr>
                <w:szCs w:val="20"/>
              </w:rPr>
              <w:t xml:space="preserve"> i </w:t>
            </w:r>
            <w:r w:rsidR="00BA1972" w:rsidRPr="00DC3C48">
              <w:rPr>
                <w:szCs w:val="20"/>
              </w:rPr>
              <w:t>zdrowotnej. Przewidziano również kompleksowe wsparcie istniejących podmiotów ekonomii społecznej, służące ich profesjonalizacji,</w:t>
            </w:r>
            <w:r w:rsidR="0066038B" w:rsidRPr="00DC3C48">
              <w:rPr>
                <w:szCs w:val="20"/>
              </w:rPr>
              <w:t xml:space="preserve"> a </w:t>
            </w:r>
            <w:r w:rsidR="00BA1972" w:rsidRPr="00DC3C48">
              <w:rPr>
                <w:szCs w:val="20"/>
              </w:rPr>
              <w:t>także powstawania nowych.</w:t>
            </w:r>
          </w:p>
          <w:p w14:paraId="0283ED8E" w14:textId="0F131286" w:rsidR="00BA1972" w:rsidRPr="00DC3C48" w:rsidRDefault="001F5F3A" w:rsidP="008272A5">
            <w:pPr>
              <w:spacing w:before="80" w:after="0" w:line="276" w:lineRule="auto"/>
              <w:rPr>
                <w:szCs w:val="20"/>
              </w:rPr>
            </w:pPr>
            <w:r w:rsidRPr="00DC3C48">
              <w:rPr>
                <w:szCs w:val="20"/>
              </w:rPr>
              <w:t>W </w:t>
            </w:r>
            <w:r w:rsidR="00BA1972" w:rsidRPr="00DC3C48">
              <w:rPr>
                <w:szCs w:val="20"/>
              </w:rPr>
              <w:t>ramach projektów edukacyjnych mogą być prowadzone działania podnoszące świadomość osób zagrożonych ubóstwem, wykluczeniem społecznym oraz biernych zawodowo przykładowo</w:t>
            </w:r>
            <w:r w:rsidR="0001786F" w:rsidRPr="00DC3C48">
              <w:rPr>
                <w:szCs w:val="20"/>
              </w:rPr>
              <w:t xml:space="preserve"> w </w:t>
            </w:r>
            <w:r w:rsidR="00BA1972" w:rsidRPr="00DC3C48">
              <w:rPr>
                <w:szCs w:val="20"/>
              </w:rPr>
              <w:t>zakresie transformacji</w:t>
            </w:r>
            <w:r w:rsidR="0001786F" w:rsidRPr="00DC3C48">
              <w:rPr>
                <w:szCs w:val="20"/>
              </w:rPr>
              <w:t xml:space="preserve"> w </w:t>
            </w:r>
            <w:r w:rsidR="00BA1972" w:rsidRPr="00DC3C48">
              <w:rPr>
                <w:szCs w:val="20"/>
              </w:rPr>
              <w:t>kierunku gospodarki</w:t>
            </w:r>
            <w:r w:rsidR="0066038B" w:rsidRPr="00DC3C48">
              <w:rPr>
                <w:szCs w:val="20"/>
              </w:rPr>
              <w:t xml:space="preserve"> o </w:t>
            </w:r>
            <w:r w:rsidR="00BA1972" w:rsidRPr="00DC3C48">
              <w:rPr>
                <w:szCs w:val="20"/>
              </w:rPr>
              <w:t>obiegu zamkniętym</w:t>
            </w:r>
            <w:r w:rsidR="0066038B" w:rsidRPr="00DC3C48">
              <w:rPr>
                <w:szCs w:val="20"/>
              </w:rPr>
              <w:t xml:space="preserve"> i </w:t>
            </w:r>
            <w:r w:rsidR="00BA1972" w:rsidRPr="00DC3C48">
              <w:rPr>
                <w:szCs w:val="20"/>
              </w:rPr>
              <w:t>zasobooszczędnej. To może przyczynić się do zwiększonej zdolności tych osób do ograniczenia wytwarzania odpadów,</w:t>
            </w:r>
            <w:r w:rsidR="0001786F" w:rsidRPr="00DC3C48">
              <w:rPr>
                <w:szCs w:val="20"/>
              </w:rPr>
              <w:t xml:space="preserve"> w </w:t>
            </w:r>
            <w:r w:rsidR="00BA1972" w:rsidRPr="00DC3C48">
              <w:rPr>
                <w:szCs w:val="20"/>
              </w:rPr>
              <w:t>tym poprzez racjonalne zakupy (między innymi przeciwdziałanie marnotrawieniu żywności), naprawę sprzętów</w:t>
            </w:r>
            <w:r w:rsidR="0066038B" w:rsidRPr="00DC3C48">
              <w:rPr>
                <w:szCs w:val="20"/>
              </w:rPr>
              <w:t xml:space="preserve"> i </w:t>
            </w:r>
            <w:r w:rsidR="00BA1972" w:rsidRPr="00DC3C48">
              <w:rPr>
                <w:szCs w:val="20"/>
              </w:rPr>
              <w:t>urządzeń domowych czy staranne segregowanie odpadów komunalnych.</w:t>
            </w:r>
          </w:p>
          <w:p w14:paraId="4DCBA18B" w14:textId="01E0DF90" w:rsidR="008272A5" w:rsidRPr="00DC3C48" w:rsidRDefault="001F5F3A" w:rsidP="008436B7">
            <w:pPr>
              <w:spacing w:before="80" w:after="0" w:line="276" w:lineRule="auto"/>
              <w:ind w:right="80"/>
              <w:rPr>
                <w:rFonts w:cstheme="majorHAnsi"/>
                <w:szCs w:val="20"/>
              </w:rPr>
            </w:pPr>
            <w:r w:rsidRPr="00DC3C48">
              <w:rPr>
                <w:szCs w:val="20"/>
              </w:rPr>
              <w:t>W </w:t>
            </w:r>
            <w:r w:rsidR="008272A5" w:rsidRPr="00DC3C48">
              <w:rPr>
                <w:szCs w:val="20"/>
              </w:rPr>
              <w:t xml:space="preserve">ramach realizacji działania powstawać mogą ograniczone ilości odpadów biurowych, których </w:t>
            </w:r>
            <w:r w:rsidR="008272A5" w:rsidRPr="00DC3C48">
              <w:t xml:space="preserve">zagospodarowanie </w:t>
            </w:r>
            <w:r w:rsidR="008272A5" w:rsidRPr="00DC3C48">
              <w:lastRenderedPageBreak/>
              <w:t>odbywać się będzie zgodnie</w:t>
            </w:r>
            <w:r w:rsidR="0066038B" w:rsidRPr="00DC3C48">
              <w:t xml:space="preserve"> z </w:t>
            </w:r>
            <w:r w:rsidR="008272A5" w:rsidRPr="00DC3C48">
              <w:t>obowiązującymi przepisami prawa.</w:t>
            </w:r>
          </w:p>
        </w:tc>
      </w:tr>
      <w:tr w:rsidR="00DC3C48" w:rsidRPr="00DC3C48" w14:paraId="62F1A53D" w14:textId="77777777" w:rsidTr="00B7317A">
        <w:trPr>
          <w:trHeight w:val="495"/>
        </w:trPr>
        <w:tc>
          <w:tcPr>
            <w:tcW w:w="0" w:type="auto"/>
            <w:vAlign w:val="center"/>
          </w:tcPr>
          <w:p w14:paraId="028BD587" w14:textId="2DF57518" w:rsidR="00BA1972" w:rsidRPr="00DC3C48" w:rsidRDefault="00BA1972" w:rsidP="008436B7">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498B45B4" w14:textId="77777777" w:rsidR="00BA1972" w:rsidRPr="00DC3C48" w:rsidRDefault="00BA1972" w:rsidP="008436B7">
            <w:pPr>
              <w:spacing w:before="80" w:after="0" w:line="276" w:lineRule="auto"/>
              <w:rPr>
                <w:szCs w:val="20"/>
              </w:rPr>
            </w:pPr>
          </w:p>
        </w:tc>
        <w:tc>
          <w:tcPr>
            <w:tcW w:w="267" w:type="pct"/>
            <w:vAlign w:val="center"/>
          </w:tcPr>
          <w:p w14:paraId="7EFDE3EE"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6D1E14A0" w14:textId="7572B109" w:rsidR="00BA1972" w:rsidRPr="00DC3C48" w:rsidRDefault="00A07C6D" w:rsidP="008436B7">
            <w:pPr>
              <w:spacing w:before="80" w:after="0" w:line="276" w:lineRule="auto"/>
              <w:rPr>
                <w:szCs w:val="20"/>
              </w:rPr>
            </w:pPr>
            <w:r w:rsidRPr="00DC3C48">
              <w:rPr>
                <w:szCs w:val="20"/>
              </w:rPr>
              <w:t>Działanie nie będzie miało znaczącego przewidywalnego wpływu na</w:t>
            </w:r>
            <w:r w:rsidR="00BA1972" w:rsidRPr="00DC3C48">
              <w:rPr>
                <w:szCs w:val="20"/>
              </w:rPr>
              <w:t xml:space="preserve"> zapobieganie zanieczyszczeniom powietrza, wody lub gleby</w:t>
            </w:r>
            <w:r w:rsidR="0066038B" w:rsidRPr="00DC3C48">
              <w:rPr>
                <w:szCs w:val="20"/>
              </w:rPr>
              <w:t xml:space="preserve"> i </w:t>
            </w:r>
            <w:r w:rsidR="00BA1972" w:rsidRPr="00DC3C48">
              <w:rPr>
                <w:szCs w:val="20"/>
              </w:rPr>
              <w:t>jego kontrolę.</w:t>
            </w:r>
          </w:p>
          <w:p w14:paraId="360A1F02" w14:textId="048CF2F7" w:rsidR="00BA1972" w:rsidRPr="00DC3C48" w:rsidRDefault="00BA1972" w:rsidP="008436B7">
            <w:pPr>
              <w:spacing w:before="80" w:after="0" w:line="276" w:lineRule="auto"/>
              <w:rPr>
                <w:szCs w:val="20"/>
              </w:rPr>
            </w:pPr>
            <w:r w:rsidRPr="00DC3C48">
              <w:rPr>
                <w:szCs w:val="20"/>
              </w:rPr>
              <w:t>Celem jest aktywizacja społeczna</w:t>
            </w:r>
            <w:r w:rsidR="0066038B" w:rsidRPr="00DC3C48">
              <w:rPr>
                <w:szCs w:val="20"/>
              </w:rPr>
              <w:t xml:space="preserve"> i </w:t>
            </w:r>
            <w:r w:rsidRPr="00DC3C48">
              <w:rPr>
                <w:szCs w:val="20"/>
              </w:rPr>
              <w:t>zawodowa osób zagrożonych ubóstwem, wykluczeniem społecznym oraz biernych zawodowo,</w:t>
            </w:r>
            <w:r w:rsidR="0066038B" w:rsidRPr="00DC3C48">
              <w:rPr>
                <w:szCs w:val="20"/>
              </w:rPr>
              <w:t xml:space="preserve"> a </w:t>
            </w:r>
            <w:r w:rsidRPr="00DC3C48">
              <w:rPr>
                <w:szCs w:val="20"/>
              </w:rPr>
              <w:t>także realizacja usług na rzecz rozwoju sektora ekonomii społecznej.</w:t>
            </w:r>
          </w:p>
          <w:p w14:paraId="3D546452" w14:textId="6C5AF90E"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między innymi wsparcie projektów wykorzystujących instrumenty aktywizacji społecznej, zawodowej, edukacyjnej</w:t>
            </w:r>
            <w:r w:rsidR="0066038B" w:rsidRPr="00DC3C48">
              <w:rPr>
                <w:szCs w:val="20"/>
              </w:rPr>
              <w:t xml:space="preserve"> i </w:t>
            </w:r>
            <w:r w:rsidR="00BA1972" w:rsidRPr="00DC3C48">
              <w:rPr>
                <w:szCs w:val="20"/>
              </w:rPr>
              <w:t>zdrowotnej. Przewidziano również kompleksowe wsparcie istniejących podmiotów ekonomii społecznej, służące ich profesjonalizacji,</w:t>
            </w:r>
            <w:r w:rsidR="0066038B" w:rsidRPr="00DC3C48">
              <w:rPr>
                <w:szCs w:val="20"/>
              </w:rPr>
              <w:t xml:space="preserve"> a </w:t>
            </w:r>
            <w:r w:rsidR="00BA1972" w:rsidRPr="00DC3C48">
              <w:rPr>
                <w:szCs w:val="20"/>
              </w:rPr>
              <w:t xml:space="preserve">także powstawania nowych. </w:t>
            </w:r>
          </w:p>
          <w:p w14:paraId="6F9E89C5" w14:textId="2A8A2A3E" w:rsidR="00BA1972" w:rsidRPr="00DC3C48" w:rsidRDefault="001F5F3A" w:rsidP="008436B7">
            <w:pPr>
              <w:spacing w:before="80" w:after="0" w:line="276" w:lineRule="auto"/>
              <w:rPr>
                <w:szCs w:val="20"/>
              </w:rPr>
            </w:pPr>
            <w:r w:rsidRPr="00DC3C48">
              <w:rPr>
                <w:szCs w:val="20"/>
              </w:rPr>
              <w:t>W </w:t>
            </w:r>
            <w:r w:rsidR="00BA1972" w:rsidRPr="00DC3C48">
              <w:rPr>
                <w:szCs w:val="20"/>
              </w:rPr>
              <w:t>ramach projektów mogą być prowadzone działania podnoszące świadomość osób zagrożonych ubóstwem, wykluczeniem społecznym oraz biernych zawodowo przykładowo</w:t>
            </w:r>
            <w:r w:rsidR="0001786F" w:rsidRPr="00DC3C48">
              <w:rPr>
                <w:szCs w:val="20"/>
              </w:rPr>
              <w:t xml:space="preserve"> w </w:t>
            </w:r>
            <w:r w:rsidR="00BA1972" w:rsidRPr="00DC3C48">
              <w:rPr>
                <w:szCs w:val="20"/>
              </w:rPr>
              <w:t>zakresie oszczędzania energii czy efektywnego korzystania</w:t>
            </w:r>
            <w:r w:rsidR="0066038B" w:rsidRPr="00DC3C48">
              <w:rPr>
                <w:szCs w:val="20"/>
              </w:rPr>
              <w:t xml:space="preserve"> z </w:t>
            </w:r>
            <w:r w:rsidR="00BA1972" w:rsidRPr="00DC3C48">
              <w:rPr>
                <w:szCs w:val="20"/>
              </w:rPr>
              <w:t>wody pitnej. To może przyczynić się do zwiększenia kompetencji</w:t>
            </w:r>
            <w:r w:rsidR="0066038B" w:rsidRPr="00DC3C48">
              <w:rPr>
                <w:szCs w:val="20"/>
              </w:rPr>
              <w:t xml:space="preserve"> i </w:t>
            </w:r>
            <w:r w:rsidR="00BA1972" w:rsidRPr="00DC3C48">
              <w:rPr>
                <w:szCs w:val="20"/>
              </w:rPr>
              <w:t>świadomości, które przełożą się na zapobieganie zanieczyszczeniom powietrza, wody lub gleby</w:t>
            </w:r>
            <w:r w:rsidR="0001786F" w:rsidRPr="00DC3C48">
              <w:rPr>
                <w:szCs w:val="20"/>
              </w:rPr>
              <w:t xml:space="preserve"> w </w:t>
            </w:r>
            <w:r w:rsidR="00BA1972" w:rsidRPr="00DC3C48">
              <w:rPr>
                <w:szCs w:val="20"/>
              </w:rPr>
              <w:t>codziennych ich aktywnościach.</w:t>
            </w:r>
          </w:p>
          <w:p w14:paraId="3FF98860" w14:textId="6559020A" w:rsidR="0089387A" w:rsidRPr="00DC3C48" w:rsidRDefault="0089387A" w:rsidP="008436B7">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wiąże się</w:t>
            </w:r>
            <w:r w:rsidR="0066038B" w:rsidRPr="00DC3C48">
              <w:rPr>
                <w:szCs w:val="20"/>
              </w:rPr>
              <w:t xml:space="preserve"> z </w:t>
            </w:r>
            <w:r w:rsidRPr="00DC3C48">
              <w:rPr>
                <w:szCs w:val="20"/>
              </w:rPr>
              <w:t>bezpośrednimi emisjami zanieczyszczeń do powietrza, wody</w:t>
            </w:r>
            <w:r w:rsidR="0066038B" w:rsidRPr="00DC3C48">
              <w:rPr>
                <w:szCs w:val="20"/>
              </w:rPr>
              <w:t xml:space="preserve"> i </w:t>
            </w:r>
            <w:r w:rsidRPr="00DC3C48">
              <w:rPr>
                <w:szCs w:val="20"/>
              </w:rPr>
              <w:t>gleby.</w:t>
            </w:r>
          </w:p>
        </w:tc>
      </w:tr>
      <w:tr w:rsidR="00DC3C48" w:rsidRPr="00DC3C48" w14:paraId="28BFAC95" w14:textId="77777777" w:rsidTr="00B7317A">
        <w:trPr>
          <w:trHeight w:val="495"/>
        </w:trPr>
        <w:tc>
          <w:tcPr>
            <w:tcW w:w="0" w:type="auto"/>
            <w:vAlign w:val="center"/>
          </w:tcPr>
          <w:p w14:paraId="6B5CF13F" w14:textId="37A29FEC" w:rsidR="00BA1972" w:rsidRPr="00DC3C48" w:rsidRDefault="00BA1972" w:rsidP="008436B7">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679FE0CA" w14:textId="77777777" w:rsidR="00BA1972" w:rsidRPr="00DC3C48" w:rsidRDefault="00BA1972" w:rsidP="008436B7">
            <w:pPr>
              <w:spacing w:before="80" w:after="0" w:line="276" w:lineRule="auto"/>
              <w:rPr>
                <w:szCs w:val="20"/>
              </w:rPr>
            </w:pPr>
          </w:p>
        </w:tc>
        <w:tc>
          <w:tcPr>
            <w:tcW w:w="267" w:type="pct"/>
            <w:vAlign w:val="center"/>
          </w:tcPr>
          <w:p w14:paraId="7B7F9C97" w14:textId="77777777" w:rsidR="00BA1972" w:rsidRPr="00DC3C48" w:rsidRDefault="00BA1972" w:rsidP="008436B7">
            <w:pPr>
              <w:spacing w:before="80" w:after="0" w:line="276" w:lineRule="auto"/>
              <w:rPr>
                <w:szCs w:val="20"/>
              </w:rPr>
            </w:pPr>
            <w:r w:rsidRPr="00DC3C48">
              <w:rPr>
                <w:szCs w:val="20"/>
              </w:rPr>
              <w:t>x</w:t>
            </w:r>
          </w:p>
        </w:tc>
        <w:tc>
          <w:tcPr>
            <w:tcW w:w="2830" w:type="pct"/>
            <w:vAlign w:val="center"/>
          </w:tcPr>
          <w:p w14:paraId="69A74CAE" w14:textId="79FE985B" w:rsidR="00BA1972" w:rsidRPr="00DC3C48" w:rsidRDefault="00A07C6D" w:rsidP="008436B7">
            <w:pPr>
              <w:spacing w:before="80" w:after="0" w:line="276" w:lineRule="auto"/>
              <w:rPr>
                <w:szCs w:val="20"/>
              </w:rPr>
            </w:pPr>
            <w:r w:rsidRPr="00DC3C48">
              <w:rPr>
                <w:szCs w:val="20"/>
              </w:rPr>
              <w:t>Działanie nie będzie miało znaczącego przewidywalnego wpływu na</w:t>
            </w:r>
            <w:r w:rsidR="00BA1972" w:rsidRPr="00DC3C48">
              <w:rPr>
                <w:szCs w:val="20"/>
              </w:rPr>
              <w:t xml:space="preserve"> ochronę</w:t>
            </w:r>
            <w:r w:rsidR="0066038B" w:rsidRPr="00DC3C48">
              <w:rPr>
                <w:szCs w:val="20"/>
              </w:rPr>
              <w:t xml:space="preserve"> i </w:t>
            </w:r>
            <w:r w:rsidR="00BA1972" w:rsidRPr="00DC3C48">
              <w:rPr>
                <w:szCs w:val="20"/>
              </w:rPr>
              <w:t>odbudowę bioróżnorodności</w:t>
            </w:r>
            <w:r w:rsidR="0066038B" w:rsidRPr="00DC3C48">
              <w:rPr>
                <w:szCs w:val="20"/>
              </w:rPr>
              <w:t xml:space="preserve"> i </w:t>
            </w:r>
            <w:r w:rsidR="00BA1972" w:rsidRPr="00DC3C48">
              <w:rPr>
                <w:szCs w:val="20"/>
              </w:rPr>
              <w:t>ekosystemów.</w:t>
            </w:r>
          </w:p>
          <w:p w14:paraId="5235AAEB" w14:textId="10A5D8FC" w:rsidR="00BA1972" w:rsidRPr="00DC3C48" w:rsidRDefault="00BA1972" w:rsidP="008436B7">
            <w:pPr>
              <w:spacing w:before="80" w:after="0" w:line="276" w:lineRule="auto"/>
              <w:rPr>
                <w:szCs w:val="20"/>
              </w:rPr>
            </w:pPr>
            <w:r w:rsidRPr="00DC3C48">
              <w:rPr>
                <w:szCs w:val="20"/>
              </w:rPr>
              <w:t>Celem jest aktywizacja społeczna</w:t>
            </w:r>
            <w:r w:rsidR="0066038B" w:rsidRPr="00DC3C48">
              <w:rPr>
                <w:szCs w:val="20"/>
              </w:rPr>
              <w:t xml:space="preserve"> i </w:t>
            </w:r>
            <w:r w:rsidRPr="00DC3C48">
              <w:rPr>
                <w:szCs w:val="20"/>
              </w:rPr>
              <w:t>zawodowa osób zagrożonych ubóstwem, wykluczeniem społecznym oraz biernych zawodowo,</w:t>
            </w:r>
            <w:r w:rsidR="0066038B" w:rsidRPr="00DC3C48">
              <w:rPr>
                <w:szCs w:val="20"/>
              </w:rPr>
              <w:t xml:space="preserve"> a </w:t>
            </w:r>
            <w:r w:rsidRPr="00DC3C48">
              <w:rPr>
                <w:szCs w:val="20"/>
              </w:rPr>
              <w:t>także realizacja usług na rzecz rozwoju sektora ekonomii społecznej.</w:t>
            </w:r>
          </w:p>
          <w:p w14:paraId="6FEACEF0" w14:textId="75013D3C" w:rsidR="00BA1972" w:rsidRPr="00DC3C48" w:rsidRDefault="001F5F3A" w:rsidP="008436B7">
            <w:pPr>
              <w:spacing w:before="80" w:after="0" w:line="276" w:lineRule="auto"/>
              <w:rPr>
                <w:szCs w:val="20"/>
              </w:rPr>
            </w:pPr>
            <w:r w:rsidRPr="00DC3C48">
              <w:rPr>
                <w:szCs w:val="20"/>
              </w:rPr>
              <w:t>W </w:t>
            </w:r>
            <w:r w:rsidR="00BA1972" w:rsidRPr="00DC3C48">
              <w:rPr>
                <w:szCs w:val="20"/>
              </w:rPr>
              <w:t>projekcie FEP zaplanowano między innymi wsparcie projektów wykorzystujących instrumenty aktywizacji społecznej, zawodowej, edukacyjnej</w:t>
            </w:r>
            <w:r w:rsidR="0066038B" w:rsidRPr="00DC3C48">
              <w:rPr>
                <w:szCs w:val="20"/>
              </w:rPr>
              <w:t xml:space="preserve"> i </w:t>
            </w:r>
            <w:r w:rsidR="00BA1972" w:rsidRPr="00DC3C48">
              <w:rPr>
                <w:szCs w:val="20"/>
              </w:rPr>
              <w:t>zdrowotnej.</w:t>
            </w:r>
            <w:r w:rsidR="0066038B" w:rsidRPr="00DC3C48">
              <w:rPr>
                <w:szCs w:val="20"/>
              </w:rPr>
              <w:t xml:space="preserve"> </w:t>
            </w:r>
            <w:r w:rsidRPr="00DC3C48">
              <w:rPr>
                <w:szCs w:val="20"/>
              </w:rPr>
              <w:t>W </w:t>
            </w:r>
            <w:r w:rsidR="00BA1972" w:rsidRPr="00DC3C48">
              <w:rPr>
                <w:szCs w:val="20"/>
              </w:rPr>
              <w:t>tym zaplanowano wsparcie towarzyszące kierowane do rodzin wyżej wymienionych osób, polegające na rozwoju kompetencji</w:t>
            </w:r>
            <w:r w:rsidR="0001786F" w:rsidRPr="00DC3C48">
              <w:rPr>
                <w:szCs w:val="20"/>
              </w:rPr>
              <w:t xml:space="preserve"> w </w:t>
            </w:r>
            <w:r w:rsidR="00BA1972" w:rsidRPr="00DC3C48">
              <w:rPr>
                <w:szCs w:val="20"/>
              </w:rPr>
              <w:t>zakresie spędzania czasu wolnego</w:t>
            </w:r>
            <w:r w:rsidR="0066038B" w:rsidRPr="00DC3C48">
              <w:rPr>
                <w:szCs w:val="20"/>
              </w:rPr>
              <w:t xml:space="preserve"> i </w:t>
            </w:r>
            <w:r w:rsidR="00BA1972" w:rsidRPr="00DC3C48">
              <w:rPr>
                <w:szCs w:val="20"/>
              </w:rPr>
              <w:t>udziału</w:t>
            </w:r>
            <w:r w:rsidR="0001786F" w:rsidRPr="00DC3C48">
              <w:rPr>
                <w:szCs w:val="20"/>
              </w:rPr>
              <w:t xml:space="preserve"> w </w:t>
            </w:r>
            <w:r w:rsidR="00BA1972" w:rsidRPr="00DC3C48">
              <w:rPr>
                <w:szCs w:val="20"/>
              </w:rPr>
              <w:t>kulturze. Przewidziano również kompleksowe wsparcie istniejących podmiotów ekonomii społecznej, służące ich profesjonalizacji,</w:t>
            </w:r>
            <w:r w:rsidR="0066038B" w:rsidRPr="00DC3C48">
              <w:rPr>
                <w:szCs w:val="20"/>
              </w:rPr>
              <w:t xml:space="preserve"> a </w:t>
            </w:r>
            <w:r w:rsidR="00BA1972" w:rsidRPr="00DC3C48">
              <w:rPr>
                <w:szCs w:val="20"/>
              </w:rPr>
              <w:t>także powstawania nowych.</w:t>
            </w:r>
          </w:p>
          <w:p w14:paraId="05A56596" w14:textId="3FBF3C51" w:rsidR="00BA1972" w:rsidRPr="00DC3C48" w:rsidRDefault="001F5F3A" w:rsidP="008436B7">
            <w:pPr>
              <w:spacing w:before="80" w:after="0" w:line="276" w:lineRule="auto"/>
              <w:rPr>
                <w:szCs w:val="20"/>
              </w:rPr>
            </w:pPr>
            <w:r w:rsidRPr="00DC3C48">
              <w:rPr>
                <w:szCs w:val="20"/>
              </w:rPr>
              <w:lastRenderedPageBreak/>
              <w:t>W </w:t>
            </w:r>
            <w:r w:rsidR="00BA1972" w:rsidRPr="00DC3C48">
              <w:rPr>
                <w:szCs w:val="20"/>
              </w:rPr>
              <w:t>ramach projektów mogą być prowadzone działania podnoszące świadomość osób zagrożonych ubóstwem, wykluczeniem społecznym oraz biernych zawodowo przykładowo</w:t>
            </w:r>
            <w:r w:rsidR="0001786F" w:rsidRPr="00DC3C48">
              <w:rPr>
                <w:szCs w:val="20"/>
              </w:rPr>
              <w:t xml:space="preserve"> w </w:t>
            </w:r>
            <w:r w:rsidR="00BA1972" w:rsidRPr="00DC3C48">
              <w:rPr>
                <w:szCs w:val="20"/>
              </w:rPr>
              <w:t>zakresie roli bioróżnorodności</w:t>
            </w:r>
            <w:r w:rsidR="0066038B" w:rsidRPr="00DC3C48">
              <w:rPr>
                <w:szCs w:val="20"/>
              </w:rPr>
              <w:t xml:space="preserve"> i </w:t>
            </w:r>
            <w:r w:rsidR="00BA1972" w:rsidRPr="00DC3C48">
              <w:rPr>
                <w:szCs w:val="20"/>
              </w:rPr>
              <w:t>ekosystemów, które stanowią</w:t>
            </w:r>
            <w:r w:rsidR="0066038B" w:rsidRPr="00DC3C48">
              <w:rPr>
                <w:szCs w:val="20"/>
              </w:rPr>
              <w:t xml:space="preserve"> o </w:t>
            </w:r>
            <w:r w:rsidR="00BA1972" w:rsidRPr="00DC3C48">
              <w:rPr>
                <w:szCs w:val="20"/>
              </w:rPr>
              <w:t>trwałości środowiska. Aktywizacja tych osób</w:t>
            </w:r>
            <w:r w:rsidR="0066038B" w:rsidRPr="00DC3C48">
              <w:rPr>
                <w:szCs w:val="20"/>
              </w:rPr>
              <w:t xml:space="preserve"> i </w:t>
            </w:r>
            <w:r w:rsidR="00BA1972" w:rsidRPr="00DC3C48">
              <w:rPr>
                <w:szCs w:val="20"/>
              </w:rPr>
              <w:t>ich bezpośrednie zaangażowanie</w:t>
            </w:r>
            <w:r w:rsidR="0001786F" w:rsidRPr="00DC3C48">
              <w:rPr>
                <w:szCs w:val="20"/>
              </w:rPr>
              <w:t xml:space="preserve"> w </w:t>
            </w:r>
            <w:r w:rsidR="00BA1972" w:rsidRPr="00DC3C48">
              <w:rPr>
                <w:szCs w:val="20"/>
              </w:rPr>
              <w:t>działania związane</w:t>
            </w:r>
            <w:r w:rsidR="0066038B" w:rsidRPr="00DC3C48">
              <w:rPr>
                <w:szCs w:val="20"/>
              </w:rPr>
              <w:t xml:space="preserve"> z </w:t>
            </w:r>
            <w:r w:rsidR="00BA1972" w:rsidRPr="00DC3C48">
              <w:rPr>
                <w:szCs w:val="20"/>
              </w:rPr>
              <w:t>ochroną</w:t>
            </w:r>
            <w:r w:rsidR="0066038B" w:rsidRPr="00DC3C48">
              <w:rPr>
                <w:szCs w:val="20"/>
              </w:rPr>
              <w:t xml:space="preserve"> i </w:t>
            </w:r>
            <w:r w:rsidR="00BA1972" w:rsidRPr="00DC3C48">
              <w:rPr>
                <w:szCs w:val="20"/>
              </w:rPr>
              <w:t>odbudową bioróżnorodności</w:t>
            </w:r>
            <w:r w:rsidR="0066038B" w:rsidRPr="00DC3C48">
              <w:rPr>
                <w:szCs w:val="20"/>
              </w:rPr>
              <w:t xml:space="preserve"> i </w:t>
            </w:r>
            <w:r w:rsidR="00BA1972" w:rsidRPr="00DC3C48">
              <w:rPr>
                <w:szCs w:val="20"/>
              </w:rPr>
              <w:t>ekosystemów, między innymi poprzez akcje edukacyjne czy warsztaty terenowe (tworzenie eko-ogródków, budowa domków dla owadów) przyczynią się do budowania odpowiedzialności za ich stan</w:t>
            </w:r>
            <w:r w:rsidR="0066038B" w:rsidRPr="00DC3C48">
              <w:rPr>
                <w:szCs w:val="20"/>
              </w:rPr>
              <w:t xml:space="preserve"> i </w:t>
            </w:r>
            <w:r w:rsidR="00BA1972" w:rsidRPr="00DC3C48">
              <w:rPr>
                <w:szCs w:val="20"/>
              </w:rPr>
              <w:t xml:space="preserve">chęć dalszej ochrony. Nie przewiduje się, aby </w:t>
            </w:r>
            <w:r w:rsidR="00A576AB" w:rsidRPr="00DC3C48">
              <w:rPr>
                <w:szCs w:val="20"/>
              </w:rPr>
              <w:t xml:space="preserve">takie </w:t>
            </w:r>
            <w:r w:rsidR="00BA1972" w:rsidRPr="00DC3C48">
              <w:rPr>
                <w:szCs w:val="20"/>
              </w:rPr>
              <w:t>prace in</w:t>
            </w:r>
            <w:r w:rsidR="00A576AB" w:rsidRPr="00DC3C48">
              <w:rPr>
                <w:szCs w:val="20"/>
              </w:rPr>
              <w:t>terwe</w:t>
            </w:r>
            <w:r w:rsidR="00E35C95" w:rsidRPr="00DC3C48">
              <w:rPr>
                <w:szCs w:val="20"/>
              </w:rPr>
              <w:t>n</w:t>
            </w:r>
            <w:r w:rsidR="00BA1972" w:rsidRPr="00DC3C48">
              <w:rPr>
                <w:szCs w:val="20"/>
              </w:rPr>
              <w:t>cyjne realizowane</w:t>
            </w:r>
            <w:r w:rsidR="0001786F" w:rsidRPr="00DC3C48">
              <w:rPr>
                <w:szCs w:val="20"/>
              </w:rPr>
              <w:t xml:space="preserve"> w </w:t>
            </w:r>
            <w:r w:rsidR="00BA1972" w:rsidRPr="00DC3C48">
              <w:rPr>
                <w:szCs w:val="20"/>
              </w:rPr>
              <w:t>ramach działania</w:t>
            </w:r>
            <w:r w:rsidR="0001786F" w:rsidRPr="00DC3C48">
              <w:rPr>
                <w:szCs w:val="20"/>
              </w:rPr>
              <w:t xml:space="preserve"> w </w:t>
            </w:r>
            <w:r w:rsidR="00F41FBD" w:rsidRPr="00DC3C48">
              <w:rPr>
                <w:szCs w:val="20"/>
              </w:rPr>
              <w:t>znaczący</w:t>
            </w:r>
            <w:r w:rsidR="00BA1972" w:rsidRPr="00DC3C48">
              <w:rPr>
                <w:szCs w:val="20"/>
              </w:rPr>
              <w:t xml:space="preserve"> sposób wpłynęły na różnorodność biologiczną</w:t>
            </w:r>
            <w:r w:rsidR="0066038B" w:rsidRPr="00DC3C48">
              <w:rPr>
                <w:szCs w:val="20"/>
              </w:rPr>
              <w:t xml:space="preserve"> i </w:t>
            </w:r>
            <w:r w:rsidR="00BA1972" w:rsidRPr="00DC3C48">
              <w:rPr>
                <w:szCs w:val="20"/>
              </w:rPr>
              <w:t>ekosystemy ze względu na ich ograniczony zakres</w:t>
            </w:r>
            <w:r w:rsidR="0066038B" w:rsidRPr="00DC3C48">
              <w:rPr>
                <w:szCs w:val="20"/>
              </w:rPr>
              <w:t xml:space="preserve"> i </w:t>
            </w:r>
            <w:r w:rsidR="00BA1972" w:rsidRPr="00DC3C48">
              <w:rPr>
                <w:szCs w:val="20"/>
              </w:rPr>
              <w:t>ich prowadzenie</w:t>
            </w:r>
            <w:r w:rsidR="0001786F" w:rsidRPr="00DC3C48">
              <w:rPr>
                <w:szCs w:val="20"/>
              </w:rPr>
              <w:t xml:space="preserve"> w </w:t>
            </w:r>
            <w:r w:rsidR="00BA1972" w:rsidRPr="00DC3C48">
              <w:rPr>
                <w:szCs w:val="20"/>
              </w:rPr>
              <w:t>obrębie terenów już zabudowanych</w:t>
            </w:r>
            <w:r w:rsidR="0066038B" w:rsidRPr="00DC3C48">
              <w:rPr>
                <w:szCs w:val="20"/>
              </w:rPr>
              <w:t xml:space="preserve"> i </w:t>
            </w:r>
            <w:r w:rsidR="00BA1972" w:rsidRPr="00DC3C48">
              <w:rPr>
                <w:szCs w:val="20"/>
              </w:rPr>
              <w:t>istniejących obiektów.</w:t>
            </w:r>
          </w:p>
          <w:p w14:paraId="1E11B7AA" w14:textId="7AA5864A" w:rsidR="0089387A" w:rsidRPr="00DC3C48" w:rsidRDefault="0089387A" w:rsidP="008436B7">
            <w:pPr>
              <w:spacing w:before="80" w:after="0" w:line="276" w:lineRule="auto"/>
              <w:rPr>
                <w:szCs w:val="20"/>
              </w:rPr>
            </w:pPr>
            <w:r w:rsidRPr="00DC3C48">
              <w:rPr>
                <w:szCs w:val="20"/>
              </w:rPr>
              <w:t>Zakres działania nie obejmuje realizacji infrastruktury</w:t>
            </w:r>
            <w:r w:rsidR="0066038B" w:rsidRPr="00DC3C48">
              <w:rPr>
                <w:szCs w:val="20"/>
              </w:rPr>
              <w:t xml:space="preserve"> i </w:t>
            </w:r>
            <w:r w:rsidRPr="00DC3C48">
              <w:rPr>
                <w:szCs w:val="20"/>
              </w:rPr>
              <w:t>tym samym nie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tbl>
    <w:p w14:paraId="0764D351" w14:textId="77777777" w:rsidR="00876610" w:rsidRPr="00DC3C48" w:rsidRDefault="00876610">
      <w:bookmarkStart w:id="311" w:name="_Hlk100318157"/>
      <w:r w:rsidRPr="00DC3C48">
        <w:lastRenderedPageBreak/>
        <w:br w:type="page"/>
      </w:r>
    </w:p>
    <w:p w14:paraId="003BEDA5" w14:textId="2679CAD7" w:rsidR="00BA1972" w:rsidRPr="00DC3C48" w:rsidRDefault="00BA1972" w:rsidP="00EF7244">
      <w:pPr>
        <w:pStyle w:val="Nagwek3"/>
        <w:shd w:val="clear" w:color="auto" w:fill="99CCFF"/>
        <w:rPr>
          <w:color w:val="auto"/>
          <w:sz w:val="24"/>
        </w:rPr>
      </w:pPr>
      <w:bookmarkStart w:id="312" w:name="_Toc180567476"/>
      <w:bookmarkStart w:id="313" w:name="_Toc216873782"/>
      <w:bookmarkStart w:id="314" w:name="_Hlk100318239"/>
      <w:bookmarkEnd w:id="311"/>
      <w:r w:rsidRPr="00DC3C48">
        <w:rPr>
          <w:color w:val="auto"/>
        </w:rPr>
        <w:lastRenderedPageBreak/>
        <w:t>(i) Wspieranie integracji społeczno-gospodarczej obywateli państw trzecich,</w:t>
      </w:r>
      <w:r w:rsidR="0001786F" w:rsidRPr="00DC3C48">
        <w:rPr>
          <w:color w:val="auto"/>
        </w:rPr>
        <w:t xml:space="preserve"> w </w:t>
      </w:r>
      <w:r w:rsidRPr="00DC3C48">
        <w:rPr>
          <w:color w:val="auto"/>
        </w:rPr>
        <w:t>tym migrantów</w:t>
      </w:r>
      <w:bookmarkEnd w:id="312"/>
      <w:bookmarkEnd w:id="313"/>
    </w:p>
    <w:p w14:paraId="476D9716" w14:textId="2864DDCD" w:rsidR="00BA1972" w:rsidRPr="00DC3C48" w:rsidRDefault="00BA1972" w:rsidP="00B60EC9">
      <w:pPr>
        <w:pStyle w:val="Nagwek4"/>
      </w:pPr>
      <w:bookmarkStart w:id="315" w:name="_Toc108600792"/>
      <w:bookmarkStart w:id="316" w:name="_Toc180567560"/>
      <w:bookmarkStart w:id="317" w:name="_Toc216873724"/>
      <w:bookmarkStart w:id="318" w:name="_Hlk100318273"/>
      <w:bookmarkEnd w:id="314"/>
      <w:r w:rsidRPr="00DC3C48">
        <w:t xml:space="preserve">Tabela </w:t>
      </w:r>
      <w:fldSimple w:instr=" SEQ Tabela \* ARABIC ">
        <w:r w:rsidR="00160A7A" w:rsidRPr="00DC3C48">
          <w:rPr>
            <w:noProof/>
          </w:rPr>
          <w:t>64</w:t>
        </w:r>
      </w:fldSimple>
      <w:r w:rsidRPr="00DC3C48">
        <w:t>. Lista kontrolna Priorytet 5., Cel szczegółowy (i) – typ działania: Integracja imigrantów</w:t>
      </w:r>
      <w:bookmarkEnd w:id="315"/>
      <w:bookmarkEnd w:id="316"/>
      <w:bookmarkEnd w:id="3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144852B7" w14:textId="77777777" w:rsidTr="00993292">
        <w:trPr>
          <w:trHeight w:val="1215"/>
          <w:tblHeader/>
        </w:trPr>
        <w:tc>
          <w:tcPr>
            <w:tcW w:w="0" w:type="auto"/>
            <w:shd w:val="clear" w:color="auto" w:fill="E7E6E6" w:themeFill="background2"/>
            <w:vAlign w:val="center"/>
          </w:tcPr>
          <w:p w14:paraId="2B5F345F" w14:textId="518EC276" w:rsidR="00BA1972" w:rsidRPr="00DC3C48" w:rsidRDefault="00BA1972" w:rsidP="00C51D59">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5" w:type="pct"/>
            <w:shd w:val="clear" w:color="auto" w:fill="E7E6E6" w:themeFill="background2"/>
            <w:vAlign w:val="center"/>
          </w:tcPr>
          <w:p w14:paraId="7E68EFDB" w14:textId="77777777" w:rsidR="00BA1972" w:rsidRPr="00DC3C48" w:rsidRDefault="00BA1972" w:rsidP="00C51D59">
            <w:pPr>
              <w:spacing w:before="80" w:after="0" w:line="276" w:lineRule="auto"/>
              <w:rPr>
                <w:b/>
                <w:szCs w:val="20"/>
              </w:rPr>
            </w:pPr>
            <w:r w:rsidRPr="00DC3C48">
              <w:rPr>
                <w:b/>
                <w:szCs w:val="20"/>
              </w:rPr>
              <w:t>Tak</w:t>
            </w:r>
          </w:p>
        </w:tc>
        <w:tc>
          <w:tcPr>
            <w:tcW w:w="267" w:type="pct"/>
            <w:shd w:val="clear" w:color="auto" w:fill="E7E6E6" w:themeFill="background2"/>
            <w:vAlign w:val="center"/>
          </w:tcPr>
          <w:p w14:paraId="1AC6B27A" w14:textId="77777777" w:rsidR="00BA1972" w:rsidRPr="00DC3C48" w:rsidRDefault="00BA1972" w:rsidP="00C51D59">
            <w:pPr>
              <w:spacing w:before="80" w:after="0" w:line="276" w:lineRule="auto"/>
              <w:rPr>
                <w:b/>
                <w:szCs w:val="20"/>
              </w:rPr>
            </w:pPr>
            <w:r w:rsidRPr="00DC3C48">
              <w:rPr>
                <w:b/>
                <w:szCs w:val="20"/>
              </w:rPr>
              <w:t>Nie</w:t>
            </w:r>
          </w:p>
        </w:tc>
        <w:tc>
          <w:tcPr>
            <w:tcW w:w="2830" w:type="pct"/>
            <w:shd w:val="clear" w:color="auto" w:fill="E7E6E6" w:themeFill="background2"/>
            <w:vAlign w:val="center"/>
          </w:tcPr>
          <w:p w14:paraId="53B9A6FE" w14:textId="296764A9" w:rsidR="00BA1972" w:rsidRPr="00DC3C48" w:rsidRDefault="00BA1972" w:rsidP="00C51D59">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1AB6D6B1" w14:textId="77777777" w:rsidTr="00993292">
        <w:trPr>
          <w:trHeight w:val="315"/>
        </w:trPr>
        <w:tc>
          <w:tcPr>
            <w:tcW w:w="0" w:type="auto"/>
            <w:vAlign w:val="center"/>
          </w:tcPr>
          <w:p w14:paraId="3599F44C" w14:textId="77777777" w:rsidR="00BA1972" w:rsidRPr="00DC3C48" w:rsidRDefault="00BA1972" w:rsidP="00C51D59">
            <w:pPr>
              <w:spacing w:before="80" w:after="0" w:line="276" w:lineRule="auto"/>
              <w:rPr>
                <w:szCs w:val="20"/>
              </w:rPr>
            </w:pPr>
            <w:r w:rsidRPr="00DC3C48">
              <w:rPr>
                <w:szCs w:val="20"/>
              </w:rPr>
              <w:t>Łagodzenie zmian klimatu</w:t>
            </w:r>
          </w:p>
        </w:tc>
        <w:tc>
          <w:tcPr>
            <w:tcW w:w="275" w:type="pct"/>
            <w:vAlign w:val="center"/>
          </w:tcPr>
          <w:p w14:paraId="6E3DDBD4" w14:textId="77777777" w:rsidR="00BA1972" w:rsidRPr="00DC3C48" w:rsidRDefault="00BA1972" w:rsidP="00C51D59">
            <w:pPr>
              <w:spacing w:before="80" w:after="0" w:line="276" w:lineRule="auto"/>
              <w:rPr>
                <w:szCs w:val="20"/>
              </w:rPr>
            </w:pPr>
          </w:p>
        </w:tc>
        <w:tc>
          <w:tcPr>
            <w:tcW w:w="267" w:type="pct"/>
            <w:vAlign w:val="center"/>
          </w:tcPr>
          <w:p w14:paraId="56273426" w14:textId="77777777" w:rsidR="00BA1972" w:rsidRPr="00DC3C48" w:rsidRDefault="00BA1972" w:rsidP="00C51D59">
            <w:pPr>
              <w:spacing w:before="80" w:after="0" w:line="276" w:lineRule="auto"/>
              <w:rPr>
                <w:szCs w:val="20"/>
              </w:rPr>
            </w:pPr>
            <w:r w:rsidRPr="00DC3C48">
              <w:rPr>
                <w:szCs w:val="20"/>
              </w:rPr>
              <w:t>x</w:t>
            </w:r>
          </w:p>
        </w:tc>
        <w:tc>
          <w:tcPr>
            <w:tcW w:w="2830" w:type="pct"/>
            <w:vAlign w:val="center"/>
          </w:tcPr>
          <w:p w14:paraId="39087171" w14:textId="77777777"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łagodzenie zmian klimatu.</w:t>
            </w:r>
          </w:p>
          <w:p w14:paraId="13F4DB83" w14:textId="1419DE30" w:rsidR="00BA1972" w:rsidRPr="00DC3C48" w:rsidRDefault="00BA1972" w:rsidP="00C51D59">
            <w:pPr>
              <w:spacing w:before="80" w:after="0" w:line="276" w:lineRule="auto"/>
              <w:rPr>
                <w:szCs w:val="20"/>
              </w:rPr>
            </w:pPr>
            <w:r w:rsidRPr="00DC3C48">
              <w:rPr>
                <w:szCs w:val="20"/>
              </w:rPr>
              <w:t>Celem przedmiotowego typu działania jest systemowa integracja imigrantów. Preferowane będą projekty realizowane</w:t>
            </w:r>
            <w:r w:rsidR="0001786F" w:rsidRPr="00DC3C48">
              <w:rPr>
                <w:szCs w:val="20"/>
              </w:rPr>
              <w:t xml:space="preserve"> w </w:t>
            </w:r>
            <w:r w:rsidRPr="00DC3C48">
              <w:rPr>
                <w:szCs w:val="20"/>
              </w:rPr>
              <w:t xml:space="preserve">partnerstwie </w:t>
            </w:r>
            <w:proofErr w:type="spellStart"/>
            <w:r w:rsidR="005A2FFD" w:rsidRPr="00DC3C48">
              <w:rPr>
                <w:szCs w:val="20"/>
              </w:rPr>
              <w:t>jst</w:t>
            </w:r>
            <w:proofErr w:type="spellEnd"/>
            <w:r w:rsidR="0066038B" w:rsidRPr="00DC3C48">
              <w:rPr>
                <w:szCs w:val="20"/>
              </w:rPr>
              <w:t xml:space="preserve"> z </w:t>
            </w:r>
            <w:r w:rsidRPr="00DC3C48">
              <w:rPr>
                <w:szCs w:val="20"/>
              </w:rPr>
              <w:t>organizacjami pozarządowymi, pracodawcami czy organizacjami pracodawców oraz wykorzystujące animację środowiskową</w:t>
            </w:r>
            <w:r w:rsidR="0066038B" w:rsidRPr="00DC3C48">
              <w:rPr>
                <w:szCs w:val="20"/>
              </w:rPr>
              <w:t xml:space="preserve"> i </w:t>
            </w:r>
            <w:r w:rsidRPr="00DC3C48">
              <w:rPr>
                <w:szCs w:val="20"/>
              </w:rPr>
              <w:t>wolontariat. Działanie to będzie realizowane poprzez instrumenty włączenia</w:t>
            </w:r>
            <w:r w:rsidR="0066038B" w:rsidRPr="00DC3C48">
              <w:rPr>
                <w:szCs w:val="20"/>
              </w:rPr>
              <w:t xml:space="preserve"> i </w:t>
            </w:r>
            <w:r w:rsidRPr="00DC3C48">
              <w:rPr>
                <w:szCs w:val="20"/>
              </w:rPr>
              <w:t>aktywizacji społecznej, zawodowej, edukacyjnej, kulturalnej</w:t>
            </w:r>
            <w:r w:rsidR="0066038B" w:rsidRPr="00DC3C48">
              <w:rPr>
                <w:szCs w:val="20"/>
              </w:rPr>
              <w:t xml:space="preserve"> i </w:t>
            </w:r>
            <w:r w:rsidRPr="00DC3C48">
              <w:rPr>
                <w:szCs w:val="20"/>
              </w:rPr>
              <w:t>zdrowotnej.</w:t>
            </w:r>
            <w:r w:rsidR="00D855D5" w:rsidRPr="00DC3C48">
              <w:rPr>
                <w:szCs w:val="20"/>
              </w:rPr>
              <w:t xml:space="preserve"> Ponadto, przewiduje się realizację</w:t>
            </w:r>
            <w:r w:rsidR="00DE237C" w:rsidRPr="00DC3C48">
              <w:rPr>
                <w:szCs w:val="20"/>
              </w:rPr>
              <w:t xml:space="preserve"> </w:t>
            </w:r>
            <w:r w:rsidR="00DE237C" w:rsidRPr="00DC3C48">
              <w:rPr>
                <w:rFonts w:eastAsia="Calibri" w:cs="Calibri"/>
                <w:szCs w:val="20"/>
              </w:rPr>
              <w:t xml:space="preserve">działań </w:t>
            </w:r>
            <w:r w:rsidR="00D63558" w:rsidRPr="00DC3C48">
              <w:rPr>
                <w:rFonts w:eastAsia="Calibri" w:cs="Calibri"/>
                <w:szCs w:val="20"/>
              </w:rPr>
              <w:t>obejmujących podwyższanie kompetencji pracowników instytucji publicznych oraz pracowników</w:t>
            </w:r>
            <w:r w:rsidR="0066038B" w:rsidRPr="00DC3C48">
              <w:rPr>
                <w:rFonts w:eastAsia="Calibri" w:cs="Calibri"/>
                <w:szCs w:val="20"/>
              </w:rPr>
              <w:t xml:space="preserve"> i </w:t>
            </w:r>
            <w:r w:rsidR="00D63558" w:rsidRPr="00DC3C48">
              <w:rPr>
                <w:rFonts w:eastAsia="Calibri" w:cs="Calibri"/>
                <w:szCs w:val="20"/>
              </w:rPr>
              <w:t>wolontariuszy organizacji pozarządowych</w:t>
            </w:r>
            <w:r w:rsidR="0001786F" w:rsidRPr="00DC3C48">
              <w:rPr>
                <w:rFonts w:eastAsia="Calibri" w:cs="Calibri"/>
                <w:szCs w:val="20"/>
              </w:rPr>
              <w:t xml:space="preserve"> w </w:t>
            </w:r>
            <w:r w:rsidR="00D63558" w:rsidRPr="00DC3C48">
              <w:rPr>
                <w:rFonts w:eastAsia="Calibri" w:cs="Calibri"/>
                <w:szCs w:val="20"/>
              </w:rPr>
              <w:t>zakresie integracji imigrantów</w:t>
            </w:r>
            <w:r w:rsidR="0000046B" w:rsidRPr="00DC3C48">
              <w:rPr>
                <w:rFonts w:eastAsia="Calibri" w:cs="Calibri"/>
                <w:szCs w:val="20"/>
              </w:rPr>
              <w:t>.</w:t>
            </w:r>
          </w:p>
          <w:p w14:paraId="3395F3CD" w14:textId="7E6305F6" w:rsidR="00BA1972" w:rsidRPr="00DC3C48" w:rsidRDefault="00BA1972" w:rsidP="00C51D59">
            <w:pPr>
              <w:spacing w:before="80" w:after="0" w:line="276" w:lineRule="auto"/>
              <w:rPr>
                <w:szCs w:val="20"/>
              </w:rPr>
            </w:pPr>
            <w:r w:rsidRPr="00DC3C48">
              <w:rPr>
                <w:szCs w:val="20"/>
              </w:rPr>
              <w:t>Działanie, ze względu na swój nieinfrastrukturalny charakter, nie wiąże się</w:t>
            </w:r>
            <w:r w:rsidR="0066038B" w:rsidRPr="00DC3C48">
              <w:rPr>
                <w:szCs w:val="20"/>
              </w:rPr>
              <w:t xml:space="preserve"> z </w:t>
            </w:r>
            <w:r w:rsidRPr="00DC3C48">
              <w:rPr>
                <w:szCs w:val="20"/>
              </w:rPr>
              <w:t>emisją gazów cieplarnianych.</w:t>
            </w:r>
          </w:p>
        </w:tc>
      </w:tr>
      <w:tr w:rsidR="00DC3C48" w:rsidRPr="00DC3C48" w14:paraId="3D6ECB58" w14:textId="77777777" w:rsidTr="00993292">
        <w:trPr>
          <w:trHeight w:val="315"/>
        </w:trPr>
        <w:tc>
          <w:tcPr>
            <w:tcW w:w="0" w:type="auto"/>
            <w:vAlign w:val="center"/>
          </w:tcPr>
          <w:p w14:paraId="73570842" w14:textId="77777777" w:rsidR="00BA1972" w:rsidRPr="00DC3C48" w:rsidRDefault="00BA1972" w:rsidP="00C51D59">
            <w:pPr>
              <w:spacing w:before="80" w:after="0" w:line="276" w:lineRule="auto"/>
              <w:rPr>
                <w:szCs w:val="20"/>
              </w:rPr>
            </w:pPr>
            <w:r w:rsidRPr="00DC3C48">
              <w:rPr>
                <w:szCs w:val="20"/>
              </w:rPr>
              <w:t>Adaptacja do zmian klimatu</w:t>
            </w:r>
          </w:p>
        </w:tc>
        <w:tc>
          <w:tcPr>
            <w:tcW w:w="275" w:type="pct"/>
            <w:vAlign w:val="center"/>
          </w:tcPr>
          <w:p w14:paraId="6CE4C283" w14:textId="77777777" w:rsidR="00BA1972" w:rsidRPr="00DC3C48" w:rsidRDefault="00BA1972" w:rsidP="00C51D59">
            <w:pPr>
              <w:spacing w:before="80" w:after="0" w:line="276" w:lineRule="auto"/>
              <w:rPr>
                <w:szCs w:val="20"/>
              </w:rPr>
            </w:pPr>
          </w:p>
        </w:tc>
        <w:tc>
          <w:tcPr>
            <w:tcW w:w="267" w:type="pct"/>
            <w:vAlign w:val="center"/>
          </w:tcPr>
          <w:p w14:paraId="1F070338" w14:textId="77777777" w:rsidR="00BA1972" w:rsidRPr="00DC3C48" w:rsidRDefault="00BA1972" w:rsidP="00C51D59">
            <w:pPr>
              <w:spacing w:before="80" w:after="0" w:line="276" w:lineRule="auto"/>
              <w:rPr>
                <w:szCs w:val="20"/>
              </w:rPr>
            </w:pPr>
            <w:r w:rsidRPr="00DC3C48">
              <w:rPr>
                <w:szCs w:val="20"/>
              </w:rPr>
              <w:t>x</w:t>
            </w:r>
          </w:p>
        </w:tc>
        <w:tc>
          <w:tcPr>
            <w:tcW w:w="2830" w:type="pct"/>
            <w:vAlign w:val="center"/>
          </w:tcPr>
          <w:p w14:paraId="6B1336E9" w14:textId="77777777"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adaptację do zmian klimatu.</w:t>
            </w:r>
          </w:p>
          <w:p w14:paraId="5B2E71FE" w14:textId="3F6DA60A" w:rsidR="00BA1972" w:rsidRPr="00DC3C48" w:rsidRDefault="00BA1972" w:rsidP="00C51D59">
            <w:pPr>
              <w:spacing w:before="80" w:after="0" w:line="276" w:lineRule="auto"/>
              <w:rPr>
                <w:szCs w:val="20"/>
              </w:rPr>
            </w:pPr>
            <w:r w:rsidRPr="00DC3C48">
              <w:rPr>
                <w:szCs w:val="20"/>
              </w:rPr>
              <w:t>Celem przedmiotowego typu działania jest systemowa integracja imigrantów. Preferowane będą projekty realizowane</w:t>
            </w:r>
            <w:r w:rsidR="0001786F" w:rsidRPr="00DC3C48">
              <w:rPr>
                <w:szCs w:val="20"/>
              </w:rPr>
              <w:t xml:space="preserve"> w </w:t>
            </w:r>
            <w:r w:rsidRPr="00DC3C48">
              <w:rPr>
                <w:szCs w:val="20"/>
              </w:rPr>
              <w:t xml:space="preserve">partnerstwie </w:t>
            </w:r>
            <w:proofErr w:type="spellStart"/>
            <w:r w:rsidR="005A2FFD" w:rsidRPr="00DC3C48">
              <w:rPr>
                <w:szCs w:val="20"/>
              </w:rPr>
              <w:t>jst</w:t>
            </w:r>
            <w:proofErr w:type="spellEnd"/>
            <w:r w:rsidR="0066038B" w:rsidRPr="00DC3C48">
              <w:rPr>
                <w:szCs w:val="20"/>
              </w:rPr>
              <w:t xml:space="preserve"> z </w:t>
            </w:r>
            <w:r w:rsidRPr="00DC3C48">
              <w:rPr>
                <w:szCs w:val="20"/>
              </w:rPr>
              <w:t>organizacjami pozarządowymi, pracodawcami czy organizacjami pracodawców oraz wykorzystujące animację środowiskową</w:t>
            </w:r>
            <w:r w:rsidR="0066038B" w:rsidRPr="00DC3C48">
              <w:rPr>
                <w:szCs w:val="20"/>
              </w:rPr>
              <w:t xml:space="preserve"> i </w:t>
            </w:r>
            <w:r w:rsidRPr="00DC3C48">
              <w:rPr>
                <w:szCs w:val="20"/>
              </w:rPr>
              <w:t>wolontariat. Działanie to będzie realizowane poprzez instrumenty włączenia</w:t>
            </w:r>
            <w:r w:rsidR="0066038B" w:rsidRPr="00DC3C48">
              <w:rPr>
                <w:szCs w:val="20"/>
              </w:rPr>
              <w:t xml:space="preserve"> i </w:t>
            </w:r>
            <w:r w:rsidRPr="00DC3C48">
              <w:rPr>
                <w:szCs w:val="20"/>
              </w:rPr>
              <w:t>aktywizacji społecznej, zawodowej, edukacyjnej, kulturalnej</w:t>
            </w:r>
            <w:r w:rsidR="0066038B" w:rsidRPr="00DC3C48">
              <w:rPr>
                <w:szCs w:val="20"/>
              </w:rPr>
              <w:t xml:space="preserve"> i </w:t>
            </w:r>
            <w:r w:rsidRPr="00DC3C48">
              <w:rPr>
                <w:szCs w:val="20"/>
              </w:rPr>
              <w:t>zdrowotnej.</w:t>
            </w:r>
          </w:p>
          <w:p w14:paraId="1FD8061A" w14:textId="7AEC6831" w:rsidR="00BA1972" w:rsidRPr="00DC3C48" w:rsidRDefault="00BA1972" w:rsidP="00C51D59">
            <w:pPr>
              <w:spacing w:before="80" w:after="0" w:line="276" w:lineRule="auto"/>
              <w:rPr>
                <w:szCs w:val="20"/>
              </w:rPr>
            </w:pPr>
            <w:r w:rsidRPr="00DC3C48">
              <w:rPr>
                <w:szCs w:val="20"/>
              </w:rPr>
              <w:t>Działanie, ze względu na swój nieinfrastrukturalny charakter, nie będzie prowadziło do nasilenia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22062D3B" w14:textId="77777777" w:rsidTr="00993292">
        <w:trPr>
          <w:trHeight w:val="495"/>
        </w:trPr>
        <w:tc>
          <w:tcPr>
            <w:tcW w:w="0" w:type="auto"/>
            <w:vAlign w:val="center"/>
          </w:tcPr>
          <w:p w14:paraId="5E7BB5C6" w14:textId="5E2BF862" w:rsidR="00BA1972" w:rsidRPr="00DC3C48" w:rsidRDefault="00BA1972" w:rsidP="00C51D59">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4AF95FB8" w14:textId="77777777" w:rsidR="00BA1972" w:rsidRPr="00DC3C48" w:rsidRDefault="00BA1972" w:rsidP="00C51D59">
            <w:pPr>
              <w:spacing w:before="80" w:after="0" w:line="276" w:lineRule="auto"/>
              <w:rPr>
                <w:szCs w:val="20"/>
              </w:rPr>
            </w:pPr>
          </w:p>
        </w:tc>
        <w:tc>
          <w:tcPr>
            <w:tcW w:w="267" w:type="pct"/>
            <w:vAlign w:val="center"/>
          </w:tcPr>
          <w:p w14:paraId="5BD9FA2C" w14:textId="77777777" w:rsidR="00BA1972" w:rsidRPr="00DC3C48" w:rsidRDefault="00BA1972" w:rsidP="00C51D59">
            <w:pPr>
              <w:spacing w:before="80" w:after="0" w:line="276" w:lineRule="auto"/>
              <w:rPr>
                <w:szCs w:val="20"/>
              </w:rPr>
            </w:pPr>
            <w:r w:rsidRPr="00DC3C48">
              <w:rPr>
                <w:szCs w:val="20"/>
              </w:rPr>
              <w:t>x</w:t>
            </w:r>
          </w:p>
        </w:tc>
        <w:tc>
          <w:tcPr>
            <w:tcW w:w="2830" w:type="pct"/>
            <w:vAlign w:val="center"/>
          </w:tcPr>
          <w:p w14:paraId="545F4C24" w14:textId="1ABAE2CB"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66F8D8F8" w14:textId="6C8795DC" w:rsidR="00BA1972" w:rsidRPr="00DC3C48" w:rsidRDefault="00BA1972" w:rsidP="00C51D59">
            <w:pPr>
              <w:spacing w:before="80" w:after="0" w:line="276" w:lineRule="auto"/>
              <w:rPr>
                <w:szCs w:val="20"/>
              </w:rPr>
            </w:pPr>
            <w:r w:rsidRPr="00DC3C48">
              <w:rPr>
                <w:szCs w:val="20"/>
              </w:rPr>
              <w:t xml:space="preserve">Celem przedmiotowego typu działania jest systemowa integracja imigrantów. Preferowane będą projekty </w:t>
            </w:r>
            <w:r w:rsidRPr="00DC3C48">
              <w:rPr>
                <w:szCs w:val="20"/>
              </w:rPr>
              <w:lastRenderedPageBreak/>
              <w:t>realizowane</w:t>
            </w:r>
            <w:r w:rsidR="0001786F" w:rsidRPr="00DC3C48">
              <w:rPr>
                <w:szCs w:val="20"/>
              </w:rPr>
              <w:t xml:space="preserve"> w </w:t>
            </w:r>
            <w:r w:rsidRPr="00DC3C48">
              <w:rPr>
                <w:szCs w:val="20"/>
              </w:rPr>
              <w:t xml:space="preserve">partnerstwie </w:t>
            </w:r>
            <w:proofErr w:type="spellStart"/>
            <w:r w:rsidR="005A2FFD" w:rsidRPr="00DC3C48">
              <w:rPr>
                <w:szCs w:val="20"/>
              </w:rPr>
              <w:t>jst</w:t>
            </w:r>
            <w:proofErr w:type="spellEnd"/>
            <w:r w:rsidR="0066038B" w:rsidRPr="00DC3C48">
              <w:rPr>
                <w:szCs w:val="20"/>
              </w:rPr>
              <w:t xml:space="preserve"> z </w:t>
            </w:r>
            <w:r w:rsidRPr="00DC3C48">
              <w:rPr>
                <w:szCs w:val="20"/>
              </w:rPr>
              <w:t>organizacjami pozarządowymi, pracodawcami czy organizacjami pracodawców oraz wykorzystujące animację środowiskową</w:t>
            </w:r>
            <w:r w:rsidR="0066038B" w:rsidRPr="00DC3C48">
              <w:rPr>
                <w:szCs w:val="20"/>
              </w:rPr>
              <w:t xml:space="preserve"> i </w:t>
            </w:r>
            <w:r w:rsidRPr="00DC3C48">
              <w:rPr>
                <w:szCs w:val="20"/>
              </w:rPr>
              <w:t>wolontariat. Działanie to będzie realizowane poprzez instrumenty włączenia</w:t>
            </w:r>
            <w:r w:rsidR="0066038B" w:rsidRPr="00DC3C48">
              <w:rPr>
                <w:szCs w:val="20"/>
              </w:rPr>
              <w:t xml:space="preserve"> i </w:t>
            </w:r>
            <w:r w:rsidRPr="00DC3C48">
              <w:rPr>
                <w:szCs w:val="20"/>
              </w:rPr>
              <w:t>aktywizacji społecznej, zawodowej, edukacyjnej, kulturalnej</w:t>
            </w:r>
            <w:r w:rsidR="0066038B" w:rsidRPr="00DC3C48">
              <w:rPr>
                <w:szCs w:val="20"/>
              </w:rPr>
              <w:t xml:space="preserve"> i </w:t>
            </w:r>
            <w:r w:rsidRPr="00DC3C48">
              <w:rPr>
                <w:szCs w:val="20"/>
              </w:rPr>
              <w:t>zdrowotnej.</w:t>
            </w:r>
          </w:p>
          <w:p w14:paraId="73A87E67" w14:textId="157861B7" w:rsidR="00BA1972" w:rsidRPr="00DC3C48" w:rsidRDefault="00BA1972" w:rsidP="00C51D59">
            <w:pPr>
              <w:spacing w:before="80" w:after="0" w:line="276" w:lineRule="auto"/>
              <w:rPr>
                <w:szCs w:val="20"/>
              </w:rPr>
            </w:pPr>
            <w:r w:rsidRPr="00DC3C48">
              <w:rPr>
                <w:szCs w:val="20"/>
              </w:rPr>
              <w:t>Działanie, ze względu na swój nieinfrastrukturalny charakter, nie będzie miało wpływu na stan zasobów wodnych</w:t>
            </w:r>
            <w:r w:rsidR="0066038B" w:rsidRPr="00DC3C48">
              <w:rPr>
                <w:szCs w:val="20"/>
              </w:rPr>
              <w:t xml:space="preserve"> i </w:t>
            </w:r>
            <w:r w:rsidRPr="00DC3C48">
              <w:rPr>
                <w:szCs w:val="20"/>
              </w:rPr>
              <w:t>morskich oraz nie będzie się wiązało</w:t>
            </w:r>
            <w:r w:rsidR="0066038B" w:rsidRPr="00DC3C48">
              <w:rPr>
                <w:szCs w:val="20"/>
              </w:rPr>
              <w:t xml:space="preserve"> z </w:t>
            </w:r>
            <w:r w:rsidRPr="00DC3C48">
              <w:rPr>
                <w:szCs w:val="20"/>
              </w:rPr>
              <w:t>emisjami zanieczyszczeń do wód.</w:t>
            </w:r>
          </w:p>
        </w:tc>
      </w:tr>
      <w:tr w:rsidR="00DC3C48" w:rsidRPr="00DC3C48" w14:paraId="2E8A0818" w14:textId="77777777" w:rsidTr="00993292">
        <w:trPr>
          <w:trHeight w:val="495"/>
        </w:trPr>
        <w:tc>
          <w:tcPr>
            <w:tcW w:w="0" w:type="auto"/>
            <w:vAlign w:val="center"/>
          </w:tcPr>
          <w:p w14:paraId="6201F4FE" w14:textId="288D1D06" w:rsidR="00BA1972" w:rsidRPr="00DC3C48" w:rsidRDefault="00BA1972" w:rsidP="00C51D59">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002095D6" w14:textId="77777777" w:rsidR="00BA1972" w:rsidRPr="00DC3C48" w:rsidRDefault="00BA1972" w:rsidP="00C51D59">
            <w:pPr>
              <w:spacing w:before="80" w:after="0" w:line="276" w:lineRule="auto"/>
              <w:rPr>
                <w:szCs w:val="20"/>
              </w:rPr>
            </w:pPr>
          </w:p>
        </w:tc>
        <w:tc>
          <w:tcPr>
            <w:tcW w:w="267" w:type="pct"/>
            <w:vAlign w:val="center"/>
          </w:tcPr>
          <w:p w14:paraId="7D20D2E2" w14:textId="77777777" w:rsidR="00BA1972" w:rsidRPr="00DC3C48" w:rsidRDefault="00BA1972" w:rsidP="00C51D59">
            <w:pPr>
              <w:spacing w:before="80" w:after="0" w:line="276" w:lineRule="auto"/>
              <w:rPr>
                <w:szCs w:val="20"/>
              </w:rPr>
            </w:pPr>
            <w:r w:rsidRPr="00DC3C48">
              <w:rPr>
                <w:szCs w:val="20"/>
              </w:rPr>
              <w:t>x</w:t>
            </w:r>
          </w:p>
        </w:tc>
        <w:tc>
          <w:tcPr>
            <w:tcW w:w="2830" w:type="pct"/>
            <w:vAlign w:val="center"/>
          </w:tcPr>
          <w:p w14:paraId="6F472561" w14:textId="489F2BA6"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1771FD71" w14:textId="1D5A4930" w:rsidR="00BA1972" w:rsidRPr="00DC3C48" w:rsidRDefault="00BA1972" w:rsidP="00C51D59">
            <w:pPr>
              <w:spacing w:before="80" w:after="0" w:line="276" w:lineRule="auto"/>
              <w:rPr>
                <w:szCs w:val="20"/>
              </w:rPr>
            </w:pPr>
            <w:r w:rsidRPr="00DC3C48">
              <w:rPr>
                <w:szCs w:val="20"/>
              </w:rPr>
              <w:t>Celem przedmiotowego typu działania jest systemowa integracja imigrantów. Preferowane będą projekty realizowane</w:t>
            </w:r>
            <w:r w:rsidR="0001786F" w:rsidRPr="00DC3C48">
              <w:rPr>
                <w:szCs w:val="20"/>
              </w:rPr>
              <w:t xml:space="preserve"> w </w:t>
            </w:r>
            <w:r w:rsidRPr="00DC3C48">
              <w:rPr>
                <w:szCs w:val="20"/>
              </w:rPr>
              <w:t xml:space="preserve">partnerstwie </w:t>
            </w:r>
            <w:proofErr w:type="spellStart"/>
            <w:r w:rsidR="005A2FFD" w:rsidRPr="00DC3C48">
              <w:rPr>
                <w:szCs w:val="20"/>
              </w:rPr>
              <w:t>jst</w:t>
            </w:r>
            <w:proofErr w:type="spellEnd"/>
            <w:r w:rsidR="0066038B" w:rsidRPr="00DC3C48">
              <w:rPr>
                <w:szCs w:val="20"/>
              </w:rPr>
              <w:t xml:space="preserve"> z </w:t>
            </w:r>
            <w:r w:rsidRPr="00DC3C48">
              <w:rPr>
                <w:szCs w:val="20"/>
              </w:rPr>
              <w:t>organizacjami pozarządowymi, pracodawcami czy organizacjami pracodawców oraz wykorzystujące animację środowiskową</w:t>
            </w:r>
            <w:r w:rsidR="0066038B" w:rsidRPr="00DC3C48">
              <w:rPr>
                <w:szCs w:val="20"/>
              </w:rPr>
              <w:t xml:space="preserve"> i </w:t>
            </w:r>
            <w:r w:rsidRPr="00DC3C48">
              <w:rPr>
                <w:szCs w:val="20"/>
              </w:rPr>
              <w:t>wolontariat. Działanie to będzie realizowane poprzez instrumenty włączenia</w:t>
            </w:r>
            <w:r w:rsidR="0066038B" w:rsidRPr="00DC3C48">
              <w:rPr>
                <w:szCs w:val="20"/>
              </w:rPr>
              <w:t xml:space="preserve"> i </w:t>
            </w:r>
            <w:r w:rsidRPr="00DC3C48">
              <w:rPr>
                <w:szCs w:val="20"/>
              </w:rPr>
              <w:t>aktywizacji społecznej, zawodowej, edukacyjnej, kulturalnej</w:t>
            </w:r>
            <w:r w:rsidR="0066038B" w:rsidRPr="00DC3C48">
              <w:rPr>
                <w:szCs w:val="20"/>
              </w:rPr>
              <w:t xml:space="preserve"> i </w:t>
            </w:r>
            <w:r w:rsidRPr="00DC3C48">
              <w:rPr>
                <w:szCs w:val="20"/>
              </w:rPr>
              <w:t>zdrowotnej.</w:t>
            </w:r>
          </w:p>
          <w:p w14:paraId="0B148DA1" w14:textId="4A61BACA" w:rsidR="00BA1972" w:rsidRPr="00DC3C48" w:rsidRDefault="001F5F3A" w:rsidP="00C51D59">
            <w:pPr>
              <w:spacing w:before="80" w:after="0" w:line="276" w:lineRule="auto"/>
              <w:rPr>
                <w:szCs w:val="20"/>
              </w:rPr>
            </w:pPr>
            <w:r w:rsidRPr="00DC3C48">
              <w:t>W </w:t>
            </w:r>
            <w:r w:rsidR="00BA1972" w:rsidRPr="00DC3C48">
              <w:t>ramach realizacji działania powstawać mogą ograniczone ilości odpadów przede wszystkim biurowych, których zagospodarowanie odbywać się będzie zgodnie</w:t>
            </w:r>
            <w:r w:rsidR="0066038B" w:rsidRPr="00DC3C48">
              <w:t xml:space="preserve"> z </w:t>
            </w:r>
            <w:r w:rsidR="00BA1972" w:rsidRPr="00DC3C48">
              <w:t>obowiązującymi przepisami prawa</w:t>
            </w:r>
            <w:r w:rsidR="00BA1972" w:rsidRPr="00DC3C48">
              <w:rPr>
                <w:szCs w:val="20"/>
              </w:rPr>
              <w:t>.</w:t>
            </w:r>
          </w:p>
        </w:tc>
      </w:tr>
      <w:tr w:rsidR="00DC3C48" w:rsidRPr="00DC3C48" w14:paraId="3A04B599" w14:textId="77777777" w:rsidTr="00993292">
        <w:trPr>
          <w:trHeight w:val="495"/>
        </w:trPr>
        <w:tc>
          <w:tcPr>
            <w:tcW w:w="0" w:type="auto"/>
            <w:vAlign w:val="center"/>
          </w:tcPr>
          <w:p w14:paraId="006559D0" w14:textId="6D9066B2" w:rsidR="00BA1972" w:rsidRPr="00DC3C48" w:rsidRDefault="00BA1972" w:rsidP="00C51D59">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4B3332EA" w14:textId="77777777" w:rsidR="00BA1972" w:rsidRPr="00DC3C48" w:rsidRDefault="00BA1972" w:rsidP="00C51D59">
            <w:pPr>
              <w:spacing w:before="80" w:after="0" w:line="276" w:lineRule="auto"/>
              <w:rPr>
                <w:szCs w:val="20"/>
              </w:rPr>
            </w:pPr>
          </w:p>
        </w:tc>
        <w:tc>
          <w:tcPr>
            <w:tcW w:w="267" w:type="pct"/>
            <w:vAlign w:val="center"/>
          </w:tcPr>
          <w:p w14:paraId="06351740" w14:textId="77777777" w:rsidR="00BA1972" w:rsidRPr="00DC3C48" w:rsidRDefault="00BA1972" w:rsidP="00C51D59">
            <w:pPr>
              <w:spacing w:before="80" w:after="0" w:line="276" w:lineRule="auto"/>
              <w:rPr>
                <w:szCs w:val="20"/>
              </w:rPr>
            </w:pPr>
            <w:r w:rsidRPr="00DC3C48">
              <w:rPr>
                <w:szCs w:val="20"/>
              </w:rPr>
              <w:t>x</w:t>
            </w:r>
          </w:p>
        </w:tc>
        <w:tc>
          <w:tcPr>
            <w:tcW w:w="2830" w:type="pct"/>
            <w:vAlign w:val="center"/>
          </w:tcPr>
          <w:p w14:paraId="3DC9A4C1" w14:textId="131EFE67"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zapobieganie zanieczyszczeniom powietrza, wody lub gleby</w:t>
            </w:r>
            <w:r w:rsidR="0066038B" w:rsidRPr="00DC3C48">
              <w:rPr>
                <w:szCs w:val="20"/>
              </w:rPr>
              <w:t xml:space="preserve"> i </w:t>
            </w:r>
            <w:r w:rsidRPr="00DC3C48">
              <w:rPr>
                <w:szCs w:val="20"/>
              </w:rPr>
              <w:t>jego kontrolę.</w:t>
            </w:r>
          </w:p>
          <w:p w14:paraId="7BC243EC" w14:textId="2BB66DA9" w:rsidR="00BA1972" w:rsidRPr="00DC3C48" w:rsidRDefault="00BA1972" w:rsidP="00C51D59">
            <w:pPr>
              <w:spacing w:before="80" w:after="0" w:line="276" w:lineRule="auto"/>
              <w:rPr>
                <w:szCs w:val="20"/>
              </w:rPr>
            </w:pPr>
            <w:r w:rsidRPr="00DC3C48">
              <w:rPr>
                <w:szCs w:val="20"/>
              </w:rPr>
              <w:t>Celem przedmiotowego typu działania jest systemowa integracja imigrantów. Preferowane będą projekty realizowane</w:t>
            </w:r>
            <w:r w:rsidR="0001786F" w:rsidRPr="00DC3C48">
              <w:rPr>
                <w:szCs w:val="20"/>
              </w:rPr>
              <w:t xml:space="preserve"> w </w:t>
            </w:r>
            <w:r w:rsidRPr="00DC3C48">
              <w:rPr>
                <w:szCs w:val="20"/>
              </w:rPr>
              <w:t xml:space="preserve">partnerstwie </w:t>
            </w:r>
            <w:proofErr w:type="spellStart"/>
            <w:r w:rsidR="005A2FFD" w:rsidRPr="00DC3C48">
              <w:rPr>
                <w:szCs w:val="20"/>
              </w:rPr>
              <w:t>jst</w:t>
            </w:r>
            <w:proofErr w:type="spellEnd"/>
            <w:r w:rsidR="0066038B" w:rsidRPr="00DC3C48">
              <w:rPr>
                <w:szCs w:val="20"/>
              </w:rPr>
              <w:t xml:space="preserve"> z </w:t>
            </w:r>
            <w:r w:rsidRPr="00DC3C48">
              <w:rPr>
                <w:szCs w:val="20"/>
              </w:rPr>
              <w:t>organizacjami pozarządowymi, pracodawcami czy organizacjami pracodawców oraz wykorzystujące animację środowiskową</w:t>
            </w:r>
            <w:r w:rsidR="0066038B" w:rsidRPr="00DC3C48">
              <w:rPr>
                <w:szCs w:val="20"/>
              </w:rPr>
              <w:t xml:space="preserve"> i </w:t>
            </w:r>
            <w:r w:rsidRPr="00DC3C48">
              <w:rPr>
                <w:szCs w:val="20"/>
              </w:rPr>
              <w:t>wolontariat. Działanie to będzie realizowane poprzez instrumenty włączenia</w:t>
            </w:r>
            <w:r w:rsidR="0066038B" w:rsidRPr="00DC3C48">
              <w:rPr>
                <w:szCs w:val="20"/>
              </w:rPr>
              <w:t xml:space="preserve"> i </w:t>
            </w:r>
            <w:r w:rsidRPr="00DC3C48">
              <w:rPr>
                <w:szCs w:val="20"/>
              </w:rPr>
              <w:t>aktywizacji społecznej, zawodowej, edukacyjnej, kulturalnej</w:t>
            </w:r>
            <w:r w:rsidR="0066038B" w:rsidRPr="00DC3C48">
              <w:rPr>
                <w:szCs w:val="20"/>
              </w:rPr>
              <w:t xml:space="preserve"> i </w:t>
            </w:r>
            <w:r w:rsidRPr="00DC3C48">
              <w:rPr>
                <w:szCs w:val="20"/>
              </w:rPr>
              <w:t>zdrowotnej.</w:t>
            </w:r>
          </w:p>
          <w:p w14:paraId="66B49D55" w14:textId="6239072F" w:rsidR="00BA1972" w:rsidRPr="00DC3C48" w:rsidRDefault="00BA1972" w:rsidP="00C51D59">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wiąże się</w:t>
            </w:r>
            <w:r w:rsidR="0066038B" w:rsidRPr="00DC3C48">
              <w:rPr>
                <w:szCs w:val="20"/>
              </w:rPr>
              <w:t xml:space="preserve"> z </w:t>
            </w:r>
            <w:r w:rsidRPr="00DC3C48">
              <w:rPr>
                <w:szCs w:val="20"/>
              </w:rPr>
              <w:t>emisjami zanieczyszczeń do powietrza, wody</w:t>
            </w:r>
            <w:r w:rsidR="0066038B" w:rsidRPr="00DC3C48">
              <w:rPr>
                <w:szCs w:val="20"/>
              </w:rPr>
              <w:t xml:space="preserve"> i </w:t>
            </w:r>
            <w:r w:rsidRPr="00DC3C48">
              <w:rPr>
                <w:szCs w:val="20"/>
              </w:rPr>
              <w:t>gleby.</w:t>
            </w:r>
          </w:p>
        </w:tc>
      </w:tr>
      <w:tr w:rsidR="00DC3C48" w:rsidRPr="00DC3C48" w14:paraId="7B820CC9" w14:textId="77777777" w:rsidTr="00993292">
        <w:trPr>
          <w:trHeight w:val="495"/>
        </w:trPr>
        <w:tc>
          <w:tcPr>
            <w:tcW w:w="0" w:type="auto"/>
            <w:vAlign w:val="center"/>
          </w:tcPr>
          <w:p w14:paraId="61B781C0" w14:textId="41CE8E72" w:rsidR="00BA1972" w:rsidRPr="00DC3C48" w:rsidRDefault="00BA1972" w:rsidP="00C51D59">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57F9946A" w14:textId="77777777" w:rsidR="00BA1972" w:rsidRPr="00DC3C48" w:rsidRDefault="00BA1972" w:rsidP="00C51D59">
            <w:pPr>
              <w:spacing w:before="80" w:after="0" w:line="276" w:lineRule="auto"/>
              <w:rPr>
                <w:szCs w:val="20"/>
              </w:rPr>
            </w:pPr>
          </w:p>
        </w:tc>
        <w:tc>
          <w:tcPr>
            <w:tcW w:w="267" w:type="pct"/>
            <w:vAlign w:val="center"/>
          </w:tcPr>
          <w:p w14:paraId="1CBF9567" w14:textId="77777777" w:rsidR="00BA1972" w:rsidRPr="00DC3C48" w:rsidRDefault="00BA1972" w:rsidP="00C51D59">
            <w:pPr>
              <w:spacing w:before="80" w:after="0" w:line="276" w:lineRule="auto"/>
              <w:rPr>
                <w:szCs w:val="20"/>
              </w:rPr>
            </w:pPr>
            <w:r w:rsidRPr="00DC3C48">
              <w:rPr>
                <w:szCs w:val="20"/>
              </w:rPr>
              <w:t>x</w:t>
            </w:r>
          </w:p>
        </w:tc>
        <w:tc>
          <w:tcPr>
            <w:tcW w:w="2830" w:type="pct"/>
            <w:vAlign w:val="center"/>
          </w:tcPr>
          <w:p w14:paraId="7CD363A9" w14:textId="1FCA3634"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54A34307" w14:textId="1099C137" w:rsidR="00BA1972" w:rsidRPr="00DC3C48" w:rsidRDefault="00BA1972" w:rsidP="00C51D59">
            <w:pPr>
              <w:spacing w:before="80" w:after="0" w:line="276" w:lineRule="auto"/>
              <w:rPr>
                <w:szCs w:val="20"/>
              </w:rPr>
            </w:pPr>
            <w:r w:rsidRPr="00DC3C48">
              <w:rPr>
                <w:szCs w:val="20"/>
              </w:rPr>
              <w:t>Celem przedmiotowego typu działania jest systemowa integracja imigrantów. Preferowane będą projekty realizowane</w:t>
            </w:r>
            <w:r w:rsidR="0001786F" w:rsidRPr="00DC3C48">
              <w:rPr>
                <w:szCs w:val="20"/>
              </w:rPr>
              <w:t xml:space="preserve"> w </w:t>
            </w:r>
            <w:r w:rsidRPr="00DC3C48">
              <w:rPr>
                <w:szCs w:val="20"/>
              </w:rPr>
              <w:t xml:space="preserve">partnerstwie </w:t>
            </w:r>
            <w:proofErr w:type="spellStart"/>
            <w:r w:rsidR="005A2FFD" w:rsidRPr="00DC3C48">
              <w:rPr>
                <w:szCs w:val="20"/>
              </w:rPr>
              <w:t>jst</w:t>
            </w:r>
            <w:proofErr w:type="spellEnd"/>
            <w:r w:rsidR="0066038B" w:rsidRPr="00DC3C48">
              <w:rPr>
                <w:szCs w:val="20"/>
              </w:rPr>
              <w:t xml:space="preserve"> z </w:t>
            </w:r>
            <w:r w:rsidRPr="00DC3C48">
              <w:rPr>
                <w:szCs w:val="20"/>
              </w:rPr>
              <w:t>organizacjami pozarządowymi, pracodawcami czy organizacjami pracodawców oraz wykorzystujące animację środowiskową</w:t>
            </w:r>
            <w:r w:rsidR="0066038B" w:rsidRPr="00DC3C48">
              <w:rPr>
                <w:szCs w:val="20"/>
              </w:rPr>
              <w:t xml:space="preserve"> i </w:t>
            </w:r>
            <w:r w:rsidRPr="00DC3C48">
              <w:rPr>
                <w:szCs w:val="20"/>
              </w:rPr>
              <w:t>wolontariat. Działanie to będzie realizowane poprzez instrumenty włączenia</w:t>
            </w:r>
            <w:r w:rsidR="0066038B" w:rsidRPr="00DC3C48">
              <w:rPr>
                <w:szCs w:val="20"/>
              </w:rPr>
              <w:t xml:space="preserve"> i </w:t>
            </w:r>
            <w:r w:rsidRPr="00DC3C48">
              <w:rPr>
                <w:szCs w:val="20"/>
              </w:rPr>
              <w:t>aktywizacji społecznej, zawodowej, edukacyjnej, kulturalnej</w:t>
            </w:r>
            <w:r w:rsidR="0066038B" w:rsidRPr="00DC3C48">
              <w:rPr>
                <w:szCs w:val="20"/>
              </w:rPr>
              <w:t xml:space="preserve"> i </w:t>
            </w:r>
            <w:r w:rsidRPr="00DC3C48">
              <w:rPr>
                <w:szCs w:val="20"/>
              </w:rPr>
              <w:t>zdrowotnej.</w:t>
            </w:r>
          </w:p>
          <w:p w14:paraId="164F4E78" w14:textId="39C54B88" w:rsidR="00BA1972" w:rsidRPr="00DC3C48" w:rsidRDefault="00BA1972" w:rsidP="00C51D59">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nieinfrastrukturalny charakter, nie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tbl>
    <w:p w14:paraId="125E07DD" w14:textId="77777777" w:rsidR="00B60EC9" w:rsidRPr="00DC3C48" w:rsidRDefault="00B60EC9">
      <w:r w:rsidRPr="00DC3C48">
        <w:br w:type="page"/>
      </w:r>
    </w:p>
    <w:p w14:paraId="4D6B6CD2" w14:textId="0BDDDB9B" w:rsidR="00BA1972" w:rsidRPr="00DC3C48" w:rsidRDefault="00BA1972" w:rsidP="00EF7244">
      <w:pPr>
        <w:pStyle w:val="Nagwek3"/>
        <w:shd w:val="clear" w:color="auto" w:fill="99CCFF"/>
        <w:rPr>
          <w:rFonts w:cstheme="majorBidi"/>
          <w:color w:val="auto"/>
          <w:sz w:val="24"/>
          <w:szCs w:val="24"/>
        </w:rPr>
      </w:pPr>
      <w:bookmarkStart w:id="319" w:name="_Toc180567477"/>
      <w:bookmarkStart w:id="320" w:name="_Toc216873783"/>
      <w:bookmarkStart w:id="321" w:name="_Hlk100318349"/>
      <w:bookmarkEnd w:id="318"/>
      <w:r w:rsidRPr="00DC3C48">
        <w:rPr>
          <w:color w:val="auto"/>
        </w:rPr>
        <w:lastRenderedPageBreak/>
        <w:t>(k) zwiększanie równego</w:t>
      </w:r>
      <w:r w:rsidR="0066038B" w:rsidRPr="00DC3C48">
        <w:rPr>
          <w:color w:val="auto"/>
        </w:rPr>
        <w:t xml:space="preserve"> i </w:t>
      </w:r>
      <w:r w:rsidRPr="00DC3C48">
        <w:rPr>
          <w:color w:val="auto"/>
        </w:rPr>
        <w:t>szybkiego dostępu do dobrej jakości, trwałych</w:t>
      </w:r>
      <w:r w:rsidR="0066038B" w:rsidRPr="00DC3C48">
        <w:rPr>
          <w:color w:val="auto"/>
        </w:rPr>
        <w:t xml:space="preserve"> i </w:t>
      </w:r>
      <w:r w:rsidRPr="00DC3C48">
        <w:rPr>
          <w:color w:val="auto"/>
        </w:rPr>
        <w:t>przystępnych cenowo usług,</w:t>
      </w:r>
      <w:r w:rsidR="0001786F" w:rsidRPr="00DC3C48">
        <w:rPr>
          <w:color w:val="auto"/>
        </w:rPr>
        <w:t xml:space="preserve"> w </w:t>
      </w:r>
      <w:r w:rsidRPr="00DC3C48">
        <w:rPr>
          <w:color w:val="auto"/>
        </w:rPr>
        <w:t>tym usług, które wspierają dostęp do mieszkań oraz opieki skoncentrowanej na osobie,</w:t>
      </w:r>
      <w:r w:rsidR="0001786F" w:rsidRPr="00DC3C48">
        <w:rPr>
          <w:color w:val="auto"/>
        </w:rPr>
        <w:t xml:space="preserve"> w </w:t>
      </w:r>
      <w:r w:rsidRPr="00DC3C48">
        <w:rPr>
          <w:color w:val="auto"/>
        </w:rPr>
        <w:t>tym opieki zdrowotnej; modernizacja systemów ochrony socjalnej,</w:t>
      </w:r>
      <w:r w:rsidR="0001786F" w:rsidRPr="00DC3C48">
        <w:rPr>
          <w:color w:val="auto"/>
        </w:rPr>
        <w:t xml:space="preserve"> w </w:t>
      </w:r>
      <w:r w:rsidRPr="00DC3C48">
        <w:rPr>
          <w:color w:val="auto"/>
        </w:rPr>
        <w:t>tym wspieranie dostępu do ochrony socjalnej, ze szczególnym uwzględnieniem dzieci</w:t>
      </w:r>
      <w:r w:rsidR="0066038B" w:rsidRPr="00DC3C48">
        <w:rPr>
          <w:color w:val="auto"/>
        </w:rPr>
        <w:t xml:space="preserve"> i </w:t>
      </w:r>
      <w:r w:rsidRPr="00DC3C48">
        <w:rPr>
          <w:color w:val="auto"/>
        </w:rPr>
        <w:t>grup</w:t>
      </w:r>
      <w:r w:rsidR="0001786F" w:rsidRPr="00DC3C48">
        <w:rPr>
          <w:color w:val="auto"/>
        </w:rPr>
        <w:t xml:space="preserve"> w </w:t>
      </w:r>
      <w:r w:rsidRPr="00DC3C48">
        <w:rPr>
          <w:color w:val="auto"/>
        </w:rPr>
        <w:t>niekorzystnej sytuacji; poprawa dostępności,</w:t>
      </w:r>
      <w:r w:rsidR="0001786F" w:rsidRPr="00DC3C48">
        <w:rPr>
          <w:color w:val="auto"/>
        </w:rPr>
        <w:t xml:space="preserve"> w </w:t>
      </w:r>
      <w:r w:rsidRPr="00DC3C48">
        <w:rPr>
          <w:color w:val="auto"/>
        </w:rPr>
        <w:t>tym dla osób</w:t>
      </w:r>
      <w:r w:rsidR="0066038B" w:rsidRPr="00DC3C48">
        <w:rPr>
          <w:color w:val="auto"/>
        </w:rPr>
        <w:t xml:space="preserve"> z </w:t>
      </w:r>
      <w:r w:rsidRPr="00DC3C48">
        <w:rPr>
          <w:color w:val="auto"/>
        </w:rPr>
        <w:t>niepełnosprawnościami, skuteczności</w:t>
      </w:r>
      <w:r w:rsidR="0066038B" w:rsidRPr="00DC3C48">
        <w:rPr>
          <w:color w:val="auto"/>
        </w:rPr>
        <w:t xml:space="preserve"> i </w:t>
      </w:r>
      <w:r w:rsidRPr="00DC3C48">
        <w:rPr>
          <w:color w:val="auto"/>
        </w:rPr>
        <w:t>odporności systemów ochrony zdrowia</w:t>
      </w:r>
      <w:r w:rsidR="0066038B" w:rsidRPr="00DC3C48">
        <w:rPr>
          <w:color w:val="auto"/>
        </w:rPr>
        <w:t xml:space="preserve"> i </w:t>
      </w:r>
      <w:r w:rsidRPr="00DC3C48">
        <w:rPr>
          <w:color w:val="auto"/>
        </w:rPr>
        <w:t>usług opieki długoterminowej</w:t>
      </w:r>
      <w:bookmarkEnd w:id="319"/>
      <w:bookmarkEnd w:id="320"/>
    </w:p>
    <w:p w14:paraId="39C1C14B" w14:textId="23729201" w:rsidR="00BA1972" w:rsidRPr="00DC3C48" w:rsidRDefault="00BA1972" w:rsidP="00B60EC9">
      <w:pPr>
        <w:pStyle w:val="Nagwek4"/>
      </w:pPr>
      <w:bookmarkStart w:id="322" w:name="_Toc108600793"/>
      <w:bookmarkStart w:id="323" w:name="_Toc180567561"/>
      <w:bookmarkStart w:id="324" w:name="_Toc216873725"/>
      <w:bookmarkStart w:id="325" w:name="_Hlk100318375"/>
      <w:bookmarkEnd w:id="321"/>
      <w:r w:rsidRPr="00DC3C48">
        <w:t xml:space="preserve">Tabela </w:t>
      </w:r>
      <w:fldSimple w:instr=" SEQ Tabela \* ARABIC ">
        <w:r w:rsidR="00160A7A" w:rsidRPr="00DC3C48">
          <w:rPr>
            <w:noProof/>
          </w:rPr>
          <w:t>65</w:t>
        </w:r>
      </w:fldSimple>
      <w:r w:rsidRPr="00DC3C48">
        <w:t>. Lista kontrolna Priorytet 5., Cel szczegółowy (k) – typ działania: Usługi społeczne</w:t>
      </w:r>
      <w:r w:rsidR="0066038B" w:rsidRPr="00DC3C48">
        <w:t xml:space="preserve"> i </w:t>
      </w:r>
      <w:r w:rsidRPr="00DC3C48">
        <w:t>zdrowotne</w:t>
      </w:r>
      <w:bookmarkEnd w:id="322"/>
      <w:r w:rsidR="002E19A2" w:rsidRPr="00DC3C48">
        <w:rPr>
          <w:rStyle w:val="Odwoanieprzypisudolnego"/>
        </w:rPr>
        <w:footnoteReference w:id="15"/>
      </w:r>
      <w:bookmarkEnd w:id="323"/>
      <w:bookmarkEnd w:id="3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45"/>
        <w:gridCol w:w="528"/>
        <w:gridCol w:w="5576"/>
      </w:tblGrid>
      <w:tr w:rsidR="00DC3C48" w:rsidRPr="00DC3C48" w14:paraId="164C258B" w14:textId="77777777" w:rsidTr="00B7317A">
        <w:trPr>
          <w:trHeight w:val="1215"/>
          <w:tblHeader/>
        </w:trPr>
        <w:tc>
          <w:tcPr>
            <w:tcW w:w="0" w:type="auto"/>
            <w:shd w:val="clear" w:color="auto" w:fill="E7E6E6" w:themeFill="background2"/>
            <w:vAlign w:val="center"/>
          </w:tcPr>
          <w:p w14:paraId="01DFFBDF" w14:textId="3BD9CB1D" w:rsidR="00BA1972" w:rsidRPr="00DC3C48" w:rsidRDefault="00BA1972" w:rsidP="00C51D59">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6" w:type="pct"/>
            <w:shd w:val="clear" w:color="auto" w:fill="E7E6E6" w:themeFill="background2"/>
            <w:vAlign w:val="center"/>
          </w:tcPr>
          <w:p w14:paraId="08CE5A14" w14:textId="77777777" w:rsidR="00BA1972" w:rsidRPr="00DC3C48" w:rsidRDefault="00BA1972" w:rsidP="00C51D59">
            <w:pPr>
              <w:spacing w:before="80" w:after="0" w:line="276" w:lineRule="auto"/>
              <w:rPr>
                <w:b/>
                <w:szCs w:val="20"/>
              </w:rPr>
            </w:pPr>
            <w:r w:rsidRPr="00DC3C48">
              <w:rPr>
                <w:b/>
                <w:szCs w:val="20"/>
              </w:rPr>
              <w:t>Tak</w:t>
            </w:r>
          </w:p>
        </w:tc>
        <w:tc>
          <w:tcPr>
            <w:tcW w:w="267" w:type="pct"/>
            <w:shd w:val="clear" w:color="auto" w:fill="E7E6E6" w:themeFill="background2"/>
            <w:vAlign w:val="center"/>
          </w:tcPr>
          <w:p w14:paraId="6F62705B" w14:textId="77777777" w:rsidR="00BA1972" w:rsidRPr="00DC3C48" w:rsidRDefault="00BA1972" w:rsidP="00C51D59">
            <w:pPr>
              <w:spacing w:before="80" w:after="0" w:line="276" w:lineRule="auto"/>
              <w:rPr>
                <w:b/>
                <w:szCs w:val="20"/>
              </w:rPr>
            </w:pPr>
            <w:r w:rsidRPr="00DC3C48">
              <w:rPr>
                <w:b/>
                <w:szCs w:val="20"/>
              </w:rPr>
              <w:t>Nie</w:t>
            </w:r>
          </w:p>
        </w:tc>
        <w:tc>
          <w:tcPr>
            <w:tcW w:w="2830" w:type="pct"/>
            <w:shd w:val="clear" w:color="auto" w:fill="E7E6E6" w:themeFill="background2"/>
            <w:vAlign w:val="center"/>
          </w:tcPr>
          <w:p w14:paraId="2E7D41A5" w14:textId="593E7A29" w:rsidR="00BA1972" w:rsidRPr="00DC3C48" w:rsidRDefault="00BA1972" w:rsidP="00C51D59">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1692C1C0" w14:textId="77777777" w:rsidTr="00B7317A">
        <w:trPr>
          <w:trHeight w:val="315"/>
        </w:trPr>
        <w:tc>
          <w:tcPr>
            <w:tcW w:w="0" w:type="auto"/>
            <w:vAlign w:val="center"/>
          </w:tcPr>
          <w:p w14:paraId="02490DBB" w14:textId="77777777" w:rsidR="00BA1972" w:rsidRPr="00DC3C48" w:rsidRDefault="00BA1972" w:rsidP="00C51D59">
            <w:pPr>
              <w:spacing w:before="80" w:after="0" w:line="276" w:lineRule="auto"/>
              <w:rPr>
                <w:szCs w:val="20"/>
              </w:rPr>
            </w:pPr>
            <w:r w:rsidRPr="00DC3C48">
              <w:rPr>
                <w:szCs w:val="20"/>
              </w:rPr>
              <w:t>Łagodzenie zmian klimatu</w:t>
            </w:r>
          </w:p>
        </w:tc>
        <w:tc>
          <w:tcPr>
            <w:tcW w:w="276" w:type="pct"/>
            <w:vAlign w:val="center"/>
          </w:tcPr>
          <w:p w14:paraId="47A0764E" w14:textId="77777777" w:rsidR="00BA1972" w:rsidRPr="00DC3C48" w:rsidRDefault="00BA1972" w:rsidP="00C51D59">
            <w:pPr>
              <w:spacing w:before="80" w:after="0" w:line="276" w:lineRule="auto"/>
              <w:rPr>
                <w:szCs w:val="20"/>
              </w:rPr>
            </w:pPr>
          </w:p>
        </w:tc>
        <w:tc>
          <w:tcPr>
            <w:tcW w:w="267" w:type="pct"/>
            <w:vAlign w:val="center"/>
          </w:tcPr>
          <w:p w14:paraId="71E77117" w14:textId="77777777" w:rsidR="00BA1972" w:rsidRPr="00DC3C48" w:rsidRDefault="00BA1972" w:rsidP="00C51D59">
            <w:pPr>
              <w:spacing w:before="80" w:after="0" w:line="276" w:lineRule="auto"/>
              <w:rPr>
                <w:szCs w:val="20"/>
              </w:rPr>
            </w:pPr>
            <w:r w:rsidRPr="00DC3C48">
              <w:rPr>
                <w:szCs w:val="20"/>
              </w:rPr>
              <w:t>x</w:t>
            </w:r>
          </w:p>
        </w:tc>
        <w:tc>
          <w:tcPr>
            <w:tcW w:w="2830" w:type="pct"/>
          </w:tcPr>
          <w:p w14:paraId="56EA7FA2" w14:textId="77777777"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łagodzenie zmian klimatu.</w:t>
            </w:r>
          </w:p>
          <w:p w14:paraId="49196D75" w14:textId="7D5B7183" w:rsidR="00475ADC" w:rsidRPr="00DC3C48" w:rsidRDefault="00BA1972" w:rsidP="00F27A68">
            <w:pPr>
              <w:spacing w:before="80" w:after="0" w:line="276" w:lineRule="auto"/>
              <w:rPr>
                <w:szCs w:val="20"/>
              </w:rPr>
            </w:pPr>
            <w:r w:rsidRPr="00DC3C48">
              <w:rPr>
                <w:szCs w:val="20"/>
              </w:rPr>
              <w:t>Celem działania jest przede wszystkim zwiększanie równego</w:t>
            </w:r>
            <w:r w:rsidR="0066038B" w:rsidRPr="00DC3C48">
              <w:rPr>
                <w:szCs w:val="20"/>
              </w:rPr>
              <w:t xml:space="preserve"> i </w:t>
            </w:r>
            <w:r w:rsidRPr="00DC3C48">
              <w:rPr>
                <w:szCs w:val="20"/>
              </w:rPr>
              <w:t>szybkiego dostępu do dobrej jakości, trwałych</w:t>
            </w:r>
            <w:r w:rsidR="0066038B" w:rsidRPr="00DC3C48">
              <w:rPr>
                <w:szCs w:val="20"/>
              </w:rPr>
              <w:t xml:space="preserve"> i </w:t>
            </w:r>
            <w:r w:rsidRPr="00DC3C48">
              <w:rPr>
                <w:szCs w:val="20"/>
              </w:rPr>
              <w:t>przystępnych cenowo usług społecznych</w:t>
            </w:r>
            <w:r w:rsidR="0066038B" w:rsidRPr="00DC3C48">
              <w:rPr>
                <w:szCs w:val="20"/>
              </w:rPr>
              <w:t xml:space="preserve"> i </w:t>
            </w:r>
            <w:r w:rsidRPr="00DC3C48">
              <w:rPr>
                <w:szCs w:val="20"/>
              </w:rPr>
              <w:t>zdrowotnych,</w:t>
            </w:r>
            <w:r w:rsidR="0001786F" w:rsidRPr="00DC3C48">
              <w:rPr>
                <w:szCs w:val="20"/>
              </w:rPr>
              <w:t xml:space="preserve"> w </w:t>
            </w:r>
            <w:r w:rsidRPr="00DC3C48">
              <w:rPr>
                <w:szCs w:val="20"/>
              </w:rPr>
              <w:t>szczególności dla osób</w:t>
            </w:r>
            <w:r w:rsidR="0066038B" w:rsidRPr="00DC3C48">
              <w:rPr>
                <w:szCs w:val="20"/>
              </w:rPr>
              <w:t xml:space="preserve"> z </w:t>
            </w:r>
            <w:r w:rsidRPr="00DC3C48">
              <w:rPr>
                <w:szCs w:val="20"/>
              </w:rPr>
              <w:t>zaburzeniami psychicznymi, seniorów, dzieci</w:t>
            </w:r>
            <w:r w:rsidR="0066038B" w:rsidRPr="00DC3C48">
              <w:rPr>
                <w:szCs w:val="20"/>
              </w:rPr>
              <w:t xml:space="preserve"> i </w:t>
            </w:r>
            <w:r w:rsidRPr="00DC3C48">
              <w:rPr>
                <w:szCs w:val="20"/>
              </w:rPr>
              <w:t>młodzieży</w:t>
            </w:r>
            <w:r w:rsidR="00457CD1" w:rsidRPr="00DC3C48">
              <w:rPr>
                <w:szCs w:val="20"/>
              </w:rPr>
              <w:t xml:space="preserve"> (w tym </w:t>
            </w:r>
            <w:r w:rsidR="00147881" w:rsidRPr="00DC3C48">
              <w:rPr>
                <w:rFonts w:eastAsia="Calibri" w:cstheme="minorHAnsi"/>
              </w:rPr>
              <w:t>objętych wsparciem wynikającym z</w:t>
            </w:r>
            <w:r w:rsidR="008F73FB" w:rsidRPr="00DC3C48">
              <w:rPr>
                <w:rFonts w:eastAsia="Calibri" w:cstheme="minorHAnsi"/>
              </w:rPr>
              <w:t> </w:t>
            </w:r>
            <w:r w:rsidR="00147881" w:rsidRPr="00DC3C48">
              <w:rPr>
                <w:rFonts w:eastAsia="Calibri" w:cstheme="minorHAnsi"/>
              </w:rPr>
              <w:t>ustawy o wspieraniu rodziny i</w:t>
            </w:r>
            <w:r w:rsidR="00EC5B2C" w:rsidRPr="00DC3C48">
              <w:rPr>
                <w:rFonts w:eastAsia="Calibri" w:cstheme="minorHAnsi"/>
              </w:rPr>
              <w:t> </w:t>
            </w:r>
            <w:r w:rsidR="00147881" w:rsidRPr="00DC3C48">
              <w:rPr>
                <w:rFonts w:eastAsia="Calibri" w:cstheme="minorHAnsi"/>
              </w:rPr>
              <w:t>systemie pieczy zastępczej)</w:t>
            </w:r>
            <w:r w:rsidRPr="00DC3C48">
              <w:rPr>
                <w:szCs w:val="20"/>
              </w:rPr>
              <w:t>, osób</w:t>
            </w:r>
            <w:r w:rsidR="0066038B" w:rsidRPr="00DC3C48">
              <w:rPr>
                <w:szCs w:val="20"/>
              </w:rPr>
              <w:t xml:space="preserve"> z </w:t>
            </w:r>
            <w:r w:rsidRPr="00DC3C48">
              <w:rPr>
                <w:szCs w:val="20"/>
              </w:rPr>
              <w:t>niepełnosprawnościami, osób</w:t>
            </w:r>
            <w:r w:rsidR="0001786F" w:rsidRPr="00DC3C48">
              <w:rPr>
                <w:szCs w:val="20"/>
              </w:rPr>
              <w:t xml:space="preserve"> w </w:t>
            </w:r>
            <w:r w:rsidRPr="00DC3C48">
              <w:rPr>
                <w:szCs w:val="20"/>
              </w:rPr>
              <w:t>kryzysie bezdomności</w:t>
            </w:r>
            <w:r w:rsidR="0066038B" w:rsidRPr="00DC3C48">
              <w:rPr>
                <w:szCs w:val="20"/>
              </w:rPr>
              <w:t xml:space="preserve"> i </w:t>
            </w:r>
            <w:r w:rsidR="002D7E08" w:rsidRPr="00DC3C48">
              <w:rPr>
                <w:szCs w:val="20"/>
              </w:rPr>
              <w:t>dotkniętych wykluczeniem</w:t>
            </w:r>
            <w:r w:rsidR="0066038B" w:rsidRPr="00DC3C48">
              <w:rPr>
                <w:szCs w:val="20"/>
              </w:rPr>
              <w:t xml:space="preserve"> z </w:t>
            </w:r>
            <w:r w:rsidR="002D7E08" w:rsidRPr="00DC3C48">
              <w:rPr>
                <w:szCs w:val="20"/>
              </w:rPr>
              <w:t xml:space="preserve">dostępu do mieszkań </w:t>
            </w:r>
            <w:r w:rsidRPr="00DC3C48">
              <w:rPr>
                <w:szCs w:val="20"/>
              </w:rPr>
              <w:t>czy społeczności marginalizowanych.</w:t>
            </w:r>
            <w:r w:rsidR="00C06C8E" w:rsidRPr="00DC3C48">
              <w:rPr>
                <w:szCs w:val="20"/>
              </w:rPr>
              <w:t xml:space="preserve"> </w:t>
            </w:r>
          </w:p>
          <w:p w14:paraId="7D2F427D" w14:textId="381EBC6E" w:rsidR="00BA1972" w:rsidRPr="00DC3C48" w:rsidRDefault="001F5F3A" w:rsidP="00C51D59">
            <w:pPr>
              <w:spacing w:before="80" w:after="0" w:line="276" w:lineRule="auto"/>
              <w:rPr>
                <w:szCs w:val="20"/>
              </w:rPr>
            </w:pPr>
            <w:r w:rsidRPr="00DC3C48">
              <w:rPr>
                <w:szCs w:val="20"/>
              </w:rPr>
              <w:t>W </w:t>
            </w:r>
            <w:r w:rsidR="00BA1972" w:rsidRPr="00DC3C48">
              <w:rPr>
                <w:szCs w:val="20"/>
              </w:rPr>
              <w:t>szczególności wspierana będzie deinstytucjonalizacja usług</w:t>
            </w:r>
            <w:r w:rsidR="0001786F" w:rsidRPr="00DC3C48">
              <w:rPr>
                <w:szCs w:val="20"/>
              </w:rPr>
              <w:t xml:space="preserve"> w </w:t>
            </w:r>
            <w:r w:rsidR="00BA1972" w:rsidRPr="00DC3C48">
              <w:rPr>
                <w:szCs w:val="20"/>
              </w:rPr>
              <w:t>województwie. Można założyć, że realizacja działania przyczyni się do zmniejszenia potrzeby przemieszczania się na dalsze odległości,</w:t>
            </w:r>
            <w:r w:rsidR="0066038B" w:rsidRPr="00DC3C48">
              <w:rPr>
                <w:szCs w:val="20"/>
              </w:rPr>
              <w:t xml:space="preserve"> a </w:t>
            </w:r>
            <w:r w:rsidR="00BA1972" w:rsidRPr="00DC3C48">
              <w:rPr>
                <w:szCs w:val="20"/>
              </w:rPr>
              <w:t>tym samym do ograniczenia emisji gazów cieplarnianych</w:t>
            </w:r>
            <w:r w:rsidR="0066038B" w:rsidRPr="00DC3C48">
              <w:rPr>
                <w:szCs w:val="20"/>
              </w:rPr>
              <w:t xml:space="preserve"> z </w:t>
            </w:r>
            <w:r w:rsidR="00BA1972" w:rsidRPr="00DC3C48">
              <w:rPr>
                <w:szCs w:val="20"/>
              </w:rPr>
              <w:t>transportu.</w:t>
            </w:r>
          </w:p>
          <w:p w14:paraId="1916B10B" w14:textId="54050453" w:rsidR="00BA1972" w:rsidRPr="00DC3C48" w:rsidRDefault="0069661E" w:rsidP="00C51D59">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swój nieinfrastrukturalny charakter nie wiąże się bezpośrednio</w:t>
            </w:r>
            <w:r w:rsidR="0066038B" w:rsidRPr="00DC3C48">
              <w:rPr>
                <w:szCs w:val="20"/>
              </w:rPr>
              <w:t xml:space="preserve"> z </w:t>
            </w:r>
            <w:r w:rsidRPr="00DC3C48">
              <w:rPr>
                <w:szCs w:val="20"/>
              </w:rPr>
              <w:t>emisją gazów cieplarnianych.</w:t>
            </w:r>
          </w:p>
        </w:tc>
      </w:tr>
      <w:tr w:rsidR="00DC3C48" w:rsidRPr="00DC3C48" w14:paraId="71C8B227" w14:textId="77777777" w:rsidTr="00B7317A">
        <w:trPr>
          <w:trHeight w:val="315"/>
        </w:trPr>
        <w:tc>
          <w:tcPr>
            <w:tcW w:w="0" w:type="auto"/>
            <w:vAlign w:val="center"/>
          </w:tcPr>
          <w:p w14:paraId="171F928F" w14:textId="77777777" w:rsidR="00BA1972" w:rsidRPr="00DC3C48" w:rsidRDefault="00BA1972" w:rsidP="00C51D59">
            <w:pPr>
              <w:spacing w:before="80" w:after="0" w:line="276" w:lineRule="auto"/>
              <w:rPr>
                <w:szCs w:val="20"/>
              </w:rPr>
            </w:pPr>
            <w:r w:rsidRPr="00DC3C48">
              <w:rPr>
                <w:szCs w:val="20"/>
              </w:rPr>
              <w:t>Adaptacja do zmian klimatu</w:t>
            </w:r>
          </w:p>
        </w:tc>
        <w:tc>
          <w:tcPr>
            <w:tcW w:w="276" w:type="pct"/>
            <w:vAlign w:val="center"/>
          </w:tcPr>
          <w:p w14:paraId="31462715" w14:textId="77777777" w:rsidR="00BA1972" w:rsidRPr="00DC3C48" w:rsidRDefault="00BA1972" w:rsidP="00C51D59">
            <w:pPr>
              <w:spacing w:before="80" w:after="0" w:line="276" w:lineRule="auto"/>
              <w:rPr>
                <w:szCs w:val="20"/>
              </w:rPr>
            </w:pPr>
          </w:p>
        </w:tc>
        <w:tc>
          <w:tcPr>
            <w:tcW w:w="267" w:type="pct"/>
            <w:vAlign w:val="center"/>
          </w:tcPr>
          <w:p w14:paraId="6B560DC5" w14:textId="77777777" w:rsidR="00BA1972" w:rsidRPr="00DC3C48" w:rsidRDefault="00BA1972" w:rsidP="00C51D59">
            <w:pPr>
              <w:spacing w:before="80" w:after="0" w:line="276" w:lineRule="auto"/>
              <w:rPr>
                <w:szCs w:val="20"/>
              </w:rPr>
            </w:pPr>
            <w:r w:rsidRPr="00DC3C48">
              <w:rPr>
                <w:szCs w:val="20"/>
              </w:rPr>
              <w:t>x</w:t>
            </w:r>
          </w:p>
        </w:tc>
        <w:tc>
          <w:tcPr>
            <w:tcW w:w="2830" w:type="pct"/>
          </w:tcPr>
          <w:p w14:paraId="5F5B20CC" w14:textId="77777777"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adaptację do zmian klimatu.</w:t>
            </w:r>
          </w:p>
          <w:p w14:paraId="1F5CBC13" w14:textId="0E2F9BF5" w:rsidR="00BA1972" w:rsidRPr="00DC3C48" w:rsidRDefault="00BA1972" w:rsidP="003B4B1C">
            <w:pPr>
              <w:spacing w:before="80" w:after="0" w:line="276" w:lineRule="auto"/>
              <w:rPr>
                <w:szCs w:val="20"/>
              </w:rPr>
            </w:pPr>
            <w:r w:rsidRPr="00DC3C48">
              <w:rPr>
                <w:szCs w:val="20"/>
              </w:rPr>
              <w:t>Celem działania jest przede wszystkim zwiększanie równego</w:t>
            </w:r>
            <w:r w:rsidR="0066038B" w:rsidRPr="00DC3C48">
              <w:rPr>
                <w:szCs w:val="20"/>
              </w:rPr>
              <w:t xml:space="preserve"> i </w:t>
            </w:r>
            <w:r w:rsidRPr="00DC3C48">
              <w:rPr>
                <w:szCs w:val="20"/>
              </w:rPr>
              <w:t>szybkiego dostępu do dobrej jakości, trwałych</w:t>
            </w:r>
            <w:r w:rsidR="0066038B" w:rsidRPr="00DC3C48">
              <w:rPr>
                <w:szCs w:val="20"/>
              </w:rPr>
              <w:t xml:space="preserve"> </w:t>
            </w:r>
            <w:r w:rsidR="0066038B" w:rsidRPr="00DC3C48">
              <w:rPr>
                <w:szCs w:val="20"/>
              </w:rPr>
              <w:lastRenderedPageBreak/>
              <w:t>i </w:t>
            </w:r>
            <w:r w:rsidRPr="00DC3C48">
              <w:rPr>
                <w:szCs w:val="20"/>
              </w:rPr>
              <w:t>przystępnych cenowo usług społecznych</w:t>
            </w:r>
            <w:r w:rsidR="0066038B" w:rsidRPr="00DC3C48">
              <w:rPr>
                <w:szCs w:val="20"/>
              </w:rPr>
              <w:t xml:space="preserve"> i </w:t>
            </w:r>
            <w:r w:rsidRPr="00DC3C48">
              <w:rPr>
                <w:szCs w:val="20"/>
              </w:rPr>
              <w:t>zdrowotnych</w:t>
            </w:r>
            <w:r w:rsidR="00D6433A" w:rsidRPr="00DC3C48">
              <w:rPr>
                <w:szCs w:val="20"/>
              </w:rPr>
              <w:t>.</w:t>
            </w:r>
            <w:r w:rsidR="0066038B" w:rsidRPr="00DC3C48">
              <w:rPr>
                <w:szCs w:val="20"/>
              </w:rPr>
              <w:t xml:space="preserve"> </w:t>
            </w:r>
            <w:r w:rsidR="001F5F3A" w:rsidRPr="00DC3C48">
              <w:rPr>
                <w:szCs w:val="20"/>
              </w:rPr>
              <w:t>W </w:t>
            </w:r>
            <w:r w:rsidRPr="00DC3C48">
              <w:rPr>
                <w:szCs w:val="20"/>
              </w:rPr>
              <w:t xml:space="preserve">szczególności wspierana będzie deinstytucjonalizacja usług. Można założyć, że realizacja działania nie przyczyni się do zwiększania ryzyka niekorzystnych skutków wywieranych na ludzi, przyrodę lub aktywa. Pośrednio wsparcie powyższych działań </w:t>
            </w:r>
            <w:r w:rsidR="001571DB" w:rsidRPr="00DC3C48">
              <w:rPr>
                <w:szCs w:val="20"/>
              </w:rPr>
              <w:t xml:space="preserve">może </w:t>
            </w:r>
            <w:r w:rsidRPr="00DC3C48">
              <w:rPr>
                <w:szCs w:val="20"/>
              </w:rPr>
              <w:t xml:space="preserve">przyczynić się do poprawy sytuacji osób niepełnosprawnych czy chorych </w:t>
            </w:r>
            <w:r w:rsidR="0032514B" w:rsidRPr="00DC3C48">
              <w:rPr>
                <w:szCs w:val="20"/>
              </w:rPr>
              <w:t>(w </w:t>
            </w:r>
            <w:r w:rsidRPr="00DC3C48">
              <w:rPr>
                <w:szCs w:val="20"/>
              </w:rPr>
              <w:t>tym na choroby cywilizacyjne)</w:t>
            </w:r>
            <w:r w:rsidR="0001786F" w:rsidRPr="00DC3C48">
              <w:rPr>
                <w:szCs w:val="20"/>
              </w:rPr>
              <w:t xml:space="preserve"> w </w:t>
            </w:r>
            <w:r w:rsidRPr="00DC3C48">
              <w:rPr>
                <w:szCs w:val="20"/>
              </w:rPr>
              <w:t>warunkach zmian klimatu.</w:t>
            </w:r>
          </w:p>
          <w:p w14:paraId="4606110B" w14:textId="2E4732E8" w:rsidR="00BA1972" w:rsidRPr="00DC3C48" w:rsidRDefault="001571DB" w:rsidP="003B4B1C">
            <w:pPr>
              <w:spacing w:before="80" w:after="0" w:line="276" w:lineRule="auto"/>
              <w:rPr>
                <w:szCs w:val="20"/>
              </w:rPr>
            </w:pPr>
            <w:r w:rsidRPr="00DC3C48">
              <w:rPr>
                <w:szCs w:val="20"/>
              </w:rPr>
              <w:t>Działanie ma charakter nieinfrastrukturalny</w:t>
            </w:r>
            <w:r w:rsidR="0066038B" w:rsidRPr="00DC3C48">
              <w:rPr>
                <w:szCs w:val="20"/>
              </w:rPr>
              <w:t xml:space="preserve"> i </w:t>
            </w:r>
            <w:r w:rsidRPr="00DC3C48">
              <w:rPr>
                <w:szCs w:val="20"/>
              </w:rPr>
              <w:t>nie będzie prowadziło do nasilenia niekorzystnych skutków obecnych</w:t>
            </w:r>
            <w:r w:rsidR="0066038B" w:rsidRPr="00DC3C48">
              <w:rPr>
                <w:szCs w:val="20"/>
              </w:rPr>
              <w:t xml:space="preserve"> i </w:t>
            </w:r>
            <w:r w:rsidRPr="00DC3C48">
              <w:rPr>
                <w:szCs w:val="20"/>
              </w:rPr>
              <w:t>oczekiwanych, przyszłych warunków klimatycznych.</w:t>
            </w:r>
          </w:p>
        </w:tc>
      </w:tr>
      <w:tr w:rsidR="00DC3C48" w:rsidRPr="00DC3C48" w14:paraId="677B9D7B" w14:textId="77777777" w:rsidTr="00B7317A">
        <w:trPr>
          <w:trHeight w:val="495"/>
        </w:trPr>
        <w:tc>
          <w:tcPr>
            <w:tcW w:w="0" w:type="auto"/>
            <w:vAlign w:val="center"/>
          </w:tcPr>
          <w:p w14:paraId="3B67763C" w14:textId="01725CB0" w:rsidR="00BA1972" w:rsidRPr="00DC3C48" w:rsidRDefault="00BA1972" w:rsidP="00C51D59">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6" w:type="pct"/>
            <w:vAlign w:val="center"/>
          </w:tcPr>
          <w:p w14:paraId="0B2F9D36" w14:textId="77777777" w:rsidR="00BA1972" w:rsidRPr="00DC3C48" w:rsidRDefault="00BA1972" w:rsidP="00C51D59">
            <w:pPr>
              <w:spacing w:before="80" w:after="0" w:line="276" w:lineRule="auto"/>
              <w:rPr>
                <w:szCs w:val="20"/>
              </w:rPr>
            </w:pPr>
          </w:p>
        </w:tc>
        <w:tc>
          <w:tcPr>
            <w:tcW w:w="267" w:type="pct"/>
            <w:vAlign w:val="center"/>
          </w:tcPr>
          <w:p w14:paraId="3CAEEA0C" w14:textId="77777777" w:rsidR="00BA1972" w:rsidRPr="00DC3C48" w:rsidRDefault="00BA1972" w:rsidP="00C51D59">
            <w:pPr>
              <w:spacing w:before="80" w:after="0" w:line="276" w:lineRule="auto"/>
              <w:rPr>
                <w:szCs w:val="20"/>
              </w:rPr>
            </w:pPr>
            <w:r w:rsidRPr="00DC3C48">
              <w:rPr>
                <w:szCs w:val="20"/>
              </w:rPr>
              <w:t>x</w:t>
            </w:r>
          </w:p>
        </w:tc>
        <w:tc>
          <w:tcPr>
            <w:tcW w:w="2830" w:type="pct"/>
          </w:tcPr>
          <w:p w14:paraId="1D55A880" w14:textId="73852B03"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7A2DFDAE" w14:textId="432DAC5C" w:rsidR="00BA1972" w:rsidRPr="00DC3C48" w:rsidRDefault="00BA1972" w:rsidP="00C51D59">
            <w:pPr>
              <w:spacing w:before="80" w:after="0" w:line="276" w:lineRule="auto"/>
              <w:rPr>
                <w:szCs w:val="20"/>
              </w:rPr>
            </w:pPr>
            <w:r w:rsidRPr="00DC3C48">
              <w:rPr>
                <w:szCs w:val="20"/>
              </w:rPr>
              <w:t>Celem działania jest przede wszystkim zwiększanie równego</w:t>
            </w:r>
            <w:r w:rsidR="0066038B" w:rsidRPr="00DC3C48">
              <w:rPr>
                <w:szCs w:val="20"/>
              </w:rPr>
              <w:t xml:space="preserve"> i </w:t>
            </w:r>
            <w:r w:rsidRPr="00DC3C48">
              <w:rPr>
                <w:szCs w:val="20"/>
              </w:rPr>
              <w:t>szybkiego dostępu do dobrej jakości, trwałych</w:t>
            </w:r>
            <w:r w:rsidR="0066038B" w:rsidRPr="00DC3C48">
              <w:rPr>
                <w:szCs w:val="20"/>
              </w:rPr>
              <w:t xml:space="preserve"> i </w:t>
            </w:r>
            <w:r w:rsidRPr="00DC3C48">
              <w:rPr>
                <w:szCs w:val="20"/>
              </w:rPr>
              <w:t>przystępnych cenowo usług społecznych</w:t>
            </w:r>
            <w:r w:rsidR="0066038B" w:rsidRPr="00DC3C48">
              <w:rPr>
                <w:szCs w:val="20"/>
              </w:rPr>
              <w:t xml:space="preserve"> i </w:t>
            </w:r>
            <w:r w:rsidRPr="00DC3C48">
              <w:rPr>
                <w:szCs w:val="20"/>
              </w:rPr>
              <w:t>zdrowotnych.</w:t>
            </w:r>
            <w:r w:rsidR="0066038B" w:rsidRPr="00DC3C48">
              <w:rPr>
                <w:szCs w:val="20"/>
              </w:rPr>
              <w:t xml:space="preserve"> </w:t>
            </w:r>
            <w:r w:rsidR="001F5F3A" w:rsidRPr="00DC3C48">
              <w:rPr>
                <w:szCs w:val="20"/>
              </w:rPr>
              <w:t>W </w:t>
            </w:r>
            <w:r w:rsidRPr="00DC3C48">
              <w:rPr>
                <w:szCs w:val="20"/>
              </w:rPr>
              <w:t>szczególności wspierana będzie deinstytucjonalizacja usług</w:t>
            </w:r>
            <w:r w:rsidR="0001786F" w:rsidRPr="00DC3C48">
              <w:rPr>
                <w:szCs w:val="20"/>
              </w:rPr>
              <w:t xml:space="preserve"> w </w:t>
            </w:r>
            <w:r w:rsidRPr="00DC3C48">
              <w:rPr>
                <w:szCs w:val="20"/>
              </w:rPr>
              <w:t>województwie. Można założyć, że realizacja działania nie przyczyni się do pogorszenia stanu zasobów wodnych</w:t>
            </w:r>
            <w:r w:rsidR="0066038B" w:rsidRPr="00DC3C48">
              <w:rPr>
                <w:szCs w:val="20"/>
              </w:rPr>
              <w:t xml:space="preserve"> i </w:t>
            </w:r>
            <w:r w:rsidRPr="00DC3C48">
              <w:rPr>
                <w:szCs w:val="20"/>
              </w:rPr>
              <w:t>morskich, co więcej udzielone wsparcie sprzyjać będzie zmniejszeniu potrzeb transportowych,</w:t>
            </w:r>
            <w:r w:rsidR="0066038B" w:rsidRPr="00DC3C48">
              <w:rPr>
                <w:szCs w:val="20"/>
              </w:rPr>
              <w:t xml:space="preserve"> a </w:t>
            </w:r>
            <w:r w:rsidRPr="00DC3C48">
              <w:rPr>
                <w:szCs w:val="20"/>
              </w:rPr>
              <w:t>tym samym ograniczeniu emisji zanieczyszczeń</w:t>
            </w:r>
            <w:r w:rsidR="0066038B" w:rsidRPr="00DC3C48">
              <w:rPr>
                <w:szCs w:val="20"/>
              </w:rPr>
              <w:t xml:space="preserve"> z </w:t>
            </w:r>
            <w:r w:rsidRPr="00DC3C48">
              <w:rPr>
                <w:szCs w:val="20"/>
              </w:rPr>
              <w:t>transportu</w:t>
            </w:r>
            <w:r w:rsidR="0066038B" w:rsidRPr="00DC3C48">
              <w:rPr>
                <w:szCs w:val="20"/>
              </w:rPr>
              <w:t xml:space="preserve"> i </w:t>
            </w:r>
            <w:r w:rsidRPr="00DC3C48">
              <w:rPr>
                <w:szCs w:val="20"/>
              </w:rPr>
              <w:t>ich późniejszej depozycji</w:t>
            </w:r>
            <w:r w:rsidR="0001786F" w:rsidRPr="00DC3C48">
              <w:rPr>
                <w:szCs w:val="20"/>
              </w:rPr>
              <w:t xml:space="preserve"> w </w:t>
            </w:r>
            <w:r w:rsidRPr="00DC3C48">
              <w:rPr>
                <w:szCs w:val="20"/>
              </w:rPr>
              <w:t>wodach.</w:t>
            </w:r>
          </w:p>
          <w:p w14:paraId="5169EB7B" w14:textId="7230C60E" w:rsidR="00BA1972" w:rsidRPr="00DC3C48" w:rsidRDefault="00DB4D30" w:rsidP="00C51D59">
            <w:pPr>
              <w:spacing w:before="80" w:after="0" w:line="276" w:lineRule="auto"/>
              <w:rPr>
                <w:szCs w:val="20"/>
              </w:rPr>
            </w:pPr>
            <w:r w:rsidRPr="00DC3C48">
              <w:rPr>
                <w:szCs w:val="20"/>
              </w:rPr>
              <w:t>Działanie ma nieinfrastrukturalny charakter</w:t>
            </w:r>
            <w:r w:rsidR="0066038B" w:rsidRPr="00DC3C48">
              <w:rPr>
                <w:szCs w:val="20"/>
              </w:rPr>
              <w:t xml:space="preserve"> i </w:t>
            </w:r>
            <w:r w:rsidRPr="00DC3C48">
              <w:rPr>
                <w:szCs w:val="20"/>
              </w:rPr>
              <w:t>nie będzie miało wpływu na stan zasobów wodnych</w:t>
            </w:r>
            <w:r w:rsidR="0066038B" w:rsidRPr="00DC3C48">
              <w:rPr>
                <w:szCs w:val="20"/>
              </w:rPr>
              <w:t xml:space="preserve"> i </w:t>
            </w:r>
            <w:r w:rsidRPr="00DC3C48">
              <w:rPr>
                <w:szCs w:val="20"/>
              </w:rPr>
              <w:t>morskich oraz nie będzie się wiązało</w:t>
            </w:r>
            <w:r w:rsidR="0066038B" w:rsidRPr="00DC3C48">
              <w:rPr>
                <w:szCs w:val="20"/>
              </w:rPr>
              <w:t xml:space="preserve"> z </w:t>
            </w:r>
            <w:r w:rsidRPr="00DC3C48">
              <w:rPr>
                <w:szCs w:val="20"/>
              </w:rPr>
              <w:t>emisjami zanieczyszczeń do wód.</w:t>
            </w:r>
          </w:p>
        </w:tc>
      </w:tr>
      <w:tr w:rsidR="00DC3C48" w:rsidRPr="00DC3C48" w14:paraId="0F20C6AA" w14:textId="77777777" w:rsidTr="00B7317A">
        <w:trPr>
          <w:trHeight w:val="495"/>
        </w:trPr>
        <w:tc>
          <w:tcPr>
            <w:tcW w:w="0" w:type="auto"/>
            <w:vAlign w:val="center"/>
          </w:tcPr>
          <w:p w14:paraId="0C5562AF" w14:textId="4A3A1CCA" w:rsidR="00BA1972" w:rsidRPr="00DC3C48" w:rsidRDefault="00BA1972" w:rsidP="00C51D59">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6" w:type="pct"/>
            <w:vAlign w:val="center"/>
          </w:tcPr>
          <w:p w14:paraId="42B795BC" w14:textId="77777777" w:rsidR="00BA1972" w:rsidRPr="00DC3C48" w:rsidRDefault="00BA1972" w:rsidP="00C51D59">
            <w:pPr>
              <w:spacing w:before="80" w:after="0" w:line="276" w:lineRule="auto"/>
              <w:rPr>
                <w:szCs w:val="20"/>
              </w:rPr>
            </w:pPr>
          </w:p>
        </w:tc>
        <w:tc>
          <w:tcPr>
            <w:tcW w:w="267" w:type="pct"/>
            <w:vAlign w:val="center"/>
          </w:tcPr>
          <w:p w14:paraId="17F8360D" w14:textId="77777777" w:rsidR="00BA1972" w:rsidRPr="00DC3C48" w:rsidRDefault="00BA1972" w:rsidP="00C51D59">
            <w:pPr>
              <w:spacing w:before="80" w:after="0" w:line="276" w:lineRule="auto"/>
              <w:rPr>
                <w:szCs w:val="20"/>
              </w:rPr>
            </w:pPr>
            <w:r w:rsidRPr="00DC3C48">
              <w:rPr>
                <w:szCs w:val="20"/>
              </w:rPr>
              <w:t>x</w:t>
            </w:r>
          </w:p>
        </w:tc>
        <w:tc>
          <w:tcPr>
            <w:tcW w:w="2830" w:type="pct"/>
          </w:tcPr>
          <w:p w14:paraId="283E41A7" w14:textId="326F4348"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77696E98" w14:textId="7174E916" w:rsidR="00BA1972" w:rsidRPr="00DC3C48" w:rsidRDefault="00BA1972" w:rsidP="00C51D59">
            <w:pPr>
              <w:spacing w:before="80" w:after="0" w:line="276" w:lineRule="auto"/>
              <w:rPr>
                <w:szCs w:val="20"/>
              </w:rPr>
            </w:pPr>
            <w:r w:rsidRPr="00DC3C48">
              <w:rPr>
                <w:szCs w:val="20"/>
              </w:rPr>
              <w:t>Celem działania jest przede wszystkim zwiększanie równego</w:t>
            </w:r>
            <w:r w:rsidR="0066038B" w:rsidRPr="00DC3C48">
              <w:rPr>
                <w:szCs w:val="20"/>
              </w:rPr>
              <w:t xml:space="preserve"> i </w:t>
            </w:r>
            <w:r w:rsidRPr="00DC3C48">
              <w:rPr>
                <w:szCs w:val="20"/>
              </w:rPr>
              <w:t>szybkiego dostępu do dobrej jakości, trwałych</w:t>
            </w:r>
            <w:r w:rsidR="0066038B" w:rsidRPr="00DC3C48">
              <w:rPr>
                <w:szCs w:val="20"/>
              </w:rPr>
              <w:t xml:space="preserve"> i </w:t>
            </w:r>
            <w:r w:rsidRPr="00DC3C48">
              <w:rPr>
                <w:szCs w:val="20"/>
              </w:rPr>
              <w:t>przystępnych cenowo usług społecznych</w:t>
            </w:r>
            <w:r w:rsidR="0066038B" w:rsidRPr="00DC3C48">
              <w:rPr>
                <w:szCs w:val="20"/>
              </w:rPr>
              <w:t xml:space="preserve"> i </w:t>
            </w:r>
            <w:r w:rsidRPr="00DC3C48">
              <w:rPr>
                <w:szCs w:val="20"/>
              </w:rPr>
              <w:t>zdrowotnych.</w:t>
            </w:r>
            <w:r w:rsidR="0066038B" w:rsidRPr="00DC3C48">
              <w:rPr>
                <w:szCs w:val="20"/>
              </w:rPr>
              <w:t xml:space="preserve"> </w:t>
            </w:r>
            <w:r w:rsidR="001F5F3A" w:rsidRPr="00DC3C48">
              <w:rPr>
                <w:szCs w:val="20"/>
              </w:rPr>
              <w:t>W </w:t>
            </w:r>
            <w:r w:rsidRPr="00DC3C48">
              <w:rPr>
                <w:szCs w:val="20"/>
              </w:rPr>
              <w:t>szczególności wspierana będzie deinstytucjonalizacja usług</w:t>
            </w:r>
            <w:r w:rsidR="0001786F" w:rsidRPr="00DC3C48">
              <w:rPr>
                <w:szCs w:val="20"/>
              </w:rPr>
              <w:t xml:space="preserve"> w </w:t>
            </w:r>
            <w:r w:rsidRPr="00DC3C48">
              <w:rPr>
                <w:szCs w:val="20"/>
              </w:rPr>
              <w:t>województwie. Można założyć, że realizacja działania nie przyczyni się do zwiększenia powstawania odpadów.</w:t>
            </w:r>
          </w:p>
          <w:p w14:paraId="6E92C1C6" w14:textId="68D7B3E2" w:rsidR="00BA1972" w:rsidRPr="00DC3C48" w:rsidRDefault="001F5F3A" w:rsidP="000B68A6">
            <w:pPr>
              <w:spacing w:before="80" w:after="0" w:line="276" w:lineRule="auto"/>
              <w:rPr>
                <w:szCs w:val="20"/>
              </w:rPr>
            </w:pPr>
            <w:r w:rsidRPr="00DC3C48">
              <w:rPr>
                <w:szCs w:val="20"/>
              </w:rPr>
              <w:t>W </w:t>
            </w:r>
            <w:r w:rsidR="00BA1972" w:rsidRPr="00DC3C48">
              <w:rPr>
                <w:szCs w:val="20"/>
              </w:rPr>
              <w:t>ramach realizacji działania powstawać mogą odpady medyczne</w:t>
            </w:r>
            <w:r w:rsidR="000B68A6" w:rsidRPr="00DC3C48">
              <w:rPr>
                <w:szCs w:val="20"/>
              </w:rPr>
              <w:t>.</w:t>
            </w:r>
            <w:r w:rsidR="00BA1972" w:rsidRPr="00DC3C48">
              <w:rPr>
                <w:szCs w:val="20"/>
              </w:rPr>
              <w:t xml:space="preserve"> </w:t>
            </w:r>
            <w:r w:rsidR="00CF1E8F" w:rsidRPr="00DC3C48">
              <w:t xml:space="preserve">Niemniej </w:t>
            </w:r>
            <w:r w:rsidR="00CB7B15" w:rsidRPr="00DC3C48">
              <w:t xml:space="preserve">ich </w:t>
            </w:r>
            <w:r w:rsidR="00CF1E8F" w:rsidRPr="00DC3C48">
              <w:t>z</w:t>
            </w:r>
            <w:r w:rsidR="00BA1972" w:rsidRPr="00DC3C48">
              <w:t>agospodarowanie odbywać się będzie zgodnie</w:t>
            </w:r>
            <w:r w:rsidR="0066038B" w:rsidRPr="00DC3C48">
              <w:t xml:space="preserve"> z </w:t>
            </w:r>
            <w:r w:rsidR="00BA1972" w:rsidRPr="00DC3C48">
              <w:t>obowiązującymi przepisami prawa.</w:t>
            </w:r>
          </w:p>
        </w:tc>
      </w:tr>
      <w:tr w:rsidR="00DC3C48" w:rsidRPr="00DC3C48" w14:paraId="2FC30A82" w14:textId="77777777" w:rsidTr="00B7317A">
        <w:trPr>
          <w:trHeight w:val="495"/>
        </w:trPr>
        <w:tc>
          <w:tcPr>
            <w:tcW w:w="0" w:type="auto"/>
            <w:vAlign w:val="center"/>
          </w:tcPr>
          <w:p w14:paraId="77721370" w14:textId="06B6F215" w:rsidR="00BA1972" w:rsidRPr="00DC3C48" w:rsidRDefault="00BA1972" w:rsidP="00C51D59">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6" w:type="pct"/>
            <w:vAlign w:val="center"/>
          </w:tcPr>
          <w:p w14:paraId="6E60ABEB" w14:textId="77777777" w:rsidR="00BA1972" w:rsidRPr="00DC3C48" w:rsidRDefault="00BA1972" w:rsidP="00C51D59">
            <w:pPr>
              <w:spacing w:before="80" w:after="0" w:line="276" w:lineRule="auto"/>
              <w:rPr>
                <w:szCs w:val="20"/>
              </w:rPr>
            </w:pPr>
          </w:p>
        </w:tc>
        <w:tc>
          <w:tcPr>
            <w:tcW w:w="267" w:type="pct"/>
            <w:vAlign w:val="center"/>
          </w:tcPr>
          <w:p w14:paraId="0DB03682" w14:textId="77777777" w:rsidR="00BA1972" w:rsidRPr="00DC3C48" w:rsidRDefault="00BA1972" w:rsidP="00C51D59">
            <w:pPr>
              <w:spacing w:before="80" w:after="0" w:line="276" w:lineRule="auto"/>
              <w:rPr>
                <w:szCs w:val="20"/>
              </w:rPr>
            </w:pPr>
            <w:r w:rsidRPr="00DC3C48">
              <w:rPr>
                <w:szCs w:val="20"/>
              </w:rPr>
              <w:t>x</w:t>
            </w:r>
          </w:p>
        </w:tc>
        <w:tc>
          <w:tcPr>
            <w:tcW w:w="2830" w:type="pct"/>
          </w:tcPr>
          <w:p w14:paraId="3C27CE80" w14:textId="2F50C93B"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zapobieganie zanieczyszczeniom powietrza, wody lub gleby</w:t>
            </w:r>
            <w:r w:rsidR="0066038B" w:rsidRPr="00DC3C48">
              <w:rPr>
                <w:szCs w:val="20"/>
              </w:rPr>
              <w:t xml:space="preserve"> i </w:t>
            </w:r>
            <w:r w:rsidRPr="00DC3C48">
              <w:rPr>
                <w:szCs w:val="20"/>
              </w:rPr>
              <w:t>jego kontrolę.</w:t>
            </w:r>
          </w:p>
          <w:p w14:paraId="5E29E3F5" w14:textId="574F2A95" w:rsidR="00BA1972" w:rsidRPr="00DC3C48" w:rsidRDefault="00BA1972" w:rsidP="00C51D59">
            <w:pPr>
              <w:spacing w:before="80" w:after="0" w:line="276" w:lineRule="auto"/>
              <w:rPr>
                <w:szCs w:val="20"/>
              </w:rPr>
            </w:pPr>
            <w:r w:rsidRPr="00DC3C48">
              <w:rPr>
                <w:szCs w:val="20"/>
              </w:rPr>
              <w:t>Celem działania jest przede wszystkim zwiększanie równego</w:t>
            </w:r>
            <w:r w:rsidR="0066038B" w:rsidRPr="00DC3C48">
              <w:rPr>
                <w:szCs w:val="20"/>
              </w:rPr>
              <w:t xml:space="preserve"> i </w:t>
            </w:r>
            <w:r w:rsidRPr="00DC3C48">
              <w:rPr>
                <w:szCs w:val="20"/>
              </w:rPr>
              <w:t>szybkiego dostępu do dobrej jakości, trwałych</w:t>
            </w:r>
            <w:r w:rsidR="0066038B" w:rsidRPr="00DC3C48">
              <w:rPr>
                <w:szCs w:val="20"/>
              </w:rPr>
              <w:t xml:space="preserve"> i </w:t>
            </w:r>
            <w:r w:rsidRPr="00DC3C48">
              <w:rPr>
                <w:szCs w:val="20"/>
              </w:rPr>
              <w:t>przystępnych cenowo usług społecznych</w:t>
            </w:r>
            <w:r w:rsidR="0066038B" w:rsidRPr="00DC3C48">
              <w:rPr>
                <w:szCs w:val="20"/>
              </w:rPr>
              <w:t xml:space="preserve"> i </w:t>
            </w:r>
            <w:r w:rsidRPr="00DC3C48">
              <w:rPr>
                <w:szCs w:val="20"/>
              </w:rPr>
              <w:t>zdrowotnych.</w:t>
            </w:r>
            <w:r w:rsidR="0066038B" w:rsidRPr="00DC3C48">
              <w:rPr>
                <w:szCs w:val="20"/>
              </w:rPr>
              <w:t xml:space="preserve"> </w:t>
            </w:r>
            <w:r w:rsidR="001F5F3A" w:rsidRPr="00DC3C48">
              <w:rPr>
                <w:szCs w:val="20"/>
              </w:rPr>
              <w:t>W </w:t>
            </w:r>
            <w:r w:rsidRPr="00DC3C48">
              <w:rPr>
                <w:szCs w:val="20"/>
              </w:rPr>
              <w:t>szczególności wspierana będzie deinstytucjonalizacja usług</w:t>
            </w:r>
            <w:r w:rsidR="0001786F" w:rsidRPr="00DC3C48">
              <w:rPr>
                <w:szCs w:val="20"/>
              </w:rPr>
              <w:t xml:space="preserve"> w </w:t>
            </w:r>
            <w:r w:rsidRPr="00DC3C48">
              <w:rPr>
                <w:szCs w:val="20"/>
              </w:rPr>
              <w:t>województwie. Można założyć, że realizacja działania nie przyczyni się do znaczącego wzrostu emisji zanieczyszczeń</w:t>
            </w:r>
            <w:r w:rsidRPr="00DC3C48">
              <w:rPr>
                <w:szCs w:val="20"/>
                <w:vertAlign w:val="superscript"/>
              </w:rPr>
              <w:footnoteReference w:id="16"/>
            </w:r>
            <w:r w:rsidRPr="00DC3C48">
              <w:rPr>
                <w:szCs w:val="20"/>
              </w:rPr>
              <w:t xml:space="preserve"> do powietrza, wody lub </w:t>
            </w:r>
            <w:r w:rsidR="006A5D92" w:rsidRPr="00DC3C48">
              <w:rPr>
                <w:szCs w:val="20"/>
              </w:rPr>
              <w:t>gleby</w:t>
            </w:r>
            <w:r w:rsidR="0001786F" w:rsidRPr="00DC3C48">
              <w:rPr>
                <w:szCs w:val="20"/>
              </w:rPr>
              <w:t xml:space="preserve"> w </w:t>
            </w:r>
            <w:r w:rsidRPr="00DC3C48">
              <w:rPr>
                <w:szCs w:val="20"/>
              </w:rPr>
              <w:t>porównaniu</w:t>
            </w:r>
            <w:r w:rsidR="0066038B" w:rsidRPr="00DC3C48">
              <w:rPr>
                <w:szCs w:val="20"/>
              </w:rPr>
              <w:t xml:space="preserve"> z </w:t>
            </w:r>
            <w:r w:rsidRPr="00DC3C48">
              <w:rPr>
                <w:szCs w:val="20"/>
              </w:rPr>
              <w:t>sytuacją sprzed rozpoczęcia tej działalności. Co więcej brak konieczności przemieszczania się</w:t>
            </w:r>
            <w:r w:rsidR="0001786F" w:rsidRPr="00DC3C48">
              <w:rPr>
                <w:szCs w:val="20"/>
              </w:rPr>
              <w:t xml:space="preserve"> w </w:t>
            </w:r>
            <w:r w:rsidRPr="00DC3C48">
              <w:rPr>
                <w:szCs w:val="20"/>
              </w:rPr>
              <w:t>celu uzyskania wsparcia</w:t>
            </w:r>
            <w:r w:rsidR="0001786F" w:rsidRPr="00DC3C48">
              <w:rPr>
                <w:szCs w:val="20"/>
              </w:rPr>
              <w:t xml:space="preserve"> w </w:t>
            </w:r>
            <w:r w:rsidRPr="00DC3C48">
              <w:rPr>
                <w:szCs w:val="20"/>
              </w:rPr>
              <w:t>ramach wyżej wymienionych usług przyczyni się do redukcji uciążliwości środowiskowych pochodzących</w:t>
            </w:r>
            <w:r w:rsidR="0066038B" w:rsidRPr="00DC3C48">
              <w:rPr>
                <w:szCs w:val="20"/>
              </w:rPr>
              <w:t xml:space="preserve"> z </w:t>
            </w:r>
            <w:r w:rsidRPr="00DC3C48">
              <w:rPr>
                <w:szCs w:val="20"/>
              </w:rPr>
              <w:t xml:space="preserve">transportu. </w:t>
            </w:r>
          </w:p>
          <w:p w14:paraId="12645FFC" w14:textId="6E3A3079" w:rsidR="00BA1972" w:rsidRPr="00DC3C48" w:rsidRDefault="00BA1972" w:rsidP="00C51D59">
            <w:pPr>
              <w:spacing w:before="80" w:after="0" w:line="276" w:lineRule="auto"/>
              <w:rPr>
                <w:szCs w:val="20"/>
              </w:rPr>
            </w:pPr>
            <w:r w:rsidRPr="00DC3C48">
              <w:rPr>
                <w:szCs w:val="20"/>
              </w:rPr>
              <w:t>Działanie,</w:t>
            </w:r>
            <w:r w:rsidR="0066038B" w:rsidRPr="00DC3C48">
              <w:rPr>
                <w:szCs w:val="20"/>
              </w:rPr>
              <w:t xml:space="preserve"> z </w:t>
            </w:r>
            <w:r w:rsidRPr="00DC3C48">
              <w:rPr>
                <w:szCs w:val="20"/>
              </w:rPr>
              <w:t>uwagi na zakres</w:t>
            </w:r>
            <w:r w:rsidR="0066038B" w:rsidRPr="00DC3C48">
              <w:rPr>
                <w:szCs w:val="20"/>
              </w:rPr>
              <w:t xml:space="preserve"> i </w:t>
            </w:r>
            <w:r w:rsidRPr="00DC3C48">
              <w:rPr>
                <w:szCs w:val="20"/>
              </w:rPr>
              <w:t>charakter interwencji, nie wiąże się ze znaczącymi emisjami zanieczyszczeń do powietrza, wody</w:t>
            </w:r>
            <w:r w:rsidR="0066038B" w:rsidRPr="00DC3C48">
              <w:rPr>
                <w:szCs w:val="20"/>
              </w:rPr>
              <w:t xml:space="preserve"> i </w:t>
            </w:r>
            <w:r w:rsidRPr="00DC3C48">
              <w:rPr>
                <w:szCs w:val="20"/>
              </w:rPr>
              <w:t>gleby.</w:t>
            </w:r>
          </w:p>
        </w:tc>
      </w:tr>
      <w:tr w:rsidR="00DC3C48" w:rsidRPr="00DC3C48" w14:paraId="6A8F250E" w14:textId="77777777" w:rsidTr="00B7317A">
        <w:trPr>
          <w:trHeight w:val="495"/>
        </w:trPr>
        <w:tc>
          <w:tcPr>
            <w:tcW w:w="0" w:type="auto"/>
            <w:vAlign w:val="center"/>
          </w:tcPr>
          <w:p w14:paraId="6876ED66" w14:textId="42283AF5" w:rsidR="00BA1972" w:rsidRPr="00DC3C48" w:rsidRDefault="00BA1972" w:rsidP="00C51D59">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6" w:type="pct"/>
            <w:vAlign w:val="center"/>
          </w:tcPr>
          <w:p w14:paraId="357E4988" w14:textId="77777777" w:rsidR="00BA1972" w:rsidRPr="00DC3C48" w:rsidRDefault="00BA1972" w:rsidP="00C51D59">
            <w:pPr>
              <w:spacing w:before="80" w:after="0" w:line="276" w:lineRule="auto"/>
              <w:rPr>
                <w:szCs w:val="20"/>
              </w:rPr>
            </w:pPr>
          </w:p>
        </w:tc>
        <w:tc>
          <w:tcPr>
            <w:tcW w:w="267" w:type="pct"/>
            <w:vAlign w:val="center"/>
          </w:tcPr>
          <w:p w14:paraId="48D7BA53" w14:textId="77777777" w:rsidR="00BA1972" w:rsidRPr="00DC3C48" w:rsidRDefault="00BA1972" w:rsidP="00C51D59">
            <w:pPr>
              <w:spacing w:before="80" w:after="0" w:line="276" w:lineRule="auto"/>
              <w:rPr>
                <w:szCs w:val="20"/>
              </w:rPr>
            </w:pPr>
            <w:r w:rsidRPr="00DC3C48">
              <w:rPr>
                <w:szCs w:val="20"/>
              </w:rPr>
              <w:t>x</w:t>
            </w:r>
          </w:p>
        </w:tc>
        <w:tc>
          <w:tcPr>
            <w:tcW w:w="2830" w:type="pct"/>
          </w:tcPr>
          <w:p w14:paraId="1713ECC7" w14:textId="65FB47C5" w:rsidR="00BA1972" w:rsidRPr="00DC3C48" w:rsidRDefault="00BA1972" w:rsidP="00C51D59">
            <w:pPr>
              <w:spacing w:before="80" w:after="0" w:line="276" w:lineRule="auto"/>
              <w:rPr>
                <w:szCs w:val="20"/>
              </w:rPr>
            </w:pPr>
            <w:r w:rsidRPr="00DC3C48">
              <w:rPr>
                <w:szCs w:val="20"/>
              </w:rPr>
              <w:t>Działanie nie będzie miało żadnego lub będzie miało nieznaczny przewidywalny wpływ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726F53F9" w14:textId="132170A5" w:rsidR="00BA1972" w:rsidRPr="00DC3C48" w:rsidRDefault="00BA1972" w:rsidP="00C51D59">
            <w:pPr>
              <w:spacing w:before="80" w:after="0" w:line="276" w:lineRule="auto"/>
              <w:rPr>
                <w:szCs w:val="20"/>
              </w:rPr>
            </w:pPr>
            <w:r w:rsidRPr="00DC3C48">
              <w:rPr>
                <w:szCs w:val="20"/>
              </w:rPr>
              <w:t>Celem działania jest przede wszystkim zwiększanie równego</w:t>
            </w:r>
            <w:r w:rsidR="0066038B" w:rsidRPr="00DC3C48">
              <w:rPr>
                <w:szCs w:val="20"/>
              </w:rPr>
              <w:t xml:space="preserve"> i </w:t>
            </w:r>
            <w:r w:rsidRPr="00DC3C48">
              <w:rPr>
                <w:szCs w:val="20"/>
              </w:rPr>
              <w:t>szybkiego dostępu do dobrej jakości, trwałych</w:t>
            </w:r>
            <w:r w:rsidR="0066038B" w:rsidRPr="00DC3C48">
              <w:rPr>
                <w:szCs w:val="20"/>
              </w:rPr>
              <w:t xml:space="preserve"> i </w:t>
            </w:r>
            <w:r w:rsidRPr="00DC3C48">
              <w:rPr>
                <w:szCs w:val="20"/>
              </w:rPr>
              <w:t>przystępnych cenowo usług społecznych</w:t>
            </w:r>
            <w:r w:rsidR="0066038B" w:rsidRPr="00DC3C48">
              <w:rPr>
                <w:szCs w:val="20"/>
              </w:rPr>
              <w:t xml:space="preserve"> i </w:t>
            </w:r>
            <w:r w:rsidRPr="00DC3C48">
              <w:rPr>
                <w:szCs w:val="20"/>
              </w:rPr>
              <w:t>zdrowotnych.</w:t>
            </w:r>
            <w:r w:rsidR="0066038B" w:rsidRPr="00DC3C48">
              <w:rPr>
                <w:szCs w:val="20"/>
              </w:rPr>
              <w:t xml:space="preserve"> </w:t>
            </w:r>
            <w:r w:rsidR="001F5F3A" w:rsidRPr="00DC3C48">
              <w:rPr>
                <w:szCs w:val="20"/>
              </w:rPr>
              <w:t>W </w:t>
            </w:r>
            <w:r w:rsidRPr="00DC3C48">
              <w:rPr>
                <w:szCs w:val="20"/>
              </w:rPr>
              <w:t>szczególności wspierana będzie deinstytucjonalizacja usług</w:t>
            </w:r>
            <w:r w:rsidR="0001786F" w:rsidRPr="00DC3C48">
              <w:rPr>
                <w:szCs w:val="20"/>
              </w:rPr>
              <w:t xml:space="preserve"> w </w:t>
            </w:r>
            <w:r w:rsidRPr="00DC3C48">
              <w:rPr>
                <w:szCs w:val="20"/>
              </w:rPr>
              <w:t>województwie. Można założyć, że realizacja działania nie będzie szkodzić bioróżnorodności</w:t>
            </w:r>
            <w:r w:rsidR="0066038B" w:rsidRPr="00DC3C48">
              <w:rPr>
                <w:szCs w:val="20"/>
              </w:rPr>
              <w:t xml:space="preserve"> i </w:t>
            </w:r>
            <w:r w:rsidRPr="00DC3C48">
              <w:rPr>
                <w:szCs w:val="20"/>
              </w:rPr>
              <w:t>ekosystemom.</w:t>
            </w:r>
          </w:p>
          <w:p w14:paraId="33F574D0" w14:textId="62214829" w:rsidR="00BA1972" w:rsidRPr="00DC3C48" w:rsidRDefault="000D3711" w:rsidP="00C51D59">
            <w:pPr>
              <w:spacing w:before="80" w:after="0" w:line="276" w:lineRule="auto"/>
              <w:rPr>
                <w:szCs w:val="20"/>
              </w:rPr>
            </w:pPr>
            <w:r w:rsidRPr="00DC3C48">
              <w:rPr>
                <w:szCs w:val="20"/>
              </w:rPr>
              <w:t>Zakres działania nie obejmuje realizacji infrastruktury</w:t>
            </w:r>
            <w:r w:rsidR="0066038B" w:rsidRPr="00DC3C48">
              <w:rPr>
                <w:szCs w:val="20"/>
              </w:rPr>
              <w:t xml:space="preserve"> i </w:t>
            </w:r>
            <w:r w:rsidRPr="00DC3C48">
              <w:rPr>
                <w:szCs w:val="20"/>
              </w:rPr>
              <w:t>tym samym nie wiąże się</w:t>
            </w:r>
            <w:r w:rsidR="0066038B" w:rsidRPr="00DC3C48">
              <w:rPr>
                <w:szCs w:val="20"/>
              </w:rPr>
              <w:t xml:space="preserve"> z </w:t>
            </w:r>
            <w:r w:rsidRPr="00DC3C48">
              <w:rPr>
                <w:szCs w:val="20"/>
              </w:rPr>
              <w:t>wpływem na ekosystemy, siedliska</w:t>
            </w:r>
            <w:r w:rsidR="0066038B" w:rsidRPr="00DC3C48">
              <w:rPr>
                <w:szCs w:val="20"/>
              </w:rPr>
              <w:t xml:space="preserve"> i </w:t>
            </w:r>
            <w:r w:rsidRPr="00DC3C48">
              <w:rPr>
                <w:szCs w:val="20"/>
              </w:rPr>
              <w:t>gatunki.</w:t>
            </w:r>
          </w:p>
        </w:tc>
      </w:tr>
      <w:bookmarkEnd w:id="325"/>
    </w:tbl>
    <w:p w14:paraId="3BB6C6FF" w14:textId="77777777" w:rsidR="00B60EC9" w:rsidRPr="00DC3C48" w:rsidRDefault="00B60EC9">
      <w:r w:rsidRPr="00DC3C48">
        <w:br w:type="page"/>
      </w:r>
    </w:p>
    <w:p w14:paraId="3872785B" w14:textId="1425EDD4" w:rsidR="0074484C" w:rsidRPr="00DC3C48" w:rsidRDefault="0074484C" w:rsidP="00EF7244">
      <w:pPr>
        <w:pStyle w:val="Nagwek3"/>
        <w:shd w:val="clear" w:color="auto" w:fill="99CCFF"/>
        <w:rPr>
          <w:color w:val="auto"/>
        </w:rPr>
      </w:pPr>
      <w:bookmarkStart w:id="326" w:name="_Toc180567478"/>
      <w:bookmarkStart w:id="327" w:name="_Toc216873784"/>
      <w:r w:rsidRPr="00DC3C48">
        <w:rPr>
          <w:color w:val="auto"/>
        </w:rPr>
        <w:lastRenderedPageBreak/>
        <w:t>(l) Wspieranie integracji społecznej osób zagrożonych ubóstwem lub wykluczeniem społecznym,</w:t>
      </w:r>
      <w:r w:rsidR="0001786F" w:rsidRPr="00DC3C48">
        <w:rPr>
          <w:color w:val="auto"/>
        </w:rPr>
        <w:t xml:space="preserve"> w </w:t>
      </w:r>
      <w:r w:rsidRPr="00DC3C48">
        <w:rPr>
          <w:color w:val="auto"/>
        </w:rPr>
        <w:t>tym osób najbardziej potrzebujących</w:t>
      </w:r>
      <w:r w:rsidR="0066038B" w:rsidRPr="00DC3C48">
        <w:rPr>
          <w:color w:val="auto"/>
        </w:rPr>
        <w:t xml:space="preserve"> i </w:t>
      </w:r>
      <w:r w:rsidRPr="00DC3C48">
        <w:rPr>
          <w:color w:val="auto"/>
        </w:rPr>
        <w:t>dzieci</w:t>
      </w:r>
      <w:bookmarkEnd w:id="326"/>
      <w:bookmarkEnd w:id="327"/>
    </w:p>
    <w:p w14:paraId="40CCC163" w14:textId="7B0173D0" w:rsidR="00BA1972" w:rsidRPr="00DC3C48" w:rsidRDefault="00480B68" w:rsidP="00B60EC9">
      <w:pPr>
        <w:pStyle w:val="Nagwek4"/>
      </w:pPr>
      <w:bookmarkStart w:id="328" w:name="_Toc180567562"/>
      <w:bookmarkStart w:id="329" w:name="_Toc216873726"/>
      <w:r w:rsidRPr="00DC3C48">
        <w:t xml:space="preserve">Tabela </w:t>
      </w:r>
      <w:r w:rsidRPr="00DC3C48">
        <w:rPr>
          <w:bCs/>
        </w:rPr>
        <w:fldChar w:fldCharType="begin"/>
      </w:r>
      <w:r w:rsidRPr="00DC3C48">
        <w:rPr>
          <w:bCs/>
        </w:rPr>
        <w:instrText xml:space="preserve"> SEQ Tabela \* ARABIC </w:instrText>
      </w:r>
      <w:r w:rsidRPr="00DC3C48">
        <w:rPr>
          <w:bCs/>
        </w:rPr>
        <w:fldChar w:fldCharType="separate"/>
      </w:r>
      <w:r w:rsidR="0013664F" w:rsidRPr="00DC3C48">
        <w:rPr>
          <w:bCs/>
          <w:noProof/>
        </w:rPr>
        <w:t>66</w:t>
      </w:r>
      <w:r w:rsidRPr="00DC3C48">
        <w:rPr>
          <w:rFonts w:asciiTheme="minorHAnsi" w:eastAsiaTheme="minorHAnsi" w:hAnsiTheme="minorHAnsi" w:cstheme="minorBidi"/>
          <w:bCs/>
          <w:sz w:val="22"/>
        </w:rPr>
        <w:fldChar w:fldCharType="end"/>
      </w:r>
      <w:r w:rsidRPr="00DC3C48">
        <w:t>. Lista kontrolna Priorytet 5., Cel szczegółowy (l) – typ działania: Wspieranie integracji społecznej osób zagrożonych ubóstwem lub wykluczeniem społecznym,</w:t>
      </w:r>
      <w:r w:rsidR="0001786F" w:rsidRPr="00DC3C48">
        <w:t xml:space="preserve"> w </w:t>
      </w:r>
      <w:r w:rsidRPr="00DC3C48">
        <w:t>tym osób najbardziej potrzebujących</w:t>
      </w:r>
      <w:r w:rsidR="0066038B" w:rsidRPr="00DC3C48">
        <w:t xml:space="preserve"> i </w:t>
      </w:r>
      <w:r w:rsidRPr="00DC3C48">
        <w:t>dzieci</w:t>
      </w:r>
      <w:bookmarkEnd w:id="328"/>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45"/>
        <w:gridCol w:w="528"/>
        <w:gridCol w:w="5576"/>
      </w:tblGrid>
      <w:tr w:rsidR="00DC3C48" w:rsidRPr="00DC3C48" w14:paraId="5827D7FD" w14:textId="77777777" w:rsidTr="00B7317A">
        <w:trPr>
          <w:trHeight w:val="1215"/>
          <w:tblHeader/>
        </w:trPr>
        <w:tc>
          <w:tcPr>
            <w:tcW w:w="0" w:type="auto"/>
            <w:shd w:val="clear" w:color="auto" w:fill="E7E6E6" w:themeFill="background2"/>
            <w:vAlign w:val="center"/>
          </w:tcPr>
          <w:p w14:paraId="64AE9834" w14:textId="47AC3775" w:rsidR="00BA1972" w:rsidRPr="00DC3C48" w:rsidRDefault="00BA1972" w:rsidP="00C51D59">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6" w:type="pct"/>
            <w:shd w:val="clear" w:color="auto" w:fill="E7E6E6" w:themeFill="background2"/>
            <w:vAlign w:val="center"/>
          </w:tcPr>
          <w:p w14:paraId="1911F622" w14:textId="77777777" w:rsidR="00BA1972" w:rsidRPr="00DC3C48" w:rsidRDefault="00BA1972" w:rsidP="00C51D59">
            <w:pPr>
              <w:spacing w:before="80" w:after="0" w:line="276" w:lineRule="auto"/>
              <w:rPr>
                <w:b/>
                <w:szCs w:val="20"/>
              </w:rPr>
            </w:pPr>
            <w:r w:rsidRPr="00DC3C48">
              <w:rPr>
                <w:b/>
                <w:szCs w:val="20"/>
              </w:rPr>
              <w:t>Tak</w:t>
            </w:r>
          </w:p>
        </w:tc>
        <w:tc>
          <w:tcPr>
            <w:tcW w:w="267" w:type="pct"/>
            <w:shd w:val="clear" w:color="auto" w:fill="E7E6E6" w:themeFill="background2"/>
            <w:vAlign w:val="center"/>
          </w:tcPr>
          <w:p w14:paraId="611C37C3" w14:textId="77777777" w:rsidR="00BA1972" w:rsidRPr="00DC3C48" w:rsidRDefault="00BA1972" w:rsidP="00C51D59">
            <w:pPr>
              <w:spacing w:before="80" w:after="0" w:line="276" w:lineRule="auto"/>
              <w:rPr>
                <w:b/>
                <w:szCs w:val="20"/>
              </w:rPr>
            </w:pPr>
            <w:r w:rsidRPr="00DC3C48">
              <w:rPr>
                <w:b/>
                <w:szCs w:val="20"/>
              </w:rPr>
              <w:t>Nie</w:t>
            </w:r>
          </w:p>
        </w:tc>
        <w:tc>
          <w:tcPr>
            <w:tcW w:w="2830" w:type="pct"/>
            <w:shd w:val="clear" w:color="auto" w:fill="E7E6E6" w:themeFill="background2"/>
            <w:vAlign w:val="center"/>
          </w:tcPr>
          <w:p w14:paraId="129423A3" w14:textId="79510BE3" w:rsidR="00BA1972" w:rsidRPr="00DC3C48" w:rsidRDefault="00BA1972" w:rsidP="00C51D59">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2E3EE926" w14:textId="77777777" w:rsidTr="00B7317A">
        <w:trPr>
          <w:trHeight w:val="315"/>
        </w:trPr>
        <w:tc>
          <w:tcPr>
            <w:tcW w:w="0" w:type="auto"/>
            <w:vAlign w:val="center"/>
          </w:tcPr>
          <w:p w14:paraId="0B95F275" w14:textId="77777777" w:rsidR="00BA1972" w:rsidRPr="00DC3C48" w:rsidRDefault="00BA1972" w:rsidP="00C51D59">
            <w:pPr>
              <w:spacing w:before="80" w:after="0" w:line="276" w:lineRule="auto"/>
              <w:rPr>
                <w:szCs w:val="20"/>
              </w:rPr>
            </w:pPr>
            <w:r w:rsidRPr="00DC3C48">
              <w:rPr>
                <w:szCs w:val="20"/>
              </w:rPr>
              <w:t>Łagodzenie zmian klimatu</w:t>
            </w:r>
          </w:p>
        </w:tc>
        <w:tc>
          <w:tcPr>
            <w:tcW w:w="276" w:type="pct"/>
            <w:vAlign w:val="center"/>
          </w:tcPr>
          <w:p w14:paraId="12833B6A" w14:textId="77777777" w:rsidR="00BA1972" w:rsidRPr="00DC3C48" w:rsidRDefault="00BA1972" w:rsidP="00C51D59">
            <w:pPr>
              <w:spacing w:before="80" w:after="0" w:line="276" w:lineRule="auto"/>
              <w:rPr>
                <w:szCs w:val="20"/>
              </w:rPr>
            </w:pPr>
          </w:p>
        </w:tc>
        <w:tc>
          <w:tcPr>
            <w:tcW w:w="267" w:type="pct"/>
            <w:vAlign w:val="center"/>
          </w:tcPr>
          <w:p w14:paraId="4F8AFADE" w14:textId="77777777" w:rsidR="00BA1972" w:rsidRPr="00DC3C48" w:rsidRDefault="00BA1972" w:rsidP="00C51D59">
            <w:pPr>
              <w:spacing w:before="80" w:after="0" w:line="276" w:lineRule="auto"/>
              <w:rPr>
                <w:szCs w:val="20"/>
              </w:rPr>
            </w:pPr>
            <w:r w:rsidRPr="00DC3C48">
              <w:rPr>
                <w:szCs w:val="20"/>
              </w:rPr>
              <w:t>x</w:t>
            </w:r>
          </w:p>
        </w:tc>
        <w:tc>
          <w:tcPr>
            <w:tcW w:w="2830" w:type="pct"/>
          </w:tcPr>
          <w:p w14:paraId="21C6FAAE" w14:textId="77777777" w:rsidR="00BA1972" w:rsidRPr="00DC3C48" w:rsidRDefault="00BA1972" w:rsidP="00C51D59">
            <w:pPr>
              <w:spacing w:before="80" w:after="0" w:line="276" w:lineRule="auto"/>
              <w:rPr>
                <w:szCs w:val="20"/>
              </w:rPr>
            </w:pPr>
            <w:r w:rsidRPr="00DC3C48">
              <w:rPr>
                <w:szCs w:val="20"/>
              </w:rPr>
              <w:t>Działanie nie będzie miało żadnego przewidywalnego wpływu na łagodzenie zmian klimatu.</w:t>
            </w:r>
          </w:p>
          <w:p w14:paraId="09C02CA6" w14:textId="7B02215E" w:rsidR="00970D79" w:rsidRPr="00DC3C48" w:rsidRDefault="00BA1972" w:rsidP="00970D79">
            <w:pPr>
              <w:spacing w:before="80" w:after="0" w:line="276" w:lineRule="auto"/>
              <w:rPr>
                <w:szCs w:val="20"/>
              </w:rPr>
            </w:pPr>
            <w:r w:rsidRPr="00DC3C48">
              <w:rPr>
                <w:szCs w:val="20"/>
              </w:rPr>
              <w:t xml:space="preserve">Analiza zakresu interwencji wskazuje, że zaplanowane przedsięwzięcia będą miały charakter nieinwestycyjny. </w:t>
            </w:r>
            <w:r w:rsidR="001F5F3A" w:rsidRPr="00DC3C48">
              <w:rPr>
                <w:szCs w:val="20"/>
              </w:rPr>
              <w:t>W </w:t>
            </w:r>
            <w:r w:rsidR="00970D79" w:rsidRPr="00DC3C48">
              <w:rPr>
                <w:szCs w:val="20"/>
              </w:rPr>
              <w:t xml:space="preserve">projekcie FEP </w:t>
            </w:r>
            <w:r w:rsidR="00441691" w:rsidRPr="00DC3C48">
              <w:rPr>
                <w:szCs w:val="20"/>
              </w:rPr>
              <w:t>zaplanowano</w:t>
            </w:r>
            <w:r w:rsidR="00970D79" w:rsidRPr="00DC3C48">
              <w:rPr>
                <w:szCs w:val="20"/>
              </w:rPr>
              <w:t xml:space="preserve"> interwencj</w:t>
            </w:r>
            <w:r w:rsidR="00441691" w:rsidRPr="00DC3C48">
              <w:rPr>
                <w:szCs w:val="20"/>
              </w:rPr>
              <w:t>ę</w:t>
            </w:r>
            <w:r w:rsidR="00970D79" w:rsidRPr="00DC3C48">
              <w:rPr>
                <w:szCs w:val="20"/>
              </w:rPr>
              <w:t xml:space="preserve"> na rzecz wzmocnienia </w:t>
            </w:r>
            <w:r w:rsidR="00E94EF8" w:rsidRPr="00DC3C48">
              <w:rPr>
                <w:szCs w:val="20"/>
              </w:rPr>
              <w:t>potencjału pomorskich organizacji społeczeństwa obywatelskiego</w:t>
            </w:r>
            <w:r w:rsidR="00467F9E" w:rsidRPr="00DC3C48">
              <w:rPr>
                <w:szCs w:val="20"/>
              </w:rPr>
              <w:t xml:space="preserve"> </w:t>
            </w:r>
            <w:r w:rsidR="00970D79" w:rsidRPr="00DC3C48">
              <w:rPr>
                <w:szCs w:val="20"/>
              </w:rPr>
              <w:t>m</w:t>
            </w:r>
            <w:r w:rsidR="004F6C20" w:rsidRPr="00DC3C48">
              <w:rPr>
                <w:szCs w:val="20"/>
              </w:rPr>
              <w:t xml:space="preserve">iędzy </w:t>
            </w:r>
            <w:r w:rsidR="00970D79" w:rsidRPr="00DC3C48">
              <w:rPr>
                <w:szCs w:val="20"/>
              </w:rPr>
              <w:t>i</w:t>
            </w:r>
            <w:r w:rsidR="004F6C20" w:rsidRPr="00DC3C48">
              <w:rPr>
                <w:szCs w:val="20"/>
              </w:rPr>
              <w:t>n</w:t>
            </w:r>
            <w:r w:rsidR="00970D79" w:rsidRPr="00DC3C48">
              <w:rPr>
                <w:szCs w:val="20"/>
              </w:rPr>
              <w:t>n</w:t>
            </w:r>
            <w:r w:rsidR="004F6C20" w:rsidRPr="00DC3C48">
              <w:rPr>
                <w:szCs w:val="20"/>
              </w:rPr>
              <w:t>ymi</w:t>
            </w:r>
            <w:r w:rsidR="00970D79" w:rsidRPr="00DC3C48">
              <w:rPr>
                <w:szCs w:val="20"/>
              </w:rPr>
              <w:t>:</w:t>
            </w:r>
          </w:p>
          <w:p w14:paraId="14F0E1C5" w14:textId="43BC923F" w:rsidR="00AB3B09" w:rsidRPr="00DC3C48" w:rsidRDefault="00411E9F" w:rsidP="00970D79">
            <w:pPr>
              <w:pStyle w:val="Akapitzlist"/>
              <w:numPr>
                <w:ilvl w:val="0"/>
                <w:numId w:val="43"/>
              </w:numPr>
              <w:spacing w:before="80" w:after="0" w:line="276" w:lineRule="auto"/>
              <w:rPr>
                <w:szCs w:val="20"/>
              </w:rPr>
            </w:pPr>
            <w:r w:rsidRPr="00DC3C48">
              <w:rPr>
                <w:szCs w:val="20"/>
              </w:rPr>
              <w:t>wzmocnienie zasobów</w:t>
            </w:r>
            <w:r w:rsidR="00970D79" w:rsidRPr="00DC3C48">
              <w:rPr>
                <w:szCs w:val="20"/>
              </w:rPr>
              <w:t xml:space="preserve"> organizacji (</w:t>
            </w:r>
            <w:r w:rsidR="00F73F73" w:rsidRPr="00DC3C48">
              <w:rPr>
                <w:szCs w:val="20"/>
              </w:rPr>
              <w:t>między</w:t>
            </w:r>
            <w:r w:rsidR="0099285A" w:rsidRPr="00DC3C48">
              <w:rPr>
                <w:szCs w:val="20"/>
              </w:rPr>
              <w:t xml:space="preserve"> innymi</w:t>
            </w:r>
            <w:r w:rsidR="00970D79" w:rsidRPr="00DC3C48">
              <w:rPr>
                <w:szCs w:val="20"/>
              </w:rPr>
              <w:t xml:space="preserve"> poprzez rozwój umiejętności i kompetencji pracowników),</w:t>
            </w:r>
          </w:p>
          <w:p w14:paraId="62BC6DF1" w14:textId="3F713601" w:rsidR="00AB3B09" w:rsidRPr="00DC3C48" w:rsidRDefault="00411E9F" w:rsidP="00970D79">
            <w:pPr>
              <w:pStyle w:val="Akapitzlist"/>
              <w:numPr>
                <w:ilvl w:val="0"/>
                <w:numId w:val="43"/>
              </w:numPr>
              <w:spacing w:before="80" w:after="0" w:line="276" w:lineRule="auto"/>
              <w:rPr>
                <w:szCs w:val="20"/>
              </w:rPr>
            </w:pPr>
            <w:r w:rsidRPr="00DC3C48">
              <w:rPr>
                <w:szCs w:val="20"/>
              </w:rPr>
              <w:t xml:space="preserve">urynkowienie </w:t>
            </w:r>
            <w:r w:rsidR="00E85767" w:rsidRPr="00DC3C48">
              <w:rPr>
                <w:szCs w:val="20"/>
              </w:rPr>
              <w:t>organizacji,</w:t>
            </w:r>
            <w:r w:rsidR="0001786F" w:rsidRPr="00DC3C48">
              <w:rPr>
                <w:szCs w:val="20"/>
              </w:rPr>
              <w:t xml:space="preserve"> w </w:t>
            </w:r>
            <w:r w:rsidR="00970D79" w:rsidRPr="00DC3C48">
              <w:rPr>
                <w:szCs w:val="20"/>
              </w:rPr>
              <w:t>tym poprzez budowanie relacji organizacji społeczeństwa obywatelskiego z</w:t>
            </w:r>
            <w:r w:rsidR="0099285A" w:rsidRPr="00DC3C48">
              <w:rPr>
                <w:szCs w:val="20"/>
              </w:rPr>
              <w:t> </w:t>
            </w:r>
            <w:r w:rsidR="00970D79" w:rsidRPr="00DC3C48">
              <w:rPr>
                <w:szCs w:val="20"/>
              </w:rPr>
              <w:t>organizacjami pracodawców i biznesem,</w:t>
            </w:r>
          </w:p>
          <w:p w14:paraId="0D767B74" w14:textId="77777777" w:rsidR="00AB3B09" w:rsidRPr="00DC3C48" w:rsidRDefault="00970D79" w:rsidP="00970D79">
            <w:pPr>
              <w:pStyle w:val="Akapitzlist"/>
              <w:numPr>
                <w:ilvl w:val="0"/>
                <w:numId w:val="43"/>
              </w:numPr>
              <w:spacing w:before="80" w:after="0" w:line="276" w:lineRule="auto"/>
              <w:rPr>
                <w:szCs w:val="20"/>
              </w:rPr>
            </w:pPr>
            <w:r w:rsidRPr="00DC3C48">
              <w:rPr>
                <w:szCs w:val="20"/>
              </w:rPr>
              <w:t>rozwój sieci centrów organizacji pozarządowych,</w:t>
            </w:r>
          </w:p>
          <w:p w14:paraId="0CF5F008" w14:textId="086107D7" w:rsidR="00FF0175" w:rsidRPr="00DC3C48" w:rsidRDefault="004C5EEA" w:rsidP="00970D79">
            <w:pPr>
              <w:pStyle w:val="Akapitzlist"/>
              <w:numPr>
                <w:ilvl w:val="0"/>
                <w:numId w:val="43"/>
              </w:numPr>
              <w:spacing w:before="80" w:after="0" w:line="276" w:lineRule="auto"/>
              <w:rPr>
                <w:szCs w:val="20"/>
              </w:rPr>
            </w:pPr>
            <w:r w:rsidRPr="00DC3C48">
              <w:rPr>
                <w:szCs w:val="20"/>
              </w:rPr>
              <w:t xml:space="preserve">działania na rzecz </w:t>
            </w:r>
            <w:r w:rsidR="00970D79" w:rsidRPr="00DC3C48">
              <w:rPr>
                <w:szCs w:val="20"/>
              </w:rPr>
              <w:t xml:space="preserve">rozwoju lokalnej filantropii oraz </w:t>
            </w:r>
            <w:r w:rsidRPr="00DC3C48">
              <w:rPr>
                <w:szCs w:val="20"/>
              </w:rPr>
              <w:t>społecznej odpowiedzialności biznesu</w:t>
            </w:r>
            <w:r w:rsidR="002249CB" w:rsidRPr="00DC3C48">
              <w:rPr>
                <w:szCs w:val="20"/>
              </w:rPr>
              <w:t>.</w:t>
            </w:r>
          </w:p>
          <w:p w14:paraId="28043461" w14:textId="40622225" w:rsidR="00B57E55" w:rsidRPr="00DC3C48" w:rsidRDefault="00B57E55" w:rsidP="00B57E55">
            <w:pPr>
              <w:spacing w:before="80" w:after="0" w:line="276" w:lineRule="auto"/>
              <w:rPr>
                <w:szCs w:val="20"/>
              </w:rPr>
            </w:pPr>
            <w:r w:rsidRPr="00DC3C48">
              <w:rPr>
                <w:szCs w:val="20"/>
              </w:rPr>
              <w:t xml:space="preserve">Ponadto </w:t>
            </w:r>
            <w:r w:rsidR="006E51C6" w:rsidRPr="00DC3C48">
              <w:rPr>
                <w:szCs w:val="20"/>
              </w:rPr>
              <w:t xml:space="preserve">interwencja obejmuje </w:t>
            </w:r>
            <w:r w:rsidRPr="00DC3C48">
              <w:rPr>
                <w:szCs w:val="20"/>
              </w:rPr>
              <w:t>wzmocni</w:t>
            </w:r>
            <w:r w:rsidR="0088587A" w:rsidRPr="00DC3C48">
              <w:rPr>
                <w:szCs w:val="20"/>
              </w:rPr>
              <w:t>enie</w:t>
            </w:r>
            <w:r w:rsidRPr="00DC3C48">
              <w:rPr>
                <w:szCs w:val="20"/>
              </w:rPr>
              <w:t xml:space="preserve"> potencjał</w:t>
            </w:r>
            <w:r w:rsidR="0088587A" w:rsidRPr="00DC3C48">
              <w:rPr>
                <w:szCs w:val="20"/>
              </w:rPr>
              <w:t>u</w:t>
            </w:r>
            <w:r w:rsidRPr="00DC3C48">
              <w:rPr>
                <w:szCs w:val="20"/>
              </w:rPr>
              <w:t xml:space="preserve"> pomorskich partnerów społecznych przede wszystkim poprzez działania ukierunkowane na:</w:t>
            </w:r>
          </w:p>
          <w:p w14:paraId="74D933FB" w14:textId="61F41228" w:rsidR="004142C8" w:rsidRPr="00DC3C48" w:rsidRDefault="00B57E55" w:rsidP="00B57E55">
            <w:pPr>
              <w:pStyle w:val="Akapitzlist"/>
              <w:numPr>
                <w:ilvl w:val="0"/>
                <w:numId w:val="44"/>
              </w:numPr>
              <w:spacing w:before="80" w:after="0" w:line="276" w:lineRule="auto"/>
              <w:rPr>
                <w:szCs w:val="20"/>
              </w:rPr>
            </w:pPr>
            <w:r w:rsidRPr="00DC3C48">
              <w:rPr>
                <w:szCs w:val="20"/>
              </w:rPr>
              <w:t>wzmocnienie zasobów (m</w:t>
            </w:r>
            <w:r w:rsidR="006E51C6" w:rsidRPr="00DC3C48">
              <w:rPr>
                <w:szCs w:val="20"/>
              </w:rPr>
              <w:t>iędzy innymi</w:t>
            </w:r>
            <w:r w:rsidRPr="00DC3C48">
              <w:rPr>
                <w:szCs w:val="20"/>
              </w:rPr>
              <w:t xml:space="preserve"> poprzez rozwój umiejętności i kompetencji pracowników),</w:t>
            </w:r>
          </w:p>
          <w:p w14:paraId="646A5E7C" w14:textId="77777777" w:rsidR="005D4DCE" w:rsidRPr="00DC3C48" w:rsidRDefault="00B57E55" w:rsidP="00B57E55">
            <w:pPr>
              <w:pStyle w:val="Akapitzlist"/>
              <w:numPr>
                <w:ilvl w:val="0"/>
                <w:numId w:val="44"/>
              </w:numPr>
              <w:spacing w:before="80" w:after="0" w:line="276" w:lineRule="auto"/>
              <w:rPr>
                <w:szCs w:val="20"/>
              </w:rPr>
            </w:pPr>
            <w:r w:rsidRPr="00DC3C48">
              <w:rPr>
                <w:szCs w:val="20"/>
              </w:rPr>
              <w:t>budowanie relacji partnerów społecznych z JST, NGO, biznesem, szkolnictwem (głównie zawodowym) i nauką,</w:t>
            </w:r>
          </w:p>
          <w:p w14:paraId="10520E72" w14:textId="77777777" w:rsidR="005D4DCE" w:rsidRPr="00DC3C48" w:rsidRDefault="00B57E55" w:rsidP="00B57E55">
            <w:pPr>
              <w:pStyle w:val="Akapitzlist"/>
              <w:numPr>
                <w:ilvl w:val="0"/>
                <w:numId w:val="44"/>
              </w:numPr>
              <w:spacing w:before="80" w:after="0" w:line="276" w:lineRule="auto"/>
              <w:rPr>
                <w:szCs w:val="20"/>
              </w:rPr>
            </w:pPr>
            <w:r w:rsidRPr="00DC3C48">
              <w:rPr>
                <w:szCs w:val="20"/>
              </w:rPr>
              <w:t>działania na rzecz rozwoju społecznej odpowiedzialności biznesu,</w:t>
            </w:r>
          </w:p>
          <w:p w14:paraId="6AA4E59C" w14:textId="7531A5EB" w:rsidR="00BA1972" w:rsidRPr="00DC3C48" w:rsidRDefault="00B57E55" w:rsidP="00122DAA">
            <w:pPr>
              <w:pStyle w:val="Akapitzlist"/>
              <w:numPr>
                <w:ilvl w:val="0"/>
                <w:numId w:val="44"/>
              </w:numPr>
              <w:spacing w:before="80" w:after="0" w:line="276" w:lineRule="auto"/>
              <w:rPr>
                <w:szCs w:val="20"/>
              </w:rPr>
            </w:pPr>
            <w:r w:rsidRPr="00DC3C48">
              <w:rPr>
                <w:szCs w:val="20"/>
              </w:rPr>
              <w:t>realizację inicjatyw wpisujących się</w:t>
            </w:r>
            <w:r w:rsidR="0001786F" w:rsidRPr="00DC3C48">
              <w:rPr>
                <w:szCs w:val="20"/>
              </w:rPr>
              <w:t xml:space="preserve"> w </w:t>
            </w:r>
            <w:r w:rsidRPr="00DC3C48">
              <w:rPr>
                <w:szCs w:val="20"/>
              </w:rPr>
              <w:t>misję partnerów społecznych.</w:t>
            </w:r>
          </w:p>
          <w:p w14:paraId="698BAB7E" w14:textId="62802E02" w:rsidR="00BA1972" w:rsidRPr="00DC3C48" w:rsidRDefault="00B80F4D" w:rsidP="00B80A8B">
            <w:pPr>
              <w:spacing w:before="80" w:after="0" w:line="276" w:lineRule="auto"/>
              <w:rPr>
                <w:szCs w:val="20"/>
              </w:rPr>
            </w:pPr>
            <w:r w:rsidRPr="00DC3C48">
              <w:t>Działanie,</w:t>
            </w:r>
            <w:r w:rsidR="0066038B" w:rsidRPr="00DC3C48">
              <w:t xml:space="preserve"> z </w:t>
            </w:r>
            <w:r w:rsidRPr="00DC3C48">
              <w:t>uwagi na nieinfrastrukturalny charakter,</w:t>
            </w:r>
            <w:r w:rsidR="003C0496" w:rsidRPr="00DC3C48">
              <w:t xml:space="preserve"> </w:t>
            </w:r>
            <w:r w:rsidR="003C0496" w:rsidRPr="00DC3C48">
              <w:rPr>
                <w:szCs w:val="20"/>
              </w:rPr>
              <w:t>nie wiąże się</w:t>
            </w:r>
            <w:r w:rsidR="0066038B" w:rsidRPr="00DC3C48">
              <w:rPr>
                <w:szCs w:val="20"/>
              </w:rPr>
              <w:t xml:space="preserve"> z </w:t>
            </w:r>
            <w:r w:rsidR="003C0496" w:rsidRPr="00DC3C48">
              <w:rPr>
                <w:szCs w:val="20"/>
              </w:rPr>
              <w:t>emisją gazów cieplarnianych.</w:t>
            </w:r>
          </w:p>
        </w:tc>
      </w:tr>
      <w:tr w:rsidR="00DC3C48" w:rsidRPr="00DC3C48" w14:paraId="36E08F8B" w14:textId="77777777" w:rsidTr="00B7317A">
        <w:trPr>
          <w:trHeight w:val="315"/>
        </w:trPr>
        <w:tc>
          <w:tcPr>
            <w:tcW w:w="0" w:type="auto"/>
            <w:vAlign w:val="center"/>
          </w:tcPr>
          <w:p w14:paraId="3E83319E" w14:textId="77777777" w:rsidR="00BA1972" w:rsidRPr="00DC3C48" w:rsidRDefault="00BA1972" w:rsidP="00C51D59">
            <w:pPr>
              <w:spacing w:before="80" w:after="0" w:line="276" w:lineRule="auto"/>
              <w:rPr>
                <w:szCs w:val="20"/>
              </w:rPr>
            </w:pPr>
            <w:r w:rsidRPr="00DC3C48">
              <w:rPr>
                <w:szCs w:val="20"/>
              </w:rPr>
              <w:t>Adaptacja do zmian klimatu</w:t>
            </w:r>
          </w:p>
        </w:tc>
        <w:tc>
          <w:tcPr>
            <w:tcW w:w="276" w:type="pct"/>
            <w:vAlign w:val="center"/>
          </w:tcPr>
          <w:p w14:paraId="4A1359EF" w14:textId="77777777" w:rsidR="00BA1972" w:rsidRPr="00DC3C48" w:rsidRDefault="00BA1972" w:rsidP="00C51D59">
            <w:pPr>
              <w:spacing w:before="80" w:after="0" w:line="276" w:lineRule="auto"/>
              <w:rPr>
                <w:szCs w:val="20"/>
              </w:rPr>
            </w:pPr>
          </w:p>
        </w:tc>
        <w:tc>
          <w:tcPr>
            <w:tcW w:w="267" w:type="pct"/>
            <w:vAlign w:val="center"/>
          </w:tcPr>
          <w:p w14:paraId="636DF000" w14:textId="77777777" w:rsidR="00BA1972" w:rsidRPr="00DC3C48" w:rsidRDefault="00BA1972" w:rsidP="00C51D59">
            <w:pPr>
              <w:spacing w:before="80" w:after="0" w:line="276" w:lineRule="auto"/>
              <w:rPr>
                <w:szCs w:val="20"/>
              </w:rPr>
            </w:pPr>
            <w:r w:rsidRPr="00DC3C48">
              <w:rPr>
                <w:szCs w:val="20"/>
              </w:rPr>
              <w:t>x</w:t>
            </w:r>
          </w:p>
        </w:tc>
        <w:tc>
          <w:tcPr>
            <w:tcW w:w="2830" w:type="pct"/>
          </w:tcPr>
          <w:p w14:paraId="0B9D2976" w14:textId="77777777" w:rsidR="00BA1972" w:rsidRPr="00DC3C48" w:rsidRDefault="00BA1972" w:rsidP="00C51D59">
            <w:pPr>
              <w:spacing w:before="80" w:after="0" w:line="276" w:lineRule="auto"/>
              <w:rPr>
                <w:szCs w:val="20"/>
              </w:rPr>
            </w:pPr>
            <w:r w:rsidRPr="00DC3C48">
              <w:rPr>
                <w:szCs w:val="20"/>
              </w:rPr>
              <w:t>Działanie nie będzie miało żadnego przewidywalnego wpływu na adaptację do zmian klimatu.</w:t>
            </w:r>
          </w:p>
          <w:p w14:paraId="66EC755E" w14:textId="738DC52B" w:rsidR="003148CE" w:rsidRPr="00DC3C48" w:rsidRDefault="00BA1972" w:rsidP="00EF5E7B">
            <w:pPr>
              <w:spacing w:before="80" w:after="0" w:line="276" w:lineRule="auto"/>
              <w:rPr>
                <w:szCs w:val="20"/>
              </w:rPr>
            </w:pPr>
            <w:r w:rsidRPr="00DC3C48">
              <w:rPr>
                <w:szCs w:val="20"/>
              </w:rPr>
              <w:t xml:space="preserve">Analiza zakresu interwencji wskazuje, że zaplanowane przedsięwzięcia będą miały charakter nieinwestycyjny. </w:t>
            </w:r>
            <w:r w:rsidR="002249CB" w:rsidRPr="00DC3C48">
              <w:rPr>
                <w:szCs w:val="20"/>
              </w:rPr>
              <w:t xml:space="preserve">Ich celem jest wzmocnienie potencjału pomorskich organizacji </w:t>
            </w:r>
            <w:r w:rsidR="002249CB" w:rsidRPr="00DC3C48">
              <w:rPr>
                <w:szCs w:val="20"/>
              </w:rPr>
              <w:lastRenderedPageBreak/>
              <w:t>społeczeństwa obywatelskiego oraz partnerów społecznych, między innymi poprzez wzmocnienie zasobów</w:t>
            </w:r>
            <w:r w:rsidR="00E62A9D" w:rsidRPr="00DC3C48">
              <w:rPr>
                <w:szCs w:val="20"/>
              </w:rPr>
              <w:t xml:space="preserve"> (m</w:t>
            </w:r>
            <w:r w:rsidR="00855FCB" w:rsidRPr="00DC3C48">
              <w:rPr>
                <w:szCs w:val="20"/>
              </w:rPr>
              <w:t>iędzy innymi</w:t>
            </w:r>
            <w:r w:rsidR="00E62A9D" w:rsidRPr="00DC3C48">
              <w:rPr>
                <w:szCs w:val="20"/>
              </w:rPr>
              <w:t xml:space="preserve"> poprzez rozwój umiejętności i kompetencji pracowników)</w:t>
            </w:r>
            <w:r w:rsidR="002249CB" w:rsidRPr="00DC3C48">
              <w:rPr>
                <w:szCs w:val="20"/>
              </w:rPr>
              <w:t>, urynkowienie organizacji, budowanie relacji partnerów społecznych oraz działania na rzecz społecznej odpowiedzialności biznesu.</w:t>
            </w:r>
          </w:p>
          <w:p w14:paraId="274C5834" w14:textId="7CA83A2C" w:rsidR="00BA1972" w:rsidRPr="00DC3C48" w:rsidRDefault="00BA1972" w:rsidP="00C51D59">
            <w:pPr>
              <w:spacing w:before="80" w:after="0" w:line="276" w:lineRule="auto"/>
              <w:rPr>
                <w:szCs w:val="20"/>
              </w:rPr>
            </w:pPr>
            <w:r w:rsidRPr="00DC3C48">
              <w:t>Działanie,</w:t>
            </w:r>
            <w:r w:rsidR="0066038B" w:rsidRPr="00DC3C48">
              <w:t xml:space="preserve"> z </w:t>
            </w:r>
            <w:r w:rsidRPr="00DC3C48">
              <w:t>uwagi na nieinfrastrukturalny charakter, nie będzie prowadziło do nasilenia niekorzystnych skutków obecnych</w:t>
            </w:r>
            <w:r w:rsidR="0066038B" w:rsidRPr="00DC3C48">
              <w:t xml:space="preserve"> i </w:t>
            </w:r>
            <w:r w:rsidRPr="00DC3C48">
              <w:t>oczekiwanych, przyszłych warunków klimatycznych</w:t>
            </w:r>
            <w:r w:rsidRPr="00DC3C48">
              <w:rPr>
                <w:szCs w:val="20"/>
              </w:rPr>
              <w:t>.</w:t>
            </w:r>
          </w:p>
        </w:tc>
      </w:tr>
      <w:tr w:rsidR="00DC3C48" w:rsidRPr="00DC3C48" w14:paraId="59FD2B52" w14:textId="77777777" w:rsidTr="00B7317A">
        <w:trPr>
          <w:trHeight w:val="495"/>
        </w:trPr>
        <w:tc>
          <w:tcPr>
            <w:tcW w:w="0" w:type="auto"/>
            <w:vAlign w:val="center"/>
          </w:tcPr>
          <w:p w14:paraId="5FEF9A5D" w14:textId="5E9B6F24" w:rsidR="00BA1972" w:rsidRPr="00DC3C48" w:rsidRDefault="00BA1972" w:rsidP="00C51D59">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6" w:type="pct"/>
            <w:vAlign w:val="center"/>
          </w:tcPr>
          <w:p w14:paraId="0601DDF2" w14:textId="77777777" w:rsidR="00BA1972" w:rsidRPr="00DC3C48" w:rsidRDefault="00BA1972" w:rsidP="00C51D59">
            <w:pPr>
              <w:spacing w:before="80" w:after="0" w:line="276" w:lineRule="auto"/>
              <w:rPr>
                <w:szCs w:val="20"/>
              </w:rPr>
            </w:pPr>
          </w:p>
        </w:tc>
        <w:tc>
          <w:tcPr>
            <w:tcW w:w="267" w:type="pct"/>
            <w:vAlign w:val="center"/>
          </w:tcPr>
          <w:p w14:paraId="10AC3F92" w14:textId="77777777" w:rsidR="00BA1972" w:rsidRPr="00DC3C48" w:rsidRDefault="00BA1972" w:rsidP="00C51D59">
            <w:pPr>
              <w:spacing w:before="80" w:after="0" w:line="276" w:lineRule="auto"/>
              <w:rPr>
                <w:szCs w:val="20"/>
              </w:rPr>
            </w:pPr>
            <w:r w:rsidRPr="00DC3C48">
              <w:rPr>
                <w:szCs w:val="20"/>
              </w:rPr>
              <w:t>x</w:t>
            </w:r>
          </w:p>
        </w:tc>
        <w:tc>
          <w:tcPr>
            <w:tcW w:w="2830" w:type="pct"/>
          </w:tcPr>
          <w:p w14:paraId="3B0F6F6C" w14:textId="3D1B15C4" w:rsidR="00BA1972" w:rsidRPr="00DC3C48" w:rsidRDefault="00BA1972" w:rsidP="00C51D59">
            <w:pPr>
              <w:spacing w:before="80" w:after="0" w:line="276" w:lineRule="auto"/>
              <w:rPr>
                <w:szCs w:val="20"/>
              </w:rPr>
            </w:pPr>
            <w:r w:rsidRPr="00DC3C48">
              <w:rPr>
                <w:szCs w:val="20"/>
              </w:rPr>
              <w:t>Działanie nie będzie miało żadnego przewidywalnego wpływu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4375379C" w14:textId="34CDFF7F" w:rsidR="00FE480D" w:rsidRPr="00DC3C48" w:rsidRDefault="00BA1972" w:rsidP="00EF5E7B">
            <w:pPr>
              <w:spacing w:before="80" w:after="0" w:line="276" w:lineRule="auto"/>
              <w:rPr>
                <w:szCs w:val="20"/>
              </w:rPr>
            </w:pPr>
            <w:r w:rsidRPr="00DC3C48">
              <w:rPr>
                <w:szCs w:val="20"/>
              </w:rPr>
              <w:t>Analiza zakresu interwencji wskazuje, że zaplanowane przedsięwzięcia będą miały charakter nieinwestycyjny.</w:t>
            </w:r>
          </w:p>
          <w:p w14:paraId="6083C07B" w14:textId="50BE8C24" w:rsidR="00BA1972" w:rsidRPr="00DC3C48" w:rsidRDefault="002249CB" w:rsidP="00EF5E7B">
            <w:pPr>
              <w:spacing w:before="80" w:after="0" w:line="276" w:lineRule="auto"/>
              <w:rPr>
                <w:szCs w:val="20"/>
              </w:rPr>
            </w:pPr>
            <w:r w:rsidRPr="00DC3C48">
              <w:rPr>
                <w:szCs w:val="20"/>
              </w:rPr>
              <w:t>Ich celem jest wzmocnienie potencjału pomorskich organizacji społeczeństwa obywatelskiego oraz partnerów społecznych, między innymi poprzez wzmocnienie zasobów</w:t>
            </w:r>
            <w:r w:rsidR="00855FCB" w:rsidRPr="00DC3C48">
              <w:rPr>
                <w:szCs w:val="20"/>
              </w:rPr>
              <w:t xml:space="preserve"> (między innymi poprzez rozwój umiejętności i kompetencji pracowników)</w:t>
            </w:r>
            <w:r w:rsidRPr="00DC3C48">
              <w:rPr>
                <w:szCs w:val="20"/>
              </w:rPr>
              <w:t>, urynkowienie organizacji, budowanie relacji partnerów społecznych oraz działania na rzecz społecznej odpowiedzialności biznesu.</w:t>
            </w:r>
          </w:p>
          <w:p w14:paraId="5A326297" w14:textId="6D9463E5" w:rsidR="00BA1972" w:rsidRPr="00DC3C48" w:rsidRDefault="00AC1FC2" w:rsidP="000420D4">
            <w:pPr>
              <w:spacing w:before="80" w:after="0" w:line="276" w:lineRule="auto"/>
              <w:rPr>
                <w:szCs w:val="20"/>
              </w:rPr>
            </w:pPr>
            <w:r w:rsidRPr="00DC3C48">
              <w:t>Działanie,</w:t>
            </w:r>
            <w:r w:rsidR="0066038B" w:rsidRPr="00DC3C48">
              <w:t xml:space="preserve"> z </w:t>
            </w:r>
            <w:r w:rsidRPr="00DC3C48">
              <w:t>uwagi na nieinfrastrukturalny charakter,</w:t>
            </w:r>
            <w:r w:rsidR="00451820" w:rsidRPr="00DC3C48">
              <w:t xml:space="preserve"> </w:t>
            </w:r>
            <w:r w:rsidR="00451820" w:rsidRPr="00DC3C48">
              <w:rPr>
                <w:szCs w:val="20"/>
              </w:rPr>
              <w:t>nie będzie miało wpływu na stan zasobów wodnych</w:t>
            </w:r>
            <w:r w:rsidR="0066038B" w:rsidRPr="00DC3C48">
              <w:rPr>
                <w:szCs w:val="20"/>
              </w:rPr>
              <w:t xml:space="preserve"> i </w:t>
            </w:r>
            <w:r w:rsidR="00451820" w:rsidRPr="00DC3C48">
              <w:rPr>
                <w:szCs w:val="20"/>
              </w:rPr>
              <w:t>morskich oraz nie będzie się wiązało</w:t>
            </w:r>
            <w:r w:rsidR="0066038B" w:rsidRPr="00DC3C48">
              <w:rPr>
                <w:szCs w:val="20"/>
              </w:rPr>
              <w:t xml:space="preserve"> z </w:t>
            </w:r>
            <w:r w:rsidR="00451820" w:rsidRPr="00DC3C48">
              <w:rPr>
                <w:szCs w:val="20"/>
              </w:rPr>
              <w:t>emisjami zanieczyszczeń do wód.</w:t>
            </w:r>
          </w:p>
        </w:tc>
      </w:tr>
      <w:tr w:rsidR="00DC3C48" w:rsidRPr="00DC3C48" w14:paraId="3C93CCC9" w14:textId="77777777" w:rsidTr="00B7317A">
        <w:trPr>
          <w:trHeight w:val="495"/>
        </w:trPr>
        <w:tc>
          <w:tcPr>
            <w:tcW w:w="0" w:type="auto"/>
            <w:vAlign w:val="center"/>
          </w:tcPr>
          <w:p w14:paraId="6073DB47" w14:textId="0CB7153F" w:rsidR="00BA1972" w:rsidRPr="00DC3C48" w:rsidRDefault="00BA1972" w:rsidP="00C51D59">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6" w:type="pct"/>
            <w:vAlign w:val="center"/>
          </w:tcPr>
          <w:p w14:paraId="57B0219C" w14:textId="77777777" w:rsidR="00BA1972" w:rsidRPr="00DC3C48" w:rsidRDefault="00BA1972" w:rsidP="00C51D59">
            <w:pPr>
              <w:spacing w:before="80" w:after="0" w:line="276" w:lineRule="auto"/>
              <w:rPr>
                <w:szCs w:val="20"/>
              </w:rPr>
            </w:pPr>
          </w:p>
        </w:tc>
        <w:tc>
          <w:tcPr>
            <w:tcW w:w="267" w:type="pct"/>
            <w:vAlign w:val="center"/>
          </w:tcPr>
          <w:p w14:paraId="1B065051" w14:textId="77777777" w:rsidR="00BA1972" w:rsidRPr="00DC3C48" w:rsidRDefault="00BA1972" w:rsidP="00C51D59">
            <w:pPr>
              <w:spacing w:before="80" w:after="0" w:line="276" w:lineRule="auto"/>
              <w:rPr>
                <w:szCs w:val="20"/>
              </w:rPr>
            </w:pPr>
            <w:r w:rsidRPr="00DC3C48">
              <w:rPr>
                <w:szCs w:val="20"/>
              </w:rPr>
              <w:t>x</w:t>
            </w:r>
          </w:p>
        </w:tc>
        <w:tc>
          <w:tcPr>
            <w:tcW w:w="2830" w:type="pct"/>
          </w:tcPr>
          <w:p w14:paraId="5C43E374" w14:textId="66B6C283" w:rsidR="00BA1972" w:rsidRPr="00DC3C48" w:rsidRDefault="00BA1972" w:rsidP="00C51D59">
            <w:pPr>
              <w:spacing w:before="80" w:after="0" w:line="276" w:lineRule="auto"/>
              <w:rPr>
                <w:szCs w:val="20"/>
              </w:rPr>
            </w:pPr>
            <w:r w:rsidRPr="00DC3C48">
              <w:rPr>
                <w:szCs w:val="20"/>
              </w:rPr>
              <w:t xml:space="preserve">Działanie nie będzie miało żadnego lub </w:t>
            </w:r>
            <w:r w:rsidR="008A7644" w:rsidRPr="00DC3C48">
              <w:rPr>
                <w:szCs w:val="20"/>
              </w:rPr>
              <w:t>będzie miało nieznaczny przewidywalny wpływ na</w:t>
            </w:r>
            <w:r w:rsidRPr="00DC3C48">
              <w:rPr>
                <w:szCs w:val="20"/>
              </w:rPr>
              <w:t xml:space="preserve">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614F5C46" w14:textId="3E891D84" w:rsidR="00BA1972" w:rsidRPr="00DC3C48" w:rsidRDefault="00BA1972" w:rsidP="002877A8">
            <w:pPr>
              <w:spacing w:before="80" w:after="0" w:line="276" w:lineRule="auto"/>
              <w:rPr>
                <w:szCs w:val="20"/>
              </w:rPr>
            </w:pPr>
            <w:r w:rsidRPr="00DC3C48">
              <w:rPr>
                <w:szCs w:val="20"/>
              </w:rPr>
              <w:t>Analiza zakresu interwencji wskazuje, że zaplanowane przedsięwzięcia będą miały charakter nieinwestycyjny.</w:t>
            </w:r>
            <w:r w:rsidR="002877A8" w:rsidRPr="00DC3C48">
              <w:rPr>
                <w:szCs w:val="20"/>
              </w:rPr>
              <w:t xml:space="preserve"> </w:t>
            </w:r>
            <w:r w:rsidR="002249CB" w:rsidRPr="00DC3C48">
              <w:rPr>
                <w:szCs w:val="20"/>
              </w:rPr>
              <w:t>Ich celem jest wzmocnienie potencjału pomorskich organizacji społeczeństwa obywatelskiego oraz partnerów społecznych, między innymi poprzez wzmocnienie zasobów</w:t>
            </w:r>
            <w:r w:rsidR="00855FCB" w:rsidRPr="00DC3C48">
              <w:rPr>
                <w:szCs w:val="20"/>
              </w:rPr>
              <w:t xml:space="preserve"> (między innymi poprzez rozwój umiejętności i kompetencji pracowników)</w:t>
            </w:r>
            <w:r w:rsidR="002249CB" w:rsidRPr="00DC3C48">
              <w:rPr>
                <w:szCs w:val="20"/>
              </w:rPr>
              <w:t>, urynkowienie organizacji, budowanie relacji partnerów społecznych oraz działania na rzecz społecznej odpowiedzialności biznesu.</w:t>
            </w:r>
            <w:r w:rsidR="00007FC3" w:rsidRPr="00DC3C48">
              <w:rPr>
                <w:szCs w:val="20"/>
              </w:rPr>
              <w:t xml:space="preserve"> </w:t>
            </w:r>
            <w:r w:rsidR="001F5F3A" w:rsidRPr="00DC3C48">
              <w:rPr>
                <w:szCs w:val="20"/>
              </w:rPr>
              <w:t>W </w:t>
            </w:r>
            <w:r w:rsidRPr="00DC3C48">
              <w:rPr>
                <w:szCs w:val="20"/>
              </w:rPr>
              <w:t xml:space="preserve">ramach realizacji działania powstawać mogą ograniczone ilości odpadów biurowych, których zagospodarowanie </w:t>
            </w:r>
            <w:r w:rsidR="007D47E8" w:rsidRPr="00DC3C48">
              <w:rPr>
                <w:szCs w:val="20"/>
              </w:rPr>
              <w:t xml:space="preserve">będzie </w:t>
            </w:r>
            <w:r w:rsidRPr="00DC3C48">
              <w:rPr>
                <w:szCs w:val="20"/>
              </w:rPr>
              <w:t>odbywać się zgodnie</w:t>
            </w:r>
            <w:r w:rsidR="0066038B" w:rsidRPr="00DC3C48">
              <w:rPr>
                <w:szCs w:val="20"/>
              </w:rPr>
              <w:t xml:space="preserve"> z </w:t>
            </w:r>
            <w:r w:rsidRPr="00DC3C48">
              <w:rPr>
                <w:szCs w:val="20"/>
              </w:rPr>
              <w:t>obowiązującymi przepisami praw</w:t>
            </w:r>
            <w:r w:rsidR="00F76C72" w:rsidRPr="00DC3C48">
              <w:rPr>
                <w:szCs w:val="20"/>
              </w:rPr>
              <w:t>.</w:t>
            </w:r>
          </w:p>
        </w:tc>
      </w:tr>
      <w:tr w:rsidR="00DC3C48" w:rsidRPr="00DC3C48" w14:paraId="230D7D9A" w14:textId="77777777" w:rsidTr="00B7317A">
        <w:trPr>
          <w:trHeight w:val="495"/>
        </w:trPr>
        <w:tc>
          <w:tcPr>
            <w:tcW w:w="0" w:type="auto"/>
            <w:vAlign w:val="center"/>
          </w:tcPr>
          <w:p w14:paraId="0D240F51" w14:textId="17E5F928" w:rsidR="00BA1972" w:rsidRPr="00DC3C48" w:rsidRDefault="00BA1972" w:rsidP="00C51D59">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6" w:type="pct"/>
            <w:vAlign w:val="center"/>
          </w:tcPr>
          <w:p w14:paraId="3B6C572A" w14:textId="77777777" w:rsidR="00BA1972" w:rsidRPr="00DC3C48" w:rsidRDefault="00BA1972" w:rsidP="00C51D59">
            <w:pPr>
              <w:spacing w:before="80" w:after="0" w:line="276" w:lineRule="auto"/>
              <w:rPr>
                <w:szCs w:val="20"/>
              </w:rPr>
            </w:pPr>
          </w:p>
        </w:tc>
        <w:tc>
          <w:tcPr>
            <w:tcW w:w="267" w:type="pct"/>
            <w:vAlign w:val="center"/>
          </w:tcPr>
          <w:p w14:paraId="4658BDB3" w14:textId="77777777" w:rsidR="00BA1972" w:rsidRPr="00DC3C48" w:rsidRDefault="00BA1972" w:rsidP="00C51D59">
            <w:pPr>
              <w:spacing w:before="80" w:after="0" w:line="276" w:lineRule="auto"/>
              <w:rPr>
                <w:szCs w:val="20"/>
              </w:rPr>
            </w:pPr>
            <w:r w:rsidRPr="00DC3C48">
              <w:rPr>
                <w:szCs w:val="20"/>
              </w:rPr>
              <w:t>x</w:t>
            </w:r>
          </w:p>
        </w:tc>
        <w:tc>
          <w:tcPr>
            <w:tcW w:w="2830" w:type="pct"/>
          </w:tcPr>
          <w:p w14:paraId="557254E4" w14:textId="0DCB4552" w:rsidR="00BA1972" w:rsidRPr="00DC3C48" w:rsidRDefault="00BA1972" w:rsidP="00C51D59">
            <w:pPr>
              <w:spacing w:before="80" w:after="0" w:line="276" w:lineRule="auto"/>
              <w:rPr>
                <w:szCs w:val="20"/>
              </w:rPr>
            </w:pPr>
            <w:r w:rsidRPr="00DC3C48">
              <w:rPr>
                <w:szCs w:val="20"/>
              </w:rPr>
              <w:t>Działanie nie będzie miało żadnego przewidywalnego wpływu na zapobieganie zanieczyszczeniom powietrza, wody lub gleby</w:t>
            </w:r>
            <w:r w:rsidR="0066038B" w:rsidRPr="00DC3C48">
              <w:rPr>
                <w:szCs w:val="20"/>
              </w:rPr>
              <w:t xml:space="preserve"> i </w:t>
            </w:r>
            <w:r w:rsidRPr="00DC3C48">
              <w:rPr>
                <w:szCs w:val="20"/>
              </w:rPr>
              <w:t>jego kontrolę.</w:t>
            </w:r>
          </w:p>
          <w:p w14:paraId="0AC6633E" w14:textId="164220F0" w:rsidR="00631020" w:rsidRPr="00DC3C48" w:rsidRDefault="00BA1972" w:rsidP="00631020">
            <w:pPr>
              <w:spacing w:before="80" w:after="0" w:line="276" w:lineRule="auto"/>
              <w:rPr>
                <w:szCs w:val="20"/>
              </w:rPr>
            </w:pPr>
            <w:r w:rsidRPr="00DC3C48">
              <w:rPr>
                <w:szCs w:val="20"/>
              </w:rPr>
              <w:t xml:space="preserve">Analiza zakresu interwencji wskazuje, że zaplanowane przedsięwzięcia będą miały charakter nieinwestycyjny. </w:t>
            </w:r>
            <w:r w:rsidR="002249CB" w:rsidRPr="00DC3C48">
              <w:rPr>
                <w:szCs w:val="20"/>
              </w:rPr>
              <w:t>Ich celem jest wzmocnienie potencjału pomorskich organizacji społeczeństwa obywatelskiego oraz partnerów społecznych, między innymi poprzez wzmocnienie zasobów</w:t>
            </w:r>
            <w:r w:rsidR="00855FCB" w:rsidRPr="00DC3C48">
              <w:rPr>
                <w:szCs w:val="20"/>
              </w:rPr>
              <w:t xml:space="preserve"> (między innymi poprzez rozwój umiejętności i kompetencji pracowników)</w:t>
            </w:r>
            <w:r w:rsidR="002249CB" w:rsidRPr="00DC3C48">
              <w:rPr>
                <w:szCs w:val="20"/>
              </w:rPr>
              <w:t>, urynkowienie organizacji, budowanie relacji partnerów społecznych oraz działania na rzecz społecznej odpowiedzialności biznesu.</w:t>
            </w:r>
          </w:p>
          <w:p w14:paraId="1E2F9901" w14:textId="08CB9692" w:rsidR="00BA1972" w:rsidRPr="00DC3C48" w:rsidRDefault="00AC1FC2" w:rsidP="00631020">
            <w:pPr>
              <w:spacing w:before="80" w:after="0" w:line="276" w:lineRule="auto"/>
              <w:rPr>
                <w:szCs w:val="20"/>
              </w:rPr>
            </w:pPr>
            <w:r w:rsidRPr="00DC3C48">
              <w:t>Działanie,</w:t>
            </w:r>
            <w:r w:rsidR="0066038B" w:rsidRPr="00DC3C48">
              <w:t xml:space="preserve"> z </w:t>
            </w:r>
            <w:r w:rsidRPr="00DC3C48">
              <w:t>uwagi na nieinfrastrukturalny charakter,</w:t>
            </w:r>
            <w:r w:rsidR="00E4193A" w:rsidRPr="00DC3C48">
              <w:t xml:space="preserve"> </w:t>
            </w:r>
            <w:r w:rsidR="00E4193A" w:rsidRPr="00DC3C48">
              <w:rPr>
                <w:szCs w:val="20"/>
              </w:rPr>
              <w:t>nie wiąże się</w:t>
            </w:r>
            <w:r w:rsidR="0066038B" w:rsidRPr="00DC3C48">
              <w:rPr>
                <w:szCs w:val="20"/>
              </w:rPr>
              <w:t xml:space="preserve"> z </w:t>
            </w:r>
            <w:r w:rsidR="00E4193A" w:rsidRPr="00DC3C48">
              <w:rPr>
                <w:szCs w:val="20"/>
              </w:rPr>
              <w:t xml:space="preserve">bezpośrednimi emisjami zanieczyszczeń do </w:t>
            </w:r>
            <w:r w:rsidR="00631020" w:rsidRPr="00DC3C48">
              <w:rPr>
                <w:szCs w:val="20"/>
              </w:rPr>
              <w:t>p</w:t>
            </w:r>
            <w:r w:rsidR="00E4193A" w:rsidRPr="00DC3C48">
              <w:rPr>
                <w:szCs w:val="20"/>
              </w:rPr>
              <w:t>owietrza, wody</w:t>
            </w:r>
            <w:r w:rsidR="0066038B" w:rsidRPr="00DC3C48">
              <w:rPr>
                <w:szCs w:val="20"/>
              </w:rPr>
              <w:t xml:space="preserve"> i </w:t>
            </w:r>
            <w:r w:rsidR="00E4193A" w:rsidRPr="00DC3C48">
              <w:rPr>
                <w:szCs w:val="20"/>
              </w:rPr>
              <w:t>gleby.</w:t>
            </w:r>
          </w:p>
        </w:tc>
      </w:tr>
      <w:tr w:rsidR="00DC3C48" w:rsidRPr="00DC3C48" w14:paraId="22DC69AC" w14:textId="77777777" w:rsidTr="00B7317A">
        <w:trPr>
          <w:trHeight w:val="495"/>
        </w:trPr>
        <w:tc>
          <w:tcPr>
            <w:tcW w:w="0" w:type="auto"/>
            <w:vAlign w:val="center"/>
          </w:tcPr>
          <w:p w14:paraId="5798464D" w14:textId="3212A8A2" w:rsidR="00BA1972" w:rsidRPr="00DC3C48" w:rsidRDefault="00BA1972" w:rsidP="00C51D59">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6" w:type="pct"/>
            <w:vAlign w:val="center"/>
          </w:tcPr>
          <w:p w14:paraId="07CDCB26" w14:textId="77777777" w:rsidR="00BA1972" w:rsidRPr="00DC3C48" w:rsidRDefault="00BA1972" w:rsidP="00C51D59">
            <w:pPr>
              <w:spacing w:before="80" w:after="0" w:line="276" w:lineRule="auto"/>
              <w:rPr>
                <w:szCs w:val="20"/>
              </w:rPr>
            </w:pPr>
          </w:p>
        </w:tc>
        <w:tc>
          <w:tcPr>
            <w:tcW w:w="267" w:type="pct"/>
            <w:vAlign w:val="center"/>
          </w:tcPr>
          <w:p w14:paraId="7CF715BE" w14:textId="77777777" w:rsidR="00BA1972" w:rsidRPr="00DC3C48" w:rsidRDefault="00BA1972" w:rsidP="00C51D59">
            <w:pPr>
              <w:spacing w:before="80" w:after="0" w:line="276" w:lineRule="auto"/>
              <w:rPr>
                <w:szCs w:val="20"/>
              </w:rPr>
            </w:pPr>
            <w:r w:rsidRPr="00DC3C48">
              <w:rPr>
                <w:szCs w:val="20"/>
              </w:rPr>
              <w:t>x</w:t>
            </w:r>
          </w:p>
        </w:tc>
        <w:tc>
          <w:tcPr>
            <w:tcW w:w="2830" w:type="pct"/>
          </w:tcPr>
          <w:p w14:paraId="2E0A08EB" w14:textId="5C8014BC" w:rsidR="00BA1972" w:rsidRPr="00DC3C48" w:rsidRDefault="00BA1972" w:rsidP="00C51D59">
            <w:pPr>
              <w:spacing w:before="80" w:after="0" w:line="276" w:lineRule="auto"/>
              <w:rPr>
                <w:szCs w:val="20"/>
              </w:rPr>
            </w:pPr>
            <w:r w:rsidRPr="00DC3C48">
              <w:rPr>
                <w:szCs w:val="20"/>
              </w:rPr>
              <w:t>Działanie nie będzie miało żadnego przewidywalnego wpływu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0D87C4D5" w14:textId="365397C6" w:rsidR="00BA1972" w:rsidRPr="00DC3C48" w:rsidRDefault="00BA1972" w:rsidP="00EF5E7B">
            <w:pPr>
              <w:spacing w:before="80" w:after="0" w:line="276" w:lineRule="auto"/>
              <w:rPr>
                <w:szCs w:val="20"/>
              </w:rPr>
            </w:pPr>
            <w:r w:rsidRPr="00DC3C48">
              <w:rPr>
                <w:szCs w:val="20"/>
              </w:rPr>
              <w:t>Analiza zakresu interwencji wskazuje, że zaplanowane przedsięwzięcia będą miały charakter nieinwestycyjny</w:t>
            </w:r>
            <w:r w:rsidR="002249CB" w:rsidRPr="00DC3C48">
              <w:rPr>
                <w:szCs w:val="20"/>
              </w:rPr>
              <w:t xml:space="preserve"> Ich celem jest wzmocnienie potencjału pomorskich organizacji społeczeństwa obywatelskiego oraz partnerów społecznych, między innymi poprzez wzmocnienie zasobów</w:t>
            </w:r>
            <w:r w:rsidR="00612FD1" w:rsidRPr="00DC3C48">
              <w:rPr>
                <w:szCs w:val="20"/>
              </w:rPr>
              <w:t xml:space="preserve"> (między innymi poprzez rozwój umiejętności i kompetencji pracowników)</w:t>
            </w:r>
            <w:r w:rsidR="002249CB" w:rsidRPr="00DC3C48">
              <w:rPr>
                <w:szCs w:val="20"/>
              </w:rPr>
              <w:t>, urynkowienie organizacji, budowanie relacji partnerów społecznych oraz działania na rzecz społecznej odpowiedzialności biznesu.</w:t>
            </w:r>
          </w:p>
          <w:p w14:paraId="5204F29E" w14:textId="38D75194" w:rsidR="00BA1972" w:rsidRPr="00DC3C48" w:rsidRDefault="00AC1FC2" w:rsidP="00C51D59">
            <w:pPr>
              <w:spacing w:before="80" w:after="0" w:line="276" w:lineRule="auto"/>
              <w:rPr>
                <w:szCs w:val="20"/>
              </w:rPr>
            </w:pPr>
            <w:r w:rsidRPr="00DC3C48">
              <w:t>Działanie,</w:t>
            </w:r>
            <w:r w:rsidR="0066038B" w:rsidRPr="00DC3C48">
              <w:t xml:space="preserve"> z </w:t>
            </w:r>
            <w:r w:rsidRPr="00DC3C48">
              <w:t>uwagi na nieinfrastrukturalny charakter,</w:t>
            </w:r>
            <w:r w:rsidR="00B646D9" w:rsidRPr="00DC3C48">
              <w:t xml:space="preserve"> nie wiąże się</w:t>
            </w:r>
            <w:r w:rsidR="0066038B" w:rsidRPr="00DC3C48">
              <w:t xml:space="preserve"> z </w:t>
            </w:r>
            <w:r w:rsidR="00B646D9" w:rsidRPr="00DC3C48">
              <w:t>wpływem na ekosystemy, siedliska</w:t>
            </w:r>
            <w:r w:rsidR="0066038B" w:rsidRPr="00DC3C48">
              <w:t xml:space="preserve"> i </w:t>
            </w:r>
            <w:r w:rsidR="00B646D9" w:rsidRPr="00DC3C48">
              <w:t>gatunki.</w:t>
            </w:r>
          </w:p>
        </w:tc>
      </w:tr>
    </w:tbl>
    <w:p w14:paraId="65E7278F" w14:textId="18962581" w:rsidR="00697C12" w:rsidRPr="00DC3C48" w:rsidRDefault="00697C12">
      <w:pPr>
        <w:rPr>
          <w:szCs w:val="20"/>
        </w:rPr>
      </w:pPr>
      <w:r w:rsidRPr="00DC3C48">
        <w:rPr>
          <w:szCs w:val="20"/>
        </w:rPr>
        <w:br w:type="page"/>
      </w:r>
    </w:p>
    <w:p w14:paraId="4CC70826" w14:textId="4ADABF50" w:rsidR="00D2148B" w:rsidRPr="00DC3C48" w:rsidRDefault="00483007" w:rsidP="00FB31DF">
      <w:pPr>
        <w:pStyle w:val="Nagwek2"/>
      </w:pPr>
      <w:bookmarkStart w:id="330" w:name="_Toc180567479"/>
      <w:bookmarkStart w:id="331" w:name="_Toc216873785"/>
      <w:r w:rsidRPr="00DC3C48">
        <w:lastRenderedPageBreak/>
        <w:t xml:space="preserve">6. </w:t>
      </w:r>
      <w:r w:rsidR="002E4D18" w:rsidRPr="00DC3C48">
        <w:t>Fundusze europejskie dla silniejszego społecznie Pomorza</w:t>
      </w:r>
      <w:r w:rsidRPr="00DC3C48">
        <w:t xml:space="preserve"> (EFRR)</w:t>
      </w:r>
      <w:bookmarkEnd w:id="330"/>
      <w:bookmarkEnd w:id="331"/>
    </w:p>
    <w:p w14:paraId="37616A1B" w14:textId="2C42D6B7" w:rsidR="008D7BC4" w:rsidRPr="00DC3C48" w:rsidRDefault="008D7BC4" w:rsidP="00D35422">
      <w:pPr>
        <w:pStyle w:val="Nagwek3"/>
        <w:shd w:val="clear" w:color="auto" w:fill="FFD966"/>
        <w:rPr>
          <w:color w:val="auto"/>
        </w:rPr>
      </w:pPr>
      <w:bookmarkStart w:id="332" w:name="_Toc180567480"/>
      <w:bookmarkStart w:id="333" w:name="_Toc216873786"/>
      <w:bookmarkStart w:id="334" w:name="_Hlk107488326"/>
      <w:r w:rsidRPr="00DC3C48">
        <w:rPr>
          <w:color w:val="auto"/>
        </w:rPr>
        <w:t>(ii) Poprawa równego dostępu do wysokiej jakości usług sprzyjających włączeniu społecznemu</w:t>
      </w:r>
      <w:r w:rsidR="0001786F" w:rsidRPr="00DC3C48">
        <w:rPr>
          <w:color w:val="auto"/>
        </w:rPr>
        <w:t xml:space="preserve"> w </w:t>
      </w:r>
      <w:r w:rsidRPr="00DC3C48">
        <w:rPr>
          <w:color w:val="auto"/>
        </w:rPr>
        <w:t>zakresie kształcenia, szkoleń</w:t>
      </w:r>
      <w:r w:rsidR="0066038B" w:rsidRPr="00DC3C48">
        <w:rPr>
          <w:color w:val="auto"/>
        </w:rPr>
        <w:t xml:space="preserve"> i </w:t>
      </w:r>
      <w:r w:rsidRPr="00DC3C48">
        <w:rPr>
          <w:color w:val="auto"/>
        </w:rPr>
        <w:t>uczenia się przez całe życie poprzez rozwój łatwo dostępnej infrastruktury,</w:t>
      </w:r>
      <w:r w:rsidR="0001786F" w:rsidRPr="00DC3C48">
        <w:rPr>
          <w:color w:val="auto"/>
        </w:rPr>
        <w:t xml:space="preserve"> w </w:t>
      </w:r>
      <w:r w:rsidRPr="00DC3C48">
        <w:rPr>
          <w:color w:val="auto"/>
        </w:rPr>
        <w:t>tym poprzez wspieranie odporności</w:t>
      </w:r>
      <w:r w:rsidR="0001786F" w:rsidRPr="00DC3C48">
        <w:rPr>
          <w:color w:val="auto"/>
        </w:rPr>
        <w:t xml:space="preserve"> w </w:t>
      </w:r>
      <w:r w:rsidRPr="00DC3C48">
        <w:rPr>
          <w:color w:val="auto"/>
        </w:rPr>
        <w:t>zakresie kształcenia</w:t>
      </w:r>
      <w:r w:rsidR="0066038B" w:rsidRPr="00DC3C48">
        <w:rPr>
          <w:color w:val="auto"/>
        </w:rPr>
        <w:t xml:space="preserve"> i </w:t>
      </w:r>
      <w:r w:rsidRPr="00DC3C48">
        <w:rPr>
          <w:color w:val="auto"/>
        </w:rPr>
        <w:t>szkolenia na odległość oraz online</w:t>
      </w:r>
      <w:bookmarkEnd w:id="332"/>
      <w:bookmarkEnd w:id="333"/>
    </w:p>
    <w:p w14:paraId="2F306B9F" w14:textId="0AF2029F" w:rsidR="008D7BC4" w:rsidRPr="00DC3C48" w:rsidRDefault="008D7BC4" w:rsidP="008B4335">
      <w:pPr>
        <w:pStyle w:val="Nagwek4"/>
      </w:pPr>
      <w:bookmarkStart w:id="335" w:name="_Toc109718580"/>
      <w:bookmarkStart w:id="336" w:name="_Toc180567563"/>
      <w:bookmarkStart w:id="337" w:name="_Toc216873727"/>
      <w:bookmarkEnd w:id="334"/>
      <w:r w:rsidRPr="00DC3C48">
        <w:t xml:space="preserve">Tabela </w:t>
      </w:r>
      <w:fldSimple w:instr=" SEQ Tabela \* ARABIC ">
        <w:r w:rsidR="0013664F" w:rsidRPr="00DC3C48">
          <w:rPr>
            <w:noProof/>
          </w:rPr>
          <w:t>67</w:t>
        </w:r>
      </w:fldSimple>
      <w:r w:rsidRPr="00DC3C48">
        <w:t xml:space="preserve">. Lista kontrolna </w:t>
      </w:r>
      <w:bookmarkStart w:id="338" w:name="_Hlk100314185"/>
      <w:r w:rsidRPr="00DC3C48">
        <w:t>Priorytet 6., Cel szczegółowy (ii) – typ działania: Rozwój szkolnictwa zawodowego</w:t>
      </w:r>
      <w:bookmarkEnd w:id="338"/>
      <w:r w:rsidRPr="00DC3C48">
        <w:t>; rozwój edukacji włączającej; upowszechnianie edukacji przedszkolnej</w:t>
      </w:r>
      <w:bookmarkEnd w:id="335"/>
      <w:r w:rsidR="00EB6C5C" w:rsidRPr="00DC3C48">
        <w:rPr>
          <w:rStyle w:val="Odwoanieprzypisudolnego"/>
        </w:rPr>
        <w:footnoteReference w:id="17"/>
      </w:r>
      <w:bookmarkEnd w:id="336"/>
      <w:bookmarkEnd w:id="3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DC3C48" w:rsidRPr="00DC3C48" w14:paraId="05F23778" w14:textId="77777777" w:rsidTr="002A2D55">
        <w:trPr>
          <w:tblHeader/>
        </w:trPr>
        <w:tc>
          <w:tcPr>
            <w:tcW w:w="1627" w:type="pct"/>
            <w:shd w:val="clear" w:color="auto" w:fill="E7E6E6" w:themeFill="background2"/>
            <w:vAlign w:val="center"/>
          </w:tcPr>
          <w:p w14:paraId="77B78CBC" w14:textId="75F2E382" w:rsidR="008D7BC4" w:rsidRPr="00DC3C48" w:rsidRDefault="008D7BC4" w:rsidP="00FF7DB2">
            <w:pPr>
              <w:spacing w:before="80" w:after="0" w:line="276" w:lineRule="auto"/>
              <w:rPr>
                <w:b/>
                <w:bCs/>
                <w:szCs w:val="20"/>
              </w:rPr>
            </w:pPr>
            <w:r w:rsidRPr="00DC3C48">
              <w:rPr>
                <w:b/>
                <w:bCs/>
                <w:szCs w:val="20"/>
              </w:rPr>
              <w:t>Proszę wskazać, które spośród wymienionych poniżej celów środowiskowych wiążą się</w:t>
            </w:r>
            <w:r w:rsidR="0066038B" w:rsidRPr="00DC3C48">
              <w:rPr>
                <w:b/>
                <w:bCs/>
                <w:szCs w:val="20"/>
              </w:rPr>
              <w:t xml:space="preserve"> z </w:t>
            </w:r>
            <w:r w:rsidRPr="00DC3C48">
              <w:rPr>
                <w:b/>
                <w:bCs/>
                <w:szCs w:val="20"/>
              </w:rPr>
              <w:t>koniecznością poddania środka merytorycznej ocenie pod kątem zgodności</w:t>
            </w:r>
            <w:r w:rsidR="0066038B" w:rsidRPr="00DC3C48">
              <w:rPr>
                <w:b/>
                <w:bCs/>
                <w:szCs w:val="20"/>
              </w:rPr>
              <w:t xml:space="preserve"> z </w:t>
            </w:r>
            <w:r w:rsidRPr="00DC3C48">
              <w:rPr>
                <w:b/>
                <w:bCs/>
                <w:szCs w:val="20"/>
              </w:rPr>
              <w:t>zasadą „nie czyń poważnych szkód”</w:t>
            </w:r>
          </w:p>
        </w:tc>
        <w:tc>
          <w:tcPr>
            <w:tcW w:w="275" w:type="pct"/>
            <w:shd w:val="clear" w:color="auto" w:fill="E7E6E6" w:themeFill="background2"/>
            <w:vAlign w:val="center"/>
          </w:tcPr>
          <w:p w14:paraId="579F0D85" w14:textId="77777777" w:rsidR="008D7BC4" w:rsidRPr="00DC3C48" w:rsidRDefault="008D7BC4" w:rsidP="00FF7DB2">
            <w:pPr>
              <w:spacing w:before="80" w:after="0" w:line="276" w:lineRule="auto"/>
              <w:rPr>
                <w:b/>
                <w:bCs/>
                <w:szCs w:val="20"/>
              </w:rPr>
            </w:pPr>
            <w:r w:rsidRPr="00DC3C48">
              <w:rPr>
                <w:b/>
                <w:bCs/>
                <w:szCs w:val="20"/>
              </w:rPr>
              <w:t>Tak</w:t>
            </w:r>
          </w:p>
        </w:tc>
        <w:tc>
          <w:tcPr>
            <w:tcW w:w="267" w:type="pct"/>
            <w:shd w:val="clear" w:color="auto" w:fill="E7E6E6" w:themeFill="background2"/>
            <w:vAlign w:val="center"/>
          </w:tcPr>
          <w:p w14:paraId="0BD67FA9" w14:textId="77777777" w:rsidR="008D7BC4" w:rsidRPr="00DC3C48" w:rsidRDefault="008D7BC4" w:rsidP="00FF7DB2">
            <w:pPr>
              <w:spacing w:before="80" w:after="0" w:line="276" w:lineRule="auto"/>
              <w:rPr>
                <w:b/>
                <w:bCs/>
                <w:szCs w:val="20"/>
              </w:rPr>
            </w:pPr>
            <w:r w:rsidRPr="00DC3C48">
              <w:rPr>
                <w:b/>
                <w:bCs/>
                <w:szCs w:val="20"/>
              </w:rPr>
              <w:t>Nie</w:t>
            </w:r>
          </w:p>
        </w:tc>
        <w:tc>
          <w:tcPr>
            <w:tcW w:w="2830" w:type="pct"/>
            <w:shd w:val="clear" w:color="auto" w:fill="E7E6E6" w:themeFill="background2"/>
            <w:vAlign w:val="center"/>
          </w:tcPr>
          <w:p w14:paraId="3EEC2FCA" w14:textId="2A00CBA3" w:rsidR="008D7BC4" w:rsidRPr="00DC3C48" w:rsidRDefault="008D7BC4" w:rsidP="00FF7DB2">
            <w:pPr>
              <w:spacing w:before="80" w:after="0" w:line="276" w:lineRule="auto"/>
              <w:rPr>
                <w:b/>
                <w:bCs/>
                <w:szCs w:val="20"/>
              </w:rPr>
            </w:pPr>
            <w:r w:rsidRPr="00DC3C48">
              <w:rPr>
                <w:b/>
                <w:bCs/>
                <w:szCs w:val="20"/>
              </w:rPr>
              <w:t>Uzasadnienie</w:t>
            </w:r>
            <w:r w:rsidR="0001786F" w:rsidRPr="00DC3C48">
              <w:rPr>
                <w:b/>
                <w:bCs/>
                <w:szCs w:val="20"/>
              </w:rPr>
              <w:t xml:space="preserve"> w </w:t>
            </w:r>
            <w:r w:rsidRPr="00DC3C48">
              <w:rPr>
                <w:b/>
                <w:bCs/>
                <w:szCs w:val="20"/>
              </w:rPr>
              <w:t>przypadku, gdy zaznaczono pole „Nie”</w:t>
            </w:r>
          </w:p>
        </w:tc>
      </w:tr>
      <w:tr w:rsidR="00DC3C48" w:rsidRPr="00DC3C48" w14:paraId="232A9B3A" w14:textId="77777777" w:rsidTr="002A2D55">
        <w:tc>
          <w:tcPr>
            <w:tcW w:w="1627" w:type="pct"/>
            <w:vAlign w:val="center"/>
          </w:tcPr>
          <w:p w14:paraId="3846BD54" w14:textId="77777777" w:rsidR="008D7BC4" w:rsidRPr="00DC3C48" w:rsidRDefault="008D7BC4" w:rsidP="00FF7DB2">
            <w:pPr>
              <w:spacing w:before="80" w:after="0" w:line="276" w:lineRule="auto"/>
              <w:rPr>
                <w:szCs w:val="20"/>
              </w:rPr>
            </w:pPr>
            <w:r w:rsidRPr="00DC3C48">
              <w:rPr>
                <w:szCs w:val="20"/>
              </w:rPr>
              <w:t>Łagodzenie zmian klimatu</w:t>
            </w:r>
          </w:p>
        </w:tc>
        <w:tc>
          <w:tcPr>
            <w:tcW w:w="275" w:type="pct"/>
            <w:vAlign w:val="center"/>
          </w:tcPr>
          <w:p w14:paraId="0CDA04FA"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22FDACE9" w14:textId="77777777" w:rsidR="008D7BC4" w:rsidRPr="00DC3C48" w:rsidRDefault="008D7BC4" w:rsidP="00FF7DB2">
            <w:pPr>
              <w:spacing w:before="80" w:after="0" w:line="276" w:lineRule="auto"/>
              <w:rPr>
                <w:szCs w:val="20"/>
              </w:rPr>
            </w:pPr>
          </w:p>
        </w:tc>
        <w:tc>
          <w:tcPr>
            <w:tcW w:w="2830" w:type="pct"/>
            <w:vAlign w:val="center"/>
          </w:tcPr>
          <w:p w14:paraId="78DF220F" w14:textId="77777777" w:rsidR="008D7BC4" w:rsidRPr="00DC3C48" w:rsidRDefault="008D7BC4" w:rsidP="00FF7DB2">
            <w:pPr>
              <w:spacing w:before="80" w:after="0" w:line="276" w:lineRule="auto"/>
              <w:rPr>
                <w:szCs w:val="20"/>
              </w:rPr>
            </w:pPr>
          </w:p>
        </w:tc>
      </w:tr>
      <w:tr w:rsidR="00DC3C48" w:rsidRPr="00DC3C48" w14:paraId="7B8855A4" w14:textId="77777777" w:rsidTr="002A2D55">
        <w:tc>
          <w:tcPr>
            <w:tcW w:w="1627" w:type="pct"/>
            <w:vAlign w:val="center"/>
          </w:tcPr>
          <w:p w14:paraId="3491CAA0" w14:textId="77777777" w:rsidR="008D7BC4" w:rsidRPr="00DC3C48" w:rsidRDefault="008D7BC4" w:rsidP="00FF7DB2">
            <w:pPr>
              <w:spacing w:before="80" w:after="0" w:line="276" w:lineRule="auto"/>
              <w:rPr>
                <w:szCs w:val="20"/>
              </w:rPr>
            </w:pPr>
            <w:r w:rsidRPr="00DC3C48">
              <w:rPr>
                <w:szCs w:val="20"/>
              </w:rPr>
              <w:t>Adaptacja do zmian klimatu</w:t>
            </w:r>
          </w:p>
        </w:tc>
        <w:tc>
          <w:tcPr>
            <w:tcW w:w="275" w:type="pct"/>
            <w:vAlign w:val="center"/>
          </w:tcPr>
          <w:p w14:paraId="58172BB3"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0BF44820" w14:textId="77777777" w:rsidR="008D7BC4" w:rsidRPr="00DC3C48" w:rsidRDefault="008D7BC4" w:rsidP="00FF7DB2">
            <w:pPr>
              <w:spacing w:before="80" w:after="0" w:line="276" w:lineRule="auto"/>
              <w:rPr>
                <w:szCs w:val="20"/>
              </w:rPr>
            </w:pPr>
          </w:p>
        </w:tc>
        <w:tc>
          <w:tcPr>
            <w:tcW w:w="2830" w:type="pct"/>
            <w:vAlign w:val="center"/>
          </w:tcPr>
          <w:p w14:paraId="357F9BCA" w14:textId="77777777" w:rsidR="008D7BC4" w:rsidRPr="00DC3C48" w:rsidRDefault="008D7BC4" w:rsidP="00FF7DB2">
            <w:pPr>
              <w:spacing w:before="80" w:after="0" w:line="276" w:lineRule="auto"/>
              <w:rPr>
                <w:szCs w:val="20"/>
              </w:rPr>
            </w:pPr>
          </w:p>
        </w:tc>
      </w:tr>
      <w:tr w:rsidR="00DC3C48" w:rsidRPr="00DC3C48" w14:paraId="12ECC2DF" w14:textId="77777777" w:rsidTr="002A2D55">
        <w:tc>
          <w:tcPr>
            <w:tcW w:w="1627" w:type="pct"/>
            <w:vAlign w:val="center"/>
          </w:tcPr>
          <w:p w14:paraId="384A7CCC" w14:textId="13A04CBC" w:rsidR="008D7BC4" w:rsidRPr="00DC3C48" w:rsidRDefault="008D7BC4" w:rsidP="00FF7DB2">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1CA280A4"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212DE7F3" w14:textId="77777777" w:rsidR="008D7BC4" w:rsidRPr="00DC3C48" w:rsidRDefault="008D7BC4" w:rsidP="00FF7DB2">
            <w:pPr>
              <w:spacing w:before="80" w:after="0" w:line="276" w:lineRule="auto"/>
              <w:rPr>
                <w:szCs w:val="20"/>
              </w:rPr>
            </w:pPr>
          </w:p>
        </w:tc>
        <w:tc>
          <w:tcPr>
            <w:tcW w:w="2830" w:type="pct"/>
            <w:vAlign w:val="center"/>
          </w:tcPr>
          <w:p w14:paraId="79281CFB" w14:textId="77777777" w:rsidR="008D7BC4" w:rsidRPr="00DC3C48" w:rsidRDefault="008D7BC4" w:rsidP="00FF7DB2">
            <w:pPr>
              <w:spacing w:before="80" w:after="0" w:line="276" w:lineRule="auto"/>
              <w:rPr>
                <w:szCs w:val="20"/>
              </w:rPr>
            </w:pPr>
          </w:p>
        </w:tc>
      </w:tr>
      <w:tr w:rsidR="00DC3C48" w:rsidRPr="00DC3C48" w14:paraId="30005CCC" w14:textId="77777777" w:rsidTr="002A2D55">
        <w:tc>
          <w:tcPr>
            <w:tcW w:w="1627" w:type="pct"/>
            <w:vAlign w:val="center"/>
          </w:tcPr>
          <w:p w14:paraId="1FFC97E4" w14:textId="7B90FAE3" w:rsidR="008D7BC4" w:rsidRPr="00DC3C48" w:rsidRDefault="008D7BC4" w:rsidP="00FF7DB2">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385BC61E"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33CC40E5" w14:textId="77777777" w:rsidR="008D7BC4" w:rsidRPr="00DC3C48" w:rsidRDefault="008D7BC4" w:rsidP="00FF7DB2">
            <w:pPr>
              <w:spacing w:before="80" w:after="0" w:line="276" w:lineRule="auto"/>
              <w:rPr>
                <w:szCs w:val="20"/>
              </w:rPr>
            </w:pPr>
          </w:p>
        </w:tc>
        <w:tc>
          <w:tcPr>
            <w:tcW w:w="2830" w:type="pct"/>
            <w:vAlign w:val="center"/>
          </w:tcPr>
          <w:p w14:paraId="3DE25C6B" w14:textId="77777777" w:rsidR="008D7BC4" w:rsidRPr="00DC3C48" w:rsidRDefault="008D7BC4" w:rsidP="00FF7DB2">
            <w:pPr>
              <w:spacing w:before="80" w:after="0" w:line="276" w:lineRule="auto"/>
              <w:rPr>
                <w:szCs w:val="20"/>
              </w:rPr>
            </w:pPr>
          </w:p>
        </w:tc>
      </w:tr>
      <w:tr w:rsidR="00DC3C48" w:rsidRPr="00DC3C48" w14:paraId="683F9DE8" w14:textId="77777777" w:rsidTr="002A2D55">
        <w:tc>
          <w:tcPr>
            <w:tcW w:w="1627" w:type="pct"/>
            <w:vAlign w:val="center"/>
          </w:tcPr>
          <w:p w14:paraId="18F4D57A" w14:textId="76E6E523" w:rsidR="008D7BC4" w:rsidRPr="00DC3C48" w:rsidRDefault="008D7BC4" w:rsidP="00FF7DB2">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03AE7B39"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57B9DB46" w14:textId="77777777" w:rsidR="008D7BC4" w:rsidRPr="00DC3C48" w:rsidRDefault="008D7BC4" w:rsidP="00FF7DB2">
            <w:pPr>
              <w:spacing w:before="80" w:after="0" w:line="276" w:lineRule="auto"/>
              <w:rPr>
                <w:szCs w:val="20"/>
              </w:rPr>
            </w:pPr>
          </w:p>
        </w:tc>
        <w:tc>
          <w:tcPr>
            <w:tcW w:w="2830" w:type="pct"/>
            <w:vAlign w:val="center"/>
          </w:tcPr>
          <w:p w14:paraId="101DF4A8" w14:textId="77777777" w:rsidR="008D7BC4" w:rsidRPr="00DC3C48" w:rsidRDefault="008D7BC4" w:rsidP="00FF7DB2">
            <w:pPr>
              <w:spacing w:before="80" w:after="0" w:line="276" w:lineRule="auto"/>
              <w:rPr>
                <w:szCs w:val="20"/>
              </w:rPr>
            </w:pPr>
          </w:p>
        </w:tc>
      </w:tr>
      <w:tr w:rsidR="00DC3C48" w:rsidRPr="00DC3C48" w14:paraId="773FC9A4" w14:textId="77777777" w:rsidTr="002A2D55">
        <w:tc>
          <w:tcPr>
            <w:tcW w:w="1627" w:type="pct"/>
            <w:vAlign w:val="center"/>
          </w:tcPr>
          <w:p w14:paraId="6B99B50E" w14:textId="62E4A292" w:rsidR="008D7BC4" w:rsidRPr="00DC3C48" w:rsidRDefault="008D7BC4" w:rsidP="00FF7DB2">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02C3C9E2"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2C2496E1" w14:textId="77777777" w:rsidR="008D7BC4" w:rsidRPr="00DC3C48" w:rsidRDefault="008D7BC4" w:rsidP="00FF7DB2">
            <w:pPr>
              <w:spacing w:before="80" w:after="0" w:line="276" w:lineRule="auto"/>
              <w:rPr>
                <w:szCs w:val="20"/>
              </w:rPr>
            </w:pPr>
          </w:p>
        </w:tc>
        <w:tc>
          <w:tcPr>
            <w:tcW w:w="2830" w:type="pct"/>
            <w:vAlign w:val="center"/>
          </w:tcPr>
          <w:p w14:paraId="12BCFCED" w14:textId="77777777" w:rsidR="008D7BC4" w:rsidRPr="00DC3C48" w:rsidRDefault="008D7BC4" w:rsidP="00FF7DB2">
            <w:pPr>
              <w:spacing w:before="80" w:after="0" w:line="276" w:lineRule="auto"/>
              <w:rPr>
                <w:szCs w:val="20"/>
              </w:rPr>
            </w:pPr>
          </w:p>
        </w:tc>
      </w:tr>
    </w:tbl>
    <w:p w14:paraId="383D2383" w14:textId="7488C820" w:rsidR="008D7BC4" w:rsidRPr="00DC3C48" w:rsidRDefault="008D7BC4" w:rsidP="000450E4">
      <w:pPr>
        <w:pStyle w:val="Nagwek4"/>
      </w:pPr>
      <w:bookmarkStart w:id="339" w:name="_Toc109718581"/>
      <w:bookmarkStart w:id="340" w:name="_Toc180567564"/>
      <w:bookmarkStart w:id="341" w:name="_Toc216873728"/>
      <w:r w:rsidRPr="00DC3C48">
        <w:t xml:space="preserve">Tabela </w:t>
      </w:r>
      <w:fldSimple w:instr=" SEQ Tabela \* ARABIC ">
        <w:r w:rsidR="00041055" w:rsidRPr="00DC3C48">
          <w:rPr>
            <w:noProof/>
          </w:rPr>
          <w:t>68</w:t>
        </w:r>
      </w:fldSimple>
      <w:r w:rsidRPr="00DC3C48">
        <w:t>. Ocena merytoryczna Priorytet 6., Cel szczegółowy (ii) – typ działania: Rozwój szkolnictwa zawodowego; rozwój edukacji włączającej; upowszechnianie edukacji przedszkolnej</w:t>
      </w:r>
      <w:bookmarkEnd w:id="339"/>
      <w:r w:rsidR="00EB6C5C" w:rsidRPr="00DC3C48">
        <w:rPr>
          <w:rStyle w:val="Odwoanieprzypisudolnego"/>
        </w:rPr>
        <w:footnoteReference w:id="18"/>
      </w:r>
      <w:bookmarkEnd w:id="340"/>
      <w:bookmarkEnd w:id="341"/>
    </w:p>
    <w:tbl>
      <w:tblPr>
        <w:tblStyle w:val="Tabela-Siatka3"/>
        <w:tblW w:w="5000" w:type="pct"/>
        <w:tblLook w:val="04A0" w:firstRow="1" w:lastRow="0" w:firstColumn="1" w:lastColumn="0" w:noHBand="0" w:noVBand="1"/>
      </w:tblPr>
      <w:tblGrid>
        <w:gridCol w:w="3207"/>
        <w:gridCol w:w="528"/>
        <w:gridCol w:w="6119"/>
      </w:tblGrid>
      <w:tr w:rsidR="00DC3C48" w:rsidRPr="00DC3C48" w14:paraId="35BD41A7" w14:textId="77777777" w:rsidTr="00585DAF">
        <w:trPr>
          <w:tblHeader/>
        </w:trPr>
        <w:tc>
          <w:tcPr>
            <w:tcW w:w="1628" w:type="pct"/>
            <w:shd w:val="clear" w:color="auto" w:fill="D9D9D9" w:themeFill="background1" w:themeFillShade="D9"/>
            <w:vAlign w:val="center"/>
          </w:tcPr>
          <w:p w14:paraId="439573B8" w14:textId="77777777" w:rsidR="008D7BC4" w:rsidRPr="00DC3C48" w:rsidRDefault="008D7BC4" w:rsidP="00FF7DB2">
            <w:pPr>
              <w:spacing w:before="80" w:line="276" w:lineRule="auto"/>
              <w:rPr>
                <w:rFonts w:cstheme="majorHAnsi"/>
                <w:szCs w:val="20"/>
              </w:rPr>
            </w:pPr>
            <w:r w:rsidRPr="00DC3C48">
              <w:rPr>
                <w:rFonts w:eastAsia="Calibri" w:cstheme="majorHAnsi"/>
                <w:b/>
                <w:bCs/>
                <w:szCs w:val="20"/>
              </w:rPr>
              <w:t>Pytania</w:t>
            </w:r>
          </w:p>
        </w:tc>
        <w:tc>
          <w:tcPr>
            <w:tcW w:w="267" w:type="pct"/>
            <w:shd w:val="clear" w:color="auto" w:fill="D9D9D9" w:themeFill="background1" w:themeFillShade="D9"/>
            <w:vAlign w:val="center"/>
          </w:tcPr>
          <w:p w14:paraId="5785357B" w14:textId="77777777" w:rsidR="008D7BC4" w:rsidRPr="00DC3C48" w:rsidRDefault="008D7BC4" w:rsidP="00FF7DB2">
            <w:pPr>
              <w:spacing w:before="80" w:line="276" w:lineRule="auto"/>
              <w:jc w:val="center"/>
              <w:rPr>
                <w:rFonts w:cstheme="majorHAnsi"/>
                <w:szCs w:val="20"/>
              </w:rPr>
            </w:pPr>
            <w:r w:rsidRPr="00DC3C48">
              <w:rPr>
                <w:rFonts w:eastAsia="Calibri" w:cstheme="majorHAnsi"/>
                <w:b/>
                <w:bCs/>
                <w:szCs w:val="20"/>
                <w:highlight w:val="lightGray"/>
              </w:rPr>
              <w:t>Nie</w:t>
            </w:r>
          </w:p>
        </w:tc>
        <w:tc>
          <w:tcPr>
            <w:tcW w:w="3105" w:type="pct"/>
            <w:shd w:val="clear" w:color="auto" w:fill="D9D9D9" w:themeFill="background1" w:themeFillShade="D9"/>
            <w:vAlign w:val="center"/>
          </w:tcPr>
          <w:p w14:paraId="2C618F25" w14:textId="77777777" w:rsidR="008D7BC4" w:rsidRPr="00DC3C48" w:rsidRDefault="008D7BC4" w:rsidP="00FF7DB2">
            <w:pPr>
              <w:spacing w:before="80" w:line="276" w:lineRule="auto"/>
              <w:ind w:left="60"/>
              <w:rPr>
                <w:rFonts w:cstheme="majorHAnsi"/>
                <w:szCs w:val="20"/>
              </w:rPr>
            </w:pPr>
            <w:r w:rsidRPr="00DC3C48">
              <w:rPr>
                <w:rFonts w:eastAsia="Calibri" w:cstheme="majorHAnsi"/>
                <w:b/>
                <w:bCs/>
                <w:szCs w:val="20"/>
              </w:rPr>
              <w:t>Uzasadnienie merytoryczne</w:t>
            </w:r>
          </w:p>
        </w:tc>
      </w:tr>
      <w:tr w:rsidR="00DC3C48" w:rsidRPr="00DC3C48" w14:paraId="0286ABAB" w14:textId="77777777" w:rsidTr="00B75CC2">
        <w:tc>
          <w:tcPr>
            <w:tcW w:w="1628" w:type="pct"/>
            <w:vAlign w:val="center"/>
          </w:tcPr>
          <w:p w14:paraId="388C7AE3" w14:textId="77777777" w:rsidR="008D7BC4" w:rsidRPr="00DC3C48" w:rsidRDefault="008D7BC4" w:rsidP="00FF7DB2">
            <w:pPr>
              <w:spacing w:before="80" w:line="276" w:lineRule="auto"/>
              <w:rPr>
                <w:rFonts w:cstheme="majorHAnsi"/>
                <w:szCs w:val="20"/>
              </w:rPr>
            </w:pPr>
            <w:r w:rsidRPr="00DC3C48">
              <w:rPr>
                <w:rFonts w:cstheme="majorHAnsi"/>
                <w:b/>
                <w:szCs w:val="20"/>
              </w:rPr>
              <w:t>Łagodzenie zmian klimatu:</w:t>
            </w:r>
            <w:r w:rsidRPr="00DC3C48">
              <w:rPr>
                <w:rFonts w:cstheme="majorHAnsi"/>
                <w:szCs w:val="20"/>
              </w:rPr>
              <w:t xml:space="preserve"> </w:t>
            </w:r>
          </w:p>
          <w:p w14:paraId="00531A6E" w14:textId="77777777" w:rsidR="008D7BC4" w:rsidRPr="00DC3C48" w:rsidRDefault="008D7BC4" w:rsidP="00FF7DB2">
            <w:pPr>
              <w:spacing w:before="80" w:line="276" w:lineRule="auto"/>
              <w:rPr>
                <w:rFonts w:cstheme="majorHAnsi"/>
                <w:szCs w:val="20"/>
              </w:rPr>
            </w:pPr>
            <w:r w:rsidRPr="00DC3C48">
              <w:rPr>
                <w:rFonts w:cstheme="majorHAnsi"/>
                <w:szCs w:val="20"/>
              </w:rPr>
              <w:t>Czy oczekuje się, że środek doprowadzi do znacznych emisji gazów cieplarnianych?</w:t>
            </w:r>
          </w:p>
        </w:tc>
        <w:tc>
          <w:tcPr>
            <w:tcW w:w="267" w:type="pct"/>
            <w:vAlign w:val="center"/>
          </w:tcPr>
          <w:p w14:paraId="0F2997C6" w14:textId="77777777" w:rsidR="008D7BC4" w:rsidRPr="00DC3C48" w:rsidRDefault="008D7BC4" w:rsidP="00FF7DB2">
            <w:pPr>
              <w:spacing w:before="80" w:line="276" w:lineRule="auto"/>
              <w:jc w:val="center"/>
              <w:rPr>
                <w:rFonts w:cstheme="majorHAnsi"/>
                <w:szCs w:val="20"/>
              </w:rPr>
            </w:pPr>
            <w:r w:rsidRPr="00DC3C48">
              <w:rPr>
                <w:rFonts w:cstheme="majorHAnsi"/>
                <w:szCs w:val="20"/>
              </w:rPr>
              <w:t>x</w:t>
            </w:r>
          </w:p>
        </w:tc>
        <w:tc>
          <w:tcPr>
            <w:tcW w:w="3105" w:type="pct"/>
            <w:vAlign w:val="center"/>
          </w:tcPr>
          <w:p w14:paraId="49B0480B" w14:textId="31E252B2" w:rsidR="008D7BC4" w:rsidRPr="00DC3C48" w:rsidRDefault="00902297" w:rsidP="00FF7DB2">
            <w:pPr>
              <w:spacing w:before="80" w:line="276" w:lineRule="auto"/>
              <w:rPr>
                <w:szCs w:val="20"/>
              </w:rPr>
            </w:pPr>
            <w:r w:rsidRPr="00DC3C48">
              <w:rPr>
                <w:szCs w:val="20"/>
              </w:rPr>
              <w:t>Działanie nie będzie powodować poważnych szkód dla celu środowiskowego.</w:t>
            </w:r>
          </w:p>
          <w:p w14:paraId="0AC8B049" w14:textId="46DF7B88" w:rsidR="008D7BC4" w:rsidRPr="00DC3C48" w:rsidRDefault="008D7BC4" w:rsidP="00FF7DB2">
            <w:pPr>
              <w:spacing w:before="80" w:line="276" w:lineRule="auto"/>
              <w:rPr>
                <w:szCs w:val="20"/>
              </w:rPr>
            </w:pPr>
            <w:r w:rsidRPr="00DC3C48">
              <w:rPr>
                <w:szCs w:val="20"/>
              </w:rPr>
              <w:t>Celem działania jest przede wszystkim wspieranie rozwoju szkolnictwa zawodowego</w:t>
            </w:r>
            <w:r w:rsidR="0066038B" w:rsidRPr="00DC3C48">
              <w:rPr>
                <w:szCs w:val="20"/>
              </w:rPr>
              <w:t xml:space="preserve"> i </w:t>
            </w:r>
            <w:r w:rsidRPr="00DC3C48">
              <w:rPr>
                <w:szCs w:val="20"/>
              </w:rPr>
              <w:t>edukacji włączającej oraz upowszechnienie edukacji przedszkolnej.</w:t>
            </w:r>
            <w:r w:rsidR="00C06C8E" w:rsidRPr="00DC3C48">
              <w:rPr>
                <w:szCs w:val="20"/>
              </w:rPr>
              <w:t xml:space="preserve"> </w:t>
            </w:r>
            <w:r w:rsidRPr="00DC3C48">
              <w:rPr>
                <w:szCs w:val="20"/>
              </w:rPr>
              <w:t>Zakres prowadzonych działań obejmuje między innymi rozwój infrastruktury</w:t>
            </w:r>
            <w:r w:rsidR="0066038B" w:rsidRPr="00DC3C48">
              <w:rPr>
                <w:szCs w:val="20"/>
              </w:rPr>
              <w:t xml:space="preserve"> i </w:t>
            </w:r>
            <w:r w:rsidRPr="00DC3C48">
              <w:rPr>
                <w:szCs w:val="20"/>
              </w:rPr>
              <w:t>wyposażenia placówek przedszkolnych, szkół</w:t>
            </w:r>
            <w:r w:rsidR="0066038B" w:rsidRPr="00DC3C48">
              <w:rPr>
                <w:szCs w:val="20"/>
              </w:rPr>
              <w:t xml:space="preserve"> i </w:t>
            </w:r>
            <w:r w:rsidRPr="00DC3C48">
              <w:rPr>
                <w:szCs w:val="20"/>
              </w:rPr>
              <w:t>placówek kształcących</w:t>
            </w:r>
            <w:r w:rsidR="0001786F" w:rsidRPr="00DC3C48">
              <w:rPr>
                <w:szCs w:val="20"/>
              </w:rPr>
              <w:t xml:space="preserve"> w </w:t>
            </w:r>
            <w:r w:rsidRPr="00DC3C48">
              <w:rPr>
                <w:szCs w:val="20"/>
              </w:rPr>
              <w:t xml:space="preserve">branżach kluczowych dla gospodarki regionu oraz </w:t>
            </w:r>
            <w:r w:rsidRPr="00DC3C48">
              <w:rPr>
                <w:szCs w:val="20"/>
              </w:rPr>
              <w:lastRenderedPageBreak/>
              <w:t>dostosowanie infrastruktury</w:t>
            </w:r>
            <w:r w:rsidR="0066038B" w:rsidRPr="00DC3C48">
              <w:rPr>
                <w:szCs w:val="20"/>
              </w:rPr>
              <w:t xml:space="preserve"> i </w:t>
            </w:r>
            <w:r w:rsidRPr="00DC3C48">
              <w:rPr>
                <w:szCs w:val="20"/>
              </w:rPr>
              <w:t>wyposażenia poradni psychologiczno-pedagogicznych</w:t>
            </w:r>
            <w:r w:rsidR="00B67BD4" w:rsidRPr="00DC3C48">
              <w:rPr>
                <w:szCs w:val="20"/>
              </w:rPr>
              <w:t xml:space="preserve"> </w:t>
            </w:r>
            <w:r w:rsidRPr="00DC3C48">
              <w:rPr>
                <w:szCs w:val="20"/>
              </w:rPr>
              <w:t>do potrzeb uczniów.</w:t>
            </w:r>
            <w:r w:rsidR="0066038B" w:rsidRPr="00DC3C48">
              <w:rPr>
                <w:szCs w:val="20"/>
              </w:rPr>
              <w:t xml:space="preserve"> </w:t>
            </w:r>
            <w:r w:rsidR="001F5F3A" w:rsidRPr="00DC3C48">
              <w:rPr>
                <w:szCs w:val="20"/>
              </w:rPr>
              <w:t>W </w:t>
            </w:r>
            <w:r w:rsidRPr="00DC3C48">
              <w:rPr>
                <w:szCs w:val="20"/>
              </w:rPr>
              <w:t>ramach rozwoju szkolnictwa zawodowego planowane jest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Ponadto</w:t>
            </w:r>
            <w:r w:rsidR="0001786F" w:rsidRPr="00DC3C48">
              <w:rPr>
                <w:szCs w:val="20"/>
              </w:rPr>
              <w:t xml:space="preserve"> w </w:t>
            </w:r>
            <w:r w:rsidRPr="00DC3C48">
              <w:rPr>
                <w:szCs w:val="20"/>
              </w:rPr>
              <w:t xml:space="preserve">przypadku wszystkich wyżej wymienionych form interwencji </w:t>
            </w:r>
            <w:r w:rsidR="00844B8C" w:rsidRPr="00DC3C48">
              <w:rPr>
                <w:szCs w:val="20"/>
              </w:rPr>
              <w:t xml:space="preserve">będzie </w:t>
            </w:r>
            <w:r w:rsidRPr="00DC3C48">
              <w:rPr>
                <w:szCs w:val="20"/>
              </w:rPr>
              <w:t>możliwe realizowanie działań służących likwidacji barier architektonicznych oraz poprawie dostępności cyfrowej</w:t>
            </w:r>
            <w:r w:rsidR="0066038B" w:rsidRPr="00DC3C48">
              <w:rPr>
                <w:szCs w:val="20"/>
              </w:rPr>
              <w:t xml:space="preserve"> i </w:t>
            </w:r>
            <w:r w:rsidRPr="00DC3C48">
              <w:rPr>
                <w:szCs w:val="20"/>
              </w:rPr>
              <w:t>informacyjno-komunikacyjnej.</w:t>
            </w:r>
          </w:p>
          <w:p w14:paraId="501FA7DA" w14:textId="4E5C371C" w:rsidR="008D7BC4" w:rsidRPr="00DC3C48" w:rsidRDefault="008D7BC4" w:rsidP="00FF7DB2">
            <w:pPr>
              <w:spacing w:before="80" w:line="276" w:lineRule="auto"/>
              <w:rPr>
                <w:szCs w:val="20"/>
              </w:rPr>
            </w:pPr>
            <w:r w:rsidRPr="00DC3C48">
              <w:rPr>
                <w:szCs w:val="20"/>
              </w:rPr>
              <w:t>Można założyć</w:t>
            </w:r>
            <w:r w:rsidR="0013664F" w:rsidRPr="00DC3C48">
              <w:rPr>
                <w:szCs w:val="20"/>
              </w:rPr>
              <w:t>,</w:t>
            </w:r>
            <w:r w:rsidRPr="00DC3C48">
              <w:rPr>
                <w:szCs w:val="20"/>
              </w:rPr>
              <w:t xml:space="preserve"> że działania służące wsparciu kształcenia</w:t>
            </w:r>
            <w:r w:rsidR="0066038B" w:rsidRPr="00DC3C48">
              <w:rPr>
                <w:szCs w:val="20"/>
              </w:rPr>
              <w:t xml:space="preserve"> i </w:t>
            </w:r>
            <w:r w:rsidRPr="00DC3C48">
              <w:rPr>
                <w:szCs w:val="20"/>
              </w:rPr>
              <w:t>szkolenia na odległość oraz online,</w:t>
            </w:r>
            <w:r w:rsidR="0001786F" w:rsidRPr="00DC3C48">
              <w:rPr>
                <w:szCs w:val="20"/>
              </w:rPr>
              <w:t xml:space="preserve"> w </w:t>
            </w:r>
            <w:r w:rsidRPr="00DC3C48">
              <w:rPr>
                <w:szCs w:val="20"/>
              </w:rPr>
              <w:t>tym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oraz poprawa dostępności cyfrowej</w:t>
            </w:r>
            <w:r w:rsidR="0066038B" w:rsidRPr="00DC3C48">
              <w:rPr>
                <w:szCs w:val="20"/>
              </w:rPr>
              <w:t xml:space="preserve"> i </w:t>
            </w:r>
            <w:r w:rsidRPr="00DC3C48">
              <w:rPr>
                <w:szCs w:val="20"/>
              </w:rPr>
              <w:t>informacyjno-komunikacyjnej przyczynią się do zmniejszenia potrzeby przemieszczania,</w:t>
            </w:r>
            <w:r w:rsidR="0066038B" w:rsidRPr="00DC3C48">
              <w:rPr>
                <w:szCs w:val="20"/>
              </w:rPr>
              <w:t xml:space="preserve"> a </w:t>
            </w:r>
            <w:r w:rsidRPr="00DC3C48">
              <w:rPr>
                <w:szCs w:val="20"/>
              </w:rPr>
              <w:t>tym samym do ograniczenia emisji gazów cieplarnianych.</w:t>
            </w:r>
          </w:p>
          <w:p w14:paraId="69772D09" w14:textId="42BAFFF8" w:rsidR="008D7BC4" w:rsidRPr="00DC3C48" w:rsidRDefault="008D7BC4" w:rsidP="00FF7DB2">
            <w:pPr>
              <w:spacing w:before="80" w:line="276" w:lineRule="auto"/>
              <w:rPr>
                <w:rFonts w:cstheme="majorBidi"/>
                <w:szCs w:val="20"/>
              </w:rPr>
            </w:pPr>
            <w:r w:rsidRPr="00DC3C48">
              <w:rPr>
                <w:rFonts w:cstheme="majorBidi"/>
                <w:szCs w:val="20"/>
              </w:rPr>
              <w:t>Ewentualne negatywne, krótkoterminowe oddziaływania, polegające na zwiększonej emisji gazów cieplarnianych, mogą powstawać na etapie prac budowlanych</w:t>
            </w:r>
            <w:r w:rsidR="0001786F" w:rsidRPr="00DC3C48">
              <w:rPr>
                <w:rFonts w:cstheme="majorBidi"/>
                <w:szCs w:val="20"/>
              </w:rPr>
              <w:t xml:space="preserve"> w </w:t>
            </w:r>
            <w:r w:rsidRPr="00DC3C48">
              <w:rPr>
                <w:rFonts w:cstheme="majorBidi"/>
                <w:szCs w:val="20"/>
              </w:rPr>
              <w:t>ramach rozwoju</w:t>
            </w:r>
            <w:r w:rsidR="0066038B" w:rsidRPr="00DC3C48">
              <w:rPr>
                <w:rFonts w:cstheme="majorBidi"/>
                <w:szCs w:val="20"/>
              </w:rPr>
              <w:t xml:space="preserve"> i </w:t>
            </w:r>
            <w:r w:rsidRPr="00DC3C48">
              <w:rPr>
                <w:rFonts w:cstheme="majorBidi"/>
                <w:szCs w:val="20"/>
              </w:rPr>
              <w:t>dostosowania infrastruktury oraz likwidacji barier architektonicznych. Emisje mogą pochodzić</w:t>
            </w:r>
            <w:r w:rsidR="0066038B" w:rsidRPr="00DC3C48">
              <w:rPr>
                <w:rFonts w:cstheme="majorBidi"/>
                <w:szCs w:val="20"/>
              </w:rPr>
              <w:t xml:space="preserve"> z </w:t>
            </w:r>
            <w:r w:rsidRPr="00DC3C48">
              <w:rPr>
                <w:rFonts w:cstheme="majorBidi"/>
                <w:szCs w:val="20"/>
              </w:rPr>
              <w:t>pracy maszyn, urządzeń</w:t>
            </w:r>
            <w:r w:rsidR="0066038B" w:rsidRPr="00DC3C48">
              <w:rPr>
                <w:rFonts w:cstheme="majorBidi"/>
                <w:szCs w:val="20"/>
              </w:rPr>
              <w:t xml:space="preserve"> i </w:t>
            </w:r>
            <w:r w:rsidRPr="00DC3C48">
              <w:rPr>
                <w:rFonts w:cstheme="majorBidi"/>
                <w:szCs w:val="20"/>
              </w:rPr>
              <w:t>transportu, jednak powinny ustąpić wraz</w:t>
            </w:r>
            <w:r w:rsidR="0066038B" w:rsidRPr="00DC3C48">
              <w:rPr>
                <w:rFonts w:cstheme="majorBidi"/>
                <w:szCs w:val="20"/>
              </w:rPr>
              <w:t xml:space="preserve"> z </w:t>
            </w:r>
            <w:r w:rsidRPr="00DC3C48">
              <w:rPr>
                <w:rFonts w:cstheme="majorBidi"/>
                <w:szCs w:val="20"/>
              </w:rPr>
              <w:t>zakończeniem prac,</w:t>
            </w:r>
            <w:r w:rsidR="0066038B" w:rsidRPr="00DC3C48">
              <w:rPr>
                <w:rFonts w:cstheme="majorBidi"/>
                <w:szCs w:val="20"/>
              </w:rPr>
              <w:t xml:space="preserve"> a </w:t>
            </w:r>
            <w:r w:rsidRPr="00DC3C48">
              <w:rPr>
                <w:rFonts w:cstheme="majorBidi"/>
                <w:szCs w:val="20"/>
              </w:rPr>
              <w:t xml:space="preserve">skala ich oddziaływań </w:t>
            </w:r>
            <w:r w:rsidR="00504C1B" w:rsidRPr="00DC3C48">
              <w:rPr>
                <w:rFonts w:cstheme="majorBidi"/>
                <w:szCs w:val="20"/>
              </w:rPr>
              <w:t xml:space="preserve">będzie </w:t>
            </w:r>
            <w:r w:rsidRPr="00DC3C48">
              <w:rPr>
                <w:rFonts w:cstheme="majorBidi"/>
                <w:szCs w:val="20"/>
              </w:rPr>
              <w:t>ograniczać się do zasięgu lokalnego. Na etapie funkcjonowania wspartej infrastruktury społecznej umiarkowane emisje gazów cieplarnianych będą związane przede wszystkim</w:t>
            </w:r>
            <w:r w:rsidR="0066038B" w:rsidRPr="00DC3C48">
              <w:rPr>
                <w:rFonts w:cstheme="majorBidi"/>
                <w:szCs w:val="20"/>
              </w:rPr>
              <w:t xml:space="preserve"> z </w:t>
            </w:r>
            <w:r w:rsidRPr="00DC3C48">
              <w:rPr>
                <w:rFonts w:cstheme="majorBidi"/>
                <w:szCs w:val="20"/>
              </w:rPr>
              <w:t>grzaniem lub chłodzeniem obiektów.</w:t>
            </w:r>
          </w:p>
          <w:p w14:paraId="1C07A01E" w14:textId="1B3C6382" w:rsidR="008D7BC4" w:rsidRPr="00DC3C48" w:rsidRDefault="008D7BC4" w:rsidP="00FF7DB2">
            <w:pPr>
              <w:spacing w:before="80" w:line="276" w:lineRule="auto"/>
            </w:pPr>
            <w:r w:rsidRPr="00DC3C48">
              <w:t>Inwestycje będą</w:t>
            </w:r>
            <w:r w:rsidR="0094614D" w:rsidRPr="00DC3C48">
              <w:t xml:space="preserve"> </w:t>
            </w:r>
            <w:r w:rsidRPr="00DC3C48">
              <w:t>(</w:t>
            </w:r>
            <w:proofErr w:type="gramStart"/>
            <w:r w:rsidRPr="00DC3C48">
              <w:t>tam</w:t>
            </w:r>
            <w:proofErr w:type="gramEnd"/>
            <w:r w:rsidRPr="00DC3C48">
              <w:t xml:space="preserve"> gdzie jest to wymagane</w:t>
            </w:r>
            <w:r w:rsidR="00DE6F94" w:rsidRPr="00DC3C48">
              <w:t>,</w:t>
            </w:r>
            <w:r w:rsidRPr="00DC3C48">
              <w:t xml:space="preserv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 xml:space="preserve">jakikolwiek sposób znacząco negatywnie oddziaływać na środowisko, </w:t>
            </w:r>
            <w:r w:rsidR="00504C1B" w:rsidRPr="00DC3C48">
              <w:t xml:space="preserve">będzie </w:t>
            </w:r>
            <w:r w:rsidRPr="00DC3C48">
              <w:t xml:space="preserve">przeprowadzona ocena oddziaływania. </w:t>
            </w:r>
            <w:r w:rsidR="00A7347E" w:rsidRPr="00DC3C48">
              <w:t>Wnioski uzyskane</w:t>
            </w:r>
            <w:r w:rsidR="0066038B" w:rsidRPr="00DC3C48">
              <w:t xml:space="preserve"> z </w:t>
            </w:r>
            <w:r w:rsidR="00A7347E" w:rsidRPr="00DC3C48">
              <w:t>powyższych procedur zostaną wdrożone przy realizacji inwestycji</w:t>
            </w:r>
            <w:r w:rsidRPr="00DC3C48">
              <w:t>.</w:t>
            </w:r>
          </w:p>
          <w:p w14:paraId="6B965D50" w14:textId="6F2515A6" w:rsidR="008D7BC4" w:rsidRPr="00DC3C48" w:rsidRDefault="008D7BC4" w:rsidP="00FF7DB2">
            <w:pPr>
              <w:spacing w:before="80" w:line="276" w:lineRule="auto"/>
            </w:pPr>
            <w:r w:rsidRPr="00DC3C48">
              <w:t>Dodatkowo ograniczeniu zmian klimatu sprzyjać może zastosowanie przez inwestorów zielonych zamówień pod kątem energochłonności (przykładowo poprawa warunków</w:t>
            </w:r>
            <w:r w:rsidR="0001786F" w:rsidRPr="00DC3C48">
              <w:t xml:space="preserve"> w </w:t>
            </w:r>
            <w:r w:rsidRPr="00DC3C48">
              <w:t>istniejących placówkach przedszkolnych, szkołach, placówkach kształcących</w:t>
            </w:r>
            <w:r w:rsidR="0001786F" w:rsidRPr="00DC3C48">
              <w:t xml:space="preserve"> w </w:t>
            </w:r>
            <w:r w:rsidRPr="00DC3C48">
              <w:t>branżach kluczowych dla gospodarki regionu). Można założyć, że zapewnione</w:t>
            </w:r>
            <w:r w:rsidR="0001786F" w:rsidRPr="00DC3C48">
              <w:t xml:space="preserve"> w </w:t>
            </w:r>
            <w:r w:rsidRPr="00DC3C48">
              <w:t>ten sposób najkorzystniejsze parametry zużycia energii przyczynią się pośrednio do zmniejszenia emisji gazów cieplarnianych.</w:t>
            </w:r>
          </w:p>
        </w:tc>
      </w:tr>
      <w:tr w:rsidR="00DC3C48" w:rsidRPr="00DC3C48" w14:paraId="77E856B4" w14:textId="77777777" w:rsidTr="00B75CC2">
        <w:tc>
          <w:tcPr>
            <w:tcW w:w="1628" w:type="pct"/>
            <w:vAlign w:val="center"/>
          </w:tcPr>
          <w:p w14:paraId="03747E4A" w14:textId="77777777" w:rsidR="008D7BC4" w:rsidRPr="00DC3C48" w:rsidRDefault="008D7BC4" w:rsidP="00FF7DB2">
            <w:pPr>
              <w:spacing w:before="80" w:line="276" w:lineRule="auto"/>
              <w:rPr>
                <w:rFonts w:cstheme="majorHAnsi"/>
                <w:szCs w:val="20"/>
              </w:rPr>
            </w:pPr>
            <w:r w:rsidRPr="00DC3C48">
              <w:rPr>
                <w:rFonts w:cstheme="majorHAnsi"/>
                <w:b/>
                <w:szCs w:val="20"/>
              </w:rPr>
              <w:lastRenderedPageBreak/>
              <w:t>Adaptacja do zmian klimatu:</w:t>
            </w:r>
            <w:r w:rsidRPr="00DC3C48">
              <w:rPr>
                <w:rFonts w:cstheme="majorHAnsi"/>
                <w:szCs w:val="20"/>
              </w:rPr>
              <w:t xml:space="preserve"> </w:t>
            </w:r>
          </w:p>
          <w:p w14:paraId="271D9515" w14:textId="638768E2" w:rsidR="008D7BC4" w:rsidRPr="00DC3C48" w:rsidRDefault="008D7BC4" w:rsidP="00FF7DB2">
            <w:pPr>
              <w:spacing w:before="80" w:line="276" w:lineRule="auto"/>
              <w:rPr>
                <w:rFonts w:cstheme="majorHAnsi"/>
                <w:szCs w:val="20"/>
              </w:rPr>
            </w:pPr>
            <w:r w:rsidRPr="00DC3C48">
              <w:rPr>
                <w:rFonts w:cstheme="majorHAnsi"/>
                <w:szCs w:val="20"/>
              </w:rPr>
              <w:t>Czy oczekuje się, że środek doprowadzi do zwiększonego niekorzystnego wpływu obecnego</w:t>
            </w:r>
            <w:r w:rsidR="0066038B" w:rsidRPr="00DC3C48">
              <w:rPr>
                <w:rFonts w:cstheme="majorHAnsi"/>
                <w:szCs w:val="20"/>
              </w:rPr>
              <w:t xml:space="preserve"> i </w:t>
            </w:r>
            <w:r w:rsidRPr="00DC3C48">
              <w:rPr>
                <w:rFonts w:cstheme="majorHAnsi"/>
                <w:szCs w:val="20"/>
              </w:rPr>
              <w:t xml:space="preserve">spodziewanego przyszłego klimatu na samo </w:t>
            </w:r>
            <w:r w:rsidRPr="00DC3C48">
              <w:rPr>
                <w:rFonts w:cstheme="majorHAnsi"/>
                <w:szCs w:val="20"/>
              </w:rPr>
              <w:lastRenderedPageBreak/>
              <w:t>działanie lub na ludność, przyrodę lub aktywa?</w:t>
            </w:r>
          </w:p>
        </w:tc>
        <w:tc>
          <w:tcPr>
            <w:tcW w:w="267" w:type="pct"/>
            <w:vAlign w:val="center"/>
          </w:tcPr>
          <w:p w14:paraId="34ED19F1" w14:textId="77777777" w:rsidR="008D7BC4" w:rsidRPr="00DC3C48" w:rsidRDefault="008D7BC4" w:rsidP="00FF7DB2">
            <w:pPr>
              <w:spacing w:before="80" w:line="276" w:lineRule="auto"/>
              <w:jc w:val="center"/>
              <w:rPr>
                <w:rFonts w:cstheme="majorHAnsi"/>
                <w:szCs w:val="20"/>
              </w:rPr>
            </w:pPr>
            <w:r w:rsidRPr="00DC3C48">
              <w:rPr>
                <w:rFonts w:cstheme="majorHAnsi"/>
                <w:szCs w:val="20"/>
              </w:rPr>
              <w:lastRenderedPageBreak/>
              <w:t>x</w:t>
            </w:r>
          </w:p>
        </w:tc>
        <w:tc>
          <w:tcPr>
            <w:tcW w:w="3105" w:type="pct"/>
            <w:vAlign w:val="center"/>
          </w:tcPr>
          <w:p w14:paraId="6195FEF3" w14:textId="52629EDF" w:rsidR="00902297" w:rsidRPr="00DC3C48" w:rsidRDefault="00902297" w:rsidP="00FF7DB2">
            <w:pPr>
              <w:spacing w:before="80" w:line="276" w:lineRule="auto"/>
              <w:rPr>
                <w:szCs w:val="20"/>
              </w:rPr>
            </w:pPr>
            <w:r w:rsidRPr="00DC3C48">
              <w:rPr>
                <w:szCs w:val="20"/>
              </w:rPr>
              <w:t>Działanie nie będzie powodować poważnych szkód dla celu środowiskowego.</w:t>
            </w:r>
          </w:p>
          <w:p w14:paraId="7ECD3559" w14:textId="11CFA499" w:rsidR="008D7BC4" w:rsidRPr="00DC3C48" w:rsidRDefault="008D7BC4" w:rsidP="00FF7DB2">
            <w:pPr>
              <w:spacing w:before="80" w:line="276" w:lineRule="auto"/>
              <w:rPr>
                <w:szCs w:val="20"/>
              </w:rPr>
            </w:pPr>
            <w:r w:rsidRPr="00DC3C48">
              <w:rPr>
                <w:szCs w:val="20"/>
              </w:rPr>
              <w:t>Celem działania jest przede wszystkim wspieranie rozwoju szkolnictwa zawodowego</w:t>
            </w:r>
            <w:r w:rsidR="0066038B" w:rsidRPr="00DC3C48">
              <w:rPr>
                <w:szCs w:val="20"/>
              </w:rPr>
              <w:t xml:space="preserve"> i </w:t>
            </w:r>
            <w:r w:rsidRPr="00DC3C48">
              <w:rPr>
                <w:szCs w:val="20"/>
              </w:rPr>
              <w:t>edukacji włączającej oraz upowszechnienie edukacji przedszkolnej.</w:t>
            </w:r>
            <w:r w:rsidR="00C06C8E" w:rsidRPr="00DC3C48">
              <w:rPr>
                <w:szCs w:val="20"/>
              </w:rPr>
              <w:t xml:space="preserve"> </w:t>
            </w:r>
            <w:r w:rsidRPr="00DC3C48">
              <w:rPr>
                <w:szCs w:val="20"/>
              </w:rPr>
              <w:t>Zakres prowadzonych działań obejmuje między innymi rozwój infrastruktury</w:t>
            </w:r>
            <w:r w:rsidR="0066038B" w:rsidRPr="00DC3C48">
              <w:rPr>
                <w:szCs w:val="20"/>
              </w:rPr>
              <w:t xml:space="preserve"> i </w:t>
            </w:r>
            <w:r w:rsidRPr="00DC3C48">
              <w:rPr>
                <w:szCs w:val="20"/>
              </w:rPr>
              <w:t>wyposażenie placówek przedszkolnych, szkół</w:t>
            </w:r>
            <w:r w:rsidR="0066038B" w:rsidRPr="00DC3C48">
              <w:rPr>
                <w:szCs w:val="20"/>
              </w:rPr>
              <w:t xml:space="preserve"> i </w:t>
            </w:r>
            <w:r w:rsidRPr="00DC3C48">
              <w:rPr>
                <w:szCs w:val="20"/>
              </w:rPr>
              <w:t xml:space="preserve">placówek </w:t>
            </w:r>
            <w:r w:rsidRPr="00DC3C48">
              <w:rPr>
                <w:szCs w:val="20"/>
              </w:rPr>
              <w:lastRenderedPageBreak/>
              <w:t>kształcących</w:t>
            </w:r>
            <w:r w:rsidR="0001786F" w:rsidRPr="00DC3C48">
              <w:rPr>
                <w:szCs w:val="20"/>
              </w:rPr>
              <w:t xml:space="preserve"> w </w:t>
            </w:r>
            <w:r w:rsidRPr="00DC3C48">
              <w:rPr>
                <w:szCs w:val="20"/>
              </w:rPr>
              <w:t>branżach kluczowych dla gospodarki regionu oraz dostosowanie infrastruktury</w:t>
            </w:r>
            <w:r w:rsidR="0066038B" w:rsidRPr="00DC3C48">
              <w:rPr>
                <w:szCs w:val="20"/>
              </w:rPr>
              <w:t xml:space="preserve"> i </w:t>
            </w:r>
            <w:r w:rsidRPr="00DC3C48">
              <w:rPr>
                <w:szCs w:val="20"/>
              </w:rPr>
              <w:t>wyposażenia poradni psychologiczno-pedagogicznych do potrzeb uczniów.</w:t>
            </w:r>
            <w:r w:rsidR="0066038B" w:rsidRPr="00DC3C48">
              <w:rPr>
                <w:szCs w:val="20"/>
              </w:rPr>
              <w:t xml:space="preserve"> </w:t>
            </w:r>
            <w:r w:rsidR="001F5F3A" w:rsidRPr="00DC3C48">
              <w:rPr>
                <w:szCs w:val="20"/>
              </w:rPr>
              <w:t>W </w:t>
            </w:r>
            <w:r w:rsidRPr="00DC3C48">
              <w:rPr>
                <w:szCs w:val="20"/>
              </w:rPr>
              <w:t>ramach rozwoju szkolnictwa zawodowego planowane jest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Ponadto</w:t>
            </w:r>
            <w:r w:rsidR="0001786F" w:rsidRPr="00DC3C48">
              <w:rPr>
                <w:szCs w:val="20"/>
              </w:rPr>
              <w:t xml:space="preserve"> w </w:t>
            </w:r>
            <w:r w:rsidRPr="00DC3C48">
              <w:rPr>
                <w:szCs w:val="20"/>
              </w:rPr>
              <w:t xml:space="preserve">przypadku wszystkich wyżej wymienionych form interwencji </w:t>
            </w:r>
            <w:r w:rsidR="00504C1B" w:rsidRPr="00DC3C48">
              <w:rPr>
                <w:szCs w:val="20"/>
              </w:rPr>
              <w:t xml:space="preserve">będzie </w:t>
            </w:r>
            <w:r w:rsidRPr="00DC3C48">
              <w:rPr>
                <w:szCs w:val="20"/>
              </w:rPr>
              <w:t>możliwe realizowanie działań służących likwidacji barier architektonicznych oraz poprawie dostępności cyfrowej</w:t>
            </w:r>
            <w:r w:rsidR="0066038B" w:rsidRPr="00DC3C48">
              <w:rPr>
                <w:szCs w:val="20"/>
              </w:rPr>
              <w:t xml:space="preserve"> i </w:t>
            </w:r>
            <w:r w:rsidRPr="00DC3C48">
              <w:rPr>
                <w:szCs w:val="20"/>
              </w:rPr>
              <w:t>informacyjno-komunikacyjnej.</w:t>
            </w:r>
          </w:p>
          <w:p w14:paraId="21849F84" w14:textId="639B0249" w:rsidR="008D7BC4" w:rsidRPr="00DC3C48" w:rsidRDefault="008D7BC4" w:rsidP="00FF7DB2">
            <w:pPr>
              <w:autoSpaceDE w:val="0"/>
              <w:autoSpaceDN w:val="0"/>
              <w:adjustRightInd w:val="0"/>
              <w:spacing w:before="80" w:line="276" w:lineRule="auto"/>
              <w:rPr>
                <w:rFonts w:cstheme="majorHAnsi"/>
                <w:szCs w:val="20"/>
              </w:rPr>
            </w:pPr>
            <w:r w:rsidRPr="00DC3C48">
              <w:rPr>
                <w:szCs w:val="20"/>
              </w:rPr>
              <w:t>Można założyć, że</w:t>
            </w:r>
            <w:r w:rsidR="0001786F" w:rsidRPr="00DC3C48">
              <w:rPr>
                <w:szCs w:val="20"/>
              </w:rPr>
              <w:t xml:space="preserve"> w </w:t>
            </w:r>
            <w:r w:rsidRPr="00DC3C48">
              <w:rPr>
                <w:szCs w:val="20"/>
              </w:rPr>
              <w:t>wielu wypadkach</w:t>
            </w:r>
            <w:r w:rsidR="0001786F" w:rsidRPr="00DC3C48">
              <w:rPr>
                <w:szCs w:val="20"/>
              </w:rPr>
              <w:t xml:space="preserve"> w </w:t>
            </w:r>
            <w:r w:rsidRPr="00DC3C48">
              <w:rPr>
                <w:szCs w:val="20"/>
              </w:rPr>
              <w:t>ramach rozwoju infrastruktury zostaną zamontowane systemy klimatyzacyjne bądź wentylacji mechanicznej, które poprawią warunki użytkowe obiektu</w:t>
            </w:r>
            <w:r w:rsidR="0066038B" w:rsidRPr="00DC3C48">
              <w:rPr>
                <w:szCs w:val="20"/>
              </w:rPr>
              <w:t xml:space="preserve"> i </w:t>
            </w:r>
            <w:r w:rsidRPr="00DC3C48">
              <w:rPr>
                <w:szCs w:val="20"/>
              </w:rPr>
              <w:t xml:space="preserve">ograniczą ryzyko niekorzystnych skutków fal upałów. </w:t>
            </w:r>
            <w:r w:rsidRPr="00DC3C48">
              <w:t>Zakłada się również, że infrastruktura będzie odporna na czynniki pogodowe,</w:t>
            </w:r>
            <w:r w:rsidR="0066038B" w:rsidRPr="00DC3C48">
              <w:t xml:space="preserve"> a </w:t>
            </w:r>
            <w:r w:rsidRPr="00DC3C48">
              <w:t>jej projektowanie będzie odbywać się</w:t>
            </w:r>
            <w:r w:rsidR="0066038B" w:rsidRPr="00DC3C48">
              <w:t xml:space="preserve"> z </w:t>
            </w:r>
            <w:r w:rsidRPr="00DC3C48">
              <w:t>uwzględnieniem istniejących</w:t>
            </w:r>
            <w:r w:rsidR="0066038B" w:rsidRPr="00DC3C48">
              <w:t xml:space="preserve"> i </w:t>
            </w:r>
            <w:r w:rsidRPr="00DC3C48">
              <w:t>prognozowanych zagrożeń klimatycznych (powodzie, nawalne deszcze, gradobicia, orkany, fale upałów, niskie temperatury). Ponadto</w:t>
            </w:r>
            <w:r w:rsidR="0066038B" w:rsidRPr="00DC3C48">
              <w:t xml:space="preserve"> z </w:t>
            </w:r>
            <w:r w:rsidRPr="00DC3C48">
              <w:t>jej realizacją nie będzie wiązać się zwiększenie zagrożenia czynnikami klimatycznymi na sąsiednich obszarach</w:t>
            </w:r>
            <w:r w:rsidRPr="00DC3C48">
              <w:rPr>
                <w:rFonts w:cstheme="majorHAnsi"/>
                <w:szCs w:val="20"/>
              </w:rPr>
              <w:t>.</w:t>
            </w:r>
          </w:p>
        </w:tc>
      </w:tr>
      <w:tr w:rsidR="00DC3C48" w:rsidRPr="00DC3C48" w14:paraId="2353CE92" w14:textId="77777777" w:rsidTr="00B75CC2">
        <w:tc>
          <w:tcPr>
            <w:tcW w:w="1628" w:type="pct"/>
            <w:vAlign w:val="center"/>
          </w:tcPr>
          <w:p w14:paraId="275329BC" w14:textId="51DD3DB9" w:rsidR="008D7BC4" w:rsidRPr="00DC3C48" w:rsidRDefault="008D7BC4" w:rsidP="00FF7DB2">
            <w:pPr>
              <w:spacing w:before="80" w:line="276" w:lineRule="auto"/>
              <w:rPr>
                <w:rFonts w:cstheme="majorHAnsi"/>
                <w:szCs w:val="20"/>
              </w:rPr>
            </w:pPr>
            <w:r w:rsidRPr="00DC3C48">
              <w:rPr>
                <w:rFonts w:cstheme="majorHAnsi"/>
                <w:b/>
                <w:szCs w:val="20"/>
              </w:rPr>
              <w:lastRenderedPageBreak/>
              <w:t>Zrównoważone wykorzystywanie</w:t>
            </w:r>
            <w:r w:rsidR="0066038B" w:rsidRPr="00DC3C48">
              <w:rPr>
                <w:rFonts w:cstheme="majorHAnsi"/>
                <w:b/>
                <w:szCs w:val="20"/>
              </w:rPr>
              <w:t xml:space="preserve"> i </w:t>
            </w:r>
            <w:r w:rsidRPr="00DC3C48">
              <w:rPr>
                <w:rFonts w:cstheme="majorHAnsi"/>
                <w:b/>
                <w:szCs w:val="20"/>
              </w:rPr>
              <w:t>ochrona zasobów wodnych</w:t>
            </w:r>
            <w:r w:rsidR="0066038B" w:rsidRPr="00DC3C48">
              <w:rPr>
                <w:rFonts w:cstheme="majorHAnsi"/>
                <w:b/>
                <w:szCs w:val="20"/>
              </w:rPr>
              <w:t xml:space="preserve"> i </w:t>
            </w:r>
            <w:r w:rsidRPr="00DC3C48">
              <w:rPr>
                <w:rFonts w:cstheme="majorHAnsi"/>
                <w:b/>
                <w:szCs w:val="20"/>
              </w:rPr>
              <w:t>morskich:</w:t>
            </w:r>
            <w:r w:rsidRPr="00DC3C48">
              <w:rPr>
                <w:rFonts w:cstheme="majorHAnsi"/>
                <w:szCs w:val="20"/>
              </w:rPr>
              <w:t xml:space="preserve"> </w:t>
            </w:r>
          </w:p>
          <w:p w14:paraId="3C74CBF7" w14:textId="77777777" w:rsidR="008D7BC4" w:rsidRPr="00DC3C48" w:rsidRDefault="008D7BC4" w:rsidP="00FF7DB2">
            <w:pPr>
              <w:spacing w:before="80" w:line="276" w:lineRule="auto"/>
              <w:rPr>
                <w:rFonts w:cstheme="majorHAnsi"/>
                <w:szCs w:val="20"/>
              </w:rPr>
            </w:pPr>
            <w:r w:rsidRPr="00DC3C48">
              <w:rPr>
                <w:rFonts w:cstheme="majorHAnsi"/>
                <w:szCs w:val="20"/>
              </w:rPr>
              <w:t xml:space="preserve">Czy przewiduje się, że środek będzie zagrażał: </w:t>
            </w:r>
          </w:p>
          <w:p w14:paraId="67C1A52F" w14:textId="4CB39451" w:rsidR="008D7BC4" w:rsidRPr="00DC3C48" w:rsidRDefault="008D7BC4" w:rsidP="00FF7DB2">
            <w:pPr>
              <w:spacing w:before="80" w:line="276" w:lineRule="auto"/>
              <w:rPr>
                <w:rFonts w:cstheme="majorHAnsi"/>
                <w:szCs w:val="20"/>
              </w:rPr>
            </w:pPr>
            <w:r w:rsidRPr="00DC3C48">
              <w:rPr>
                <w:rFonts w:cstheme="majorHAnsi"/>
                <w:szCs w:val="20"/>
              </w:rPr>
              <w:t>(i) dobremu stanowi lub dobremu potencjałowi ekologicznemu jednolitych części wód,</w:t>
            </w:r>
            <w:r w:rsidR="0001786F" w:rsidRPr="00DC3C48">
              <w:rPr>
                <w:rFonts w:cstheme="majorHAnsi"/>
                <w:szCs w:val="20"/>
              </w:rPr>
              <w:t xml:space="preserve"> w </w:t>
            </w:r>
            <w:r w:rsidRPr="00DC3C48">
              <w:rPr>
                <w:rFonts w:cstheme="majorHAnsi"/>
                <w:szCs w:val="20"/>
              </w:rPr>
              <w:t>tym wód powierzchniowych</w:t>
            </w:r>
            <w:r w:rsidR="0066038B" w:rsidRPr="00DC3C48">
              <w:rPr>
                <w:rFonts w:cstheme="majorHAnsi"/>
                <w:szCs w:val="20"/>
              </w:rPr>
              <w:t xml:space="preserve"> i </w:t>
            </w:r>
            <w:r w:rsidRPr="00DC3C48">
              <w:rPr>
                <w:rFonts w:cstheme="majorHAnsi"/>
                <w:szCs w:val="20"/>
              </w:rPr>
              <w:t>wód gruntowych lub</w:t>
            </w:r>
          </w:p>
          <w:p w14:paraId="0AEAEFD8" w14:textId="77777777" w:rsidR="008D7BC4" w:rsidRPr="00DC3C48" w:rsidRDefault="008D7BC4" w:rsidP="00FF7DB2">
            <w:pPr>
              <w:spacing w:before="80" w:line="276" w:lineRule="auto"/>
              <w:rPr>
                <w:rFonts w:cstheme="majorHAnsi"/>
                <w:szCs w:val="20"/>
              </w:rPr>
            </w:pPr>
            <w:r w:rsidRPr="00DC3C48">
              <w:rPr>
                <w:rFonts w:cstheme="majorHAnsi"/>
                <w:szCs w:val="20"/>
              </w:rPr>
              <w:t>(ii) dobremu stanowi środowiska wód morskich?</w:t>
            </w:r>
          </w:p>
        </w:tc>
        <w:tc>
          <w:tcPr>
            <w:tcW w:w="267" w:type="pct"/>
            <w:vAlign w:val="center"/>
          </w:tcPr>
          <w:p w14:paraId="71FFD6EE" w14:textId="77777777" w:rsidR="008D7BC4" w:rsidRPr="00DC3C48" w:rsidRDefault="008D7BC4" w:rsidP="00FF7DB2">
            <w:pPr>
              <w:spacing w:before="80" w:line="276" w:lineRule="auto"/>
              <w:jc w:val="center"/>
              <w:rPr>
                <w:rFonts w:cstheme="majorHAnsi"/>
                <w:szCs w:val="20"/>
              </w:rPr>
            </w:pPr>
            <w:r w:rsidRPr="00DC3C48">
              <w:rPr>
                <w:rFonts w:cstheme="majorHAnsi"/>
                <w:szCs w:val="20"/>
              </w:rPr>
              <w:t>x</w:t>
            </w:r>
          </w:p>
        </w:tc>
        <w:tc>
          <w:tcPr>
            <w:tcW w:w="3105" w:type="pct"/>
            <w:vAlign w:val="center"/>
          </w:tcPr>
          <w:p w14:paraId="5886B764" w14:textId="43366E2A" w:rsidR="00902297" w:rsidRPr="00DC3C48" w:rsidRDefault="00902297" w:rsidP="00FF7DB2">
            <w:pPr>
              <w:spacing w:before="80" w:line="276" w:lineRule="auto"/>
              <w:rPr>
                <w:szCs w:val="20"/>
              </w:rPr>
            </w:pPr>
            <w:r w:rsidRPr="00DC3C48">
              <w:rPr>
                <w:szCs w:val="20"/>
              </w:rPr>
              <w:t>Działanie nie będzie powodować poważnych szkód dla celu środowiskowego.</w:t>
            </w:r>
          </w:p>
          <w:p w14:paraId="40E49F67" w14:textId="3B696C96" w:rsidR="008D7BC4" w:rsidRPr="00DC3C48" w:rsidRDefault="008D7BC4" w:rsidP="00FF7DB2">
            <w:pPr>
              <w:spacing w:before="80" w:line="276" w:lineRule="auto"/>
              <w:rPr>
                <w:szCs w:val="20"/>
              </w:rPr>
            </w:pPr>
            <w:r w:rsidRPr="00DC3C48">
              <w:rPr>
                <w:szCs w:val="20"/>
              </w:rPr>
              <w:t>Celem działania jest przede wszystkim wspieranie rozwoju szkolnictwa zawodowego</w:t>
            </w:r>
            <w:r w:rsidR="0066038B" w:rsidRPr="00DC3C48">
              <w:rPr>
                <w:szCs w:val="20"/>
              </w:rPr>
              <w:t xml:space="preserve"> i </w:t>
            </w:r>
            <w:r w:rsidRPr="00DC3C48">
              <w:rPr>
                <w:szCs w:val="20"/>
              </w:rPr>
              <w:t>edukacji włączającej oraz upowszechnienie edukacji przedszkolnej.</w:t>
            </w:r>
            <w:r w:rsidR="00C06C8E" w:rsidRPr="00DC3C48">
              <w:rPr>
                <w:szCs w:val="20"/>
              </w:rPr>
              <w:t xml:space="preserve"> </w:t>
            </w:r>
            <w:r w:rsidRPr="00DC3C48">
              <w:rPr>
                <w:szCs w:val="20"/>
              </w:rPr>
              <w:t>Zakres prowadzonych działań obejmuje między innymi rozwój infrastruktury</w:t>
            </w:r>
            <w:r w:rsidR="0066038B" w:rsidRPr="00DC3C48">
              <w:rPr>
                <w:szCs w:val="20"/>
              </w:rPr>
              <w:t xml:space="preserve"> i </w:t>
            </w:r>
            <w:r w:rsidRPr="00DC3C48">
              <w:rPr>
                <w:szCs w:val="20"/>
              </w:rPr>
              <w:t>wyposażenie placówek przedszkolnych, szkół</w:t>
            </w:r>
            <w:r w:rsidR="0066038B" w:rsidRPr="00DC3C48">
              <w:rPr>
                <w:szCs w:val="20"/>
              </w:rPr>
              <w:t xml:space="preserve"> i </w:t>
            </w:r>
            <w:r w:rsidRPr="00DC3C48">
              <w:rPr>
                <w:szCs w:val="20"/>
              </w:rPr>
              <w:t>placówek kształcących</w:t>
            </w:r>
            <w:r w:rsidR="0001786F" w:rsidRPr="00DC3C48">
              <w:rPr>
                <w:szCs w:val="20"/>
              </w:rPr>
              <w:t xml:space="preserve"> w </w:t>
            </w:r>
            <w:r w:rsidRPr="00DC3C48">
              <w:rPr>
                <w:szCs w:val="20"/>
              </w:rPr>
              <w:t>branżach kluczowych dla gospodarki regionu oraz dostosowanie infrastruktury</w:t>
            </w:r>
            <w:r w:rsidR="0066038B" w:rsidRPr="00DC3C48">
              <w:rPr>
                <w:szCs w:val="20"/>
              </w:rPr>
              <w:t xml:space="preserve"> i </w:t>
            </w:r>
            <w:r w:rsidRPr="00DC3C48">
              <w:rPr>
                <w:szCs w:val="20"/>
              </w:rPr>
              <w:t>wyposażenia poradni psychologiczno-pedagogicznych</w:t>
            </w:r>
            <w:r w:rsidR="00C716C1" w:rsidRPr="00DC3C48">
              <w:rPr>
                <w:szCs w:val="20"/>
              </w:rPr>
              <w:t xml:space="preserve"> </w:t>
            </w:r>
            <w:r w:rsidRPr="00DC3C48">
              <w:rPr>
                <w:szCs w:val="20"/>
              </w:rPr>
              <w:t>do potrzeb uczniów.</w:t>
            </w:r>
            <w:r w:rsidR="0066038B" w:rsidRPr="00DC3C48">
              <w:rPr>
                <w:szCs w:val="20"/>
              </w:rPr>
              <w:t xml:space="preserve"> </w:t>
            </w:r>
            <w:r w:rsidR="001F5F3A" w:rsidRPr="00DC3C48">
              <w:rPr>
                <w:szCs w:val="20"/>
              </w:rPr>
              <w:t>W </w:t>
            </w:r>
            <w:r w:rsidRPr="00DC3C48">
              <w:rPr>
                <w:szCs w:val="20"/>
              </w:rPr>
              <w:t>ramach rozwoju szkolnictwa zawodowego planowane jest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Ponadto</w:t>
            </w:r>
            <w:r w:rsidR="0001786F" w:rsidRPr="00DC3C48">
              <w:rPr>
                <w:szCs w:val="20"/>
              </w:rPr>
              <w:t xml:space="preserve"> w </w:t>
            </w:r>
            <w:r w:rsidRPr="00DC3C48">
              <w:rPr>
                <w:szCs w:val="20"/>
              </w:rPr>
              <w:t>przypadku wszystkich wyżej wymienionych form interwencji możliwe będzie realizowanie działań służących likwidacji barier architektonicznych oraz poprawie dostępności cyfrowej</w:t>
            </w:r>
            <w:r w:rsidR="0066038B" w:rsidRPr="00DC3C48">
              <w:rPr>
                <w:szCs w:val="20"/>
              </w:rPr>
              <w:t xml:space="preserve"> i </w:t>
            </w:r>
            <w:r w:rsidRPr="00DC3C48">
              <w:rPr>
                <w:szCs w:val="20"/>
              </w:rPr>
              <w:t>informacyjno-komunikacyjnej.</w:t>
            </w:r>
          </w:p>
          <w:p w14:paraId="1DC40E5B" w14:textId="688D4D92" w:rsidR="008D7BC4" w:rsidRPr="00DC3C48" w:rsidRDefault="008D7BC4" w:rsidP="00FF7DB2">
            <w:pPr>
              <w:spacing w:before="80" w:line="276" w:lineRule="auto"/>
              <w:rPr>
                <w:szCs w:val="20"/>
              </w:rPr>
            </w:pPr>
            <w:r w:rsidRPr="00DC3C48">
              <w:rPr>
                <w:szCs w:val="20"/>
              </w:rPr>
              <w:t xml:space="preserve">Można </w:t>
            </w:r>
            <w:proofErr w:type="gramStart"/>
            <w:r w:rsidRPr="00DC3C48">
              <w:rPr>
                <w:szCs w:val="20"/>
              </w:rPr>
              <w:t>założyć</w:t>
            </w:r>
            <w:proofErr w:type="gramEnd"/>
            <w:r w:rsidRPr="00DC3C48">
              <w:rPr>
                <w:szCs w:val="20"/>
              </w:rPr>
              <w:t xml:space="preserve"> że działania służące wsparciu odporności</w:t>
            </w:r>
            <w:r w:rsidR="0001786F" w:rsidRPr="00DC3C48">
              <w:rPr>
                <w:szCs w:val="20"/>
              </w:rPr>
              <w:t xml:space="preserve"> w </w:t>
            </w:r>
            <w:r w:rsidRPr="00DC3C48">
              <w:rPr>
                <w:szCs w:val="20"/>
              </w:rPr>
              <w:t>zakresie kształcenia</w:t>
            </w:r>
            <w:r w:rsidR="0066038B" w:rsidRPr="00DC3C48">
              <w:rPr>
                <w:szCs w:val="20"/>
              </w:rPr>
              <w:t xml:space="preserve"> i </w:t>
            </w:r>
            <w:r w:rsidRPr="00DC3C48">
              <w:rPr>
                <w:szCs w:val="20"/>
              </w:rPr>
              <w:t>szkolenia na odległość oraz online,</w:t>
            </w:r>
            <w:r w:rsidR="0001786F" w:rsidRPr="00DC3C48">
              <w:rPr>
                <w:szCs w:val="20"/>
              </w:rPr>
              <w:t xml:space="preserve"> w </w:t>
            </w:r>
            <w:r w:rsidRPr="00DC3C48">
              <w:rPr>
                <w:szCs w:val="20"/>
              </w:rPr>
              <w:t>tym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oraz poprawa dostępności cyfrowej</w:t>
            </w:r>
            <w:r w:rsidR="0066038B" w:rsidRPr="00DC3C48">
              <w:rPr>
                <w:szCs w:val="20"/>
              </w:rPr>
              <w:t xml:space="preserve"> i </w:t>
            </w:r>
            <w:r w:rsidRPr="00DC3C48">
              <w:rPr>
                <w:szCs w:val="20"/>
              </w:rPr>
              <w:t>informacyjno-komunikacyjnej przyczynią się do zmniejszenia potrzeby przemieszczania,</w:t>
            </w:r>
            <w:r w:rsidR="0066038B" w:rsidRPr="00DC3C48">
              <w:rPr>
                <w:szCs w:val="20"/>
              </w:rPr>
              <w:t xml:space="preserve"> a </w:t>
            </w:r>
            <w:r w:rsidRPr="00DC3C48">
              <w:rPr>
                <w:szCs w:val="20"/>
              </w:rPr>
              <w:t>tym samym do ograniczenia emisji zanieczyszczeń pochodzących</w:t>
            </w:r>
            <w:r w:rsidR="0066038B" w:rsidRPr="00DC3C48">
              <w:rPr>
                <w:szCs w:val="20"/>
              </w:rPr>
              <w:t xml:space="preserve"> z </w:t>
            </w:r>
            <w:r w:rsidRPr="00DC3C48">
              <w:rPr>
                <w:szCs w:val="20"/>
              </w:rPr>
              <w:t>transportu do środowiska,</w:t>
            </w:r>
            <w:r w:rsidR="0001786F" w:rsidRPr="00DC3C48">
              <w:rPr>
                <w:szCs w:val="20"/>
              </w:rPr>
              <w:t xml:space="preserve"> w </w:t>
            </w:r>
            <w:r w:rsidRPr="00DC3C48">
              <w:rPr>
                <w:szCs w:val="20"/>
              </w:rPr>
              <w:t>tym wód.</w:t>
            </w:r>
          </w:p>
          <w:p w14:paraId="70C07BA1" w14:textId="56C9BAD7" w:rsidR="008D7BC4" w:rsidRPr="00DC3C48" w:rsidRDefault="008D7BC4" w:rsidP="00E41E07">
            <w:pPr>
              <w:spacing w:before="80" w:line="276" w:lineRule="auto"/>
            </w:pPr>
            <w:r w:rsidRPr="00DC3C48">
              <w:rPr>
                <w:rFonts w:cstheme="majorBidi"/>
                <w:szCs w:val="20"/>
              </w:rPr>
              <w:t>Ewentualne negatywne, krótkoterminowe oddziaływania, polegające na przedostawaniu się zanieczyszczeń do zasobów wodnych</w:t>
            </w:r>
            <w:r w:rsidR="0066038B" w:rsidRPr="00DC3C48">
              <w:rPr>
                <w:rFonts w:cstheme="majorBidi"/>
                <w:szCs w:val="20"/>
              </w:rPr>
              <w:t xml:space="preserve"> i </w:t>
            </w:r>
            <w:r w:rsidRPr="00DC3C48">
              <w:rPr>
                <w:rFonts w:cstheme="majorBidi"/>
                <w:szCs w:val="20"/>
              </w:rPr>
              <w:t>morskich, mogą powstawać na etapie prac budowlanych</w:t>
            </w:r>
            <w:r w:rsidR="0001786F" w:rsidRPr="00DC3C48">
              <w:rPr>
                <w:rFonts w:cstheme="majorBidi"/>
                <w:szCs w:val="20"/>
              </w:rPr>
              <w:t xml:space="preserve"> w </w:t>
            </w:r>
            <w:r w:rsidRPr="00DC3C48">
              <w:rPr>
                <w:rFonts w:cstheme="majorBidi"/>
                <w:szCs w:val="20"/>
              </w:rPr>
              <w:t>ramach rozwoju</w:t>
            </w:r>
            <w:r w:rsidR="0066038B" w:rsidRPr="00DC3C48">
              <w:rPr>
                <w:rFonts w:cstheme="majorBidi"/>
                <w:szCs w:val="20"/>
              </w:rPr>
              <w:t xml:space="preserve"> i </w:t>
            </w:r>
            <w:r w:rsidRPr="00DC3C48">
              <w:rPr>
                <w:rFonts w:cstheme="majorBidi"/>
                <w:szCs w:val="20"/>
              </w:rPr>
              <w:t xml:space="preserve">dostosowywania infrastruktury oraz likwidacji barier architektonicznych. Potencjalne zanieczyszczenia mogą </w:t>
            </w:r>
            <w:r w:rsidRPr="00DC3C48">
              <w:rPr>
                <w:rFonts w:cstheme="majorBidi"/>
                <w:szCs w:val="20"/>
              </w:rPr>
              <w:lastRenderedPageBreak/>
              <w:t>pochodzić</w:t>
            </w:r>
            <w:r w:rsidR="0066038B" w:rsidRPr="00DC3C48">
              <w:rPr>
                <w:rFonts w:cstheme="majorBidi"/>
                <w:szCs w:val="20"/>
              </w:rPr>
              <w:t xml:space="preserve"> z </w:t>
            </w:r>
            <w:r w:rsidRPr="00DC3C48">
              <w:rPr>
                <w:rFonts w:cstheme="majorBidi"/>
                <w:szCs w:val="20"/>
              </w:rPr>
              <w:t>pracy maszyn, urządzeń</w:t>
            </w:r>
            <w:r w:rsidR="0066038B" w:rsidRPr="00DC3C48">
              <w:rPr>
                <w:rFonts w:cstheme="majorBidi"/>
                <w:szCs w:val="20"/>
              </w:rPr>
              <w:t xml:space="preserve"> i </w:t>
            </w:r>
            <w:r w:rsidRPr="00DC3C48">
              <w:rPr>
                <w:rFonts w:cstheme="majorBidi"/>
                <w:szCs w:val="20"/>
              </w:rPr>
              <w:t>transportu (przykładowo wyciek substancji niebezpiecznych), jednak powinny ustąpić wraz</w:t>
            </w:r>
            <w:r w:rsidR="0066038B" w:rsidRPr="00DC3C48">
              <w:rPr>
                <w:rFonts w:cstheme="majorBidi"/>
                <w:szCs w:val="20"/>
              </w:rPr>
              <w:t xml:space="preserve"> z </w:t>
            </w:r>
            <w:r w:rsidRPr="00DC3C48">
              <w:rPr>
                <w:rFonts w:cstheme="majorBidi"/>
                <w:szCs w:val="20"/>
              </w:rPr>
              <w:t>zakończeniem prac,</w:t>
            </w:r>
            <w:r w:rsidR="0066038B" w:rsidRPr="00DC3C48">
              <w:rPr>
                <w:rFonts w:cstheme="majorBidi"/>
                <w:szCs w:val="20"/>
              </w:rPr>
              <w:t xml:space="preserve"> a </w:t>
            </w:r>
            <w:r w:rsidRPr="00DC3C48">
              <w:rPr>
                <w:rFonts w:cstheme="majorBidi"/>
                <w:szCs w:val="20"/>
              </w:rPr>
              <w:t>skala ich oddziaływań powinna ograniczyć się do zasięgu lokalnego.</w:t>
            </w:r>
            <w:r w:rsidR="0066038B" w:rsidRPr="00DC3C48">
              <w:t xml:space="preserve"> </w:t>
            </w:r>
            <w:r w:rsidR="001F5F3A" w:rsidRPr="00DC3C48">
              <w:t>W </w:t>
            </w:r>
            <w:r w:rsidRPr="00DC3C48">
              <w:t>związku</w:t>
            </w:r>
            <w:r w:rsidR="0066038B" w:rsidRPr="00DC3C48">
              <w:t xml:space="preserve"> z </w:t>
            </w:r>
            <w:r w:rsidRPr="00DC3C48">
              <w:t>tym</w:t>
            </w:r>
            <w:r w:rsidR="0001786F" w:rsidRPr="00DC3C48">
              <w:t xml:space="preserve"> w </w:t>
            </w:r>
            <w:r w:rsidRPr="00DC3C48">
              <w:t>fazie realizacji inwestycji należy prowadzić prace</w:t>
            </w:r>
            <w:r w:rsidR="0001786F" w:rsidRPr="00DC3C48">
              <w:t xml:space="preserve"> w </w:t>
            </w:r>
            <w:r w:rsidRPr="00DC3C48">
              <w:t>sposób, który będzie minimalizować ryzyka przedostawania się zanieczyszczeń do wód (</w:t>
            </w:r>
            <w:r w:rsidR="00B87FA3" w:rsidRPr="00DC3C48">
              <w:t>na przykład</w:t>
            </w:r>
            <w:r w:rsidRPr="00DC3C48">
              <w:t xml:space="preserve"> poprzez odpowiedni nadzór</w:t>
            </w:r>
            <w:r w:rsidR="0066038B" w:rsidRPr="00DC3C48">
              <w:t xml:space="preserve"> i </w:t>
            </w:r>
            <w:r w:rsidRPr="00DC3C48">
              <w:t>organizację prac, odpowiedni stan techniczny maszyn,</w:t>
            </w:r>
            <w:r w:rsidRPr="00DC3C48">
              <w:rPr>
                <w:szCs w:val="20"/>
              </w:rPr>
              <w:t xml:space="preserve"> </w:t>
            </w:r>
            <w:r w:rsidRPr="00DC3C48">
              <w:t>odpowiednie rozwiązania</w:t>
            </w:r>
            <w:r w:rsidR="0066038B" w:rsidRPr="00DC3C48">
              <w:t xml:space="preserve"> z </w:t>
            </w:r>
            <w:r w:rsidRPr="00DC3C48">
              <w:t xml:space="preserve">zakresu gospodarowania ściekami). </w:t>
            </w:r>
            <w:r w:rsidRPr="00DC3C48">
              <w:rPr>
                <w:rFonts w:cstheme="majorBidi"/>
                <w:szCs w:val="20"/>
              </w:rPr>
              <w:t>Funkcjonowanie nowej infrastruktury edukacyjno-wychowawczej wiąże się</w:t>
            </w:r>
            <w:r w:rsidR="0066038B" w:rsidRPr="00DC3C48">
              <w:rPr>
                <w:rFonts w:cstheme="majorBidi"/>
                <w:szCs w:val="20"/>
              </w:rPr>
              <w:t xml:space="preserve"> z </w:t>
            </w:r>
            <w:r w:rsidRPr="00DC3C48">
              <w:rPr>
                <w:rFonts w:cstheme="majorBidi"/>
                <w:szCs w:val="20"/>
              </w:rPr>
              <w:t xml:space="preserve">poborami wody na cele </w:t>
            </w:r>
            <w:proofErr w:type="spellStart"/>
            <w:r w:rsidRPr="00DC3C48">
              <w:rPr>
                <w:rFonts w:cstheme="majorBidi"/>
                <w:szCs w:val="20"/>
              </w:rPr>
              <w:t>socjalno</w:t>
            </w:r>
            <w:proofErr w:type="spellEnd"/>
            <w:r w:rsidRPr="00DC3C48">
              <w:rPr>
                <w:rFonts w:cstheme="majorBidi"/>
                <w:szCs w:val="20"/>
              </w:rPr>
              <w:t>–bytowe</w:t>
            </w:r>
            <w:r w:rsidR="0066038B" w:rsidRPr="00DC3C48">
              <w:rPr>
                <w:rFonts w:cstheme="majorBidi"/>
                <w:szCs w:val="20"/>
              </w:rPr>
              <w:t xml:space="preserve"> i </w:t>
            </w:r>
            <w:r w:rsidRPr="00DC3C48">
              <w:rPr>
                <w:rFonts w:cstheme="majorBidi"/>
                <w:szCs w:val="20"/>
              </w:rPr>
              <w:t xml:space="preserve">produkcją ścieków przez użytkowników obiektów </w:t>
            </w:r>
            <w:r w:rsidRPr="00DC3C48">
              <w:rPr>
                <w:szCs w:val="20"/>
              </w:rPr>
              <w:t>oraz</w:t>
            </w:r>
            <w:r w:rsidR="0001786F" w:rsidRPr="00DC3C48">
              <w:rPr>
                <w:szCs w:val="20"/>
              </w:rPr>
              <w:t xml:space="preserve"> w </w:t>
            </w:r>
            <w:r w:rsidRPr="00DC3C48">
              <w:rPr>
                <w:szCs w:val="20"/>
              </w:rPr>
              <w:t>mniejszej skali ścieków pochodzących</w:t>
            </w:r>
            <w:r w:rsidR="0066038B" w:rsidRPr="00DC3C48">
              <w:rPr>
                <w:szCs w:val="20"/>
              </w:rPr>
              <w:t xml:space="preserve"> z </w:t>
            </w:r>
            <w:r w:rsidRPr="00DC3C48">
              <w:rPr>
                <w:szCs w:val="20"/>
              </w:rPr>
              <w:t>działalności dydaktycznej (</w:t>
            </w:r>
            <w:r w:rsidR="00B87FA3" w:rsidRPr="00DC3C48">
              <w:rPr>
                <w:szCs w:val="20"/>
              </w:rPr>
              <w:t>na przykład</w:t>
            </w:r>
            <w:r w:rsidRPr="00DC3C48">
              <w:rPr>
                <w:szCs w:val="20"/>
              </w:rPr>
              <w:t xml:space="preserve"> laboratoria, warsztaty), które odprowadzone będą do oczyszczalni ścieków</w:t>
            </w:r>
            <w:r w:rsidRPr="00DC3C48">
              <w:rPr>
                <w:rFonts w:cstheme="majorBidi"/>
                <w:szCs w:val="20"/>
              </w:rPr>
              <w:t>. Przewiduje się, że ilości zużywanej wody będą racjonalne, umiarkowane,</w:t>
            </w:r>
            <w:r w:rsidR="0066038B" w:rsidRPr="00DC3C48">
              <w:rPr>
                <w:rFonts w:cstheme="majorBidi"/>
                <w:szCs w:val="20"/>
              </w:rPr>
              <w:t xml:space="preserve"> a </w:t>
            </w:r>
            <w:r w:rsidRPr="00DC3C48">
              <w:rPr>
                <w:rFonts w:cstheme="majorBidi"/>
                <w:szCs w:val="20"/>
              </w:rPr>
              <w:t>pobór będzie opomiarowany</w:t>
            </w:r>
            <w:r w:rsidR="0066038B" w:rsidRPr="00DC3C48">
              <w:rPr>
                <w:rFonts w:cstheme="majorBidi"/>
                <w:szCs w:val="20"/>
              </w:rPr>
              <w:t xml:space="preserve"> i </w:t>
            </w:r>
            <w:r w:rsidRPr="00DC3C48">
              <w:rPr>
                <w:rFonts w:cstheme="majorBidi"/>
                <w:szCs w:val="20"/>
              </w:rPr>
              <w:t>nie wpłynie istotnie na zasobność</w:t>
            </w:r>
            <w:r w:rsidR="0066038B" w:rsidRPr="00DC3C48">
              <w:rPr>
                <w:rFonts w:cstheme="majorBidi"/>
                <w:szCs w:val="20"/>
              </w:rPr>
              <w:t xml:space="preserve"> i </w:t>
            </w:r>
            <w:r w:rsidRPr="00DC3C48">
              <w:rPr>
                <w:rFonts w:cstheme="majorBidi"/>
                <w:szCs w:val="20"/>
              </w:rPr>
              <w:t>jakość zasobów wodnych</w:t>
            </w:r>
            <w:r w:rsidR="0066038B" w:rsidRPr="00DC3C48">
              <w:rPr>
                <w:rFonts w:cstheme="majorBidi"/>
                <w:szCs w:val="20"/>
              </w:rPr>
              <w:t xml:space="preserve"> i </w:t>
            </w:r>
            <w:r w:rsidRPr="00DC3C48">
              <w:rPr>
                <w:rFonts w:cstheme="majorBidi"/>
                <w:szCs w:val="20"/>
              </w:rPr>
              <w:t>morskich.</w:t>
            </w:r>
            <w:r w:rsidR="00E41E07" w:rsidRPr="00DC3C48">
              <w:t xml:space="preserve"> </w:t>
            </w:r>
            <w:r w:rsidRPr="00DC3C48">
              <w:t>Inwestycje będą (tam,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Dla projektów mogących</w:t>
            </w:r>
            <w:r w:rsidR="0001786F" w:rsidRPr="00DC3C48">
              <w:t xml:space="preserve"> w </w:t>
            </w:r>
            <w:r w:rsidRPr="00DC3C48">
              <w:t xml:space="preserve">jakikolwiek sposób znacząco negatywnie oddziaływać na środowisko, przeprowadzona będzie ocena oddziaływania. </w:t>
            </w:r>
            <w:r w:rsidR="00E41E07" w:rsidRPr="00DC3C48">
              <w:t xml:space="preserve">Przeprowadzona OOŚ </w:t>
            </w:r>
            <w:r w:rsidR="00C04760" w:rsidRPr="00DC3C48">
              <w:t xml:space="preserve">będzie </w:t>
            </w:r>
            <w:r w:rsidR="00E41E07" w:rsidRPr="00DC3C48">
              <w:t>służyć między innymi uniemożliwieniu realizacji takich działań, które będą negatywnie wpływać na możliwość osiągnięcia celów środowiskowych dla JCWP</w:t>
            </w:r>
            <w:r w:rsidR="0066038B" w:rsidRPr="00DC3C48">
              <w:t xml:space="preserve"> i </w:t>
            </w:r>
            <w:r w:rsidR="00E41E07" w:rsidRPr="00DC3C48">
              <w:t>JCWPd. Pozwoli to na zachowanie zgodności działania</w:t>
            </w:r>
            <w:r w:rsidR="0066038B" w:rsidRPr="00DC3C48">
              <w:t xml:space="preserve"> z </w:t>
            </w:r>
            <w:r w:rsidR="00E41E07" w:rsidRPr="00DC3C48">
              <w:t>RDW. Wnioski uzyskane</w:t>
            </w:r>
            <w:r w:rsidR="0066038B" w:rsidRPr="00DC3C48">
              <w:t xml:space="preserve"> z </w:t>
            </w:r>
            <w:r w:rsidR="00E41E07" w:rsidRPr="00DC3C48">
              <w:t>powyższej oceny zostaną wdrożone przy realizacji inwestycji.</w:t>
            </w:r>
          </w:p>
        </w:tc>
      </w:tr>
      <w:tr w:rsidR="00DC3C48" w:rsidRPr="00DC3C48" w14:paraId="24AB661E" w14:textId="77777777" w:rsidTr="00B75CC2">
        <w:tc>
          <w:tcPr>
            <w:tcW w:w="1628" w:type="pct"/>
            <w:vAlign w:val="center"/>
          </w:tcPr>
          <w:p w14:paraId="61286CE9" w14:textId="1411A3A6" w:rsidR="008D7BC4" w:rsidRPr="00DC3C48" w:rsidRDefault="008D7BC4" w:rsidP="00FF7DB2">
            <w:pPr>
              <w:spacing w:before="80" w:line="276" w:lineRule="auto"/>
              <w:rPr>
                <w:rFonts w:cstheme="majorHAnsi"/>
                <w:szCs w:val="20"/>
              </w:rPr>
            </w:pPr>
            <w:r w:rsidRPr="00DC3C48">
              <w:rPr>
                <w:rFonts w:cstheme="majorHAnsi"/>
                <w:b/>
                <w:szCs w:val="20"/>
              </w:rPr>
              <w:lastRenderedPageBreak/>
              <w:t>Przejście na gospodarkę</w:t>
            </w:r>
            <w:r w:rsidR="0066038B" w:rsidRPr="00DC3C48">
              <w:rPr>
                <w:rFonts w:cstheme="majorHAnsi"/>
                <w:b/>
                <w:szCs w:val="20"/>
              </w:rPr>
              <w:t xml:space="preserve"> o </w:t>
            </w:r>
            <w:r w:rsidRPr="00DC3C48">
              <w:rPr>
                <w:rFonts w:cstheme="majorHAnsi"/>
                <w:b/>
                <w:szCs w:val="20"/>
              </w:rPr>
              <w:t>obiegu zamkniętym,</w:t>
            </w:r>
            <w:r w:rsidR="0001786F" w:rsidRPr="00DC3C48">
              <w:rPr>
                <w:rFonts w:cstheme="majorHAnsi"/>
                <w:b/>
                <w:szCs w:val="20"/>
              </w:rPr>
              <w:t xml:space="preserve"> w </w:t>
            </w:r>
            <w:r w:rsidRPr="00DC3C48">
              <w:rPr>
                <w:rFonts w:cstheme="majorHAnsi"/>
                <w:b/>
                <w:szCs w:val="20"/>
              </w:rPr>
              <w:t>tym zapobieganie powstawaniu odpadów</w:t>
            </w:r>
            <w:r w:rsidR="0066038B" w:rsidRPr="00DC3C48">
              <w:rPr>
                <w:rFonts w:cstheme="majorHAnsi"/>
                <w:b/>
                <w:szCs w:val="20"/>
              </w:rPr>
              <w:t xml:space="preserve"> i </w:t>
            </w:r>
            <w:r w:rsidRPr="00DC3C48">
              <w:rPr>
                <w:rFonts w:cstheme="majorHAnsi"/>
                <w:b/>
                <w:szCs w:val="20"/>
              </w:rPr>
              <w:t>ich recykling:</w:t>
            </w:r>
            <w:r w:rsidRPr="00DC3C48">
              <w:rPr>
                <w:rFonts w:cstheme="majorHAnsi"/>
                <w:szCs w:val="20"/>
              </w:rPr>
              <w:t xml:space="preserve"> </w:t>
            </w:r>
          </w:p>
          <w:p w14:paraId="66E7177C" w14:textId="77777777" w:rsidR="008D7BC4" w:rsidRPr="00DC3C48" w:rsidRDefault="008D7BC4" w:rsidP="00FF7DB2">
            <w:pPr>
              <w:spacing w:before="80" w:line="276" w:lineRule="auto"/>
              <w:rPr>
                <w:rFonts w:cstheme="majorHAnsi"/>
                <w:szCs w:val="20"/>
              </w:rPr>
            </w:pPr>
            <w:r w:rsidRPr="00DC3C48">
              <w:rPr>
                <w:rFonts w:cstheme="majorHAnsi"/>
                <w:szCs w:val="20"/>
              </w:rPr>
              <w:t xml:space="preserve">Czy oczekuje się, że środek: </w:t>
            </w:r>
          </w:p>
          <w:p w14:paraId="4A7CDF04" w14:textId="514E5474" w:rsidR="008D7BC4" w:rsidRPr="00DC3C48" w:rsidRDefault="008D7BC4" w:rsidP="00FF7DB2">
            <w:pPr>
              <w:spacing w:before="80" w:line="276" w:lineRule="auto"/>
              <w:rPr>
                <w:rFonts w:cstheme="majorHAnsi"/>
                <w:szCs w:val="20"/>
              </w:rPr>
            </w:pPr>
            <w:r w:rsidRPr="00DC3C48">
              <w:rPr>
                <w:rFonts w:cstheme="majorHAnsi"/>
                <w:szCs w:val="20"/>
              </w:rPr>
              <w:t>(i) prowadzi do znacznego zwiększenia wytwarzania, spalania lub unieszkodliwiania odpadów,</w:t>
            </w:r>
            <w:r w:rsidR="0066038B" w:rsidRPr="00DC3C48">
              <w:rPr>
                <w:rFonts w:cstheme="majorHAnsi"/>
                <w:szCs w:val="20"/>
              </w:rPr>
              <w:t xml:space="preserve"> z </w:t>
            </w:r>
            <w:r w:rsidRPr="00DC3C48">
              <w:rPr>
                <w:rFonts w:cstheme="majorHAnsi"/>
                <w:szCs w:val="20"/>
              </w:rPr>
              <w:t>wyjątkiem spalania odpadów niebezpiecznych nienadających się do recyklingu lub</w:t>
            </w:r>
          </w:p>
          <w:p w14:paraId="338476AB" w14:textId="03BFCD1B" w:rsidR="008D7BC4" w:rsidRPr="00DC3C48" w:rsidRDefault="008D7BC4" w:rsidP="00FF7DB2">
            <w:pPr>
              <w:spacing w:before="80" w:line="276" w:lineRule="auto"/>
              <w:rPr>
                <w:rFonts w:cstheme="majorHAnsi"/>
                <w:szCs w:val="20"/>
              </w:rPr>
            </w:pPr>
            <w:r w:rsidRPr="00DC3C48">
              <w:rPr>
                <w:rFonts w:cstheme="majorHAnsi"/>
                <w:szCs w:val="20"/>
              </w:rPr>
              <w:t>(ii) doprowadzi do poważnej nieefektywności</w:t>
            </w:r>
            <w:r w:rsidR="0001786F" w:rsidRPr="00DC3C48">
              <w:rPr>
                <w:rFonts w:cstheme="majorHAnsi"/>
                <w:szCs w:val="20"/>
              </w:rPr>
              <w:t xml:space="preserve"> w </w:t>
            </w:r>
            <w:r w:rsidRPr="00DC3C48">
              <w:rPr>
                <w:rFonts w:cstheme="majorHAnsi"/>
                <w:szCs w:val="20"/>
              </w:rPr>
              <w:t>zakresie bezpośredniego lub pośredniego korzystania</w:t>
            </w:r>
            <w:r w:rsidR="0066038B" w:rsidRPr="00DC3C48">
              <w:rPr>
                <w:rFonts w:cstheme="majorHAnsi"/>
                <w:szCs w:val="20"/>
              </w:rPr>
              <w:t xml:space="preserve"> z </w:t>
            </w:r>
            <w:r w:rsidRPr="00DC3C48">
              <w:rPr>
                <w:rFonts w:cstheme="majorHAnsi"/>
                <w:szCs w:val="20"/>
              </w:rPr>
              <w:t xml:space="preserve">jakiegokolwiek zasobu naturalnego na dowolnym etapie jego cyklu życia, która nie zostanie ograniczona do minimum </w:t>
            </w:r>
            <w:r w:rsidRPr="00DC3C48">
              <w:rPr>
                <w:rFonts w:cstheme="majorHAnsi"/>
                <w:szCs w:val="20"/>
              </w:rPr>
              <w:lastRenderedPageBreak/>
              <w:t xml:space="preserve">za pomocą odpowiednich środków lub </w:t>
            </w:r>
          </w:p>
          <w:p w14:paraId="7BC94C45" w14:textId="702C4851" w:rsidR="008D7BC4" w:rsidRPr="00DC3C48" w:rsidRDefault="008D7BC4" w:rsidP="00FF7DB2">
            <w:pPr>
              <w:spacing w:before="80" w:line="276" w:lineRule="auto"/>
              <w:rPr>
                <w:rFonts w:cstheme="majorHAnsi"/>
                <w:szCs w:val="20"/>
              </w:rPr>
            </w:pPr>
            <w:r w:rsidRPr="00DC3C48">
              <w:rPr>
                <w:rFonts w:cstheme="majorHAnsi"/>
                <w:szCs w:val="20"/>
              </w:rPr>
              <w:t>(iii) spowoduje poważne</w:t>
            </w:r>
            <w:r w:rsidR="0066038B" w:rsidRPr="00DC3C48">
              <w:rPr>
                <w:rFonts w:cstheme="majorHAnsi"/>
                <w:szCs w:val="20"/>
              </w:rPr>
              <w:t xml:space="preserve"> i </w:t>
            </w:r>
            <w:r w:rsidRPr="00DC3C48">
              <w:rPr>
                <w:rFonts w:cstheme="majorHAnsi"/>
                <w:szCs w:val="20"/>
              </w:rPr>
              <w:t>długoterminowe szkody dla środowiska</w:t>
            </w:r>
            <w:r w:rsidR="0001786F" w:rsidRPr="00DC3C48">
              <w:rPr>
                <w:rFonts w:cstheme="majorHAnsi"/>
                <w:szCs w:val="20"/>
              </w:rPr>
              <w:t xml:space="preserve"> w </w:t>
            </w:r>
            <w:r w:rsidRPr="00DC3C48">
              <w:rPr>
                <w:rFonts w:cstheme="majorHAnsi"/>
                <w:szCs w:val="20"/>
              </w:rPr>
              <w:t>kontekście gospodarki</w:t>
            </w:r>
            <w:r w:rsidR="0066038B" w:rsidRPr="00DC3C48">
              <w:rPr>
                <w:rFonts w:cstheme="majorHAnsi"/>
                <w:szCs w:val="20"/>
              </w:rPr>
              <w:t xml:space="preserve"> o </w:t>
            </w:r>
            <w:r w:rsidRPr="00DC3C48">
              <w:rPr>
                <w:rFonts w:cstheme="majorHAnsi"/>
                <w:szCs w:val="20"/>
              </w:rPr>
              <w:t>obiegu zamkniętym?</w:t>
            </w:r>
          </w:p>
        </w:tc>
        <w:tc>
          <w:tcPr>
            <w:tcW w:w="267" w:type="pct"/>
            <w:vAlign w:val="center"/>
          </w:tcPr>
          <w:p w14:paraId="747FDE36" w14:textId="77777777" w:rsidR="008D7BC4" w:rsidRPr="00DC3C48" w:rsidRDefault="008D7BC4" w:rsidP="00FF7DB2">
            <w:pPr>
              <w:spacing w:before="80" w:line="276" w:lineRule="auto"/>
              <w:jc w:val="center"/>
              <w:rPr>
                <w:rFonts w:cstheme="majorHAnsi"/>
                <w:szCs w:val="20"/>
              </w:rPr>
            </w:pPr>
            <w:r w:rsidRPr="00DC3C48">
              <w:rPr>
                <w:rFonts w:cstheme="majorHAnsi"/>
                <w:szCs w:val="20"/>
              </w:rPr>
              <w:lastRenderedPageBreak/>
              <w:t>x</w:t>
            </w:r>
          </w:p>
        </w:tc>
        <w:tc>
          <w:tcPr>
            <w:tcW w:w="3105" w:type="pct"/>
            <w:vAlign w:val="center"/>
          </w:tcPr>
          <w:p w14:paraId="687CB43A" w14:textId="0927D12E" w:rsidR="008D7BC4" w:rsidRPr="00DC3C48" w:rsidRDefault="00902297" w:rsidP="00FF7DB2">
            <w:pPr>
              <w:spacing w:before="80" w:line="276" w:lineRule="auto"/>
              <w:rPr>
                <w:rFonts w:cstheme="majorHAnsi"/>
                <w:szCs w:val="20"/>
              </w:rPr>
            </w:pPr>
            <w:r w:rsidRPr="00DC3C48">
              <w:rPr>
                <w:szCs w:val="20"/>
              </w:rPr>
              <w:t>Działanie nie będzie powodować poważnych szkód dla celu środowiskowego.</w:t>
            </w:r>
          </w:p>
          <w:p w14:paraId="131B0398" w14:textId="24F9687F" w:rsidR="008D7BC4" w:rsidRPr="00DC3C48" w:rsidRDefault="008D7BC4" w:rsidP="00FF7DB2">
            <w:pPr>
              <w:spacing w:before="80" w:line="276" w:lineRule="auto"/>
              <w:rPr>
                <w:szCs w:val="20"/>
              </w:rPr>
            </w:pPr>
            <w:r w:rsidRPr="00DC3C48">
              <w:rPr>
                <w:szCs w:val="20"/>
              </w:rPr>
              <w:t>Celem działania jest przede wszystkim wspieranie rozwoju szkolnictwa zawodowego</w:t>
            </w:r>
            <w:r w:rsidR="0066038B" w:rsidRPr="00DC3C48">
              <w:rPr>
                <w:szCs w:val="20"/>
              </w:rPr>
              <w:t xml:space="preserve"> i </w:t>
            </w:r>
            <w:r w:rsidRPr="00DC3C48">
              <w:rPr>
                <w:szCs w:val="20"/>
              </w:rPr>
              <w:t>edukacji włączającej oraz upowszechnienie edukacji przedszkolnej.</w:t>
            </w:r>
            <w:r w:rsidR="00C06C8E" w:rsidRPr="00DC3C48">
              <w:rPr>
                <w:szCs w:val="20"/>
              </w:rPr>
              <w:t xml:space="preserve"> </w:t>
            </w:r>
            <w:r w:rsidRPr="00DC3C48">
              <w:rPr>
                <w:szCs w:val="20"/>
              </w:rPr>
              <w:t>Zakres prowadzonych działań obejmuje między innymi rozwój infrastruktury</w:t>
            </w:r>
            <w:r w:rsidR="0066038B" w:rsidRPr="00DC3C48">
              <w:rPr>
                <w:szCs w:val="20"/>
              </w:rPr>
              <w:t xml:space="preserve"> i </w:t>
            </w:r>
            <w:r w:rsidRPr="00DC3C48">
              <w:rPr>
                <w:szCs w:val="20"/>
              </w:rPr>
              <w:t>wyposażenie placówek przedszkolnych, szkół</w:t>
            </w:r>
            <w:r w:rsidR="0066038B" w:rsidRPr="00DC3C48">
              <w:rPr>
                <w:szCs w:val="20"/>
              </w:rPr>
              <w:t xml:space="preserve"> i </w:t>
            </w:r>
            <w:r w:rsidRPr="00DC3C48">
              <w:rPr>
                <w:szCs w:val="20"/>
              </w:rPr>
              <w:t>placówek kształcących</w:t>
            </w:r>
            <w:r w:rsidR="0001786F" w:rsidRPr="00DC3C48">
              <w:rPr>
                <w:szCs w:val="20"/>
              </w:rPr>
              <w:t xml:space="preserve"> w </w:t>
            </w:r>
            <w:r w:rsidRPr="00DC3C48">
              <w:rPr>
                <w:szCs w:val="20"/>
              </w:rPr>
              <w:t>branżach kluczowych dla gospodarki regionu oraz dostosowanie infrastruktury</w:t>
            </w:r>
            <w:r w:rsidR="0066038B" w:rsidRPr="00DC3C48">
              <w:rPr>
                <w:szCs w:val="20"/>
              </w:rPr>
              <w:t xml:space="preserve"> i </w:t>
            </w:r>
            <w:r w:rsidRPr="00DC3C48">
              <w:rPr>
                <w:szCs w:val="20"/>
              </w:rPr>
              <w:t>wyposażenia poradni psychologiczno-pedagogicznych</w:t>
            </w:r>
            <w:r w:rsidR="008A20ED" w:rsidRPr="00DC3C48">
              <w:rPr>
                <w:szCs w:val="20"/>
              </w:rPr>
              <w:t xml:space="preserve"> </w:t>
            </w:r>
            <w:r w:rsidRPr="00DC3C48">
              <w:rPr>
                <w:szCs w:val="20"/>
              </w:rPr>
              <w:t>do potrzeb uczniów.</w:t>
            </w:r>
            <w:r w:rsidR="0066038B" w:rsidRPr="00DC3C48">
              <w:rPr>
                <w:szCs w:val="20"/>
              </w:rPr>
              <w:t xml:space="preserve"> </w:t>
            </w:r>
            <w:r w:rsidR="001F5F3A" w:rsidRPr="00DC3C48">
              <w:rPr>
                <w:szCs w:val="20"/>
              </w:rPr>
              <w:t>W </w:t>
            </w:r>
            <w:r w:rsidRPr="00DC3C48">
              <w:rPr>
                <w:szCs w:val="20"/>
              </w:rPr>
              <w:t>ramach rozwoju</w:t>
            </w:r>
            <w:r w:rsidR="00805BD9" w:rsidRPr="00DC3C48">
              <w:rPr>
                <w:szCs w:val="20"/>
              </w:rPr>
              <w:t xml:space="preserve"> </w:t>
            </w:r>
            <w:r w:rsidRPr="00DC3C48">
              <w:rPr>
                <w:szCs w:val="20"/>
              </w:rPr>
              <w:t>szkolnictwa zawodowego planowane jest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Ponadto</w:t>
            </w:r>
            <w:r w:rsidR="0001786F" w:rsidRPr="00DC3C48">
              <w:rPr>
                <w:szCs w:val="20"/>
              </w:rPr>
              <w:t xml:space="preserve"> w </w:t>
            </w:r>
            <w:r w:rsidRPr="00DC3C48">
              <w:rPr>
                <w:szCs w:val="20"/>
              </w:rPr>
              <w:t>przypadku wszystkich wyżej wymienionych form interwencji możliwe będzie realizowanie działań służących likwidacji barier architektonicznych oraz poprawie dostępności cyfrowej</w:t>
            </w:r>
            <w:r w:rsidR="0066038B" w:rsidRPr="00DC3C48">
              <w:rPr>
                <w:szCs w:val="20"/>
              </w:rPr>
              <w:t xml:space="preserve"> i </w:t>
            </w:r>
            <w:r w:rsidRPr="00DC3C48">
              <w:rPr>
                <w:szCs w:val="20"/>
              </w:rPr>
              <w:t>informacyjno-komunikacyjnej.</w:t>
            </w:r>
          </w:p>
          <w:p w14:paraId="0E658EA0" w14:textId="6E020474" w:rsidR="008D7BC4" w:rsidRPr="00DC3C48" w:rsidRDefault="008D7BC4" w:rsidP="00FF7DB2">
            <w:pPr>
              <w:spacing w:before="80" w:line="276" w:lineRule="auto"/>
              <w:ind w:right="80"/>
            </w:pPr>
            <w:r w:rsidRPr="00DC3C48">
              <w:t>Zagospodarowanie wszelkiego rodzaju odpadów, zarówno na etapie realizacji jak</w:t>
            </w:r>
            <w:r w:rsidR="0066038B" w:rsidRPr="00DC3C48">
              <w:t xml:space="preserve"> i </w:t>
            </w:r>
            <w:r w:rsidRPr="00DC3C48">
              <w:t>eksploatacji, będzie odbywać się zgodnie</w:t>
            </w:r>
            <w:r w:rsidR="0066038B" w:rsidRPr="00DC3C48">
              <w:t xml:space="preserve"> z </w:t>
            </w:r>
            <w:r w:rsidRPr="00DC3C48">
              <w:t>obowiązującymi przepisami prawa</w:t>
            </w:r>
            <w:r w:rsidR="0066038B" w:rsidRPr="00DC3C48">
              <w:t xml:space="preserve"> i </w:t>
            </w:r>
            <w:r w:rsidRPr="00DC3C48">
              <w:t>posiadanymi pozwoleniami. Odpady powstające</w:t>
            </w:r>
            <w:r w:rsidR="0001786F" w:rsidRPr="00DC3C48">
              <w:t xml:space="preserve"> w </w:t>
            </w:r>
            <w:r w:rsidRPr="00DC3C48">
              <w:t>trakcie prac budowlanych (związanych</w:t>
            </w:r>
            <w:r w:rsidR="0066038B" w:rsidRPr="00DC3C48">
              <w:t xml:space="preserve"> z </w:t>
            </w:r>
            <w:r w:rsidRPr="00DC3C48">
              <w:t xml:space="preserve">rozwojem infrastruktury czy likwidacją barier </w:t>
            </w:r>
            <w:r w:rsidRPr="00DC3C48">
              <w:lastRenderedPageBreak/>
              <w:t>architektonicznych) będą zagospodarowywane</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Należy też dążyć do tego, by możliwie jak największa ilość odpadów poddawana była późniejszemu recyklingowi</w:t>
            </w:r>
            <w:r w:rsidR="0066038B" w:rsidRPr="00DC3C48">
              <w:t xml:space="preserve"> i </w:t>
            </w:r>
            <w:r w:rsidRPr="00DC3C48">
              <w:t>innym formom odzysku</w:t>
            </w:r>
            <w:r w:rsidR="0066038B" w:rsidRPr="00DC3C48">
              <w:t xml:space="preserve"> i </w:t>
            </w:r>
            <w:r w:rsidRPr="00DC3C48">
              <w:t>ponownemu wykorzystaniu.</w:t>
            </w:r>
          </w:p>
          <w:p w14:paraId="691D50A3" w14:textId="4E2AB74F" w:rsidR="008D7BC4" w:rsidRPr="00DC3C48" w:rsidRDefault="008D7BC4" w:rsidP="00FF7DB2">
            <w:pPr>
              <w:spacing w:before="80" w:line="276" w:lineRule="auto"/>
              <w:ind w:right="80"/>
            </w:pPr>
            <w:r w:rsidRPr="00DC3C48">
              <w:t>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w:t>
            </w:r>
          </w:p>
        </w:tc>
      </w:tr>
      <w:tr w:rsidR="00DC3C48" w:rsidRPr="00DC3C48" w14:paraId="6791B4CA" w14:textId="77777777" w:rsidTr="00B75CC2">
        <w:tc>
          <w:tcPr>
            <w:tcW w:w="1628" w:type="pct"/>
            <w:vAlign w:val="center"/>
          </w:tcPr>
          <w:p w14:paraId="5E794BC3" w14:textId="1DA5AF4C" w:rsidR="008D7BC4" w:rsidRPr="00DC3C48" w:rsidRDefault="008D7BC4" w:rsidP="00FF7DB2">
            <w:pPr>
              <w:spacing w:before="80" w:line="276" w:lineRule="auto"/>
              <w:rPr>
                <w:rFonts w:cstheme="majorHAnsi"/>
                <w:b/>
                <w:szCs w:val="20"/>
              </w:rPr>
            </w:pPr>
            <w:r w:rsidRPr="00DC3C48">
              <w:rPr>
                <w:rFonts w:cstheme="majorHAnsi"/>
                <w:b/>
                <w:szCs w:val="20"/>
              </w:rPr>
              <w:lastRenderedPageBreak/>
              <w:t>Zapobieganie zanieczyszczeniu</w:t>
            </w:r>
            <w:r w:rsidR="0066038B" w:rsidRPr="00DC3C48">
              <w:rPr>
                <w:rFonts w:cstheme="majorHAnsi"/>
                <w:b/>
                <w:szCs w:val="20"/>
              </w:rPr>
              <w:t xml:space="preserve"> i </w:t>
            </w:r>
            <w:r w:rsidRPr="00DC3C48">
              <w:rPr>
                <w:rFonts w:cstheme="majorHAnsi"/>
                <w:b/>
                <w:szCs w:val="20"/>
              </w:rPr>
              <w:t>jego kontrola:</w:t>
            </w:r>
          </w:p>
          <w:p w14:paraId="6E5C60E3" w14:textId="77777777" w:rsidR="008D7BC4" w:rsidRPr="00DC3C48" w:rsidRDefault="008D7BC4" w:rsidP="00FF7DB2">
            <w:pPr>
              <w:spacing w:before="80" w:line="276" w:lineRule="auto"/>
              <w:rPr>
                <w:rFonts w:cstheme="majorHAnsi"/>
                <w:szCs w:val="20"/>
              </w:rPr>
            </w:pPr>
            <w:r w:rsidRPr="00DC3C48">
              <w:rPr>
                <w:rFonts w:cstheme="majorHAnsi"/>
                <w:szCs w:val="20"/>
              </w:rPr>
              <w:t xml:space="preserve">Czy oczekuje się, że środek doprowadzi do istotnego zwiększenia poziomu emisji zanieczyszczeń do powietrza, wody lub gleby? </w:t>
            </w:r>
          </w:p>
        </w:tc>
        <w:tc>
          <w:tcPr>
            <w:tcW w:w="267" w:type="pct"/>
            <w:vAlign w:val="center"/>
          </w:tcPr>
          <w:p w14:paraId="68FDD7A1" w14:textId="77777777" w:rsidR="008D7BC4" w:rsidRPr="00DC3C48" w:rsidRDefault="008D7BC4" w:rsidP="00FF7DB2">
            <w:pPr>
              <w:spacing w:before="80" w:line="276" w:lineRule="auto"/>
              <w:jc w:val="center"/>
              <w:rPr>
                <w:rFonts w:cstheme="majorHAnsi"/>
                <w:szCs w:val="20"/>
              </w:rPr>
            </w:pPr>
            <w:r w:rsidRPr="00DC3C48">
              <w:rPr>
                <w:rFonts w:cstheme="majorHAnsi"/>
                <w:szCs w:val="20"/>
              </w:rPr>
              <w:t>x</w:t>
            </w:r>
          </w:p>
        </w:tc>
        <w:tc>
          <w:tcPr>
            <w:tcW w:w="3105" w:type="pct"/>
            <w:vAlign w:val="center"/>
          </w:tcPr>
          <w:p w14:paraId="6D461C5E" w14:textId="4B78D8BD" w:rsidR="008D7BC4" w:rsidRPr="00DC3C48" w:rsidRDefault="00902297" w:rsidP="00FF7DB2">
            <w:pPr>
              <w:spacing w:before="80" w:line="276" w:lineRule="auto"/>
              <w:rPr>
                <w:szCs w:val="20"/>
              </w:rPr>
            </w:pPr>
            <w:r w:rsidRPr="00DC3C48">
              <w:rPr>
                <w:szCs w:val="20"/>
              </w:rPr>
              <w:t>Działanie nie będzie powodować poważnych szkód dla celu środowiskowego</w:t>
            </w:r>
            <w:r w:rsidR="008D7BC4" w:rsidRPr="00DC3C48">
              <w:rPr>
                <w:szCs w:val="20"/>
              </w:rPr>
              <w:t>.</w:t>
            </w:r>
          </w:p>
          <w:p w14:paraId="35BB3D08" w14:textId="0287C005" w:rsidR="008D7BC4" w:rsidRPr="00DC3C48" w:rsidRDefault="008D7BC4" w:rsidP="00FF7DB2">
            <w:pPr>
              <w:spacing w:before="80" w:line="276" w:lineRule="auto"/>
              <w:rPr>
                <w:szCs w:val="20"/>
              </w:rPr>
            </w:pPr>
            <w:r w:rsidRPr="00DC3C48">
              <w:rPr>
                <w:szCs w:val="20"/>
              </w:rPr>
              <w:t>Celem działania jest przede wszystkim wspieranie rozwoju szkolnictwa zawodowego</w:t>
            </w:r>
            <w:r w:rsidR="0066038B" w:rsidRPr="00DC3C48">
              <w:rPr>
                <w:szCs w:val="20"/>
              </w:rPr>
              <w:t xml:space="preserve"> i </w:t>
            </w:r>
            <w:r w:rsidRPr="00DC3C48">
              <w:rPr>
                <w:szCs w:val="20"/>
              </w:rPr>
              <w:t>edukacji włączającej oraz upowszechnienie edukacji przedszkolnej.</w:t>
            </w:r>
            <w:r w:rsidR="00C06C8E" w:rsidRPr="00DC3C48">
              <w:rPr>
                <w:szCs w:val="20"/>
              </w:rPr>
              <w:t xml:space="preserve"> </w:t>
            </w:r>
            <w:r w:rsidRPr="00DC3C48">
              <w:rPr>
                <w:szCs w:val="20"/>
              </w:rPr>
              <w:t>Zakres prowadzonych działań obejmuje między innymi rozwój infrastruktury</w:t>
            </w:r>
            <w:r w:rsidR="0066038B" w:rsidRPr="00DC3C48">
              <w:rPr>
                <w:szCs w:val="20"/>
              </w:rPr>
              <w:t xml:space="preserve"> i </w:t>
            </w:r>
            <w:r w:rsidRPr="00DC3C48">
              <w:rPr>
                <w:szCs w:val="20"/>
              </w:rPr>
              <w:t>wyposażenie placówek przedszkolnych, szkół</w:t>
            </w:r>
            <w:r w:rsidR="0066038B" w:rsidRPr="00DC3C48">
              <w:rPr>
                <w:szCs w:val="20"/>
              </w:rPr>
              <w:t xml:space="preserve"> i </w:t>
            </w:r>
            <w:r w:rsidRPr="00DC3C48">
              <w:rPr>
                <w:szCs w:val="20"/>
              </w:rPr>
              <w:t>placówek kształcących</w:t>
            </w:r>
            <w:r w:rsidR="0001786F" w:rsidRPr="00DC3C48">
              <w:rPr>
                <w:szCs w:val="20"/>
              </w:rPr>
              <w:t xml:space="preserve"> w </w:t>
            </w:r>
            <w:r w:rsidRPr="00DC3C48">
              <w:rPr>
                <w:szCs w:val="20"/>
              </w:rPr>
              <w:t>branżach kluczowych dla gospodarki regionu oraz dostosowanie infrastruktury</w:t>
            </w:r>
            <w:r w:rsidR="0066038B" w:rsidRPr="00DC3C48">
              <w:rPr>
                <w:szCs w:val="20"/>
              </w:rPr>
              <w:t xml:space="preserve"> i </w:t>
            </w:r>
            <w:r w:rsidRPr="00DC3C48">
              <w:rPr>
                <w:szCs w:val="20"/>
              </w:rPr>
              <w:t>wyposażenia poradni psychologiczno-pedagogicznych</w:t>
            </w:r>
            <w:r w:rsidR="008A20ED" w:rsidRPr="00DC3C48">
              <w:rPr>
                <w:szCs w:val="20"/>
              </w:rPr>
              <w:t xml:space="preserve"> </w:t>
            </w:r>
            <w:r w:rsidRPr="00DC3C48">
              <w:rPr>
                <w:szCs w:val="20"/>
              </w:rPr>
              <w:t>do potrzeb uczniów.</w:t>
            </w:r>
            <w:r w:rsidR="0066038B" w:rsidRPr="00DC3C48">
              <w:rPr>
                <w:szCs w:val="20"/>
              </w:rPr>
              <w:t xml:space="preserve"> </w:t>
            </w:r>
            <w:r w:rsidR="001F5F3A" w:rsidRPr="00DC3C48">
              <w:rPr>
                <w:szCs w:val="20"/>
              </w:rPr>
              <w:t>W </w:t>
            </w:r>
            <w:r w:rsidRPr="00DC3C48">
              <w:rPr>
                <w:szCs w:val="20"/>
              </w:rPr>
              <w:t>ramach rozwoju szkolnictwa zawodowego planowane jest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Ponadto</w:t>
            </w:r>
            <w:r w:rsidR="0001786F" w:rsidRPr="00DC3C48">
              <w:rPr>
                <w:szCs w:val="20"/>
              </w:rPr>
              <w:t xml:space="preserve"> w </w:t>
            </w:r>
            <w:r w:rsidRPr="00DC3C48">
              <w:rPr>
                <w:szCs w:val="20"/>
              </w:rPr>
              <w:t>przypadku wszystkich wyżej wymienionych form interwencji możliwe będzie realizowanie działań służących likwidacji barier architektonicznych oraz poprawie dostępności cyfrowej</w:t>
            </w:r>
            <w:r w:rsidR="0066038B" w:rsidRPr="00DC3C48">
              <w:rPr>
                <w:szCs w:val="20"/>
              </w:rPr>
              <w:t xml:space="preserve"> i </w:t>
            </w:r>
            <w:r w:rsidRPr="00DC3C48">
              <w:rPr>
                <w:szCs w:val="20"/>
              </w:rPr>
              <w:t>informacyjno-komunikacyjnej.</w:t>
            </w:r>
          </w:p>
          <w:p w14:paraId="6B21318C" w14:textId="563764B3" w:rsidR="008D7BC4" w:rsidRPr="00DC3C48" w:rsidRDefault="008D7BC4" w:rsidP="00FF7DB2">
            <w:pPr>
              <w:spacing w:before="80" w:line="276" w:lineRule="auto"/>
              <w:rPr>
                <w:szCs w:val="20"/>
              </w:rPr>
            </w:pPr>
            <w:r w:rsidRPr="00DC3C48">
              <w:rPr>
                <w:szCs w:val="20"/>
              </w:rPr>
              <w:t xml:space="preserve">Można </w:t>
            </w:r>
            <w:proofErr w:type="gramStart"/>
            <w:r w:rsidRPr="00DC3C48">
              <w:rPr>
                <w:szCs w:val="20"/>
              </w:rPr>
              <w:t>założyć</w:t>
            </w:r>
            <w:proofErr w:type="gramEnd"/>
            <w:r w:rsidRPr="00DC3C48">
              <w:rPr>
                <w:szCs w:val="20"/>
              </w:rPr>
              <w:t xml:space="preserve"> że działania służące wsparciu odporności</w:t>
            </w:r>
            <w:r w:rsidR="0001786F" w:rsidRPr="00DC3C48">
              <w:rPr>
                <w:szCs w:val="20"/>
              </w:rPr>
              <w:t xml:space="preserve"> w </w:t>
            </w:r>
            <w:r w:rsidRPr="00DC3C48">
              <w:rPr>
                <w:szCs w:val="20"/>
              </w:rPr>
              <w:t>zakresie kształcenia</w:t>
            </w:r>
            <w:r w:rsidR="0066038B" w:rsidRPr="00DC3C48">
              <w:rPr>
                <w:szCs w:val="20"/>
              </w:rPr>
              <w:t xml:space="preserve"> i </w:t>
            </w:r>
            <w:r w:rsidRPr="00DC3C48">
              <w:rPr>
                <w:szCs w:val="20"/>
              </w:rPr>
              <w:t>szkolenia na odległość oraz online,</w:t>
            </w:r>
            <w:r w:rsidR="0001786F" w:rsidRPr="00DC3C48">
              <w:rPr>
                <w:szCs w:val="20"/>
              </w:rPr>
              <w:t xml:space="preserve"> w </w:t>
            </w:r>
            <w:r w:rsidRPr="00DC3C48">
              <w:rPr>
                <w:szCs w:val="20"/>
              </w:rPr>
              <w:t>tym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oraz poprawa dostępności cyfrowej</w:t>
            </w:r>
            <w:r w:rsidR="0066038B" w:rsidRPr="00DC3C48">
              <w:rPr>
                <w:szCs w:val="20"/>
              </w:rPr>
              <w:t xml:space="preserve"> i </w:t>
            </w:r>
            <w:r w:rsidRPr="00DC3C48">
              <w:rPr>
                <w:szCs w:val="20"/>
              </w:rPr>
              <w:t>informacyjno-komunikacyjnej przyczynią się do zmniejszenia potrzeby przemieszczania,</w:t>
            </w:r>
            <w:r w:rsidR="0066038B" w:rsidRPr="00DC3C48">
              <w:rPr>
                <w:szCs w:val="20"/>
              </w:rPr>
              <w:t xml:space="preserve"> a </w:t>
            </w:r>
            <w:r w:rsidRPr="00DC3C48">
              <w:rPr>
                <w:szCs w:val="20"/>
              </w:rPr>
              <w:t>tym samym do ograniczenia emisji zanieczyszczeń pochodzących</w:t>
            </w:r>
            <w:r w:rsidR="0066038B" w:rsidRPr="00DC3C48">
              <w:rPr>
                <w:szCs w:val="20"/>
              </w:rPr>
              <w:t xml:space="preserve"> z </w:t>
            </w:r>
            <w:r w:rsidRPr="00DC3C48">
              <w:rPr>
                <w:szCs w:val="20"/>
              </w:rPr>
              <w:t>transportu do powietrza, wody</w:t>
            </w:r>
            <w:r w:rsidR="0066038B" w:rsidRPr="00DC3C48">
              <w:rPr>
                <w:szCs w:val="20"/>
              </w:rPr>
              <w:t xml:space="preserve"> i </w:t>
            </w:r>
            <w:r w:rsidRPr="00DC3C48">
              <w:rPr>
                <w:szCs w:val="20"/>
              </w:rPr>
              <w:t>gleby.</w:t>
            </w:r>
          </w:p>
          <w:p w14:paraId="7376B94C" w14:textId="261F0510" w:rsidR="008D7BC4" w:rsidRPr="00DC3C48" w:rsidRDefault="008D7BC4" w:rsidP="00FF7DB2">
            <w:pPr>
              <w:spacing w:before="80" w:line="276" w:lineRule="auto"/>
              <w:ind w:right="79"/>
            </w:pPr>
            <w:r w:rsidRPr="00DC3C48">
              <w:rPr>
                <w:rFonts w:cstheme="majorBidi"/>
                <w:szCs w:val="20"/>
              </w:rPr>
              <w:t xml:space="preserve">Ewentualne negatywne, krótkoterminowe oddziaływania, polegające na wzroście emisji zanieczyszczeń do powietrza, wody lub gleby </w:t>
            </w:r>
            <w:r w:rsidR="0032514B" w:rsidRPr="00DC3C48">
              <w:rPr>
                <w:rFonts w:cstheme="majorBidi"/>
                <w:szCs w:val="20"/>
              </w:rPr>
              <w:t>(w </w:t>
            </w:r>
            <w:r w:rsidRPr="00DC3C48">
              <w:rPr>
                <w:rFonts w:cstheme="majorBidi"/>
                <w:szCs w:val="20"/>
              </w:rPr>
              <w:t>tym hałasu</w:t>
            </w:r>
            <w:r w:rsidR="0066038B" w:rsidRPr="00DC3C48">
              <w:rPr>
                <w:rFonts w:cstheme="majorBidi"/>
                <w:szCs w:val="20"/>
              </w:rPr>
              <w:t xml:space="preserve"> i </w:t>
            </w:r>
            <w:r w:rsidRPr="00DC3C48">
              <w:rPr>
                <w:rFonts w:cstheme="majorBidi"/>
                <w:szCs w:val="20"/>
              </w:rPr>
              <w:t>drgań) mogą powstawać na etapie budowy nowych lub modernizacji istniejących obiektów infrastruktury czy likwidacji barier architektonicznych. Potencjalne zanieczyszczenia mogą pochodzić</w:t>
            </w:r>
            <w:r w:rsidR="0066038B" w:rsidRPr="00DC3C48">
              <w:rPr>
                <w:rFonts w:cstheme="majorBidi"/>
                <w:szCs w:val="20"/>
              </w:rPr>
              <w:t xml:space="preserve"> z </w:t>
            </w:r>
            <w:r w:rsidRPr="00DC3C48">
              <w:rPr>
                <w:rFonts w:cstheme="majorBidi"/>
                <w:szCs w:val="20"/>
              </w:rPr>
              <w:t>pracy maszyn, urządzeń</w:t>
            </w:r>
            <w:r w:rsidR="0066038B" w:rsidRPr="00DC3C48">
              <w:rPr>
                <w:rFonts w:cstheme="majorBidi"/>
                <w:szCs w:val="20"/>
              </w:rPr>
              <w:t xml:space="preserve"> i </w:t>
            </w:r>
            <w:r w:rsidRPr="00DC3C48">
              <w:rPr>
                <w:rFonts w:cstheme="majorBidi"/>
                <w:szCs w:val="20"/>
              </w:rPr>
              <w:t>transportu (przykładowo wyciek substancji niebezpiecznych), jednak powinny ustąpić wraz</w:t>
            </w:r>
            <w:r w:rsidR="0066038B" w:rsidRPr="00DC3C48">
              <w:rPr>
                <w:rFonts w:cstheme="majorBidi"/>
                <w:szCs w:val="20"/>
              </w:rPr>
              <w:t xml:space="preserve"> z </w:t>
            </w:r>
            <w:r w:rsidRPr="00DC3C48">
              <w:rPr>
                <w:rFonts w:cstheme="majorBidi"/>
                <w:szCs w:val="20"/>
              </w:rPr>
              <w:t>zakończeniem prac,</w:t>
            </w:r>
            <w:r w:rsidR="0066038B" w:rsidRPr="00DC3C48">
              <w:rPr>
                <w:rFonts w:cstheme="majorBidi"/>
                <w:szCs w:val="20"/>
              </w:rPr>
              <w:t xml:space="preserve"> a </w:t>
            </w:r>
            <w:r w:rsidRPr="00DC3C48">
              <w:rPr>
                <w:rFonts w:cstheme="majorBidi"/>
                <w:szCs w:val="20"/>
              </w:rPr>
              <w:t>skala ich oddziaływań powinna ograniczyć się do zasięgu lokalnego.</w:t>
            </w:r>
            <w:r w:rsidR="0066038B" w:rsidRPr="00DC3C48">
              <w:rPr>
                <w:rFonts w:cstheme="majorBidi"/>
                <w:szCs w:val="20"/>
              </w:rPr>
              <w:t xml:space="preserve"> </w:t>
            </w:r>
            <w:r w:rsidR="001F5F3A" w:rsidRPr="00DC3C48">
              <w:rPr>
                <w:rFonts w:cstheme="majorBidi"/>
                <w:szCs w:val="20"/>
              </w:rPr>
              <w:t>W </w:t>
            </w:r>
            <w:r w:rsidRPr="00DC3C48">
              <w:t>fazie realizacji inwestycji należy prowadzić prace</w:t>
            </w:r>
            <w:r w:rsidR="0001786F" w:rsidRPr="00DC3C48">
              <w:t xml:space="preserve"> w </w:t>
            </w:r>
            <w:r w:rsidRPr="00DC3C48">
              <w:t>sposób, który będzie minimalizować ryzyka przedostawania się zanieczyszczeń do wód, powietrza lub gleby (na przykład poprzez odpowiedni nadzór</w:t>
            </w:r>
            <w:r w:rsidR="0066038B" w:rsidRPr="00DC3C48">
              <w:t xml:space="preserve"> i </w:t>
            </w:r>
            <w:r w:rsidRPr="00DC3C48">
              <w:t>organizację prac, odpowiedni stan techniczny maszyn).</w:t>
            </w:r>
            <w:r w:rsidRPr="00DC3C48">
              <w:rPr>
                <w:rFonts w:eastAsia="Lato" w:cs="Lato"/>
                <w:szCs w:val="20"/>
              </w:rPr>
              <w:t xml:space="preserve"> Emisje występujące podczas użytkowania wspartej infrastruktury (ścieki, pyły, gazy, hałas) będą miały ograniczoną </w:t>
            </w:r>
            <w:r w:rsidRPr="00DC3C48">
              <w:rPr>
                <w:rFonts w:eastAsia="Lato" w:cs="Lato"/>
                <w:szCs w:val="20"/>
              </w:rPr>
              <w:lastRenderedPageBreak/>
              <w:t>skalę</w:t>
            </w:r>
            <w:r w:rsidR="0066038B" w:rsidRPr="00DC3C48">
              <w:rPr>
                <w:rFonts w:eastAsia="Lato" w:cs="Lato"/>
                <w:szCs w:val="20"/>
              </w:rPr>
              <w:t xml:space="preserve"> i </w:t>
            </w:r>
            <w:r w:rsidRPr="00DC3C48">
              <w:rPr>
                <w:rFonts w:eastAsia="Lato" w:cs="Lato"/>
                <w:szCs w:val="20"/>
              </w:rPr>
              <w:t>zasięg, tym samym nie doprowadzą do istotnego zwiększenia skali zanieczyszczenia powietrza, wód</w:t>
            </w:r>
            <w:r w:rsidR="00B87FA3" w:rsidRPr="00DC3C48">
              <w:rPr>
                <w:rFonts w:eastAsia="Lato" w:cs="Lato"/>
                <w:szCs w:val="20"/>
              </w:rPr>
              <w:t xml:space="preserve"> czy</w:t>
            </w:r>
            <w:r w:rsidRPr="00DC3C48">
              <w:rPr>
                <w:rFonts w:eastAsia="Lato" w:cs="Lato"/>
                <w:szCs w:val="20"/>
              </w:rPr>
              <w:t xml:space="preserve"> gleby. Poza tym będą zagospodarowywane zgodnie</w:t>
            </w:r>
            <w:r w:rsidR="0066038B" w:rsidRPr="00DC3C48">
              <w:rPr>
                <w:rFonts w:eastAsia="Lato" w:cs="Lato"/>
                <w:szCs w:val="20"/>
              </w:rPr>
              <w:t xml:space="preserve"> z </w:t>
            </w:r>
            <w:r w:rsidRPr="00DC3C48">
              <w:rPr>
                <w:rFonts w:eastAsia="Lato" w:cs="Lato"/>
                <w:szCs w:val="20"/>
              </w:rPr>
              <w:t>prawem</w:t>
            </w:r>
            <w:r w:rsidR="0066038B" w:rsidRPr="00DC3C48">
              <w:rPr>
                <w:rFonts w:eastAsia="Lato" w:cs="Lato"/>
                <w:szCs w:val="20"/>
              </w:rPr>
              <w:t xml:space="preserve"> i </w:t>
            </w:r>
            <w:r w:rsidRPr="00DC3C48">
              <w:rPr>
                <w:rFonts w:eastAsia="Lato" w:cs="Lato"/>
                <w:szCs w:val="20"/>
              </w:rPr>
              <w:t>wymogami ochrony środowiska.</w:t>
            </w:r>
          </w:p>
          <w:p w14:paraId="2CAF991D" w14:textId="42D94B0E" w:rsidR="008D7BC4" w:rsidRPr="00DC3C48" w:rsidRDefault="008D7BC4" w:rsidP="00FF7DB2">
            <w:pPr>
              <w:spacing w:before="80" w:line="276" w:lineRule="auto"/>
              <w:ind w:right="79"/>
            </w:pPr>
            <w:r w:rsidRPr="00DC3C48">
              <w:t>Ponadto inwestycje będą</w:t>
            </w:r>
            <w:r w:rsidR="0094614D" w:rsidRPr="00DC3C48">
              <w:t xml:space="preserve"> (</w:t>
            </w:r>
            <w:proofErr w:type="gramStart"/>
            <w:r w:rsidRPr="00DC3C48">
              <w:t>tam</w:t>
            </w:r>
            <w:proofErr w:type="gramEnd"/>
            <w:r w:rsidRPr="00DC3C48">
              <w:t xml:space="preserve"> gdzie jest to wymagane</w:t>
            </w:r>
            <w:r w:rsidR="0094614D" w:rsidRPr="00DC3C48">
              <w:t>,</w:t>
            </w:r>
            <w:r w:rsidRPr="00DC3C48">
              <w:t xml:space="preserve"> zgodnie</w:t>
            </w:r>
            <w:r w:rsidR="0066038B" w:rsidRPr="00DC3C48">
              <w:t xml:space="preserve"> z </w:t>
            </w:r>
            <w:r w:rsidRPr="00DC3C48">
              <w:t>obowiązującymi przepisami prawa</w:t>
            </w:r>
            <w:r w:rsidR="0094614D" w:rsidRPr="00DC3C48">
              <w:t>)</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Wnioski uzyskane</w:t>
            </w:r>
            <w:r w:rsidR="0066038B" w:rsidRPr="00DC3C48">
              <w:t xml:space="preserve"> z </w:t>
            </w:r>
            <w:r w:rsidRPr="00DC3C48">
              <w:t>powyższej oceny zostaną wdrożone przy realizacji inwestycji.</w:t>
            </w:r>
          </w:p>
        </w:tc>
      </w:tr>
      <w:tr w:rsidR="00DC3C48" w:rsidRPr="00DC3C48" w14:paraId="16FDFD8C" w14:textId="77777777" w:rsidTr="00B75CC2">
        <w:tc>
          <w:tcPr>
            <w:tcW w:w="1628" w:type="pct"/>
            <w:vAlign w:val="center"/>
          </w:tcPr>
          <w:p w14:paraId="5BD19F9E" w14:textId="2684EBB7" w:rsidR="008D7BC4" w:rsidRPr="00DC3C48" w:rsidRDefault="008D7BC4" w:rsidP="00FF7DB2">
            <w:pPr>
              <w:spacing w:before="80" w:line="276" w:lineRule="auto"/>
              <w:rPr>
                <w:rFonts w:cstheme="majorHAnsi"/>
                <w:b/>
                <w:szCs w:val="20"/>
              </w:rPr>
            </w:pPr>
            <w:r w:rsidRPr="00DC3C48">
              <w:rPr>
                <w:rFonts w:cstheme="majorHAnsi"/>
                <w:b/>
                <w:szCs w:val="20"/>
              </w:rPr>
              <w:lastRenderedPageBreak/>
              <w:t>Ochrona</w:t>
            </w:r>
            <w:r w:rsidR="0066038B" w:rsidRPr="00DC3C48">
              <w:rPr>
                <w:rFonts w:cstheme="majorHAnsi"/>
                <w:b/>
                <w:szCs w:val="20"/>
              </w:rPr>
              <w:t xml:space="preserve"> i </w:t>
            </w:r>
            <w:r w:rsidRPr="00DC3C48">
              <w:rPr>
                <w:rFonts w:cstheme="majorHAnsi"/>
                <w:b/>
                <w:szCs w:val="20"/>
              </w:rPr>
              <w:t>odbudowa bioróżnorodności</w:t>
            </w:r>
            <w:r w:rsidR="0066038B" w:rsidRPr="00DC3C48">
              <w:rPr>
                <w:rFonts w:cstheme="majorHAnsi"/>
                <w:b/>
                <w:szCs w:val="20"/>
              </w:rPr>
              <w:t xml:space="preserve"> i </w:t>
            </w:r>
            <w:r w:rsidRPr="00DC3C48">
              <w:rPr>
                <w:rFonts w:cstheme="majorHAnsi"/>
                <w:b/>
                <w:szCs w:val="20"/>
              </w:rPr>
              <w:t xml:space="preserve">ekosystemów: </w:t>
            </w:r>
          </w:p>
          <w:p w14:paraId="13E5625E" w14:textId="77777777" w:rsidR="008D7BC4" w:rsidRPr="00DC3C48" w:rsidRDefault="008D7BC4" w:rsidP="00FF7DB2">
            <w:pPr>
              <w:spacing w:before="80" w:line="276" w:lineRule="auto"/>
              <w:rPr>
                <w:rFonts w:cstheme="majorHAnsi"/>
                <w:bCs/>
                <w:szCs w:val="20"/>
              </w:rPr>
            </w:pPr>
            <w:r w:rsidRPr="00DC3C48">
              <w:rPr>
                <w:rFonts w:cstheme="majorHAnsi"/>
                <w:bCs/>
                <w:szCs w:val="20"/>
              </w:rPr>
              <w:t>Czy przewiduje się, że środek:</w:t>
            </w:r>
          </w:p>
          <w:p w14:paraId="61FB6E30" w14:textId="25213B4B" w:rsidR="008D7BC4" w:rsidRPr="00DC3C48" w:rsidRDefault="008D7BC4" w:rsidP="00FF7DB2">
            <w:pPr>
              <w:spacing w:before="80" w:line="276" w:lineRule="auto"/>
              <w:rPr>
                <w:rFonts w:cstheme="majorHAnsi"/>
                <w:szCs w:val="20"/>
              </w:rPr>
            </w:pPr>
            <w:r w:rsidRPr="00DC3C48">
              <w:rPr>
                <w:rFonts w:cstheme="majorHAnsi"/>
                <w:szCs w:val="20"/>
              </w:rPr>
              <w:t>(i) będzie</w:t>
            </w:r>
            <w:r w:rsidR="0001786F" w:rsidRPr="00DC3C48">
              <w:rPr>
                <w:rFonts w:cstheme="majorHAnsi"/>
                <w:szCs w:val="20"/>
              </w:rPr>
              <w:t xml:space="preserve"> w </w:t>
            </w:r>
            <w:r w:rsidRPr="00DC3C48">
              <w:rPr>
                <w:rFonts w:cstheme="majorHAnsi"/>
                <w:szCs w:val="20"/>
              </w:rPr>
              <w:t>znacznym stopniu szkodliwy dla dobrego stanu</w:t>
            </w:r>
            <w:r w:rsidR="0066038B" w:rsidRPr="00DC3C48">
              <w:rPr>
                <w:rFonts w:cstheme="majorHAnsi"/>
                <w:szCs w:val="20"/>
              </w:rPr>
              <w:t xml:space="preserve"> i </w:t>
            </w:r>
            <w:r w:rsidRPr="00DC3C48">
              <w:rPr>
                <w:rFonts w:cstheme="majorHAnsi"/>
                <w:szCs w:val="20"/>
              </w:rPr>
              <w:t>odporności ekosystemów lub</w:t>
            </w:r>
          </w:p>
          <w:p w14:paraId="05BF1091" w14:textId="06EC729C" w:rsidR="008D7BC4" w:rsidRPr="00DC3C48" w:rsidRDefault="008D7BC4" w:rsidP="00FF7DB2">
            <w:pPr>
              <w:spacing w:before="80" w:line="276" w:lineRule="auto"/>
              <w:rPr>
                <w:rFonts w:cstheme="majorHAnsi"/>
                <w:szCs w:val="20"/>
              </w:rPr>
            </w:pPr>
            <w:r w:rsidRPr="00DC3C48">
              <w:rPr>
                <w:rFonts w:cstheme="majorHAnsi"/>
                <w:szCs w:val="20"/>
              </w:rPr>
              <w:t>(ii) będzie szkodliwy dla stanu zachowania siedlisk</w:t>
            </w:r>
            <w:r w:rsidR="0066038B" w:rsidRPr="00DC3C48">
              <w:rPr>
                <w:rFonts w:cstheme="majorHAnsi"/>
                <w:szCs w:val="20"/>
              </w:rPr>
              <w:t xml:space="preserve"> i </w:t>
            </w:r>
            <w:r w:rsidRPr="00DC3C48">
              <w:rPr>
                <w:rFonts w:cstheme="majorHAnsi"/>
                <w:szCs w:val="20"/>
              </w:rPr>
              <w:t>gatunków,</w:t>
            </w:r>
            <w:r w:rsidR="0001786F" w:rsidRPr="00DC3C48">
              <w:rPr>
                <w:rFonts w:cstheme="majorHAnsi"/>
                <w:szCs w:val="20"/>
              </w:rPr>
              <w:t xml:space="preserve"> w </w:t>
            </w:r>
            <w:r w:rsidRPr="00DC3C48">
              <w:rPr>
                <w:rFonts w:cstheme="majorHAnsi"/>
                <w:szCs w:val="20"/>
              </w:rPr>
              <w:t>tym siedlisk</w:t>
            </w:r>
            <w:r w:rsidR="0066038B" w:rsidRPr="00DC3C48">
              <w:rPr>
                <w:rFonts w:cstheme="majorHAnsi"/>
                <w:szCs w:val="20"/>
              </w:rPr>
              <w:t xml:space="preserve"> i </w:t>
            </w:r>
            <w:r w:rsidRPr="00DC3C48">
              <w:rPr>
                <w:rFonts w:cstheme="majorHAnsi"/>
                <w:szCs w:val="20"/>
              </w:rPr>
              <w:t>gatunków objętych zakresem zainteresowania Unii?</w:t>
            </w:r>
          </w:p>
        </w:tc>
        <w:tc>
          <w:tcPr>
            <w:tcW w:w="267" w:type="pct"/>
            <w:vAlign w:val="center"/>
          </w:tcPr>
          <w:p w14:paraId="0DEB3816" w14:textId="77777777" w:rsidR="008D7BC4" w:rsidRPr="00DC3C48" w:rsidRDefault="008D7BC4" w:rsidP="00FF7DB2">
            <w:pPr>
              <w:spacing w:before="80" w:line="276" w:lineRule="auto"/>
              <w:jc w:val="center"/>
              <w:rPr>
                <w:rFonts w:cstheme="majorBidi"/>
                <w:szCs w:val="20"/>
              </w:rPr>
            </w:pPr>
            <w:r w:rsidRPr="00DC3C48">
              <w:rPr>
                <w:rFonts w:cstheme="majorBidi"/>
                <w:szCs w:val="20"/>
              </w:rPr>
              <w:t>x</w:t>
            </w:r>
          </w:p>
        </w:tc>
        <w:tc>
          <w:tcPr>
            <w:tcW w:w="3105" w:type="pct"/>
            <w:vAlign w:val="center"/>
          </w:tcPr>
          <w:p w14:paraId="13D35A51" w14:textId="22F896F9" w:rsidR="008D7BC4" w:rsidRPr="00DC3C48" w:rsidRDefault="00902297" w:rsidP="00FF7DB2">
            <w:pPr>
              <w:spacing w:before="80" w:line="276" w:lineRule="auto"/>
              <w:rPr>
                <w:szCs w:val="20"/>
              </w:rPr>
            </w:pPr>
            <w:r w:rsidRPr="00DC3C48">
              <w:rPr>
                <w:szCs w:val="20"/>
              </w:rPr>
              <w:t>Działanie nie będzie powodować poważnych szkód dla celu środowiskowego.</w:t>
            </w:r>
          </w:p>
          <w:p w14:paraId="2E3CA35A" w14:textId="742D954F" w:rsidR="008D7BC4" w:rsidRPr="00DC3C48" w:rsidRDefault="008D7BC4" w:rsidP="00FF7DB2">
            <w:pPr>
              <w:spacing w:before="80" w:line="276" w:lineRule="auto"/>
              <w:rPr>
                <w:szCs w:val="20"/>
              </w:rPr>
            </w:pPr>
            <w:r w:rsidRPr="00DC3C48">
              <w:rPr>
                <w:szCs w:val="20"/>
              </w:rPr>
              <w:t>Celem działania jest przede wszystkim wspieranie rozwoju szkolnictwa zawodowego</w:t>
            </w:r>
            <w:r w:rsidR="0066038B" w:rsidRPr="00DC3C48">
              <w:rPr>
                <w:szCs w:val="20"/>
              </w:rPr>
              <w:t xml:space="preserve"> i </w:t>
            </w:r>
            <w:r w:rsidRPr="00DC3C48">
              <w:rPr>
                <w:szCs w:val="20"/>
              </w:rPr>
              <w:t>edukacji włączającej oraz upowszechnienie edukacji przedszkolnej.</w:t>
            </w:r>
            <w:r w:rsidR="00C06C8E" w:rsidRPr="00DC3C48">
              <w:rPr>
                <w:szCs w:val="20"/>
              </w:rPr>
              <w:t xml:space="preserve"> </w:t>
            </w:r>
            <w:r w:rsidRPr="00DC3C48">
              <w:rPr>
                <w:szCs w:val="20"/>
              </w:rPr>
              <w:t>Zakres prowadzonych działań obejmuje między innymi rozwój infrastruktury</w:t>
            </w:r>
            <w:r w:rsidR="0066038B" w:rsidRPr="00DC3C48">
              <w:rPr>
                <w:szCs w:val="20"/>
              </w:rPr>
              <w:t xml:space="preserve"> i </w:t>
            </w:r>
            <w:r w:rsidRPr="00DC3C48">
              <w:rPr>
                <w:szCs w:val="20"/>
              </w:rPr>
              <w:t>wyposażenie placówek przedszkolnych, szkół</w:t>
            </w:r>
            <w:r w:rsidR="0066038B" w:rsidRPr="00DC3C48">
              <w:rPr>
                <w:szCs w:val="20"/>
              </w:rPr>
              <w:t xml:space="preserve"> i </w:t>
            </w:r>
            <w:r w:rsidRPr="00DC3C48">
              <w:rPr>
                <w:szCs w:val="20"/>
              </w:rPr>
              <w:t>placówek kształcących</w:t>
            </w:r>
            <w:r w:rsidR="0001786F" w:rsidRPr="00DC3C48">
              <w:rPr>
                <w:szCs w:val="20"/>
              </w:rPr>
              <w:t xml:space="preserve"> w </w:t>
            </w:r>
            <w:r w:rsidRPr="00DC3C48">
              <w:rPr>
                <w:szCs w:val="20"/>
              </w:rPr>
              <w:t>branżach kluczowych dla gospodarki regionu oraz dostosowanie infrastruktury</w:t>
            </w:r>
            <w:r w:rsidR="0066038B" w:rsidRPr="00DC3C48">
              <w:rPr>
                <w:szCs w:val="20"/>
              </w:rPr>
              <w:t xml:space="preserve"> i </w:t>
            </w:r>
            <w:r w:rsidRPr="00DC3C48">
              <w:rPr>
                <w:szCs w:val="20"/>
              </w:rPr>
              <w:t>wyposażenia poradni psychologiczno-pedagogicznych</w:t>
            </w:r>
            <w:r w:rsidR="00E71B5F" w:rsidRPr="00DC3C48">
              <w:rPr>
                <w:szCs w:val="20"/>
              </w:rPr>
              <w:t xml:space="preserve"> </w:t>
            </w:r>
            <w:r w:rsidRPr="00DC3C48">
              <w:rPr>
                <w:szCs w:val="20"/>
              </w:rPr>
              <w:t>do potrzeb uczniów.</w:t>
            </w:r>
            <w:r w:rsidR="0066038B" w:rsidRPr="00DC3C48">
              <w:rPr>
                <w:szCs w:val="20"/>
              </w:rPr>
              <w:t xml:space="preserve"> </w:t>
            </w:r>
            <w:r w:rsidR="001F5F3A" w:rsidRPr="00DC3C48">
              <w:rPr>
                <w:szCs w:val="20"/>
              </w:rPr>
              <w:t>W </w:t>
            </w:r>
            <w:r w:rsidRPr="00DC3C48">
              <w:rPr>
                <w:szCs w:val="20"/>
              </w:rPr>
              <w:t>ramach rozwoju szkolnictwa zawodowego planowane jest wyposażenie szkół</w:t>
            </w:r>
            <w:r w:rsidR="0066038B" w:rsidRPr="00DC3C48">
              <w:rPr>
                <w:szCs w:val="20"/>
              </w:rPr>
              <w:t xml:space="preserve"> i </w:t>
            </w:r>
            <w:r w:rsidRPr="00DC3C48">
              <w:rPr>
                <w:szCs w:val="20"/>
              </w:rPr>
              <w:t>placówek</w:t>
            </w:r>
            <w:r w:rsidR="0001786F" w:rsidRPr="00DC3C48">
              <w:rPr>
                <w:szCs w:val="20"/>
              </w:rPr>
              <w:t xml:space="preserve"> w </w:t>
            </w:r>
            <w:r w:rsidRPr="00DC3C48">
              <w:rPr>
                <w:szCs w:val="20"/>
              </w:rPr>
              <w:t>narzędzia</w:t>
            </w:r>
            <w:r w:rsidR="0066038B" w:rsidRPr="00DC3C48">
              <w:rPr>
                <w:szCs w:val="20"/>
              </w:rPr>
              <w:t xml:space="preserve"> i </w:t>
            </w:r>
            <w:r w:rsidRPr="00DC3C48">
              <w:rPr>
                <w:szCs w:val="20"/>
              </w:rPr>
              <w:t>technologie umożliwiające zdalne kształcenie. Ponadto</w:t>
            </w:r>
            <w:r w:rsidR="0001786F" w:rsidRPr="00DC3C48">
              <w:rPr>
                <w:szCs w:val="20"/>
              </w:rPr>
              <w:t xml:space="preserve"> w </w:t>
            </w:r>
            <w:r w:rsidRPr="00DC3C48">
              <w:rPr>
                <w:szCs w:val="20"/>
              </w:rPr>
              <w:t>przypadku wszystkich wyżej wymienionych form interwencji możliwe będzie realizowanie działań służących likwidacji barier architektonicznych oraz poprawie dostępności cyfrowej</w:t>
            </w:r>
            <w:r w:rsidR="0066038B" w:rsidRPr="00DC3C48">
              <w:rPr>
                <w:szCs w:val="20"/>
              </w:rPr>
              <w:t xml:space="preserve"> i </w:t>
            </w:r>
            <w:r w:rsidRPr="00DC3C48">
              <w:rPr>
                <w:szCs w:val="20"/>
              </w:rPr>
              <w:t>informacyjno-komunikacyjnej.</w:t>
            </w:r>
          </w:p>
          <w:p w14:paraId="675389F0" w14:textId="363BB81B" w:rsidR="008D7BC4" w:rsidRPr="00DC3C48" w:rsidRDefault="008D7BC4" w:rsidP="00FF7DB2">
            <w:pPr>
              <w:spacing w:before="80" w:line="276" w:lineRule="auto"/>
              <w:rPr>
                <w:szCs w:val="20"/>
              </w:rPr>
            </w:pPr>
            <w:r w:rsidRPr="00DC3C48">
              <w:rPr>
                <w:rFonts w:cstheme="majorBidi"/>
                <w:szCs w:val="20"/>
              </w:rPr>
              <w:t>Ewentualne negatywne oddziaływania, polegające na zajmowaniu powierzchni biologicznie czynnych, mogą powstawać na etapie budowy nowych lub rozbudowy, przebudowy</w:t>
            </w:r>
            <w:r w:rsidR="00B87FA3" w:rsidRPr="00DC3C48">
              <w:rPr>
                <w:rFonts w:cstheme="majorBidi"/>
                <w:szCs w:val="20"/>
              </w:rPr>
              <w:t xml:space="preserve"> czy</w:t>
            </w:r>
            <w:r w:rsidRPr="00DC3C48">
              <w:rPr>
                <w:rFonts w:cstheme="majorBidi"/>
                <w:szCs w:val="20"/>
              </w:rPr>
              <w:t xml:space="preserve"> remontu istniejących obiektów infrastruktury czy likwidacji barier architektonicznych. Potencjalne zmiany zagospodarowania</w:t>
            </w:r>
            <w:r w:rsidR="0066038B" w:rsidRPr="00DC3C48">
              <w:rPr>
                <w:rFonts w:cstheme="majorBidi"/>
                <w:szCs w:val="20"/>
              </w:rPr>
              <w:t xml:space="preserve"> i </w:t>
            </w:r>
            <w:r w:rsidRPr="00DC3C48">
              <w:rPr>
                <w:rFonts w:cstheme="majorBidi"/>
                <w:szCs w:val="20"/>
              </w:rPr>
              <w:t>użytkowania terenu (przykładowo usuwanie wierzchniej warstwy ziemi, likwidacja istniejącej roślinności) oraz emisje zanieczyszczeń (pochodzące</w:t>
            </w:r>
            <w:r w:rsidR="0066038B" w:rsidRPr="00DC3C48">
              <w:rPr>
                <w:rFonts w:cstheme="majorBidi"/>
                <w:szCs w:val="20"/>
              </w:rPr>
              <w:t xml:space="preserve"> z </w:t>
            </w:r>
            <w:r w:rsidRPr="00DC3C48">
              <w:rPr>
                <w:rFonts w:cstheme="majorBidi"/>
                <w:szCs w:val="20"/>
              </w:rPr>
              <w:t>pracy maszyn, urządzeń</w:t>
            </w:r>
            <w:r w:rsidR="0066038B" w:rsidRPr="00DC3C48">
              <w:rPr>
                <w:rFonts w:cstheme="majorBidi"/>
                <w:szCs w:val="20"/>
              </w:rPr>
              <w:t xml:space="preserve"> i </w:t>
            </w:r>
            <w:r w:rsidRPr="00DC3C48">
              <w:rPr>
                <w:rFonts w:cstheme="majorBidi"/>
                <w:szCs w:val="20"/>
              </w:rPr>
              <w:t>transportu) powinny</w:t>
            </w:r>
            <w:r w:rsidR="0001786F" w:rsidRPr="00DC3C48">
              <w:rPr>
                <w:rFonts w:cstheme="majorBidi"/>
                <w:szCs w:val="20"/>
              </w:rPr>
              <w:t xml:space="preserve"> w </w:t>
            </w:r>
            <w:r w:rsidRPr="00DC3C48">
              <w:rPr>
                <w:rFonts w:cstheme="majorBidi"/>
                <w:szCs w:val="20"/>
              </w:rPr>
              <w:t>znacznej części ustąpić wraz</w:t>
            </w:r>
            <w:r w:rsidR="0066038B" w:rsidRPr="00DC3C48">
              <w:rPr>
                <w:rFonts w:cstheme="majorBidi"/>
                <w:szCs w:val="20"/>
              </w:rPr>
              <w:t xml:space="preserve"> z </w:t>
            </w:r>
            <w:r w:rsidRPr="00DC3C48">
              <w:rPr>
                <w:rFonts w:cstheme="majorBidi"/>
                <w:szCs w:val="20"/>
              </w:rPr>
              <w:t>zakończeniem prac,</w:t>
            </w:r>
            <w:r w:rsidR="0066038B" w:rsidRPr="00DC3C48">
              <w:rPr>
                <w:rFonts w:cstheme="majorBidi"/>
                <w:szCs w:val="20"/>
              </w:rPr>
              <w:t xml:space="preserve"> a </w:t>
            </w:r>
            <w:r w:rsidRPr="00DC3C48">
              <w:rPr>
                <w:rFonts w:cstheme="majorBidi"/>
                <w:szCs w:val="20"/>
              </w:rPr>
              <w:t>skala ich oddziaływań ograniczyć do zasięgu lokalnego. Natomiast</w:t>
            </w:r>
            <w:r w:rsidR="0001786F" w:rsidRPr="00DC3C48">
              <w:rPr>
                <w:rFonts w:cstheme="majorBidi"/>
                <w:szCs w:val="20"/>
              </w:rPr>
              <w:t xml:space="preserve"> w </w:t>
            </w:r>
            <w:r w:rsidRPr="00DC3C48">
              <w:rPr>
                <w:rFonts w:cstheme="majorBidi"/>
                <w:szCs w:val="20"/>
              </w:rPr>
              <w:t>przypadku budowy</w:t>
            </w:r>
            <w:r w:rsidR="00B87FA3" w:rsidRPr="00DC3C48">
              <w:rPr>
                <w:rFonts w:cstheme="majorBidi"/>
                <w:szCs w:val="20"/>
              </w:rPr>
              <w:t xml:space="preserve"> czy</w:t>
            </w:r>
            <w:r w:rsidRPr="00DC3C48">
              <w:rPr>
                <w:rFonts w:cstheme="majorBidi"/>
                <w:szCs w:val="20"/>
              </w:rPr>
              <w:t xml:space="preserve"> rozbudowy budynków zajęcie terenu będzie trwałe. Jednak analiza zakresu interwencji oraz fakt, że budowa, rozbudowa budynków oraz likwidacja barier architektonicznych </w:t>
            </w:r>
            <w:proofErr w:type="gramStart"/>
            <w:r w:rsidRPr="00DC3C48">
              <w:rPr>
                <w:rFonts w:cstheme="majorBidi"/>
                <w:szCs w:val="20"/>
              </w:rPr>
              <w:t>będzie</w:t>
            </w:r>
            <w:proofErr w:type="gramEnd"/>
            <w:r w:rsidRPr="00DC3C48">
              <w:rPr>
                <w:rFonts w:cstheme="majorBidi"/>
                <w:szCs w:val="20"/>
              </w:rPr>
              <w:t xml:space="preserve"> realizowana</w:t>
            </w:r>
            <w:r w:rsidR="0001786F" w:rsidRPr="00DC3C48">
              <w:rPr>
                <w:rFonts w:cstheme="majorBidi"/>
                <w:szCs w:val="20"/>
              </w:rPr>
              <w:t xml:space="preserve"> w </w:t>
            </w:r>
            <w:r w:rsidRPr="00DC3C48">
              <w:rPr>
                <w:rFonts w:cstheme="majorBidi"/>
                <w:szCs w:val="20"/>
              </w:rPr>
              <w:t>obrębie istniejących obiektów budowlanych bądź na terenach zurbanizowanych pozwalają wnioskować, że skala tych oddziaływań będzie niewielka,</w:t>
            </w:r>
            <w:r w:rsidR="0066038B" w:rsidRPr="00DC3C48">
              <w:rPr>
                <w:rFonts w:cstheme="majorBidi"/>
                <w:szCs w:val="20"/>
              </w:rPr>
              <w:t xml:space="preserve"> o </w:t>
            </w:r>
            <w:r w:rsidRPr="00DC3C48">
              <w:rPr>
                <w:rFonts w:cstheme="majorBidi"/>
                <w:szCs w:val="20"/>
              </w:rPr>
              <w:t>zasięgu lokalnym</w:t>
            </w:r>
            <w:r w:rsidR="0066038B" w:rsidRPr="00DC3C48">
              <w:rPr>
                <w:rFonts w:cstheme="majorBidi"/>
                <w:szCs w:val="20"/>
              </w:rPr>
              <w:t xml:space="preserve"> i </w:t>
            </w:r>
            <w:r w:rsidRPr="00DC3C48">
              <w:rPr>
                <w:rFonts w:cstheme="majorBidi"/>
                <w:szCs w:val="20"/>
              </w:rPr>
              <w:t>nie wpłyną one istotnie na ochronę</w:t>
            </w:r>
            <w:r w:rsidR="0066038B" w:rsidRPr="00DC3C48">
              <w:rPr>
                <w:rFonts w:cstheme="majorBidi"/>
                <w:szCs w:val="20"/>
              </w:rPr>
              <w:t xml:space="preserve"> i </w:t>
            </w:r>
            <w:r w:rsidRPr="00DC3C48">
              <w:rPr>
                <w:rFonts w:cstheme="majorBidi"/>
                <w:szCs w:val="20"/>
              </w:rPr>
              <w:t>odbudowę bioróżnorodności</w:t>
            </w:r>
            <w:r w:rsidR="0066038B" w:rsidRPr="00DC3C48">
              <w:rPr>
                <w:rFonts w:cstheme="majorBidi"/>
                <w:szCs w:val="20"/>
              </w:rPr>
              <w:t xml:space="preserve"> i </w:t>
            </w:r>
            <w:r w:rsidRPr="00DC3C48">
              <w:rPr>
                <w:rFonts w:cstheme="majorBidi"/>
                <w:szCs w:val="20"/>
              </w:rPr>
              <w:t>ekosystemów.</w:t>
            </w:r>
          </w:p>
          <w:p w14:paraId="7D019EA2" w14:textId="7D2F7561" w:rsidR="008F168A" w:rsidRPr="00DC3C48" w:rsidRDefault="001F5F3A" w:rsidP="00FF7DB2">
            <w:pPr>
              <w:spacing w:before="80" w:line="276" w:lineRule="auto"/>
              <w:ind w:right="80"/>
            </w:pPr>
            <w:r w:rsidRPr="00DC3C48">
              <w:t>W </w:t>
            </w:r>
            <w:r w:rsidR="008D7BC4" w:rsidRPr="00DC3C48">
              <w:t>trakcie planowania inwestycji należy uwzględnić odpowiednie rozwiązania organizacyjne,</w:t>
            </w:r>
            <w:r w:rsidR="0001786F" w:rsidRPr="00DC3C48">
              <w:t xml:space="preserve"> w </w:t>
            </w:r>
            <w:r w:rsidR="008D7BC4" w:rsidRPr="00DC3C48">
              <w:t>tym racjonalizację gospodarowania przestrzenią, nadzór inwestycyjny</w:t>
            </w:r>
            <w:r w:rsidR="0066038B" w:rsidRPr="00DC3C48">
              <w:t xml:space="preserve"> i </w:t>
            </w:r>
            <w:r w:rsidR="008D7BC4" w:rsidRPr="00DC3C48">
              <w:t xml:space="preserve">kontrolę stanu maszyn oraz pojazdów, które będą służyć minimalizacji tych oddziaływań. </w:t>
            </w:r>
            <w:r w:rsidR="008D7BC4" w:rsidRPr="00DC3C48">
              <w:lastRenderedPageBreak/>
              <w:t xml:space="preserve">Ochronie zasobów przyrodniczych </w:t>
            </w:r>
            <w:r w:rsidR="00C04760" w:rsidRPr="00DC3C48">
              <w:t xml:space="preserve">będzie </w:t>
            </w:r>
            <w:r w:rsidR="008D7BC4" w:rsidRPr="00DC3C48">
              <w:t>służyć także projektowanie</w:t>
            </w:r>
            <w:r w:rsidR="0066038B" w:rsidRPr="00DC3C48">
              <w:t xml:space="preserve"> i </w:t>
            </w:r>
            <w:r w:rsidR="008D7BC4" w:rsidRPr="00DC3C48">
              <w:t>realizacja inwestycji</w:t>
            </w:r>
            <w:r w:rsidR="0001786F" w:rsidRPr="00DC3C48">
              <w:t xml:space="preserve"> w </w:t>
            </w:r>
            <w:r w:rsidR="008D7BC4" w:rsidRPr="00DC3C48">
              <w:t>zgodzie</w:t>
            </w:r>
            <w:r w:rsidR="0066038B" w:rsidRPr="00DC3C48">
              <w:t xml:space="preserve"> z </w:t>
            </w:r>
            <w:r w:rsidR="008D7BC4" w:rsidRPr="00DC3C48">
              <w:t>aktami prawnymi obowiązującymi dla poszczególnych form ochrony przyrody oraz</w:t>
            </w:r>
            <w:r w:rsidR="0066038B" w:rsidRPr="00DC3C48">
              <w:t xml:space="preserve"> z </w:t>
            </w:r>
            <w:r w:rsidR="008D7BC4" w:rsidRPr="00DC3C48">
              <w:t>krajowymi</w:t>
            </w:r>
            <w:r w:rsidR="0066038B" w:rsidRPr="00DC3C48">
              <w:t xml:space="preserve"> i </w:t>
            </w:r>
            <w:r w:rsidR="008D7BC4" w:rsidRPr="00DC3C48">
              <w:t>regionalnymi dokumentami strategicznymi</w:t>
            </w:r>
            <w:r w:rsidR="00DA17D3" w:rsidRPr="00DC3C48">
              <w:t>. Należy</w:t>
            </w:r>
            <w:r w:rsidR="00883289" w:rsidRPr="00DC3C48">
              <w:t xml:space="preserve"> </w:t>
            </w:r>
            <w:r w:rsidR="00DA17D3" w:rsidRPr="00DC3C48">
              <w:t>dążyć do maksymalizacji ochrony istniejącej roślinności (zwłaszcza wysokiej) oraz</w:t>
            </w:r>
            <w:r w:rsidR="0001786F" w:rsidRPr="00DC3C48">
              <w:t xml:space="preserve"> w </w:t>
            </w:r>
            <w:r w:rsidR="00DA17D3" w:rsidRPr="00DC3C48">
              <w:t>miarę możliwości do wprowadzania nowych nasadzeń.</w:t>
            </w:r>
            <w:r w:rsidR="0066038B" w:rsidRPr="00DC3C48">
              <w:t xml:space="preserve"> </w:t>
            </w:r>
            <w:r w:rsidRPr="00DC3C48">
              <w:t>W </w:t>
            </w:r>
            <w:r w:rsidR="00DA17D3"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00DA17D3" w:rsidRPr="00DC3C48">
              <w:t>racjonalna, to jest prowadzona tylko</w:t>
            </w:r>
            <w:r w:rsidR="0001786F" w:rsidRPr="00DC3C48">
              <w:t xml:space="preserve"> w </w:t>
            </w:r>
            <w:r w:rsidR="00DA17D3" w:rsidRPr="00DC3C48">
              <w:t>zakresie niezbędnym do realizacji przedsięwzięcia.</w:t>
            </w:r>
            <w:r w:rsidR="00883289" w:rsidRPr="00DC3C48">
              <w:t xml:space="preserve">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p>
          <w:p w14:paraId="3EEFF7B0" w14:textId="5F424464" w:rsidR="00624584" w:rsidRPr="00DC3C48" w:rsidRDefault="008D7BC4" w:rsidP="00DA17D3">
            <w:pPr>
              <w:spacing w:before="80" w:line="276" w:lineRule="auto"/>
              <w:ind w:right="80"/>
            </w:pPr>
            <w:r w:rsidRPr="00DC3C48">
              <w:t>Ponadto inwestycje będą (</w:t>
            </w:r>
            <w:proofErr w:type="gramStart"/>
            <w:r w:rsidRPr="00DC3C48">
              <w:t>tam</w:t>
            </w:r>
            <w:proofErr w:type="gramEnd"/>
            <w:r w:rsidRPr="00DC3C48">
              <w:t xml:space="preserve"> gdzie jest to wymagane</w:t>
            </w:r>
            <w:r w:rsidR="00DE6F94" w:rsidRPr="00DC3C48">
              <w:t>,</w:t>
            </w:r>
            <w:r w:rsidRPr="00DC3C48">
              <w:t xml:space="preserv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w:t>
            </w:r>
            <w:r w:rsidR="009B2AB9" w:rsidRPr="00DC3C48">
              <w:t xml:space="preserve"> na różnorodność biologiczną</w:t>
            </w:r>
            <w:r w:rsidR="0066038B" w:rsidRPr="00DC3C48">
              <w:t xml:space="preserve"> i </w:t>
            </w:r>
            <w:r w:rsidR="009B2AB9" w:rsidRPr="00DC3C48">
              <w:t>ekosystemy</w:t>
            </w:r>
            <w:r w:rsidRPr="00DC3C48">
              <w:t>, przeprowadzona będzie ocena oddziaływania na środowisko. Wnioski uzyskane</w:t>
            </w:r>
            <w:r w:rsidR="0066038B" w:rsidRPr="00DC3C48">
              <w:t xml:space="preserve"> z </w:t>
            </w:r>
            <w:r w:rsidRPr="00DC3C48">
              <w:t>powyższych procedur zostaną wdrożone przy realizacji inwestycji.</w:t>
            </w:r>
          </w:p>
        </w:tc>
      </w:tr>
    </w:tbl>
    <w:p w14:paraId="19C106B4" w14:textId="77777777" w:rsidR="00902297" w:rsidRPr="00DC3C48" w:rsidRDefault="00902297">
      <w:r w:rsidRPr="00DC3C48">
        <w:lastRenderedPageBreak/>
        <w:br w:type="page"/>
      </w:r>
    </w:p>
    <w:p w14:paraId="4A980D54" w14:textId="0D6DF469" w:rsidR="008D7BC4" w:rsidRPr="00DC3C48" w:rsidRDefault="008D7BC4" w:rsidP="00D35422">
      <w:pPr>
        <w:pStyle w:val="Nagwek3"/>
        <w:shd w:val="clear" w:color="auto" w:fill="FFD966"/>
        <w:rPr>
          <w:color w:val="auto"/>
        </w:rPr>
      </w:pPr>
      <w:bookmarkStart w:id="342" w:name="_Toc180567481"/>
      <w:bookmarkStart w:id="343" w:name="_Toc216873787"/>
      <w:r w:rsidRPr="00DC3C48">
        <w:rPr>
          <w:color w:val="auto"/>
        </w:rPr>
        <w:lastRenderedPageBreak/>
        <w:t>(iii) Wspieranie włączenia społeczno-gospodarczego społeczności marginalizowanych, gospodarstw domowych</w:t>
      </w:r>
      <w:r w:rsidR="0066038B" w:rsidRPr="00DC3C48">
        <w:rPr>
          <w:color w:val="auto"/>
        </w:rPr>
        <w:t xml:space="preserve"> o </w:t>
      </w:r>
      <w:r w:rsidRPr="00DC3C48">
        <w:rPr>
          <w:color w:val="auto"/>
        </w:rPr>
        <w:t>niskich dochodach oraz grup</w:t>
      </w:r>
      <w:r w:rsidR="0001786F" w:rsidRPr="00DC3C48">
        <w:rPr>
          <w:color w:val="auto"/>
        </w:rPr>
        <w:t xml:space="preserve"> w </w:t>
      </w:r>
      <w:r w:rsidRPr="00DC3C48">
        <w:rPr>
          <w:color w:val="auto"/>
        </w:rPr>
        <w:t>niekorzystnej sytuacji,</w:t>
      </w:r>
      <w:r w:rsidR="0001786F" w:rsidRPr="00DC3C48">
        <w:rPr>
          <w:color w:val="auto"/>
        </w:rPr>
        <w:t xml:space="preserve"> w </w:t>
      </w:r>
      <w:r w:rsidRPr="00DC3C48">
        <w:rPr>
          <w:color w:val="auto"/>
        </w:rPr>
        <w:t>tym osób</w:t>
      </w:r>
      <w:r w:rsidR="0066038B" w:rsidRPr="00DC3C48">
        <w:rPr>
          <w:color w:val="auto"/>
        </w:rPr>
        <w:t xml:space="preserve"> o </w:t>
      </w:r>
      <w:r w:rsidRPr="00DC3C48">
        <w:rPr>
          <w:color w:val="auto"/>
        </w:rPr>
        <w:t>szczególnych potrzebach, dzięki zintegrowanym działaniom obejmującym usługi mieszkaniowe</w:t>
      </w:r>
      <w:r w:rsidR="0066038B" w:rsidRPr="00DC3C48">
        <w:rPr>
          <w:color w:val="auto"/>
        </w:rPr>
        <w:t xml:space="preserve"> i </w:t>
      </w:r>
      <w:r w:rsidRPr="00DC3C48">
        <w:rPr>
          <w:color w:val="auto"/>
        </w:rPr>
        <w:t>usługi społeczne</w:t>
      </w:r>
      <w:bookmarkEnd w:id="342"/>
      <w:bookmarkEnd w:id="343"/>
    </w:p>
    <w:p w14:paraId="46442336" w14:textId="7E16448A" w:rsidR="008D7BC4" w:rsidRPr="00DC3C48" w:rsidRDefault="008D7BC4" w:rsidP="00431EC6">
      <w:pPr>
        <w:pStyle w:val="Nagwek4"/>
      </w:pPr>
      <w:bookmarkStart w:id="344" w:name="_Toc109718582"/>
      <w:bookmarkStart w:id="345" w:name="_Toc180567565"/>
      <w:bookmarkStart w:id="346" w:name="_Toc216873729"/>
      <w:r w:rsidRPr="00DC3C48">
        <w:t xml:space="preserve">Tabela </w:t>
      </w:r>
      <w:fldSimple w:instr=" SEQ Tabela \* ARABIC ">
        <w:r w:rsidR="00041055" w:rsidRPr="00DC3C48">
          <w:rPr>
            <w:noProof/>
          </w:rPr>
          <w:t>69</w:t>
        </w:r>
      </w:fldSimple>
      <w:r w:rsidRPr="00DC3C48">
        <w:t xml:space="preserve">. Lista kontrolna Priorytet 6., Cel szczegółowy (iii) – typ działania: </w:t>
      </w:r>
      <w:bookmarkStart w:id="347" w:name="_Hlk107490027"/>
      <w:r w:rsidRPr="00DC3C48">
        <w:t>Infrastruktura społeczna</w:t>
      </w:r>
      <w:bookmarkEnd w:id="344"/>
      <w:bookmarkEnd w:id="347"/>
      <w:r w:rsidR="00BE795B" w:rsidRPr="00DC3C48">
        <w:rPr>
          <w:rStyle w:val="Odwoanieprzypisudolnego"/>
        </w:rPr>
        <w:footnoteReference w:id="19"/>
      </w:r>
      <w:bookmarkEnd w:id="345"/>
      <w:bookmarkEnd w:id="3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DC3C48" w:rsidRPr="00DC3C48" w14:paraId="5BC54340" w14:textId="77777777" w:rsidTr="002F190E">
        <w:trPr>
          <w:tblHeader/>
        </w:trPr>
        <w:tc>
          <w:tcPr>
            <w:tcW w:w="1627" w:type="pct"/>
            <w:shd w:val="clear" w:color="auto" w:fill="E7E6E6" w:themeFill="background2"/>
            <w:vAlign w:val="center"/>
          </w:tcPr>
          <w:p w14:paraId="416071C0" w14:textId="588D0D2E" w:rsidR="008D7BC4" w:rsidRPr="00DC3C48" w:rsidRDefault="008D7BC4" w:rsidP="00FF7DB2">
            <w:pPr>
              <w:spacing w:before="80" w:after="0" w:line="276" w:lineRule="auto"/>
              <w:rPr>
                <w:b/>
                <w:bCs/>
                <w:szCs w:val="20"/>
              </w:rPr>
            </w:pPr>
            <w:r w:rsidRPr="00DC3C48">
              <w:rPr>
                <w:b/>
                <w:bCs/>
                <w:szCs w:val="20"/>
              </w:rPr>
              <w:t>Proszę wskazać, które spośród wymienionych poniżej celów środowiskowych wiążą się</w:t>
            </w:r>
            <w:r w:rsidR="0066038B" w:rsidRPr="00DC3C48">
              <w:rPr>
                <w:b/>
                <w:bCs/>
                <w:szCs w:val="20"/>
              </w:rPr>
              <w:t xml:space="preserve"> z </w:t>
            </w:r>
            <w:r w:rsidRPr="00DC3C48">
              <w:rPr>
                <w:b/>
                <w:bCs/>
                <w:szCs w:val="20"/>
              </w:rPr>
              <w:t>koniecznością poddania środka merytorycznej ocenie pod kątem zgodności</w:t>
            </w:r>
            <w:r w:rsidR="0066038B" w:rsidRPr="00DC3C48">
              <w:rPr>
                <w:b/>
                <w:bCs/>
                <w:szCs w:val="20"/>
              </w:rPr>
              <w:t xml:space="preserve"> z </w:t>
            </w:r>
            <w:r w:rsidRPr="00DC3C48">
              <w:rPr>
                <w:b/>
                <w:bCs/>
                <w:szCs w:val="20"/>
              </w:rPr>
              <w:t>zasadą „nie czyń poważnych szkód”</w:t>
            </w:r>
          </w:p>
        </w:tc>
        <w:tc>
          <w:tcPr>
            <w:tcW w:w="275" w:type="pct"/>
            <w:shd w:val="clear" w:color="auto" w:fill="E7E6E6" w:themeFill="background2"/>
            <w:vAlign w:val="center"/>
          </w:tcPr>
          <w:p w14:paraId="2BF8B2BC" w14:textId="77777777" w:rsidR="008D7BC4" w:rsidRPr="00DC3C48" w:rsidRDefault="008D7BC4" w:rsidP="00FF7DB2">
            <w:pPr>
              <w:spacing w:before="80" w:after="0" w:line="276" w:lineRule="auto"/>
              <w:rPr>
                <w:b/>
                <w:szCs w:val="20"/>
              </w:rPr>
            </w:pPr>
            <w:r w:rsidRPr="00DC3C48">
              <w:rPr>
                <w:b/>
                <w:szCs w:val="20"/>
              </w:rPr>
              <w:t>Tak</w:t>
            </w:r>
          </w:p>
        </w:tc>
        <w:tc>
          <w:tcPr>
            <w:tcW w:w="267" w:type="pct"/>
            <w:shd w:val="clear" w:color="auto" w:fill="E7E6E6" w:themeFill="background2"/>
            <w:vAlign w:val="center"/>
          </w:tcPr>
          <w:p w14:paraId="7EEDA3EB" w14:textId="77777777" w:rsidR="008D7BC4" w:rsidRPr="00DC3C48" w:rsidRDefault="008D7BC4" w:rsidP="00FF7DB2">
            <w:pPr>
              <w:spacing w:before="80" w:after="0" w:line="276" w:lineRule="auto"/>
              <w:rPr>
                <w:b/>
                <w:szCs w:val="20"/>
              </w:rPr>
            </w:pPr>
            <w:r w:rsidRPr="00DC3C48">
              <w:rPr>
                <w:b/>
                <w:szCs w:val="20"/>
              </w:rPr>
              <w:t>Nie</w:t>
            </w:r>
          </w:p>
        </w:tc>
        <w:tc>
          <w:tcPr>
            <w:tcW w:w="2830" w:type="pct"/>
            <w:shd w:val="clear" w:color="auto" w:fill="E7E6E6" w:themeFill="background2"/>
            <w:vAlign w:val="center"/>
          </w:tcPr>
          <w:p w14:paraId="7DB67577" w14:textId="1BCA36F6" w:rsidR="008D7BC4" w:rsidRPr="00DC3C48" w:rsidRDefault="008D7BC4" w:rsidP="00FF7DB2">
            <w:pPr>
              <w:spacing w:before="80" w:after="0" w:line="276" w:lineRule="auto"/>
              <w:rPr>
                <w:b/>
                <w:bCs/>
                <w:szCs w:val="20"/>
              </w:rPr>
            </w:pPr>
            <w:r w:rsidRPr="00DC3C48">
              <w:rPr>
                <w:b/>
                <w:bCs/>
                <w:szCs w:val="20"/>
              </w:rPr>
              <w:t>Uzasadnienie</w:t>
            </w:r>
            <w:r w:rsidR="0001786F" w:rsidRPr="00DC3C48">
              <w:rPr>
                <w:b/>
                <w:bCs/>
                <w:szCs w:val="20"/>
              </w:rPr>
              <w:t xml:space="preserve"> w </w:t>
            </w:r>
            <w:r w:rsidRPr="00DC3C48">
              <w:rPr>
                <w:b/>
                <w:bCs/>
                <w:szCs w:val="20"/>
              </w:rPr>
              <w:t>przypadku, gdy zaznaczono pole „Nie”</w:t>
            </w:r>
          </w:p>
        </w:tc>
      </w:tr>
      <w:tr w:rsidR="00DC3C48" w:rsidRPr="00DC3C48" w14:paraId="4D594CF5" w14:textId="77777777" w:rsidTr="002F190E">
        <w:tc>
          <w:tcPr>
            <w:tcW w:w="1627" w:type="pct"/>
            <w:vAlign w:val="center"/>
          </w:tcPr>
          <w:p w14:paraId="39B1D32E" w14:textId="77777777" w:rsidR="008D7BC4" w:rsidRPr="00DC3C48" w:rsidRDefault="008D7BC4" w:rsidP="00FF7DB2">
            <w:pPr>
              <w:spacing w:before="80" w:after="0" w:line="276" w:lineRule="auto"/>
              <w:rPr>
                <w:szCs w:val="20"/>
              </w:rPr>
            </w:pPr>
            <w:r w:rsidRPr="00DC3C48">
              <w:rPr>
                <w:szCs w:val="20"/>
              </w:rPr>
              <w:t>Łagodzenie zmian klimatu</w:t>
            </w:r>
          </w:p>
        </w:tc>
        <w:tc>
          <w:tcPr>
            <w:tcW w:w="275" w:type="pct"/>
            <w:vAlign w:val="center"/>
          </w:tcPr>
          <w:p w14:paraId="75FF58E2"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6001D9C0" w14:textId="77777777" w:rsidR="008D7BC4" w:rsidRPr="00DC3C48" w:rsidRDefault="008D7BC4" w:rsidP="00FF7DB2">
            <w:pPr>
              <w:spacing w:before="80" w:after="0" w:line="276" w:lineRule="auto"/>
              <w:rPr>
                <w:szCs w:val="20"/>
              </w:rPr>
            </w:pPr>
          </w:p>
        </w:tc>
        <w:tc>
          <w:tcPr>
            <w:tcW w:w="2830" w:type="pct"/>
            <w:vAlign w:val="center"/>
          </w:tcPr>
          <w:p w14:paraId="420B7A22" w14:textId="77777777" w:rsidR="008D7BC4" w:rsidRPr="00DC3C48" w:rsidRDefault="008D7BC4" w:rsidP="00FF7DB2">
            <w:pPr>
              <w:spacing w:before="80" w:after="0" w:line="276" w:lineRule="auto"/>
              <w:rPr>
                <w:szCs w:val="20"/>
              </w:rPr>
            </w:pPr>
          </w:p>
        </w:tc>
      </w:tr>
      <w:tr w:rsidR="00DC3C48" w:rsidRPr="00DC3C48" w14:paraId="44AB7A34" w14:textId="77777777" w:rsidTr="002F190E">
        <w:tc>
          <w:tcPr>
            <w:tcW w:w="1627" w:type="pct"/>
            <w:vAlign w:val="center"/>
          </w:tcPr>
          <w:p w14:paraId="75EA2E57" w14:textId="77777777" w:rsidR="008D7BC4" w:rsidRPr="00DC3C48" w:rsidRDefault="008D7BC4" w:rsidP="00FF7DB2">
            <w:pPr>
              <w:spacing w:before="80" w:after="0" w:line="276" w:lineRule="auto"/>
              <w:rPr>
                <w:szCs w:val="20"/>
              </w:rPr>
            </w:pPr>
            <w:r w:rsidRPr="00DC3C48">
              <w:rPr>
                <w:szCs w:val="20"/>
              </w:rPr>
              <w:t>Adaptacja do zmian klimatu</w:t>
            </w:r>
          </w:p>
        </w:tc>
        <w:tc>
          <w:tcPr>
            <w:tcW w:w="275" w:type="pct"/>
            <w:vAlign w:val="center"/>
          </w:tcPr>
          <w:p w14:paraId="3400A98E"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1875806F" w14:textId="77777777" w:rsidR="008D7BC4" w:rsidRPr="00DC3C48" w:rsidRDefault="008D7BC4" w:rsidP="00FF7DB2">
            <w:pPr>
              <w:spacing w:before="80" w:after="0" w:line="276" w:lineRule="auto"/>
              <w:rPr>
                <w:szCs w:val="20"/>
              </w:rPr>
            </w:pPr>
          </w:p>
        </w:tc>
        <w:tc>
          <w:tcPr>
            <w:tcW w:w="2830" w:type="pct"/>
            <w:vAlign w:val="center"/>
          </w:tcPr>
          <w:p w14:paraId="6ECCDF9D" w14:textId="77777777" w:rsidR="008D7BC4" w:rsidRPr="00DC3C48" w:rsidRDefault="008D7BC4" w:rsidP="00FF7DB2">
            <w:pPr>
              <w:spacing w:before="80" w:after="0" w:line="276" w:lineRule="auto"/>
              <w:rPr>
                <w:szCs w:val="20"/>
              </w:rPr>
            </w:pPr>
          </w:p>
        </w:tc>
      </w:tr>
      <w:tr w:rsidR="00DC3C48" w:rsidRPr="00DC3C48" w14:paraId="5F03E104" w14:textId="77777777" w:rsidTr="002F190E">
        <w:tc>
          <w:tcPr>
            <w:tcW w:w="1627" w:type="pct"/>
            <w:vAlign w:val="center"/>
          </w:tcPr>
          <w:p w14:paraId="017BF396" w14:textId="71F0FC5F" w:rsidR="008D7BC4" w:rsidRPr="00DC3C48" w:rsidRDefault="008D7BC4" w:rsidP="00FF7DB2">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0B3C7B0A"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2A48F54B" w14:textId="77777777" w:rsidR="008D7BC4" w:rsidRPr="00DC3C48" w:rsidRDefault="008D7BC4" w:rsidP="00FF7DB2">
            <w:pPr>
              <w:spacing w:before="80" w:after="0" w:line="276" w:lineRule="auto"/>
              <w:rPr>
                <w:szCs w:val="20"/>
              </w:rPr>
            </w:pPr>
          </w:p>
        </w:tc>
        <w:tc>
          <w:tcPr>
            <w:tcW w:w="2830" w:type="pct"/>
            <w:vAlign w:val="center"/>
          </w:tcPr>
          <w:p w14:paraId="4BF7083D" w14:textId="77777777" w:rsidR="008D7BC4" w:rsidRPr="00DC3C48" w:rsidRDefault="008D7BC4" w:rsidP="00FF7DB2">
            <w:pPr>
              <w:spacing w:before="80" w:after="0" w:line="276" w:lineRule="auto"/>
              <w:rPr>
                <w:szCs w:val="20"/>
              </w:rPr>
            </w:pPr>
          </w:p>
        </w:tc>
      </w:tr>
      <w:tr w:rsidR="00DC3C48" w:rsidRPr="00DC3C48" w14:paraId="399FED69" w14:textId="77777777" w:rsidTr="002F190E">
        <w:tc>
          <w:tcPr>
            <w:tcW w:w="1627" w:type="pct"/>
            <w:vAlign w:val="center"/>
          </w:tcPr>
          <w:p w14:paraId="32DC3850" w14:textId="37AB4313" w:rsidR="008D7BC4" w:rsidRPr="00DC3C48" w:rsidRDefault="008D7BC4" w:rsidP="00FF7DB2">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45691114"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6AC1190F" w14:textId="77777777" w:rsidR="008D7BC4" w:rsidRPr="00DC3C48" w:rsidRDefault="008D7BC4" w:rsidP="00FF7DB2">
            <w:pPr>
              <w:spacing w:before="80" w:after="0" w:line="276" w:lineRule="auto"/>
              <w:rPr>
                <w:szCs w:val="20"/>
              </w:rPr>
            </w:pPr>
          </w:p>
        </w:tc>
        <w:tc>
          <w:tcPr>
            <w:tcW w:w="2830" w:type="pct"/>
            <w:vAlign w:val="center"/>
          </w:tcPr>
          <w:p w14:paraId="0CEB4AC4" w14:textId="77777777" w:rsidR="008D7BC4" w:rsidRPr="00DC3C48" w:rsidRDefault="008D7BC4" w:rsidP="00FF7DB2">
            <w:pPr>
              <w:spacing w:before="80" w:after="0" w:line="276" w:lineRule="auto"/>
              <w:rPr>
                <w:szCs w:val="20"/>
              </w:rPr>
            </w:pPr>
          </w:p>
        </w:tc>
      </w:tr>
      <w:tr w:rsidR="00DC3C48" w:rsidRPr="00DC3C48" w14:paraId="3BA5E82B" w14:textId="77777777" w:rsidTr="002F190E">
        <w:tc>
          <w:tcPr>
            <w:tcW w:w="1627" w:type="pct"/>
            <w:vAlign w:val="center"/>
          </w:tcPr>
          <w:p w14:paraId="4763B56D" w14:textId="0F3DB800" w:rsidR="008D7BC4" w:rsidRPr="00DC3C48" w:rsidRDefault="008D7BC4" w:rsidP="00FF7DB2">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57340018"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00F48F56" w14:textId="77777777" w:rsidR="008D7BC4" w:rsidRPr="00DC3C48" w:rsidRDefault="008D7BC4" w:rsidP="00FF7DB2">
            <w:pPr>
              <w:spacing w:before="80" w:after="0" w:line="276" w:lineRule="auto"/>
              <w:rPr>
                <w:szCs w:val="20"/>
              </w:rPr>
            </w:pPr>
          </w:p>
        </w:tc>
        <w:tc>
          <w:tcPr>
            <w:tcW w:w="2830" w:type="pct"/>
            <w:vAlign w:val="center"/>
          </w:tcPr>
          <w:p w14:paraId="412B77F6" w14:textId="77777777" w:rsidR="008D7BC4" w:rsidRPr="00DC3C48" w:rsidRDefault="008D7BC4" w:rsidP="00FF7DB2">
            <w:pPr>
              <w:spacing w:before="80" w:after="0" w:line="276" w:lineRule="auto"/>
              <w:rPr>
                <w:szCs w:val="20"/>
              </w:rPr>
            </w:pPr>
          </w:p>
        </w:tc>
      </w:tr>
      <w:tr w:rsidR="00DC3C48" w:rsidRPr="00DC3C48" w14:paraId="197BCE38" w14:textId="77777777" w:rsidTr="002F190E">
        <w:tc>
          <w:tcPr>
            <w:tcW w:w="1627" w:type="pct"/>
            <w:vAlign w:val="center"/>
          </w:tcPr>
          <w:p w14:paraId="66C889B8" w14:textId="44DA662E" w:rsidR="008D7BC4" w:rsidRPr="00DC3C48" w:rsidRDefault="008D7BC4" w:rsidP="00FF7DB2">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3658385A"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7176ACBC" w14:textId="77777777" w:rsidR="008D7BC4" w:rsidRPr="00DC3C48" w:rsidRDefault="008D7BC4" w:rsidP="00FF7DB2">
            <w:pPr>
              <w:spacing w:before="80" w:after="0" w:line="276" w:lineRule="auto"/>
              <w:rPr>
                <w:szCs w:val="20"/>
              </w:rPr>
            </w:pPr>
          </w:p>
        </w:tc>
        <w:tc>
          <w:tcPr>
            <w:tcW w:w="2830" w:type="pct"/>
            <w:vAlign w:val="center"/>
          </w:tcPr>
          <w:p w14:paraId="70CD928B" w14:textId="77777777" w:rsidR="008D7BC4" w:rsidRPr="00DC3C48" w:rsidRDefault="008D7BC4" w:rsidP="00FF7DB2">
            <w:pPr>
              <w:spacing w:before="80" w:after="0" w:line="276" w:lineRule="auto"/>
              <w:rPr>
                <w:szCs w:val="20"/>
              </w:rPr>
            </w:pPr>
          </w:p>
        </w:tc>
      </w:tr>
    </w:tbl>
    <w:p w14:paraId="2D8D6E58" w14:textId="4DDC5514" w:rsidR="008D7BC4" w:rsidRPr="00DC3C48" w:rsidRDefault="008D7BC4" w:rsidP="0091261D">
      <w:pPr>
        <w:pStyle w:val="Nagwek4"/>
      </w:pPr>
      <w:bookmarkStart w:id="348" w:name="_Toc109718583"/>
      <w:bookmarkStart w:id="349" w:name="_Toc180567566"/>
      <w:bookmarkStart w:id="350" w:name="_Toc216873730"/>
      <w:r w:rsidRPr="00DC3C48">
        <w:t xml:space="preserve">Tabela </w:t>
      </w:r>
      <w:fldSimple w:instr=" SEQ Tabela \* ARABIC ">
        <w:r w:rsidR="00041055" w:rsidRPr="00DC3C48">
          <w:rPr>
            <w:noProof/>
          </w:rPr>
          <w:t>70</w:t>
        </w:r>
      </w:fldSimple>
      <w:r w:rsidRPr="00DC3C48">
        <w:t>. Ocena merytoryczna Priorytet 6., Cel szczegółowy (iii) – typ działania: Infrastruktura społeczna</w:t>
      </w:r>
      <w:bookmarkEnd w:id="348"/>
      <w:r w:rsidR="00A058CD" w:rsidRPr="00DC3C48">
        <w:rPr>
          <w:rStyle w:val="Odwoanieprzypisudolnego"/>
        </w:rPr>
        <w:footnoteReference w:id="20"/>
      </w:r>
      <w:bookmarkEnd w:id="349"/>
      <w:bookmarkEnd w:id="350"/>
    </w:p>
    <w:tbl>
      <w:tblPr>
        <w:tblStyle w:val="Tabela-Siatka3"/>
        <w:tblW w:w="5000" w:type="pct"/>
        <w:tblLook w:val="04A0" w:firstRow="1" w:lastRow="0" w:firstColumn="1" w:lastColumn="0" w:noHBand="0" w:noVBand="1"/>
      </w:tblPr>
      <w:tblGrid>
        <w:gridCol w:w="3207"/>
        <w:gridCol w:w="528"/>
        <w:gridCol w:w="6119"/>
      </w:tblGrid>
      <w:tr w:rsidR="00DC3C48" w:rsidRPr="00DC3C48" w14:paraId="6D4E0C66" w14:textId="77777777" w:rsidTr="00B7317A">
        <w:trPr>
          <w:tblHeader/>
        </w:trPr>
        <w:tc>
          <w:tcPr>
            <w:tcW w:w="0" w:type="auto"/>
            <w:shd w:val="clear" w:color="auto" w:fill="D9D9D9" w:themeFill="background1" w:themeFillShade="D9"/>
            <w:vAlign w:val="center"/>
          </w:tcPr>
          <w:p w14:paraId="0BFDECAD" w14:textId="77777777" w:rsidR="008D7BC4" w:rsidRPr="00DC3C48" w:rsidRDefault="008D7BC4" w:rsidP="00FF7DB2">
            <w:pPr>
              <w:spacing w:before="80" w:line="276" w:lineRule="auto"/>
              <w:rPr>
                <w:b/>
                <w:szCs w:val="20"/>
              </w:rPr>
            </w:pPr>
            <w:r w:rsidRPr="00DC3C48">
              <w:rPr>
                <w:b/>
                <w:szCs w:val="20"/>
              </w:rPr>
              <w:t>Pytania</w:t>
            </w:r>
          </w:p>
        </w:tc>
        <w:tc>
          <w:tcPr>
            <w:tcW w:w="267" w:type="pct"/>
            <w:shd w:val="clear" w:color="auto" w:fill="D9D9D9" w:themeFill="background1" w:themeFillShade="D9"/>
            <w:vAlign w:val="center"/>
          </w:tcPr>
          <w:p w14:paraId="276D58A7" w14:textId="77777777" w:rsidR="008D7BC4" w:rsidRPr="00DC3C48" w:rsidRDefault="008D7BC4" w:rsidP="00FF7DB2">
            <w:pPr>
              <w:spacing w:before="80" w:line="276" w:lineRule="auto"/>
              <w:rPr>
                <w:b/>
                <w:szCs w:val="20"/>
              </w:rPr>
            </w:pPr>
            <w:r w:rsidRPr="00DC3C48">
              <w:rPr>
                <w:b/>
                <w:szCs w:val="20"/>
                <w:highlight w:val="lightGray"/>
              </w:rPr>
              <w:t>Nie</w:t>
            </w:r>
          </w:p>
        </w:tc>
        <w:tc>
          <w:tcPr>
            <w:tcW w:w="3105" w:type="pct"/>
            <w:shd w:val="clear" w:color="auto" w:fill="D9D9D9" w:themeFill="background1" w:themeFillShade="D9"/>
            <w:vAlign w:val="center"/>
          </w:tcPr>
          <w:p w14:paraId="28EED42A" w14:textId="77777777" w:rsidR="008D7BC4" w:rsidRPr="00DC3C48" w:rsidRDefault="008D7BC4" w:rsidP="00FF7DB2">
            <w:pPr>
              <w:spacing w:before="80" w:line="276" w:lineRule="auto"/>
              <w:rPr>
                <w:b/>
                <w:bCs/>
                <w:szCs w:val="20"/>
              </w:rPr>
            </w:pPr>
            <w:r w:rsidRPr="00DC3C48">
              <w:rPr>
                <w:b/>
                <w:bCs/>
                <w:szCs w:val="20"/>
              </w:rPr>
              <w:t>Uzasadnienie merytoryczne</w:t>
            </w:r>
          </w:p>
        </w:tc>
      </w:tr>
      <w:tr w:rsidR="00DC3C48" w:rsidRPr="00DC3C48" w14:paraId="4EEBFAC7" w14:textId="77777777" w:rsidTr="00B7317A">
        <w:tc>
          <w:tcPr>
            <w:tcW w:w="0" w:type="auto"/>
            <w:vAlign w:val="center"/>
          </w:tcPr>
          <w:p w14:paraId="663E8749" w14:textId="77777777" w:rsidR="008D7BC4" w:rsidRPr="00DC3C48" w:rsidRDefault="008D7BC4" w:rsidP="00FF7DB2">
            <w:pPr>
              <w:spacing w:before="80" w:line="276" w:lineRule="auto"/>
              <w:rPr>
                <w:b/>
                <w:bCs/>
                <w:szCs w:val="20"/>
              </w:rPr>
            </w:pPr>
            <w:r w:rsidRPr="00DC3C48">
              <w:rPr>
                <w:b/>
                <w:bCs/>
                <w:szCs w:val="20"/>
              </w:rPr>
              <w:t xml:space="preserve">Łagodzenie zmian klimatu: </w:t>
            </w:r>
          </w:p>
          <w:p w14:paraId="07D8DA75" w14:textId="77777777" w:rsidR="008D7BC4" w:rsidRPr="00DC3C48" w:rsidRDefault="008D7BC4" w:rsidP="00FF7DB2">
            <w:pPr>
              <w:spacing w:before="80" w:line="276" w:lineRule="auto"/>
              <w:rPr>
                <w:szCs w:val="20"/>
              </w:rPr>
            </w:pPr>
            <w:r w:rsidRPr="00DC3C48">
              <w:rPr>
                <w:szCs w:val="20"/>
              </w:rPr>
              <w:t>Czy oczekuje się, że środek doprowadzi do znacznych emisji gazów cieplarnianych?</w:t>
            </w:r>
          </w:p>
        </w:tc>
        <w:tc>
          <w:tcPr>
            <w:tcW w:w="267" w:type="pct"/>
            <w:vAlign w:val="center"/>
          </w:tcPr>
          <w:p w14:paraId="2541734D" w14:textId="77777777" w:rsidR="008D7BC4" w:rsidRPr="00DC3C48" w:rsidRDefault="008D7BC4" w:rsidP="00FF7DB2">
            <w:pPr>
              <w:spacing w:before="80" w:line="276" w:lineRule="auto"/>
              <w:rPr>
                <w:szCs w:val="20"/>
              </w:rPr>
            </w:pPr>
            <w:r w:rsidRPr="00DC3C48">
              <w:rPr>
                <w:szCs w:val="20"/>
              </w:rPr>
              <w:t>x</w:t>
            </w:r>
          </w:p>
        </w:tc>
        <w:tc>
          <w:tcPr>
            <w:tcW w:w="3105" w:type="pct"/>
            <w:vAlign w:val="center"/>
          </w:tcPr>
          <w:p w14:paraId="5AF11EAC" w14:textId="119E6729" w:rsidR="008D7BC4" w:rsidRPr="00DC3C48" w:rsidRDefault="00902297" w:rsidP="00FF7DB2">
            <w:pPr>
              <w:spacing w:before="80" w:line="276" w:lineRule="auto"/>
              <w:rPr>
                <w:szCs w:val="20"/>
              </w:rPr>
            </w:pPr>
            <w:r w:rsidRPr="00DC3C48">
              <w:rPr>
                <w:szCs w:val="20"/>
              </w:rPr>
              <w:t>Działanie nie będzie powodować poważnych szkód dla celu środowiskowego.</w:t>
            </w:r>
          </w:p>
          <w:p w14:paraId="6F32942F" w14:textId="663D7AF2" w:rsidR="008D7BC4" w:rsidRPr="00DC3C48" w:rsidRDefault="008D7BC4" w:rsidP="00FF7DB2">
            <w:pPr>
              <w:spacing w:before="80" w:line="276" w:lineRule="auto"/>
              <w:rPr>
                <w:rFonts w:cstheme="majorBidi"/>
                <w:szCs w:val="20"/>
              </w:rPr>
            </w:pPr>
            <w:r w:rsidRPr="00DC3C48">
              <w:rPr>
                <w:szCs w:val="20"/>
              </w:rPr>
              <w:t>Celem działania jest przede wszystkim wspieranie włączenia społeczno-gospodarczego grup</w:t>
            </w:r>
            <w:r w:rsidR="0001786F" w:rsidRPr="00DC3C48">
              <w:rPr>
                <w:szCs w:val="20"/>
              </w:rPr>
              <w:t xml:space="preserve"> w </w:t>
            </w:r>
            <w:r w:rsidRPr="00DC3C48">
              <w:rPr>
                <w:szCs w:val="20"/>
              </w:rPr>
              <w:t>niekorzystnej sytuacji (między innymi marginalizowanych czy</w:t>
            </w:r>
            <w:r w:rsidR="0066038B" w:rsidRPr="00DC3C48">
              <w:rPr>
                <w:szCs w:val="20"/>
              </w:rPr>
              <w:t xml:space="preserve"> o </w:t>
            </w:r>
            <w:r w:rsidRPr="00DC3C48">
              <w:rPr>
                <w:szCs w:val="20"/>
              </w:rPr>
              <w:t>szczególnych potrzebach).</w:t>
            </w:r>
            <w:r w:rsidR="0066038B" w:rsidRPr="00DC3C48">
              <w:rPr>
                <w:szCs w:val="20"/>
              </w:rPr>
              <w:t xml:space="preserve"> </w:t>
            </w:r>
            <w:r w:rsidR="001F5F3A" w:rsidRPr="00DC3C48">
              <w:rPr>
                <w:szCs w:val="20"/>
              </w:rPr>
              <w:t>W </w:t>
            </w:r>
            <w:r w:rsidRPr="00DC3C48">
              <w:rPr>
                <w:szCs w:val="20"/>
              </w:rPr>
              <w:t>projekcie FEP zastrzeżono, że</w:t>
            </w:r>
            <w:r w:rsidRPr="00DC3C48">
              <w:rPr>
                <w:rFonts w:cstheme="majorBidi"/>
                <w:szCs w:val="20"/>
              </w:rPr>
              <w:t xml:space="preserve"> wsparcie otrzymają wyłącznie przedsięwzięcia przyczyniające się do deinstytucjonalizacji usług społecznych oraz</w:t>
            </w:r>
            <w:r w:rsidRPr="00DC3C48">
              <w:t xml:space="preserve"> </w:t>
            </w:r>
            <w:r w:rsidR="003022FD" w:rsidRPr="00DC3C48">
              <w:rPr>
                <w:rFonts w:cstheme="majorBidi"/>
                <w:szCs w:val="20"/>
              </w:rPr>
              <w:t>zapobiegania umieszczeniu osób</w:t>
            </w:r>
            <w:r w:rsidR="0001786F" w:rsidRPr="00DC3C48">
              <w:rPr>
                <w:rFonts w:cstheme="majorBidi"/>
                <w:szCs w:val="20"/>
              </w:rPr>
              <w:t xml:space="preserve"> w </w:t>
            </w:r>
            <w:r w:rsidR="003022FD" w:rsidRPr="00DC3C48">
              <w:rPr>
                <w:rFonts w:cstheme="majorBidi"/>
                <w:szCs w:val="20"/>
              </w:rPr>
              <w:t>instytucjach pobytu długoterminowego</w:t>
            </w:r>
            <w:r w:rsidRPr="00DC3C48">
              <w:rPr>
                <w:rFonts w:cstheme="majorBidi"/>
                <w:szCs w:val="20"/>
              </w:rPr>
              <w:t xml:space="preserve">. </w:t>
            </w:r>
            <w:r w:rsidR="00D044C3" w:rsidRPr="00DC3C48">
              <w:rPr>
                <w:rFonts w:cstheme="majorBidi"/>
                <w:szCs w:val="20"/>
              </w:rPr>
              <w:t>Z</w:t>
            </w:r>
            <w:r w:rsidRPr="00DC3C48">
              <w:rPr>
                <w:rFonts w:cstheme="majorBidi"/>
                <w:szCs w:val="20"/>
              </w:rPr>
              <w:t>aplanowano wsparcie przedsięwzięć polegających między innymi na rozwoju infrastruktury służącej:</w:t>
            </w:r>
          </w:p>
          <w:p w14:paraId="026BB7E7" w14:textId="483878A6" w:rsidR="008D7BC4" w:rsidRPr="00DC3C48" w:rsidRDefault="008D7BC4" w:rsidP="00B04D57">
            <w:pPr>
              <w:numPr>
                <w:ilvl w:val="0"/>
                <w:numId w:val="19"/>
              </w:numPr>
              <w:spacing w:before="80" w:line="276" w:lineRule="auto"/>
              <w:contextualSpacing/>
              <w:rPr>
                <w:szCs w:val="20"/>
              </w:rPr>
            </w:pPr>
            <w:r w:rsidRPr="00DC3C48">
              <w:rPr>
                <w:szCs w:val="20"/>
              </w:rPr>
              <w:t>świadczeniu specjalistycznych usług opiekuńczych, specjalistycznych</w:t>
            </w:r>
            <w:r w:rsidR="0066038B" w:rsidRPr="00DC3C48">
              <w:rPr>
                <w:szCs w:val="20"/>
              </w:rPr>
              <w:t xml:space="preserve"> i </w:t>
            </w:r>
            <w:r w:rsidRPr="00DC3C48">
              <w:rPr>
                <w:szCs w:val="20"/>
              </w:rPr>
              <w:t>innych,</w:t>
            </w:r>
          </w:p>
          <w:p w14:paraId="797AD0E3" w14:textId="3B41D4C0" w:rsidR="008D7BC4" w:rsidRPr="00DC3C48" w:rsidRDefault="008D7BC4" w:rsidP="00B04D57">
            <w:pPr>
              <w:numPr>
                <w:ilvl w:val="0"/>
                <w:numId w:val="19"/>
              </w:numPr>
              <w:spacing w:before="80" w:line="276" w:lineRule="auto"/>
              <w:contextualSpacing/>
              <w:rPr>
                <w:szCs w:val="20"/>
              </w:rPr>
            </w:pPr>
            <w:r w:rsidRPr="00DC3C48">
              <w:rPr>
                <w:szCs w:val="20"/>
              </w:rPr>
              <w:lastRenderedPageBreak/>
              <w:t>wsparciu osób</w:t>
            </w:r>
            <w:r w:rsidR="0066038B" w:rsidRPr="00DC3C48">
              <w:rPr>
                <w:szCs w:val="20"/>
              </w:rPr>
              <w:t xml:space="preserve"> z </w:t>
            </w:r>
            <w:r w:rsidRPr="00DC3C48">
              <w:rPr>
                <w:szCs w:val="20"/>
              </w:rPr>
              <w:t>niepełnosprawnościami,</w:t>
            </w:r>
          </w:p>
          <w:p w14:paraId="77AC889A" w14:textId="0142453C" w:rsidR="008D7BC4" w:rsidRPr="00DC3C48" w:rsidRDefault="008D7BC4" w:rsidP="00B04D57">
            <w:pPr>
              <w:numPr>
                <w:ilvl w:val="0"/>
                <w:numId w:val="19"/>
              </w:numPr>
              <w:spacing w:before="80" w:line="276" w:lineRule="auto"/>
              <w:contextualSpacing/>
              <w:rPr>
                <w:szCs w:val="20"/>
              </w:rPr>
            </w:pPr>
            <w:r w:rsidRPr="00DC3C48">
              <w:rPr>
                <w:szCs w:val="20"/>
              </w:rPr>
              <w:t>rozwoju mieszkalnictwa wspomaganego</w:t>
            </w:r>
            <w:r w:rsidR="0066038B" w:rsidRPr="00DC3C48">
              <w:rPr>
                <w:szCs w:val="20"/>
              </w:rPr>
              <w:t xml:space="preserve"> i </w:t>
            </w:r>
            <w:r w:rsidRPr="00DC3C48">
              <w:rPr>
                <w:szCs w:val="20"/>
              </w:rPr>
              <w:t>chronionego,</w:t>
            </w:r>
          </w:p>
          <w:p w14:paraId="310181B2" w14:textId="0E51D374" w:rsidR="008D7BC4" w:rsidRPr="00DC3C48" w:rsidRDefault="008D7BC4" w:rsidP="00B04D57">
            <w:pPr>
              <w:numPr>
                <w:ilvl w:val="0"/>
                <w:numId w:val="19"/>
              </w:numPr>
              <w:spacing w:before="80" w:line="276" w:lineRule="auto"/>
              <w:contextualSpacing/>
              <w:rPr>
                <w:szCs w:val="20"/>
              </w:rPr>
            </w:pPr>
            <w:r w:rsidRPr="00DC3C48">
              <w:rPr>
                <w:szCs w:val="20"/>
              </w:rPr>
              <w:t>wsparciu dziennym dzieci, młodzieży</w:t>
            </w:r>
            <w:r w:rsidR="0066038B" w:rsidRPr="00DC3C48">
              <w:rPr>
                <w:szCs w:val="20"/>
              </w:rPr>
              <w:t xml:space="preserve"> i </w:t>
            </w:r>
            <w:r w:rsidRPr="00DC3C48">
              <w:rPr>
                <w:szCs w:val="20"/>
              </w:rPr>
              <w:t>seniorów.</w:t>
            </w:r>
          </w:p>
          <w:p w14:paraId="21D945FC" w14:textId="7B77CC20" w:rsidR="008D7BC4" w:rsidRPr="00DC3C48" w:rsidRDefault="001F5F3A" w:rsidP="00FF7DB2">
            <w:pPr>
              <w:spacing w:before="80" w:line="276" w:lineRule="auto"/>
              <w:rPr>
                <w:szCs w:val="20"/>
              </w:rPr>
            </w:pPr>
            <w:r w:rsidRPr="00DC3C48">
              <w:rPr>
                <w:szCs w:val="20"/>
              </w:rPr>
              <w:t>W </w:t>
            </w:r>
            <w:r w:rsidR="008D7BC4" w:rsidRPr="00DC3C48">
              <w:rPr>
                <w:szCs w:val="20"/>
              </w:rPr>
              <w:t>ramach wszystkich form interwencji zaplanowano likwidację barier architektonicznych oraz poprawę dostępności cyfrowej</w:t>
            </w:r>
            <w:r w:rsidR="0066038B" w:rsidRPr="00DC3C48">
              <w:rPr>
                <w:szCs w:val="20"/>
              </w:rPr>
              <w:t xml:space="preserve"> i </w:t>
            </w:r>
            <w:r w:rsidR="008D7BC4" w:rsidRPr="00DC3C48">
              <w:rPr>
                <w:szCs w:val="20"/>
              </w:rPr>
              <w:t>informacyjno-komunikacyjnej. Można założyć, że deinstytucjonalizacja przyczyni się do zmniejszenia potrzeby przemieszczania na dalsze odległości,</w:t>
            </w:r>
            <w:r w:rsidR="0066038B" w:rsidRPr="00DC3C48">
              <w:rPr>
                <w:szCs w:val="20"/>
              </w:rPr>
              <w:t xml:space="preserve"> a </w:t>
            </w:r>
            <w:r w:rsidR="008D7BC4" w:rsidRPr="00DC3C48">
              <w:rPr>
                <w:szCs w:val="20"/>
              </w:rPr>
              <w:t>tym samym do ograniczenia emisji gazów cieplarnianych</w:t>
            </w:r>
            <w:r w:rsidR="0066038B" w:rsidRPr="00DC3C48">
              <w:rPr>
                <w:szCs w:val="20"/>
              </w:rPr>
              <w:t xml:space="preserve"> z </w:t>
            </w:r>
            <w:r w:rsidR="008D7BC4" w:rsidRPr="00DC3C48">
              <w:rPr>
                <w:szCs w:val="20"/>
              </w:rPr>
              <w:t>transportu.</w:t>
            </w:r>
          </w:p>
          <w:p w14:paraId="275E907E" w14:textId="2CA6C611" w:rsidR="008D7BC4" w:rsidRPr="00DC3C48" w:rsidRDefault="008D7BC4" w:rsidP="00FF7DB2">
            <w:pPr>
              <w:spacing w:before="80" w:line="276" w:lineRule="auto"/>
              <w:rPr>
                <w:szCs w:val="20"/>
              </w:rPr>
            </w:pPr>
            <w:r w:rsidRPr="00DC3C48">
              <w:rPr>
                <w:szCs w:val="20"/>
              </w:rPr>
              <w:t xml:space="preserve">Ewentualne negatywne, krótkoterminowe oddziaływania, polegające na zwiększonej emisji gazów cieplarnianych, mogą powstawać </w:t>
            </w:r>
            <w:r w:rsidR="00173C72" w:rsidRPr="00DC3C48">
              <w:rPr>
                <w:szCs w:val="20"/>
              </w:rPr>
              <w:t xml:space="preserve">między innymi </w:t>
            </w:r>
            <w:r w:rsidRPr="00DC3C48">
              <w:rPr>
                <w:szCs w:val="20"/>
              </w:rPr>
              <w:t xml:space="preserve">na etapie </w:t>
            </w:r>
            <w:r w:rsidR="00173C72" w:rsidRPr="00DC3C48">
              <w:rPr>
                <w:szCs w:val="20"/>
              </w:rPr>
              <w:t>likwidacji barier architektonicznych</w:t>
            </w:r>
            <w:r w:rsidRPr="00DC3C48">
              <w:rPr>
                <w:szCs w:val="20"/>
              </w:rPr>
              <w:t>. Emisje mogą pochodzić</w:t>
            </w:r>
            <w:r w:rsidR="0066038B" w:rsidRPr="00DC3C48">
              <w:rPr>
                <w:szCs w:val="20"/>
              </w:rPr>
              <w:t xml:space="preserve"> z </w:t>
            </w:r>
            <w:r w:rsidRPr="00DC3C48">
              <w:rPr>
                <w:szCs w:val="20"/>
              </w:rPr>
              <w:t>pracy maszyn, urządzeń</w:t>
            </w:r>
            <w:r w:rsidR="0066038B" w:rsidRPr="00DC3C48">
              <w:rPr>
                <w:szCs w:val="20"/>
              </w:rPr>
              <w:t xml:space="preserve"> i </w:t>
            </w:r>
            <w:r w:rsidRPr="00DC3C48">
              <w:rPr>
                <w:szCs w:val="20"/>
              </w:rPr>
              <w:t>transportu, jednak powinny ustąpić wraz</w:t>
            </w:r>
            <w:r w:rsidR="0066038B" w:rsidRPr="00DC3C48">
              <w:rPr>
                <w:szCs w:val="20"/>
              </w:rPr>
              <w:t xml:space="preserve"> z </w:t>
            </w:r>
            <w:r w:rsidRPr="00DC3C48">
              <w:rPr>
                <w:szCs w:val="20"/>
              </w:rPr>
              <w:t>zakończeniem prac,</w:t>
            </w:r>
            <w:r w:rsidR="0066038B" w:rsidRPr="00DC3C48">
              <w:rPr>
                <w:szCs w:val="20"/>
              </w:rPr>
              <w:t xml:space="preserve"> a </w:t>
            </w:r>
            <w:r w:rsidRPr="00DC3C48">
              <w:rPr>
                <w:szCs w:val="20"/>
              </w:rPr>
              <w:t>skala ich oddziaływań powinna ograniczyć się do zasięgu lokalnego. Na etapie funkcjonowania infrastruktury społecznej umiarkowane emisje gazów cieplarnianych będą związane przede wszystkim</w:t>
            </w:r>
            <w:r w:rsidR="0066038B" w:rsidRPr="00DC3C48">
              <w:rPr>
                <w:szCs w:val="20"/>
              </w:rPr>
              <w:t xml:space="preserve"> z </w:t>
            </w:r>
            <w:r w:rsidRPr="00DC3C48">
              <w:rPr>
                <w:szCs w:val="20"/>
              </w:rPr>
              <w:t>grzaniem lub chłodzeniem obiektów.</w:t>
            </w:r>
          </w:p>
          <w:p w14:paraId="71D9F13C" w14:textId="77919AAB" w:rsidR="008D7BC4" w:rsidRPr="00DC3C48" w:rsidRDefault="008D7BC4" w:rsidP="00FF7DB2">
            <w:pPr>
              <w:spacing w:before="80" w:line="276" w:lineRule="auto"/>
            </w:pPr>
            <w:r w:rsidRPr="00DC3C48">
              <w:t>Inwestycje będą (</w:t>
            </w:r>
            <w:proofErr w:type="gramStart"/>
            <w:r w:rsidRPr="00DC3C48">
              <w:t>tam</w:t>
            </w:r>
            <w:proofErr w:type="gramEnd"/>
            <w:r w:rsidRPr="00DC3C48">
              <w:t xml:space="preserve"> gdzie jest to wymagane</w:t>
            </w:r>
            <w:r w:rsidR="00DE6F94" w:rsidRPr="00DC3C48">
              <w:t>,</w:t>
            </w:r>
            <w:r w:rsidRPr="00DC3C48">
              <w:t xml:space="preserv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 xml:space="preserve">jakikolwiek sposób znacząco negatywnie oddziaływać na środowisko, przeprowadzona będzie ocena oddziaływania. </w:t>
            </w:r>
            <w:r w:rsidR="00A7347E" w:rsidRPr="00DC3C48">
              <w:t>Wnioski uzyskane</w:t>
            </w:r>
            <w:r w:rsidR="0066038B" w:rsidRPr="00DC3C48">
              <w:t xml:space="preserve"> z </w:t>
            </w:r>
            <w:r w:rsidR="00A7347E" w:rsidRPr="00DC3C48">
              <w:t>powyższych procedur zostaną wdrożone przy realizacji inwestycji</w:t>
            </w:r>
            <w:r w:rsidRPr="00DC3C48">
              <w:t>.</w:t>
            </w:r>
          </w:p>
          <w:p w14:paraId="5108853B" w14:textId="77B4C50A" w:rsidR="008D7BC4" w:rsidRPr="00DC3C48" w:rsidRDefault="008D7BC4" w:rsidP="00FF7DB2">
            <w:pPr>
              <w:spacing w:before="80" w:line="276" w:lineRule="auto"/>
              <w:rPr>
                <w:szCs w:val="20"/>
              </w:rPr>
            </w:pPr>
            <w:r w:rsidRPr="00DC3C48">
              <w:t>Dodatkowo ograniczeniu zmian klimatu sprzyjać może zastosowanie przez inwestorów zielonych zamówień pod kątem energochłonności (przykładowo</w:t>
            </w:r>
            <w:r w:rsidR="0001786F" w:rsidRPr="00DC3C48">
              <w:t xml:space="preserve"> w </w:t>
            </w:r>
            <w:r w:rsidR="00634C13" w:rsidRPr="00DC3C48">
              <w:t>placówkach opiekuńczo-wychowawczych</w:t>
            </w:r>
            <w:r w:rsidRPr="00DC3C48">
              <w:t>). Można założyć, że zapewnione</w:t>
            </w:r>
            <w:r w:rsidR="0001786F" w:rsidRPr="00DC3C48">
              <w:t xml:space="preserve"> w </w:t>
            </w:r>
            <w:r w:rsidRPr="00DC3C48">
              <w:t>ten sposób najkorzystniejsze parametry zużycia energii przyczynią się pośrednio do zmniejszenia emisji gazów cieplarnianych.</w:t>
            </w:r>
          </w:p>
        </w:tc>
      </w:tr>
      <w:tr w:rsidR="00DC3C48" w:rsidRPr="00DC3C48" w14:paraId="726F7EA9" w14:textId="77777777" w:rsidTr="00B7317A">
        <w:tc>
          <w:tcPr>
            <w:tcW w:w="0" w:type="auto"/>
            <w:vAlign w:val="center"/>
          </w:tcPr>
          <w:p w14:paraId="4E009609" w14:textId="77777777" w:rsidR="008D7BC4" w:rsidRPr="00DC3C48" w:rsidRDefault="008D7BC4" w:rsidP="00FF7DB2">
            <w:pPr>
              <w:spacing w:before="80" w:line="276" w:lineRule="auto"/>
              <w:rPr>
                <w:b/>
                <w:bCs/>
                <w:szCs w:val="20"/>
              </w:rPr>
            </w:pPr>
            <w:r w:rsidRPr="00DC3C48">
              <w:rPr>
                <w:b/>
                <w:bCs/>
                <w:szCs w:val="20"/>
              </w:rPr>
              <w:lastRenderedPageBreak/>
              <w:t xml:space="preserve">Adaptacja do zmian klimatu: </w:t>
            </w:r>
          </w:p>
          <w:p w14:paraId="0788A6C6" w14:textId="111C6415" w:rsidR="008D7BC4" w:rsidRPr="00DC3C48" w:rsidRDefault="008D7BC4" w:rsidP="00FF7DB2">
            <w:pPr>
              <w:spacing w:before="80" w:line="276" w:lineRule="auto"/>
              <w:rPr>
                <w:szCs w:val="20"/>
              </w:rPr>
            </w:pPr>
            <w:r w:rsidRPr="00DC3C48">
              <w:rPr>
                <w:szCs w:val="20"/>
              </w:rPr>
              <w:t>Czy oczekuje się, że środek doprowadzi do zwiększonego niekorzystnego wpływu obecnego</w:t>
            </w:r>
            <w:r w:rsidR="0066038B" w:rsidRPr="00DC3C48">
              <w:rPr>
                <w:szCs w:val="20"/>
              </w:rPr>
              <w:t xml:space="preserve"> i </w:t>
            </w:r>
            <w:r w:rsidRPr="00DC3C48">
              <w:rPr>
                <w:szCs w:val="20"/>
              </w:rPr>
              <w:t>spodziewanego przyszłego klimatu na samo działanie lub na ludność, przyrodę lub aktywa?</w:t>
            </w:r>
          </w:p>
        </w:tc>
        <w:tc>
          <w:tcPr>
            <w:tcW w:w="267" w:type="pct"/>
            <w:vAlign w:val="center"/>
          </w:tcPr>
          <w:p w14:paraId="2072A2B1" w14:textId="77777777" w:rsidR="008D7BC4" w:rsidRPr="00DC3C48" w:rsidRDefault="008D7BC4" w:rsidP="00FF7DB2">
            <w:pPr>
              <w:spacing w:before="80" w:line="276" w:lineRule="auto"/>
              <w:rPr>
                <w:szCs w:val="20"/>
              </w:rPr>
            </w:pPr>
            <w:r w:rsidRPr="00DC3C48">
              <w:rPr>
                <w:szCs w:val="20"/>
              </w:rPr>
              <w:t>x</w:t>
            </w:r>
          </w:p>
        </w:tc>
        <w:tc>
          <w:tcPr>
            <w:tcW w:w="3105" w:type="pct"/>
            <w:vAlign w:val="center"/>
          </w:tcPr>
          <w:p w14:paraId="68D832F2" w14:textId="5DBDD496" w:rsidR="008D7BC4" w:rsidRPr="00DC3C48" w:rsidRDefault="00902297" w:rsidP="00FF7DB2">
            <w:pPr>
              <w:spacing w:before="80" w:line="276" w:lineRule="auto"/>
              <w:rPr>
                <w:szCs w:val="20"/>
              </w:rPr>
            </w:pPr>
            <w:r w:rsidRPr="00DC3C48">
              <w:rPr>
                <w:szCs w:val="20"/>
              </w:rPr>
              <w:t>Działanie nie będzie powodować poważnych szkód dla celu środowiskowego.</w:t>
            </w:r>
          </w:p>
          <w:p w14:paraId="41B06AFE" w14:textId="034BD7D6" w:rsidR="00A86C5E" w:rsidRPr="00DC3C48" w:rsidRDefault="008D7BC4" w:rsidP="00FF7DB2">
            <w:pPr>
              <w:spacing w:before="80" w:line="276" w:lineRule="auto"/>
              <w:rPr>
                <w:szCs w:val="20"/>
              </w:rPr>
            </w:pPr>
            <w:r w:rsidRPr="00DC3C48">
              <w:rPr>
                <w:szCs w:val="20"/>
              </w:rPr>
              <w:t>Celem działania jest przede wszystkim wspieranie włączenia społeczno-gospodarczego grup</w:t>
            </w:r>
            <w:r w:rsidR="0001786F" w:rsidRPr="00DC3C48">
              <w:rPr>
                <w:szCs w:val="20"/>
              </w:rPr>
              <w:t xml:space="preserve"> w </w:t>
            </w:r>
            <w:r w:rsidRPr="00DC3C48">
              <w:rPr>
                <w:szCs w:val="20"/>
              </w:rPr>
              <w:t>niekorzystnej sytuacji.</w:t>
            </w:r>
            <w:r w:rsidR="0066038B" w:rsidRPr="00DC3C48">
              <w:rPr>
                <w:szCs w:val="20"/>
              </w:rPr>
              <w:t xml:space="preserve"> </w:t>
            </w:r>
            <w:r w:rsidR="001F5F3A" w:rsidRPr="00DC3C48">
              <w:rPr>
                <w:szCs w:val="20"/>
              </w:rPr>
              <w:t>W </w:t>
            </w:r>
            <w:r w:rsidRPr="00DC3C48">
              <w:rPr>
                <w:szCs w:val="20"/>
              </w:rPr>
              <w:t>projekcie FEP zastrzeżono, że</w:t>
            </w:r>
            <w:r w:rsidRPr="00DC3C48">
              <w:rPr>
                <w:rFonts w:cstheme="majorBidi"/>
                <w:szCs w:val="20"/>
              </w:rPr>
              <w:t xml:space="preserve"> wsparcie otrzymają wyłącznie przedsięwzięcia przyczyniające się do deinstytucjonalizacji usług społecznych</w:t>
            </w:r>
            <w:r w:rsidR="007C414F" w:rsidRPr="00DC3C48">
              <w:rPr>
                <w:rFonts w:cstheme="majorBidi"/>
                <w:szCs w:val="20"/>
              </w:rPr>
              <w:t>.</w:t>
            </w:r>
            <w:r w:rsidRPr="00DC3C48">
              <w:rPr>
                <w:szCs w:val="20"/>
              </w:rPr>
              <w:t xml:space="preserve"> </w:t>
            </w:r>
            <w:r w:rsidR="00FB1E82" w:rsidRPr="00DC3C48">
              <w:rPr>
                <w:szCs w:val="20"/>
              </w:rPr>
              <w:t>Zakres prowadzonych</w:t>
            </w:r>
            <w:r w:rsidR="0001786F" w:rsidRPr="00DC3C48">
              <w:rPr>
                <w:szCs w:val="20"/>
              </w:rPr>
              <w:t xml:space="preserve"> w </w:t>
            </w:r>
            <w:r w:rsidR="00FB1E82" w:rsidRPr="00DC3C48">
              <w:rPr>
                <w:szCs w:val="20"/>
              </w:rPr>
              <w:t>ramach niniejszego Celu działań obejmie między</w:t>
            </w:r>
            <w:r w:rsidR="00A86C5E" w:rsidRPr="00DC3C48">
              <w:rPr>
                <w:szCs w:val="20"/>
              </w:rPr>
              <w:t xml:space="preserve"> </w:t>
            </w:r>
            <w:r w:rsidR="00FB1E82" w:rsidRPr="00DC3C48">
              <w:rPr>
                <w:szCs w:val="20"/>
              </w:rPr>
              <w:t>in</w:t>
            </w:r>
            <w:r w:rsidR="00A86C5E" w:rsidRPr="00DC3C48">
              <w:rPr>
                <w:szCs w:val="20"/>
              </w:rPr>
              <w:t>nymi</w:t>
            </w:r>
            <w:r w:rsidR="00FB1E82" w:rsidRPr="00DC3C48">
              <w:rPr>
                <w:szCs w:val="20"/>
              </w:rPr>
              <w:t xml:space="preserve"> rozwój infrastruktury</w:t>
            </w:r>
            <w:r w:rsidR="00A86C5E" w:rsidRPr="00DC3C48">
              <w:rPr>
                <w:szCs w:val="20"/>
              </w:rPr>
              <w:t xml:space="preserve"> służącej:</w:t>
            </w:r>
          </w:p>
          <w:p w14:paraId="7A853268" w14:textId="4BDC4E55" w:rsidR="00A86C5E" w:rsidRPr="00DC3C48" w:rsidRDefault="00A86C5E" w:rsidP="00B04D57">
            <w:pPr>
              <w:numPr>
                <w:ilvl w:val="0"/>
                <w:numId w:val="19"/>
              </w:numPr>
              <w:spacing w:before="80" w:after="160" w:line="276" w:lineRule="auto"/>
              <w:contextualSpacing/>
              <w:rPr>
                <w:szCs w:val="20"/>
              </w:rPr>
            </w:pPr>
            <w:r w:rsidRPr="00DC3C48">
              <w:rPr>
                <w:szCs w:val="20"/>
              </w:rPr>
              <w:t>świadczeniu specjalistycznych usług opiekuńczych, specjalistycznych</w:t>
            </w:r>
            <w:r w:rsidR="0066038B" w:rsidRPr="00DC3C48">
              <w:rPr>
                <w:szCs w:val="20"/>
              </w:rPr>
              <w:t xml:space="preserve"> i </w:t>
            </w:r>
            <w:r w:rsidRPr="00DC3C48">
              <w:rPr>
                <w:szCs w:val="20"/>
              </w:rPr>
              <w:t>innych,</w:t>
            </w:r>
          </w:p>
          <w:p w14:paraId="62EBBD0F" w14:textId="2D88DEC3" w:rsidR="00A86C5E" w:rsidRPr="00DC3C48" w:rsidRDefault="00A86C5E" w:rsidP="00B04D57">
            <w:pPr>
              <w:numPr>
                <w:ilvl w:val="0"/>
                <w:numId w:val="19"/>
              </w:numPr>
              <w:spacing w:before="80" w:after="160" w:line="276" w:lineRule="auto"/>
              <w:contextualSpacing/>
              <w:rPr>
                <w:szCs w:val="20"/>
              </w:rPr>
            </w:pPr>
            <w:r w:rsidRPr="00DC3C48">
              <w:rPr>
                <w:szCs w:val="20"/>
              </w:rPr>
              <w:t>wsparciu osób</w:t>
            </w:r>
            <w:r w:rsidR="0066038B" w:rsidRPr="00DC3C48">
              <w:rPr>
                <w:szCs w:val="20"/>
              </w:rPr>
              <w:t xml:space="preserve"> z </w:t>
            </w:r>
            <w:r w:rsidRPr="00DC3C48">
              <w:rPr>
                <w:szCs w:val="20"/>
              </w:rPr>
              <w:t>niepełnosprawnościami,</w:t>
            </w:r>
          </w:p>
          <w:p w14:paraId="08C0DD44" w14:textId="288BF1E7" w:rsidR="00A86C5E" w:rsidRPr="00DC3C48" w:rsidRDefault="00A86C5E" w:rsidP="00B04D57">
            <w:pPr>
              <w:numPr>
                <w:ilvl w:val="0"/>
                <w:numId w:val="19"/>
              </w:numPr>
              <w:spacing w:before="80" w:after="160" w:line="276" w:lineRule="auto"/>
              <w:contextualSpacing/>
              <w:rPr>
                <w:szCs w:val="20"/>
              </w:rPr>
            </w:pPr>
            <w:r w:rsidRPr="00DC3C48">
              <w:rPr>
                <w:szCs w:val="20"/>
              </w:rPr>
              <w:t>rozwoju mieszkalnictwa wspomaganego</w:t>
            </w:r>
            <w:r w:rsidR="0066038B" w:rsidRPr="00DC3C48">
              <w:rPr>
                <w:szCs w:val="20"/>
              </w:rPr>
              <w:t xml:space="preserve"> i </w:t>
            </w:r>
            <w:r w:rsidRPr="00DC3C48">
              <w:rPr>
                <w:szCs w:val="20"/>
              </w:rPr>
              <w:t>chronionego,</w:t>
            </w:r>
          </w:p>
          <w:p w14:paraId="734523E0" w14:textId="7C02021A" w:rsidR="00A86C5E" w:rsidRPr="00DC3C48" w:rsidRDefault="00A86C5E" w:rsidP="00B04D57">
            <w:pPr>
              <w:numPr>
                <w:ilvl w:val="0"/>
                <w:numId w:val="19"/>
              </w:numPr>
              <w:spacing w:before="80" w:after="160" w:line="276" w:lineRule="auto"/>
              <w:contextualSpacing/>
              <w:rPr>
                <w:szCs w:val="20"/>
              </w:rPr>
            </w:pPr>
            <w:r w:rsidRPr="00DC3C48">
              <w:rPr>
                <w:szCs w:val="20"/>
              </w:rPr>
              <w:t>wsparciu dziennym dzieci, młodzieży</w:t>
            </w:r>
            <w:r w:rsidR="0066038B" w:rsidRPr="00DC3C48">
              <w:rPr>
                <w:szCs w:val="20"/>
              </w:rPr>
              <w:t xml:space="preserve"> i </w:t>
            </w:r>
            <w:r w:rsidRPr="00DC3C48">
              <w:rPr>
                <w:szCs w:val="20"/>
              </w:rPr>
              <w:t>seniorów.</w:t>
            </w:r>
          </w:p>
          <w:p w14:paraId="04FB11A4" w14:textId="1C481CBF" w:rsidR="008D7BC4" w:rsidRPr="00DC3C48" w:rsidRDefault="008D7BC4" w:rsidP="00FF7DB2">
            <w:pPr>
              <w:spacing w:before="80" w:line="276" w:lineRule="auto"/>
              <w:rPr>
                <w:szCs w:val="20"/>
              </w:rPr>
            </w:pPr>
            <w:r w:rsidRPr="00DC3C48">
              <w:rPr>
                <w:szCs w:val="20"/>
              </w:rPr>
              <w:t>Można założyć, że</w:t>
            </w:r>
            <w:r w:rsidR="0001786F" w:rsidRPr="00DC3C48">
              <w:rPr>
                <w:szCs w:val="20"/>
              </w:rPr>
              <w:t xml:space="preserve"> w </w:t>
            </w:r>
            <w:r w:rsidRPr="00DC3C48">
              <w:rPr>
                <w:szCs w:val="20"/>
              </w:rPr>
              <w:t>ramach powyższego przedsięwzięcia</w:t>
            </w:r>
            <w:r w:rsidR="0001786F" w:rsidRPr="00DC3C48">
              <w:rPr>
                <w:szCs w:val="20"/>
              </w:rPr>
              <w:t xml:space="preserve"> w </w:t>
            </w:r>
            <w:r w:rsidRPr="00DC3C48">
              <w:rPr>
                <w:szCs w:val="20"/>
              </w:rPr>
              <w:t xml:space="preserve">części </w:t>
            </w:r>
            <w:r w:rsidR="00294137" w:rsidRPr="00DC3C48">
              <w:rPr>
                <w:szCs w:val="20"/>
              </w:rPr>
              <w:t>obiektów</w:t>
            </w:r>
            <w:r w:rsidRPr="00DC3C48">
              <w:rPr>
                <w:szCs w:val="20"/>
              </w:rPr>
              <w:t xml:space="preserve"> zostaną zamontowane systemy klimatyzacyjne</w:t>
            </w:r>
            <w:r w:rsidR="00B87FA3" w:rsidRPr="00DC3C48">
              <w:rPr>
                <w:szCs w:val="20"/>
              </w:rPr>
              <w:t xml:space="preserve"> czy</w:t>
            </w:r>
            <w:r w:rsidRPr="00DC3C48">
              <w:rPr>
                <w:szCs w:val="20"/>
              </w:rPr>
              <w:t xml:space="preserve"> podjęte będą prace termomodernizacyjne, które poprawią warunki </w:t>
            </w:r>
            <w:r w:rsidRPr="00DC3C48">
              <w:rPr>
                <w:szCs w:val="20"/>
              </w:rPr>
              <w:lastRenderedPageBreak/>
              <w:t>użytkowe</w:t>
            </w:r>
            <w:r w:rsidR="0066038B" w:rsidRPr="00DC3C48">
              <w:rPr>
                <w:szCs w:val="20"/>
              </w:rPr>
              <w:t xml:space="preserve"> i </w:t>
            </w:r>
            <w:r w:rsidRPr="00DC3C48">
              <w:rPr>
                <w:szCs w:val="20"/>
              </w:rPr>
              <w:t xml:space="preserve">ograniczą ryzyko niekorzystnych skutków fal upałów lub niskich temperatur dla ich użytkowników. </w:t>
            </w:r>
          </w:p>
          <w:p w14:paraId="2EE06AD7" w14:textId="7C8EE387" w:rsidR="008D7BC4" w:rsidRPr="00DC3C48" w:rsidRDefault="008D7BC4" w:rsidP="00FF7DB2">
            <w:pPr>
              <w:spacing w:before="80" w:line="276" w:lineRule="auto"/>
              <w:rPr>
                <w:szCs w:val="20"/>
              </w:rPr>
            </w:pPr>
            <w:r w:rsidRPr="00DC3C48">
              <w:t>Zakłada się również, że nowa</w:t>
            </w:r>
            <w:r w:rsidR="0066038B" w:rsidRPr="00DC3C48">
              <w:t xml:space="preserve"> i </w:t>
            </w:r>
            <w:r w:rsidRPr="00DC3C48">
              <w:t>zmodernizowana infrastruktura będzie odporna na czynniki pogodowe,</w:t>
            </w:r>
            <w:r w:rsidR="0066038B" w:rsidRPr="00DC3C48">
              <w:t xml:space="preserve"> a </w:t>
            </w:r>
            <w:r w:rsidRPr="00DC3C48">
              <w:t>jej projektowanie będzie odbywać się</w:t>
            </w:r>
            <w:r w:rsidR="0066038B" w:rsidRPr="00DC3C48">
              <w:t xml:space="preserve"> z </w:t>
            </w:r>
            <w:r w:rsidRPr="00DC3C48">
              <w:t>uwzględnieniem istniejących</w:t>
            </w:r>
            <w:r w:rsidR="0066038B" w:rsidRPr="00DC3C48">
              <w:t xml:space="preserve"> i </w:t>
            </w:r>
            <w:r w:rsidRPr="00DC3C48">
              <w:t>prognozowanych zagrożeń klimatycznych (powodzie, nawalne deszcze, gradobicia, orkany, fale upałów, niskie temperatury). Ponadto</w:t>
            </w:r>
            <w:r w:rsidR="0066038B" w:rsidRPr="00DC3C48">
              <w:t xml:space="preserve"> z </w:t>
            </w:r>
            <w:r w:rsidRPr="00DC3C48">
              <w:t>jej realizacją nie będzie wiązać się zwiększenie zagrożenia czynnikami klimatycznymi na sąsiednich obszarach.</w:t>
            </w:r>
          </w:p>
        </w:tc>
      </w:tr>
      <w:tr w:rsidR="00DC3C48" w:rsidRPr="00DC3C48" w14:paraId="42950D26" w14:textId="77777777" w:rsidTr="00B7317A">
        <w:tc>
          <w:tcPr>
            <w:tcW w:w="0" w:type="auto"/>
            <w:vAlign w:val="center"/>
          </w:tcPr>
          <w:p w14:paraId="3A5B2151" w14:textId="4D9B2AC6" w:rsidR="008D7BC4" w:rsidRPr="00DC3C48" w:rsidRDefault="008D7BC4" w:rsidP="00FF7DB2">
            <w:pPr>
              <w:spacing w:before="80" w:line="276" w:lineRule="auto"/>
              <w:rPr>
                <w:b/>
                <w:bCs/>
                <w:szCs w:val="20"/>
              </w:rPr>
            </w:pPr>
            <w:r w:rsidRPr="00DC3C48">
              <w:rPr>
                <w:b/>
                <w:bCs/>
                <w:szCs w:val="20"/>
              </w:rPr>
              <w:lastRenderedPageBreak/>
              <w:t>Zrównoważone wykorzystywanie</w:t>
            </w:r>
            <w:r w:rsidR="0066038B" w:rsidRPr="00DC3C48">
              <w:rPr>
                <w:b/>
                <w:bCs/>
                <w:szCs w:val="20"/>
              </w:rPr>
              <w:t xml:space="preserve"> i </w:t>
            </w:r>
            <w:r w:rsidRPr="00DC3C48">
              <w:rPr>
                <w:b/>
                <w:bCs/>
                <w:szCs w:val="20"/>
              </w:rPr>
              <w:t>ochrona zasobów wodnych</w:t>
            </w:r>
            <w:r w:rsidR="0066038B" w:rsidRPr="00DC3C48">
              <w:rPr>
                <w:b/>
                <w:bCs/>
                <w:szCs w:val="20"/>
              </w:rPr>
              <w:t xml:space="preserve"> i </w:t>
            </w:r>
            <w:r w:rsidRPr="00DC3C48">
              <w:rPr>
                <w:b/>
                <w:bCs/>
                <w:szCs w:val="20"/>
              </w:rPr>
              <w:t>morskich:</w:t>
            </w:r>
          </w:p>
          <w:p w14:paraId="5519E715" w14:textId="77777777" w:rsidR="008D7BC4" w:rsidRPr="00DC3C48" w:rsidRDefault="008D7BC4" w:rsidP="00FF7DB2">
            <w:pPr>
              <w:spacing w:before="80" w:line="276" w:lineRule="auto"/>
              <w:rPr>
                <w:szCs w:val="20"/>
              </w:rPr>
            </w:pPr>
            <w:r w:rsidRPr="00DC3C48">
              <w:rPr>
                <w:szCs w:val="20"/>
              </w:rPr>
              <w:t>Czy przewiduje się, że środek będzie zagrażał:</w:t>
            </w:r>
          </w:p>
          <w:p w14:paraId="5DC2F57B" w14:textId="15838589" w:rsidR="008D7BC4" w:rsidRPr="00DC3C48" w:rsidRDefault="008D7BC4" w:rsidP="00FF7DB2">
            <w:pPr>
              <w:spacing w:before="80" w:line="276" w:lineRule="auto"/>
              <w:rPr>
                <w:szCs w:val="20"/>
              </w:rPr>
            </w:pPr>
            <w:r w:rsidRPr="00DC3C48">
              <w:rPr>
                <w:szCs w:val="20"/>
              </w:rPr>
              <w:t>(i) dobremu stanowi lub dobremu potencjałowi ekologicznemu jednolitych części wód,</w:t>
            </w:r>
            <w:r w:rsidR="0001786F" w:rsidRPr="00DC3C48">
              <w:rPr>
                <w:szCs w:val="20"/>
              </w:rPr>
              <w:t xml:space="preserve"> w </w:t>
            </w:r>
            <w:r w:rsidRPr="00DC3C48">
              <w:rPr>
                <w:szCs w:val="20"/>
              </w:rPr>
              <w:t>tym wód powierzchniowych</w:t>
            </w:r>
            <w:r w:rsidR="0066038B" w:rsidRPr="00DC3C48">
              <w:rPr>
                <w:szCs w:val="20"/>
              </w:rPr>
              <w:t xml:space="preserve"> i </w:t>
            </w:r>
            <w:r w:rsidRPr="00DC3C48">
              <w:rPr>
                <w:szCs w:val="20"/>
              </w:rPr>
              <w:t>wód gruntowych lub</w:t>
            </w:r>
          </w:p>
          <w:p w14:paraId="1B505C42" w14:textId="77777777" w:rsidR="008D7BC4" w:rsidRPr="00DC3C48" w:rsidRDefault="008D7BC4" w:rsidP="00FF7DB2">
            <w:pPr>
              <w:spacing w:before="80" w:line="276" w:lineRule="auto"/>
              <w:rPr>
                <w:szCs w:val="20"/>
              </w:rPr>
            </w:pPr>
            <w:r w:rsidRPr="00DC3C48">
              <w:rPr>
                <w:szCs w:val="20"/>
              </w:rPr>
              <w:t>(ii) dobremu stanowi środowiska wód morskich?</w:t>
            </w:r>
          </w:p>
        </w:tc>
        <w:tc>
          <w:tcPr>
            <w:tcW w:w="267" w:type="pct"/>
            <w:vAlign w:val="center"/>
          </w:tcPr>
          <w:p w14:paraId="74F00B04" w14:textId="77777777" w:rsidR="008D7BC4" w:rsidRPr="00DC3C48" w:rsidRDefault="008D7BC4" w:rsidP="00FF7DB2">
            <w:pPr>
              <w:spacing w:before="80" w:line="276" w:lineRule="auto"/>
              <w:rPr>
                <w:szCs w:val="20"/>
              </w:rPr>
            </w:pPr>
            <w:r w:rsidRPr="00DC3C48">
              <w:rPr>
                <w:szCs w:val="20"/>
              </w:rPr>
              <w:t>x</w:t>
            </w:r>
          </w:p>
        </w:tc>
        <w:tc>
          <w:tcPr>
            <w:tcW w:w="3105" w:type="pct"/>
            <w:vAlign w:val="center"/>
          </w:tcPr>
          <w:p w14:paraId="37E39DC0" w14:textId="56ACAE42" w:rsidR="008D7BC4" w:rsidRPr="00DC3C48" w:rsidRDefault="00902297" w:rsidP="00FF7DB2">
            <w:pPr>
              <w:spacing w:before="80" w:line="276" w:lineRule="auto"/>
              <w:rPr>
                <w:szCs w:val="20"/>
              </w:rPr>
            </w:pPr>
            <w:r w:rsidRPr="00DC3C48">
              <w:rPr>
                <w:szCs w:val="20"/>
              </w:rPr>
              <w:t>Działanie nie będzie powodować poważnych szkód dla celu środowiskowego.</w:t>
            </w:r>
          </w:p>
          <w:p w14:paraId="6EF4BF63" w14:textId="0E8A401E" w:rsidR="001460CE" w:rsidRPr="00DC3C48" w:rsidRDefault="008D7BC4" w:rsidP="001460CE">
            <w:pPr>
              <w:spacing w:before="80" w:line="276" w:lineRule="auto"/>
              <w:rPr>
                <w:szCs w:val="20"/>
              </w:rPr>
            </w:pPr>
            <w:r w:rsidRPr="00DC3C48">
              <w:rPr>
                <w:szCs w:val="20"/>
              </w:rPr>
              <w:t>Celem działania jest przede wszystkim wspieranie włączenia społeczno-gospodarczego grup</w:t>
            </w:r>
            <w:r w:rsidR="0001786F" w:rsidRPr="00DC3C48">
              <w:rPr>
                <w:szCs w:val="20"/>
              </w:rPr>
              <w:t xml:space="preserve"> w </w:t>
            </w:r>
            <w:r w:rsidRPr="00DC3C48">
              <w:rPr>
                <w:szCs w:val="20"/>
              </w:rPr>
              <w:t>niekorzystnej sytuacji.</w:t>
            </w:r>
            <w:r w:rsidR="0066038B" w:rsidRPr="00DC3C48">
              <w:rPr>
                <w:szCs w:val="20"/>
              </w:rPr>
              <w:t xml:space="preserve"> </w:t>
            </w:r>
            <w:r w:rsidR="001F5F3A" w:rsidRPr="00DC3C48">
              <w:rPr>
                <w:szCs w:val="20"/>
              </w:rPr>
              <w:t>W </w:t>
            </w:r>
            <w:r w:rsidRPr="00DC3C48">
              <w:rPr>
                <w:szCs w:val="20"/>
              </w:rPr>
              <w:t>projekcie FEP zastrzeżono, że</w:t>
            </w:r>
            <w:r w:rsidRPr="00DC3C48">
              <w:rPr>
                <w:rFonts w:cstheme="majorBidi"/>
                <w:szCs w:val="20"/>
              </w:rPr>
              <w:t xml:space="preserve"> wsparcie otrzymają wyłącznie przedsięwzięcia przyczyniające się do deinstytucjonalizacji usług społecznych. To przyczyni się do zmniejszenia potrzeby przemieszczania na dalsze odległości,</w:t>
            </w:r>
            <w:r w:rsidR="0066038B" w:rsidRPr="00DC3C48">
              <w:rPr>
                <w:rFonts w:cstheme="majorBidi"/>
                <w:szCs w:val="20"/>
              </w:rPr>
              <w:t xml:space="preserve"> a </w:t>
            </w:r>
            <w:r w:rsidRPr="00DC3C48">
              <w:rPr>
                <w:rFonts w:cstheme="majorBidi"/>
                <w:szCs w:val="20"/>
              </w:rPr>
              <w:t>tym samym do ograniczenia emisji zanieczyszczeń pochodzących</w:t>
            </w:r>
            <w:r w:rsidR="0066038B" w:rsidRPr="00DC3C48">
              <w:rPr>
                <w:rFonts w:cstheme="majorBidi"/>
                <w:szCs w:val="20"/>
              </w:rPr>
              <w:t xml:space="preserve"> z </w:t>
            </w:r>
            <w:r w:rsidRPr="00DC3C48">
              <w:rPr>
                <w:rFonts w:cstheme="majorBidi"/>
                <w:szCs w:val="20"/>
              </w:rPr>
              <w:t>transportu do środowiska,</w:t>
            </w:r>
            <w:r w:rsidR="0001786F" w:rsidRPr="00DC3C48">
              <w:rPr>
                <w:rFonts w:cstheme="majorBidi"/>
                <w:szCs w:val="20"/>
              </w:rPr>
              <w:t xml:space="preserve"> w </w:t>
            </w:r>
            <w:r w:rsidRPr="00DC3C48">
              <w:rPr>
                <w:rFonts w:cstheme="majorBidi"/>
                <w:szCs w:val="20"/>
              </w:rPr>
              <w:t>tym wód.</w:t>
            </w:r>
            <w:r w:rsidR="00C06C8E" w:rsidRPr="00DC3C48">
              <w:rPr>
                <w:rFonts w:cstheme="majorBidi"/>
                <w:szCs w:val="20"/>
              </w:rPr>
              <w:t xml:space="preserve"> </w:t>
            </w:r>
            <w:r w:rsidR="001460CE" w:rsidRPr="00DC3C48">
              <w:rPr>
                <w:szCs w:val="20"/>
              </w:rPr>
              <w:t>Zakres prowadzonych</w:t>
            </w:r>
            <w:r w:rsidR="0001786F" w:rsidRPr="00DC3C48">
              <w:rPr>
                <w:szCs w:val="20"/>
              </w:rPr>
              <w:t xml:space="preserve"> w </w:t>
            </w:r>
            <w:r w:rsidR="001460CE" w:rsidRPr="00DC3C48">
              <w:rPr>
                <w:szCs w:val="20"/>
              </w:rPr>
              <w:t>ramach niniejszego Celu działań obejmie między innymi rozwój infrastruktury służącej:</w:t>
            </w:r>
          </w:p>
          <w:p w14:paraId="3E5F1906" w14:textId="4C42A532" w:rsidR="001460CE" w:rsidRPr="00DC3C48" w:rsidRDefault="001460CE" w:rsidP="00B04D57">
            <w:pPr>
              <w:numPr>
                <w:ilvl w:val="0"/>
                <w:numId w:val="19"/>
              </w:numPr>
              <w:spacing w:before="80" w:after="160" w:line="276" w:lineRule="auto"/>
              <w:contextualSpacing/>
              <w:rPr>
                <w:szCs w:val="20"/>
              </w:rPr>
            </w:pPr>
            <w:r w:rsidRPr="00DC3C48">
              <w:rPr>
                <w:szCs w:val="20"/>
              </w:rPr>
              <w:t>świadczeniu specjalistycznych usług opiekuńczych, specjalistycznych</w:t>
            </w:r>
            <w:r w:rsidR="0066038B" w:rsidRPr="00DC3C48">
              <w:rPr>
                <w:szCs w:val="20"/>
              </w:rPr>
              <w:t xml:space="preserve"> i </w:t>
            </w:r>
            <w:r w:rsidRPr="00DC3C48">
              <w:rPr>
                <w:szCs w:val="20"/>
              </w:rPr>
              <w:t>innych,</w:t>
            </w:r>
          </w:p>
          <w:p w14:paraId="614FDB50" w14:textId="460D1315" w:rsidR="001460CE" w:rsidRPr="00DC3C48" w:rsidRDefault="001460CE" w:rsidP="00B04D57">
            <w:pPr>
              <w:numPr>
                <w:ilvl w:val="0"/>
                <w:numId w:val="19"/>
              </w:numPr>
              <w:spacing w:before="80" w:after="160" w:line="276" w:lineRule="auto"/>
              <w:contextualSpacing/>
              <w:rPr>
                <w:szCs w:val="20"/>
              </w:rPr>
            </w:pPr>
            <w:r w:rsidRPr="00DC3C48">
              <w:rPr>
                <w:szCs w:val="20"/>
              </w:rPr>
              <w:t>wsparciu osób</w:t>
            </w:r>
            <w:r w:rsidR="0066038B" w:rsidRPr="00DC3C48">
              <w:rPr>
                <w:szCs w:val="20"/>
              </w:rPr>
              <w:t xml:space="preserve"> z </w:t>
            </w:r>
            <w:r w:rsidRPr="00DC3C48">
              <w:rPr>
                <w:szCs w:val="20"/>
              </w:rPr>
              <w:t>niepełnosprawnościami,</w:t>
            </w:r>
          </w:p>
          <w:p w14:paraId="4F9D67A0" w14:textId="244F6C6D" w:rsidR="001460CE" w:rsidRPr="00DC3C48" w:rsidRDefault="001460CE" w:rsidP="00B04D57">
            <w:pPr>
              <w:numPr>
                <w:ilvl w:val="0"/>
                <w:numId w:val="19"/>
              </w:numPr>
              <w:spacing w:before="80" w:after="160" w:line="276" w:lineRule="auto"/>
              <w:contextualSpacing/>
              <w:rPr>
                <w:szCs w:val="20"/>
              </w:rPr>
            </w:pPr>
            <w:r w:rsidRPr="00DC3C48">
              <w:rPr>
                <w:szCs w:val="20"/>
              </w:rPr>
              <w:t>rozwoju mieszkalnictwa wspomaganego</w:t>
            </w:r>
            <w:r w:rsidR="0066038B" w:rsidRPr="00DC3C48">
              <w:rPr>
                <w:szCs w:val="20"/>
              </w:rPr>
              <w:t xml:space="preserve"> i </w:t>
            </w:r>
            <w:r w:rsidRPr="00DC3C48">
              <w:rPr>
                <w:szCs w:val="20"/>
              </w:rPr>
              <w:t>chronionego,</w:t>
            </w:r>
          </w:p>
          <w:p w14:paraId="649D3D9D" w14:textId="0179287F" w:rsidR="001460CE" w:rsidRPr="00DC3C48" w:rsidRDefault="001460CE" w:rsidP="00B04D57">
            <w:pPr>
              <w:numPr>
                <w:ilvl w:val="0"/>
                <w:numId w:val="19"/>
              </w:numPr>
              <w:spacing w:before="80" w:after="160" w:line="276" w:lineRule="auto"/>
              <w:contextualSpacing/>
              <w:rPr>
                <w:szCs w:val="20"/>
              </w:rPr>
            </w:pPr>
            <w:r w:rsidRPr="00DC3C48">
              <w:rPr>
                <w:szCs w:val="20"/>
              </w:rPr>
              <w:t>wsparciu dziennym dzieci, młodzieży</w:t>
            </w:r>
            <w:r w:rsidR="0066038B" w:rsidRPr="00DC3C48">
              <w:rPr>
                <w:szCs w:val="20"/>
              </w:rPr>
              <w:t xml:space="preserve"> i </w:t>
            </w:r>
            <w:r w:rsidRPr="00DC3C48">
              <w:rPr>
                <w:szCs w:val="20"/>
              </w:rPr>
              <w:t>seniorów.</w:t>
            </w:r>
          </w:p>
          <w:p w14:paraId="3227ADFC" w14:textId="68CA6BB4" w:rsidR="008D7BC4" w:rsidRPr="00DC3C48" w:rsidRDefault="008D7BC4" w:rsidP="00FF7DB2">
            <w:pPr>
              <w:spacing w:before="80" w:line="276" w:lineRule="auto"/>
              <w:rPr>
                <w:szCs w:val="20"/>
              </w:rPr>
            </w:pPr>
            <w:r w:rsidRPr="00DC3C48">
              <w:rPr>
                <w:szCs w:val="20"/>
              </w:rPr>
              <w:t>Ponadto</w:t>
            </w:r>
            <w:r w:rsidR="0001786F" w:rsidRPr="00DC3C48">
              <w:rPr>
                <w:szCs w:val="20"/>
              </w:rPr>
              <w:t xml:space="preserve"> w </w:t>
            </w:r>
            <w:r w:rsidRPr="00DC3C48">
              <w:rPr>
                <w:szCs w:val="20"/>
              </w:rPr>
              <w:t>ramach wszystkich form interwencji będzie możliwa likwidacja barier architektonicznych.</w:t>
            </w:r>
          </w:p>
          <w:p w14:paraId="374A7137" w14:textId="3892CA0F" w:rsidR="008D7BC4" w:rsidRPr="00DC3C48" w:rsidRDefault="008D7BC4" w:rsidP="00FF7DB2">
            <w:pPr>
              <w:spacing w:before="80" w:line="276" w:lineRule="auto"/>
              <w:rPr>
                <w:szCs w:val="20"/>
              </w:rPr>
            </w:pPr>
            <w:r w:rsidRPr="00DC3C48">
              <w:rPr>
                <w:szCs w:val="20"/>
              </w:rPr>
              <w:t>Ewentualne negatywne, krótkoterminowe oddziaływania, polegające na przedostawaniu się zanieczyszczeń do zasobów wodnych</w:t>
            </w:r>
            <w:r w:rsidR="0066038B" w:rsidRPr="00DC3C48">
              <w:rPr>
                <w:szCs w:val="20"/>
              </w:rPr>
              <w:t xml:space="preserve"> i </w:t>
            </w:r>
            <w:r w:rsidRPr="00DC3C48">
              <w:rPr>
                <w:szCs w:val="20"/>
              </w:rPr>
              <w:t xml:space="preserve">morskich, mogą powstawać na etapie </w:t>
            </w:r>
            <w:r w:rsidR="002811A5" w:rsidRPr="00DC3C48">
              <w:rPr>
                <w:szCs w:val="20"/>
              </w:rPr>
              <w:t>p</w:t>
            </w:r>
            <w:r w:rsidR="00950FF3" w:rsidRPr="00DC3C48">
              <w:rPr>
                <w:szCs w:val="20"/>
              </w:rPr>
              <w:t>rac związanych</w:t>
            </w:r>
            <w:r w:rsidR="0066038B" w:rsidRPr="00DC3C48">
              <w:rPr>
                <w:szCs w:val="20"/>
              </w:rPr>
              <w:t xml:space="preserve"> z </w:t>
            </w:r>
            <w:r w:rsidR="00DC7A4B" w:rsidRPr="00DC3C48">
              <w:rPr>
                <w:szCs w:val="20"/>
              </w:rPr>
              <w:t xml:space="preserve">rozwojem infrastruktury </w:t>
            </w:r>
            <w:r w:rsidRPr="00DC3C48">
              <w:rPr>
                <w:szCs w:val="20"/>
              </w:rPr>
              <w:t>czy likwidacj</w:t>
            </w:r>
            <w:r w:rsidR="003E7FD1" w:rsidRPr="00DC3C48">
              <w:rPr>
                <w:szCs w:val="20"/>
              </w:rPr>
              <w:t>ą</w:t>
            </w:r>
            <w:r w:rsidRPr="00DC3C48">
              <w:rPr>
                <w:szCs w:val="20"/>
              </w:rPr>
              <w:t xml:space="preserve"> barier architektonicznych. Potencjalne zanieczyszczenia mogą pochodzić</w:t>
            </w:r>
            <w:r w:rsidR="0066038B" w:rsidRPr="00DC3C48">
              <w:rPr>
                <w:szCs w:val="20"/>
              </w:rPr>
              <w:t xml:space="preserve"> z </w:t>
            </w:r>
            <w:r w:rsidRPr="00DC3C48">
              <w:rPr>
                <w:szCs w:val="20"/>
              </w:rPr>
              <w:t>pracy maszyn, urządzeń</w:t>
            </w:r>
            <w:r w:rsidR="0066038B" w:rsidRPr="00DC3C48">
              <w:rPr>
                <w:szCs w:val="20"/>
              </w:rPr>
              <w:t xml:space="preserve"> i </w:t>
            </w:r>
            <w:r w:rsidRPr="00DC3C48">
              <w:rPr>
                <w:szCs w:val="20"/>
              </w:rPr>
              <w:t>transportu (przykładowo wyciek substancji niebezpiecznych), jednak powinny ustąpić wraz</w:t>
            </w:r>
            <w:r w:rsidR="0066038B" w:rsidRPr="00DC3C48">
              <w:rPr>
                <w:szCs w:val="20"/>
              </w:rPr>
              <w:t xml:space="preserve"> z </w:t>
            </w:r>
            <w:r w:rsidRPr="00DC3C48">
              <w:rPr>
                <w:szCs w:val="20"/>
              </w:rPr>
              <w:t>zakończeniem prac,</w:t>
            </w:r>
            <w:r w:rsidR="0066038B" w:rsidRPr="00DC3C48">
              <w:rPr>
                <w:szCs w:val="20"/>
              </w:rPr>
              <w:t xml:space="preserve"> a </w:t>
            </w:r>
            <w:r w:rsidRPr="00DC3C48">
              <w:rPr>
                <w:szCs w:val="20"/>
              </w:rPr>
              <w:t>skala ich oddziaływań ograniczyć do zasięgu lokalnego.</w:t>
            </w:r>
            <w:r w:rsidR="0066038B" w:rsidRPr="00DC3C48">
              <w:t xml:space="preserve"> </w:t>
            </w:r>
            <w:r w:rsidR="001F5F3A" w:rsidRPr="00DC3C48">
              <w:t>W </w:t>
            </w:r>
            <w:r w:rsidRPr="00DC3C48">
              <w:t>fazie realizacji inwestycji należy prowadzić prace</w:t>
            </w:r>
            <w:r w:rsidR="0001786F" w:rsidRPr="00DC3C48">
              <w:t xml:space="preserve"> w </w:t>
            </w:r>
            <w:r w:rsidRPr="00DC3C48">
              <w:t>sposób, który będzie minimalizować ryzyka przedostawania się zanieczyszczeń do wód (</w:t>
            </w:r>
            <w:r w:rsidR="00B87FA3" w:rsidRPr="00DC3C48">
              <w:t>na przykład</w:t>
            </w:r>
            <w:r w:rsidRPr="00DC3C48">
              <w:t xml:space="preserve"> poprzez odpowiedni nadzór</w:t>
            </w:r>
            <w:r w:rsidR="0066038B" w:rsidRPr="00DC3C48">
              <w:t xml:space="preserve"> i </w:t>
            </w:r>
            <w:r w:rsidRPr="00DC3C48">
              <w:t>organizację prac, odpowiedni stan techniczny maszyn, odpowiednie rozwiązania</w:t>
            </w:r>
            <w:r w:rsidR="0066038B" w:rsidRPr="00DC3C48">
              <w:t xml:space="preserve"> z </w:t>
            </w:r>
            <w:r w:rsidRPr="00DC3C48">
              <w:t>zakresu gospodarowania ściekami).</w:t>
            </w:r>
          </w:p>
          <w:p w14:paraId="3DE62E90" w14:textId="4FB56F4E" w:rsidR="008D7BC4" w:rsidRPr="00DC3C48" w:rsidRDefault="008D7BC4" w:rsidP="00FF7DB2">
            <w:pPr>
              <w:spacing w:before="80" w:line="276" w:lineRule="auto"/>
            </w:pPr>
            <w:r w:rsidRPr="00DC3C48">
              <w:t xml:space="preserve">Inwestycje będą </w:t>
            </w:r>
            <w:r w:rsidR="008D5B58" w:rsidRPr="00DC3C48">
              <w:t>(</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Dla projektów mogących</w:t>
            </w:r>
            <w:r w:rsidR="0001786F" w:rsidRPr="00DC3C48">
              <w:t xml:space="preserve"> w </w:t>
            </w:r>
            <w:r w:rsidRPr="00DC3C48">
              <w:t xml:space="preserve">jakikolwiek sposób znacząco negatywnie oddziaływać na środowisko, przeprowadzona będzie ocena oddziaływania. </w:t>
            </w:r>
            <w:r w:rsidR="00702979" w:rsidRPr="00DC3C48">
              <w:t xml:space="preserve">Przeprowadzona OOŚ </w:t>
            </w:r>
            <w:r w:rsidR="00C04760" w:rsidRPr="00DC3C48">
              <w:t xml:space="preserve">będzie </w:t>
            </w:r>
            <w:r w:rsidR="00702979" w:rsidRPr="00DC3C48">
              <w:t xml:space="preserve">służyć między innymi uniemożliwieniu realizacji takich działań, które będą negatywnie wpływać na możliwość osiągnięcia celów środowiskowych dla </w:t>
            </w:r>
            <w:r w:rsidR="00702979" w:rsidRPr="00DC3C48">
              <w:lastRenderedPageBreak/>
              <w:t>JCWP</w:t>
            </w:r>
            <w:r w:rsidR="0066038B" w:rsidRPr="00DC3C48">
              <w:t xml:space="preserve"> i </w:t>
            </w:r>
            <w:r w:rsidR="00702979" w:rsidRPr="00DC3C48">
              <w:t>JCWPd. Pozwoli to na zachowanie zgodności działania</w:t>
            </w:r>
            <w:r w:rsidR="0066038B" w:rsidRPr="00DC3C48">
              <w:t xml:space="preserve"> z </w:t>
            </w:r>
            <w:r w:rsidR="00702979" w:rsidRPr="00DC3C48">
              <w:t>RDW. Wnioski uzyskane</w:t>
            </w:r>
            <w:r w:rsidR="0066038B" w:rsidRPr="00DC3C48">
              <w:t xml:space="preserve"> z </w:t>
            </w:r>
            <w:r w:rsidR="00702979" w:rsidRPr="00DC3C48">
              <w:t>powyższej oceny zostaną wdrożone przy realizacji inwestycji.</w:t>
            </w:r>
          </w:p>
        </w:tc>
      </w:tr>
      <w:tr w:rsidR="00DC3C48" w:rsidRPr="00DC3C48" w14:paraId="5E98092E" w14:textId="77777777" w:rsidTr="00B7317A">
        <w:tc>
          <w:tcPr>
            <w:tcW w:w="0" w:type="auto"/>
            <w:vAlign w:val="center"/>
          </w:tcPr>
          <w:p w14:paraId="6B26458A" w14:textId="7E7BF513" w:rsidR="008D7BC4" w:rsidRPr="00DC3C48" w:rsidRDefault="008D7BC4" w:rsidP="00FF7DB2">
            <w:pPr>
              <w:spacing w:before="80" w:line="276" w:lineRule="auto"/>
              <w:rPr>
                <w:b/>
                <w:bCs/>
                <w:szCs w:val="20"/>
              </w:rPr>
            </w:pPr>
            <w:r w:rsidRPr="00DC3C48">
              <w:rPr>
                <w:b/>
                <w:bCs/>
                <w:szCs w:val="20"/>
              </w:rPr>
              <w:lastRenderedPageBreak/>
              <w:t>Przejście na gospodarkę</w:t>
            </w:r>
            <w:r w:rsidR="0066038B" w:rsidRPr="00DC3C48">
              <w:rPr>
                <w:b/>
                <w:bCs/>
                <w:szCs w:val="20"/>
              </w:rPr>
              <w:t xml:space="preserve"> o </w:t>
            </w:r>
            <w:r w:rsidRPr="00DC3C48">
              <w:rPr>
                <w:b/>
                <w:bCs/>
                <w:szCs w:val="20"/>
              </w:rPr>
              <w:t>obiegu zamkniętym,</w:t>
            </w:r>
            <w:r w:rsidR="0001786F" w:rsidRPr="00DC3C48">
              <w:rPr>
                <w:b/>
                <w:bCs/>
                <w:szCs w:val="20"/>
              </w:rPr>
              <w:t xml:space="preserve"> w </w:t>
            </w:r>
            <w:r w:rsidRPr="00DC3C48">
              <w:rPr>
                <w:b/>
                <w:bCs/>
                <w:szCs w:val="20"/>
              </w:rPr>
              <w:t>tym zapobieganie powstawaniu odpadów</w:t>
            </w:r>
            <w:r w:rsidR="0066038B" w:rsidRPr="00DC3C48">
              <w:rPr>
                <w:b/>
                <w:bCs/>
                <w:szCs w:val="20"/>
              </w:rPr>
              <w:t xml:space="preserve"> i </w:t>
            </w:r>
            <w:r w:rsidRPr="00DC3C48">
              <w:rPr>
                <w:b/>
                <w:bCs/>
                <w:szCs w:val="20"/>
              </w:rPr>
              <w:t xml:space="preserve">ich recykling: </w:t>
            </w:r>
          </w:p>
          <w:p w14:paraId="3646BE10" w14:textId="77777777" w:rsidR="008D7BC4" w:rsidRPr="00DC3C48" w:rsidRDefault="008D7BC4" w:rsidP="00FF7DB2">
            <w:pPr>
              <w:spacing w:before="80" w:line="276" w:lineRule="auto"/>
              <w:rPr>
                <w:szCs w:val="20"/>
              </w:rPr>
            </w:pPr>
            <w:r w:rsidRPr="00DC3C48">
              <w:rPr>
                <w:szCs w:val="20"/>
              </w:rPr>
              <w:t xml:space="preserve">Czy oczekuje się, że środek: </w:t>
            </w:r>
          </w:p>
          <w:p w14:paraId="52F63A43" w14:textId="1D921700" w:rsidR="008D7BC4" w:rsidRPr="00DC3C48" w:rsidRDefault="008D7BC4" w:rsidP="00FF7DB2">
            <w:pPr>
              <w:spacing w:before="80" w:line="276" w:lineRule="auto"/>
              <w:rPr>
                <w:szCs w:val="20"/>
              </w:rPr>
            </w:pPr>
            <w:r w:rsidRPr="00DC3C48">
              <w:rPr>
                <w:szCs w:val="20"/>
              </w:rPr>
              <w:t>(i) prowadzi do znacznego zwiększenia wytwarzania, spalania lub unieszkodliwiania odpadów,</w:t>
            </w:r>
            <w:r w:rsidR="0066038B" w:rsidRPr="00DC3C48">
              <w:rPr>
                <w:szCs w:val="20"/>
              </w:rPr>
              <w:t xml:space="preserve"> z </w:t>
            </w:r>
            <w:r w:rsidRPr="00DC3C48">
              <w:rPr>
                <w:szCs w:val="20"/>
              </w:rPr>
              <w:t>wyjątkiem spalania odpadów niebezpiecznych nienadających się do recyklingu lub</w:t>
            </w:r>
          </w:p>
          <w:p w14:paraId="4B25FCFF" w14:textId="7475CFC3" w:rsidR="008D7BC4" w:rsidRPr="00DC3C48" w:rsidRDefault="008D7BC4" w:rsidP="00FF7DB2">
            <w:pPr>
              <w:spacing w:before="80" w:line="276" w:lineRule="auto"/>
              <w:rPr>
                <w:szCs w:val="20"/>
              </w:rPr>
            </w:pPr>
            <w:r w:rsidRPr="00DC3C48">
              <w:rPr>
                <w:szCs w:val="20"/>
              </w:rPr>
              <w:t>(ii) doprowadzi do poważnej nieefektywności</w:t>
            </w:r>
            <w:r w:rsidR="0001786F" w:rsidRPr="00DC3C48">
              <w:rPr>
                <w:szCs w:val="20"/>
              </w:rPr>
              <w:t xml:space="preserve"> w </w:t>
            </w:r>
            <w:r w:rsidRPr="00DC3C48">
              <w:rPr>
                <w:szCs w:val="20"/>
              </w:rPr>
              <w:t>zakresie bezpośredniego lub pośredniego korzystania</w:t>
            </w:r>
            <w:r w:rsidR="0066038B" w:rsidRPr="00DC3C48">
              <w:rPr>
                <w:szCs w:val="20"/>
              </w:rPr>
              <w:t xml:space="preserve"> z </w:t>
            </w:r>
            <w:r w:rsidRPr="00DC3C48">
              <w:rPr>
                <w:szCs w:val="20"/>
              </w:rPr>
              <w:t xml:space="preserve">jakiegokolwiek zasobu naturalnego na dowolnym etapie jego cyklu życia, która nie zostanie ograniczona do minimum za pomocą odpowiednich środków lub </w:t>
            </w:r>
          </w:p>
          <w:p w14:paraId="0B67A89E" w14:textId="66B06166" w:rsidR="008D7BC4" w:rsidRPr="00DC3C48" w:rsidRDefault="008D7BC4" w:rsidP="00FF7DB2">
            <w:pPr>
              <w:spacing w:before="80" w:line="276" w:lineRule="auto"/>
              <w:rPr>
                <w:szCs w:val="20"/>
              </w:rPr>
            </w:pPr>
            <w:r w:rsidRPr="00DC3C48">
              <w:rPr>
                <w:szCs w:val="20"/>
              </w:rPr>
              <w:t>(iii) spowoduje poważne</w:t>
            </w:r>
            <w:r w:rsidR="0066038B" w:rsidRPr="00DC3C48">
              <w:rPr>
                <w:szCs w:val="20"/>
              </w:rPr>
              <w:t xml:space="preserve"> i </w:t>
            </w:r>
            <w:r w:rsidRPr="00DC3C48">
              <w:rPr>
                <w:szCs w:val="20"/>
              </w:rPr>
              <w:t>długoterminowe szkody dla środowiska</w:t>
            </w:r>
            <w:r w:rsidR="0001786F" w:rsidRPr="00DC3C48">
              <w:rPr>
                <w:szCs w:val="20"/>
              </w:rPr>
              <w:t xml:space="preserve"> w </w:t>
            </w:r>
            <w:r w:rsidRPr="00DC3C48">
              <w:rPr>
                <w:szCs w:val="20"/>
              </w:rPr>
              <w:t>kontekście gospodarki</w:t>
            </w:r>
            <w:r w:rsidR="0066038B" w:rsidRPr="00DC3C48">
              <w:rPr>
                <w:szCs w:val="20"/>
              </w:rPr>
              <w:t xml:space="preserve"> o </w:t>
            </w:r>
            <w:r w:rsidRPr="00DC3C48">
              <w:rPr>
                <w:szCs w:val="20"/>
              </w:rPr>
              <w:t>obiegu zamkniętym?</w:t>
            </w:r>
          </w:p>
        </w:tc>
        <w:tc>
          <w:tcPr>
            <w:tcW w:w="267" w:type="pct"/>
            <w:vAlign w:val="center"/>
          </w:tcPr>
          <w:p w14:paraId="22BC710B" w14:textId="77777777" w:rsidR="008D7BC4" w:rsidRPr="00DC3C48" w:rsidRDefault="008D7BC4" w:rsidP="00FF7DB2">
            <w:pPr>
              <w:spacing w:before="80" w:line="276" w:lineRule="auto"/>
              <w:rPr>
                <w:szCs w:val="20"/>
              </w:rPr>
            </w:pPr>
            <w:r w:rsidRPr="00DC3C48">
              <w:rPr>
                <w:szCs w:val="20"/>
              </w:rPr>
              <w:t>x</w:t>
            </w:r>
          </w:p>
        </w:tc>
        <w:tc>
          <w:tcPr>
            <w:tcW w:w="3105" w:type="pct"/>
            <w:vAlign w:val="center"/>
          </w:tcPr>
          <w:p w14:paraId="32497CF4" w14:textId="13250653" w:rsidR="008D7BC4" w:rsidRPr="00DC3C48" w:rsidRDefault="00902297" w:rsidP="00FF7DB2">
            <w:pPr>
              <w:spacing w:before="80" w:line="276" w:lineRule="auto"/>
              <w:rPr>
                <w:szCs w:val="20"/>
              </w:rPr>
            </w:pPr>
            <w:r w:rsidRPr="00DC3C48">
              <w:rPr>
                <w:szCs w:val="20"/>
              </w:rPr>
              <w:t>Działanie nie będzie powodować poważnych szkód dla celu środowiskowego.</w:t>
            </w:r>
          </w:p>
          <w:p w14:paraId="1DF0B45F" w14:textId="5E46A3E8" w:rsidR="00701D6D" w:rsidRPr="00DC3C48" w:rsidRDefault="008D7BC4" w:rsidP="00701D6D">
            <w:pPr>
              <w:spacing w:before="80" w:line="276" w:lineRule="auto"/>
              <w:rPr>
                <w:szCs w:val="20"/>
              </w:rPr>
            </w:pPr>
            <w:r w:rsidRPr="00DC3C48">
              <w:rPr>
                <w:szCs w:val="20"/>
              </w:rPr>
              <w:t>Celem działania jest przede wszystkim wspieranie włączenia społeczno-gospodarczego grup</w:t>
            </w:r>
            <w:r w:rsidR="0001786F" w:rsidRPr="00DC3C48">
              <w:rPr>
                <w:szCs w:val="20"/>
              </w:rPr>
              <w:t xml:space="preserve"> w </w:t>
            </w:r>
            <w:r w:rsidRPr="00DC3C48">
              <w:rPr>
                <w:szCs w:val="20"/>
              </w:rPr>
              <w:t>niekorzystnej sytuacji.</w:t>
            </w:r>
            <w:r w:rsidR="0066038B" w:rsidRPr="00DC3C48">
              <w:rPr>
                <w:szCs w:val="20"/>
              </w:rPr>
              <w:t xml:space="preserve"> </w:t>
            </w:r>
            <w:r w:rsidR="001F5F3A" w:rsidRPr="00DC3C48">
              <w:rPr>
                <w:szCs w:val="20"/>
              </w:rPr>
              <w:t>W </w:t>
            </w:r>
            <w:r w:rsidRPr="00DC3C48">
              <w:rPr>
                <w:szCs w:val="20"/>
              </w:rPr>
              <w:t>projekcie FEP zastrzeżono, że</w:t>
            </w:r>
            <w:r w:rsidRPr="00DC3C48">
              <w:rPr>
                <w:rFonts w:cstheme="majorBidi"/>
                <w:szCs w:val="20"/>
              </w:rPr>
              <w:t xml:space="preserve"> wsparcie otrzymają wyłącznie przedsięwzięcia przyczyniające się do deinstytucjonalizacji usług społecznych. </w:t>
            </w:r>
            <w:r w:rsidR="00701D6D" w:rsidRPr="00DC3C48">
              <w:rPr>
                <w:szCs w:val="20"/>
              </w:rPr>
              <w:t>Zakres prowadzonych</w:t>
            </w:r>
            <w:r w:rsidR="0001786F" w:rsidRPr="00DC3C48">
              <w:rPr>
                <w:szCs w:val="20"/>
              </w:rPr>
              <w:t xml:space="preserve"> w </w:t>
            </w:r>
            <w:r w:rsidR="00701D6D" w:rsidRPr="00DC3C48">
              <w:rPr>
                <w:szCs w:val="20"/>
              </w:rPr>
              <w:t>ramach niniejszego Celu działań obejmie między innymi rozwój infrastruktury służącej:</w:t>
            </w:r>
          </w:p>
          <w:p w14:paraId="36445A48" w14:textId="79C2BFED" w:rsidR="00701D6D" w:rsidRPr="00DC3C48" w:rsidRDefault="00701D6D" w:rsidP="00B04D57">
            <w:pPr>
              <w:numPr>
                <w:ilvl w:val="0"/>
                <w:numId w:val="19"/>
              </w:numPr>
              <w:spacing w:before="80" w:after="160" w:line="276" w:lineRule="auto"/>
              <w:contextualSpacing/>
              <w:rPr>
                <w:szCs w:val="20"/>
              </w:rPr>
            </w:pPr>
            <w:r w:rsidRPr="00DC3C48">
              <w:rPr>
                <w:szCs w:val="20"/>
              </w:rPr>
              <w:t>świadczeniu specjalistycznych usług opiekuńczych, specjalistycznych</w:t>
            </w:r>
            <w:r w:rsidR="0066038B" w:rsidRPr="00DC3C48">
              <w:rPr>
                <w:szCs w:val="20"/>
              </w:rPr>
              <w:t xml:space="preserve"> i </w:t>
            </w:r>
            <w:r w:rsidRPr="00DC3C48">
              <w:rPr>
                <w:szCs w:val="20"/>
              </w:rPr>
              <w:t>innych,</w:t>
            </w:r>
          </w:p>
          <w:p w14:paraId="774857B7" w14:textId="6F2665E6" w:rsidR="00701D6D" w:rsidRPr="00DC3C48" w:rsidRDefault="00701D6D" w:rsidP="00B04D57">
            <w:pPr>
              <w:numPr>
                <w:ilvl w:val="0"/>
                <w:numId w:val="19"/>
              </w:numPr>
              <w:spacing w:before="80" w:after="160" w:line="276" w:lineRule="auto"/>
              <w:contextualSpacing/>
              <w:rPr>
                <w:szCs w:val="20"/>
              </w:rPr>
            </w:pPr>
            <w:r w:rsidRPr="00DC3C48">
              <w:rPr>
                <w:szCs w:val="20"/>
              </w:rPr>
              <w:t>wsparciu osób</w:t>
            </w:r>
            <w:r w:rsidR="0066038B" w:rsidRPr="00DC3C48">
              <w:rPr>
                <w:szCs w:val="20"/>
              </w:rPr>
              <w:t xml:space="preserve"> z </w:t>
            </w:r>
            <w:r w:rsidRPr="00DC3C48">
              <w:rPr>
                <w:szCs w:val="20"/>
              </w:rPr>
              <w:t>niepełnosprawnościami,</w:t>
            </w:r>
          </w:p>
          <w:p w14:paraId="4E7C5687" w14:textId="1299F6F2" w:rsidR="00701D6D" w:rsidRPr="00DC3C48" w:rsidRDefault="00701D6D" w:rsidP="00B04D57">
            <w:pPr>
              <w:numPr>
                <w:ilvl w:val="0"/>
                <w:numId w:val="19"/>
              </w:numPr>
              <w:spacing w:before="80" w:after="160" w:line="276" w:lineRule="auto"/>
              <w:contextualSpacing/>
              <w:rPr>
                <w:szCs w:val="20"/>
              </w:rPr>
            </w:pPr>
            <w:r w:rsidRPr="00DC3C48">
              <w:rPr>
                <w:szCs w:val="20"/>
              </w:rPr>
              <w:t>rozwoju mieszkalnictwa wspomaganego</w:t>
            </w:r>
            <w:r w:rsidR="0066038B" w:rsidRPr="00DC3C48">
              <w:rPr>
                <w:szCs w:val="20"/>
              </w:rPr>
              <w:t xml:space="preserve"> i </w:t>
            </w:r>
            <w:r w:rsidRPr="00DC3C48">
              <w:rPr>
                <w:szCs w:val="20"/>
              </w:rPr>
              <w:t>chronionego,</w:t>
            </w:r>
          </w:p>
          <w:p w14:paraId="296EF1B9" w14:textId="106E8ABC" w:rsidR="00701D6D" w:rsidRPr="00DC3C48" w:rsidRDefault="00701D6D" w:rsidP="00B04D57">
            <w:pPr>
              <w:numPr>
                <w:ilvl w:val="0"/>
                <w:numId w:val="19"/>
              </w:numPr>
              <w:spacing w:before="80" w:after="160" w:line="276" w:lineRule="auto"/>
              <w:contextualSpacing/>
              <w:rPr>
                <w:szCs w:val="20"/>
              </w:rPr>
            </w:pPr>
            <w:r w:rsidRPr="00DC3C48">
              <w:rPr>
                <w:szCs w:val="20"/>
              </w:rPr>
              <w:t>wsparciu dziennym dzieci, młodzieży</w:t>
            </w:r>
            <w:r w:rsidR="0066038B" w:rsidRPr="00DC3C48">
              <w:rPr>
                <w:szCs w:val="20"/>
              </w:rPr>
              <w:t xml:space="preserve"> i </w:t>
            </w:r>
            <w:r w:rsidRPr="00DC3C48">
              <w:rPr>
                <w:szCs w:val="20"/>
              </w:rPr>
              <w:t>seniorów.</w:t>
            </w:r>
          </w:p>
          <w:p w14:paraId="484B5AD5" w14:textId="570ADCE9" w:rsidR="008D7BC4" w:rsidRPr="00DC3C48" w:rsidRDefault="008D7BC4" w:rsidP="00FF7DB2">
            <w:pPr>
              <w:spacing w:before="80" w:line="276" w:lineRule="auto"/>
              <w:rPr>
                <w:szCs w:val="20"/>
              </w:rPr>
            </w:pPr>
            <w:r w:rsidRPr="00DC3C48">
              <w:rPr>
                <w:szCs w:val="20"/>
              </w:rPr>
              <w:t>Ponadto</w:t>
            </w:r>
            <w:r w:rsidR="0001786F" w:rsidRPr="00DC3C48">
              <w:rPr>
                <w:szCs w:val="20"/>
              </w:rPr>
              <w:t xml:space="preserve"> w </w:t>
            </w:r>
            <w:r w:rsidRPr="00DC3C48">
              <w:rPr>
                <w:szCs w:val="20"/>
              </w:rPr>
              <w:t>ramach wszystkich form interwencji będzie możliwa likwidacja barier architektonicznych.</w:t>
            </w:r>
          </w:p>
          <w:p w14:paraId="0DE86E14" w14:textId="56C9CA7C" w:rsidR="008D7BC4" w:rsidRPr="00DC3C48" w:rsidRDefault="008D7BC4" w:rsidP="00FF7DB2">
            <w:pPr>
              <w:spacing w:before="80" w:line="276" w:lineRule="auto"/>
            </w:pPr>
            <w:r w:rsidRPr="00DC3C48">
              <w:t>Zagospodarowanie wszystkich powstających odpadów (na etapie realizacji infrastruktury społecznej, jak</w:t>
            </w:r>
            <w:r w:rsidR="0066038B" w:rsidRPr="00DC3C48">
              <w:t xml:space="preserve"> i </w:t>
            </w:r>
            <w:r w:rsidRPr="00DC3C48">
              <w:t>jej użytkowania) będzie odbywać się zgodnie</w:t>
            </w:r>
            <w:r w:rsidR="0066038B" w:rsidRPr="00DC3C48">
              <w:t xml:space="preserve"> z </w:t>
            </w:r>
            <w:r w:rsidRPr="00DC3C48">
              <w:t>obowiązującymi przepisami prawa</w:t>
            </w:r>
            <w:r w:rsidR="0066038B" w:rsidRPr="00DC3C48">
              <w:t xml:space="preserve"> i </w:t>
            </w:r>
            <w:r w:rsidRPr="00DC3C48">
              <w:t>posiadanymi pozwoleniami. Zakres działalności objętej wsparciem nie wiąże się</w:t>
            </w:r>
            <w:r w:rsidR="0066038B" w:rsidRPr="00DC3C48">
              <w:t xml:space="preserve"> z </w:t>
            </w:r>
            <w:r w:rsidRPr="00DC3C48">
              <w:t>powstawaniem znacznej ilości odpadów. Powstające odpady będą zagospodarowywane</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potrzebą, na tyle na ile jest to możliwe, zapobiegania powstawaniu odpadów. Należy też dążyć do tego, by możliwie jak największa ilość odpadów poddawana była późniejszemu recyklingowi</w:t>
            </w:r>
            <w:r w:rsidR="0066038B" w:rsidRPr="00DC3C48">
              <w:t xml:space="preserve"> i </w:t>
            </w:r>
            <w:r w:rsidRPr="00DC3C48">
              <w:t>innym formom odzysku oraz ponownemu wykorzystaniu.</w:t>
            </w:r>
          </w:p>
          <w:p w14:paraId="28D3C0CC" w14:textId="7371324A" w:rsidR="008D7BC4" w:rsidRPr="00DC3C48" w:rsidRDefault="008D7BC4" w:rsidP="00FF7DB2">
            <w:pPr>
              <w:spacing w:before="80" w:line="276" w:lineRule="auto"/>
              <w:rPr>
                <w:szCs w:val="20"/>
              </w:rPr>
            </w:pPr>
            <w:r w:rsidRPr="00DC3C48">
              <w:t>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w:t>
            </w:r>
          </w:p>
        </w:tc>
      </w:tr>
      <w:tr w:rsidR="00DC3C48" w:rsidRPr="00DC3C48" w14:paraId="5CEDEE0E" w14:textId="77777777" w:rsidTr="00B7317A">
        <w:tc>
          <w:tcPr>
            <w:tcW w:w="0" w:type="auto"/>
            <w:vAlign w:val="center"/>
          </w:tcPr>
          <w:p w14:paraId="09A516F6" w14:textId="359A051A" w:rsidR="008D7BC4" w:rsidRPr="00DC3C48" w:rsidRDefault="008D7BC4" w:rsidP="00FF7DB2">
            <w:pPr>
              <w:spacing w:before="80" w:line="276" w:lineRule="auto"/>
              <w:rPr>
                <w:b/>
                <w:bCs/>
                <w:szCs w:val="20"/>
              </w:rPr>
            </w:pPr>
            <w:r w:rsidRPr="00DC3C48">
              <w:rPr>
                <w:b/>
                <w:bCs/>
                <w:szCs w:val="20"/>
              </w:rPr>
              <w:t>Zapobieganie zanieczyszczeniu</w:t>
            </w:r>
            <w:r w:rsidR="0066038B" w:rsidRPr="00DC3C48">
              <w:rPr>
                <w:b/>
                <w:bCs/>
                <w:szCs w:val="20"/>
              </w:rPr>
              <w:t xml:space="preserve"> i </w:t>
            </w:r>
            <w:r w:rsidRPr="00DC3C48">
              <w:rPr>
                <w:b/>
                <w:bCs/>
                <w:szCs w:val="20"/>
              </w:rPr>
              <w:t>jego kontrola:</w:t>
            </w:r>
          </w:p>
          <w:p w14:paraId="1D6E8867" w14:textId="77777777" w:rsidR="008D7BC4" w:rsidRPr="00DC3C48" w:rsidRDefault="008D7BC4" w:rsidP="00FF7DB2">
            <w:pPr>
              <w:spacing w:before="80" w:line="276" w:lineRule="auto"/>
              <w:rPr>
                <w:szCs w:val="20"/>
              </w:rPr>
            </w:pPr>
            <w:r w:rsidRPr="00DC3C48">
              <w:rPr>
                <w:szCs w:val="20"/>
              </w:rPr>
              <w:t xml:space="preserve">Czy oczekuje się, że środek doprowadzi do istotnego zwiększenia poziomu emisji zanieczyszczeń do powietrza, wody lub gleby? </w:t>
            </w:r>
          </w:p>
        </w:tc>
        <w:tc>
          <w:tcPr>
            <w:tcW w:w="267" w:type="pct"/>
            <w:vAlign w:val="center"/>
          </w:tcPr>
          <w:p w14:paraId="34739143" w14:textId="77777777" w:rsidR="008D7BC4" w:rsidRPr="00DC3C48" w:rsidRDefault="008D7BC4" w:rsidP="00FF7DB2">
            <w:pPr>
              <w:spacing w:before="80" w:line="276" w:lineRule="auto"/>
              <w:rPr>
                <w:szCs w:val="20"/>
              </w:rPr>
            </w:pPr>
            <w:r w:rsidRPr="00DC3C48">
              <w:rPr>
                <w:szCs w:val="20"/>
              </w:rPr>
              <w:t>x</w:t>
            </w:r>
          </w:p>
        </w:tc>
        <w:tc>
          <w:tcPr>
            <w:tcW w:w="3105" w:type="pct"/>
            <w:vAlign w:val="center"/>
          </w:tcPr>
          <w:p w14:paraId="509899DF" w14:textId="3A66CF63" w:rsidR="008D7BC4" w:rsidRPr="00DC3C48" w:rsidRDefault="00902297" w:rsidP="00FF7DB2">
            <w:pPr>
              <w:spacing w:before="80" w:line="276" w:lineRule="auto"/>
              <w:rPr>
                <w:szCs w:val="20"/>
              </w:rPr>
            </w:pPr>
            <w:r w:rsidRPr="00DC3C48">
              <w:rPr>
                <w:szCs w:val="20"/>
              </w:rPr>
              <w:t>Działanie nie będzie powodować poważnych szkód dla celu środowiskowego.</w:t>
            </w:r>
          </w:p>
          <w:p w14:paraId="34B77419" w14:textId="0A83350D" w:rsidR="008A3855" w:rsidRPr="00DC3C48" w:rsidRDefault="008D7BC4" w:rsidP="008A3855">
            <w:pPr>
              <w:spacing w:before="80" w:line="276" w:lineRule="auto"/>
              <w:rPr>
                <w:szCs w:val="20"/>
              </w:rPr>
            </w:pPr>
            <w:r w:rsidRPr="00DC3C48">
              <w:rPr>
                <w:szCs w:val="20"/>
              </w:rPr>
              <w:t>Celem działania jest przede wszystkim wspieranie włączenia społeczno-gospodarczego grup</w:t>
            </w:r>
            <w:r w:rsidR="0001786F" w:rsidRPr="00DC3C48">
              <w:rPr>
                <w:szCs w:val="20"/>
              </w:rPr>
              <w:t xml:space="preserve"> w </w:t>
            </w:r>
            <w:r w:rsidRPr="00DC3C48">
              <w:rPr>
                <w:szCs w:val="20"/>
              </w:rPr>
              <w:t>niekorzystnej sytuacji.</w:t>
            </w:r>
            <w:r w:rsidR="0066038B" w:rsidRPr="00DC3C48">
              <w:rPr>
                <w:szCs w:val="20"/>
              </w:rPr>
              <w:t xml:space="preserve"> </w:t>
            </w:r>
            <w:r w:rsidR="001F5F3A" w:rsidRPr="00DC3C48">
              <w:rPr>
                <w:szCs w:val="20"/>
              </w:rPr>
              <w:t>W </w:t>
            </w:r>
            <w:r w:rsidRPr="00DC3C48">
              <w:rPr>
                <w:szCs w:val="20"/>
              </w:rPr>
              <w:t>projekcie FEP zastrzeżono, że</w:t>
            </w:r>
            <w:r w:rsidRPr="00DC3C48">
              <w:rPr>
                <w:rFonts w:cstheme="majorBidi"/>
                <w:szCs w:val="20"/>
              </w:rPr>
              <w:t xml:space="preserve"> wsparcie otrzymają wyłącznie przedsięwzięcia przyczyniające się do deinstytucjonalizacji usług społecznych. </w:t>
            </w:r>
            <w:r w:rsidRPr="00DC3C48">
              <w:rPr>
                <w:szCs w:val="20"/>
              </w:rPr>
              <w:t>Można założyć, że deinstytucjonalizacja przyczyni się do zmniejszenia potrzeby przemieszczania na dalsze odległości,</w:t>
            </w:r>
            <w:r w:rsidR="0066038B" w:rsidRPr="00DC3C48">
              <w:rPr>
                <w:szCs w:val="20"/>
              </w:rPr>
              <w:t xml:space="preserve"> a </w:t>
            </w:r>
            <w:r w:rsidRPr="00DC3C48">
              <w:rPr>
                <w:szCs w:val="20"/>
              </w:rPr>
              <w:t>tym samym do ograniczenia emisji zanieczyszczeń</w:t>
            </w:r>
            <w:r w:rsidR="0066038B" w:rsidRPr="00DC3C48">
              <w:rPr>
                <w:szCs w:val="20"/>
              </w:rPr>
              <w:t xml:space="preserve"> z </w:t>
            </w:r>
            <w:r w:rsidRPr="00DC3C48">
              <w:rPr>
                <w:szCs w:val="20"/>
              </w:rPr>
              <w:t xml:space="preserve">transportu. </w:t>
            </w:r>
            <w:r w:rsidR="008A3855" w:rsidRPr="00DC3C48">
              <w:rPr>
                <w:szCs w:val="20"/>
              </w:rPr>
              <w:t>Zakres prowadzonych</w:t>
            </w:r>
            <w:r w:rsidR="0001786F" w:rsidRPr="00DC3C48">
              <w:rPr>
                <w:szCs w:val="20"/>
              </w:rPr>
              <w:t xml:space="preserve"> w </w:t>
            </w:r>
            <w:r w:rsidR="008A3855" w:rsidRPr="00DC3C48">
              <w:rPr>
                <w:szCs w:val="20"/>
              </w:rPr>
              <w:t>ramach niniejszego Celu działań obejmie między innymi rozwój infrastruktury służącej:</w:t>
            </w:r>
          </w:p>
          <w:p w14:paraId="7CEDAA1C" w14:textId="6F3DBF32" w:rsidR="008A3855" w:rsidRPr="00DC3C48" w:rsidRDefault="008A3855" w:rsidP="00B04D57">
            <w:pPr>
              <w:numPr>
                <w:ilvl w:val="0"/>
                <w:numId w:val="19"/>
              </w:numPr>
              <w:spacing w:before="80" w:after="160" w:line="276" w:lineRule="auto"/>
              <w:contextualSpacing/>
              <w:rPr>
                <w:szCs w:val="20"/>
              </w:rPr>
            </w:pPr>
            <w:r w:rsidRPr="00DC3C48">
              <w:rPr>
                <w:szCs w:val="20"/>
              </w:rPr>
              <w:t>świadczeniu specjalistycznych usług opiekuńczych, specjalistycznych</w:t>
            </w:r>
            <w:r w:rsidR="0066038B" w:rsidRPr="00DC3C48">
              <w:rPr>
                <w:szCs w:val="20"/>
              </w:rPr>
              <w:t xml:space="preserve"> i </w:t>
            </w:r>
            <w:r w:rsidRPr="00DC3C48">
              <w:rPr>
                <w:szCs w:val="20"/>
              </w:rPr>
              <w:t>innych,</w:t>
            </w:r>
          </w:p>
          <w:p w14:paraId="44A3FBDE" w14:textId="6C55D127" w:rsidR="008A3855" w:rsidRPr="00DC3C48" w:rsidRDefault="008A3855" w:rsidP="00B04D57">
            <w:pPr>
              <w:numPr>
                <w:ilvl w:val="0"/>
                <w:numId w:val="19"/>
              </w:numPr>
              <w:spacing w:before="80" w:after="160" w:line="276" w:lineRule="auto"/>
              <w:contextualSpacing/>
              <w:rPr>
                <w:szCs w:val="20"/>
              </w:rPr>
            </w:pPr>
            <w:r w:rsidRPr="00DC3C48">
              <w:rPr>
                <w:szCs w:val="20"/>
              </w:rPr>
              <w:t>wsparciu osób</w:t>
            </w:r>
            <w:r w:rsidR="0066038B" w:rsidRPr="00DC3C48">
              <w:rPr>
                <w:szCs w:val="20"/>
              </w:rPr>
              <w:t xml:space="preserve"> z </w:t>
            </w:r>
            <w:r w:rsidRPr="00DC3C48">
              <w:rPr>
                <w:szCs w:val="20"/>
              </w:rPr>
              <w:t>niepełnosprawnościami,</w:t>
            </w:r>
          </w:p>
          <w:p w14:paraId="62024BB0" w14:textId="6726CE47" w:rsidR="008A3855" w:rsidRPr="00DC3C48" w:rsidRDefault="008A3855" w:rsidP="00B04D57">
            <w:pPr>
              <w:numPr>
                <w:ilvl w:val="0"/>
                <w:numId w:val="19"/>
              </w:numPr>
              <w:spacing w:before="80" w:after="160" w:line="276" w:lineRule="auto"/>
              <w:contextualSpacing/>
              <w:rPr>
                <w:szCs w:val="20"/>
              </w:rPr>
            </w:pPr>
            <w:r w:rsidRPr="00DC3C48">
              <w:rPr>
                <w:szCs w:val="20"/>
              </w:rPr>
              <w:t>rozwoju mieszkalnictwa wspomaganego</w:t>
            </w:r>
            <w:r w:rsidR="0066038B" w:rsidRPr="00DC3C48">
              <w:rPr>
                <w:szCs w:val="20"/>
              </w:rPr>
              <w:t xml:space="preserve"> i </w:t>
            </w:r>
            <w:r w:rsidRPr="00DC3C48">
              <w:rPr>
                <w:szCs w:val="20"/>
              </w:rPr>
              <w:t>chronionego,</w:t>
            </w:r>
          </w:p>
          <w:p w14:paraId="0D1E8930" w14:textId="47EB3B71" w:rsidR="008A3855" w:rsidRPr="00DC3C48" w:rsidRDefault="008A3855" w:rsidP="00B04D57">
            <w:pPr>
              <w:numPr>
                <w:ilvl w:val="0"/>
                <w:numId w:val="19"/>
              </w:numPr>
              <w:spacing w:before="80" w:after="160" w:line="276" w:lineRule="auto"/>
              <w:contextualSpacing/>
              <w:rPr>
                <w:szCs w:val="20"/>
              </w:rPr>
            </w:pPr>
            <w:r w:rsidRPr="00DC3C48">
              <w:rPr>
                <w:szCs w:val="20"/>
              </w:rPr>
              <w:t>wsparciu dziennym dzieci, młodzieży</w:t>
            </w:r>
            <w:r w:rsidR="0066038B" w:rsidRPr="00DC3C48">
              <w:rPr>
                <w:szCs w:val="20"/>
              </w:rPr>
              <w:t xml:space="preserve"> i </w:t>
            </w:r>
            <w:r w:rsidRPr="00DC3C48">
              <w:rPr>
                <w:szCs w:val="20"/>
              </w:rPr>
              <w:t>seniorów.</w:t>
            </w:r>
          </w:p>
          <w:p w14:paraId="0953D462" w14:textId="6696F835" w:rsidR="008D7BC4" w:rsidRPr="00DC3C48" w:rsidRDefault="008D7BC4" w:rsidP="00FF7DB2">
            <w:pPr>
              <w:spacing w:before="80" w:line="276" w:lineRule="auto"/>
              <w:rPr>
                <w:szCs w:val="20"/>
              </w:rPr>
            </w:pPr>
            <w:r w:rsidRPr="00DC3C48">
              <w:rPr>
                <w:szCs w:val="20"/>
              </w:rPr>
              <w:lastRenderedPageBreak/>
              <w:t>Ponadto</w:t>
            </w:r>
            <w:r w:rsidR="0001786F" w:rsidRPr="00DC3C48">
              <w:rPr>
                <w:szCs w:val="20"/>
              </w:rPr>
              <w:t xml:space="preserve"> w </w:t>
            </w:r>
            <w:r w:rsidRPr="00DC3C48">
              <w:rPr>
                <w:szCs w:val="20"/>
              </w:rPr>
              <w:t>ramach wszystkich form interwencji będzie możliwa likwidacja barier architektonicznych.</w:t>
            </w:r>
          </w:p>
          <w:p w14:paraId="70077B4E" w14:textId="117DA01A" w:rsidR="008D7BC4" w:rsidRPr="00DC3C48" w:rsidRDefault="00C50C49" w:rsidP="00FF7DB2">
            <w:pPr>
              <w:spacing w:before="80" w:line="276" w:lineRule="auto"/>
            </w:pPr>
            <w:r w:rsidRPr="00DC3C48">
              <w:rPr>
                <w:szCs w:val="20"/>
              </w:rPr>
              <w:t xml:space="preserve">Ewentualne negatywne, krótkoterminowe oddziaływania, polegające na zwiększonej emisji gazów cieplarnianych, mogą powstawać między innymi na etapie likwidacji barier architektonicznych. </w:t>
            </w:r>
            <w:r w:rsidR="008D7BC4" w:rsidRPr="00DC3C48">
              <w:rPr>
                <w:szCs w:val="20"/>
              </w:rPr>
              <w:t>Potencjalne zanieczyszczenia mogą pochodzić</w:t>
            </w:r>
            <w:r w:rsidR="0066038B" w:rsidRPr="00DC3C48">
              <w:rPr>
                <w:szCs w:val="20"/>
              </w:rPr>
              <w:t xml:space="preserve"> z </w:t>
            </w:r>
            <w:r w:rsidR="008D7BC4" w:rsidRPr="00DC3C48">
              <w:rPr>
                <w:szCs w:val="20"/>
              </w:rPr>
              <w:t>pracy maszyn, urządzeń</w:t>
            </w:r>
            <w:r w:rsidR="0066038B" w:rsidRPr="00DC3C48">
              <w:rPr>
                <w:szCs w:val="20"/>
              </w:rPr>
              <w:t xml:space="preserve"> i </w:t>
            </w:r>
            <w:r w:rsidR="008D7BC4" w:rsidRPr="00DC3C48">
              <w:rPr>
                <w:szCs w:val="20"/>
              </w:rPr>
              <w:t>transportu (przykładowo wyciek substancji niebezpiecznych), jednak powinny ustąpić wraz</w:t>
            </w:r>
            <w:r w:rsidR="0066038B" w:rsidRPr="00DC3C48">
              <w:rPr>
                <w:szCs w:val="20"/>
              </w:rPr>
              <w:t xml:space="preserve"> z </w:t>
            </w:r>
            <w:r w:rsidR="008D7BC4" w:rsidRPr="00DC3C48">
              <w:rPr>
                <w:szCs w:val="20"/>
              </w:rPr>
              <w:t>zakończeniem prac,</w:t>
            </w:r>
            <w:r w:rsidR="0066038B" w:rsidRPr="00DC3C48">
              <w:rPr>
                <w:szCs w:val="20"/>
              </w:rPr>
              <w:t xml:space="preserve"> a </w:t>
            </w:r>
            <w:r w:rsidR="008D7BC4" w:rsidRPr="00DC3C48">
              <w:rPr>
                <w:szCs w:val="20"/>
              </w:rPr>
              <w:t>skala ich oddziaływań powinna ograniczyć się do zasięgu lokalnego.</w:t>
            </w:r>
            <w:r w:rsidR="0066038B" w:rsidRPr="00DC3C48">
              <w:rPr>
                <w:szCs w:val="20"/>
              </w:rPr>
              <w:t xml:space="preserve"> </w:t>
            </w:r>
            <w:r w:rsidR="001F5F3A" w:rsidRPr="00DC3C48">
              <w:rPr>
                <w:szCs w:val="20"/>
              </w:rPr>
              <w:t>W </w:t>
            </w:r>
            <w:r w:rsidR="008D7BC4" w:rsidRPr="00DC3C48">
              <w:t>fazie realizacji inwestycji należy prowadzić prace</w:t>
            </w:r>
            <w:r w:rsidR="0001786F" w:rsidRPr="00DC3C48">
              <w:t xml:space="preserve"> w </w:t>
            </w:r>
            <w:r w:rsidR="008D7BC4" w:rsidRPr="00DC3C48">
              <w:t>sposób, który będzie minimalizować ryzyka przedostawania się zanieczyszczeń do wód, powietrza lub gleby (na przykład poprzez odpowiedni nadzór</w:t>
            </w:r>
            <w:r w:rsidR="0066038B" w:rsidRPr="00DC3C48">
              <w:t xml:space="preserve"> i </w:t>
            </w:r>
            <w:r w:rsidR="008D7BC4" w:rsidRPr="00DC3C48">
              <w:t xml:space="preserve">organizację prac, odpowiedni stan techniczny maszyn). </w:t>
            </w:r>
            <w:r w:rsidR="008D7BC4" w:rsidRPr="00DC3C48">
              <w:rPr>
                <w:szCs w:val="20"/>
              </w:rPr>
              <w:t>Funkcjonowanie infrastruktury społecznej może się wiązać</w:t>
            </w:r>
            <w:r w:rsidR="0066038B" w:rsidRPr="00DC3C48">
              <w:rPr>
                <w:szCs w:val="20"/>
              </w:rPr>
              <w:t xml:space="preserve"> z </w:t>
            </w:r>
            <w:r w:rsidR="008D7BC4" w:rsidRPr="00DC3C48">
              <w:rPr>
                <w:szCs w:val="20"/>
              </w:rPr>
              <w:t>produkcją umiarkowanych ilości ścieków, pyłów</w:t>
            </w:r>
            <w:r w:rsidR="0066038B" w:rsidRPr="00DC3C48">
              <w:rPr>
                <w:szCs w:val="20"/>
              </w:rPr>
              <w:t xml:space="preserve"> i </w:t>
            </w:r>
            <w:r w:rsidR="008D7BC4" w:rsidRPr="00DC3C48">
              <w:rPr>
                <w:szCs w:val="20"/>
              </w:rPr>
              <w:t>gazów</w:t>
            </w:r>
            <w:r w:rsidR="001E2298" w:rsidRPr="00DC3C48">
              <w:rPr>
                <w:szCs w:val="20"/>
              </w:rPr>
              <w:t xml:space="preserve"> oraz emisją </w:t>
            </w:r>
            <w:r w:rsidR="008D7BC4" w:rsidRPr="00DC3C48">
              <w:rPr>
                <w:szCs w:val="20"/>
              </w:rPr>
              <w:t>hałasu. Będą one zagospodarowywane zgodnie</w:t>
            </w:r>
            <w:r w:rsidR="0066038B" w:rsidRPr="00DC3C48">
              <w:rPr>
                <w:szCs w:val="20"/>
              </w:rPr>
              <w:t xml:space="preserve"> z </w:t>
            </w:r>
            <w:r w:rsidR="008D7BC4" w:rsidRPr="00DC3C48">
              <w:rPr>
                <w:szCs w:val="20"/>
              </w:rPr>
              <w:t>wymogami prawa</w:t>
            </w:r>
            <w:r w:rsidR="0066038B" w:rsidRPr="00DC3C48">
              <w:rPr>
                <w:szCs w:val="20"/>
              </w:rPr>
              <w:t xml:space="preserve"> i </w:t>
            </w:r>
            <w:r w:rsidR="008D7BC4" w:rsidRPr="00DC3C48">
              <w:rPr>
                <w:szCs w:val="20"/>
              </w:rPr>
              <w:t>ochrony środowiska</w:t>
            </w:r>
            <w:r w:rsidR="0066038B" w:rsidRPr="00DC3C48">
              <w:rPr>
                <w:szCs w:val="20"/>
              </w:rPr>
              <w:t xml:space="preserve"> i </w:t>
            </w:r>
            <w:r w:rsidR="008D7BC4" w:rsidRPr="00DC3C48">
              <w:rPr>
                <w:szCs w:val="20"/>
              </w:rPr>
              <w:t>tym samym nie doprowadzą do istotnego zwiększenia poziomu zanieczyszczeń</w:t>
            </w:r>
            <w:r w:rsidR="0001786F" w:rsidRPr="00DC3C48">
              <w:rPr>
                <w:szCs w:val="20"/>
              </w:rPr>
              <w:t xml:space="preserve"> w </w:t>
            </w:r>
            <w:r w:rsidR="008D7BC4" w:rsidRPr="00DC3C48">
              <w:rPr>
                <w:szCs w:val="20"/>
              </w:rPr>
              <w:t>środowisku.</w:t>
            </w:r>
          </w:p>
          <w:p w14:paraId="6A125904" w14:textId="410B8D19" w:rsidR="008D7BC4" w:rsidRPr="00DC3C48" w:rsidRDefault="008D7BC4" w:rsidP="00FF7DB2">
            <w:pPr>
              <w:spacing w:before="80" w:line="276" w:lineRule="auto"/>
              <w:rPr>
                <w:szCs w:val="20"/>
              </w:rPr>
            </w:pPr>
            <w:r w:rsidRPr="00DC3C48">
              <w:t>Ponadto inwestycje będą (</w:t>
            </w:r>
            <w:proofErr w:type="gramStart"/>
            <w:r w:rsidRPr="00DC3C48">
              <w:t>tam</w:t>
            </w:r>
            <w:proofErr w:type="gramEnd"/>
            <w:r w:rsidRPr="00DC3C48">
              <w:t xml:space="preserve"> gdzie jest to wymagane</w:t>
            </w:r>
            <w:r w:rsidR="00DE6F94" w:rsidRPr="00DC3C48">
              <w:t>,</w:t>
            </w:r>
            <w:r w:rsidRPr="00DC3C48">
              <w:t xml:space="preserv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Wnioski uzyskane</w:t>
            </w:r>
            <w:r w:rsidR="0066038B" w:rsidRPr="00DC3C48">
              <w:t xml:space="preserve"> z </w:t>
            </w:r>
            <w:r w:rsidRPr="00DC3C48">
              <w:t>powyższ</w:t>
            </w:r>
            <w:r w:rsidR="009B2AB9" w:rsidRPr="00DC3C48">
              <w:t>ych</w:t>
            </w:r>
            <w:r w:rsidRPr="00DC3C48">
              <w:t xml:space="preserve"> </w:t>
            </w:r>
            <w:r w:rsidR="009B2AB9" w:rsidRPr="00DC3C48">
              <w:t>procedur</w:t>
            </w:r>
            <w:r w:rsidRPr="00DC3C48">
              <w:t xml:space="preserve"> zostaną wdrożone przy realizacji inwestycji.</w:t>
            </w:r>
          </w:p>
        </w:tc>
      </w:tr>
      <w:tr w:rsidR="00DC3C48" w:rsidRPr="00DC3C48" w14:paraId="732A8C6E" w14:textId="77777777" w:rsidTr="00B7317A">
        <w:tc>
          <w:tcPr>
            <w:tcW w:w="0" w:type="auto"/>
            <w:vAlign w:val="center"/>
          </w:tcPr>
          <w:p w14:paraId="2ED275BD" w14:textId="630A6B27" w:rsidR="008D7BC4" w:rsidRPr="00DC3C48" w:rsidRDefault="008D7BC4" w:rsidP="00FF7DB2">
            <w:pPr>
              <w:spacing w:before="80" w:line="276" w:lineRule="auto"/>
              <w:rPr>
                <w:b/>
                <w:bCs/>
                <w:szCs w:val="20"/>
              </w:rPr>
            </w:pPr>
            <w:r w:rsidRPr="00DC3C48">
              <w:rPr>
                <w:b/>
                <w:bCs/>
                <w:szCs w:val="20"/>
              </w:rPr>
              <w:lastRenderedPageBreak/>
              <w:t>Ochrona</w:t>
            </w:r>
            <w:r w:rsidR="0066038B" w:rsidRPr="00DC3C48">
              <w:rPr>
                <w:b/>
                <w:bCs/>
                <w:szCs w:val="20"/>
              </w:rPr>
              <w:t xml:space="preserve"> i </w:t>
            </w:r>
            <w:r w:rsidRPr="00DC3C48">
              <w:rPr>
                <w:b/>
                <w:bCs/>
                <w:szCs w:val="20"/>
              </w:rPr>
              <w:t>odbudowa bioróżnorodności</w:t>
            </w:r>
            <w:r w:rsidR="0066038B" w:rsidRPr="00DC3C48">
              <w:rPr>
                <w:b/>
                <w:bCs/>
                <w:szCs w:val="20"/>
              </w:rPr>
              <w:t xml:space="preserve"> i </w:t>
            </w:r>
            <w:r w:rsidRPr="00DC3C48">
              <w:rPr>
                <w:b/>
                <w:bCs/>
                <w:szCs w:val="20"/>
              </w:rPr>
              <w:t xml:space="preserve">ekosystemów: </w:t>
            </w:r>
          </w:p>
          <w:p w14:paraId="5AFBA7A7" w14:textId="77777777" w:rsidR="008D7BC4" w:rsidRPr="00DC3C48" w:rsidRDefault="008D7BC4" w:rsidP="00FF7DB2">
            <w:pPr>
              <w:spacing w:before="80" w:line="276" w:lineRule="auto"/>
              <w:rPr>
                <w:szCs w:val="20"/>
              </w:rPr>
            </w:pPr>
            <w:r w:rsidRPr="00DC3C48">
              <w:rPr>
                <w:szCs w:val="20"/>
              </w:rPr>
              <w:t>Czy przewiduje się, że środek:</w:t>
            </w:r>
          </w:p>
          <w:p w14:paraId="035BA343" w14:textId="7330C6FB" w:rsidR="008D7BC4" w:rsidRPr="00DC3C48" w:rsidRDefault="008D7BC4" w:rsidP="00FF7DB2">
            <w:pPr>
              <w:spacing w:before="80" w:line="276" w:lineRule="auto"/>
              <w:rPr>
                <w:szCs w:val="20"/>
              </w:rPr>
            </w:pPr>
            <w:r w:rsidRPr="00DC3C48">
              <w:rPr>
                <w:szCs w:val="20"/>
              </w:rPr>
              <w:t>(i) będzie</w:t>
            </w:r>
            <w:r w:rsidR="0001786F" w:rsidRPr="00DC3C48">
              <w:rPr>
                <w:szCs w:val="20"/>
              </w:rPr>
              <w:t xml:space="preserve"> w </w:t>
            </w:r>
            <w:r w:rsidRPr="00DC3C48">
              <w:rPr>
                <w:szCs w:val="20"/>
              </w:rPr>
              <w:t>znacznym stopniu szkodliwy dla dobrego stanu</w:t>
            </w:r>
            <w:r w:rsidR="0066038B" w:rsidRPr="00DC3C48">
              <w:rPr>
                <w:szCs w:val="20"/>
              </w:rPr>
              <w:t xml:space="preserve"> i </w:t>
            </w:r>
            <w:r w:rsidRPr="00DC3C48">
              <w:rPr>
                <w:szCs w:val="20"/>
              </w:rPr>
              <w:t>odporności ekosystemów lub</w:t>
            </w:r>
          </w:p>
          <w:p w14:paraId="6D9302E6" w14:textId="314E6F4A" w:rsidR="008D7BC4" w:rsidRPr="00DC3C48" w:rsidRDefault="008D7BC4" w:rsidP="00FF7DB2">
            <w:pPr>
              <w:spacing w:before="80" w:line="276" w:lineRule="auto"/>
              <w:rPr>
                <w:szCs w:val="20"/>
              </w:rPr>
            </w:pPr>
            <w:r w:rsidRPr="00DC3C48">
              <w:rPr>
                <w:szCs w:val="20"/>
              </w:rPr>
              <w:t>(ii) będzie szkodliwy dla stanu zachowania siedlisk</w:t>
            </w:r>
            <w:r w:rsidR="0066038B" w:rsidRPr="00DC3C48">
              <w:rPr>
                <w:szCs w:val="20"/>
              </w:rPr>
              <w:t xml:space="preserve"> i </w:t>
            </w:r>
            <w:r w:rsidRPr="00DC3C48">
              <w:rPr>
                <w:szCs w:val="20"/>
              </w:rPr>
              <w:t>gatunków,</w:t>
            </w:r>
            <w:r w:rsidR="0001786F" w:rsidRPr="00DC3C48">
              <w:rPr>
                <w:szCs w:val="20"/>
              </w:rPr>
              <w:t xml:space="preserve"> w </w:t>
            </w:r>
            <w:r w:rsidRPr="00DC3C48">
              <w:rPr>
                <w:szCs w:val="20"/>
              </w:rPr>
              <w:t>tym siedlisk</w:t>
            </w:r>
            <w:r w:rsidR="0066038B" w:rsidRPr="00DC3C48">
              <w:rPr>
                <w:szCs w:val="20"/>
              </w:rPr>
              <w:t xml:space="preserve"> i </w:t>
            </w:r>
            <w:r w:rsidRPr="00DC3C48">
              <w:rPr>
                <w:szCs w:val="20"/>
              </w:rPr>
              <w:t>gatunków objętych zakresem zainteresowania Unii?</w:t>
            </w:r>
          </w:p>
        </w:tc>
        <w:tc>
          <w:tcPr>
            <w:tcW w:w="267" w:type="pct"/>
            <w:vAlign w:val="center"/>
          </w:tcPr>
          <w:p w14:paraId="3BE32F49" w14:textId="77777777" w:rsidR="008D7BC4" w:rsidRPr="00DC3C48" w:rsidRDefault="008D7BC4" w:rsidP="00FF7DB2">
            <w:pPr>
              <w:spacing w:before="80" w:line="276" w:lineRule="auto"/>
              <w:rPr>
                <w:szCs w:val="20"/>
              </w:rPr>
            </w:pPr>
            <w:r w:rsidRPr="00DC3C48">
              <w:rPr>
                <w:szCs w:val="20"/>
              </w:rPr>
              <w:t>x</w:t>
            </w:r>
          </w:p>
        </w:tc>
        <w:tc>
          <w:tcPr>
            <w:tcW w:w="3105" w:type="pct"/>
            <w:vAlign w:val="center"/>
          </w:tcPr>
          <w:p w14:paraId="1599D592" w14:textId="5A22E966" w:rsidR="008D7BC4" w:rsidRPr="00DC3C48" w:rsidRDefault="00B34CEF" w:rsidP="00FF7DB2">
            <w:pPr>
              <w:spacing w:before="80" w:line="276" w:lineRule="auto"/>
              <w:rPr>
                <w:szCs w:val="20"/>
              </w:rPr>
            </w:pPr>
            <w:r w:rsidRPr="00DC3C48">
              <w:rPr>
                <w:szCs w:val="20"/>
              </w:rPr>
              <w:t>Działanie nie będzie powodować poważnych szkód dla celu środowiskowego</w:t>
            </w:r>
            <w:r w:rsidR="008D7BC4" w:rsidRPr="00DC3C48">
              <w:rPr>
                <w:szCs w:val="20"/>
              </w:rPr>
              <w:t>.</w:t>
            </w:r>
          </w:p>
          <w:p w14:paraId="07C28EAC" w14:textId="6E1FF79A" w:rsidR="0013258C" w:rsidRPr="00DC3C48" w:rsidRDefault="008D7BC4" w:rsidP="0013258C">
            <w:pPr>
              <w:spacing w:before="80" w:line="276" w:lineRule="auto"/>
              <w:rPr>
                <w:szCs w:val="20"/>
              </w:rPr>
            </w:pPr>
            <w:r w:rsidRPr="00DC3C48">
              <w:rPr>
                <w:szCs w:val="20"/>
              </w:rPr>
              <w:t>Celem działania jest przede wszystkim wspieranie włączenia społeczno-gospodarczego grup</w:t>
            </w:r>
            <w:r w:rsidR="0001786F" w:rsidRPr="00DC3C48">
              <w:rPr>
                <w:szCs w:val="20"/>
              </w:rPr>
              <w:t xml:space="preserve"> w </w:t>
            </w:r>
            <w:r w:rsidRPr="00DC3C48">
              <w:rPr>
                <w:szCs w:val="20"/>
              </w:rPr>
              <w:t>niekorzystnej sytuacji.</w:t>
            </w:r>
            <w:r w:rsidR="0066038B" w:rsidRPr="00DC3C48">
              <w:rPr>
                <w:szCs w:val="20"/>
              </w:rPr>
              <w:t xml:space="preserve"> </w:t>
            </w:r>
            <w:r w:rsidR="001F5F3A" w:rsidRPr="00DC3C48">
              <w:rPr>
                <w:szCs w:val="20"/>
              </w:rPr>
              <w:t>W </w:t>
            </w:r>
            <w:r w:rsidRPr="00DC3C48">
              <w:rPr>
                <w:szCs w:val="20"/>
              </w:rPr>
              <w:t>projekcie FEP zastrzeżono, że</w:t>
            </w:r>
            <w:r w:rsidRPr="00DC3C48">
              <w:rPr>
                <w:rFonts w:cstheme="majorBidi"/>
                <w:szCs w:val="20"/>
              </w:rPr>
              <w:t xml:space="preserve"> wsparcie otrzymają wyłącznie przedsięwzięcia przyczyniające się do deinstytucjonalizacji usług społecznych. </w:t>
            </w:r>
            <w:r w:rsidR="0013258C" w:rsidRPr="00DC3C48">
              <w:rPr>
                <w:szCs w:val="20"/>
              </w:rPr>
              <w:t>Zakres prowadzonych</w:t>
            </w:r>
            <w:r w:rsidR="0001786F" w:rsidRPr="00DC3C48">
              <w:rPr>
                <w:szCs w:val="20"/>
              </w:rPr>
              <w:t xml:space="preserve"> w </w:t>
            </w:r>
            <w:r w:rsidR="0013258C" w:rsidRPr="00DC3C48">
              <w:rPr>
                <w:szCs w:val="20"/>
              </w:rPr>
              <w:t>ramach niniejszego Celu działań obejmie między innymi rozwój infrastruktury służącej:</w:t>
            </w:r>
          </w:p>
          <w:p w14:paraId="4DE807CB" w14:textId="15E0845D" w:rsidR="0013258C" w:rsidRPr="00DC3C48" w:rsidRDefault="0013258C" w:rsidP="00B04D57">
            <w:pPr>
              <w:numPr>
                <w:ilvl w:val="0"/>
                <w:numId w:val="19"/>
              </w:numPr>
              <w:spacing w:before="80" w:after="160" w:line="276" w:lineRule="auto"/>
              <w:contextualSpacing/>
              <w:rPr>
                <w:szCs w:val="20"/>
              </w:rPr>
            </w:pPr>
            <w:r w:rsidRPr="00DC3C48">
              <w:rPr>
                <w:szCs w:val="20"/>
              </w:rPr>
              <w:t>świadczeniu specjalistycznych usług opiekuńczych, specjalistycznych</w:t>
            </w:r>
            <w:r w:rsidR="0066038B" w:rsidRPr="00DC3C48">
              <w:rPr>
                <w:szCs w:val="20"/>
              </w:rPr>
              <w:t xml:space="preserve"> i </w:t>
            </w:r>
            <w:r w:rsidRPr="00DC3C48">
              <w:rPr>
                <w:szCs w:val="20"/>
              </w:rPr>
              <w:t>innych,</w:t>
            </w:r>
          </w:p>
          <w:p w14:paraId="597FD022" w14:textId="3A2DE95F" w:rsidR="0013258C" w:rsidRPr="00DC3C48" w:rsidRDefault="0013258C" w:rsidP="00B04D57">
            <w:pPr>
              <w:numPr>
                <w:ilvl w:val="0"/>
                <w:numId w:val="19"/>
              </w:numPr>
              <w:spacing w:before="80" w:after="160" w:line="276" w:lineRule="auto"/>
              <w:contextualSpacing/>
              <w:rPr>
                <w:szCs w:val="20"/>
              </w:rPr>
            </w:pPr>
            <w:r w:rsidRPr="00DC3C48">
              <w:rPr>
                <w:szCs w:val="20"/>
              </w:rPr>
              <w:t>wsparciu osób</w:t>
            </w:r>
            <w:r w:rsidR="0066038B" w:rsidRPr="00DC3C48">
              <w:rPr>
                <w:szCs w:val="20"/>
              </w:rPr>
              <w:t xml:space="preserve"> z </w:t>
            </w:r>
            <w:r w:rsidRPr="00DC3C48">
              <w:rPr>
                <w:szCs w:val="20"/>
              </w:rPr>
              <w:t>niepełnosprawnościami,</w:t>
            </w:r>
          </w:p>
          <w:p w14:paraId="17609CF1" w14:textId="55ED91C4" w:rsidR="0013258C" w:rsidRPr="00DC3C48" w:rsidRDefault="0013258C" w:rsidP="00B04D57">
            <w:pPr>
              <w:numPr>
                <w:ilvl w:val="0"/>
                <w:numId w:val="19"/>
              </w:numPr>
              <w:spacing w:before="80" w:after="160" w:line="276" w:lineRule="auto"/>
              <w:contextualSpacing/>
              <w:rPr>
                <w:szCs w:val="20"/>
              </w:rPr>
            </w:pPr>
            <w:r w:rsidRPr="00DC3C48">
              <w:rPr>
                <w:szCs w:val="20"/>
              </w:rPr>
              <w:t>rozwoju mieszkalnictwa wspomaganego</w:t>
            </w:r>
            <w:r w:rsidR="0066038B" w:rsidRPr="00DC3C48">
              <w:rPr>
                <w:szCs w:val="20"/>
              </w:rPr>
              <w:t xml:space="preserve"> i </w:t>
            </w:r>
            <w:r w:rsidRPr="00DC3C48">
              <w:rPr>
                <w:szCs w:val="20"/>
              </w:rPr>
              <w:t>chronionego,</w:t>
            </w:r>
          </w:p>
          <w:p w14:paraId="7071954D" w14:textId="48B9C24E" w:rsidR="0013258C" w:rsidRPr="00DC3C48" w:rsidRDefault="0013258C" w:rsidP="00B04D57">
            <w:pPr>
              <w:numPr>
                <w:ilvl w:val="0"/>
                <w:numId w:val="19"/>
              </w:numPr>
              <w:spacing w:before="80" w:after="160" w:line="276" w:lineRule="auto"/>
              <w:contextualSpacing/>
              <w:rPr>
                <w:szCs w:val="20"/>
              </w:rPr>
            </w:pPr>
            <w:r w:rsidRPr="00DC3C48">
              <w:rPr>
                <w:szCs w:val="20"/>
              </w:rPr>
              <w:t>wsparciu dziennym dzieci, młodzieży</w:t>
            </w:r>
            <w:r w:rsidR="0066038B" w:rsidRPr="00DC3C48">
              <w:rPr>
                <w:szCs w:val="20"/>
              </w:rPr>
              <w:t xml:space="preserve"> i </w:t>
            </w:r>
            <w:r w:rsidRPr="00DC3C48">
              <w:rPr>
                <w:szCs w:val="20"/>
              </w:rPr>
              <w:t>seniorów.</w:t>
            </w:r>
          </w:p>
          <w:p w14:paraId="49A2F18B" w14:textId="5B6AD07F" w:rsidR="008D7BC4" w:rsidRPr="00DC3C48" w:rsidRDefault="008D7BC4" w:rsidP="00FF7DB2">
            <w:pPr>
              <w:spacing w:before="80" w:line="276" w:lineRule="auto"/>
              <w:rPr>
                <w:szCs w:val="20"/>
              </w:rPr>
            </w:pPr>
            <w:r w:rsidRPr="00DC3C48">
              <w:rPr>
                <w:szCs w:val="20"/>
              </w:rPr>
              <w:t>Ponadto</w:t>
            </w:r>
            <w:r w:rsidR="0001786F" w:rsidRPr="00DC3C48">
              <w:rPr>
                <w:szCs w:val="20"/>
              </w:rPr>
              <w:t xml:space="preserve"> w </w:t>
            </w:r>
            <w:r w:rsidRPr="00DC3C48">
              <w:rPr>
                <w:szCs w:val="20"/>
              </w:rPr>
              <w:t>ramach wszystkich form interwencji będzie możliwa likwidacja barier architektonicznych.</w:t>
            </w:r>
          </w:p>
          <w:p w14:paraId="1499716A" w14:textId="107C2EFD" w:rsidR="001E2298" w:rsidRPr="00DC3C48" w:rsidRDefault="008D7BC4" w:rsidP="00FF7DB2">
            <w:pPr>
              <w:spacing w:before="80" w:line="276" w:lineRule="auto"/>
              <w:rPr>
                <w:szCs w:val="20"/>
              </w:rPr>
            </w:pPr>
            <w:r w:rsidRPr="00DC3C48">
              <w:rPr>
                <w:szCs w:val="20"/>
              </w:rPr>
              <w:t xml:space="preserve">Ewentualne negatywne oddziaływania, polegające na zajmowaniu powierzchni biologicznie czynnych, mogą powstawać </w:t>
            </w:r>
            <w:r w:rsidR="001E2298" w:rsidRPr="00DC3C48">
              <w:rPr>
                <w:szCs w:val="20"/>
              </w:rPr>
              <w:t xml:space="preserve">między innymi </w:t>
            </w:r>
            <w:r w:rsidRPr="00DC3C48">
              <w:rPr>
                <w:szCs w:val="20"/>
              </w:rPr>
              <w:t xml:space="preserve">na etapie </w:t>
            </w:r>
            <w:r w:rsidR="001E2298" w:rsidRPr="00DC3C48">
              <w:rPr>
                <w:szCs w:val="20"/>
              </w:rPr>
              <w:t>likwidacji barier architektonicznych.</w:t>
            </w:r>
          </w:p>
          <w:p w14:paraId="0600B56D" w14:textId="03F0919E" w:rsidR="00B34CEF" w:rsidRPr="00DC3C48" w:rsidRDefault="008D7BC4" w:rsidP="00FF7DB2">
            <w:pPr>
              <w:spacing w:before="80" w:line="276" w:lineRule="auto"/>
            </w:pPr>
            <w:r w:rsidRPr="00DC3C48">
              <w:rPr>
                <w:szCs w:val="20"/>
              </w:rPr>
              <w:t>Potencjalne zmiany zagospodarowania</w:t>
            </w:r>
            <w:r w:rsidR="0066038B" w:rsidRPr="00DC3C48">
              <w:rPr>
                <w:szCs w:val="20"/>
              </w:rPr>
              <w:t xml:space="preserve"> i </w:t>
            </w:r>
            <w:r w:rsidRPr="00DC3C48">
              <w:rPr>
                <w:szCs w:val="20"/>
              </w:rPr>
              <w:t xml:space="preserve">użytkowania terenu (przykładowo usuwanie wierzchniej warstwy ziemi, likwidacja istniejącej roślinności, wykopy pod uzbrojenie terenu lub miejsce składowania materiałów budowlanych) oraz emisje zanieczyszczeń </w:t>
            </w:r>
            <w:r w:rsidRPr="00DC3C48">
              <w:rPr>
                <w:szCs w:val="20"/>
              </w:rPr>
              <w:lastRenderedPageBreak/>
              <w:t>(pochodzące</w:t>
            </w:r>
            <w:r w:rsidR="0066038B" w:rsidRPr="00DC3C48">
              <w:rPr>
                <w:szCs w:val="20"/>
              </w:rPr>
              <w:t xml:space="preserve"> z </w:t>
            </w:r>
            <w:r w:rsidRPr="00DC3C48">
              <w:rPr>
                <w:szCs w:val="20"/>
              </w:rPr>
              <w:t>pracy maszyn, urządzeń</w:t>
            </w:r>
            <w:r w:rsidR="0066038B" w:rsidRPr="00DC3C48">
              <w:rPr>
                <w:szCs w:val="20"/>
              </w:rPr>
              <w:t xml:space="preserve"> i </w:t>
            </w:r>
            <w:r w:rsidRPr="00DC3C48">
              <w:rPr>
                <w:szCs w:val="20"/>
              </w:rPr>
              <w:t>transportu) powinny ustąpić wraz</w:t>
            </w:r>
            <w:r w:rsidR="0066038B" w:rsidRPr="00DC3C48">
              <w:rPr>
                <w:szCs w:val="20"/>
              </w:rPr>
              <w:t xml:space="preserve"> z </w:t>
            </w:r>
            <w:r w:rsidRPr="00DC3C48">
              <w:rPr>
                <w:szCs w:val="20"/>
              </w:rPr>
              <w:t>zakończeniem prac,</w:t>
            </w:r>
            <w:r w:rsidR="0066038B" w:rsidRPr="00DC3C48">
              <w:rPr>
                <w:szCs w:val="20"/>
              </w:rPr>
              <w:t xml:space="preserve"> a </w:t>
            </w:r>
            <w:r w:rsidRPr="00DC3C48">
              <w:rPr>
                <w:szCs w:val="20"/>
              </w:rPr>
              <w:t>skala ich oddziaływań ograniczyć do zasięgu lokalnego.</w:t>
            </w:r>
            <w:r w:rsidR="0066038B" w:rsidRPr="00DC3C48">
              <w:rPr>
                <w:szCs w:val="20"/>
              </w:rPr>
              <w:t xml:space="preserve"> </w:t>
            </w:r>
            <w:r w:rsidR="001F5F3A" w:rsidRPr="00DC3C48">
              <w:rPr>
                <w:szCs w:val="20"/>
              </w:rPr>
              <w:t>W </w:t>
            </w:r>
            <w:r w:rsidRPr="00DC3C48">
              <w:t>trakcie planowania inwestycji należy uwzględnić odpowiednie rozwiązania organizacyjne,</w:t>
            </w:r>
            <w:r w:rsidR="0001786F" w:rsidRPr="00DC3C48">
              <w:t xml:space="preserve"> w </w:t>
            </w:r>
            <w:r w:rsidRPr="00DC3C48">
              <w:t>tym racjonalizację gospodarowania przestrzenią, nadzór inwestycyjny oraz kontrolę stanu maszyn</w:t>
            </w:r>
            <w:r w:rsidR="0066038B" w:rsidRPr="00DC3C48">
              <w:t xml:space="preserve"> i </w:t>
            </w:r>
            <w:r w:rsidRPr="00DC3C48">
              <w:t xml:space="preserve">pojazdów, które będą służyć minimalizacji tych oddziaływań. Ochronie zasobów przyrodniczych </w:t>
            </w:r>
            <w:r w:rsidR="00C04760" w:rsidRPr="00DC3C48">
              <w:t xml:space="preserve">będzie </w:t>
            </w:r>
            <w:r w:rsidRPr="00DC3C48">
              <w:t>służyć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w:t>
            </w:r>
            <w:r w:rsidR="0044566C" w:rsidRPr="00DC3C48">
              <w:t xml:space="preserve"> </w:t>
            </w:r>
          </w:p>
          <w:p w14:paraId="09524166" w14:textId="3829E8A5" w:rsidR="00B34CEF" w:rsidRPr="00DC3C48" w:rsidRDefault="00B34CEF" w:rsidP="00FF7DB2">
            <w:pPr>
              <w:spacing w:before="80" w:line="276" w:lineRule="auto"/>
            </w:pPr>
            <w:r w:rsidRPr="00DC3C48">
              <w:t>Należy dążyć do maksymalizacji ochrony istniejącej roślinności (zwłaszcza wysokiej) oraz</w:t>
            </w:r>
            <w:r w:rsidR="0001786F" w:rsidRPr="00DC3C48">
              <w:t xml:space="preserve"> w </w:t>
            </w:r>
            <w:r w:rsidRPr="00DC3C48">
              <w:t>miarę możliwości do wprowadzania nowych nasadzeń.</w:t>
            </w:r>
            <w:r w:rsidR="0066038B" w:rsidRPr="00DC3C48">
              <w:t xml:space="preserve"> </w:t>
            </w:r>
            <w:r w:rsidR="001F5F3A" w:rsidRPr="00DC3C48">
              <w:t>W </w:t>
            </w:r>
            <w:r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Pr="00DC3C48">
              <w:t>racjonalna, to jest prowadzona tylko</w:t>
            </w:r>
            <w:r w:rsidR="0001786F" w:rsidRPr="00DC3C48">
              <w:t xml:space="preserve"> w </w:t>
            </w:r>
            <w:r w:rsidRPr="00DC3C48">
              <w:t>zakresie niezbędnym do realizacji przedsięwzięcia.</w:t>
            </w:r>
            <w:r w:rsidR="00E37897" w:rsidRPr="00DC3C48">
              <w:t xml:space="preserve">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p>
          <w:p w14:paraId="62F1D94F" w14:textId="13375097" w:rsidR="008D7BC4" w:rsidRPr="00DC3C48" w:rsidRDefault="008D7BC4" w:rsidP="00FF7DB2">
            <w:pPr>
              <w:spacing w:before="80" w:line="276" w:lineRule="auto"/>
              <w:rPr>
                <w:szCs w:val="20"/>
              </w:rPr>
            </w:pPr>
            <w:r w:rsidRPr="00DC3C48">
              <w:t>Ponadto inwestycje będą (</w:t>
            </w:r>
            <w:proofErr w:type="gramStart"/>
            <w:r w:rsidRPr="00DC3C48">
              <w:t>tam</w:t>
            </w:r>
            <w:proofErr w:type="gramEnd"/>
            <w:r w:rsidRPr="00DC3C48">
              <w:t xml:space="preserve"> gdzie jest to wymagane</w:t>
            </w:r>
            <w:r w:rsidR="00DE6F94" w:rsidRPr="00DC3C48">
              <w:t>,</w:t>
            </w:r>
            <w:r w:rsidRPr="00DC3C48">
              <w:t xml:space="preserv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w:t>
            </w:r>
            <w:r w:rsidR="009B2AB9" w:rsidRPr="00DC3C48">
              <w:t xml:space="preserve"> na różnorodność biologiczną</w:t>
            </w:r>
            <w:r w:rsidR="0066038B" w:rsidRPr="00DC3C48">
              <w:t xml:space="preserve"> i </w:t>
            </w:r>
            <w:r w:rsidR="009B2AB9" w:rsidRPr="00DC3C48">
              <w:t>ekosystemy</w:t>
            </w:r>
            <w:r w:rsidRPr="00DC3C48">
              <w:t>, przeprowadzona będzie ocena oddziaływania na środowisko. Wnioski uzyskane</w:t>
            </w:r>
            <w:r w:rsidR="0066038B" w:rsidRPr="00DC3C48">
              <w:t xml:space="preserve"> z </w:t>
            </w:r>
            <w:r w:rsidRPr="00DC3C48">
              <w:t>powyższych procedur zostaną wdrożone przy realizacji inwestycji.</w:t>
            </w:r>
          </w:p>
        </w:tc>
      </w:tr>
    </w:tbl>
    <w:p w14:paraId="6292F39C" w14:textId="77777777" w:rsidR="00361FBA" w:rsidRPr="00DC3C48" w:rsidRDefault="00361FBA">
      <w:bookmarkStart w:id="351" w:name="_Hlk107488397"/>
      <w:r w:rsidRPr="00DC3C48">
        <w:lastRenderedPageBreak/>
        <w:br w:type="page"/>
      </w:r>
    </w:p>
    <w:p w14:paraId="1C125652" w14:textId="642EB539" w:rsidR="008D7BC4" w:rsidRPr="00DC3C48" w:rsidRDefault="008D7BC4" w:rsidP="00D35422">
      <w:pPr>
        <w:pStyle w:val="Nagwek3"/>
        <w:shd w:val="clear" w:color="auto" w:fill="FFD966"/>
        <w:rPr>
          <w:color w:val="auto"/>
        </w:rPr>
      </w:pPr>
      <w:bookmarkStart w:id="352" w:name="_Toc180567482"/>
      <w:bookmarkStart w:id="353" w:name="_Toc216873788"/>
      <w:r w:rsidRPr="00DC3C48">
        <w:rPr>
          <w:color w:val="auto"/>
        </w:rPr>
        <w:lastRenderedPageBreak/>
        <w:t>(v) zapewnianie równego dostępu do opieki zdrowotnej</w:t>
      </w:r>
      <w:r w:rsidR="0066038B" w:rsidRPr="00DC3C48">
        <w:rPr>
          <w:color w:val="auto"/>
        </w:rPr>
        <w:t xml:space="preserve"> i </w:t>
      </w:r>
      <w:r w:rsidRPr="00DC3C48">
        <w:rPr>
          <w:color w:val="auto"/>
        </w:rPr>
        <w:t>wspieranie odporności systemów opieki zdrowotnej,</w:t>
      </w:r>
      <w:r w:rsidR="0001786F" w:rsidRPr="00DC3C48">
        <w:rPr>
          <w:color w:val="auto"/>
        </w:rPr>
        <w:t xml:space="preserve"> w </w:t>
      </w:r>
      <w:r w:rsidRPr="00DC3C48">
        <w:rPr>
          <w:color w:val="auto"/>
        </w:rPr>
        <w:t>tym podstawowej opieki zdrowotnej, oraz wspieranie przechodzenia od opieki instytucjonalnej do opieki rodzinnej</w:t>
      </w:r>
      <w:r w:rsidR="0066038B" w:rsidRPr="00DC3C48">
        <w:rPr>
          <w:color w:val="auto"/>
        </w:rPr>
        <w:t xml:space="preserve"> i </w:t>
      </w:r>
      <w:r w:rsidRPr="00DC3C48">
        <w:rPr>
          <w:color w:val="auto"/>
        </w:rPr>
        <w:t>środowiskowej</w:t>
      </w:r>
      <w:bookmarkEnd w:id="351"/>
      <w:r w:rsidR="00272A6C" w:rsidRPr="00DC3C48">
        <w:rPr>
          <w:rStyle w:val="Odwoanieprzypisudolnego"/>
          <w:color w:val="auto"/>
        </w:rPr>
        <w:footnoteReference w:id="21"/>
      </w:r>
      <w:bookmarkEnd w:id="352"/>
      <w:r w:rsidR="00884FBB" w:rsidRPr="00DC3C48">
        <w:rPr>
          <w:color w:val="auto"/>
          <w:vertAlign w:val="superscript"/>
        </w:rPr>
        <w:t>,</w:t>
      </w:r>
      <w:r w:rsidR="00884FBB" w:rsidRPr="00DC3C48">
        <w:rPr>
          <w:rStyle w:val="Odwoanieprzypisudolnego"/>
          <w:color w:val="auto"/>
        </w:rPr>
        <w:footnoteReference w:id="22"/>
      </w:r>
      <w:bookmarkEnd w:id="353"/>
    </w:p>
    <w:p w14:paraId="068639B2" w14:textId="13DABDB3" w:rsidR="008D7BC4" w:rsidRPr="00DC3C48" w:rsidRDefault="008D7BC4" w:rsidP="00210CBC">
      <w:pPr>
        <w:pStyle w:val="Nagwek4"/>
      </w:pPr>
      <w:bookmarkStart w:id="355" w:name="_Toc109718584"/>
      <w:bookmarkStart w:id="356" w:name="_Toc180567567"/>
      <w:bookmarkStart w:id="357" w:name="_Toc216873731"/>
      <w:r w:rsidRPr="00DC3C48">
        <w:t xml:space="preserve">Tabela </w:t>
      </w:r>
      <w:fldSimple w:instr=" SEQ Tabela \* ARABIC ">
        <w:r w:rsidR="00DD5439" w:rsidRPr="00DC3C48">
          <w:rPr>
            <w:noProof/>
          </w:rPr>
          <w:t>71</w:t>
        </w:r>
      </w:fldSimple>
      <w:r w:rsidRPr="00DC3C48">
        <w:t>. Lista kontrolna Priorytet 6., Cel szczegółowy (v) – typ działania: Wsparcie infrastrukturalne podmiotów leczniczych</w:t>
      </w:r>
      <w:bookmarkEnd w:id="355"/>
      <w:bookmarkEnd w:id="356"/>
      <w:bookmarkEnd w:id="3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DC3C48" w:rsidRPr="00DC3C48" w14:paraId="2CF3D69A" w14:textId="77777777" w:rsidTr="006D27D1">
        <w:trPr>
          <w:tblHeader/>
        </w:trPr>
        <w:tc>
          <w:tcPr>
            <w:tcW w:w="1627" w:type="pct"/>
            <w:shd w:val="clear" w:color="auto" w:fill="E7E6E6" w:themeFill="background2"/>
            <w:vAlign w:val="center"/>
          </w:tcPr>
          <w:p w14:paraId="18E2EFAC" w14:textId="4195786E" w:rsidR="008D7BC4" w:rsidRPr="00DC3C48" w:rsidRDefault="008D7BC4" w:rsidP="00FF7DB2">
            <w:pPr>
              <w:spacing w:before="80" w:after="0" w:line="276" w:lineRule="auto"/>
              <w:rPr>
                <w:b/>
                <w:bCs/>
                <w:szCs w:val="20"/>
              </w:rPr>
            </w:pPr>
            <w:r w:rsidRPr="00DC3C48">
              <w:rPr>
                <w:b/>
                <w:bCs/>
                <w:szCs w:val="20"/>
              </w:rPr>
              <w:t>Proszę wskazać, które spośród wymienionych poniżej celów środowiskowych wiążą się</w:t>
            </w:r>
            <w:r w:rsidR="0066038B" w:rsidRPr="00DC3C48">
              <w:rPr>
                <w:b/>
                <w:bCs/>
                <w:szCs w:val="20"/>
              </w:rPr>
              <w:t xml:space="preserve"> z </w:t>
            </w:r>
            <w:r w:rsidRPr="00DC3C48">
              <w:rPr>
                <w:b/>
                <w:bCs/>
                <w:szCs w:val="20"/>
              </w:rPr>
              <w:t>koniecznością poddania środka merytorycznej ocenie pod kątem zgodności</w:t>
            </w:r>
            <w:r w:rsidR="0066038B" w:rsidRPr="00DC3C48">
              <w:rPr>
                <w:b/>
                <w:bCs/>
                <w:szCs w:val="20"/>
              </w:rPr>
              <w:t xml:space="preserve"> z </w:t>
            </w:r>
            <w:r w:rsidRPr="00DC3C48">
              <w:rPr>
                <w:b/>
                <w:bCs/>
                <w:szCs w:val="20"/>
              </w:rPr>
              <w:t>zasadą „nie czyń poważnych szkód”</w:t>
            </w:r>
          </w:p>
        </w:tc>
        <w:tc>
          <w:tcPr>
            <w:tcW w:w="275" w:type="pct"/>
            <w:shd w:val="clear" w:color="auto" w:fill="E7E6E6" w:themeFill="background2"/>
            <w:vAlign w:val="center"/>
          </w:tcPr>
          <w:p w14:paraId="55116277" w14:textId="77777777" w:rsidR="008D7BC4" w:rsidRPr="00DC3C48" w:rsidRDefault="008D7BC4" w:rsidP="00FF7DB2">
            <w:pPr>
              <w:spacing w:before="80" w:after="0" w:line="276" w:lineRule="auto"/>
              <w:rPr>
                <w:b/>
                <w:bCs/>
                <w:szCs w:val="20"/>
              </w:rPr>
            </w:pPr>
            <w:r w:rsidRPr="00DC3C48">
              <w:rPr>
                <w:b/>
                <w:bCs/>
                <w:szCs w:val="20"/>
              </w:rPr>
              <w:t>Tak</w:t>
            </w:r>
          </w:p>
        </w:tc>
        <w:tc>
          <w:tcPr>
            <w:tcW w:w="267" w:type="pct"/>
            <w:shd w:val="clear" w:color="auto" w:fill="E7E6E6" w:themeFill="background2"/>
            <w:vAlign w:val="center"/>
          </w:tcPr>
          <w:p w14:paraId="16FB45ED" w14:textId="77777777" w:rsidR="008D7BC4" w:rsidRPr="00DC3C48" w:rsidRDefault="008D7BC4" w:rsidP="00FF7DB2">
            <w:pPr>
              <w:spacing w:before="80" w:after="0" w:line="276" w:lineRule="auto"/>
              <w:rPr>
                <w:b/>
                <w:bCs/>
                <w:szCs w:val="20"/>
              </w:rPr>
            </w:pPr>
            <w:r w:rsidRPr="00DC3C48">
              <w:rPr>
                <w:b/>
                <w:bCs/>
                <w:szCs w:val="20"/>
              </w:rPr>
              <w:t>Nie</w:t>
            </w:r>
          </w:p>
        </w:tc>
        <w:tc>
          <w:tcPr>
            <w:tcW w:w="2830" w:type="pct"/>
            <w:shd w:val="clear" w:color="auto" w:fill="E7E6E6" w:themeFill="background2"/>
            <w:vAlign w:val="center"/>
          </w:tcPr>
          <w:p w14:paraId="40B64EA5" w14:textId="547DDA56" w:rsidR="008D7BC4" w:rsidRPr="00DC3C48" w:rsidRDefault="008D7BC4" w:rsidP="00FF7DB2">
            <w:pPr>
              <w:spacing w:before="80" w:after="0" w:line="276" w:lineRule="auto"/>
              <w:rPr>
                <w:b/>
                <w:bCs/>
                <w:szCs w:val="20"/>
              </w:rPr>
            </w:pPr>
            <w:r w:rsidRPr="00DC3C48">
              <w:rPr>
                <w:b/>
                <w:bCs/>
                <w:szCs w:val="20"/>
              </w:rPr>
              <w:t>Uzasadnienie</w:t>
            </w:r>
            <w:r w:rsidR="0001786F" w:rsidRPr="00DC3C48">
              <w:rPr>
                <w:b/>
                <w:bCs/>
                <w:szCs w:val="20"/>
              </w:rPr>
              <w:t xml:space="preserve"> w </w:t>
            </w:r>
            <w:r w:rsidRPr="00DC3C48">
              <w:rPr>
                <w:b/>
                <w:bCs/>
                <w:szCs w:val="20"/>
              </w:rPr>
              <w:t>przypadku, gdy zaznaczono pole „Nie”</w:t>
            </w:r>
          </w:p>
        </w:tc>
      </w:tr>
      <w:tr w:rsidR="00DC3C48" w:rsidRPr="00DC3C48" w14:paraId="62875B1C" w14:textId="77777777" w:rsidTr="006D27D1">
        <w:tc>
          <w:tcPr>
            <w:tcW w:w="1627" w:type="pct"/>
            <w:vAlign w:val="center"/>
          </w:tcPr>
          <w:p w14:paraId="217C9070" w14:textId="77777777" w:rsidR="008D7BC4" w:rsidRPr="00DC3C48" w:rsidRDefault="008D7BC4" w:rsidP="00FF7DB2">
            <w:pPr>
              <w:spacing w:before="80" w:after="0" w:line="276" w:lineRule="auto"/>
              <w:rPr>
                <w:szCs w:val="20"/>
              </w:rPr>
            </w:pPr>
            <w:r w:rsidRPr="00DC3C48">
              <w:rPr>
                <w:szCs w:val="20"/>
              </w:rPr>
              <w:t>Łagodzenie zmian klimatu</w:t>
            </w:r>
          </w:p>
        </w:tc>
        <w:tc>
          <w:tcPr>
            <w:tcW w:w="275" w:type="pct"/>
            <w:vAlign w:val="center"/>
          </w:tcPr>
          <w:p w14:paraId="42BDDEE5"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091CD89A" w14:textId="77777777" w:rsidR="008D7BC4" w:rsidRPr="00DC3C48" w:rsidRDefault="008D7BC4" w:rsidP="00FF7DB2">
            <w:pPr>
              <w:spacing w:before="80" w:after="0" w:line="276" w:lineRule="auto"/>
              <w:rPr>
                <w:szCs w:val="20"/>
              </w:rPr>
            </w:pPr>
          </w:p>
        </w:tc>
        <w:tc>
          <w:tcPr>
            <w:tcW w:w="2830" w:type="pct"/>
            <w:vAlign w:val="center"/>
          </w:tcPr>
          <w:p w14:paraId="32AE4484" w14:textId="77777777" w:rsidR="008D7BC4" w:rsidRPr="00DC3C48" w:rsidRDefault="008D7BC4" w:rsidP="00FF7DB2">
            <w:pPr>
              <w:spacing w:before="80" w:after="0" w:line="276" w:lineRule="auto"/>
              <w:rPr>
                <w:szCs w:val="20"/>
              </w:rPr>
            </w:pPr>
          </w:p>
        </w:tc>
      </w:tr>
      <w:tr w:rsidR="00DC3C48" w:rsidRPr="00DC3C48" w14:paraId="66FE044B" w14:textId="77777777" w:rsidTr="006D27D1">
        <w:tc>
          <w:tcPr>
            <w:tcW w:w="1627" w:type="pct"/>
            <w:vAlign w:val="center"/>
          </w:tcPr>
          <w:p w14:paraId="7DBF353B" w14:textId="77777777" w:rsidR="008D7BC4" w:rsidRPr="00DC3C48" w:rsidRDefault="008D7BC4" w:rsidP="00FF7DB2">
            <w:pPr>
              <w:spacing w:before="80" w:after="0" w:line="276" w:lineRule="auto"/>
              <w:rPr>
                <w:szCs w:val="20"/>
              </w:rPr>
            </w:pPr>
            <w:r w:rsidRPr="00DC3C48">
              <w:rPr>
                <w:szCs w:val="20"/>
              </w:rPr>
              <w:t>Adaptacja do zmian klimatu</w:t>
            </w:r>
          </w:p>
        </w:tc>
        <w:tc>
          <w:tcPr>
            <w:tcW w:w="275" w:type="pct"/>
            <w:vAlign w:val="center"/>
          </w:tcPr>
          <w:p w14:paraId="2B6A2680"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2253BEF7" w14:textId="77777777" w:rsidR="008D7BC4" w:rsidRPr="00DC3C48" w:rsidRDefault="008D7BC4" w:rsidP="00FF7DB2">
            <w:pPr>
              <w:spacing w:before="80" w:after="0" w:line="276" w:lineRule="auto"/>
              <w:rPr>
                <w:szCs w:val="20"/>
              </w:rPr>
            </w:pPr>
          </w:p>
        </w:tc>
        <w:tc>
          <w:tcPr>
            <w:tcW w:w="2830" w:type="pct"/>
            <w:vAlign w:val="center"/>
          </w:tcPr>
          <w:p w14:paraId="01D1C1A2" w14:textId="77777777" w:rsidR="008D7BC4" w:rsidRPr="00DC3C48" w:rsidRDefault="008D7BC4" w:rsidP="00FF7DB2">
            <w:pPr>
              <w:spacing w:before="80" w:after="0" w:line="276" w:lineRule="auto"/>
              <w:rPr>
                <w:szCs w:val="20"/>
              </w:rPr>
            </w:pPr>
          </w:p>
        </w:tc>
      </w:tr>
      <w:tr w:rsidR="00DC3C48" w:rsidRPr="00DC3C48" w14:paraId="1DE1E9A8" w14:textId="77777777" w:rsidTr="006D27D1">
        <w:tc>
          <w:tcPr>
            <w:tcW w:w="1627" w:type="pct"/>
            <w:vAlign w:val="center"/>
          </w:tcPr>
          <w:p w14:paraId="39F7A40A" w14:textId="358DC876" w:rsidR="008D7BC4" w:rsidRPr="00DC3C48" w:rsidRDefault="008D7BC4" w:rsidP="00FF7DB2">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6C5CE899"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43543509" w14:textId="77777777" w:rsidR="008D7BC4" w:rsidRPr="00DC3C48" w:rsidRDefault="008D7BC4" w:rsidP="00FF7DB2">
            <w:pPr>
              <w:spacing w:before="80" w:after="0" w:line="276" w:lineRule="auto"/>
              <w:rPr>
                <w:szCs w:val="20"/>
              </w:rPr>
            </w:pPr>
          </w:p>
        </w:tc>
        <w:tc>
          <w:tcPr>
            <w:tcW w:w="2830" w:type="pct"/>
            <w:vAlign w:val="center"/>
          </w:tcPr>
          <w:p w14:paraId="10837310" w14:textId="77777777" w:rsidR="008D7BC4" w:rsidRPr="00DC3C48" w:rsidRDefault="008D7BC4" w:rsidP="00FF7DB2">
            <w:pPr>
              <w:spacing w:before="80" w:after="0" w:line="276" w:lineRule="auto"/>
              <w:rPr>
                <w:szCs w:val="20"/>
              </w:rPr>
            </w:pPr>
          </w:p>
        </w:tc>
      </w:tr>
      <w:tr w:rsidR="00DC3C48" w:rsidRPr="00DC3C48" w14:paraId="5AF67099" w14:textId="77777777" w:rsidTr="006D27D1">
        <w:tc>
          <w:tcPr>
            <w:tcW w:w="1627" w:type="pct"/>
            <w:vAlign w:val="center"/>
          </w:tcPr>
          <w:p w14:paraId="7ECD9863" w14:textId="7B2DF72C" w:rsidR="008D7BC4" w:rsidRPr="00DC3C48" w:rsidRDefault="008D7BC4" w:rsidP="00FF7DB2">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305BFD4F"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5411968A" w14:textId="77777777" w:rsidR="008D7BC4" w:rsidRPr="00DC3C48" w:rsidRDefault="008D7BC4" w:rsidP="00FF7DB2">
            <w:pPr>
              <w:spacing w:before="80" w:after="0" w:line="276" w:lineRule="auto"/>
              <w:rPr>
                <w:szCs w:val="20"/>
              </w:rPr>
            </w:pPr>
          </w:p>
        </w:tc>
        <w:tc>
          <w:tcPr>
            <w:tcW w:w="2830" w:type="pct"/>
            <w:vAlign w:val="center"/>
          </w:tcPr>
          <w:p w14:paraId="41C919FA" w14:textId="77777777" w:rsidR="008D7BC4" w:rsidRPr="00DC3C48" w:rsidRDefault="008D7BC4" w:rsidP="00FF7DB2">
            <w:pPr>
              <w:spacing w:before="80" w:after="0" w:line="276" w:lineRule="auto"/>
              <w:rPr>
                <w:szCs w:val="20"/>
              </w:rPr>
            </w:pPr>
          </w:p>
        </w:tc>
      </w:tr>
      <w:tr w:rsidR="00DC3C48" w:rsidRPr="00DC3C48" w14:paraId="525056CD" w14:textId="77777777" w:rsidTr="006D27D1">
        <w:tc>
          <w:tcPr>
            <w:tcW w:w="1627" w:type="pct"/>
            <w:vAlign w:val="center"/>
          </w:tcPr>
          <w:p w14:paraId="3B4A832F" w14:textId="2BF2FFA2" w:rsidR="008D7BC4" w:rsidRPr="00DC3C48" w:rsidRDefault="008D7BC4" w:rsidP="00FF7DB2">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3497879A"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3439FD82" w14:textId="77777777" w:rsidR="008D7BC4" w:rsidRPr="00DC3C48" w:rsidRDefault="008D7BC4" w:rsidP="00FF7DB2">
            <w:pPr>
              <w:spacing w:before="80" w:after="0" w:line="276" w:lineRule="auto"/>
              <w:rPr>
                <w:szCs w:val="20"/>
              </w:rPr>
            </w:pPr>
          </w:p>
        </w:tc>
        <w:tc>
          <w:tcPr>
            <w:tcW w:w="2830" w:type="pct"/>
            <w:vAlign w:val="center"/>
          </w:tcPr>
          <w:p w14:paraId="2FBF208C" w14:textId="77777777" w:rsidR="008D7BC4" w:rsidRPr="00DC3C48" w:rsidRDefault="008D7BC4" w:rsidP="00FF7DB2">
            <w:pPr>
              <w:spacing w:before="80" w:after="0" w:line="276" w:lineRule="auto"/>
              <w:rPr>
                <w:szCs w:val="20"/>
              </w:rPr>
            </w:pPr>
          </w:p>
        </w:tc>
      </w:tr>
      <w:tr w:rsidR="00DC3C48" w:rsidRPr="00DC3C48" w14:paraId="715FFED4" w14:textId="77777777" w:rsidTr="006D27D1">
        <w:tc>
          <w:tcPr>
            <w:tcW w:w="1627" w:type="pct"/>
            <w:vAlign w:val="center"/>
          </w:tcPr>
          <w:p w14:paraId="6F1EDC4C" w14:textId="5814594D" w:rsidR="008D7BC4" w:rsidRPr="00DC3C48" w:rsidRDefault="008D7BC4" w:rsidP="00FF7DB2">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0DF64A0C" w14:textId="77777777" w:rsidR="008D7BC4" w:rsidRPr="00DC3C48" w:rsidRDefault="008D7BC4" w:rsidP="00FF7DB2">
            <w:pPr>
              <w:spacing w:before="80" w:after="0" w:line="276" w:lineRule="auto"/>
              <w:rPr>
                <w:szCs w:val="20"/>
              </w:rPr>
            </w:pPr>
            <w:r w:rsidRPr="00DC3C48">
              <w:rPr>
                <w:szCs w:val="20"/>
              </w:rPr>
              <w:t>x</w:t>
            </w:r>
          </w:p>
        </w:tc>
        <w:tc>
          <w:tcPr>
            <w:tcW w:w="267" w:type="pct"/>
            <w:vAlign w:val="center"/>
          </w:tcPr>
          <w:p w14:paraId="3C835A58" w14:textId="77777777" w:rsidR="008D7BC4" w:rsidRPr="00DC3C48" w:rsidRDefault="008D7BC4" w:rsidP="00FF7DB2">
            <w:pPr>
              <w:spacing w:before="80" w:after="0" w:line="276" w:lineRule="auto"/>
              <w:rPr>
                <w:szCs w:val="20"/>
              </w:rPr>
            </w:pPr>
          </w:p>
        </w:tc>
        <w:tc>
          <w:tcPr>
            <w:tcW w:w="2830" w:type="pct"/>
            <w:vAlign w:val="center"/>
          </w:tcPr>
          <w:p w14:paraId="162DAD59" w14:textId="77777777" w:rsidR="008D7BC4" w:rsidRPr="00DC3C48" w:rsidRDefault="008D7BC4" w:rsidP="00FF7DB2">
            <w:pPr>
              <w:spacing w:before="80" w:after="0" w:line="276" w:lineRule="auto"/>
              <w:rPr>
                <w:szCs w:val="20"/>
              </w:rPr>
            </w:pPr>
          </w:p>
        </w:tc>
      </w:tr>
    </w:tbl>
    <w:p w14:paraId="0AC00082" w14:textId="3992AC91" w:rsidR="008D7BC4" w:rsidRPr="00DC3C48" w:rsidRDefault="008D7BC4" w:rsidP="00ED012A">
      <w:pPr>
        <w:pStyle w:val="Nagwek4"/>
      </w:pPr>
      <w:bookmarkStart w:id="358" w:name="_Toc109718585"/>
      <w:bookmarkStart w:id="359" w:name="_Toc180567568"/>
      <w:bookmarkStart w:id="360" w:name="_Toc216873732"/>
      <w:r w:rsidRPr="00DC3C48">
        <w:t xml:space="preserve">Tabela </w:t>
      </w:r>
      <w:fldSimple w:instr=" SEQ Tabela \* ARABIC ">
        <w:r w:rsidR="00DD5439" w:rsidRPr="00DC3C48">
          <w:rPr>
            <w:noProof/>
          </w:rPr>
          <w:t>72</w:t>
        </w:r>
      </w:fldSimple>
      <w:r w:rsidRPr="00DC3C48">
        <w:t xml:space="preserve">. Ocena merytoryczna Priorytet 6., Cel szczegółowy (v) – typ działania: </w:t>
      </w:r>
      <w:bookmarkStart w:id="361" w:name="_Hlk108080890"/>
      <w:r w:rsidRPr="00DC3C48">
        <w:t>Wsparcie infrastrukturalne podmiotów leczniczych</w:t>
      </w:r>
      <w:bookmarkEnd w:id="358"/>
      <w:bookmarkEnd w:id="359"/>
      <w:bookmarkEnd w:id="360"/>
      <w:bookmarkEnd w:id="361"/>
    </w:p>
    <w:tbl>
      <w:tblPr>
        <w:tblStyle w:val="Tabela-Siatka3"/>
        <w:tblW w:w="5000" w:type="pct"/>
        <w:tblLook w:val="04A0" w:firstRow="1" w:lastRow="0" w:firstColumn="1" w:lastColumn="0" w:noHBand="0" w:noVBand="1"/>
      </w:tblPr>
      <w:tblGrid>
        <w:gridCol w:w="3209"/>
        <w:gridCol w:w="526"/>
        <w:gridCol w:w="6119"/>
      </w:tblGrid>
      <w:tr w:rsidR="00DC3C48" w:rsidRPr="00DC3C48" w14:paraId="33A34710" w14:textId="77777777" w:rsidTr="00820DAF">
        <w:trPr>
          <w:tblHeader/>
        </w:trPr>
        <w:tc>
          <w:tcPr>
            <w:tcW w:w="0" w:type="auto"/>
            <w:shd w:val="clear" w:color="auto" w:fill="D9D9D9" w:themeFill="background1" w:themeFillShade="D9"/>
            <w:vAlign w:val="center"/>
          </w:tcPr>
          <w:p w14:paraId="1C3866B4" w14:textId="77777777" w:rsidR="008D7BC4" w:rsidRPr="00DC3C48" w:rsidRDefault="008D7BC4" w:rsidP="00FF7DB2">
            <w:pPr>
              <w:spacing w:before="80" w:line="276" w:lineRule="auto"/>
              <w:rPr>
                <w:b/>
                <w:spacing w:val="-2"/>
              </w:rPr>
            </w:pPr>
            <w:r w:rsidRPr="00DC3C48">
              <w:rPr>
                <w:b/>
                <w:spacing w:val="-2"/>
              </w:rPr>
              <w:t>Pytania</w:t>
            </w:r>
          </w:p>
        </w:tc>
        <w:tc>
          <w:tcPr>
            <w:tcW w:w="267" w:type="pct"/>
            <w:shd w:val="clear" w:color="auto" w:fill="D9D9D9" w:themeFill="background1" w:themeFillShade="D9"/>
            <w:vAlign w:val="center"/>
          </w:tcPr>
          <w:p w14:paraId="3AC8C8A7" w14:textId="77777777" w:rsidR="008D7BC4" w:rsidRPr="00DC3C48" w:rsidRDefault="008D7BC4" w:rsidP="00FF7DB2">
            <w:pPr>
              <w:spacing w:before="80" w:line="276" w:lineRule="auto"/>
              <w:rPr>
                <w:b/>
                <w:spacing w:val="-2"/>
              </w:rPr>
            </w:pPr>
            <w:r w:rsidRPr="00DC3C48">
              <w:rPr>
                <w:b/>
                <w:spacing w:val="-2"/>
                <w:highlight w:val="lightGray"/>
              </w:rPr>
              <w:t>Nie</w:t>
            </w:r>
          </w:p>
        </w:tc>
        <w:tc>
          <w:tcPr>
            <w:tcW w:w="3105" w:type="pct"/>
            <w:shd w:val="clear" w:color="auto" w:fill="D9D9D9" w:themeFill="background1" w:themeFillShade="D9"/>
            <w:vAlign w:val="center"/>
          </w:tcPr>
          <w:p w14:paraId="43C69086" w14:textId="77777777" w:rsidR="008D7BC4" w:rsidRPr="00DC3C48" w:rsidRDefault="008D7BC4" w:rsidP="00FF7DB2">
            <w:pPr>
              <w:spacing w:before="80" w:line="276" w:lineRule="auto"/>
              <w:rPr>
                <w:b/>
                <w:spacing w:val="-2"/>
              </w:rPr>
            </w:pPr>
            <w:r w:rsidRPr="00DC3C48">
              <w:rPr>
                <w:b/>
                <w:spacing w:val="-2"/>
              </w:rPr>
              <w:t>Uzasadnienie merytoryczne</w:t>
            </w:r>
          </w:p>
        </w:tc>
      </w:tr>
      <w:tr w:rsidR="00DC3C48" w:rsidRPr="00DC3C48" w14:paraId="6BDC836B" w14:textId="77777777" w:rsidTr="00820DAF">
        <w:tc>
          <w:tcPr>
            <w:tcW w:w="0" w:type="auto"/>
            <w:vAlign w:val="center"/>
          </w:tcPr>
          <w:p w14:paraId="19E9F73F" w14:textId="77777777" w:rsidR="008D7BC4" w:rsidRPr="00DC3C48" w:rsidRDefault="008D7BC4" w:rsidP="00FF7DB2">
            <w:pPr>
              <w:spacing w:before="80" w:line="276" w:lineRule="auto"/>
              <w:rPr>
                <w:spacing w:val="-2"/>
              </w:rPr>
            </w:pPr>
            <w:r w:rsidRPr="00DC3C48">
              <w:rPr>
                <w:b/>
                <w:spacing w:val="-2"/>
              </w:rPr>
              <w:t>Łagodzenie zmian klimatu</w:t>
            </w:r>
            <w:r w:rsidRPr="00DC3C48">
              <w:rPr>
                <w:spacing w:val="-2"/>
              </w:rPr>
              <w:t xml:space="preserve">: </w:t>
            </w:r>
          </w:p>
          <w:p w14:paraId="3FBEFBD6" w14:textId="77777777" w:rsidR="008D7BC4" w:rsidRPr="00DC3C48" w:rsidRDefault="008D7BC4" w:rsidP="00FF7DB2">
            <w:pPr>
              <w:spacing w:before="80" w:line="276" w:lineRule="auto"/>
              <w:rPr>
                <w:spacing w:val="-2"/>
              </w:rPr>
            </w:pPr>
            <w:r w:rsidRPr="00DC3C48">
              <w:rPr>
                <w:spacing w:val="-2"/>
              </w:rPr>
              <w:t>Czy oczekuje się, że środek doprowadzi do znacznych emisji gazów cieplarnianych?</w:t>
            </w:r>
          </w:p>
        </w:tc>
        <w:tc>
          <w:tcPr>
            <w:tcW w:w="267" w:type="pct"/>
            <w:vAlign w:val="center"/>
          </w:tcPr>
          <w:p w14:paraId="1CD01351" w14:textId="77777777" w:rsidR="008D7BC4" w:rsidRPr="00DC3C48" w:rsidRDefault="008D7BC4" w:rsidP="00FF7DB2">
            <w:pPr>
              <w:spacing w:before="80" w:line="276" w:lineRule="auto"/>
              <w:rPr>
                <w:spacing w:val="-2"/>
              </w:rPr>
            </w:pPr>
            <w:r w:rsidRPr="00DC3C48">
              <w:rPr>
                <w:spacing w:val="-2"/>
              </w:rPr>
              <w:t>x</w:t>
            </w:r>
          </w:p>
        </w:tc>
        <w:tc>
          <w:tcPr>
            <w:tcW w:w="3105" w:type="pct"/>
            <w:vAlign w:val="center"/>
          </w:tcPr>
          <w:p w14:paraId="7581C458" w14:textId="387FE200" w:rsidR="008D7BC4" w:rsidRPr="00DC3C48" w:rsidRDefault="00902297" w:rsidP="00FF7DB2">
            <w:pPr>
              <w:spacing w:before="80" w:line="276" w:lineRule="auto"/>
              <w:rPr>
                <w:spacing w:val="-2"/>
              </w:rPr>
            </w:pPr>
            <w:r w:rsidRPr="00DC3C48">
              <w:rPr>
                <w:spacing w:val="-2"/>
              </w:rPr>
              <w:t>Działanie nie będzie powodować poważnych szkód dla celu środowiskowego.</w:t>
            </w:r>
          </w:p>
          <w:p w14:paraId="731A5A8C" w14:textId="2D703C56" w:rsidR="008D7BC4" w:rsidRPr="00DC3C48" w:rsidRDefault="008D7BC4" w:rsidP="00881E58">
            <w:pPr>
              <w:spacing w:before="80" w:line="276" w:lineRule="auto"/>
              <w:rPr>
                <w:spacing w:val="-2"/>
              </w:rPr>
            </w:pPr>
            <w:r w:rsidRPr="00DC3C48">
              <w:rPr>
                <w:spacing w:val="-2"/>
              </w:rPr>
              <w:t>Celem działania jest przede wszystkim zapewnianie mieszkańcom regionu równego dostępu do systemów opieki zdrowotnej,</w:t>
            </w:r>
            <w:r w:rsidR="0001786F" w:rsidRPr="00DC3C48">
              <w:rPr>
                <w:spacing w:val="-2"/>
              </w:rPr>
              <w:t xml:space="preserve"> w </w:t>
            </w:r>
            <w:r w:rsidRPr="00DC3C48">
              <w:rPr>
                <w:spacing w:val="-2"/>
              </w:rPr>
              <w:t>tym wspieranie przechodzenia</w:t>
            </w:r>
            <w:r w:rsidR="0066038B" w:rsidRPr="00DC3C48">
              <w:rPr>
                <w:spacing w:val="-2"/>
              </w:rPr>
              <w:t xml:space="preserve"> z </w:t>
            </w:r>
            <w:r w:rsidRPr="00DC3C48">
              <w:rPr>
                <w:spacing w:val="-2"/>
              </w:rPr>
              <w:t>opieki instytucjonalnej do opieki rodzinnej</w:t>
            </w:r>
            <w:r w:rsidR="0066038B" w:rsidRPr="00DC3C48">
              <w:rPr>
                <w:spacing w:val="-2"/>
              </w:rPr>
              <w:t xml:space="preserve"> i </w:t>
            </w:r>
            <w:r w:rsidRPr="00DC3C48">
              <w:rPr>
                <w:spacing w:val="-2"/>
              </w:rPr>
              <w:t>środowiskowej.</w:t>
            </w:r>
            <w:r w:rsidR="0066038B" w:rsidRPr="00DC3C48">
              <w:rPr>
                <w:spacing w:val="-2"/>
              </w:rPr>
              <w:t xml:space="preserve"> </w:t>
            </w:r>
            <w:r w:rsidR="001F5F3A" w:rsidRPr="00DC3C48">
              <w:rPr>
                <w:spacing w:val="-2"/>
              </w:rPr>
              <w:t>W </w:t>
            </w:r>
            <w:r w:rsidRPr="00DC3C48">
              <w:rPr>
                <w:spacing w:val="-2"/>
              </w:rPr>
              <w:t>projekcie FEP zaplanowano wsparcie między innymi:</w:t>
            </w:r>
          </w:p>
          <w:p w14:paraId="5510A305" w14:textId="0F61E4A7" w:rsidR="008D7BC4" w:rsidRPr="00DC3C48" w:rsidRDefault="00193333" w:rsidP="00B04D57">
            <w:pPr>
              <w:numPr>
                <w:ilvl w:val="0"/>
                <w:numId w:val="20"/>
              </w:numPr>
              <w:spacing w:before="80" w:line="276" w:lineRule="auto"/>
              <w:contextualSpacing/>
              <w:rPr>
                <w:spacing w:val="-2"/>
              </w:rPr>
            </w:pPr>
            <w:r w:rsidRPr="00DC3C48">
              <w:rPr>
                <w:spacing w:val="-2"/>
              </w:rPr>
              <w:lastRenderedPageBreak/>
              <w:t>inwestycj</w:t>
            </w:r>
            <w:r w:rsidR="00EC3426" w:rsidRPr="00DC3C48">
              <w:rPr>
                <w:spacing w:val="-2"/>
              </w:rPr>
              <w:t>i</w:t>
            </w:r>
            <w:r w:rsidRPr="00DC3C48">
              <w:rPr>
                <w:spacing w:val="-2"/>
              </w:rPr>
              <w:t xml:space="preserve"> ukierunkowan</w:t>
            </w:r>
            <w:r w:rsidR="00EC3426" w:rsidRPr="00DC3C48">
              <w:rPr>
                <w:spacing w:val="-2"/>
              </w:rPr>
              <w:t>ych</w:t>
            </w:r>
            <w:r w:rsidRPr="00DC3C48">
              <w:rPr>
                <w:spacing w:val="-2"/>
              </w:rPr>
              <w:t xml:space="preserve"> na rozwój opieki jednego dnia oraz ambulatoryjnej opieki specjalistycznej,</w:t>
            </w:r>
            <w:r w:rsidR="0001786F" w:rsidRPr="00DC3C48">
              <w:rPr>
                <w:spacing w:val="-2"/>
              </w:rPr>
              <w:t xml:space="preserve"> w </w:t>
            </w:r>
            <w:r w:rsidRPr="00DC3C48">
              <w:rPr>
                <w:spacing w:val="-2"/>
              </w:rPr>
              <w:t>tym</w:t>
            </w:r>
            <w:r w:rsidR="0001786F" w:rsidRPr="00DC3C48">
              <w:rPr>
                <w:spacing w:val="-2"/>
              </w:rPr>
              <w:t xml:space="preserve"> w </w:t>
            </w:r>
            <w:r w:rsidRPr="00DC3C48">
              <w:rPr>
                <w:spacing w:val="-2"/>
              </w:rPr>
              <w:t>ramach szpitali</w:t>
            </w:r>
            <w:r w:rsidR="008D7BC4" w:rsidRPr="00DC3C48">
              <w:rPr>
                <w:spacing w:val="-2"/>
              </w:rPr>
              <w:t>,</w:t>
            </w:r>
          </w:p>
          <w:p w14:paraId="5C0B853A" w14:textId="097891C0" w:rsidR="00480596" w:rsidRPr="00DC3C48" w:rsidRDefault="0034168D" w:rsidP="00B04D57">
            <w:pPr>
              <w:numPr>
                <w:ilvl w:val="0"/>
                <w:numId w:val="20"/>
              </w:numPr>
              <w:spacing w:before="80" w:line="276" w:lineRule="auto"/>
              <w:contextualSpacing/>
              <w:rPr>
                <w:spacing w:val="-2"/>
              </w:rPr>
            </w:pPr>
            <w:r w:rsidRPr="00DC3C48">
              <w:rPr>
                <w:spacing w:val="-2"/>
              </w:rPr>
              <w:t>wsparcie infrastruktury podstawowej opieki zdrowotnej</w:t>
            </w:r>
            <w:r w:rsidR="00BB2E53" w:rsidRPr="00DC3C48">
              <w:rPr>
                <w:spacing w:val="-2"/>
              </w:rPr>
              <w:t>,</w:t>
            </w:r>
            <w:r w:rsidR="0001786F" w:rsidRPr="00DC3C48">
              <w:rPr>
                <w:spacing w:val="-2"/>
              </w:rPr>
              <w:t xml:space="preserve"> w </w:t>
            </w:r>
            <w:r w:rsidR="00BB2E53" w:rsidRPr="00DC3C48">
              <w:rPr>
                <w:spacing w:val="-2"/>
              </w:rPr>
              <w:t>tym wdrożenie standardu dostępności POZ dla osób ze szczególnymi potrzebami</w:t>
            </w:r>
            <w:r w:rsidR="0001786F" w:rsidRPr="00DC3C48">
              <w:rPr>
                <w:spacing w:val="-2"/>
              </w:rPr>
              <w:t xml:space="preserve"> w </w:t>
            </w:r>
            <w:r w:rsidR="00BB2E53" w:rsidRPr="00DC3C48">
              <w:rPr>
                <w:spacing w:val="-2"/>
              </w:rPr>
              <w:t>obszarze architektonicznym, cyfrowym, komunikacyjnym</w:t>
            </w:r>
            <w:r w:rsidR="0066038B" w:rsidRPr="00DC3C48">
              <w:rPr>
                <w:spacing w:val="-2"/>
              </w:rPr>
              <w:t xml:space="preserve"> i </w:t>
            </w:r>
            <w:r w:rsidR="00BB2E53" w:rsidRPr="00DC3C48">
              <w:rPr>
                <w:spacing w:val="-2"/>
              </w:rPr>
              <w:t>organizacyjnym</w:t>
            </w:r>
            <w:r w:rsidRPr="00DC3C48">
              <w:rPr>
                <w:spacing w:val="-2"/>
              </w:rPr>
              <w:t>,</w:t>
            </w:r>
          </w:p>
          <w:p w14:paraId="7A4AE1E3" w14:textId="717C30B7" w:rsidR="008D7BC4" w:rsidRPr="00DC3C48" w:rsidRDefault="008D7BC4" w:rsidP="00B04D57">
            <w:pPr>
              <w:numPr>
                <w:ilvl w:val="0"/>
                <w:numId w:val="20"/>
              </w:numPr>
              <w:spacing w:before="80" w:line="276" w:lineRule="auto"/>
              <w:contextualSpacing/>
              <w:rPr>
                <w:spacing w:val="-2"/>
              </w:rPr>
            </w:pPr>
            <w:r w:rsidRPr="00DC3C48">
              <w:rPr>
                <w:spacing w:val="-2"/>
              </w:rPr>
              <w:t>inwestycji</w:t>
            </w:r>
            <w:r w:rsidR="0001786F" w:rsidRPr="00DC3C48">
              <w:rPr>
                <w:spacing w:val="-2"/>
              </w:rPr>
              <w:t xml:space="preserve"> w </w:t>
            </w:r>
            <w:r w:rsidRPr="00DC3C48">
              <w:rPr>
                <w:spacing w:val="-2"/>
              </w:rPr>
              <w:t>zakresie tworzenia nowych</w:t>
            </w:r>
            <w:r w:rsidR="0066038B" w:rsidRPr="00DC3C48">
              <w:rPr>
                <w:spacing w:val="-2"/>
              </w:rPr>
              <w:t xml:space="preserve"> i </w:t>
            </w:r>
            <w:r w:rsidRPr="00DC3C48">
              <w:rPr>
                <w:spacing w:val="-2"/>
              </w:rPr>
              <w:t>rozwijania istniejących placówek wsparcia środowiskowej opieki zdrowotnej,</w:t>
            </w:r>
          </w:p>
          <w:p w14:paraId="45420309" w14:textId="689A1421" w:rsidR="00FD379A" w:rsidRPr="00DC3C48" w:rsidRDefault="00853DFA" w:rsidP="00B04D57">
            <w:pPr>
              <w:numPr>
                <w:ilvl w:val="0"/>
                <w:numId w:val="20"/>
              </w:numPr>
              <w:spacing w:before="80" w:line="276" w:lineRule="auto"/>
              <w:contextualSpacing/>
              <w:rPr>
                <w:spacing w:val="-2"/>
              </w:rPr>
            </w:pPr>
            <w:r w:rsidRPr="00DC3C48">
              <w:rPr>
                <w:spacing w:val="-2"/>
              </w:rPr>
              <w:t>wsparcie infrastruktury lecznictwa psychiatrycznego obejmujące wszystkie poziomy opieki,</w:t>
            </w:r>
          </w:p>
          <w:p w14:paraId="234C3A1C" w14:textId="4465BEA3" w:rsidR="005D58EE" w:rsidRPr="00DC3C48" w:rsidRDefault="005D58EE" w:rsidP="00B04D57">
            <w:pPr>
              <w:pStyle w:val="Akapitzlist"/>
              <w:numPr>
                <w:ilvl w:val="0"/>
                <w:numId w:val="20"/>
              </w:numPr>
              <w:spacing w:before="80" w:line="276" w:lineRule="auto"/>
              <w:rPr>
                <w:spacing w:val="-2"/>
              </w:rPr>
            </w:pPr>
            <w:r w:rsidRPr="00DC3C48">
              <w:rPr>
                <w:spacing w:val="-2"/>
              </w:rPr>
              <w:t>wsparcie infrastruktury służące rehabilitacji</w:t>
            </w:r>
            <w:r w:rsidR="0001786F" w:rsidRPr="00DC3C48">
              <w:rPr>
                <w:spacing w:val="-2"/>
              </w:rPr>
              <w:t xml:space="preserve"> w </w:t>
            </w:r>
            <w:r w:rsidRPr="00DC3C48">
              <w:rPr>
                <w:spacing w:val="-2"/>
              </w:rPr>
              <w:t>trybie dziennym dla dorosłych oraz dla dzieci</w:t>
            </w:r>
            <w:r w:rsidR="0066038B" w:rsidRPr="00DC3C48">
              <w:rPr>
                <w:spacing w:val="-2"/>
              </w:rPr>
              <w:t xml:space="preserve"> i </w:t>
            </w:r>
            <w:r w:rsidRPr="00DC3C48">
              <w:rPr>
                <w:spacing w:val="-2"/>
              </w:rPr>
              <w:t>młodzieży),</w:t>
            </w:r>
          </w:p>
          <w:p w14:paraId="1F398BA3" w14:textId="0E4F4B42" w:rsidR="008D7BC4" w:rsidRPr="00DC3C48" w:rsidRDefault="008D7BC4" w:rsidP="00B04D57">
            <w:pPr>
              <w:numPr>
                <w:ilvl w:val="0"/>
                <w:numId w:val="20"/>
              </w:numPr>
              <w:spacing w:before="80" w:line="276" w:lineRule="auto"/>
              <w:contextualSpacing/>
              <w:rPr>
                <w:spacing w:val="-2"/>
              </w:rPr>
            </w:pPr>
            <w:r w:rsidRPr="00DC3C48">
              <w:rPr>
                <w:spacing w:val="-2"/>
              </w:rPr>
              <w:t>wsparcie opieki długoterminowej</w:t>
            </w:r>
            <w:r w:rsidR="0087755B" w:rsidRPr="00DC3C48">
              <w:rPr>
                <w:spacing w:val="-2"/>
              </w:rPr>
              <w:t xml:space="preserve"> </w:t>
            </w:r>
            <w:r w:rsidR="00DA512C" w:rsidRPr="00DC3C48">
              <w:rPr>
                <w:spacing w:val="-2"/>
              </w:rPr>
              <w:t>(w tym opiek</w:t>
            </w:r>
            <w:r w:rsidR="00E1197E" w:rsidRPr="00DC3C48">
              <w:rPr>
                <w:spacing w:val="-2"/>
              </w:rPr>
              <w:t>i</w:t>
            </w:r>
            <w:r w:rsidR="00DA512C" w:rsidRPr="00DC3C48">
              <w:rPr>
                <w:spacing w:val="-2"/>
              </w:rPr>
              <w:t xml:space="preserve"> paliatywn</w:t>
            </w:r>
            <w:r w:rsidR="00E1197E" w:rsidRPr="00DC3C48">
              <w:rPr>
                <w:spacing w:val="-2"/>
              </w:rPr>
              <w:t>ej</w:t>
            </w:r>
            <w:r w:rsidR="0066038B" w:rsidRPr="00DC3C48">
              <w:rPr>
                <w:spacing w:val="-2"/>
              </w:rPr>
              <w:t xml:space="preserve"> i </w:t>
            </w:r>
            <w:r w:rsidR="00DA512C" w:rsidRPr="00DC3C48">
              <w:rPr>
                <w:spacing w:val="-2"/>
              </w:rPr>
              <w:t>hospicyjn</w:t>
            </w:r>
            <w:r w:rsidR="00E1197E" w:rsidRPr="00DC3C48">
              <w:rPr>
                <w:spacing w:val="-2"/>
              </w:rPr>
              <w:t>ej</w:t>
            </w:r>
            <w:r w:rsidR="00DA512C" w:rsidRPr="00DC3C48">
              <w:rPr>
                <w:spacing w:val="-2"/>
              </w:rPr>
              <w:t>)</w:t>
            </w:r>
            <w:r w:rsidR="00E1197E" w:rsidRPr="00DC3C48">
              <w:rPr>
                <w:spacing w:val="-2"/>
              </w:rPr>
              <w:t xml:space="preserve"> </w:t>
            </w:r>
            <w:r w:rsidR="0087755B" w:rsidRPr="00DC3C48">
              <w:rPr>
                <w:spacing w:val="-2"/>
              </w:rPr>
              <w:t>zarówno</w:t>
            </w:r>
            <w:r w:rsidR="0001786F" w:rsidRPr="00DC3C48">
              <w:rPr>
                <w:spacing w:val="-2"/>
              </w:rPr>
              <w:t xml:space="preserve"> w </w:t>
            </w:r>
            <w:r w:rsidR="0087755B" w:rsidRPr="00DC3C48">
              <w:rPr>
                <w:spacing w:val="-2"/>
              </w:rPr>
              <w:t xml:space="preserve">formie </w:t>
            </w:r>
            <w:r w:rsidR="006C2718" w:rsidRPr="00DC3C48">
              <w:rPr>
                <w:spacing w:val="-2"/>
              </w:rPr>
              <w:t>ambulatoryjnej</w:t>
            </w:r>
            <w:r w:rsidR="0087755B" w:rsidRPr="00DC3C48">
              <w:rPr>
                <w:spacing w:val="-2"/>
              </w:rPr>
              <w:t>, jak</w:t>
            </w:r>
            <w:r w:rsidR="0066038B" w:rsidRPr="00DC3C48">
              <w:rPr>
                <w:spacing w:val="-2"/>
              </w:rPr>
              <w:t xml:space="preserve"> i </w:t>
            </w:r>
            <w:r w:rsidR="0087755B" w:rsidRPr="00DC3C48">
              <w:rPr>
                <w:spacing w:val="-2"/>
              </w:rPr>
              <w:t xml:space="preserve">środowiskowej </w:t>
            </w:r>
            <w:r w:rsidR="0072609A" w:rsidRPr="00DC3C48">
              <w:rPr>
                <w:spacing w:val="-2"/>
              </w:rPr>
              <w:t>(domow</w:t>
            </w:r>
            <w:r w:rsidR="0087755B" w:rsidRPr="00DC3C48">
              <w:rPr>
                <w:spacing w:val="-2"/>
              </w:rPr>
              <w:t>ej)</w:t>
            </w:r>
            <w:r w:rsidR="00783A38" w:rsidRPr="00DC3C48">
              <w:rPr>
                <w:spacing w:val="-2"/>
              </w:rPr>
              <w:t>.</w:t>
            </w:r>
          </w:p>
          <w:p w14:paraId="2EDDBEB9" w14:textId="1D0CDE6E" w:rsidR="008D7BC4" w:rsidRPr="00DC3C48" w:rsidRDefault="008D7BC4" w:rsidP="00FF7DB2">
            <w:pPr>
              <w:spacing w:before="80" w:line="276" w:lineRule="auto"/>
              <w:rPr>
                <w:spacing w:val="-2"/>
              </w:rPr>
            </w:pPr>
            <w:r w:rsidRPr="00DC3C48">
              <w:rPr>
                <w:spacing w:val="-2"/>
              </w:rPr>
              <w:t>Dodatkowo zaplanowano realizację rozwiązań</w:t>
            </w:r>
            <w:r w:rsidR="0066038B" w:rsidRPr="00DC3C48">
              <w:rPr>
                <w:spacing w:val="-2"/>
              </w:rPr>
              <w:t xml:space="preserve"> z </w:t>
            </w:r>
            <w:r w:rsidRPr="00DC3C48">
              <w:rPr>
                <w:spacing w:val="-2"/>
              </w:rPr>
              <w:t xml:space="preserve">zakresu e-zdrowia, </w:t>
            </w:r>
            <w:r w:rsidR="00B46724" w:rsidRPr="00DC3C48">
              <w:rPr>
                <w:spacing w:val="-2"/>
              </w:rPr>
              <w:t>technologii informacyjnej (</w:t>
            </w:r>
            <w:r w:rsidRPr="00DC3C48">
              <w:rPr>
                <w:spacing w:val="-2"/>
              </w:rPr>
              <w:t>IT</w:t>
            </w:r>
            <w:r w:rsidR="00B46724" w:rsidRPr="00DC3C48">
              <w:rPr>
                <w:spacing w:val="-2"/>
              </w:rPr>
              <w:t>)</w:t>
            </w:r>
            <w:r w:rsidRPr="00DC3C48">
              <w:rPr>
                <w:spacing w:val="-2"/>
              </w:rPr>
              <w:t xml:space="preserve"> oraz telemedycyny.</w:t>
            </w:r>
          </w:p>
          <w:p w14:paraId="0BEA9D18" w14:textId="0AD3757E" w:rsidR="008D7BC4" w:rsidRPr="00DC3C48" w:rsidRDefault="008D7BC4" w:rsidP="00FF7DB2">
            <w:pPr>
              <w:spacing w:before="80" w:line="276" w:lineRule="auto"/>
              <w:rPr>
                <w:spacing w:val="-2"/>
              </w:rPr>
            </w:pPr>
            <w:r w:rsidRPr="00DC3C48">
              <w:rPr>
                <w:spacing w:val="-2"/>
              </w:rPr>
              <w:t>Rozwój infrastruktury podmiotów leczniczych przyczyni się do poprawy jakości</w:t>
            </w:r>
            <w:r w:rsidR="0066038B" w:rsidRPr="00DC3C48">
              <w:rPr>
                <w:spacing w:val="-2"/>
              </w:rPr>
              <w:t xml:space="preserve"> i </w:t>
            </w:r>
            <w:r w:rsidRPr="00DC3C48">
              <w:rPr>
                <w:spacing w:val="-2"/>
              </w:rPr>
              <w:t>funkcjonalności opieki zdrowotnej, świadczonej</w:t>
            </w:r>
            <w:r w:rsidR="0001786F" w:rsidRPr="00DC3C48">
              <w:rPr>
                <w:spacing w:val="-2"/>
              </w:rPr>
              <w:t xml:space="preserve"> w </w:t>
            </w:r>
            <w:r w:rsidRPr="00DC3C48">
              <w:rPr>
                <w:spacing w:val="-2"/>
              </w:rPr>
              <w:t>środowisku lokalnym (przejście</w:t>
            </w:r>
            <w:r w:rsidR="0066038B" w:rsidRPr="00DC3C48">
              <w:rPr>
                <w:spacing w:val="-2"/>
              </w:rPr>
              <w:t xml:space="preserve"> z </w:t>
            </w:r>
            <w:r w:rsidRPr="00DC3C48">
              <w:rPr>
                <w:spacing w:val="-2"/>
              </w:rPr>
              <w:t>opieki instytucjonalnej do opieki rodzinnej</w:t>
            </w:r>
            <w:r w:rsidR="0066038B" w:rsidRPr="00DC3C48">
              <w:rPr>
                <w:spacing w:val="-2"/>
              </w:rPr>
              <w:t xml:space="preserve"> i </w:t>
            </w:r>
            <w:r w:rsidRPr="00DC3C48">
              <w:rPr>
                <w:spacing w:val="-2"/>
              </w:rPr>
              <w:t>środowiskowej).</w:t>
            </w:r>
            <w:r w:rsidR="0066038B" w:rsidRPr="00DC3C48">
              <w:rPr>
                <w:spacing w:val="-2"/>
              </w:rPr>
              <w:t xml:space="preserve"> </w:t>
            </w:r>
            <w:r w:rsidR="0066038B" w:rsidRPr="00DC3C48">
              <w:rPr>
                <w:szCs w:val="20"/>
              </w:rPr>
              <w:t>Z</w:t>
            </w:r>
            <w:r w:rsidR="0066038B" w:rsidRPr="00DC3C48">
              <w:rPr>
                <w:spacing w:val="-2"/>
              </w:rPr>
              <w:t> </w:t>
            </w:r>
            <w:r w:rsidRPr="00DC3C48">
              <w:rPr>
                <w:spacing w:val="-2"/>
              </w:rPr>
              <w:t>kolei wykorzystanie nowoczesnych technik</w:t>
            </w:r>
            <w:r w:rsidR="0066038B" w:rsidRPr="00DC3C48">
              <w:rPr>
                <w:spacing w:val="-2"/>
              </w:rPr>
              <w:t xml:space="preserve"> i </w:t>
            </w:r>
            <w:r w:rsidRPr="00DC3C48">
              <w:rPr>
                <w:spacing w:val="-2"/>
              </w:rPr>
              <w:t>technologii dodatkowo wzmocni szybki</w:t>
            </w:r>
            <w:r w:rsidR="0066038B" w:rsidRPr="00DC3C48">
              <w:rPr>
                <w:spacing w:val="-2"/>
              </w:rPr>
              <w:t xml:space="preserve"> i </w:t>
            </w:r>
            <w:r w:rsidRPr="00DC3C48">
              <w:rPr>
                <w:spacing w:val="-2"/>
              </w:rPr>
              <w:t>bezpieczny dostęp do usług zdrowotnych. Realizacja przedmiotowego typu działania może przyczynić się do zmniejszenia potrzeby przemieszczania na dalsze odległości, uzyskania pomocy na poziomie lokalnym lub za pośrednictwem telemedycyny,</w:t>
            </w:r>
            <w:r w:rsidR="0066038B" w:rsidRPr="00DC3C48">
              <w:rPr>
                <w:spacing w:val="-2"/>
              </w:rPr>
              <w:t xml:space="preserve"> a </w:t>
            </w:r>
            <w:r w:rsidRPr="00DC3C48">
              <w:rPr>
                <w:spacing w:val="-2"/>
              </w:rPr>
              <w:t>tym samym do ograniczenia emisji gazów cieplarnianych</w:t>
            </w:r>
            <w:r w:rsidR="0066038B" w:rsidRPr="00DC3C48">
              <w:rPr>
                <w:spacing w:val="-2"/>
              </w:rPr>
              <w:t xml:space="preserve"> z </w:t>
            </w:r>
            <w:r w:rsidRPr="00DC3C48">
              <w:rPr>
                <w:spacing w:val="-2"/>
              </w:rPr>
              <w:t>transportu.</w:t>
            </w:r>
          </w:p>
          <w:p w14:paraId="42996C0C" w14:textId="60600495" w:rsidR="008D7BC4" w:rsidRPr="00DC3C48" w:rsidRDefault="008D7BC4" w:rsidP="00FF7DB2">
            <w:pPr>
              <w:spacing w:before="80" w:line="276" w:lineRule="auto"/>
              <w:rPr>
                <w:spacing w:val="-2"/>
              </w:rPr>
            </w:pPr>
            <w:r w:rsidRPr="00DC3C48">
              <w:rPr>
                <w:spacing w:val="-2"/>
              </w:rPr>
              <w:t>Ewentualne negatywne, krótkoterminowe oddziaływania, polegające na zwiększonej emisji gazów cieplarnianych, mogą powstawać na etapie rozwoju</w:t>
            </w:r>
            <w:r w:rsidR="0066038B" w:rsidRPr="00DC3C48">
              <w:rPr>
                <w:spacing w:val="-2"/>
              </w:rPr>
              <w:t xml:space="preserve"> i </w:t>
            </w:r>
            <w:r w:rsidRPr="00DC3C48">
              <w:rPr>
                <w:spacing w:val="-2"/>
              </w:rPr>
              <w:t>dostosowania infrastruktury podmiotów leczniczych. Emisje mogą pochodzić</w:t>
            </w:r>
            <w:r w:rsidR="0066038B" w:rsidRPr="00DC3C48">
              <w:rPr>
                <w:spacing w:val="-2"/>
              </w:rPr>
              <w:t xml:space="preserve"> z </w:t>
            </w:r>
            <w:r w:rsidRPr="00DC3C48">
              <w:rPr>
                <w:spacing w:val="-2"/>
              </w:rPr>
              <w:t>pracy maszyn, urządzeń</w:t>
            </w:r>
            <w:r w:rsidR="0066038B" w:rsidRPr="00DC3C48">
              <w:rPr>
                <w:spacing w:val="-2"/>
              </w:rPr>
              <w:t xml:space="preserve"> i </w:t>
            </w:r>
            <w:r w:rsidRPr="00DC3C48">
              <w:rPr>
                <w:spacing w:val="-2"/>
              </w:rPr>
              <w:t>transportu, jednak powinny ustąpić wraz</w:t>
            </w:r>
            <w:r w:rsidR="0066038B" w:rsidRPr="00DC3C48">
              <w:rPr>
                <w:spacing w:val="-2"/>
              </w:rPr>
              <w:t xml:space="preserve"> z </w:t>
            </w:r>
            <w:r w:rsidRPr="00DC3C48">
              <w:rPr>
                <w:spacing w:val="-2"/>
              </w:rPr>
              <w:t>zakończeniem prac,</w:t>
            </w:r>
            <w:r w:rsidR="0066038B" w:rsidRPr="00DC3C48">
              <w:rPr>
                <w:spacing w:val="-2"/>
              </w:rPr>
              <w:t xml:space="preserve"> a </w:t>
            </w:r>
            <w:r w:rsidRPr="00DC3C48">
              <w:rPr>
                <w:spacing w:val="-2"/>
              </w:rPr>
              <w:t xml:space="preserve">skala ich oddziaływań ograniczyć do zasięgu lokalnego. Na etapie funkcjonowania </w:t>
            </w:r>
            <w:r w:rsidR="00F837BD" w:rsidRPr="00DC3C48">
              <w:rPr>
                <w:spacing w:val="-2"/>
              </w:rPr>
              <w:t>szer</w:t>
            </w:r>
            <w:r w:rsidR="0051053A" w:rsidRPr="00DC3C48">
              <w:rPr>
                <w:spacing w:val="-2"/>
              </w:rPr>
              <w:t xml:space="preserve">oko rozumianej </w:t>
            </w:r>
            <w:r w:rsidRPr="00DC3C48">
              <w:rPr>
                <w:spacing w:val="-2"/>
              </w:rPr>
              <w:t>infrastruktury zdrowotnej umiarkowane emisje gazów cieplarnianych będą związane przede wszystkim</w:t>
            </w:r>
            <w:r w:rsidR="0066038B" w:rsidRPr="00DC3C48">
              <w:rPr>
                <w:spacing w:val="-2"/>
              </w:rPr>
              <w:t xml:space="preserve"> z </w:t>
            </w:r>
            <w:r w:rsidRPr="00DC3C48">
              <w:rPr>
                <w:spacing w:val="-2"/>
              </w:rPr>
              <w:t>grzaniem lub chłodzeniem obiektów.</w:t>
            </w:r>
          </w:p>
          <w:p w14:paraId="12D2E965" w14:textId="10BEA846" w:rsidR="008D7BC4" w:rsidRPr="00DC3C48" w:rsidRDefault="008D7BC4" w:rsidP="00FF7DB2">
            <w:pPr>
              <w:spacing w:before="80" w:line="276" w:lineRule="auto"/>
            </w:pPr>
            <w:r w:rsidRPr="00DC3C48">
              <w:t>Inwestycje będą (</w:t>
            </w:r>
            <w:proofErr w:type="gramStart"/>
            <w:r w:rsidRPr="00DC3C48">
              <w:t>tam</w:t>
            </w:r>
            <w:proofErr w:type="gramEnd"/>
            <w:r w:rsidRPr="00DC3C48">
              <w:t xml:space="preserve"> gdzie jest to wymagane</w:t>
            </w:r>
            <w:r w:rsidR="00DE6F94" w:rsidRPr="00DC3C48">
              <w:t>,</w:t>
            </w:r>
            <w:r w:rsidRPr="00DC3C48">
              <w:t xml:space="preserv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 xml:space="preserve">jakikolwiek sposób znacząco negatywnie oddziaływać na środowisko, przeprowadzona będzie ocena oddziaływania. </w:t>
            </w:r>
            <w:r w:rsidR="00A7347E" w:rsidRPr="00DC3C48">
              <w:t>Wnioski uzyskane</w:t>
            </w:r>
            <w:r w:rsidR="0066038B" w:rsidRPr="00DC3C48">
              <w:t xml:space="preserve"> z </w:t>
            </w:r>
            <w:r w:rsidR="00A7347E" w:rsidRPr="00DC3C48">
              <w:t>powyższych procedur zostaną wdrożone przy realizacji inwestycji</w:t>
            </w:r>
            <w:r w:rsidRPr="00DC3C48">
              <w:t>.</w:t>
            </w:r>
          </w:p>
          <w:p w14:paraId="0E46EC88" w14:textId="7D4A4D48" w:rsidR="008D7BC4" w:rsidRPr="00DC3C48" w:rsidRDefault="008D7BC4" w:rsidP="00FF7DB2">
            <w:pPr>
              <w:spacing w:before="80" w:line="276" w:lineRule="auto"/>
            </w:pPr>
            <w:r w:rsidRPr="00DC3C48">
              <w:t xml:space="preserve">Dodatkowo ograniczeniu zmian klimatu sprzyjać może zastosowanie przez inwestorów zielonych zamówień pod kątem </w:t>
            </w:r>
            <w:r w:rsidRPr="00DC3C48">
              <w:lastRenderedPageBreak/>
              <w:t>energochłonności. Można założyć, że zapewnione</w:t>
            </w:r>
            <w:r w:rsidR="0001786F" w:rsidRPr="00DC3C48">
              <w:t xml:space="preserve"> w </w:t>
            </w:r>
            <w:r w:rsidRPr="00DC3C48">
              <w:t>ten sposób najkorzystniejsze parametry zużycia energii przyczynią się pośrednio do zmniejszenia emisji gazów cieplarnianych.</w:t>
            </w:r>
          </w:p>
          <w:p w14:paraId="405083C9" w14:textId="1BCC14AD" w:rsidR="00CC43D0" w:rsidRPr="00DC3C48" w:rsidRDefault="001F5F3A" w:rsidP="00FF7DB2">
            <w:pPr>
              <w:spacing w:before="80" w:line="276" w:lineRule="auto"/>
              <w:rPr>
                <w:spacing w:val="-2"/>
              </w:rPr>
            </w:pPr>
            <w:r w:rsidRPr="00DC3C48">
              <w:rPr>
                <w:spacing w:val="-2"/>
              </w:rPr>
              <w:t>W </w:t>
            </w:r>
            <w:r w:rsidR="0017156A" w:rsidRPr="00DC3C48">
              <w:rPr>
                <w:spacing w:val="-2"/>
              </w:rPr>
              <w:t>zależności od zakresu inwestycji część działań związanych z</w:t>
            </w:r>
            <w:r w:rsidR="00BD0C02" w:rsidRPr="00DC3C48">
              <w:rPr>
                <w:spacing w:val="-2"/>
              </w:rPr>
              <w:t> </w:t>
            </w:r>
            <w:r w:rsidR="003E4A95" w:rsidRPr="00DC3C48">
              <w:rPr>
                <w:spacing w:val="-2"/>
              </w:rPr>
              <w:t>wsparciem infrastrukturalnym podmiotów leczniczych</w:t>
            </w:r>
            <w:r w:rsidR="0017156A" w:rsidRPr="00DC3C48">
              <w:rPr>
                <w:spacing w:val="-2"/>
              </w:rPr>
              <w:t xml:space="preserve"> może mieć,</w:t>
            </w:r>
            <w:r w:rsidR="0001786F" w:rsidRPr="00DC3C48">
              <w:rPr>
                <w:spacing w:val="-2"/>
              </w:rPr>
              <w:t xml:space="preserve"> w </w:t>
            </w:r>
            <w:r w:rsidR="0017156A" w:rsidRPr="00DC3C48">
              <w:rPr>
                <w:spacing w:val="-2"/>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499499CF" w14:textId="77777777" w:rsidTr="00820DAF">
        <w:tc>
          <w:tcPr>
            <w:tcW w:w="0" w:type="auto"/>
            <w:vAlign w:val="center"/>
          </w:tcPr>
          <w:p w14:paraId="05AA9211" w14:textId="77777777" w:rsidR="008D7BC4" w:rsidRPr="00DC3C48" w:rsidRDefault="008D7BC4" w:rsidP="00FF7DB2">
            <w:pPr>
              <w:spacing w:before="80" w:line="276" w:lineRule="auto"/>
              <w:rPr>
                <w:spacing w:val="-2"/>
              </w:rPr>
            </w:pPr>
            <w:r w:rsidRPr="00DC3C48">
              <w:rPr>
                <w:b/>
                <w:spacing w:val="-2"/>
              </w:rPr>
              <w:lastRenderedPageBreak/>
              <w:t>Adaptacja do zmian klimatu</w:t>
            </w:r>
            <w:r w:rsidRPr="00DC3C48">
              <w:rPr>
                <w:spacing w:val="-2"/>
              </w:rPr>
              <w:t xml:space="preserve">: </w:t>
            </w:r>
          </w:p>
          <w:p w14:paraId="7BB242C1" w14:textId="737D7220" w:rsidR="008D7BC4" w:rsidRPr="00DC3C48" w:rsidRDefault="008D7BC4" w:rsidP="00FF7DB2">
            <w:pPr>
              <w:spacing w:before="80" w:line="276" w:lineRule="auto"/>
              <w:rPr>
                <w:spacing w:val="-2"/>
              </w:rPr>
            </w:pPr>
            <w:r w:rsidRPr="00DC3C48">
              <w:rPr>
                <w:spacing w:val="-2"/>
              </w:rPr>
              <w:t>Czy oczekuje się, że środek doprowadzi do zwiększonego niekorzystnego wpływu obecnego</w:t>
            </w:r>
            <w:r w:rsidR="0066038B" w:rsidRPr="00DC3C48">
              <w:rPr>
                <w:spacing w:val="-2"/>
              </w:rPr>
              <w:t xml:space="preserve"> i </w:t>
            </w:r>
            <w:r w:rsidRPr="00DC3C48">
              <w:rPr>
                <w:spacing w:val="-2"/>
              </w:rPr>
              <w:t>spodziewanego przyszłego klimatu na samo działanie lub na ludność, przyrodę lub aktywa?</w:t>
            </w:r>
          </w:p>
        </w:tc>
        <w:tc>
          <w:tcPr>
            <w:tcW w:w="267" w:type="pct"/>
            <w:vAlign w:val="center"/>
          </w:tcPr>
          <w:p w14:paraId="00B7E93E" w14:textId="77777777" w:rsidR="008D7BC4" w:rsidRPr="00DC3C48" w:rsidRDefault="008D7BC4" w:rsidP="00FF7DB2">
            <w:pPr>
              <w:spacing w:before="80" w:line="276" w:lineRule="auto"/>
              <w:rPr>
                <w:spacing w:val="-2"/>
              </w:rPr>
            </w:pPr>
            <w:r w:rsidRPr="00DC3C48">
              <w:rPr>
                <w:spacing w:val="-2"/>
              </w:rPr>
              <w:t>x</w:t>
            </w:r>
          </w:p>
        </w:tc>
        <w:tc>
          <w:tcPr>
            <w:tcW w:w="3105" w:type="pct"/>
            <w:vAlign w:val="center"/>
          </w:tcPr>
          <w:p w14:paraId="2A7B9E35" w14:textId="7BC986B6" w:rsidR="008D7BC4" w:rsidRPr="00DC3C48" w:rsidRDefault="00902297" w:rsidP="00FF7DB2">
            <w:pPr>
              <w:spacing w:before="80" w:line="276" w:lineRule="auto"/>
              <w:rPr>
                <w:spacing w:val="-2"/>
              </w:rPr>
            </w:pPr>
            <w:r w:rsidRPr="00DC3C48">
              <w:rPr>
                <w:spacing w:val="-2"/>
              </w:rPr>
              <w:t>Działanie nie będzie powodować poważnych szkód dla celu środowiskowego.</w:t>
            </w:r>
          </w:p>
          <w:p w14:paraId="7717DC17" w14:textId="6D531793" w:rsidR="00E3355C" w:rsidRPr="00DC3C48" w:rsidRDefault="008D7BC4" w:rsidP="00FF7DB2">
            <w:pPr>
              <w:spacing w:before="80" w:line="276" w:lineRule="auto"/>
              <w:rPr>
                <w:spacing w:val="-2"/>
              </w:rPr>
            </w:pPr>
            <w:r w:rsidRPr="00DC3C48">
              <w:rPr>
                <w:spacing w:val="-2"/>
              </w:rPr>
              <w:t>Celem działania jest przede wszystkim zapewnianie mieszkańcom regionu równego dostępu do systemów opieki zdrowotnej poprzez wsparcie infrastrukturalne podmiotów leczniczych,</w:t>
            </w:r>
            <w:r w:rsidR="0001786F" w:rsidRPr="00DC3C48">
              <w:rPr>
                <w:spacing w:val="-2"/>
              </w:rPr>
              <w:t xml:space="preserve"> w </w:t>
            </w:r>
            <w:r w:rsidRPr="00DC3C48">
              <w:rPr>
                <w:spacing w:val="-2"/>
              </w:rPr>
              <w:t>tym przechodzenie</w:t>
            </w:r>
            <w:r w:rsidR="0066038B" w:rsidRPr="00DC3C48">
              <w:rPr>
                <w:spacing w:val="-2"/>
              </w:rPr>
              <w:t xml:space="preserve"> z </w:t>
            </w:r>
            <w:r w:rsidRPr="00DC3C48">
              <w:rPr>
                <w:spacing w:val="-2"/>
              </w:rPr>
              <w:t>opieki instytucjonalnej do opieki rodzinnej</w:t>
            </w:r>
            <w:r w:rsidR="0066038B" w:rsidRPr="00DC3C48">
              <w:rPr>
                <w:spacing w:val="-2"/>
              </w:rPr>
              <w:t xml:space="preserve"> i </w:t>
            </w:r>
            <w:r w:rsidRPr="00DC3C48">
              <w:rPr>
                <w:spacing w:val="-2"/>
              </w:rPr>
              <w:t>środowiskowej. Dodatkowo</w:t>
            </w:r>
            <w:r w:rsidR="0001786F" w:rsidRPr="00DC3C48">
              <w:rPr>
                <w:spacing w:val="-2"/>
              </w:rPr>
              <w:t xml:space="preserve"> w </w:t>
            </w:r>
            <w:r w:rsidRPr="00DC3C48">
              <w:rPr>
                <w:spacing w:val="-2"/>
              </w:rPr>
              <w:t>projekcie FEP zaplanowano realizację rozwiązań</w:t>
            </w:r>
            <w:r w:rsidR="0066038B" w:rsidRPr="00DC3C48">
              <w:rPr>
                <w:spacing w:val="-2"/>
              </w:rPr>
              <w:t xml:space="preserve"> z </w:t>
            </w:r>
            <w:r w:rsidRPr="00DC3C48">
              <w:rPr>
                <w:spacing w:val="-2"/>
              </w:rPr>
              <w:t>zakresu e-zdrowia, IT</w:t>
            </w:r>
            <w:r w:rsidR="0066038B" w:rsidRPr="00DC3C48">
              <w:rPr>
                <w:spacing w:val="-2"/>
              </w:rPr>
              <w:t xml:space="preserve"> i </w:t>
            </w:r>
            <w:r w:rsidRPr="00DC3C48">
              <w:rPr>
                <w:spacing w:val="-2"/>
              </w:rPr>
              <w:t>telemedycyny.</w:t>
            </w:r>
          </w:p>
          <w:p w14:paraId="637110F3" w14:textId="556DF9E0" w:rsidR="008D7BC4" w:rsidRPr="00DC3C48" w:rsidRDefault="008D7BC4" w:rsidP="00FF7DB2">
            <w:pPr>
              <w:spacing w:before="80" w:line="276" w:lineRule="auto"/>
              <w:rPr>
                <w:spacing w:val="-2"/>
              </w:rPr>
            </w:pPr>
            <w:r w:rsidRPr="00DC3C48">
              <w:t>Można założyć, że wspierana infrastruktura podmiotów leczniczych będzie charakteryzować się wysoką odpornością na zmiany klimatu,</w:t>
            </w:r>
            <w:r w:rsidR="0066038B" w:rsidRPr="00DC3C48">
              <w:t xml:space="preserve"> a </w:t>
            </w:r>
            <w:r w:rsidRPr="00DC3C48">
              <w:t>jej projektowanie będzie odbywać się</w:t>
            </w:r>
            <w:r w:rsidR="0066038B" w:rsidRPr="00DC3C48">
              <w:t xml:space="preserve"> z </w:t>
            </w:r>
            <w:r w:rsidRPr="00DC3C48">
              <w:t>uwzględnieniem istniejących</w:t>
            </w:r>
            <w:r w:rsidR="0066038B" w:rsidRPr="00DC3C48">
              <w:t xml:space="preserve"> i </w:t>
            </w:r>
            <w:r w:rsidRPr="00DC3C48">
              <w:t>prognozowanych zagrożeń klimatycznych (powodzie, nawalne deszcze, gradobicia, orkany, fale upałów).</w:t>
            </w:r>
            <w:r w:rsidR="0066038B" w:rsidRPr="00DC3C48">
              <w:t xml:space="preserve"> </w:t>
            </w:r>
            <w:r w:rsidR="001F5F3A" w:rsidRPr="00DC3C48">
              <w:t>W </w:t>
            </w:r>
            <w:r w:rsidRPr="00DC3C48">
              <w:t>miarę możliwości infrastruktura zostanie także odpowiednio zabezpieczona przed skutkami działania czynników atmosferycznych,</w:t>
            </w:r>
            <w:r w:rsidR="0001786F" w:rsidRPr="00DC3C48">
              <w:t xml:space="preserve"> w </w:t>
            </w:r>
            <w:r w:rsidRPr="00DC3C48">
              <w:t>tym do możliwych sytuacji czasowych przerw</w:t>
            </w:r>
            <w:r w:rsidR="0001786F" w:rsidRPr="00DC3C48">
              <w:t xml:space="preserve"> w </w:t>
            </w:r>
            <w:r w:rsidRPr="00DC3C48">
              <w:t>dostawie energii elektrycznej lub innych mediów.</w:t>
            </w:r>
            <w:r w:rsidRPr="00DC3C48">
              <w:rPr>
                <w:spacing w:val="-2"/>
              </w:rPr>
              <w:t xml:space="preserve"> Rozwiązania</w:t>
            </w:r>
            <w:r w:rsidR="0066038B" w:rsidRPr="00DC3C48">
              <w:rPr>
                <w:spacing w:val="-2"/>
              </w:rPr>
              <w:t xml:space="preserve"> z </w:t>
            </w:r>
            <w:r w:rsidRPr="00DC3C48">
              <w:rPr>
                <w:spacing w:val="-2"/>
              </w:rPr>
              <w:t xml:space="preserve">zakresu telemedycyny pozwolą na </w:t>
            </w:r>
            <w:r w:rsidR="009C2E07" w:rsidRPr="00DC3C48">
              <w:rPr>
                <w:spacing w:val="-2"/>
              </w:rPr>
              <w:t>o</w:t>
            </w:r>
            <w:r w:rsidR="008C2257" w:rsidRPr="00DC3C48">
              <w:rPr>
                <w:spacing w:val="-2"/>
              </w:rPr>
              <w:t xml:space="preserve">graniczenie </w:t>
            </w:r>
            <w:r w:rsidR="005D4F13" w:rsidRPr="00DC3C48">
              <w:rPr>
                <w:spacing w:val="-2"/>
              </w:rPr>
              <w:t xml:space="preserve">wystąpienia </w:t>
            </w:r>
            <w:r w:rsidR="008C2257" w:rsidRPr="00DC3C48">
              <w:rPr>
                <w:spacing w:val="-2"/>
              </w:rPr>
              <w:t xml:space="preserve">ryzyka niekorzystnych skutków </w:t>
            </w:r>
            <w:r w:rsidR="009C2E07" w:rsidRPr="00DC3C48">
              <w:rPr>
                <w:spacing w:val="-2"/>
              </w:rPr>
              <w:t xml:space="preserve">zjawisk atmosferycznych </w:t>
            </w:r>
            <w:r w:rsidR="00F6060A" w:rsidRPr="00DC3C48">
              <w:rPr>
                <w:spacing w:val="-2"/>
              </w:rPr>
              <w:t>(na przykład upały, ekstremalnie niskie temperatury)</w:t>
            </w:r>
            <w:r w:rsidR="005D4F13" w:rsidRPr="00DC3C48">
              <w:rPr>
                <w:spacing w:val="-2"/>
              </w:rPr>
              <w:t xml:space="preserve"> </w:t>
            </w:r>
            <w:r w:rsidR="008C2257" w:rsidRPr="00DC3C48">
              <w:rPr>
                <w:spacing w:val="-2"/>
              </w:rPr>
              <w:t>wywieranych na ludzi</w:t>
            </w:r>
            <w:r w:rsidR="00F6060A" w:rsidRPr="00DC3C48">
              <w:rPr>
                <w:spacing w:val="-2"/>
              </w:rPr>
              <w:t xml:space="preserve"> (między innymi osoby starsze, niepełnosprawne, przewlekle chore)</w:t>
            </w:r>
            <w:r w:rsidR="005D4F13" w:rsidRPr="00DC3C48">
              <w:rPr>
                <w:spacing w:val="-2"/>
              </w:rPr>
              <w:t xml:space="preserve">. </w:t>
            </w:r>
            <w:r w:rsidR="00C64C99" w:rsidRPr="00DC3C48">
              <w:rPr>
                <w:spacing w:val="-2"/>
              </w:rPr>
              <w:t xml:space="preserve">To </w:t>
            </w:r>
            <w:r w:rsidRPr="00DC3C48">
              <w:rPr>
                <w:spacing w:val="-2"/>
              </w:rPr>
              <w:t>pozwol</w:t>
            </w:r>
            <w:r w:rsidR="00C64C99" w:rsidRPr="00DC3C48">
              <w:rPr>
                <w:spacing w:val="-2"/>
              </w:rPr>
              <w:t>i</w:t>
            </w:r>
            <w:r w:rsidRPr="00DC3C48">
              <w:rPr>
                <w:spacing w:val="-2"/>
              </w:rPr>
              <w:t xml:space="preserve"> na szybszy dostęp pacjentów do usług zdrowotnych</w:t>
            </w:r>
            <w:r w:rsidR="0066038B" w:rsidRPr="00DC3C48">
              <w:rPr>
                <w:spacing w:val="-2"/>
              </w:rPr>
              <w:t xml:space="preserve"> i </w:t>
            </w:r>
            <w:r w:rsidRPr="00DC3C48">
              <w:rPr>
                <w:spacing w:val="-2"/>
              </w:rPr>
              <w:t xml:space="preserve">pośrednio </w:t>
            </w:r>
            <w:r w:rsidR="009C531C" w:rsidRPr="00DC3C48">
              <w:rPr>
                <w:spacing w:val="-2"/>
              </w:rPr>
              <w:t xml:space="preserve">lepszą adaptację </w:t>
            </w:r>
            <w:r w:rsidRPr="00DC3C48">
              <w:rPr>
                <w:spacing w:val="-2"/>
              </w:rPr>
              <w:t>zdrowotn</w:t>
            </w:r>
            <w:r w:rsidR="00103723" w:rsidRPr="00DC3C48">
              <w:rPr>
                <w:spacing w:val="-2"/>
              </w:rPr>
              <w:t>ą</w:t>
            </w:r>
            <w:r w:rsidRPr="00DC3C48">
              <w:rPr>
                <w:spacing w:val="-2"/>
              </w:rPr>
              <w:t xml:space="preserve"> społeczeństwa do warunków zmieniającego się klimatu.</w:t>
            </w:r>
          </w:p>
          <w:p w14:paraId="6465684E" w14:textId="64CC38EE" w:rsidR="008D7BC4" w:rsidRPr="00DC3C48" w:rsidRDefault="008D7BC4" w:rsidP="00FF7DB2">
            <w:pPr>
              <w:spacing w:before="80" w:line="276" w:lineRule="auto"/>
            </w:pPr>
            <w:r w:rsidRPr="00DC3C48">
              <w:t>Z realizacją infrastruktury nie będzie wiązać się zwiększenie zagrożenia czynnikami klimatycznymi na sąsiednich obszarach. Warto także</w:t>
            </w:r>
            <w:r w:rsidR="0001786F" w:rsidRPr="00DC3C48">
              <w:t xml:space="preserve"> w </w:t>
            </w:r>
            <w:r w:rsidRPr="00DC3C48">
              <w:t>miarę możliwości</w:t>
            </w:r>
            <w:r w:rsidR="0001786F" w:rsidRPr="00DC3C48">
              <w:t xml:space="preserve"> w </w:t>
            </w:r>
            <w:r w:rsidRPr="00DC3C48">
              <w:t>ramach realizowanej infrastruktury wdrażać rozwiązania służące adaptacji do zmian klimatu (na przykład retencjonowanie wód opadowych</w:t>
            </w:r>
            <w:r w:rsidR="0066038B" w:rsidRPr="00DC3C48">
              <w:t xml:space="preserve"> i </w:t>
            </w:r>
            <w:r w:rsidRPr="00DC3C48">
              <w:t>roztopowych</w:t>
            </w:r>
            <w:r w:rsidR="0066038B" w:rsidRPr="00DC3C48">
              <w:t xml:space="preserve"> i </w:t>
            </w:r>
            <w:r w:rsidRPr="00DC3C48">
              <w:t>późniejsze ich wykorzystanie, rozwiązania bazujące na przyrodzie – NBS).</w:t>
            </w:r>
          </w:p>
          <w:p w14:paraId="03A41A60" w14:textId="6330CE6D" w:rsidR="003E4A95" w:rsidRPr="00DC3C48" w:rsidRDefault="001F5F3A" w:rsidP="00FF7DB2">
            <w:pPr>
              <w:spacing w:before="80" w:line="276" w:lineRule="auto"/>
              <w:rPr>
                <w:spacing w:val="-2"/>
              </w:rPr>
            </w:pPr>
            <w:r w:rsidRPr="00DC3C48">
              <w:rPr>
                <w:spacing w:val="-2"/>
              </w:rPr>
              <w:t>W </w:t>
            </w:r>
            <w:r w:rsidR="003E4A95" w:rsidRPr="00DC3C48">
              <w:rPr>
                <w:spacing w:val="-2"/>
              </w:rPr>
              <w:t>zależności od zakresu inwestycji część działań związanych z wsparciem infrastrukturalnym podmiotów leczniczych może mieć,</w:t>
            </w:r>
            <w:r w:rsidR="0001786F" w:rsidRPr="00DC3C48">
              <w:rPr>
                <w:spacing w:val="-2"/>
              </w:rPr>
              <w:t xml:space="preserve"> w </w:t>
            </w:r>
            <w:r w:rsidR="003E4A95" w:rsidRPr="00DC3C48">
              <w:rPr>
                <w:spacing w:val="-2"/>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07C14898" w14:textId="77777777" w:rsidTr="00820DAF">
        <w:tc>
          <w:tcPr>
            <w:tcW w:w="0" w:type="auto"/>
            <w:vAlign w:val="center"/>
          </w:tcPr>
          <w:p w14:paraId="64DD783B" w14:textId="7B5FDCF1" w:rsidR="008D7BC4" w:rsidRPr="00DC3C48" w:rsidRDefault="008D7BC4" w:rsidP="00FF7DB2">
            <w:pPr>
              <w:spacing w:before="80" w:line="276" w:lineRule="auto"/>
              <w:rPr>
                <w:spacing w:val="-2"/>
              </w:rPr>
            </w:pPr>
            <w:r w:rsidRPr="00DC3C48">
              <w:rPr>
                <w:b/>
                <w:spacing w:val="-2"/>
              </w:rPr>
              <w:lastRenderedPageBreak/>
              <w:t>Zrównoważone wykorzystywanie</w:t>
            </w:r>
            <w:r w:rsidR="0066038B" w:rsidRPr="00DC3C48">
              <w:rPr>
                <w:b/>
                <w:spacing w:val="-2"/>
              </w:rPr>
              <w:t xml:space="preserve"> i </w:t>
            </w:r>
            <w:r w:rsidRPr="00DC3C48">
              <w:rPr>
                <w:b/>
                <w:spacing w:val="-2"/>
              </w:rPr>
              <w:t>ochrona zasobów wodnych</w:t>
            </w:r>
            <w:r w:rsidR="0066038B" w:rsidRPr="00DC3C48">
              <w:rPr>
                <w:b/>
                <w:spacing w:val="-2"/>
              </w:rPr>
              <w:t xml:space="preserve"> i </w:t>
            </w:r>
            <w:r w:rsidRPr="00DC3C48">
              <w:rPr>
                <w:b/>
                <w:spacing w:val="-2"/>
              </w:rPr>
              <w:t>morskich</w:t>
            </w:r>
            <w:r w:rsidRPr="00DC3C48">
              <w:rPr>
                <w:spacing w:val="-2"/>
              </w:rPr>
              <w:t xml:space="preserve">: </w:t>
            </w:r>
          </w:p>
          <w:p w14:paraId="1F5A6E11" w14:textId="77777777" w:rsidR="008D7BC4" w:rsidRPr="00DC3C48" w:rsidRDefault="008D7BC4" w:rsidP="00FF7DB2">
            <w:pPr>
              <w:spacing w:before="80" w:line="276" w:lineRule="auto"/>
              <w:rPr>
                <w:spacing w:val="-2"/>
              </w:rPr>
            </w:pPr>
            <w:r w:rsidRPr="00DC3C48">
              <w:rPr>
                <w:spacing w:val="-2"/>
              </w:rPr>
              <w:t xml:space="preserve">Czy przewiduje się, że środek będzie zagrażał: </w:t>
            </w:r>
          </w:p>
          <w:p w14:paraId="6B3D349A" w14:textId="626C0702" w:rsidR="008D7BC4" w:rsidRPr="00DC3C48" w:rsidRDefault="008D7BC4" w:rsidP="00FF7DB2">
            <w:pPr>
              <w:spacing w:before="80" w:line="276" w:lineRule="auto"/>
              <w:rPr>
                <w:spacing w:val="-2"/>
              </w:rPr>
            </w:pPr>
            <w:r w:rsidRPr="00DC3C48">
              <w:rPr>
                <w:spacing w:val="-2"/>
              </w:rPr>
              <w:t>(i) dobremu stanowi lub dobremu potencjałowi ekologicznemu jednolitych części wód,</w:t>
            </w:r>
            <w:r w:rsidR="0001786F" w:rsidRPr="00DC3C48">
              <w:rPr>
                <w:spacing w:val="-2"/>
              </w:rPr>
              <w:t xml:space="preserve"> w </w:t>
            </w:r>
            <w:r w:rsidRPr="00DC3C48">
              <w:rPr>
                <w:spacing w:val="-2"/>
              </w:rPr>
              <w:t>tym wód powierzchniowych</w:t>
            </w:r>
            <w:r w:rsidR="0066038B" w:rsidRPr="00DC3C48">
              <w:rPr>
                <w:spacing w:val="-2"/>
              </w:rPr>
              <w:t xml:space="preserve"> i </w:t>
            </w:r>
            <w:r w:rsidRPr="00DC3C48">
              <w:rPr>
                <w:spacing w:val="-2"/>
              </w:rPr>
              <w:t>wód gruntowych lub</w:t>
            </w:r>
          </w:p>
          <w:p w14:paraId="2617DB27" w14:textId="77777777" w:rsidR="008D7BC4" w:rsidRPr="00DC3C48" w:rsidRDefault="008D7BC4" w:rsidP="00FF7DB2">
            <w:pPr>
              <w:spacing w:before="80" w:line="276" w:lineRule="auto"/>
              <w:rPr>
                <w:spacing w:val="-2"/>
              </w:rPr>
            </w:pPr>
            <w:r w:rsidRPr="00DC3C48">
              <w:rPr>
                <w:spacing w:val="-2"/>
              </w:rPr>
              <w:t>(ii) dobremu stanowi środowiska wód morskich?</w:t>
            </w:r>
          </w:p>
        </w:tc>
        <w:tc>
          <w:tcPr>
            <w:tcW w:w="267" w:type="pct"/>
            <w:vAlign w:val="center"/>
          </w:tcPr>
          <w:p w14:paraId="7C3F2D86" w14:textId="77777777" w:rsidR="008D7BC4" w:rsidRPr="00DC3C48" w:rsidRDefault="008D7BC4" w:rsidP="00FF7DB2">
            <w:pPr>
              <w:spacing w:before="80" w:line="276" w:lineRule="auto"/>
              <w:rPr>
                <w:spacing w:val="-2"/>
              </w:rPr>
            </w:pPr>
            <w:r w:rsidRPr="00DC3C48">
              <w:rPr>
                <w:spacing w:val="-2"/>
              </w:rPr>
              <w:t>x</w:t>
            </w:r>
          </w:p>
        </w:tc>
        <w:tc>
          <w:tcPr>
            <w:tcW w:w="3105" w:type="pct"/>
            <w:vAlign w:val="center"/>
          </w:tcPr>
          <w:p w14:paraId="1EC25D07" w14:textId="3B232A34" w:rsidR="008D7BC4" w:rsidRPr="00DC3C48" w:rsidRDefault="00902297" w:rsidP="00FF7DB2">
            <w:pPr>
              <w:spacing w:before="80" w:line="276" w:lineRule="auto"/>
              <w:rPr>
                <w:spacing w:val="-2"/>
              </w:rPr>
            </w:pPr>
            <w:r w:rsidRPr="00DC3C48">
              <w:rPr>
                <w:spacing w:val="-2"/>
              </w:rPr>
              <w:t>Działanie nie będzie powodować poważnych szkód dla celu środowiskowego.</w:t>
            </w:r>
          </w:p>
          <w:p w14:paraId="23047326" w14:textId="17ADCA6E" w:rsidR="00E3355C" w:rsidRPr="00DC3C48" w:rsidRDefault="008D7BC4" w:rsidP="00FF7DB2">
            <w:pPr>
              <w:spacing w:before="80" w:line="276" w:lineRule="auto"/>
              <w:rPr>
                <w:spacing w:val="-2"/>
              </w:rPr>
            </w:pPr>
            <w:r w:rsidRPr="00DC3C48">
              <w:rPr>
                <w:spacing w:val="-2"/>
              </w:rPr>
              <w:t>Celem działania jest przede wszystkim zapewnianie mieszkańcom regionu równego dostępu do systemów opieki zdrowotnej poprzez wsparcie infrastrukturalne podmiotów leczniczych,</w:t>
            </w:r>
            <w:r w:rsidR="0001786F" w:rsidRPr="00DC3C48">
              <w:rPr>
                <w:spacing w:val="-2"/>
              </w:rPr>
              <w:t xml:space="preserve"> w </w:t>
            </w:r>
            <w:r w:rsidRPr="00DC3C48">
              <w:rPr>
                <w:spacing w:val="-2"/>
              </w:rPr>
              <w:t>tym przechodzenie</w:t>
            </w:r>
            <w:r w:rsidR="0066038B" w:rsidRPr="00DC3C48">
              <w:rPr>
                <w:spacing w:val="-2"/>
              </w:rPr>
              <w:t xml:space="preserve"> z </w:t>
            </w:r>
            <w:r w:rsidRPr="00DC3C48">
              <w:rPr>
                <w:spacing w:val="-2"/>
              </w:rPr>
              <w:t>opieki instytucjonalnej do opieki rodzinnej</w:t>
            </w:r>
            <w:r w:rsidR="0066038B" w:rsidRPr="00DC3C48">
              <w:rPr>
                <w:spacing w:val="-2"/>
              </w:rPr>
              <w:t xml:space="preserve"> i </w:t>
            </w:r>
            <w:r w:rsidRPr="00DC3C48">
              <w:rPr>
                <w:spacing w:val="-2"/>
              </w:rPr>
              <w:t>środowiskowej. Dodatkowo</w:t>
            </w:r>
            <w:r w:rsidR="0001786F" w:rsidRPr="00DC3C48">
              <w:rPr>
                <w:spacing w:val="-2"/>
              </w:rPr>
              <w:t xml:space="preserve"> w </w:t>
            </w:r>
            <w:r w:rsidRPr="00DC3C48">
              <w:rPr>
                <w:spacing w:val="-2"/>
              </w:rPr>
              <w:t>projekcie FEP zaplanowano realizację rozwiązań</w:t>
            </w:r>
            <w:r w:rsidR="0066038B" w:rsidRPr="00DC3C48">
              <w:rPr>
                <w:spacing w:val="-2"/>
              </w:rPr>
              <w:t xml:space="preserve"> z </w:t>
            </w:r>
            <w:r w:rsidRPr="00DC3C48">
              <w:rPr>
                <w:spacing w:val="-2"/>
              </w:rPr>
              <w:t>zakresu e-zdrowia, IT</w:t>
            </w:r>
            <w:r w:rsidR="0066038B" w:rsidRPr="00DC3C48">
              <w:rPr>
                <w:spacing w:val="-2"/>
              </w:rPr>
              <w:t xml:space="preserve"> i </w:t>
            </w:r>
            <w:r w:rsidRPr="00DC3C48">
              <w:rPr>
                <w:spacing w:val="-2"/>
              </w:rPr>
              <w:t>telemedycyny</w:t>
            </w:r>
            <w:r w:rsidR="002F6A2C" w:rsidRPr="00DC3C48">
              <w:rPr>
                <w:spacing w:val="-2"/>
              </w:rPr>
              <w:t>.</w:t>
            </w:r>
          </w:p>
          <w:p w14:paraId="21778606" w14:textId="696356C3" w:rsidR="008D7BC4" w:rsidRPr="00DC3C48" w:rsidRDefault="008D7BC4" w:rsidP="00FF7DB2">
            <w:pPr>
              <w:spacing w:before="80" w:line="276" w:lineRule="auto"/>
              <w:rPr>
                <w:spacing w:val="-2"/>
              </w:rPr>
            </w:pPr>
            <w:r w:rsidRPr="00DC3C48">
              <w:rPr>
                <w:spacing w:val="-2"/>
              </w:rPr>
              <w:t>Można założyć, że</w:t>
            </w:r>
            <w:r w:rsidR="0001786F" w:rsidRPr="00DC3C48">
              <w:rPr>
                <w:spacing w:val="-2"/>
              </w:rPr>
              <w:t xml:space="preserve"> w </w:t>
            </w:r>
            <w:r w:rsidRPr="00DC3C48">
              <w:rPr>
                <w:spacing w:val="-2"/>
              </w:rPr>
              <w:t>ramach rozwoju infrastruktury podmiotów leczniczych zostaną zastosowane rozwiązania poprawiające efektywność zużycia wody,</w:t>
            </w:r>
            <w:r w:rsidR="0066038B" w:rsidRPr="00DC3C48">
              <w:rPr>
                <w:spacing w:val="-2"/>
              </w:rPr>
              <w:t xml:space="preserve"> a </w:t>
            </w:r>
            <w:r w:rsidRPr="00DC3C48">
              <w:rPr>
                <w:spacing w:val="-2"/>
              </w:rPr>
              <w:t>także ograniczające emisję zanieczyszczeń do wód.</w:t>
            </w:r>
            <w:r w:rsidR="0066038B" w:rsidRPr="00DC3C48">
              <w:rPr>
                <w:spacing w:val="-2"/>
              </w:rPr>
              <w:t xml:space="preserve"> </w:t>
            </w:r>
            <w:r w:rsidR="0066038B" w:rsidRPr="00DC3C48">
              <w:rPr>
                <w:szCs w:val="20"/>
              </w:rPr>
              <w:t>Z</w:t>
            </w:r>
            <w:r w:rsidR="0066038B" w:rsidRPr="00DC3C48">
              <w:rPr>
                <w:spacing w:val="-2"/>
              </w:rPr>
              <w:t> </w:t>
            </w:r>
            <w:r w:rsidRPr="00DC3C48">
              <w:rPr>
                <w:spacing w:val="-2"/>
              </w:rPr>
              <w:t xml:space="preserve">funkcjonowaniem </w:t>
            </w:r>
            <w:r w:rsidR="009C36C4" w:rsidRPr="00DC3C48">
              <w:rPr>
                <w:spacing w:val="-2"/>
              </w:rPr>
              <w:t xml:space="preserve">szeroko rozumianej </w:t>
            </w:r>
            <w:r w:rsidRPr="00DC3C48">
              <w:rPr>
                <w:spacing w:val="-2"/>
              </w:rPr>
              <w:t xml:space="preserve">nowej infrastruktury zdrowotnej mogą się wiązać dodatkowe pobory wody na cele </w:t>
            </w:r>
            <w:proofErr w:type="spellStart"/>
            <w:r w:rsidRPr="00DC3C48">
              <w:rPr>
                <w:spacing w:val="-2"/>
              </w:rPr>
              <w:t>socjalno</w:t>
            </w:r>
            <w:proofErr w:type="spellEnd"/>
            <w:r w:rsidRPr="00DC3C48">
              <w:rPr>
                <w:spacing w:val="-2"/>
              </w:rPr>
              <w:t>–bytowe</w:t>
            </w:r>
            <w:r w:rsidR="0066038B" w:rsidRPr="00DC3C48">
              <w:rPr>
                <w:spacing w:val="-2"/>
              </w:rPr>
              <w:t xml:space="preserve"> i </w:t>
            </w:r>
            <w:r w:rsidRPr="00DC3C48">
              <w:rPr>
                <w:spacing w:val="-2"/>
              </w:rPr>
              <w:t>produkcja ścieków przez jej użytkowników. Przewiduje się, że będą to ilości racjonalne, umiarkowane,</w:t>
            </w:r>
            <w:r w:rsidR="0066038B" w:rsidRPr="00DC3C48">
              <w:rPr>
                <w:spacing w:val="-2"/>
              </w:rPr>
              <w:t xml:space="preserve"> a </w:t>
            </w:r>
            <w:r w:rsidRPr="00DC3C48">
              <w:rPr>
                <w:spacing w:val="-2"/>
              </w:rPr>
              <w:t>pobór będzie opomiarowany</w:t>
            </w:r>
            <w:r w:rsidR="0066038B" w:rsidRPr="00DC3C48">
              <w:rPr>
                <w:spacing w:val="-2"/>
              </w:rPr>
              <w:t xml:space="preserve"> i </w:t>
            </w:r>
            <w:r w:rsidRPr="00DC3C48">
              <w:rPr>
                <w:spacing w:val="-2"/>
              </w:rPr>
              <w:t>nie wpłynie istotnie na zasobność</w:t>
            </w:r>
            <w:r w:rsidR="0066038B" w:rsidRPr="00DC3C48">
              <w:rPr>
                <w:spacing w:val="-2"/>
              </w:rPr>
              <w:t xml:space="preserve"> i </w:t>
            </w:r>
            <w:r w:rsidRPr="00DC3C48">
              <w:rPr>
                <w:spacing w:val="-2"/>
              </w:rPr>
              <w:t>jakość zasobów wodnych</w:t>
            </w:r>
            <w:r w:rsidR="0066038B" w:rsidRPr="00DC3C48">
              <w:rPr>
                <w:spacing w:val="-2"/>
              </w:rPr>
              <w:t xml:space="preserve"> i </w:t>
            </w:r>
            <w:r w:rsidRPr="00DC3C48">
              <w:rPr>
                <w:spacing w:val="-2"/>
              </w:rPr>
              <w:t>morskich.</w:t>
            </w:r>
          </w:p>
          <w:p w14:paraId="015D5BAA" w14:textId="38AE536D" w:rsidR="008D7BC4" w:rsidRPr="00DC3C48" w:rsidRDefault="008D7BC4" w:rsidP="00FF7DB2">
            <w:pPr>
              <w:spacing w:before="80" w:line="276" w:lineRule="auto"/>
              <w:rPr>
                <w:spacing w:val="-2"/>
              </w:rPr>
            </w:pPr>
            <w:r w:rsidRPr="00DC3C48">
              <w:rPr>
                <w:spacing w:val="-2"/>
              </w:rPr>
              <w:t>Ewentualne negatywne, krótkoterminowe oddziaływania, polegające na przedostawaniu się zanieczyszczeń do zasobów wodnych, mogą powstawać na etapie rozwoju</w:t>
            </w:r>
            <w:r w:rsidR="0066038B" w:rsidRPr="00DC3C48">
              <w:rPr>
                <w:spacing w:val="-2"/>
              </w:rPr>
              <w:t xml:space="preserve"> i </w:t>
            </w:r>
            <w:r w:rsidRPr="00DC3C48">
              <w:rPr>
                <w:spacing w:val="-2"/>
              </w:rPr>
              <w:t>dostosowania infrastruktury podmiotów leczniczych. Emisje mogą pochodzić</w:t>
            </w:r>
            <w:r w:rsidR="0066038B" w:rsidRPr="00DC3C48">
              <w:rPr>
                <w:spacing w:val="-2"/>
              </w:rPr>
              <w:t xml:space="preserve"> z </w:t>
            </w:r>
            <w:r w:rsidRPr="00DC3C48">
              <w:rPr>
                <w:spacing w:val="-2"/>
              </w:rPr>
              <w:t>pracy maszyn, urządzeń</w:t>
            </w:r>
            <w:r w:rsidR="0066038B" w:rsidRPr="00DC3C48">
              <w:rPr>
                <w:spacing w:val="-2"/>
              </w:rPr>
              <w:t xml:space="preserve"> i </w:t>
            </w:r>
            <w:r w:rsidRPr="00DC3C48">
              <w:rPr>
                <w:spacing w:val="-2"/>
              </w:rPr>
              <w:t>transportu, jednak powinny ustąpić wraz</w:t>
            </w:r>
            <w:r w:rsidR="0066038B" w:rsidRPr="00DC3C48">
              <w:rPr>
                <w:spacing w:val="-2"/>
              </w:rPr>
              <w:t xml:space="preserve"> z </w:t>
            </w:r>
            <w:r w:rsidRPr="00DC3C48">
              <w:rPr>
                <w:spacing w:val="-2"/>
              </w:rPr>
              <w:t>zakończeniem prac,</w:t>
            </w:r>
            <w:r w:rsidR="0066038B" w:rsidRPr="00DC3C48">
              <w:rPr>
                <w:spacing w:val="-2"/>
              </w:rPr>
              <w:t xml:space="preserve"> a </w:t>
            </w:r>
            <w:r w:rsidRPr="00DC3C48">
              <w:rPr>
                <w:spacing w:val="-2"/>
              </w:rPr>
              <w:t>skala ich oddziaływań ograniczyć do zasięgu lokalnego.</w:t>
            </w:r>
            <w:r w:rsidR="0066038B" w:rsidRPr="00DC3C48">
              <w:rPr>
                <w:spacing w:val="-2"/>
              </w:rPr>
              <w:t xml:space="preserve"> </w:t>
            </w:r>
            <w:r w:rsidR="0066038B" w:rsidRPr="00DC3C48">
              <w:rPr>
                <w:szCs w:val="20"/>
              </w:rPr>
              <w:t>Z</w:t>
            </w:r>
            <w:r w:rsidR="0066038B" w:rsidRPr="00DC3C48">
              <w:rPr>
                <w:spacing w:val="-2"/>
              </w:rPr>
              <w:t> </w:t>
            </w:r>
            <w:r w:rsidRPr="00DC3C48">
              <w:t>tego względu</w:t>
            </w:r>
            <w:r w:rsidR="0001786F" w:rsidRPr="00DC3C48">
              <w:t xml:space="preserve"> w </w:t>
            </w:r>
            <w:r w:rsidRPr="00DC3C48">
              <w:t>fazie realizacji inwestycji należy prowadzić prace</w:t>
            </w:r>
            <w:r w:rsidR="0001786F" w:rsidRPr="00DC3C48">
              <w:t xml:space="preserve"> w </w:t>
            </w:r>
            <w:r w:rsidRPr="00DC3C48">
              <w:t>sposób, który będzie minimalizować ryzyka przedostawania się zanieczyszczeń do wód (</w:t>
            </w:r>
            <w:r w:rsidR="00B87FA3" w:rsidRPr="00DC3C48">
              <w:t>na przykład</w:t>
            </w:r>
            <w:r w:rsidRPr="00DC3C48">
              <w:t xml:space="preserve"> poprzez odpowiedni nadzór</w:t>
            </w:r>
            <w:r w:rsidR="0066038B" w:rsidRPr="00DC3C48">
              <w:t xml:space="preserve"> i </w:t>
            </w:r>
            <w:r w:rsidRPr="00DC3C48">
              <w:t>organizację prac, odpowiedni stan techniczny maszyn, odpowiednie rozwiązania</w:t>
            </w:r>
            <w:r w:rsidR="0066038B" w:rsidRPr="00DC3C48">
              <w:t xml:space="preserve"> z </w:t>
            </w:r>
            <w:r w:rsidRPr="00DC3C48">
              <w:t>zakresu gospodarowania ściekami).</w:t>
            </w:r>
          </w:p>
          <w:p w14:paraId="023AC9CF" w14:textId="10EF425A" w:rsidR="008D7BC4" w:rsidRPr="00DC3C48" w:rsidRDefault="008D7BC4" w:rsidP="00FF7DB2">
            <w:pPr>
              <w:spacing w:before="80" w:line="276" w:lineRule="auto"/>
            </w:pPr>
            <w:r w:rsidRPr="00DC3C48">
              <w:t>Ponadto inwestycje będą tam,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Dla projektów mogących</w:t>
            </w:r>
            <w:r w:rsidR="0001786F" w:rsidRPr="00DC3C48">
              <w:t xml:space="preserve"> w </w:t>
            </w:r>
            <w:r w:rsidRPr="00DC3C48">
              <w:t xml:space="preserve">jakikolwiek sposób znacząco negatywnie oddziaływać na środowisko, przeprowadzona będzie ocena oddziaływania. </w:t>
            </w:r>
            <w:r w:rsidR="001E36AF" w:rsidRPr="00DC3C48">
              <w:t xml:space="preserve">Przeprowadzona OOŚ </w:t>
            </w:r>
            <w:r w:rsidR="00C04760" w:rsidRPr="00DC3C48">
              <w:t xml:space="preserve">będzie </w:t>
            </w:r>
            <w:r w:rsidR="001E36AF" w:rsidRPr="00DC3C48">
              <w:t>służyć między innymi uniemożliwieniu realizacji takich działań, które będą negatywnie wpływać na możliwość osiągnięcia celów środowiskowych dla JCWP</w:t>
            </w:r>
            <w:r w:rsidR="0066038B" w:rsidRPr="00DC3C48">
              <w:t xml:space="preserve"> i </w:t>
            </w:r>
            <w:r w:rsidR="001E36AF" w:rsidRPr="00DC3C48">
              <w:t>JCWPd. Pozwoli to na zachowanie zgodności działania</w:t>
            </w:r>
            <w:r w:rsidR="0066038B" w:rsidRPr="00DC3C48">
              <w:t xml:space="preserve"> z </w:t>
            </w:r>
            <w:r w:rsidR="001E36AF" w:rsidRPr="00DC3C48">
              <w:t>RDW. Wnioski uzyskane</w:t>
            </w:r>
            <w:r w:rsidR="0066038B" w:rsidRPr="00DC3C48">
              <w:t xml:space="preserve"> z </w:t>
            </w:r>
            <w:r w:rsidR="001E36AF" w:rsidRPr="00DC3C48">
              <w:t>powyższej oceny zostaną wdrożone przy realizacji inwestycji.</w:t>
            </w:r>
          </w:p>
          <w:p w14:paraId="7592472C" w14:textId="0337B813" w:rsidR="003E4A95" w:rsidRPr="00DC3C48" w:rsidRDefault="001F5F3A" w:rsidP="00FF7DB2">
            <w:pPr>
              <w:spacing w:before="80" w:line="276" w:lineRule="auto"/>
              <w:rPr>
                <w:spacing w:val="-2"/>
              </w:rPr>
            </w:pPr>
            <w:r w:rsidRPr="00DC3C48">
              <w:rPr>
                <w:spacing w:val="-2"/>
              </w:rPr>
              <w:t>W </w:t>
            </w:r>
            <w:r w:rsidR="003E4A95" w:rsidRPr="00DC3C48">
              <w:rPr>
                <w:spacing w:val="-2"/>
              </w:rPr>
              <w:t>zależności od zakresu inwestycji część działań związanych z wsparciem infrastrukturalnym podmiotów leczniczych może mieć,</w:t>
            </w:r>
            <w:r w:rsidR="0001786F" w:rsidRPr="00DC3C48">
              <w:rPr>
                <w:spacing w:val="-2"/>
              </w:rPr>
              <w:t xml:space="preserve"> w </w:t>
            </w:r>
            <w:r w:rsidR="003E4A95" w:rsidRPr="00DC3C48">
              <w:rPr>
                <w:spacing w:val="-2"/>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479AC09B" w14:textId="77777777" w:rsidTr="00820DAF">
        <w:tc>
          <w:tcPr>
            <w:tcW w:w="0" w:type="auto"/>
            <w:vAlign w:val="center"/>
          </w:tcPr>
          <w:p w14:paraId="1D0A9390" w14:textId="0B9D6FEC" w:rsidR="008D7BC4" w:rsidRPr="00DC3C48" w:rsidRDefault="008D7BC4" w:rsidP="00FF7DB2">
            <w:pPr>
              <w:spacing w:before="80" w:line="276" w:lineRule="auto"/>
              <w:rPr>
                <w:spacing w:val="-2"/>
              </w:rPr>
            </w:pPr>
            <w:r w:rsidRPr="00DC3C48">
              <w:rPr>
                <w:b/>
                <w:spacing w:val="-2"/>
              </w:rPr>
              <w:lastRenderedPageBreak/>
              <w:t>Przejście na gospodarkę</w:t>
            </w:r>
            <w:r w:rsidR="0066038B" w:rsidRPr="00DC3C48">
              <w:rPr>
                <w:b/>
                <w:spacing w:val="-2"/>
              </w:rPr>
              <w:t xml:space="preserve"> o </w:t>
            </w:r>
            <w:r w:rsidRPr="00DC3C48">
              <w:rPr>
                <w:b/>
                <w:spacing w:val="-2"/>
              </w:rPr>
              <w:t>obiegu zamkniętym,</w:t>
            </w:r>
            <w:r w:rsidR="0001786F" w:rsidRPr="00DC3C48">
              <w:rPr>
                <w:b/>
                <w:spacing w:val="-2"/>
              </w:rPr>
              <w:t xml:space="preserve"> w </w:t>
            </w:r>
            <w:r w:rsidRPr="00DC3C48">
              <w:rPr>
                <w:b/>
                <w:spacing w:val="-2"/>
              </w:rPr>
              <w:t>tym zapobieganie powstawaniu odpadów</w:t>
            </w:r>
            <w:r w:rsidR="0066038B" w:rsidRPr="00DC3C48">
              <w:rPr>
                <w:b/>
                <w:spacing w:val="-2"/>
              </w:rPr>
              <w:t xml:space="preserve"> i </w:t>
            </w:r>
            <w:r w:rsidRPr="00DC3C48">
              <w:rPr>
                <w:b/>
                <w:spacing w:val="-2"/>
              </w:rPr>
              <w:t>ich recykling</w:t>
            </w:r>
            <w:r w:rsidRPr="00DC3C48">
              <w:rPr>
                <w:spacing w:val="-2"/>
              </w:rPr>
              <w:t xml:space="preserve">: </w:t>
            </w:r>
          </w:p>
          <w:p w14:paraId="39CBB276" w14:textId="77777777" w:rsidR="008D7BC4" w:rsidRPr="00DC3C48" w:rsidRDefault="008D7BC4" w:rsidP="00FF7DB2">
            <w:pPr>
              <w:spacing w:before="80" w:line="276" w:lineRule="auto"/>
              <w:rPr>
                <w:spacing w:val="-2"/>
              </w:rPr>
            </w:pPr>
            <w:r w:rsidRPr="00DC3C48">
              <w:rPr>
                <w:spacing w:val="-2"/>
              </w:rPr>
              <w:t xml:space="preserve">Czy oczekuje się, że środek: </w:t>
            </w:r>
          </w:p>
          <w:p w14:paraId="568A26B7" w14:textId="5B29E880" w:rsidR="008D7BC4" w:rsidRPr="00DC3C48" w:rsidRDefault="008D7BC4" w:rsidP="00FF7DB2">
            <w:pPr>
              <w:spacing w:before="80" w:line="276" w:lineRule="auto"/>
              <w:rPr>
                <w:spacing w:val="-2"/>
              </w:rPr>
            </w:pPr>
            <w:r w:rsidRPr="00DC3C48">
              <w:rPr>
                <w:spacing w:val="-2"/>
              </w:rPr>
              <w:t>(i) prowadzi do znacznego zwiększenia wytwarzania, spalania lub unieszkodliwiania odpadów,</w:t>
            </w:r>
            <w:r w:rsidR="0066038B" w:rsidRPr="00DC3C48">
              <w:rPr>
                <w:spacing w:val="-2"/>
              </w:rPr>
              <w:t xml:space="preserve"> z </w:t>
            </w:r>
            <w:r w:rsidRPr="00DC3C48">
              <w:rPr>
                <w:spacing w:val="-2"/>
              </w:rPr>
              <w:t>wyjątkiem spalania odpadów niebezpiecznych nienadających się do recyklingu lub</w:t>
            </w:r>
          </w:p>
          <w:p w14:paraId="0CFC301F" w14:textId="31DB5AFF" w:rsidR="008D7BC4" w:rsidRPr="00DC3C48" w:rsidRDefault="008D7BC4" w:rsidP="00FF7DB2">
            <w:pPr>
              <w:spacing w:before="80" w:line="276" w:lineRule="auto"/>
              <w:rPr>
                <w:spacing w:val="-2"/>
              </w:rPr>
            </w:pPr>
            <w:r w:rsidRPr="00DC3C48">
              <w:rPr>
                <w:spacing w:val="-2"/>
              </w:rPr>
              <w:t>(ii) doprowadzi do poważnej nieefektywności</w:t>
            </w:r>
            <w:r w:rsidR="0001786F" w:rsidRPr="00DC3C48">
              <w:rPr>
                <w:spacing w:val="-2"/>
              </w:rPr>
              <w:t xml:space="preserve"> w </w:t>
            </w:r>
            <w:r w:rsidRPr="00DC3C48">
              <w:rPr>
                <w:spacing w:val="-2"/>
              </w:rPr>
              <w:t>zakresie bezpośredniego lub pośredniego korzystania</w:t>
            </w:r>
            <w:r w:rsidR="0066038B" w:rsidRPr="00DC3C48">
              <w:rPr>
                <w:spacing w:val="-2"/>
              </w:rPr>
              <w:t xml:space="preserve"> z </w:t>
            </w:r>
            <w:r w:rsidRPr="00DC3C48">
              <w:rPr>
                <w:spacing w:val="-2"/>
              </w:rPr>
              <w:t xml:space="preserve">jakiegokolwiek zasobu naturalnego na dowolnym etapie jego cyklu życia, która nie zostanie ograniczona do minimum za pomocą odpowiednich środków lub </w:t>
            </w:r>
          </w:p>
          <w:p w14:paraId="41CECF7B" w14:textId="473EC431" w:rsidR="008D7BC4" w:rsidRPr="00DC3C48" w:rsidRDefault="008D7BC4" w:rsidP="00FF7DB2">
            <w:pPr>
              <w:spacing w:before="80" w:line="276" w:lineRule="auto"/>
              <w:rPr>
                <w:spacing w:val="-2"/>
              </w:rPr>
            </w:pPr>
            <w:r w:rsidRPr="00DC3C48">
              <w:rPr>
                <w:spacing w:val="-2"/>
              </w:rPr>
              <w:t>(iii) spowoduje poważne</w:t>
            </w:r>
            <w:r w:rsidR="0066038B" w:rsidRPr="00DC3C48">
              <w:rPr>
                <w:spacing w:val="-2"/>
              </w:rPr>
              <w:t xml:space="preserve"> i </w:t>
            </w:r>
            <w:r w:rsidRPr="00DC3C48">
              <w:rPr>
                <w:spacing w:val="-2"/>
              </w:rPr>
              <w:t>długoterminowe szkody dla środowiska</w:t>
            </w:r>
            <w:r w:rsidR="0001786F" w:rsidRPr="00DC3C48">
              <w:rPr>
                <w:spacing w:val="-2"/>
              </w:rPr>
              <w:t xml:space="preserve"> w </w:t>
            </w:r>
            <w:r w:rsidRPr="00DC3C48">
              <w:rPr>
                <w:spacing w:val="-2"/>
              </w:rPr>
              <w:t>kontekście gospodarki</w:t>
            </w:r>
            <w:r w:rsidR="0066038B" w:rsidRPr="00DC3C48">
              <w:rPr>
                <w:spacing w:val="-2"/>
              </w:rPr>
              <w:t xml:space="preserve"> o </w:t>
            </w:r>
            <w:r w:rsidRPr="00DC3C48">
              <w:rPr>
                <w:spacing w:val="-2"/>
              </w:rPr>
              <w:t>obiegu zamkniętym?</w:t>
            </w:r>
          </w:p>
        </w:tc>
        <w:tc>
          <w:tcPr>
            <w:tcW w:w="267" w:type="pct"/>
            <w:vAlign w:val="center"/>
          </w:tcPr>
          <w:p w14:paraId="35FA80B2" w14:textId="77777777" w:rsidR="008D7BC4" w:rsidRPr="00DC3C48" w:rsidRDefault="008D7BC4" w:rsidP="00FF7DB2">
            <w:pPr>
              <w:spacing w:before="80" w:line="276" w:lineRule="auto"/>
              <w:rPr>
                <w:spacing w:val="-2"/>
              </w:rPr>
            </w:pPr>
            <w:r w:rsidRPr="00DC3C48">
              <w:rPr>
                <w:spacing w:val="-2"/>
              </w:rPr>
              <w:t>x</w:t>
            </w:r>
          </w:p>
        </w:tc>
        <w:tc>
          <w:tcPr>
            <w:tcW w:w="3105" w:type="pct"/>
            <w:vAlign w:val="center"/>
          </w:tcPr>
          <w:p w14:paraId="6627EC6D" w14:textId="38FA3B8C" w:rsidR="008D7BC4" w:rsidRPr="00DC3C48" w:rsidRDefault="00902297" w:rsidP="00FF7DB2">
            <w:pPr>
              <w:spacing w:before="80" w:line="276" w:lineRule="auto"/>
              <w:rPr>
                <w:spacing w:val="-2"/>
              </w:rPr>
            </w:pPr>
            <w:r w:rsidRPr="00DC3C48">
              <w:rPr>
                <w:spacing w:val="-2"/>
              </w:rPr>
              <w:t>Działanie nie będzie powodować poważnych szkód dla celu środowiskowego.</w:t>
            </w:r>
          </w:p>
          <w:p w14:paraId="24A6018B" w14:textId="1F52AE8D" w:rsidR="008D7BC4" w:rsidRPr="00DC3C48" w:rsidRDefault="008D7BC4" w:rsidP="00FF7DB2">
            <w:pPr>
              <w:spacing w:before="80" w:line="276" w:lineRule="auto"/>
              <w:rPr>
                <w:spacing w:val="-2"/>
              </w:rPr>
            </w:pPr>
            <w:r w:rsidRPr="00DC3C48">
              <w:rPr>
                <w:spacing w:val="-2"/>
              </w:rPr>
              <w:t>Celem działania jest przede wszystkim zapewnianie mieszkańcom regionu równego dostępu do systemów opieki zdrowotnej poprzez wsparcie infrastrukturalne podmiotów leczniczych,</w:t>
            </w:r>
            <w:r w:rsidR="0001786F" w:rsidRPr="00DC3C48">
              <w:rPr>
                <w:spacing w:val="-2"/>
              </w:rPr>
              <w:t xml:space="preserve"> w </w:t>
            </w:r>
            <w:r w:rsidRPr="00DC3C48">
              <w:rPr>
                <w:spacing w:val="-2"/>
              </w:rPr>
              <w:t>tym przechodzenie</w:t>
            </w:r>
            <w:r w:rsidR="0066038B" w:rsidRPr="00DC3C48">
              <w:rPr>
                <w:spacing w:val="-2"/>
              </w:rPr>
              <w:t xml:space="preserve"> z </w:t>
            </w:r>
            <w:r w:rsidRPr="00DC3C48">
              <w:rPr>
                <w:spacing w:val="-2"/>
              </w:rPr>
              <w:t>opieki instytucjonalnej do opieki rodzinnej</w:t>
            </w:r>
            <w:r w:rsidR="0066038B" w:rsidRPr="00DC3C48">
              <w:rPr>
                <w:spacing w:val="-2"/>
              </w:rPr>
              <w:t xml:space="preserve"> i </w:t>
            </w:r>
            <w:r w:rsidRPr="00DC3C48">
              <w:rPr>
                <w:spacing w:val="-2"/>
              </w:rPr>
              <w:t>środowiskowej. Dodatkowo</w:t>
            </w:r>
            <w:r w:rsidR="0001786F" w:rsidRPr="00DC3C48">
              <w:rPr>
                <w:spacing w:val="-2"/>
              </w:rPr>
              <w:t xml:space="preserve"> w </w:t>
            </w:r>
            <w:r w:rsidRPr="00DC3C48">
              <w:rPr>
                <w:spacing w:val="-2"/>
              </w:rPr>
              <w:t>projekcie FEP zaplanowano realizację rozwiązań</w:t>
            </w:r>
            <w:r w:rsidR="0066038B" w:rsidRPr="00DC3C48">
              <w:rPr>
                <w:spacing w:val="-2"/>
              </w:rPr>
              <w:t xml:space="preserve"> z </w:t>
            </w:r>
            <w:r w:rsidRPr="00DC3C48">
              <w:rPr>
                <w:spacing w:val="-2"/>
              </w:rPr>
              <w:t>zakresu e-zdrowia, IT</w:t>
            </w:r>
            <w:r w:rsidR="0066038B" w:rsidRPr="00DC3C48">
              <w:rPr>
                <w:spacing w:val="-2"/>
              </w:rPr>
              <w:t xml:space="preserve"> i </w:t>
            </w:r>
            <w:r w:rsidRPr="00DC3C48">
              <w:rPr>
                <w:spacing w:val="-2"/>
              </w:rPr>
              <w:t>telemedycyny.</w:t>
            </w:r>
          </w:p>
          <w:p w14:paraId="0F95F336" w14:textId="57F5BE05" w:rsidR="008D7BC4" w:rsidRPr="00DC3C48" w:rsidRDefault="001F5F3A" w:rsidP="00FF7DB2">
            <w:pPr>
              <w:spacing w:before="80" w:line="276" w:lineRule="auto"/>
            </w:pPr>
            <w:r w:rsidRPr="00DC3C48">
              <w:t>W </w:t>
            </w:r>
            <w:r w:rsidR="008D7BC4" w:rsidRPr="00DC3C48">
              <w:t>trakcie realizacji inwestycji</w:t>
            </w:r>
            <w:r w:rsidR="0066038B" w:rsidRPr="00DC3C48">
              <w:t xml:space="preserve"> i </w:t>
            </w:r>
            <w:r w:rsidR="008D7BC4" w:rsidRPr="00DC3C48">
              <w:t>funkcjonowania infrastruktury powstawać będą odpady. Ich zagospodarowanie będzie odbywać się zgodnie</w:t>
            </w:r>
            <w:r w:rsidR="0066038B" w:rsidRPr="00DC3C48">
              <w:t xml:space="preserve"> z </w:t>
            </w:r>
            <w:r w:rsidR="008D7BC4" w:rsidRPr="00DC3C48">
              <w:t>obowiązującymi przepisami prawa</w:t>
            </w:r>
            <w:r w:rsidR="0066038B" w:rsidRPr="00DC3C48">
              <w:t xml:space="preserve"> i </w:t>
            </w:r>
            <w:r w:rsidR="008D7BC4" w:rsidRPr="00DC3C48">
              <w:t>posiadanymi pozwoleniami. Dodatkowo powstające odpady będą zagospodarowywane</w:t>
            </w:r>
            <w:r w:rsidR="0066038B" w:rsidRPr="00DC3C48">
              <w:t xml:space="preserve"> z </w:t>
            </w:r>
            <w:r w:rsidR="008D7BC4" w:rsidRPr="00DC3C48">
              <w:t>poszanowaniem hierarchii sposobów postępowania</w:t>
            </w:r>
            <w:r w:rsidR="0066038B" w:rsidRPr="00DC3C48">
              <w:t xml:space="preserve"> z </w:t>
            </w:r>
            <w:r w:rsidR="008D7BC4" w:rsidRPr="00DC3C48">
              <w:t>odpadami,</w:t>
            </w:r>
            <w:r w:rsidR="0001786F" w:rsidRPr="00DC3C48">
              <w:t xml:space="preserve"> w </w:t>
            </w:r>
            <w:r w:rsidR="008D7BC4" w:rsidRPr="00DC3C48">
              <w:t>szczególności</w:t>
            </w:r>
            <w:r w:rsidR="0066038B" w:rsidRPr="00DC3C48">
              <w:t xml:space="preserve"> z </w:t>
            </w:r>
            <w:r w:rsidR="008D7BC4" w:rsidRPr="00DC3C48">
              <w:t xml:space="preserve">potrzebą, na tyle na ile jest to możliwe, zapobiegania powstawaniu odpadów. Należy też dążyć do tego, by możliwie jak największa ilość odpadów poddawana była późniejszemu </w:t>
            </w:r>
            <w:r w:rsidR="009C6E9E" w:rsidRPr="00DC3C48">
              <w:t>recyklingowi</w:t>
            </w:r>
            <w:r w:rsidR="0066038B" w:rsidRPr="00DC3C48">
              <w:t xml:space="preserve"> i </w:t>
            </w:r>
            <w:r w:rsidR="009C6E9E" w:rsidRPr="00DC3C48">
              <w:t>innym procesom odzysku,</w:t>
            </w:r>
            <w:r w:rsidR="0066038B" w:rsidRPr="00DC3C48">
              <w:t xml:space="preserve"> a </w:t>
            </w:r>
            <w:r w:rsidR="009C6E9E" w:rsidRPr="00DC3C48">
              <w:t>także ponownemu wykorzystaniu</w:t>
            </w:r>
            <w:r w:rsidR="008D7BC4" w:rsidRPr="00DC3C48">
              <w:t>.</w:t>
            </w:r>
          </w:p>
          <w:p w14:paraId="3F0F566F" w14:textId="33D69843" w:rsidR="008D7BC4" w:rsidRPr="00DC3C48" w:rsidRDefault="008D7BC4" w:rsidP="00FF7DB2">
            <w:pPr>
              <w:spacing w:before="80" w:line="276" w:lineRule="auto"/>
              <w:ind w:right="80"/>
            </w:pPr>
            <w:r w:rsidRPr="00DC3C48">
              <w:t>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w:t>
            </w:r>
          </w:p>
          <w:p w14:paraId="06A01D90" w14:textId="62C978AE" w:rsidR="003E4A95" w:rsidRPr="00DC3C48" w:rsidRDefault="001F5F3A" w:rsidP="00FF7DB2">
            <w:pPr>
              <w:spacing w:before="80" w:line="276" w:lineRule="auto"/>
              <w:ind w:right="80"/>
            </w:pPr>
            <w:r w:rsidRPr="00DC3C48">
              <w:rPr>
                <w:spacing w:val="-2"/>
              </w:rPr>
              <w:t>W </w:t>
            </w:r>
            <w:r w:rsidR="003E4A95" w:rsidRPr="00DC3C48">
              <w:rPr>
                <w:spacing w:val="-2"/>
              </w:rPr>
              <w:t>zależności od zakresu inwestycji część działań związanych z wsparciem infrastrukturalnym podmiotów leczniczych może mieć,</w:t>
            </w:r>
            <w:r w:rsidR="0001786F" w:rsidRPr="00DC3C48">
              <w:rPr>
                <w:spacing w:val="-2"/>
              </w:rPr>
              <w:t xml:space="preserve"> w </w:t>
            </w:r>
            <w:r w:rsidR="003E4A95" w:rsidRPr="00DC3C48">
              <w:rPr>
                <w:spacing w:val="-2"/>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3C955BC5" w14:textId="77777777" w:rsidTr="00820DAF">
        <w:tc>
          <w:tcPr>
            <w:tcW w:w="0" w:type="auto"/>
            <w:vAlign w:val="center"/>
          </w:tcPr>
          <w:p w14:paraId="16DBC2FE" w14:textId="3E333C08" w:rsidR="008D7BC4" w:rsidRPr="00DC3C48" w:rsidRDefault="008D7BC4" w:rsidP="00FF7DB2">
            <w:pPr>
              <w:spacing w:before="80" w:line="276" w:lineRule="auto"/>
              <w:rPr>
                <w:spacing w:val="-2"/>
              </w:rPr>
            </w:pPr>
            <w:r w:rsidRPr="00DC3C48">
              <w:rPr>
                <w:b/>
                <w:spacing w:val="-2"/>
              </w:rPr>
              <w:t>Zapobieganie zanieczyszczeniu</w:t>
            </w:r>
            <w:r w:rsidR="0066038B" w:rsidRPr="00DC3C48">
              <w:rPr>
                <w:b/>
                <w:spacing w:val="-2"/>
              </w:rPr>
              <w:t xml:space="preserve"> i </w:t>
            </w:r>
            <w:r w:rsidRPr="00DC3C48">
              <w:rPr>
                <w:b/>
                <w:spacing w:val="-2"/>
              </w:rPr>
              <w:t>jego kontrola</w:t>
            </w:r>
            <w:r w:rsidRPr="00DC3C48">
              <w:rPr>
                <w:spacing w:val="-2"/>
              </w:rPr>
              <w:t>:</w:t>
            </w:r>
          </w:p>
          <w:p w14:paraId="07D44519" w14:textId="77777777" w:rsidR="008D7BC4" w:rsidRPr="00DC3C48" w:rsidRDefault="008D7BC4" w:rsidP="00FF7DB2">
            <w:pPr>
              <w:spacing w:before="80" w:line="276" w:lineRule="auto"/>
              <w:rPr>
                <w:spacing w:val="-2"/>
              </w:rPr>
            </w:pPr>
            <w:r w:rsidRPr="00DC3C48">
              <w:rPr>
                <w:spacing w:val="-2"/>
              </w:rPr>
              <w:t xml:space="preserve">Czy oczekuje się, że środek doprowadzi do istotnego zwiększenia poziomu emisji zanieczyszczeń do powietrza, wody lub gleby? </w:t>
            </w:r>
          </w:p>
        </w:tc>
        <w:tc>
          <w:tcPr>
            <w:tcW w:w="267" w:type="pct"/>
            <w:vAlign w:val="center"/>
          </w:tcPr>
          <w:p w14:paraId="756B73BF" w14:textId="77777777" w:rsidR="008D7BC4" w:rsidRPr="00DC3C48" w:rsidRDefault="008D7BC4" w:rsidP="00FF7DB2">
            <w:pPr>
              <w:spacing w:before="80" w:line="276" w:lineRule="auto"/>
              <w:rPr>
                <w:spacing w:val="-2"/>
              </w:rPr>
            </w:pPr>
            <w:r w:rsidRPr="00DC3C48">
              <w:rPr>
                <w:spacing w:val="-2"/>
              </w:rPr>
              <w:t>x</w:t>
            </w:r>
          </w:p>
        </w:tc>
        <w:tc>
          <w:tcPr>
            <w:tcW w:w="3105" w:type="pct"/>
            <w:vAlign w:val="center"/>
          </w:tcPr>
          <w:p w14:paraId="364451E9" w14:textId="0BE03073" w:rsidR="008D7BC4" w:rsidRPr="00DC3C48" w:rsidRDefault="00902297" w:rsidP="00FF7DB2">
            <w:pPr>
              <w:spacing w:before="80" w:line="276" w:lineRule="auto"/>
              <w:rPr>
                <w:spacing w:val="-2"/>
              </w:rPr>
            </w:pPr>
            <w:r w:rsidRPr="00DC3C48">
              <w:rPr>
                <w:spacing w:val="-2"/>
              </w:rPr>
              <w:t>Działanie nie będzie powodować poważnych szkód dla celu środowiskowego.</w:t>
            </w:r>
          </w:p>
          <w:p w14:paraId="7607244B" w14:textId="1014E0C0" w:rsidR="008D7BC4" w:rsidRPr="00DC3C48" w:rsidRDefault="008D7BC4" w:rsidP="00FF7DB2">
            <w:pPr>
              <w:spacing w:before="80" w:line="276" w:lineRule="auto"/>
              <w:rPr>
                <w:spacing w:val="-2"/>
              </w:rPr>
            </w:pPr>
            <w:r w:rsidRPr="00DC3C48">
              <w:rPr>
                <w:spacing w:val="-2"/>
              </w:rPr>
              <w:t>Celem działania jest przede wszystkim zapewnianie mieszkańcom regionu równego dostępu do systemów opieki zdrowotnej poprzez wsparcie infrastrukturalne podmiotów leczniczych,</w:t>
            </w:r>
            <w:r w:rsidR="0001786F" w:rsidRPr="00DC3C48">
              <w:rPr>
                <w:spacing w:val="-2"/>
              </w:rPr>
              <w:t xml:space="preserve"> w </w:t>
            </w:r>
            <w:r w:rsidRPr="00DC3C48">
              <w:rPr>
                <w:spacing w:val="-2"/>
              </w:rPr>
              <w:t>tym przechodzenie</w:t>
            </w:r>
            <w:r w:rsidR="0066038B" w:rsidRPr="00DC3C48">
              <w:rPr>
                <w:spacing w:val="-2"/>
              </w:rPr>
              <w:t xml:space="preserve"> z </w:t>
            </w:r>
            <w:r w:rsidRPr="00DC3C48">
              <w:rPr>
                <w:spacing w:val="-2"/>
              </w:rPr>
              <w:t>opieki instytucjonalnej do opieki rodzinnej</w:t>
            </w:r>
            <w:r w:rsidR="0066038B" w:rsidRPr="00DC3C48">
              <w:rPr>
                <w:spacing w:val="-2"/>
              </w:rPr>
              <w:t xml:space="preserve"> i </w:t>
            </w:r>
            <w:r w:rsidRPr="00DC3C48">
              <w:rPr>
                <w:spacing w:val="-2"/>
              </w:rPr>
              <w:t>środowiskowej. Dodatkowo</w:t>
            </w:r>
            <w:r w:rsidR="0001786F" w:rsidRPr="00DC3C48">
              <w:rPr>
                <w:spacing w:val="-2"/>
              </w:rPr>
              <w:t xml:space="preserve"> w </w:t>
            </w:r>
            <w:r w:rsidRPr="00DC3C48">
              <w:rPr>
                <w:spacing w:val="-2"/>
              </w:rPr>
              <w:t>projekcie FEP zaplanowano realizację rozwiązań</w:t>
            </w:r>
            <w:r w:rsidR="0066038B" w:rsidRPr="00DC3C48">
              <w:rPr>
                <w:spacing w:val="-2"/>
              </w:rPr>
              <w:t xml:space="preserve"> z </w:t>
            </w:r>
            <w:r w:rsidRPr="00DC3C48">
              <w:rPr>
                <w:spacing w:val="-2"/>
              </w:rPr>
              <w:t>zakresu e-zdrowia, IT</w:t>
            </w:r>
            <w:r w:rsidR="0066038B" w:rsidRPr="00DC3C48">
              <w:rPr>
                <w:spacing w:val="-2"/>
              </w:rPr>
              <w:t xml:space="preserve"> i </w:t>
            </w:r>
            <w:r w:rsidRPr="00DC3C48">
              <w:rPr>
                <w:spacing w:val="-2"/>
              </w:rPr>
              <w:t>telemedycyny.</w:t>
            </w:r>
          </w:p>
          <w:p w14:paraId="0B084A7C" w14:textId="1FCD6D93" w:rsidR="008D7BC4" w:rsidRPr="00DC3C48" w:rsidRDefault="008D7BC4" w:rsidP="00FF7DB2">
            <w:pPr>
              <w:spacing w:before="80" w:line="276" w:lineRule="auto"/>
              <w:rPr>
                <w:spacing w:val="-2"/>
              </w:rPr>
            </w:pPr>
            <w:bookmarkStart w:id="362" w:name="_Hlk109196282"/>
            <w:r w:rsidRPr="00DC3C48">
              <w:rPr>
                <w:spacing w:val="-2"/>
              </w:rPr>
              <w:t>Rozwój infrastruktury podmiotów leczniczych przyczyni się do poprawy jakości</w:t>
            </w:r>
            <w:r w:rsidR="0066038B" w:rsidRPr="00DC3C48">
              <w:rPr>
                <w:spacing w:val="-2"/>
              </w:rPr>
              <w:t xml:space="preserve"> i </w:t>
            </w:r>
            <w:r w:rsidRPr="00DC3C48">
              <w:rPr>
                <w:spacing w:val="-2"/>
              </w:rPr>
              <w:t>funkcjonalności opieki zdrowotnej, świadczonej</w:t>
            </w:r>
            <w:r w:rsidR="0001786F" w:rsidRPr="00DC3C48">
              <w:rPr>
                <w:spacing w:val="-2"/>
              </w:rPr>
              <w:t xml:space="preserve"> w </w:t>
            </w:r>
            <w:r w:rsidRPr="00DC3C48">
              <w:rPr>
                <w:spacing w:val="-2"/>
              </w:rPr>
              <w:t>środowisku lokalnym.</w:t>
            </w:r>
            <w:r w:rsidR="0066038B" w:rsidRPr="00DC3C48">
              <w:rPr>
                <w:spacing w:val="-2"/>
              </w:rPr>
              <w:t xml:space="preserve"> </w:t>
            </w:r>
            <w:r w:rsidR="0066038B" w:rsidRPr="00DC3C48">
              <w:rPr>
                <w:szCs w:val="20"/>
              </w:rPr>
              <w:t>Z</w:t>
            </w:r>
            <w:r w:rsidR="0066038B" w:rsidRPr="00DC3C48">
              <w:rPr>
                <w:spacing w:val="-2"/>
              </w:rPr>
              <w:t> </w:t>
            </w:r>
            <w:r w:rsidRPr="00DC3C48">
              <w:rPr>
                <w:spacing w:val="-2"/>
              </w:rPr>
              <w:t>kolei wykorzystanie nowoczesnych technik</w:t>
            </w:r>
            <w:r w:rsidR="0066038B" w:rsidRPr="00DC3C48">
              <w:rPr>
                <w:spacing w:val="-2"/>
              </w:rPr>
              <w:t xml:space="preserve"> i </w:t>
            </w:r>
            <w:r w:rsidRPr="00DC3C48">
              <w:rPr>
                <w:spacing w:val="-2"/>
              </w:rPr>
              <w:t>technologii dodatkowo wzmocni szybki</w:t>
            </w:r>
            <w:r w:rsidR="0066038B" w:rsidRPr="00DC3C48">
              <w:rPr>
                <w:spacing w:val="-2"/>
              </w:rPr>
              <w:t xml:space="preserve"> i </w:t>
            </w:r>
            <w:r w:rsidRPr="00DC3C48">
              <w:rPr>
                <w:spacing w:val="-2"/>
              </w:rPr>
              <w:t>bezpieczny dostęp do usług zdrowotnych. Realizacja przedmiotowego typu działania może przyczynić się do zmniejszenia potrzeby przemieszczania na dalsze odległości, uzyskania pomocy na poziomie lokalnym lub za pośrednictwem telemedycyny,</w:t>
            </w:r>
            <w:r w:rsidR="0066038B" w:rsidRPr="00DC3C48">
              <w:rPr>
                <w:spacing w:val="-2"/>
              </w:rPr>
              <w:t xml:space="preserve"> a </w:t>
            </w:r>
            <w:r w:rsidRPr="00DC3C48">
              <w:rPr>
                <w:spacing w:val="-2"/>
              </w:rPr>
              <w:t>tym samym do ograniczenia emisji zanieczyszczeń do powietrza, wody lub gleby</w:t>
            </w:r>
            <w:r w:rsidR="0066038B" w:rsidRPr="00DC3C48">
              <w:rPr>
                <w:spacing w:val="-2"/>
              </w:rPr>
              <w:t xml:space="preserve"> z </w:t>
            </w:r>
            <w:r w:rsidRPr="00DC3C48">
              <w:rPr>
                <w:spacing w:val="-2"/>
              </w:rPr>
              <w:t>transportu.</w:t>
            </w:r>
          </w:p>
          <w:bookmarkEnd w:id="362"/>
          <w:p w14:paraId="581E26A0" w14:textId="32DA815E" w:rsidR="008D7BC4" w:rsidRPr="00DC3C48" w:rsidRDefault="008D7BC4" w:rsidP="00FF7DB2">
            <w:pPr>
              <w:spacing w:before="80" w:line="276" w:lineRule="auto"/>
              <w:rPr>
                <w:spacing w:val="-2"/>
              </w:rPr>
            </w:pPr>
            <w:r w:rsidRPr="00DC3C48">
              <w:rPr>
                <w:spacing w:val="-2"/>
              </w:rPr>
              <w:t xml:space="preserve">Ewentualne negatywne, krótkoterminowe oddziaływania, polegające na zwiększonej emisji zanieczyszczeń do powietrza, wody lub gleby </w:t>
            </w:r>
            <w:r w:rsidR="0032514B" w:rsidRPr="00DC3C48">
              <w:rPr>
                <w:spacing w:val="-2"/>
              </w:rPr>
              <w:t>(w </w:t>
            </w:r>
            <w:r w:rsidRPr="00DC3C48">
              <w:rPr>
                <w:spacing w:val="-2"/>
              </w:rPr>
              <w:t>tym hałasu</w:t>
            </w:r>
            <w:r w:rsidR="0066038B" w:rsidRPr="00DC3C48">
              <w:rPr>
                <w:spacing w:val="-2"/>
              </w:rPr>
              <w:t xml:space="preserve"> i </w:t>
            </w:r>
            <w:r w:rsidRPr="00DC3C48">
              <w:rPr>
                <w:spacing w:val="-2"/>
              </w:rPr>
              <w:t>drgań) mogą powstawać na etapie rozwoju</w:t>
            </w:r>
            <w:r w:rsidR="0066038B" w:rsidRPr="00DC3C48">
              <w:rPr>
                <w:spacing w:val="-2"/>
              </w:rPr>
              <w:t xml:space="preserve"> </w:t>
            </w:r>
            <w:r w:rsidR="0066038B" w:rsidRPr="00DC3C48">
              <w:rPr>
                <w:spacing w:val="-2"/>
              </w:rPr>
              <w:lastRenderedPageBreak/>
              <w:t>i </w:t>
            </w:r>
            <w:r w:rsidRPr="00DC3C48">
              <w:rPr>
                <w:spacing w:val="-2"/>
              </w:rPr>
              <w:t>dostosowania infrastruktury podmiotów leczniczych. Emisje</w:t>
            </w:r>
            <w:r w:rsidR="0066038B" w:rsidRPr="00DC3C48">
              <w:rPr>
                <w:spacing w:val="-2"/>
              </w:rPr>
              <w:t xml:space="preserve"> z </w:t>
            </w:r>
            <w:r w:rsidRPr="00DC3C48">
              <w:rPr>
                <w:spacing w:val="-2"/>
              </w:rPr>
              <w:t>realizacji infrastruktury mogą pochodzić</w:t>
            </w:r>
            <w:r w:rsidR="0066038B" w:rsidRPr="00DC3C48">
              <w:rPr>
                <w:spacing w:val="-2"/>
              </w:rPr>
              <w:t xml:space="preserve"> z </w:t>
            </w:r>
            <w:r w:rsidRPr="00DC3C48">
              <w:rPr>
                <w:spacing w:val="-2"/>
              </w:rPr>
              <w:t>pracy maszyn, urządzeń</w:t>
            </w:r>
            <w:r w:rsidR="0066038B" w:rsidRPr="00DC3C48">
              <w:rPr>
                <w:spacing w:val="-2"/>
              </w:rPr>
              <w:t xml:space="preserve"> i </w:t>
            </w:r>
            <w:r w:rsidRPr="00DC3C48">
              <w:rPr>
                <w:spacing w:val="-2"/>
              </w:rPr>
              <w:t>transportu, jednak powinny ustąpić wraz</w:t>
            </w:r>
            <w:r w:rsidR="0066038B" w:rsidRPr="00DC3C48">
              <w:rPr>
                <w:spacing w:val="-2"/>
              </w:rPr>
              <w:t xml:space="preserve"> z </w:t>
            </w:r>
            <w:r w:rsidRPr="00DC3C48">
              <w:rPr>
                <w:spacing w:val="-2"/>
              </w:rPr>
              <w:t>zakończeniem prac,</w:t>
            </w:r>
            <w:r w:rsidR="0066038B" w:rsidRPr="00DC3C48">
              <w:rPr>
                <w:spacing w:val="-2"/>
              </w:rPr>
              <w:t xml:space="preserve"> a </w:t>
            </w:r>
            <w:r w:rsidRPr="00DC3C48">
              <w:rPr>
                <w:spacing w:val="-2"/>
              </w:rPr>
              <w:t>skala ich oddziaływań ograniczyć do zasięgu lokalnego.</w:t>
            </w:r>
            <w:r w:rsidR="0066038B" w:rsidRPr="00DC3C48">
              <w:rPr>
                <w:spacing w:val="-2"/>
              </w:rPr>
              <w:t xml:space="preserve"> </w:t>
            </w:r>
            <w:r w:rsidR="0066038B" w:rsidRPr="00DC3C48">
              <w:rPr>
                <w:szCs w:val="20"/>
              </w:rPr>
              <w:t>Z</w:t>
            </w:r>
            <w:r w:rsidR="0066038B" w:rsidRPr="00DC3C48">
              <w:rPr>
                <w:spacing w:val="-2"/>
              </w:rPr>
              <w:t> </w:t>
            </w:r>
            <w:r w:rsidRPr="00DC3C48">
              <w:t>tego względu</w:t>
            </w:r>
            <w:r w:rsidR="0001786F" w:rsidRPr="00DC3C48">
              <w:t xml:space="preserve"> w </w:t>
            </w:r>
            <w:r w:rsidRPr="00DC3C48">
              <w:t>fazie realizacji inwestycji należy prowadzić prace</w:t>
            </w:r>
            <w:r w:rsidR="0001786F" w:rsidRPr="00DC3C48">
              <w:t xml:space="preserve"> w </w:t>
            </w:r>
            <w:r w:rsidRPr="00DC3C48">
              <w:t>sposób, który będzie minimalizować ryzyka przedostawania się zanieczyszczeń do wód, powietrza lub gleby (na przykład poprzez odpowiedni nadzór</w:t>
            </w:r>
            <w:r w:rsidR="0066038B" w:rsidRPr="00DC3C48">
              <w:t xml:space="preserve"> i </w:t>
            </w:r>
            <w:r w:rsidRPr="00DC3C48">
              <w:t xml:space="preserve">organizację prac, odpowiedni stan techniczny maszyn). </w:t>
            </w:r>
            <w:r w:rsidRPr="00DC3C48">
              <w:rPr>
                <w:spacing w:val="-2"/>
              </w:rPr>
              <w:t xml:space="preserve">Funkcjonowanie </w:t>
            </w:r>
            <w:r w:rsidR="00BB5D18" w:rsidRPr="00DC3C48">
              <w:rPr>
                <w:spacing w:val="-2"/>
              </w:rPr>
              <w:t xml:space="preserve">szeroko rozumianej </w:t>
            </w:r>
            <w:r w:rsidRPr="00DC3C48">
              <w:rPr>
                <w:spacing w:val="-2"/>
              </w:rPr>
              <w:t>infrastruktury zdrowotnej może się wiązać</w:t>
            </w:r>
            <w:r w:rsidR="0066038B" w:rsidRPr="00DC3C48">
              <w:rPr>
                <w:spacing w:val="-2"/>
              </w:rPr>
              <w:t xml:space="preserve"> z </w:t>
            </w:r>
            <w:r w:rsidRPr="00DC3C48">
              <w:rPr>
                <w:spacing w:val="-2"/>
              </w:rPr>
              <w:t>produkcją umiarkowanych ilości ścieków, pyłów</w:t>
            </w:r>
            <w:r w:rsidR="0066038B" w:rsidRPr="00DC3C48">
              <w:rPr>
                <w:spacing w:val="-2"/>
              </w:rPr>
              <w:t xml:space="preserve"> i </w:t>
            </w:r>
            <w:r w:rsidRPr="00DC3C48">
              <w:rPr>
                <w:spacing w:val="-2"/>
              </w:rPr>
              <w:t>gazów,</w:t>
            </w:r>
            <w:r w:rsidR="0066038B" w:rsidRPr="00DC3C48">
              <w:rPr>
                <w:spacing w:val="-2"/>
              </w:rPr>
              <w:t xml:space="preserve"> a </w:t>
            </w:r>
            <w:r w:rsidRPr="00DC3C48">
              <w:rPr>
                <w:spacing w:val="-2"/>
              </w:rPr>
              <w:t>także hałasu. Biorąc pod uwagę charakter działalności</w:t>
            </w:r>
            <w:r w:rsidR="0066038B" w:rsidRPr="00DC3C48">
              <w:rPr>
                <w:spacing w:val="-2"/>
              </w:rPr>
              <w:t xml:space="preserve"> i </w:t>
            </w:r>
            <w:r w:rsidRPr="00DC3C48">
              <w:rPr>
                <w:spacing w:val="-2"/>
              </w:rPr>
              <w:t>niewielką skalę emisji, nie przewiduje się istotnego zwiększenia poziomu zanieczyszczeń</w:t>
            </w:r>
            <w:r w:rsidR="0001786F" w:rsidRPr="00DC3C48">
              <w:rPr>
                <w:spacing w:val="-2"/>
              </w:rPr>
              <w:t xml:space="preserve"> w </w:t>
            </w:r>
            <w:r w:rsidRPr="00DC3C48">
              <w:rPr>
                <w:spacing w:val="-2"/>
              </w:rPr>
              <w:t>środowisku.</w:t>
            </w:r>
          </w:p>
          <w:p w14:paraId="3CB5CF6B" w14:textId="719DD371" w:rsidR="008D7BC4" w:rsidRPr="00DC3C48" w:rsidRDefault="008D7BC4" w:rsidP="00FF7DB2">
            <w:pPr>
              <w:spacing w:before="80" w:line="276" w:lineRule="auto"/>
            </w:pPr>
            <w:r w:rsidRPr="00DC3C48">
              <w:t>Ponadto inwestycje będą (</w:t>
            </w:r>
            <w:proofErr w:type="gramStart"/>
            <w:r w:rsidRPr="00DC3C48">
              <w:t>tam</w:t>
            </w:r>
            <w:proofErr w:type="gramEnd"/>
            <w:r w:rsidRPr="00DC3C48">
              <w:t xml:space="preserve"> gdzie jest to wymagane</w:t>
            </w:r>
            <w:r w:rsidR="00DE6F94" w:rsidRPr="00DC3C48">
              <w:t>,</w:t>
            </w:r>
            <w:r w:rsidRPr="00DC3C48">
              <w:t xml:space="preserv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 przeprowadzona będzie ocena oddziaływania. Wnioski uzyskane</w:t>
            </w:r>
            <w:r w:rsidR="0066038B" w:rsidRPr="00DC3C48">
              <w:t xml:space="preserve"> z </w:t>
            </w:r>
            <w:r w:rsidRPr="00DC3C48">
              <w:t>powyższej oceny zostaną wdrożone przy realizacji inwestycji.</w:t>
            </w:r>
          </w:p>
          <w:p w14:paraId="17BCAF14" w14:textId="0A8CEB1C" w:rsidR="0007488A" w:rsidRPr="00DC3C48" w:rsidRDefault="001F5F3A" w:rsidP="00FF7DB2">
            <w:pPr>
              <w:spacing w:before="80" w:line="276" w:lineRule="auto"/>
              <w:rPr>
                <w:spacing w:val="-2"/>
              </w:rPr>
            </w:pPr>
            <w:r w:rsidRPr="00DC3C48">
              <w:rPr>
                <w:spacing w:val="-2"/>
              </w:rPr>
              <w:t>W </w:t>
            </w:r>
            <w:r w:rsidR="0007488A" w:rsidRPr="00DC3C48">
              <w:rPr>
                <w:spacing w:val="-2"/>
              </w:rPr>
              <w:t>zależności od zakresu inwestycji część działań związanych z wsparciem infrastrukturalnym podmiotów leczniczych może mieć,</w:t>
            </w:r>
            <w:r w:rsidR="0001786F" w:rsidRPr="00DC3C48">
              <w:rPr>
                <w:spacing w:val="-2"/>
              </w:rPr>
              <w:t xml:space="preserve"> w </w:t>
            </w:r>
            <w:r w:rsidR="0007488A" w:rsidRPr="00DC3C48">
              <w:rPr>
                <w:spacing w:val="-2"/>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r w:rsidR="00DC3C48" w:rsidRPr="00DC3C48" w14:paraId="6A39DBC0" w14:textId="77777777" w:rsidTr="00820DAF">
        <w:tc>
          <w:tcPr>
            <w:tcW w:w="0" w:type="auto"/>
            <w:vAlign w:val="center"/>
          </w:tcPr>
          <w:p w14:paraId="48EE75AC" w14:textId="4E349987" w:rsidR="008D7BC4" w:rsidRPr="00DC3C48" w:rsidRDefault="008D7BC4" w:rsidP="00FF7DB2">
            <w:pPr>
              <w:spacing w:before="80" w:line="276" w:lineRule="auto"/>
              <w:rPr>
                <w:spacing w:val="-2"/>
              </w:rPr>
            </w:pPr>
            <w:r w:rsidRPr="00DC3C48">
              <w:rPr>
                <w:b/>
                <w:spacing w:val="-2"/>
              </w:rPr>
              <w:lastRenderedPageBreak/>
              <w:t>Ochrona</w:t>
            </w:r>
            <w:r w:rsidR="0066038B" w:rsidRPr="00DC3C48">
              <w:rPr>
                <w:b/>
                <w:spacing w:val="-2"/>
              </w:rPr>
              <w:t xml:space="preserve"> i </w:t>
            </w:r>
            <w:r w:rsidRPr="00DC3C48">
              <w:rPr>
                <w:b/>
                <w:spacing w:val="-2"/>
              </w:rPr>
              <w:t>odbudowa bioróżnorodności</w:t>
            </w:r>
            <w:r w:rsidR="0066038B" w:rsidRPr="00DC3C48">
              <w:rPr>
                <w:b/>
                <w:spacing w:val="-2"/>
              </w:rPr>
              <w:t xml:space="preserve"> i </w:t>
            </w:r>
            <w:r w:rsidRPr="00DC3C48">
              <w:rPr>
                <w:b/>
                <w:spacing w:val="-2"/>
              </w:rPr>
              <w:t>ekosystemów</w:t>
            </w:r>
            <w:r w:rsidRPr="00DC3C48">
              <w:rPr>
                <w:spacing w:val="-2"/>
              </w:rPr>
              <w:t xml:space="preserve">: </w:t>
            </w:r>
          </w:p>
          <w:p w14:paraId="7F2530E8" w14:textId="77777777" w:rsidR="008D7BC4" w:rsidRPr="00DC3C48" w:rsidRDefault="008D7BC4" w:rsidP="00FF7DB2">
            <w:pPr>
              <w:spacing w:before="80" w:line="276" w:lineRule="auto"/>
              <w:rPr>
                <w:spacing w:val="-2"/>
              </w:rPr>
            </w:pPr>
            <w:r w:rsidRPr="00DC3C48">
              <w:rPr>
                <w:spacing w:val="-2"/>
              </w:rPr>
              <w:t>Czy przewiduje się, że środek:</w:t>
            </w:r>
          </w:p>
          <w:p w14:paraId="50D223EC" w14:textId="5B243FED" w:rsidR="008D7BC4" w:rsidRPr="00DC3C48" w:rsidRDefault="008D7BC4" w:rsidP="00FF7DB2">
            <w:pPr>
              <w:spacing w:before="80" w:line="276" w:lineRule="auto"/>
              <w:rPr>
                <w:spacing w:val="-2"/>
              </w:rPr>
            </w:pPr>
            <w:r w:rsidRPr="00DC3C48">
              <w:rPr>
                <w:spacing w:val="-2"/>
              </w:rPr>
              <w:t>(i) będzie</w:t>
            </w:r>
            <w:r w:rsidR="0001786F" w:rsidRPr="00DC3C48">
              <w:rPr>
                <w:spacing w:val="-2"/>
              </w:rPr>
              <w:t xml:space="preserve"> w </w:t>
            </w:r>
            <w:r w:rsidRPr="00DC3C48">
              <w:rPr>
                <w:spacing w:val="-2"/>
              </w:rPr>
              <w:t>znacznym stopniu szkodliwy dla dobrego stanu</w:t>
            </w:r>
            <w:r w:rsidR="0066038B" w:rsidRPr="00DC3C48">
              <w:rPr>
                <w:spacing w:val="-2"/>
              </w:rPr>
              <w:t xml:space="preserve"> i </w:t>
            </w:r>
            <w:r w:rsidRPr="00DC3C48">
              <w:rPr>
                <w:spacing w:val="-2"/>
              </w:rPr>
              <w:t>odporności ekosystemów lub</w:t>
            </w:r>
          </w:p>
          <w:p w14:paraId="28B90774" w14:textId="18B54E20" w:rsidR="008D7BC4" w:rsidRPr="00DC3C48" w:rsidRDefault="008D7BC4" w:rsidP="00FF7DB2">
            <w:pPr>
              <w:spacing w:before="80" w:line="276" w:lineRule="auto"/>
              <w:rPr>
                <w:spacing w:val="-2"/>
              </w:rPr>
            </w:pPr>
            <w:r w:rsidRPr="00DC3C48">
              <w:rPr>
                <w:spacing w:val="-2"/>
              </w:rPr>
              <w:t>(ii) będzie szkodliwy dla stanu zachowania siedlisk</w:t>
            </w:r>
            <w:r w:rsidR="0066038B" w:rsidRPr="00DC3C48">
              <w:rPr>
                <w:spacing w:val="-2"/>
              </w:rPr>
              <w:t xml:space="preserve"> i </w:t>
            </w:r>
            <w:r w:rsidRPr="00DC3C48">
              <w:rPr>
                <w:spacing w:val="-2"/>
              </w:rPr>
              <w:t>gatunków,</w:t>
            </w:r>
            <w:r w:rsidR="0001786F" w:rsidRPr="00DC3C48">
              <w:rPr>
                <w:spacing w:val="-2"/>
              </w:rPr>
              <w:t xml:space="preserve"> w </w:t>
            </w:r>
            <w:r w:rsidRPr="00DC3C48">
              <w:rPr>
                <w:spacing w:val="-2"/>
              </w:rPr>
              <w:t>tym siedlisk</w:t>
            </w:r>
            <w:r w:rsidR="0066038B" w:rsidRPr="00DC3C48">
              <w:rPr>
                <w:spacing w:val="-2"/>
              </w:rPr>
              <w:t xml:space="preserve"> i </w:t>
            </w:r>
            <w:r w:rsidRPr="00DC3C48">
              <w:rPr>
                <w:spacing w:val="-2"/>
              </w:rPr>
              <w:t>gatunków objętych zakresem zainteresowania Unii?</w:t>
            </w:r>
          </w:p>
        </w:tc>
        <w:tc>
          <w:tcPr>
            <w:tcW w:w="267" w:type="pct"/>
            <w:vAlign w:val="center"/>
          </w:tcPr>
          <w:p w14:paraId="5D5FA423" w14:textId="77777777" w:rsidR="008D7BC4" w:rsidRPr="00DC3C48" w:rsidRDefault="008D7BC4" w:rsidP="00FF7DB2">
            <w:pPr>
              <w:spacing w:before="80" w:line="276" w:lineRule="auto"/>
              <w:rPr>
                <w:spacing w:val="-2"/>
              </w:rPr>
            </w:pPr>
            <w:r w:rsidRPr="00DC3C48">
              <w:rPr>
                <w:spacing w:val="-2"/>
              </w:rPr>
              <w:t>x</w:t>
            </w:r>
          </w:p>
        </w:tc>
        <w:tc>
          <w:tcPr>
            <w:tcW w:w="3105" w:type="pct"/>
            <w:vAlign w:val="center"/>
          </w:tcPr>
          <w:p w14:paraId="3928B8FE" w14:textId="3E328E20" w:rsidR="008D7BC4" w:rsidRPr="00DC3C48" w:rsidRDefault="00902297" w:rsidP="00FF7DB2">
            <w:pPr>
              <w:spacing w:before="80" w:line="276" w:lineRule="auto"/>
              <w:rPr>
                <w:spacing w:val="-2"/>
              </w:rPr>
            </w:pPr>
            <w:r w:rsidRPr="00DC3C48">
              <w:rPr>
                <w:spacing w:val="-2"/>
              </w:rPr>
              <w:t>Działanie nie będzie powodować poważnych szkód dla celu środowiskowego.</w:t>
            </w:r>
          </w:p>
          <w:p w14:paraId="6A4DBFCA" w14:textId="632EF7FB" w:rsidR="008D7BC4" w:rsidRPr="00DC3C48" w:rsidRDefault="008D7BC4" w:rsidP="00FF7DB2">
            <w:pPr>
              <w:spacing w:before="80" w:line="276" w:lineRule="auto"/>
              <w:rPr>
                <w:spacing w:val="-2"/>
              </w:rPr>
            </w:pPr>
            <w:r w:rsidRPr="00DC3C48">
              <w:rPr>
                <w:spacing w:val="-2"/>
              </w:rPr>
              <w:t>Celem działania jest przede wszystkim zapewnianie mieszkańcom regionu równego dostępu do systemów opieki zdrowotnej poprzez wsparcie infrastrukturalne podmiotów leczniczych,</w:t>
            </w:r>
            <w:r w:rsidR="0001786F" w:rsidRPr="00DC3C48">
              <w:rPr>
                <w:spacing w:val="-2"/>
              </w:rPr>
              <w:t xml:space="preserve"> w </w:t>
            </w:r>
            <w:r w:rsidRPr="00DC3C48">
              <w:rPr>
                <w:spacing w:val="-2"/>
              </w:rPr>
              <w:t>tym przechodzenie</w:t>
            </w:r>
            <w:r w:rsidR="0066038B" w:rsidRPr="00DC3C48">
              <w:rPr>
                <w:spacing w:val="-2"/>
              </w:rPr>
              <w:t xml:space="preserve"> z </w:t>
            </w:r>
            <w:r w:rsidRPr="00DC3C48">
              <w:rPr>
                <w:spacing w:val="-2"/>
              </w:rPr>
              <w:t>opieki instytucjonalnej do opieki rodzinnej</w:t>
            </w:r>
            <w:r w:rsidR="0066038B" w:rsidRPr="00DC3C48">
              <w:rPr>
                <w:spacing w:val="-2"/>
              </w:rPr>
              <w:t xml:space="preserve"> i </w:t>
            </w:r>
            <w:r w:rsidRPr="00DC3C48">
              <w:rPr>
                <w:spacing w:val="-2"/>
              </w:rPr>
              <w:t>środowiskowej. Dodatkowo</w:t>
            </w:r>
            <w:r w:rsidR="0001786F" w:rsidRPr="00DC3C48">
              <w:rPr>
                <w:spacing w:val="-2"/>
              </w:rPr>
              <w:t xml:space="preserve"> w </w:t>
            </w:r>
            <w:r w:rsidRPr="00DC3C48">
              <w:rPr>
                <w:spacing w:val="-2"/>
              </w:rPr>
              <w:t>projekcie FEP zaplanowano realizację rozwiązań</w:t>
            </w:r>
            <w:r w:rsidR="0066038B" w:rsidRPr="00DC3C48">
              <w:rPr>
                <w:spacing w:val="-2"/>
              </w:rPr>
              <w:t xml:space="preserve"> z </w:t>
            </w:r>
            <w:r w:rsidRPr="00DC3C48">
              <w:rPr>
                <w:spacing w:val="-2"/>
              </w:rPr>
              <w:t>zakresu e-zdrowia, IT</w:t>
            </w:r>
            <w:r w:rsidR="0066038B" w:rsidRPr="00DC3C48">
              <w:rPr>
                <w:spacing w:val="-2"/>
              </w:rPr>
              <w:t xml:space="preserve"> i </w:t>
            </w:r>
            <w:r w:rsidRPr="00DC3C48">
              <w:rPr>
                <w:spacing w:val="-2"/>
              </w:rPr>
              <w:t>telemedycyny.</w:t>
            </w:r>
          </w:p>
          <w:p w14:paraId="43C38837" w14:textId="14629F69" w:rsidR="008D7BC4" w:rsidRPr="00DC3C48" w:rsidRDefault="008D7BC4" w:rsidP="00FF7DB2">
            <w:pPr>
              <w:spacing w:before="80" w:line="276" w:lineRule="auto"/>
              <w:rPr>
                <w:spacing w:val="-2"/>
              </w:rPr>
            </w:pPr>
            <w:r w:rsidRPr="00DC3C48">
              <w:rPr>
                <w:spacing w:val="-2"/>
              </w:rPr>
              <w:t>Rozwój rozwiązań</w:t>
            </w:r>
            <w:r w:rsidR="0066038B" w:rsidRPr="00DC3C48">
              <w:rPr>
                <w:spacing w:val="-2"/>
              </w:rPr>
              <w:t xml:space="preserve"> z </w:t>
            </w:r>
            <w:r w:rsidRPr="00DC3C48">
              <w:rPr>
                <w:spacing w:val="-2"/>
              </w:rPr>
              <w:t>zakresu telemedycyny może przyczynić się do zmniejszenia potrzeby przemieszczania na dalsze odległości, co może przełożyć się na mniejszą presję na ekosystemy</w:t>
            </w:r>
            <w:r w:rsidR="0066038B" w:rsidRPr="00DC3C48">
              <w:rPr>
                <w:spacing w:val="-2"/>
              </w:rPr>
              <w:t xml:space="preserve"> i </w:t>
            </w:r>
            <w:r w:rsidRPr="00DC3C48">
              <w:rPr>
                <w:spacing w:val="-2"/>
              </w:rPr>
              <w:t>gatunki wrażliwe na zanieczyszczenia środowiska.</w:t>
            </w:r>
          </w:p>
          <w:p w14:paraId="3F4D8C08" w14:textId="208DC828" w:rsidR="008D7BC4" w:rsidRPr="00DC3C48" w:rsidRDefault="008D7BC4" w:rsidP="00FF7DB2">
            <w:pPr>
              <w:spacing w:before="80" w:line="276" w:lineRule="auto"/>
              <w:rPr>
                <w:spacing w:val="-2"/>
              </w:rPr>
            </w:pPr>
            <w:r w:rsidRPr="00DC3C48">
              <w:rPr>
                <w:spacing w:val="-2"/>
              </w:rPr>
              <w:t>Ewentualne negatywne oddziaływania, polegające na zajmowaniu powierzchni biologicznie czynnych, mogą powstawać na etapie realizacji inwestycji. Zajęcie terenu,</w:t>
            </w:r>
            <w:r w:rsidR="0001786F" w:rsidRPr="00DC3C48">
              <w:rPr>
                <w:spacing w:val="-2"/>
              </w:rPr>
              <w:t xml:space="preserve"> w </w:t>
            </w:r>
            <w:r w:rsidRPr="00DC3C48">
              <w:rPr>
                <w:spacing w:val="-2"/>
              </w:rPr>
              <w:t>zależności od rodzaju prac, może być tymczasowe lub stałe. Analiza zakresu interwencji oraz fakt, że budowa, rozbudowa będzie realizowana</w:t>
            </w:r>
            <w:r w:rsidR="0001786F" w:rsidRPr="00DC3C48">
              <w:rPr>
                <w:spacing w:val="-2"/>
              </w:rPr>
              <w:t xml:space="preserve"> w </w:t>
            </w:r>
            <w:r w:rsidRPr="00DC3C48">
              <w:rPr>
                <w:spacing w:val="-2"/>
              </w:rPr>
              <w:t>obrębie istniejących obiektów, bądź na terenach zurbanizowanych pozwalają wnioskować, że skala tych oddziaływań będzie niewielka,</w:t>
            </w:r>
            <w:r w:rsidR="0066038B" w:rsidRPr="00DC3C48">
              <w:rPr>
                <w:spacing w:val="-2"/>
              </w:rPr>
              <w:t xml:space="preserve"> o </w:t>
            </w:r>
            <w:r w:rsidRPr="00DC3C48">
              <w:rPr>
                <w:spacing w:val="-2"/>
              </w:rPr>
              <w:t>zasięgu lokalnym</w:t>
            </w:r>
            <w:r w:rsidR="0066038B" w:rsidRPr="00DC3C48">
              <w:rPr>
                <w:spacing w:val="-2"/>
              </w:rPr>
              <w:t xml:space="preserve"> i </w:t>
            </w:r>
            <w:r w:rsidRPr="00DC3C48">
              <w:rPr>
                <w:spacing w:val="-2"/>
              </w:rPr>
              <w:t>nie wpłyną one istotnie na ochronę</w:t>
            </w:r>
            <w:r w:rsidR="0066038B" w:rsidRPr="00DC3C48">
              <w:rPr>
                <w:spacing w:val="-2"/>
              </w:rPr>
              <w:t xml:space="preserve"> i </w:t>
            </w:r>
            <w:r w:rsidRPr="00DC3C48">
              <w:rPr>
                <w:spacing w:val="-2"/>
              </w:rPr>
              <w:t>odbudowę bioróżnorodności</w:t>
            </w:r>
            <w:r w:rsidR="0066038B" w:rsidRPr="00DC3C48">
              <w:rPr>
                <w:spacing w:val="-2"/>
              </w:rPr>
              <w:t xml:space="preserve"> i </w:t>
            </w:r>
            <w:r w:rsidRPr="00DC3C48">
              <w:rPr>
                <w:spacing w:val="-2"/>
              </w:rPr>
              <w:t>ekosystemów.</w:t>
            </w:r>
          </w:p>
          <w:p w14:paraId="2E681D19" w14:textId="6A734C62" w:rsidR="00B34CEF" w:rsidRPr="00DC3C48" w:rsidRDefault="008D7BC4" w:rsidP="00FF7DB2">
            <w:pPr>
              <w:spacing w:before="80" w:line="276" w:lineRule="auto"/>
            </w:pPr>
            <w:r w:rsidRPr="00DC3C48">
              <w:rPr>
                <w:spacing w:val="-2"/>
              </w:rPr>
              <w:lastRenderedPageBreak/>
              <w:t>Potencjalne zmiany zagospodarowania</w:t>
            </w:r>
            <w:r w:rsidR="0066038B" w:rsidRPr="00DC3C48">
              <w:rPr>
                <w:spacing w:val="-2"/>
              </w:rPr>
              <w:t xml:space="preserve"> i </w:t>
            </w:r>
            <w:r w:rsidRPr="00DC3C48">
              <w:rPr>
                <w:spacing w:val="-2"/>
              </w:rPr>
              <w:t>użytkowania terenu (przykładowo usuwanie wierzchniej warstwy ziemi, likwidacja roślinności, wykopy pod uzbrojenie terenu) oraz emisje zanieczyszczeń (pochodzące</w:t>
            </w:r>
            <w:r w:rsidR="0066038B" w:rsidRPr="00DC3C48">
              <w:rPr>
                <w:spacing w:val="-2"/>
              </w:rPr>
              <w:t xml:space="preserve"> z </w:t>
            </w:r>
            <w:r w:rsidRPr="00DC3C48">
              <w:rPr>
                <w:spacing w:val="-2"/>
              </w:rPr>
              <w:t>pracy maszyn, urządzeń</w:t>
            </w:r>
            <w:r w:rsidR="0066038B" w:rsidRPr="00DC3C48">
              <w:rPr>
                <w:spacing w:val="-2"/>
              </w:rPr>
              <w:t xml:space="preserve"> i </w:t>
            </w:r>
            <w:r w:rsidRPr="00DC3C48">
              <w:rPr>
                <w:spacing w:val="-2"/>
              </w:rPr>
              <w:t>transportu)</w:t>
            </w:r>
            <w:r w:rsidR="0066038B" w:rsidRPr="00DC3C48">
              <w:rPr>
                <w:spacing w:val="-2"/>
              </w:rPr>
              <w:t xml:space="preserve"> z </w:t>
            </w:r>
            <w:r w:rsidRPr="00DC3C48">
              <w:rPr>
                <w:spacing w:val="-2"/>
              </w:rPr>
              <w:t>etapu realizacji powinny</w:t>
            </w:r>
            <w:r w:rsidR="0001786F" w:rsidRPr="00DC3C48">
              <w:rPr>
                <w:spacing w:val="-2"/>
              </w:rPr>
              <w:t xml:space="preserve"> w </w:t>
            </w:r>
            <w:r w:rsidRPr="00DC3C48">
              <w:rPr>
                <w:spacing w:val="-2"/>
              </w:rPr>
              <w:t>dużej części ustąpić wraz</w:t>
            </w:r>
            <w:r w:rsidR="0066038B" w:rsidRPr="00DC3C48">
              <w:rPr>
                <w:spacing w:val="-2"/>
              </w:rPr>
              <w:t xml:space="preserve"> z </w:t>
            </w:r>
            <w:r w:rsidRPr="00DC3C48">
              <w:rPr>
                <w:spacing w:val="-2"/>
              </w:rPr>
              <w:t>zakończeniem prac.</w:t>
            </w:r>
            <w:r w:rsidR="0066038B" w:rsidRPr="00DC3C48">
              <w:rPr>
                <w:spacing w:val="-2"/>
              </w:rPr>
              <w:t xml:space="preserve"> </w:t>
            </w:r>
            <w:r w:rsidR="001F5F3A" w:rsidRPr="00DC3C48">
              <w:rPr>
                <w:spacing w:val="-2"/>
              </w:rPr>
              <w:t>W </w:t>
            </w:r>
            <w:r w:rsidRPr="00DC3C48">
              <w:t>związku</w:t>
            </w:r>
            <w:r w:rsidR="0066038B" w:rsidRPr="00DC3C48">
              <w:t xml:space="preserve"> z </w:t>
            </w:r>
            <w:r w:rsidRPr="00DC3C48">
              <w:t>powyższym</w:t>
            </w:r>
            <w:r w:rsidR="0001786F" w:rsidRPr="00DC3C48">
              <w:t xml:space="preserve"> w </w:t>
            </w:r>
            <w:r w:rsidRPr="00DC3C48">
              <w:t>trakcie planowania inwestycji należy uwzględnić odpowiednie rozwiązania organizacyjne,</w:t>
            </w:r>
            <w:r w:rsidR="0001786F" w:rsidRPr="00DC3C48">
              <w:t xml:space="preserve"> w </w:t>
            </w:r>
            <w:r w:rsidRPr="00DC3C48">
              <w:t>tym</w:t>
            </w:r>
            <w:r w:rsidRPr="00DC3C48">
              <w:rPr>
                <w:spacing w:val="-2"/>
              </w:rPr>
              <w:t xml:space="preserve"> </w:t>
            </w:r>
            <w:r w:rsidRPr="00DC3C48">
              <w:t>racjonalizację gospodarowania przestrzenią, nadzór inwestycyjny</w:t>
            </w:r>
            <w:r w:rsidR="0066038B" w:rsidRPr="00DC3C48">
              <w:t xml:space="preserve"> i </w:t>
            </w:r>
            <w:r w:rsidRPr="00DC3C48">
              <w:t xml:space="preserve">kontrolę stanu maszyn oraz pojazdów, które będą służyć minimalizacji tych oddziaływań. Ochronie zasobów przyrodniczych </w:t>
            </w:r>
            <w:r w:rsidR="00C04760" w:rsidRPr="00DC3C48">
              <w:t xml:space="preserve">będzie </w:t>
            </w:r>
            <w:r w:rsidRPr="00DC3C48">
              <w:t>służyć także projektowanie</w:t>
            </w:r>
            <w:r w:rsidR="0066038B" w:rsidRPr="00DC3C48">
              <w:t xml:space="preserve"> i </w:t>
            </w:r>
            <w:r w:rsidRPr="00DC3C48">
              <w:t>realizacja inwestycji</w:t>
            </w:r>
            <w:r w:rsidR="0001786F" w:rsidRPr="00DC3C48">
              <w:t xml:space="preserve"> w </w:t>
            </w:r>
            <w:r w:rsidRPr="00DC3C48">
              <w:t>zgodzie</w:t>
            </w:r>
            <w:r w:rsidR="0066038B" w:rsidRPr="00DC3C48">
              <w:t xml:space="preserve"> z </w:t>
            </w:r>
            <w:r w:rsidRPr="00DC3C48">
              <w:t>aktami prawnymi obowiązującymi dla poszczególnych form ochrony przyrody oraz</w:t>
            </w:r>
            <w:r w:rsidR="0066038B" w:rsidRPr="00DC3C48">
              <w:t xml:space="preserve"> z </w:t>
            </w:r>
            <w:r w:rsidRPr="00DC3C48">
              <w:t>krajowymi</w:t>
            </w:r>
            <w:r w:rsidR="0066038B" w:rsidRPr="00DC3C48">
              <w:t xml:space="preserve"> i </w:t>
            </w:r>
            <w:r w:rsidRPr="00DC3C48">
              <w:t>regionalnymi dokumentami strategicznymi.</w:t>
            </w:r>
          </w:p>
          <w:p w14:paraId="558ABC71" w14:textId="238A33A4" w:rsidR="00B34CEF" w:rsidRPr="00DC3C48" w:rsidRDefault="00B34CEF" w:rsidP="00FF7DB2">
            <w:pPr>
              <w:spacing w:before="80" w:line="276" w:lineRule="auto"/>
            </w:pPr>
            <w:r w:rsidRPr="00DC3C48">
              <w:t>Należy dążyć do maksymalizacji ochrony istniejącej roślinności (zwłaszcza wysokiej) oraz</w:t>
            </w:r>
            <w:r w:rsidR="0001786F" w:rsidRPr="00DC3C48">
              <w:t xml:space="preserve"> w </w:t>
            </w:r>
            <w:r w:rsidRPr="00DC3C48">
              <w:t>miarę możliwości do wprowadzania nowych nasadzeń.</w:t>
            </w:r>
            <w:r w:rsidR="0066038B" w:rsidRPr="00DC3C48">
              <w:t xml:space="preserve"> </w:t>
            </w:r>
            <w:r w:rsidR="001F5F3A" w:rsidRPr="00DC3C48">
              <w:t>W </w:t>
            </w:r>
            <w:r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Pr="00DC3C48">
              <w:t>racjonalna, to jest prowadzona tylko</w:t>
            </w:r>
            <w:r w:rsidR="0001786F" w:rsidRPr="00DC3C48">
              <w:t xml:space="preserve"> w </w:t>
            </w:r>
            <w:r w:rsidRPr="00DC3C48">
              <w:t>zakresie niezbędnym do realizacji przedsięwzięcia.</w:t>
            </w:r>
            <w:r w:rsidR="00E37897" w:rsidRPr="00DC3C48">
              <w:t xml:space="preserve">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p>
          <w:p w14:paraId="49B8DF96" w14:textId="20F84FE7" w:rsidR="008D7BC4" w:rsidRPr="00DC3C48" w:rsidRDefault="008D7BC4" w:rsidP="00FF7DB2">
            <w:pPr>
              <w:spacing w:before="80" w:line="276" w:lineRule="auto"/>
            </w:pPr>
            <w:r w:rsidRPr="00DC3C48">
              <w:t>Ponadto inwestycje będą (</w:t>
            </w:r>
            <w:proofErr w:type="gramStart"/>
            <w:r w:rsidRPr="00DC3C48">
              <w:t>tam</w:t>
            </w:r>
            <w:proofErr w:type="gramEnd"/>
            <w:r w:rsidRPr="00DC3C48">
              <w:t xml:space="preserve"> gdzie jest to wymagane</w:t>
            </w:r>
            <w:r w:rsidR="00DE6F94" w:rsidRPr="00DC3C48">
              <w:t>,</w:t>
            </w:r>
            <w:r w:rsidRPr="00DC3C48">
              <w:t xml:space="preserv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 przeprowadzona będzie ocena oddziaływania na środowisko,</w:t>
            </w:r>
            <w:r w:rsidR="0001786F" w:rsidRPr="00DC3C48">
              <w:t xml:space="preserve"> w </w:t>
            </w:r>
            <w:r w:rsidRPr="00DC3C48">
              <w:t xml:space="preserve">tym na zasoby przyrodnicze. </w:t>
            </w:r>
            <w:r w:rsidR="00A7347E" w:rsidRPr="00DC3C48">
              <w:t>Wnioski uzyskane</w:t>
            </w:r>
            <w:r w:rsidR="0066038B" w:rsidRPr="00DC3C48">
              <w:t xml:space="preserve"> z </w:t>
            </w:r>
            <w:r w:rsidR="00A7347E" w:rsidRPr="00DC3C48">
              <w:t>powyższych procedur zostaną wdrożone przy realizacji inwestycji</w:t>
            </w:r>
            <w:r w:rsidRPr="00DC3C48">
              <w:t>.</w:t>
            </w:r>
          </w:p>
          <w:p w14:paraId="6F8F5EEF" w14:textId="2C30339A" w:rsidR="0007488A" w:rsidRPr="00DC3C48" w:rsidRDefault="001F5F3A" w:rsidP="00FF7DB2">
            <w:pPr>
              <w:spacing w:before="80" w:line="276" w:lineRule="auto"/>
              <w:rPr>
                <w:spacing w:val="-2"/>
              </w:rPr>
            </w:pPr>
            <w:r w:rsidRPr="00DC3C48">
              <w:rPr>
                <w:spacing w:val="-2"/>
              </w:rPr>
              <w:t>W </w:t>
            </w:r>
            <w:r w:rsidR="0007488A" w:rsidRPr="00DC3C48">
              <w:rPr>
                <w:spacing w:val="-2"/>
              </w:rPr>
              <w:t>zależności od zakresu inwestycji część działań związanych z wsparciem infrastrukturalnym podmiotów leczniczych może mieć,</w:t>
            </w:r>
            <w:r w:rsidR="0001786F" w:rsidRPr="00DC3C48">
              <w:rPr>
                <w:spacing w:val="-2"/>
              </w:rPr>
              <w:t xml:space="preserve"> w </w:t>
            </w:r>
            <w:r w:rsidR="0007488A" w:rsidRPr="00DC3C48">
              <w:rPr>
                <w:spacing w:val="-2"/>
              </w:rPr>
              <w:t>kontekście dynamicznie zmieniającej się sytuacji geopolitycznej oraz rosnących zagrożeń, charakter strategiczny. Te działania, które będą dotyczyć bezpieczeństwa i obronności państwa mogą być objęte wyjątkami związanymi z koniecznością uzyskiwania niektórych decyzji administracyjnych.</w:t>
            </w:r>
          </w:p>
        </w:tc>
      </w:tr>
    </w:tbl>
    <w:p w14:paraId="623CEA1A" w14:textId="77777777" w:rsidR="009D612E" w:rsidRPr="00DC3C48" w:rsidRDefault="009D612E" w:rsidP="009D612E">
      <w:bookmarkStart w:id="363" w:name="_Toc180567483"/>
      <w:r w:rsidRPr="00DC3C48">
        <w:lastRenderedPageBreak/>
        <w:br w:type="page"/>
      </w:r>
    </w:p>
    <w:p w14:paraId="2DD4FC0A" w14:textId="503854B7" w:rsidR="008D7BC4" w:rsidRPr="00DC3C48" w:rsidRDefault="008D7BC4" w:rsidP="00D35422">
      <w:pPr>
        <w:pStyle w:val="Nagwek3"/>
        <w:shd w:val="clear" w:color="auto" w:fill="FFD966"/>
        <w:rPr>
          <w:color w:val="auto"/>
        </w:rPr>
      </w:pPr>
      <w:bookmarkStart w:id="364" w:name="_Toc216873789"/>
      <w:r w:rsidRPr="00DC3C48">
        <w:rPr>
          <w:color w:val="auto"/>
        </w:rPr>
        <w:lastRenderedPageBreak/>
        <w:t>(vi) Wzmacnianie roli kultury</w:t>
      </w:r>
      <w:r w:rsidR="0066038B" w:rsidRPr="00DC3C48">
        <w:rPr>
          <w:color w:val="auto"/>
        </w:rPr>
        <w:t xml:space="preserve"> i </w:t>
      </w:r>
      <w:r w:rsidRPr="00DC3C48">
        <w:rPr>
          <w:color w:val="auto"/>
        </w:rPr>
        <w:t>zrównoważonej turystyki</w:t>
      </w:r>
      <w:r w:rsidR="0001786F" w:rsidRPr="00DC3C48">
        <w:rPr>
          <w:color w:val="auto"/>
        </w:rPr>
        <w:t xml:space="preserve"> w </w:t>
      </w:r>
      <w:r w:rsidRPr="00DC3C48">
        <w:rPr>
          <w:color w:val="auto"/>
        </w:rPr>
        <w:t>rozwoju gospodarczym, włączeniu społecznym</w:t>
      </w:r>
      <w:r w:rsidR="0066038B" w:rsidRPr="00DC3C48">
        <w:rPr>
          <w:color w:val="auto"/>
        </w:rPr>
        <w:t xml:space="preserve"> i </w:t>
      </w:r>
      <w:r w:rsidRPr="00DC3C48">
        <w:rPr>
          <w:color w:val="auto"/>
        </w:rPr>
        <w:t>innowacjach społecznych</w:t>
      </w:r>
      <w:r w:rsidR="00272A6C" w:rsidRPr="00DC3C48">
        <w:rPr>
          <w:rStyle w:val="Odwoanieprzypisudolnego"/>
          <w:color w:val="auto"/>
        </w:rPr>
        <w:footnoteReference w:id="23"/>
      </w:r>
      <w:bookmarkEnd w:id="363"/>
      <w:bookmarkEnd w:id="364"/>
    </w:p>
    <w:p w14:paraId="5ED5E6D2" w14:textId="7553FEA5" w:rsidR="008D7BC4" w:rsidRPr="00DC3C48" w:rsidRDefault="008D7BC4" w:rsidP="00DA2BD7">
      <w:pPr>
        <w:pStyle w:val="Nagwek4"/>
      </w:pPr>
      <w:bookmarkStart w:id="365" w:name="_Toc109718586"/>
      <w:bookmarkStart w:id="366" w:name="_Toc180567569"/>
      <w:bookmarkStart w:id="367" w:name="_Toc216873733"/>
      <w:r w:rsidRPr="00DC3C48">
        <w:t xml:space="preserve">Tabela </w:t>
      </w:r>
      <w:fldSimple w:instr=" SEQ Tabela \* ARABIC ">
        <w:r w:rsidR="002F6A2C" w:rsidRPr="00DC3C48">
          <w:rPr>
            <w:noProof/>
          </w:rPr>
          <w:t>73</w:t>
        </w:r>
      </w:fldSimple>
      <w:r w:rsidRPr="00DC3C48">
        <w:t>. Lista kontrolna Priorytet 6., Cel szczegółowy (vi) – typ działania: Wsparcie infrastrukturalne kultury</w:t>
      </w:r>
      <w:r w:rsidR="0066038B" w:rsidRPr="00DC3C48">
        <w:t xml:space="preserve"> i </w:t>
      </w:r>
      <w:r w:rsidRPr="00DC3C48">
        <w:t>turystyki</w:t>
      </w:r>
      <w:bookmarkEnd w:id="365"/>
      <w:bookmarkEnd w:id="366"/>
      <w:bookmarkEnd w:id="3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545"/>
        <w:gridCol w:w="528"/>
        <w:gridCol w:w="5556"/>
      </w:tblGrid>
      <w:tr w:rsidR="00DC3C48" w:rsidRPr="00DC3C48" w14:paraId="07E67FF4" w14:textId="77777777" w:rsidTr="00B12092">
        <w:trPr>
          <w:tblHeader/>
        </w:trPr>
        <w:tc>
          <w:tcPr>
            <w:tcW w:w="1639" w:type="pct"/>
            <w:shd w:val="clear" w:color="auto" w:fill="E7E6E6" w:themeFill="background2"/>
            <w:vAlign w:val="center"/>
          </w:tcPr>
          <w:p w14:paraId="55B9E29D" w14:textId="35A83227" w:rsidR="008D7BC4" w:rsidRPr="00DC3C48" w:rsidRDefault="008D7BC4" w:rsidP="00B12092">
            <w:pPr>
              <w:spacing w:before="80" w:after="0" w:line="276" w:lineRule="auto"/>
              <w:rPr>
                <w:b/>
                <w:bCs/>
                <w:szCs w:val="20"/>
              </w:rPr>
            </w:pPr>
            <w:r w:rsidRPr="00DC3C48">
              <w:rPr>
                <w:b/>
                <w:bCs/>
                <w:szCs w:val="20"/>
              </w:rPr>
              <w:t>Proszę wskazać, które spośród wymienionych poniżej celów środowiskowych wiążą się</w:t>
            </w:r>
            <w:r w:rsidR="0066038B" w:rsidRPr="00DC3C48">
              <w:rPr>
                <w:b/>
                <w:bCs/>
                <w:szCs w:val="20"/>
              </w:rPr>
              <w:t xml:space="preserve"> z </w:t>
            </w:r>
            <w:r w:rsidRPr="00DC3C48">
              <w:rPr>
                <w:b/>
                <w:bCs/>
                <w:szCs w:val="20"/>
              </w:rPr>
              <w:t>koniecznością poddania środka merytorycznej ocenie pod kątem zgodności</w:t>
            </w:r>
            <w:r w:rsidR="0066038B" w:rsidRPr="00DC3C48">
              <w:rPr>
                <w:b/>
                <w:bCs/>
                <w:szCs w:val="20"/>
              </w:rPr>
              <w:t xml:space="preserve"> z </w:t>
            </w:r>
            <w:r w:rsidRPr="00DC3C48">
              <w:rPr>
                <w:b/>
                <w:bCs/>
                <w:szCs w:val="20"/>
              </w:rPr>
              <w:t>zasadą „nie czyń poważnych szkód”</w:t>
            </w:r>
          </w:p>
        </w:tc>
        <w:tc>
          <w:tcPr>
            <w:tcW w:w="274" w:type="pct"/>
            <w:shd w:val="clear" w:color="auto" w:fill="E7E6E6" w:themeFill="background2"/>
            <w:vAlign w:val="center"/>
          </w:tcPr>
          <w:p w14:paraId="57377A20" w14:textId="77777777" w:rsidR="008D7BC4" w:rsidRPr="00DC3C48" w:rsidRDefault="008D7BC4" w:rsidP="00B12092">
            <w:pPr>
              <w:spacing w:before="80" w:after="0" w:line="276" w:lineRule="auto"/>
              <w:rPr>
                <w:b/>
                <w:bCs/>
                <w:szCs w:val="20"/>
              </w:rPr>
            </w:pPr>
            <w:r w:rsidRPr="00DC3C48">
              <w:rPr>
                <w:b/>
                <w:bCs/>
                <w:szCs w:val="20"/>
              </w:rPr>
              <w:t>Tak</w:t>
            </w:r>
          </w:p>
        </w:tc>
        <w:tc>
          <w:tcPr>
            <w:tcW w:w="266" w:type="pct"/>
            <w:shd w:val="clear" w:color="auto" w:fill="E7E6E6" w:themeFill="background2"/>
            <w:vAlign w:val="center"/>
          </w:tcPr>
          <w:p w14:paraId="0654F658" w14:textId="77777777" w:rsidR="008D7BC4" w:rsidRPr="00DC3C48" w:rsidRDefault="008D7BC4" w:rsidP="00B12092">
            <w:pPr>
              <w:spacing w:before="80" w:after="0" w:line="276" w:lineRule="auto"/>
              <w:rPr>
                <w:b/>
                <w:bCs/>
                <w:szCs w:val="20"/>
              </w:rPr>
            </w:pPr>
            <w:r w:rsidRPr="00DC3C48">
              <w:rPr>
                <w:b/>
                <w:bCs/>
                <w:szCs w:val="20"/>
              </w:rPr>
              <w:t>Nie</w:t>
            </w:r>
          </w:p>
        </w:tc>
        <w:tc>
          <w:tcPr>
            <w:tcW w:w="2821" w:type="pct"/>
            <w:shd w:val="clear" w:color="auto" w:fill="E7E6E6" w:themeFill="background2"/>
            <w:vAlign w:val="center"/>
          </w:tcPr>
          <w:p w14:paraId="047B43D9" w14:textId="2D0BDD6D" w:rsidR="008D7BC4" w:rsidRPr="00DC3C48" w:rsidRDefault="008D7BC4" w:rsidP="00B12092">
            <w:pPr>
              <w:spacing w:before="80" w:after="0" w:line="276" w:lineRule="auto"/>
              <w:rPr>
                <w:b/>
                <w:bCs/>
                <w:szCs w:val="20"/>
              </w:rPr>
            </w:pPr>
            <w:r w:rsidRPr="00DC3C48">
              <w:rPr>
                <w:b/>
                <w:bCs/>
                <w:szCs w:val="20"/>
              </w:rPr>
              <w:t>Uzasadnienie</w:t>
            </w:r>
            <w:r w:rsidR="0001786F" w:rsidRPr="00DC3C48">
              <w:rPr>
                <w:b/>
                <w:bCs/>
                <w:szCs w:val="20"/>
              </w:rPr>
              <w:t xml:space="preserve"> w </w:t>
            </w:r>
            <w:r w:rsidRPr="00DC3C48">
              <w:rPr>
                <w:b/>
                <w:bCs/>
                <w:szCs w:val="20"/>
              </w:rPr>
              <w:t>przypadku, gdy zaznaczono pole „Nie”</w:t>
            </w:r>
          </w:p>
        </w:tc>
      </w:tr>
      <w:tr w:rsidR="00DC3C48" w:rsidRPr="00DC3C48" w14:paraId="7BDB1151" w14:textId="77777777" w:rsidTr="00B12092">
        <w:tc>
          <w:tcPr>
            <w:tcW w:w="1639" w:type="pct"/>
            <w:vAlign w:val="center"/>
          </w:tcPr>
          <w:p w14:paraId="30C755E2" w14:textId="77777777" w:rsidR="008D7BC4" w:rsidRPr="00DC3C48" w:rsidRDefault="008D7BC4" w:rsidP="00B12092">
            <w:pPr>
              <w:spacing w:before="80" w:after="0" w:line="276" w:lineRule="auto"/>
              <w:rPr>
                <w:szCs w:val="20"/>
              </w:rPr>
            </w:pPr>
            <w:r w:rsidRPr="00DC3C48">
              <w:rPr>
                <w:szCs w:val="20"/>
              </w:rPr>
              <w:t>Łagodzenie zmian klimatu</w:t>
            </w:r>
          </w:p>
        </w:tc>
        <w:tc>
          <w:tcPr>
            <w:tcW w:w="274" w:type="pct"/>
            <w:vAlign w:val="center"/>
          </w:tcPr>
          <w:p w14:paraId="6A369950" w14:textId="77777777" w:rsidR="008D7BC4" w:rsidRPr="00DC3C48" w:rsidRDefault="008D7BC4" w:rsidP="00B12092">
            <w:pPr>
              <w:spacing w:before="80" w:after="0" w:line="276" w:lineRule="auto"/>
              <w:rPr>
                <w:szCs w:val="20"/>
              </w:rPr>
            </w:pPr>
            <w:r w:rsidRPr="00DC3C48">
              <w:rPr>
                <w:szCs w:val="20"/>
              </w:rPr>
              <w:t>x</w:t>
            </w:r>
          </w:p>
        </w:tc>
        <w:tc>
          <w:tcPr>
            <w:tcW w:w="266" w:type="pct"/>
            <w:vAlign w:val="center"/>
          </w:tcPr>
          <w:p w14:paraId="4BA48693" w14:textId="77777777" w:rsidR="008D7BC4" w:rsidRPr="00DC3C48" w:rsidRDefault="008D7BC4" w:rsidP="00B12092">
            <w:pPr>
              <w:spacing w:before="80" w:after="0" w:line="276" w:lineRule="auto"/>
              <w:rPr>
                <w:szCs w:val="20"/>
              </w:rPr>
            </w:pPr>
          </w:p>
        </w:tc>
        <w:tc>
          <w:tcPr>
            <w:tcW w:w="2821" w:type="pct"/>
            <w:vAlign w:val="center"/>
          </w:tcPr>
          <w:p w14:paraId="01CBA08E" w14:textId="77777777" w:rsidR="008D7BC4" w:rsidRPr="00DC3C48" w:rsidRDefault="008D7BC4" w:rsidP="00B12092">
            <w:pPr>
              <w:spacing w:before="80" w:after="0" w:line="276" w:lineRule="auto"/>
              <w:rPr>
                <w:szCs w:val="20"/>
              </w:rPr>
            </w:pPr>
          </w:p>
        </w:tc>
      </w:tr>
      <w:tr w:rsidR="00DC3C48" w:rsidRPr="00DC3C48" w14:paraId="17D6476F" w14:textId="77777777" w:rsidTr="00B12092">
        <w:tc>
          <w:tcPr>
            <w:tcW w:w="1639" w:type="pct"/>
            <w:vAlign w:val="center"/>
          </w:tcPr>
          <w:p w14:paraId="1E34574D" w14:textId="77777777" w:rsidR="008D7BC4" w:rsidRPr="00DC3C48" w:rsidRDefault="008D7BC4" w:rsidP="00B12092">
            <w:pPr>
              <w:spacing w:before="80" w:after="0" w:line="276" w:lineRule="auto"/>
              <w:rPr>
                <w:szCs w:val="20"/>
              </w:rPr>
            </w:pPr>
            <w:r w:rsidRPr="00DC3C48">
              <w:rPr>
                <w:szCs w:val="20"/>
              </w:rPr>
              <w:t>Adaptacja do zmian klimatu</w:t>
            </w:r>
          </w:p>
        </w:tc>
        <w:tc>
          <w:tcPr>
            <w:tcW w:w="274" w:type="pct"/>
            <w:vAlign w:val="center"/>
          </w:tcPr>
          <w:p w14:paraId="5905EDBA" w14:textId="77777777" w:rsidR="008D7BC4" w:rsidRPr="00DC3C48" w:rsidRDefault="008D7BC4" w:rsidP="00B12092">
            <w:pPr>
              <w:spacing w:before="80" w:after="0" w:line="276" w:lineRule="auto"/>
              <w:rPr>
                <w:szCs w:val="20"/>
              </w:rPr>
            </w:pPr>
            <w:r w:rsidRPr="00DC3C48">
              <w:rPr>
                <w:szCs w:val="20"/>
              </w:rPr>
              <w:t>x</w:t>
            </w:r>
          </w:p>
        </w:tc>
        <w:tc>
          <w:tcPr>
            <w:tcW w:w="266" w:type="pct"/>
            <w:vAlign w:val="center"/>
          </w:tcPr>
          <w:p w14:paraId="537DE0B8" w14:textId="77777777" w:rsidR="008D7BC4" w:rsidRPr="00DC3C48" w:rsidRDefault="008D7BC4" w:rsidP="00B12092">
            <w:pPr>
              <w:spacing w:before="80" w:after="0" w:line="276" w:lineRule="auto"/>
              <w:rPr>
                <w:szCs w:val="20"/>
              </w:rPr>
            </w:pPr>
          </w:p>
        </w:tc>
        <w:tc>
          <w:tcPr>
            <w:tcW w:w="2821" w:type="pct"/>
            <w:vAlign w:val="center"/>
          </w:tcPr>
          <w:p w14:paraId="1F22DF1E" w14:textId="77777777" w:rsidR="008D7BC4" w:rsidRPr="00DC3C48" w:rsidRDefault="008D7BC4" w:rsidP="00B12092">
            <w:pPr>
              <w:spacing w:before="80" w:after="0" w:line="276" w:lineRule="auto"/>
              <w:rPr>
                <w:szCs w:val="20"/>
              </w:rPr>
            </w:pPr>
          </w:p>
        </w:tc>
      </w:tr>
      <w:tr w:rsidR="00DC3C48" w:rsidRPr="00DC3C48" w14:paraId="0D62DB56" w14:textId="77777777" w:rsidTr="00B12092">
        <w:tc>
          <w:tcPr>
            <w:tcW w:w="1639" w:type="pct"/>
            <w:vAlign w:val="center"/>
          </w:tcPr>
          <w:p w14:paraId="127F3662" w14:textId="223882E4" w:rsidR="008D7BC4" w:rsidRPr="00DC3C48" w:rsidRDefault="008D7BC4" w:rsidP="00B12092">
            <w:pPr>
              <w:spacing w:before="80" w:after="0" w:line="276" w:lineRule="auto"/>
              <w:rPr>
                <w:szCs w:val="20"/>
              </w:rPr>
            </w:pPr>
            <w:r w:rsidRPr="00DC3C48">
              <w:rPr>
                <w:szCs w:val="20"/>
              </w:rPr>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4" w:type="pct"/>
            <w:vAlign w:val="center"/>
          </w:tcPr>
          <w:p w14:paraId="355604E6" w14:textId="77777777" w:rsidR="008D7BC4" w:rsidRPr="00DC3C48" w:rsidRDefault="008D7BC4" w:rsidP="00B12092">
            <w:pPr>
              <w:spacing w:before="80" w:after="0" w:line="276" w:lineRule="auto"/>
              <w:rPr>
                <w:szCs w:val="20"/>
              </w:rPr>
            </w:pPr>
            <w:r w:rsidRPr="00DC3C48">
              <w:rPr>
                <w:szCs w:val="20"/>
              </w:rPr>
              <w:t>x</w:t>
            </w:r>
          </w:p>
        </w:tc>
        <w:tc>
          <w:tcPr>
            <w:tcW w:w="266" w:type="pct"/>
            <w:vAlign w:val="center"/>
          </w:tcPr>
          <w:p w14:paraId="4006C758" w14:textId="77777777" w:rsidR="008D7BC4" w:rsidRPr="00DC3C48" w:rsidRDefault="008D7BC4" w:rsidP="00B12092">
            <w:pPr>
              <w:spacing w:before="80" w:after="0" w:line="276" w:lineRule="auto"/>
              <w:rPr>
                <w:szCs w:val="20"/>
              </w:rPr>
            </w:pPr>
          </w:p>
        </w:tc>
        <w:tc>
          <w:tcPr>
            <w:tcW w:w="2821" w:type="pct"/>
            <w:vAlign w:val="center"/>
          </w:tcPr>
          <w:p w14:paraId="5F1A4200" w14:textId="77777777" w:rsidR="008D7BC4" w:rsidRPr="00DC3C48" w:rsidRDefault="008D7BC4" w:rsidP="00B12092">
            <w:pPr>
              <w:spacing w:before="80" w:after="0" w:line="276" w:lineRule="auto"/>
              <w:rPr>
                <w:szCs w:val="20"/>
              </w:rPr>
            </w:pPr>
          </w:p>
        </w:tc>
      </w:tr>
      <w:tr w:rsidR="00DC3C48" w:rsidRPr="00DC3C48" w14:paraId="308019B1" w14:textId="77777777" w:rsidTr="00B12092">
        <w:tc>
          <w:tcPr>
            <w:tcW w:w="1639" w:type="pct"/>
            <w:vAlign w:val="center"/>
          </w:tcPr>
          <w:p w14:paraId="248523D9" w14:textId="3B3A7BCF" w:rsidR="008D7BC4" w:rsidRPr="00DC3C48" w:rsidRDefault="008D7BC4" w:rsidP="00B12092">
            <w:pPr>
              <w:spacing w:before="80" w:after="0" w:line="276" w:lineRule="auto"/>
              <w:rPr>
                <w:szCs w:val="20"/>
              </w:rPr>
            </w:pPr>
            <w:r w:rsidRPr="00DC3C48">
              <w:rPr>
                <w:szCs w:val="20"/>
              </w:rPr>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4" w:type="pct"/>
            <w:vAlign w:val="center"/>
          </w:tcPr>
          <w:p w14:paraId="22BCF8C0" w14:textId="77777777" w:rsidR="008D7BC4" w:rsidRPr="00DC3C48" w:rsidRDefault="008D7BC4" w:rsidP="00B12092">
            <w:pPr>
              <w:spacing w:before="80" w:after="0" w:line="276" w:lineRule="auto"/>
              <w:rPr>
                <w:szCs w:val="20"/>
              </w:rPr>
            </w:pPr>
            <w:r w:rsidRPr="00DC3C48">
              <w:rPr>
                <w:szCs w:val="20"/>
              </w:rPr>
              <w:t>x</w:t>
            </w:r>
          </w:p>
        </w:tc>
        <w:tc>
          <w:tcPr>
            <w:tcW w:w="266" w:type="pct"/>
            <w:vAlign w:val="center"/>
          </w:tcPr>
          <w:p w14:paraId="469FAB13" w14:textId="77777777" w:rsidR="008D7BC4" w:rsidRPr="00DC3C48" w:rsidRDefault="008D7BC4" w:rsidP="00B12092">
            <w:pPr>
              <w:spacing w:before="80" w:after="0" w:line="276" w:lineRule="auto"/>
              <w:rPr>
                <w:szCs w:val="20"/>
              </w:rPr>
            </w:pPr>
          </w:p>
        </w:tc>
        <w:tc>
          <w:tcPr>
            <w:tcW w:w="2821" w:type="pct"/>
            <w:vAlign w:val="center"/>
          </w:tcPr>
          <w:p w14:paraId="7672E31F" w14:textId="77777777" w:rsidR="008D7BC4" w:rsidRPr="00DC3C48" w:rsidRDefault="008D7BC4" w:rsidP="00B12092">
            <w:pPr>
              <w:spacing w:before="80" w:after="0" w:line="276" w:lineRule="auto"/>
              <w:rPr>
                <w:szCs w:val="20"/>
              </w:rPr>
            </w:pPr>
          </w:p>
        </w:tc>
      </w:tr>
      <w:tr w:rsidR="00DC3C48" w:rsidRPr="00DC3C48" w14:paraId="7F39B65E" w14:textId="77777777" w:rsidTr="00B12092">
        <w:tc>
          <w:tcPr>
            <w:tcW w:w="1639" w:type="pct"/>
            <w:vAlign w:val="center"/>
          </w:tcPr>
          <w:p w14:paraId="3D6677D6" w14:textId="3F30EBE8" w:rsidR="008D7BC4" w:rsidRPr="00DC3C48" w:rsidRDefault="008D7BC4" w:rsidP="00B12092">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74" w:type="pct"/>
            <w:vAlign w:val="center"/>
          </w:tcPr>
          <w:p w14:paraId="1F103319" w14:textId="77777777" w:rsidR="008D7BC4" w:rsidRPr="00DC3C48" w:rsidRDefault="008D7BC4" w:rsidP="00B12092">
            <w:pPr>
              <w:spacing w:before="80" w:after="0" w:line="276" w:lineRule="auto"/>
              <w:rPr>
                <w:szCs w:val="20"/>
              </w:rPr>
            </w:pPr>
            <w:r w:rsidRPr="00DC3C48">
              <w:rPr>
                <w:szCs w:val="20"/>
              </w:rPr>
              <w:t>x</w:t>
            </w:r>
          </w:p>
        </w:tc>
        <w:tc>
          <w:tcPr>
            <w:tcW w:w="266" w:type="pct"/>
            <w:vAlign w:val="center"/>
          </w:tcPr>
          <w:p w14:paraId="4B84FE34" w14:textId="77777777" w:rsidR="008D7BC4" w:rsidRPr="00DC3C48" w:rsidRDefault="008D7BC4" w:rsidP="00B12092">
            <w:pPr>
              <w:spacing w:before="80" w:after="0" w:line="276" w:lineRule="auto"/>
              <w:rPr>
                <w:szCs w:val="20"/>
              </w:rPr>
            </w:pPr>
          </w:p>
        </w:tc>
        <w:tc>
          <w:tcPr>
            <w:tcW w:w="2821" w:type="pct"/>
            <w:vAlign w:val="center"/>
          </w:tcPr>
          <w:p w14:paraId="4818EC9A" w14:textId="77777777" w:rsidR="008D7BC4" w:rsidRPr="00DC3C48" w:rsidRDefault="008D7BC4" w:rsidP="00B12092">
            <w:pPr>
              <w:spacing w:before="80" w:after="0" w:line="276" w:lineRule="auto"/>
              <w:rPr>
                <w:szCs w:val="20"/>
              </w:rPr>
            </w:pPr>
          </w:p>
        </w:tc>
      </w:tr>
      <w:tr w:rsidR="00DC3C48" w:rsidRPr="00DC3C48" w14:paraId="77C048C5" w14:textId="77777777" w:rsidTr="00B12092">
        <w:tc>
          <w:tcPr>
            <w:tcW w:w="1639" w:type="pct"/>
            <w:vAlign w:val="center"/>
          </w:tcPr>
          <w:p w14:paraId="64163FF6" w14:textId="7FEDD505" w:rsidR="008D7BC4" w:rsidRPr="00DC3C48" w:rsidRDefault="008D7BC4" w:rsidP="00B12092">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4" w:type="pct"/>
            <w:vAlign w:val="center"/>
          </w:tcPr>
          <w:p w14:paraId="44A0BE79" w14:textId="77777777" w:rsidR="008D7BC4" w:rsidRPr="00DC3C48" w:rsidRDefault="008D7BC4" w:rsidP="00B12092">
            <w:pPr>
              <w:spacing w:before="80" w:after="0" w:line="276" w:lineRule="auto"/>
              <w:rPr>
                <w:szCs w:val="20"/>
              </w:rPr>
            </w:pPr>
            <w:r w:rsidRPr="00DC3C48">
              <w:rPr>
                <w:szCs w:val="20"/>
              </w:rPr>
              <w:t>x</w:t>
            </w:r>
          </w:p>
        </w:tc>
        <w:tc>
          <w:tcPr>
            <w:tcW w:w="266" w:type="pct"/>
            <w:vAlign w:val="center"/>
          </w:tcPr>
          <w:p w14:paraId="65B7F654" w14:textId="77777777" w:rsidR="008D7BC4" w:rsidRPr="00DC3C48" w:rsidRDefault="008D7BC4" w:rsidP="00B12092">
            <w:pPr>
              <w:spacing w:before="80" w:after="0" w:line="276" w:lineRule="auto"/>
              <w:rPr>
                <w:szCs w:val="20"/>
              </w:rPr>
            </w:pPr>
          </w:p>
        </w:tc>
        <w:tc>
          <w:tcPr>
            <w:tcW w:w="2821" w:type="pct"/>
            <w:vAlign w:val="center"/>
          </w:tcPr>
          <w:p w14:paraId="5D71F491" w14:textId="77777777" w:rsidR="008D7BC4" w:rsidRPr="00DC3C48" w:rsidRDefault="008D7BC4" w:rsidP="00B12092">
            <w:pPr>
              <w:spacing w:before="80" w:after="0" w:line="276" w:lineRule="auto"/>
              <w:rPr>
                <w:szCs w:val="20"/>
              </w:rPr>
            </w:pPr>
          </w:p>
        </w:tc>
      </w:tr>
    </w:tbl>
    <w:p w14:paraId="7DA622DC" w14:textId="4460F479" w:rsidR="008D7BC4" w:rsidRPr="00DC3C48" w:rsidRDefault="008D7BC4" w:rsidP="005479C1">
      <w:pPr>
        <w:pStyle w:val="Nagwek4"/>
      </w:pPr>
      <w:bookmarkStart w:id="368" w:name="_Toc109718587"/>
      <w:bookmarkStart w:id="369" w:name="_Toc180567570"/>
      <w:bookmarkStart w:id="370" w:name="_Toc216873734"/>
      <w:r w:rsidRPr="00DC3C48">
        <w:t xml:space="preserve">Tabela </w:t>
      </w:r>
      <w:fldSimple w:instr=" SEQ Tabela \* ARABIC ">
        <w:r w:rsidR="00041055" w:rsidRPr="00DC3C48">
          <w:rPr>
            <w:noProof/>
          </w:rPr>
          <w:t>74</w:t>
        </w:r>
      </w:fldSimple>
      <w:r w:rsidRPr="00DC3C48">
        <w:t>. Ocena merytoryczna Priorytet 6., Cel szczegółowy (vi) – typ działania: Wsparcie infrastrukturalne kultury</w:t>
      </w:r>
      <w:r w:rsidR="0066038B" w:rsidRPr="00DC3C48">
        <w:t xml:space="preserve"> i </w:t>
      </w:r>
      <w:r w:rsidRPr="00DC3C48">
        <w:t>turystyki</w:t>
      </w:r>
      <w:bookmarkEnd w:id="368"/>
      <w:bookmarkEnd w:id="369"/>
      <w:bookmarkEnd w:id="370"/>
    </w:p>
    <w:tbl>
      <w:tblPr>
        <w:tblStyle w:val="Tabela-Siatka3"/>
        <w:tblW w:w="5000" w:type="pct"/>
        <w:tblLook w:val="04A0" w:firstRow="1" w:lastRow="0" w:firstColumn="1" w:lastColumn="0" w:noHBand="0" w:noVBand="1"/>
      </w:tblPr>
      <w:tblGrid>
        <w:gridCol w:w="3201"/>
        <w:gridCol w:w="540"/>
        <w:gridCol w:w="6113"/>
      </w:tblGrid>
      <w:tr w:rsidR="00DC3C48" w:rsidRPr="00DC3C48" w14:paraId="1B23BC3F" w14:textId="77777777" w:rsidTr="00820DAF">
        <w:trPr>
          <w:tblHeader/>
        </w:trPr>
        <w:tc>
          <w:tcPr>
            <w:tcW w:w="0" w:type="auto"/>
            <w:shd w:val="clear" w:color="auto" w:fill="D9D9D9" w:themeFill="background1" w:themeFillShade="D9"/>
            <w:vAlign w:val="center"/>
          </w:tcPr>
          <w:p w14:paraId="3389FDDA" w14:textId="77777777" w:rsidR="008D7BC4" w:rsidRPr="00DC3C48" w:rsidRDefault="008D7BC4" w:rsidP="00B12092">
            <w:pPr>
              <w:spacing w:before="80" w:line="276" w:lineRule="auto"/>
              <w:rPr>
                <w:b/>
                <w:bCs/>
                <w:spacing w:val="4"/>
                <w:szCs w:val="20"/>
              </w:rPr>
            </w:pPr>
            <w:r w:rsidRPr="00DC3C48">
              <w:rPr>
                <w:b/>
                <w:bCs/>
                <w:spacing w:val="4"/>
                <w:szCs w:val="20"/>
              </w:rPr>
              <w:t>Pytania</w:t>
            </w:r>
          </w:p>
        </w:tc>
        <w:tc>
          <w:tcPr>
            <w:tcW w:w="267" w:type="pct"/>
            <w:shd w:val="clear" w:color="auto" w:fill="D9D9D9" w:themeFill="background1" w:themeFillShade="D9"/>
            <w:vAlign w:val="center"/>
          </w:tcPr>
          <w:p w14:paraId="4FDC59F4" w14:textId="77777777" w:rsidR="008D7BC4" w:rsidRPr="00DC3C48" w:rsidRDefault="008D7BC4" w:rsidP="00B12092">
            <w:pPr>
              <w:spacing w:before="80" w:line="276" w:lineRule="auto"/>
              <w:rPr>
                <w:b/>
                <w:bCs/>
                <w:spacing w:val="4"/>
                <w:szCs w:val="20"/>
              </w:rPr>
            </w:pPr>
            <w:r w:rsidRPr="00DC3C48">
              <w:rPr>
                <w:b/>
                <w:bCs/>
                <w:spacing w:val="4"/>
                <w:szCs w:val="20"/>
                <w:highlight w:val="lightGray"/>
              </w:rPr>
              <w:t>Nie</w:t>
            </w:r>
          </w:p>
        </w:tc>
        <w:tc>
          <w:tcPr>
            <w:tcW w:w="3105" w:type="pct"/>
            <w:shd w:val="clear" w:color="auto" w:fill="D9D9D9" w:themeFill="background1" w:themeFillShade="D9"/>
            <w:vAlign w:val="center"/>
          </w:tcPr>
          <w:p w14:paraId="5373C39A" w14:textId="77777777" w:rsidR="008D7BC4" w:rsidRPr="00DC3C48" w:rsidRDefault="008D7BC4" w:rsidP="00B12092">
            <w:pPr>
              <w:spacing w:before="80" w:line="276" w:lineRule="auto"/>
              <w:rPr>
                <w:b/>
                <w:bCs/>
                <w:spacing w:val="4"/>
                <w:szCs w:val="20"/>
              </w:rPr>
            </w:pPr>
            <w:r w:rsidRPr="00DC3C48">
              <w:rPr>
                <w:b/>
                <w:bCs/>
                <w:spacing w:val="4"/>
                <w:szCs w:val="20"/>
              </w:rPr>
              <w:t>Uzasadnienie merytoryczne</w:t>
            </w:r>
          </w:p>
        </w:tc>
      </w:tr>
      <w:tr w:rsidR="00DC3C48" w:rsidRPr="00DC3C48" w14:paraId="45FAD8AD" w14:textId="77777777" w:rsidTr="00820DAF">
        <w:tc>
          <w:tcPr>
            <w:tcW w:w="0" w:type="auto"/>
            <w:vAlign w:val="center"/>
          </w:tcPr>
          <w:p w14:paraId="44F9736F" w14:textId="77777777" w:rsidR="008D7BC4" w:rsidRPr="00DC3C48" w:rsidRDefault="008D7BC4" w:rsidP="00B12092">
            <w:pPr>
              <w:spacing w:before="80" w:line="276" w:lineRule="auto"/>
              <w:rPr>
                <w:b/>
                <w:bCs/>
                <w:spacing w:val="4"/>
                <w:szCs w:val="20"/>
              </w:rPr>
            </w:pPr>
            <w:r w:rsidRPr="00DC3C48">
              <w:rPr>
                <w:b/>
                <w:bCs/>
                <w:spacing w:val="4"/>
                <w:szCs w:val="20"/>
              </w:rPr>
              <w:t>Łagodzenie zmian klimatu:</w:t>
            </w:r>
          </w:p>
          <w:p w14:paraId="30CE4C28" w14:textId="77777777" w:rsidR="008D7BC4" w:rsidRPr="00DC3C48" w:rsidRDefault="008D7BC4" w:rsidP="00B12092">
            <w:pPr>
              <w:spacing w:before="80" w:line="276" w:lineRule="auto"/>
              <w:rPr>
                <w:spacing w:val="4"/>
                <w:szCs w:val="20"/>
              </w:rPr>
            </w:pPr>
            <w:r w:rsidRPr="00DC3C48">
              <w:rPr>
                <w:spacing w:val="4"/>
                <w:szCs w:val="20"/>
              </w:rPr>
              <w:t>Czy oczekuje się, że środek doprowadzi do znacznych emisji gazów cieplarnianych?</w:t>
            </w:r>
          </w:p>
        </w:tc>
        <w:tc>
          <w:tcPr>
            <w:tcW w:w="267" w:type="pct"/>
            <w:vAlign w:val="center"/>
          </w:tcPr>
          <w:p w14:paraId="754C6468" w14:textId="77777777" w:rsidR="008D7BC4" w:rsidRPr="00DC3C48" w:rsidRDefault="008D7BC4" w:rsidP="00B12092">
            <w:pPr>
              <w:spacing w:before="80" w:line="276" w:lineRule="auto"/>
              <w:rPr>
                <w:spacing w:val="4"/>
                <w:szCs w:val="20"/>
              </w:rPr>
            </w:pPr>
            <w:r w:rsidRPr="00DC3C48">
              <w:rPr>
                <w:spacing w:val="4"/>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0EB4EDBC" w14:textId="5F3ECA84" w:rsidR="008D7BC4" w:rsidRPr="00DC3C48" w:rsidRDefault="00BD3934" w:rsidP="00B12092">
            <w:pPr>
              <w:spacing w:before="80" w:line="276" w:lineRule="auto"/>
              <w:rPr>
                <w:spacing w:val="4"/>
                <w:szCs w:val="20"/>
              </w:rPr>
            </w:pPr>
            <w:r w:rsidRPr="00DC3C48">
              <w:rPr>
                <w:spacing w:val="4"/>
                <w:szCs w:val="20"/>
              </w:rPr>
              <w:t>Działanie nie będzie powodować poważnych szkód dla celu środowiskowego.</w:t>
            </w:r>
          </w:p>
          <w:p w14:paraId="4E10F3D4" w14:textId="79EBDD86" w:rsidR="008D7BC4" w:rsidRPr="00DC3C48" w:rsidRDefault="008D7BC4" w:rsidP="00B12092">
            <w:pPr>
              <w:spacing w:before="80" w:line="276" w:lineRule="auto"/>
              <w:rPr>
                <w:spacing w:val="4"/>
                <w:szCs w:val="20"/>
              </w:rPr>
            </w:pPr>
            <w:r w:rsidRPr="00DC3C48">
              <w:rPr>
                <w:spacing w:val="4"/>
                <w:szCs w:val="20"/>
              </w:rPr>
              <w:t>Celem działania jest przede wszystkim wzmacnianie roli kultury oraz zrównoważonej turystyki poprzez wsparcie infrastrukturalne, które będzie sprzyjać aktywizacji</w:t>
            </w:r>
            <w:r w:rsidR="0066038B" w:rsidRPr="00DC3C48">
              <w:rPr>
                <w:spacing w:val="4"/>
                <w:szCs w:val="20"/>
              </w:rPr>
              <w:t xml:space="preserve"> i </w:t>
            </w:r>
            <w:r w:rsidRPr="00DC3C48">
              <w:rPr>
                <w:spacing w:val="4"/>
                <w:szCs w:val="20"/>
              </w:rPr>
              <w:t>integracji lokalnych społeczności.</w:t>
            </w:r>
          </w:p>
          <w:p w14:paraId="7B66DE22" w14:textId="4DAC8C8A" w:rsidR="008D7BC4" w:rsidRPr="00DC3C48" w:rsidRDefault="001F5F3A" w:rsidP="00B12092">
            <w:pPr>
              <w:spacing w:before="80" w:line="276" w:lineRule="auto"/>
              <w:rPr>
                <w:spacing w:val="4"/>
                <w:szCs w:val="20"/>
              </w:rPr>
            </w:pPr>
            <w:r w:rsidRPr="00DC3C48">
              <w:rPr>
                <w:spacing w:val="4"/>
                <w:szCs w:val="20"/>
              </w:rPr>
              <w:t>W </w:t>
            </w:r>
            <w:r w:rsidR="008D7BC4" w:rsidRPr="00DC3C48">
              <w:rPr>
                <w:spacing w:val="4"/>
                <w:szCs w:val="20"/>
              </w:rPr>
              <w:t>projekcie FEP,</w:t>
            </w:r>
            <w:r w:rsidR="0001786F" w:rsidRPr="00DC3C48">
              <w:rPr>
                <w:spacing w:val="4"/>
                <w:szCs w:val="20"/>
              </w:rPr>
              <w:t xml:space="preserve"> w </w:t>
            </w:r>
            <w:r w:rsidR="008D7BC4" w:rsidRPr="00DC3C48">
              <w:rPr>
                <w:spacing w:val="4"/>
                <w:szCs w:val="20"/>
              </w:rPr>
              <w:t>obszarze rozwoju infrastruktury kultury, zaplanowano wsparcie projektów polegających między innymi na:</w:t>
            </w:r>
          </w:p>
          <w:p w14:paraId="3464C18D" w14:textId="1D50E69D" w:rsidR="008D7BC4" w:rsidRPr="00DC3C48" w:rsidRDefault="008D7BC4" w:rsidP="00B04D57">
            <w:pPr>
              <w:numPr>
                <w:ilvl w:val="0"/>
                <w:numId w:val="15"/>
              </w:numPr>
              <w:spacing w:before="80" w:line="276" w:lineRule="auto"/>
              <w:contextualSpacing/>
              <w:rPr>
                <w:spacing w:val="4"/>
                <w:szCs w:val="20"/>
              </w:rPr>
            </w:pPr>
            <w:r w:rsidRPr="00DC3C48">
              <w:rPr>
                <w:spacing w:val="4"/>
                <w:szCs w:val="20"/>
              </w:rPr>
              <w:t>przeciwdziałaniu procesowi degradacji obiektów</w:t>
            </w:r>
            <w:r w:rsidR="0066038B" w:rsidRPr="00DC3C48">
              <w:rPr>
                <w:spacing w:val="4"/>
                <w:szCs w:val="20"/>
              </w:rPr>
              <w:t xml:space="preserve"> i </w:t>
            </w:r>
            <w:r w:rsidRPr="00DC3C48">
              <w:rPr>
                <w:spacing w:val="4"/>
                <w:szCs w:val="20"/>
              </w:rPr>
              <w:t>obszarów zabytkowych lub przywracaniu im utraconych wartości,</w:t>
            </w:r>
          </w:p>
          <w:p w14:paraId="18621A2A" w14:textId="39779B7B" w:rsidR="008D7BC4" w:rsidRPr="00DC3C48" w:rsidRDefault="000E10E2" w:rsidP="00B04D57">
            <w:pPr>
              <w:numPr>
                <w:ilvl w:val="0"/>
                <w:numId w:val="15"/>
              </w:numPr>
              <w:spacing w:before="80" w:line="276" w:lineRule="auto"/>
              <w:contextualSpacing/>
              <w:rPr>
                <w:spacing w:val="4"/>
                <w:szCs w:val="20"/>
              </w:rPr>
            </w:pPr>
            <w:r w:rsidRPr="00DC3C48">
              <w:rPr>
                <w:spacing w:val="4"/>
                <w:szCs w:val="20"/>
              </w:rPr>
              <w:lastRenderedPageBreak/>
              <w:t>wzmocnieniu</w:t>
            </w:r>
            <w:r w:rsidR="008D7BC4" w:rsidRPr="00DC3C48">
              <w:rPr>
                <w:spacing w:val="4"/>
                <w:szCs w:val="20"/>
              </w:rPr>
              <w:t xml:space="preserve"> walorów kulturowych przestrzeni publicznych (wpisanych do rejestru zabytków),</w:t>
            </w:r>
          </w:p>
          <w:p w14:paraId="06926BDE" w14:textId="6F9869E3" w:rsidR="008D7BC4" w:rsidRPr="00DC3C48" w:rsidRDefault="008D7BC4" w:rsidP="00B04D57">
            <w:pPr>
              <w:numPr>
                <w:ilvl w:val="0"/>
                <w:numId w:val="15"/>
              </w:numPr>
              <w:spacing w:before="80" w:line="276" w:lineRule="auto"/>
              <w:contextualSpacing/>
              <w:rPr>
                <w:spacing w:val="4"/>
                <w:szCs w:val="20"/>
              </w:rPr>
            </w:pPr>
            <w:r w:rsidRPr="00DC3C48">
              <w:rPr>
                <w:spacing w:val="4"/>
                <w:szCs w:val="20"/>
              </w:rPr>
              <w:t>wzmacnianiu roli nowych technologii</w:t>
            </w:r>
            <w:r w:rsidR="0001786F" w:rsidRPr="00DC3C48">
              <w:rPr>
                <w:spacing w:val="4"/>
                <w:szCs w:val="20"/>
              </w:rPr>
              <w:t xml:space="preserve"> w </w:t>
            </w:r>
            <w:r w:rsidRPr="00DC3C48">
              <w:rPr>
                <w:spacing w:val="4"/>
                <w:szCs w:val="20"/>
              </w:rPr>
              <w:t>budowaniu oferty.</w:t>
            </w:r>
          </w:p>
          <w:p w14:paraId="3A40D660" w14:textId="45232EEA" w:rsidR="008D7BC4" w:rsidRPr="00DC3C48" w:rsidRDefault="008D7BC4" w:rsidP="00B12092">
            <w:pPr>
              <w:spacing w:before="80" w:line="276" w:lineRule="auto"/>
              <w:rPr>
                <w:spacing w:val="4"/>
                <w:szCs w:val="20"/>
              </w:rPr>
            </w:pPr>
            <w:r w:rsidRPr="00DC3C48">
              <w:rPr>
                <w:spacing w:val="4"/>
                <w:szCs w:val="20"/>
              </w:rPr>
              <w:t>Z kolei</w:t>
            </w:r>
            <w:r w:rsidR="0001786F" w:rsidRPr="00DC3C48">
              <w:rPr>
                <w:spacing w:val="4"/>
                <w:szCs w:val="20"/>
              </w:rPr>
              <w:t xml:space="preserve"> w </w:t>
            </w:r>
            <w:r w:rsidRPr="00DC3C48">
              <w:rPr>
                <w:spacing w:val="4"/>
                <w:szCs w:val="20"/>
              </w:rPr>
              <w:t>zakresie rozwoju infrastruktury turystyki będą realizowane przedsięwzięcia dotyczące:</w:t>
            </w:r>
          </w:p>
          <w:p w14:paraId="646CF997" w14:textId="32FE1B52" w:rsidR="008D7BC4" w:rsidRPr="00DC3C48" w:rsidRDefault="008D7BC4" w:rsidP="00B04D57">
            <w:pPr>
              <w:numPr>
                <w:ilvl w:val="0"/>
                <w:numId w:val="16"/>
              </w:numPr>
              <w:spacing w:before="80" w:line="276" w:lineRule="auto"/>
              <w:contextualSpacing/>
              <w:rPr>
                <w:spacing w:val="4"/>
                <w:szCs w:val="20"/>
              </w:rPr>
            </w:pPr>
            <w:r w:rsidRPr="00DC3C48">
              <w:rPr>
                <w:spacing w:val="4"/>
                <w:szCs w:val="20"/>
              </w:rPr>
              <w:t>tworzenia</w:t>
            </w:r>
            <w:r w:rsidR="0066038B" w:rsidRPr="00DC3C48">
              <w:rPr>
                <w:spacing w:val="4"/>
                <w:szCs w:val="20"/>
              </w:rPr>
              <w:t xml:space="preserve"> i </w:t>
            </w:r>
            <w:r w:rsidRPr="00DC3C48">
              <w:rPr>
                <w:spacing w:val="4"/>
                <w:szCs w:val="20"/>
              </w:rPr>
              <w:t>rozwoju tematycznych szlaków oraz produktów turystycznych,</w:t>
            </w:r>
          </w:p>
          <w:p w14:paraId="43AFF218" w14:textId="77777777" w:rsidR="008D7BC4" w:rsidRPr="00DC3C48" w:rsidRDefault="008D7BC4" w:rsidP="00B04D57">
            <w:pPr>
              <w:numPr>
                <w:ilvl w:val="0"/>
                <w:numId w:val="16"/>
              </w:numPr>
              <w:spacing w:before="80" w:line="276" w:lineRule="auto"/>
              <w:contextualSpacing/>
              <w:rPr>
                <w:spacing w:val="4"/>
                <w:szCs w:val="20"/>
              </w:rPr>
            </w:pPr>
            <w:r w:rsidRPr="00DC3C48">
              <w:rPr>
                <w:spacing w:val="4"/>
                <w:szCs w:val="20"/>
              </w:rPr>
              <w:t>rozwoju turystyki biznesowej,</w:t>
            </w:r>
          </w:p>
          <w:p w14:paraId="4FE74D32" w14:textId="71CB8DD0" w:rsidR="008D7BC4" w:rsidRPr="00DC3C48" w:rsidRDefault="008D7BC4" w:rsidP="00B04D57">
            <w:pPr>
              <w:numPr>
                <w:ilvl w:val="0"/>
                <w:numId w:val="16"/>
              </w:numPr>
              <w:spacing w:before="80" w:line="276" w:lineRule="auto"/>
              <w:contextualSpacing/>
              <w:rPr>
                <w:spacing w:val="4"/>
                <w:szCs w:val="20"/>
              </w:rPr>
            </w:pPr>
            <w:r w:rsidRPr="00DC3C48">
              <w:rPr>
                <w:spacing w:val="4"/>
                <w:szCs w:val="20"/>
              </w:rPr>
              <w:t>rozwoju infrastruktury szlaków turystyki aktywnej</w:t>
            </w:r>
            <w:r w:rsidR="00C71B4E" w:rsidRPr="00DC3C48">
              <w:rPr>
                <w:spacing w:val="4"/>
                <w:szCs w:val="20"/>
              </w:rPr>
              <w:t xml:space="preserve"> </w:t>
            </w:r>
            <w:r w:rsidR="00E878AF" w:rsidRPr="00DC3C48">
              <w:rPr>
                <w:spacing w:val="4"/>
                <w:szCs w:val="20"/>
              </w:rPr>
              <w:t>realizowanej</w:t>
            </w:r>
            <w:r w:rsidR="0001786F" w:rsidRPr="00DC3C48">
              <w:rPr>
                <w:spacing w:val="4"/>
                <w:szCs w:val="20"/>
              </w:rPr>
              <w:t xml:space="preserve"> w </w:t>
            </w:r>
            <w:r w:rsidR="00E878AF" w:rsidRPr="00DC3C48">
              <w:rPr>
                <w:spacing w:val="4"/>
                <w:szCs w:val="20"/>
              </w:rPr>
              <w:t>sposób kompleksowy</w:t>
            </w:r>
            <w:r w:rsidR="0066038B" w:rsidRPr="00DC3C48">
              <w:rPr>
                <w:spacing w:val="4"/>
                <w:szCs w:val="20"/>
              </w:rPr>
              <w:t xml:space="preserve"> i </w:t>
            </w:r>
            <w:r w:rsidR="00E878AF" w:rsidRPr="00DC3C48">
              <w:rPr>
                <w:spacing w:val="4"/>
                <w:szCs w:val="20"/>
              </w:rPr>
              <w:t>koordynowany przez SWP</w:t>
            </w:r>
            <w:r w:rsidR="00454415" w:rsidRPr="00DC3C48">
              <w:rPr>
                <w:spacing w:val="4"/>
                <w:szCs w:val="20"/>
              </w:rPr>
              <w:t xml:space="preserve"> między innymi</w:t>
            </w:r>
            <w:r w:rsidRPr="00DC3C48">
              <w:rPr>
                <w:spacing w:val="4"/>
                <w:szCs w:val="20"/>
              </w:rPr>
              <w:t>:</w:t>
            </w:r>
          </w:p>
          <w:p w14:paraId="3D5FFCAF" w14:textId="290C575B" w:rsidR="00D579D8" w:rsidRPr="00DC3C48" w:rsidRDefault="00D579D8" w:rsidP="00B04D57">
            <w:pPr>
              <w:numPr>
                <w:ilvl w:val="1"/>
                <w:numId w:val="16"/>
              </w:numPr>
              <w:spacing w:before="80" w:line="276" w:lineRule="auto"/>
              <w:contextualSpacing/>
              <w:rPr>
                <w:spacing w:val="4"/>
                <w:szCs w:val="20"/>
              </w:rPr>
            </w:pPr>
            <w:r w:rsidRPr="00DC3C48">
              <w:rPr>
                <w:spacing w:val="4"/>
                <w:szCs w:val="20"/>
              </w:rPr>
              <w:t>trasy rowerowe</w:t>
            </w:r>
            <w:r w:rsidR="0066038B" w:rsidRPr="00DC3C48">
              <w:rPr>
                <w:spacing w:val="4"/>
                <w:szCs w:val="20"/>
              </w:rPr>
              <w:t xml:space="preserve"> o </w:t>
            </w:r>
            <w:r w:rsidRPr="00DC3C48">
              <w:rPr>
                <w:spacing w:val="4"/>
                <w:szCs w:val="20"/>
              </w:rPr>
              <w:t xml:space="preserve">znaczeniu międzynarodowym Euro </w:t>
            </w:r>
            <w:proofErr w:type="spellStart"/>
            <w:r w:rsidRPr="00DC3C48">
              <w:rPr>
                <w:spacing w:val="4"/>
                <w:szCs w:val="20"/>
              </w:rPr>
              <w:t>Velo</w:t>
            </w:r>
            <w:proofErr w:type="spellEnd"/>
            <w:r w:rsidRPr="00DC3C48">
              <w:rPr>
                <w:spacing w:val="4"/>
                <w:szCs w:val="20"/>
              </w:rPr>
              <w:t xml:space="preserve"> (9/WTR, 10/13, 20),</w:t>
            </w:r>
            <w:r w:rsidR="0001786F" w:rsidRPr="00DC3C48">
              <w:rPr>
                <w:spacing w:val="4"/>
                <w:szCs w:val="20"/>
              </w:rPr>
              <w:t xml:space="preserve"> w </w:t>
            </w:r>
            <w:r w:rsidRPr="00DC3C48">
              <w:rPr>
                <w:spacing w:val="4"/>
                <w:szCs w:val="20"/>
              </w:rPr>
              <w:t>tym modernizacja istniejących</w:t>
            </w:r>
            <w:r w:rsidR="0066038B" w:rsidRPr="00DC3C48">
              <w:rPr>
                <w:spacing w:val="4"/>
                <w:szCs w:val="20"/>
              </w:rPr>
              <w:t xml:space="preserve"> i </w:t>
            </w:r>
            <w:r w:rsidRPr="00DC3C48">
              <w:rPr>
                <w:spacing w:val="4"/>
                <w:szCs w:val="20"/>
              </w:rPr>
              <w:t>budowa nowych odcinków tras rowerowych wraz</w:t>
            </w:r>
            <w:r w:rsidR="0066038B" w:rsidRPr="00DC3C48">
              <w:rPr>
                <w:spacing w:val="4"/>
                <w:szCs w:val="20"/>
              </w:rPr>
              <w:t xml:space="preserve"> z </w:t>
            </w:r>
            <w:r w:rsidRPr="00DC3C48">
              <w:rPr>
                <w:spacing w:val="4"/>
                <w:szCs w:val="20"/>
              </w:rPr>
              <w:t>infrastrukturą towarzyszącą, budowa miejsc postojowych oraz oznakowanie,</w:t>
            </w:r>
          </w:p>
          <w:p w14:paraId="266D9DFE" w14:textId="597FFC06" w:rsidR="00D579D8" w:rsidRPr="00DC3C48" w:rsidRDefault="00D579D8" w:rsidP="00B04D57">
            <w:pPr>
              <w:numPr>
                <w:ilvl w:val="1"/>
                <w:numId w:val="16"/>
              </w:numPr>
              <w:spacing w:before="80" w:line="276" w:lineRule="auto"/>
              <w:contextualSpacing/>
              <w:rPr>
                <w:spacing w:val="4"/>
                <w:szCs w:val="20"/>
              </w:rPr>
            </w:pPr>
            <w:r w:rsidRPr="00DC3C48">
              <w:rPr>
                <w:spacing w:val="4"/>
                <w:szCs w:val="20"/>
              </w:rPr>
              <w:t>szlaki kajakowe,</w:t>
            </w:r>
            <w:r w:rsidR="0001786F" w:rsidRPr="00DC3C48">
              <w:rPr>
                <w:spacing w:val="4"/>
                <w:szCs w:val="20"/>
              </w:rPr>
              <w:t xml:space="preserve"> w </w:t>
            </w:r>
            <w:r w:rsidRPr="00DC3C48">
              <w:rPr>
                <w:spacing w:val="4"/>
                <w:szCs w:val="20"/>
              </w:rPr>
              <w:t>tym: budowa</w:t>
            </w:r>
            <w:r w:rsidR="0066038B" w:rsidRPr="00DC3C48">
              <w:rPr>
                <w:spacing w:val="4"/>
                <w:szCs w:val="20"/>
              </w:rPr>
              <w:t xml:space="preserve"> i </w:t>
            </w:r>
            <w:r w:rsidRPr="00DC3C48">
              <w:rPr>
                <w:spacing w:val="4"/>
                <w:szCs w:val="20"/>
              </w:rPr>
              <w:t>przebudowa pomostów, portów</w:t>
            </w:r>
            <w:r w:rsidR="0066038B" w:rsidRPr="00DC3C48">
              <w:rPr>
                <w:spacing w:val="4"/>
                <w:szCs w:val="20"/>
              </w:rPr>
              <w:t xml:space="preserve"> i </w:t>
            </w:r>
            <w:r w:rsidRPr="00DC3C48">
              <w:rPr>
                <w:spacing w:val="4"/>
                <w:szCs w:val="20"/>
              </w:rPr>
              <w:t>przystani żeglarskich</w:t>
            </w:r>
            <w:r w:rsidR="0066038B" w:rsidRPr="00DC3C48">
              <w:rPr>
                <w:spacing w:val="4"/>
                <w:szCs w:val="20"/>
              </w:rPr>
              <w:t xml:space="preserve"> i </w:t>
            </w:r>
            <w:r w:rsidRPr="00DC3C48">
              <w:rPr>
                <w:spacing w:val="4"/>
                <w:szCs w:val="20"/>
              </w:rPr>
              <w:t>kajakowych, poprawa dostępności do obiektów infrastruktury turystyki wodnej, oznakowanie oraz poprawa bezpieczeństwa,</w:t>
            </w:r>
          </w:p>
          <w:p w14:paraId="5652D9A3" w14:textId="41543F22" w:rsidR="00D579D8" w:rsidRPr="00DC3C48" w:rsidRDefault="00D579D8" w:rsidP="00B04D57">
            <w:pPr>
              <w:numPr>
                <w:ilvl w:val="1"/>
                <w:numId w:val="16"/>
              </w:numPr>
              <w:spacing w:before="80" w:line="276" w:lineRule="auto"/>
              <w:contextualSpacing/>
              <w:rPr>
                <w:spacing w:val="4"/>
                <w:szCs w:val="20"/>
              </w:rPr>
            </w:pPr>
            <w:r w:rsidRPr="00DC3C48">
              <w:rPr>
                <w:spacing w:val="4"/>
                <w:szCs w:val="20"/>
              </w:rPr>
              <w:t>turystykę żeglarską</w:t>
            </w:r>
            <w:r w:rsidR="0066038B" w:rsidRPr="00DC3C48">
              <w:rPr>
                <w:spacing w:val="4"/>
                <w:szCs w:val="20"/>
              </w:rPr>
              <w:t xml:space="preserve"> i </w:t>
            </w:r>
            <w:r w:rsidRPr="00DC3C48">
              <w:rPr>
                <w:spacing w:val="4"/>
                <w:szCs w:val="20"/>
              </w:rPr>
              <w:t>morską</w:t>
            </w:r>
            <w:r w:rsidR="0001786F" w:rsidRPr="00DC3C48">
              <w:rPr>
                <w:spacing w:val="4"/>
                <w:szCs w:val="20"/>
              </w:rPr>
              <w:t xml:space="preserve"> w </w:t>
            </w:r>
            <w:r w:rsidRPr="00DC3C48">
              <w:rPr>
                <w:spacing w:val="4"/>
                <w:szCs w:val="20"/>
              </w:rPr>
              <w:t>obszarze Pętli Żuławskiej, Zatoki Gdańskiej</w:t>
            </w:r>
            <w:r w:rsidR="0066038B" w:rsidRPr="00DC3C48">
              <w:rPr>
                <w:spacing w:val="4"/>
                <w:szCs w:val="20"/>
              </w:rPr>
              <w:t xml:space="preserve"> i </w:t>
            </w:r>
            <w:r w:rsidRPr="00DC3C48">
              <w:rPr>
                <w:spacing w:val="4"/>
                <w:szCs w:val="20"/>
              </w:rPr>
              <w:t>Morza Bałtyckiego,</w:t>
            </w:r>
            <w:r w:rsidR="0001786F" w:rsidRPr="00DC3C48">
              <w:rPr>
                <w:spacing w:val="4"/>
                <w:szCs w:val="20"/>
              </w:rPr>
              <w:t xml:space="preserve"> w </w:t>
            </w:r>
            <w:r w:rsidRPr="00DC3C48">
              <w:rPr>
                <w:spacing w:val="4"/>
                <w:szCs w:val="20"/>
              </w:rPr>
              <w:t>tym: budowa</w:t>
            </w:r>
            <w:r w:rsidR="0066038B" w:rsidRPr="00DC3C48">
              <w:rPr>
                <w:spacing w:val="4"/>
                <w:szCs w:val="20"/>
              </w:rPr>
              <w:t xml:space="preserve"> i </w:t>
            </w:r>
            <w:r w:rsidRPr="00DC3C48">
              <w:rPr>
                <w:spacing w:val="4"/>
                <w:szCs w:val="20"/>
              </w:rPr>
              <w:t>przebudowa pomostów, portów</w:t>
            </w:r>
            <w:r w:rsidR="0066038B" w:rsidRPr="00DC3C48">
              <w:rPr>
                <w:spacing w:val="4"/>
                <w:szCs w:val="20"/>
              </w:rPr>
              <w:t xml:space="preserve"> i </w:t>
            </w:r>
            <w:r w:rsidRPr="00DC3C48">
              <w:rPr>
                <w:spacing w:val="4"/>
                <w:szCs w:val="20"/>
              </w:rPr>
              <w:t>przystani żeglarskich, poprawa dostępności do portów</w:t>
            </w:r>
            <w:r w:rsidR="0066038B" w:rsidRPr="00DC3C48">
              <w:rPr>
                <w:spacing w:val="4"/>
                <w:szCs w:val="20"/>
              </w:rPr>
              <w:t xml:space="preserve"> i </w:t>
            </w:r>
            <w:r w:rsidRPr="00DC3C48">
              <w:rPr>
                <w:spacing w:val="4"/>
                <w:szCs w:val="20"/>
              </w:rPr>
              <w:t>przystani żeglarskich, oznakowanie, poprawa bezpieczeństwa, zakup wyposażenia</w:t>
            </w:r>
            <w:r w:rsidR="0066038B" w:rsidRPr="00DC3C48">
              <w:rPr>
                <w:spacing w:val="4"/>
                <w:szCs w:val="20"/>
              </w:rPr>
              <w:t xml:space="preserve"> i </w:t>
            </w:r>
            <w:r w:rsidRPr="00DC3C48">
              <w:rPr>
                <w:spacing w:val="4"/>
                <w:szCs w:val="20"/>
              </w:rPr>
              <w:t>sprzętu dla edukacji żeglarskiej oraz utworzenie systemu zarządzania marinami,</w:t>
            </w:r>
          </w:p>
          <w:p w14:paraId="43741D2E" w14:textId="5806D7A9" w:rsidR="00D579D8" w:rsidRPr="00DC3C48" w:rsidRDefault="00D579D8" w:rsidP="00B04D57">
            <w:pPr>
              <w:numPr>
                <w:ilvl w:val="1"/>
                <w:numId w:val="16"/>
              </w:numPr>
              <w:spacing w:before="80" w:line="276" w:lineRule="auto"/>
              <w:contextualSpacing/>
              <w:rPr>
                <w:spacing w:val="4"/>
                <w:szCs w:val="20"/>
              </w:rPr>
            </w:pPr>
            <w:r w:rsidRPr="00DC3C48">
              <w:rPr>
                <w:spacing w:val="4"/>
                <w:szCs w:val="20"/>
              </w:rPr>
              <w:t>szlaki konne,</w:t>
            </w:r>
            <w:r w:rsidR="0001786F" w:rsidRPr="00DC3C48">
              <w:rPr>
                <w:spacing w:val="4"/>
                <w:szCs w:val="20"/>
              </w:rPr>
              <w:t xml:space="preserve"> w </w:t>
            </w:r>
            <w:r w:rsidRPr="00DC3C48">
              <w:rPr>
                <w:spacing w:val="4"/>
                <w:szCs w:val="20"/>
              </w:rPr>
              <w:t>tym niezbędna infrastruktura</w:t>
            </w:r>
            <w:r w:rsidR="0066038B" w:rsidRPr="00DC3C48">
              <w:rPr>
                <w:spacing w:val="4"/>
                <w:szCs w:val="20"/>
              </w:rPr>
              <w:t xml:space="preserve"> i </w:t>
            </w:r>
            <w:r w:rsidRPr="00DC3C48">
              <w:rPr>
                <w:spacing w:val="4"/>
                <w:szCs w:val="20"/>
              </w:rPr>
              <w:t>oznakowanie,</w:t>
            </w:r>
          </w:p>
          <w:p w14:paraId="589034D1" w14:textId="198C6635" w:rsidR="00D579D8" w:rsidRPr="00DC3C48" w:rsidRDefault="00D579D8" w:rsidP="00B04D57">
            <w:pPr>
              <w:numPr>
                <w:ilvl w:val="1"/>
                <w:numId w:val="16"/>
              </w:numPr>
              <w:spacing w:before="80" w:line="276" w:lineRule="auto"/>
              <w:contextualSpacing/>
              <w:rPr>
                <w:spacing w:val="4"/>
                <w:szCs w:val="20"/>
              </w:rPr>
            </w:pPr>
            <w:r w:rsidRPr="00DC3C48">
              <w:rPr>
                <w:spacing w:val="4"/>
                <w:szCs w:val="20"/>
              </w:rPr>
              <w:t>bezpieczne miejsca kąpielowe,</w:t>
            </w:r>
            <w:r w:rsidR="0001786F" w:rsidRPr="00DC3C48">
              <w:rPr>
                <w:spacing w:val="4"/>
                <w:szCs w:val="20"/>
              </w:rPr>
              <w:t xml:space="preserve"> w </w:t>
            </w:r>
            <w:r w:rsidRPr="00DC3C48">
              <w:rPr>
                <w:spacing w:val="4"/>
                <w:szCs w:val="20"/>
              </w:rPr>
              <w:t>tym:</w:t>
            </w:r>
            <w:r w:rsidR="001921D5" w:rsidRPr="00DC3C48">
              <w:rPr>
                <w:spacing w:val="4"/>
                <w:szCs w:val="20"/>
              </w:rPr>
              <w:t xml:space="preserve"> </w:t>
            </w:r>
            <w:r w:rsidRPr="00DC3C48">
              <w:rPr>
                <w:spacing w:val="4"/>
                <w:szCs w:val="20"/>
              </w:rPr>
              <w:t>budowa</w:t>
            </w:r>
            <w:r w:rsidR="0066038B" w:rsidRPr="00DC3C48">
              <w:rPr>
                <w:spacing w:val="4"/>
                <w:szCs w:val="20"/>
              </w:rPr>
              <w:t xml:space="preserve"> i </w:t>
            </w:r>
            <w:r w:rsidRPr="00DC3C48">
              <w:rPr>
                <w:spacing w:val="4"/>
                <w:szCs w:val="20"/>
              </w:rPr>
              <w:t>rozbudowa infrastruktury kąpielisk, poprawa dostępności dla osób</w:t>
            </w:r>
            <w:r w:rsidR="0066038B" w:rsidRPr="00DC3C48">
              <w:rPr>
                <w:spacing w:val="4"/>
                <w:szCs w:val="20"/>
              </w:rPr>
              <w:t xml:space="preserve"> o </w:t>
            </w:r>
            <w:r w:rsidRPr="00DC3C48">
              <w:rPr>
                <w:spacing w:val="4"/>
                <w:szCs w:val="20"/>
              </w:rPr>
              <w:t>specjalnych potrzebach komunikacyjnych, zagospodarowanie plaż, pomosty, poprawa bezpieczeństwa,</w:t>
            </w:r>
          </w:p>
          <w:p w14:paraId="727F5A52" w14:textId="61798F65" w:rsidR="00D579D8" w:rsidRPr="00DC3C48" w:rsidRDefault="00D3222C" w:rsidP="00B04D57">
            <w:pPr>
              <w:numPr>
                <w:ilvl w:val="1"/>
                <w:numId w:val="16"/>
              </w:numPr>
              <w:spacing w:before="80" w:line="276" w:lineRule="auto"/>
              <w:contextualSpacing/>
              <w:rPr>
                <w:spacing w:val="4"/>
                <w:szCs w:val="20"/>
              </w:rPr>
            </w:pPr>
            <w:r w:rsidRPr="00DC3C48">
              <w:rPr>
                <w:rFonts w:eastAsia="Times New Roman" w:cs="Calibri"/>
                <w:spacing w:val="4"/>
                <w:szCs w:val="20"/>
              </w:rPr>
              <w:t>wzmacnianie atrakcyjności turystycznej gmin uzdrowiskowych oraz</w:t>
            </w:r>
            <w:r w:rsidR="0066038B" w:rsidRPr="00DC3C48">
              <w:rPr>
                <w:rFonts w:eastAsia="Times New Roman" w:cs="Calibri"/>
                <w:spacing w:val="4"/>
                <w:szCs w:val="20"/>
              </w:rPr>
              <w:t xml:space="preserve"> o </w:t>
            </w:r>
            <w:r w:rsidRPr="00DC3C48">
              <w:rPr>
                <w:rFonts w:eastAsia="Times New Roman" w:cs="Calibri"/>
                <w:spacing w:val="4"/>
                <w:szCs w:val="20"/>
              </w:rPr>
              <w:t>potencjale uzdrowiskowym poprzez wspieranie rozwoju</w:t>
            </w:r>
            <w:r w:rsidR="00B614DE" w:rsidRPr="00DC3C48">
              <w:rPr>
                <w:rFonts w:eastAsia="Times New Roman" w:cs="Calibri"/>
                <w:spacing w:val="4"/>
                <w:szCs w:val="20"/>
              </w:rPr>
              <w:t xml:space="preserve"> ogólnodostępnej infrastruktury</w:t>
            </w:r>
            <w:r w:rsidR="00D579D8" w:rsidRPr="00DC3C48">
              <w:rPr>
                <w:spacing w:val="4"/>
                <w:szCs w:val="20"/>
              </w:rPr>
              <w:t>.</w:t>
            </w:r>
          </w:p>
          <w:p w14:paraId="6AEA851D" w14:textId="5E7B4E0A" w:rsidR="008D7BC4" w:rsidRPr="00DC3C48" w:rsidRDefault="001F5F3A" w:rsidP="00D579D8">
            <w:pPr>
              <w:spacing w:before="80" w:line="276" w:lineRule="auto"/>
              <w:rPr>
                <w:spacing w:val="4"/>
                <w:szCs w:val="20"/>
              </w:rPr>
            </w:pPr>
            <w:r w:rsidRPr="00DC3C48">
              <w:rPr>
                <w:spacing w:val="4"/>
                <w:szCs w:val="20"/>
              </w:rPr>
              <w:t>W </w:t>
            </w:r>
            <w:r w:rsidR="008D7BC4" w:rsidRPr="00DC3C48">
              <w:rPr>
                <w:spacing w:val="4"/>
                <w:szCs w:val="20"/>
              </w:rPr>
              <w:t xml:space="preserve">ramach wszystkich </w:t>
            </w:r>
            <w:r w:rsidR="00364918" w:rsidRPr="00DC3C48">
              <w:rPr>
                <w:spacing w:val="4"/>
                <w:szCs w:val="20"/>
              </w:rPr>
              <w:t xml:space="preserve">wyżej wymienionych </w:t>
            </w:r>
            <w:r w:rsidR="00CB2046" w:rsidRPr="00DC3C48">
              <w:rPr>
                <w:spacing w:val="4"/>
                <w:szCs w:val="20"/>
              </w:rPr>
              <w:t>przedsięw</w:t>
            </w:r>
            <w:r w:rsidR="00364918" w:rsidRPr="00DC3C48">
              <w:rPr>
                <w:spacing w:val="4"/>
                <w:szCs w:val="20"/>
              </w:rPr>
              <w:t>zięć</w:t>
            </w:r>
            <w:r w:rsidR="008D7BC4" w:rsidRPr="00DC3C48">
              <w:rPr>
                <w:spacing w:val="4"/>
                <w:szCs w:val="20"/>
              </w:rPr>
              <w:t xml:space="preserve"> możliwe będzie realizowanie działań służących likwidacji barier architektonicznych oraz poprawie dostępności cyfrowej</w:t>
            </w:r>
            <w:r w:rsidR="0066038B" w:rsidRPr="00DC3C48">
              <w:rPr>
                <w:spacing w:val="4"/>
                <w:szCs w:val="20"/>
              </w:rPr>
              <w:t xml:space="preserve"> i </w:t>
            </w:r>
            <w:r w:rsidR="008D7BC4" w:rsidRPr="00DC3C48">
              <w:rPr>
                <w:spacing w:val="4"/>
                <w:szCs w:val="20"/>
              </w:rPr>
              <w:t>informacyjno–komunikacyjnej.</w:t>
            </w:r>
          </w:p>
          <w:p w14:paraId="4A41E657" w14:textId="1640C187" w:rsidR="003A3D21" w:rsidRPr="00DC3C48" w:rsidRDefault="003A3D21" w:rsidP="00B12092">
            <w:pPr>
              <w:spacing w:before="80" w:line="276" w:lineRule="auto"/>
              <w:rPr>
                <w:spacing w:val="4"/>
                <w:szCs w:val="20"/>
              </w:rPr>
            </w:pPr>
            <w:r w:rsidRPr="00DC3C48">
              <w:rPr>
                <w:spacing w:val="4"/>
                <w:szCs w:val="20"/>
              </w:rPr>
              <w:t>Wszystkie inwestycje będą respektować zasadę zrównoważonego oddziaływania na środowisko, potrzebę rozwoju cyfrowego, zasadę dostępności dla osób ze specjalnymi potrzebami, zasadę stabilności</w:t>
            </w:r>
            <w:r w:rsidR="0066038B" w:rsidRPr="00DC3C48">
              <w:rPr>
                <w:spacing w:val="4"/>
                <w:szCs w:val="20"/>
              </w:rPr>
              <w:t xml:space="preserve"> i </w:t>
            </w:r>
            <w:r w:rsidRPr="00DC3C48">
              <w:rPr>
                <w:spacing w:val="4"/>
                <w:szCs w:val="20"/>
              </w:rPr>
              <w:t>efektywności finansowej oraz odporności na kryzys.</w:t>
            </w:r>
          </w:p>
          <w:p w14:paraId="42019F19" w14:textId="3A39C3BD" w:rsidR="008D7BC4" w:rsidRPr="00DC3C48" w:rsidRDefault="008D7BC4" w:rsidP="00B12092">
            <w:pPr>
              <w:spacing w:before="80" w:line="276" w:lineRule="auto"/>
              <w:rPr>
                <w:spacing w:val="4"/>
                <w:szCs w:val="20"/>
              </w:rPr>
            </w:pPr>
            <w:r w:rsidRPr="00DC3C48">
              <w:rPr>
                <w:spacing w:val="4"/>
                <w:szCs w:val="20"/>
              </w:rPr>
              <w:lastRenderedPageBreak/>
              <w:t>Ponadto będą realizowane projekty zintegrowane między innymi</w:t>
            </w:r>
            <w:r w:rsidR="0001786F" w:rsidRPr="00DC3C48">
              <w:rPr>
                <w:spacing w:val="4"/>
                <w:szCs w:val="20"/>
              </w:rPr>
              <w:t xml:space="preserve"> w </w:t>
            </w:r>
            <w:r w:rsidRPr="00DC3C48">
              <w:rPr>
                <w:spacing w:val="4"/>
                <w:szCs w:val="20"/>
              </w:rPr>
              <w:t>obszarach kultury</w:t>
            </w:r>
            <w:r w:rsidR="0066038B" w:rsidRPr="00DC3C48">
              <w:rPr>
                <w:spacing w:val="4"/>
                <w:szCs w:val="20"/>
              </w:rPr>
              <w:t xml:space="preserve"> i </w:t>
            </w:r>
            <w:r w:rsidRPr="00DC3C48">
              <w:rPr>
                <w:spacing w:val="4"/>
                <w:szCs w:val="20"/>
              </w:rPr>
              <w:t>turystyki czy edukacji, nauki, integracji społecznej, wykorzystujące efekt współpracy międzysektorowej</w:t>
            </w:r>
            <w:r w:rsidR="00A01086" w:rsidRPr="00DC3C48">
              <w:rPr>
                <w:spacing w:val="4"/>
                <w:szCs w:val="20"/>
              </w:rPr>
              <w:t xml:space="preserve"> oraz</w:t>
            </w:r>
            <w:r w:rsidRPr="00DC3C48">
              <w:rPr>
                <w:spacing w:val="4"/>
                <w:szCs w:val="20"/>
              </w:rPr>
              <w:t xml:space="preserve"> ograniczające negatywny wpływ turystyki na środowisko.</w:t>
            </w:r>
          </w:p>
          <w:p w14:paraId="02E0A29D" w14:textId="14AE61B5" w:rsidR="000115F9" w:rsidRPr="00DC3C48" w:rsidRDefault="000115F9" w:rsidP="00B12092">
            <w:pPr>
              <w:spacing w:before="80" w:line="276" w:lineRule="auto"/>
              <w:rPr>
                <w:spacing w:val="4"/>
                <w:szCs w:val="20"/>
              </w:rPr>
            </w:pPr>
            <w:r w:rsidRPr="00DC3C48">
              <w:rPr>
                <w:spacing w:val="4"/>
                <w:szCs w:val="20"/>
              </w:rPr>
              <w:t>Zgodnie</w:t>
            </w:r>
            <w:r w:rsidR="0066038B" w:rsidRPr="00DC3C48">
              <w:rPr>
                <w:spacing w:val="4"/>
                <w:szCs w:val="20"/>
              </w:rPr>
              <w:t xml:space="preserve"> z </w:t>
            </w:r>
            <w:r w:rsidRPr="00DC3C48">
              <w:rPr>
                <w:spacing w:val="4"/>
                <w:szCs w:val="20"/>
              </w:rPr>
              <w:t>projektem FEP inwestycje nie mogą przyczyniać się do zwiększenia natężenia ruchu samochodowego</w:t>
            </w:r>
            <w:r w:rsidR="00E21FE0" w:rsidRPr="00DC3C48">
              <w:rPr>
                <w:spacing w:val="4"/>
                <w:szCs w:val="20"/>
              </w:rPr>
              <w:t>,</w:t>
            </w:r>
            <w:r w:rsidR="0066038B" w:rsidRPr="00DC3C48">
              <w:rPr>
                <w:spacing w:val="4"/>
                <w:szCs w:val="20"/>
              </w:rPr>
              <w:t xml:space="preserve"> </w:t>
            </w:r>
            <w:r w:rsidR="0066038B" w:rsidRPr="00DC3C48">
              <w:rPr>
                <w:spacing w:val="4"/>
              </w:rPr>
              <w:t xml:space="preserve">a </w:t>
            </w:r>
            <w:r w:rsidR="008C0BD4" w:rsidRPr="00DC3C48">
              <w:rPr>
                <w:spacing w:val="4"/>
              </w:rPr>
              <w:t>elementy infrastruktury dotyczące budowy nowych dróg lub parkingów nie będą wspierane</w:t>
            </w:r>
            <w:r w:rsidR="005B7726" w:rsidRPr="00DC3C48">
              <w:rPr>
                <w:rStyle w:val="Odwoanieprzypisudolnego"/>
                <w:spacing w:val="4"/>
              </w:rPr>
              <w:footnoteReference w:id="24"/>
            </w:r>
            <w:r w:rsidR="00D013DA" w:rsidRPr="00DC3C48">
              <w:rPr>
                <w:spacing w:val="4"/>
              </w:rPr>
              <w:t>.</w:t>
            </w:r>
            <w:r w:rsidR="00013D05" w:rsidRPr="00DC3C48">
              <w:rPr>
                <w:spacing w:val="4"/>
              </w:rPr>
              <w:t xml:space="preserve"> </w:t>
            </w:r>
            <w:r w:rsidR="001F5F3A" w:rsidRPr="00DC3C48">
              <w:rPr>
                <w:spacing w:val="4"/>
                <w:szCs w:val="20"/>
              </w:rPr>
              <w:t>W </w:t>
            </w:r>
            <w:r w:rsidR="007A7A5B" w:rsidRPr="00DC3C48">
              <w:rPr>
                <w:spacing w:val="4"/>
                <w:szCs w:val="20"/>
              </w:rPr>
              <w:t>miastach</w:t>
            </w:r>
            <w:r w:rsidR="00640A59" w:rsidRPr="00DC3C48">
              <w:rPr>
                <w:spacing w:val="4"/>
                <w:szCs w:val="20"/>
              </w:rPr>
              <w:t xml:space="preserve"> </w:t>
            </w:r>
            <w:r w:rsidR="00B772CA" w:rsidRPr="00DC3C48">
              <w:rPr>
                <w:spacing w:val="4"/>
                <w:szCs w:val="20"/>
              </w:rPr>
              <w:t>projekty</w:t>
            </w:r>
            <w:r w:rsidR="005C0DC0" w:rsidRPr="00DC3C48">
              <w:rPr>
                <w:spacing w:val="4"/>
                <w:szCs w:val="20"/>
              </w:rPr>
              <w:t xml:space="preserve"> te</w:t>
            </w:r>
            <w:r w:rsidR="007A7A5B" w:rsidRPr="00DC3C48">
              <w:rPr>
                <w:spacing w:val="4"/>
                <w:szCs w:val="20"/>
              </w:rPr>
              <w:t xml:space="preserve"> nie mogą obejmować budowy nowych dróg lub parkingów wykorzystywanych przez pojazdy samochodowe ani </w:t>
            </w:r>
            <w:r w:rsidR="002F7FA4" w:rsidRPr="00DC3C48">
              <w:rPr>
                <w:spacing w:val="4"/>
                <w:szCs w:val="20"/>
              </w:rPr>
              <w:t xml:space="preserve">przyczyniać się do </w:t>
            </w:r>
            <w:r w:rsidR="007A7A5B" w:rsidRPr="00DC3C48">
              <w:rPr>
                <w:spacing w:val="4"/>
                <w:szCs w:val="20"/>
              </w:rPr>
              <w:t>zwiększenia ich pojemności lub przepustowości</w:t>
            </w:r>
            <w:r w:rsidR="005D201C" w:rsidRPr="00DC3C48">
              <w:rPr>
                <w:rStyle w:val="Odwoanieprzypisudolnego"/>
                <w:spacing w:val="4"/>
                <w:szCs w:val="20"/>
              </w:rPr>
              <w:footnoteReference w:id="25"/>
            </w:r>
            <w:r w:rsidR="0013263F" w:rsidRPr="00DC3C48">
              <w:rPr>
                <w:spacing w:val="4"/>
                <w:szCs w:val="20"/>
              </w:rPr>
              <w:t>.</w:t>
            </w:r>
            <w:r w:rsidR="0066038B" w:rsidRPr="00DC3C48">
              <w:rPr>
                <w:spacing w:val="4"/>
                <w:szCs w:val="20"/>
              </w:rPr>
              <w:t xml:space="preserve"> </w:t>
            </w:r>
            <w:r w:rsidR="001F5F3A" w:rsidRPr="00DC3C48">
              <w:rPr>
                <w:spacing w:val="4"/>
                <w:szCs w:val="20"/>
              </w:rPr>
              <w:t>W </w:t>
            </w:r>
            <w:r w:rsidR="002F474B" w:rsidRPr="00DC3C48">
              <w:rPr>
                <w:spacing w:val="4"/>
                <w:szCs w:val="20"/>
              </w:rPr>
              <w:t>związku</w:t>
            </w:r>
            <w:r w:rsidR="0066038B" w:rsidRPr="00DC3C48">
              <w:rPr>
                <w:spacing w:val="4"/>
                <w:szCs w:val="20"/>
              </w:rPr>
              <w:t xml:space="preserve"> z </w:t>
            </w:r>
            <w:r w:rsidR="002F474B" w:rsidRPr="00DC3C48">
              <w:rPr>
                <w:spacing w:val="4"/>
                <w:szCs w:val="20"/>
              </w:rPr>
              <w:t xml:space="preserve">tym realizowane </w:t>
            </w:r>
            <w:r w:rsidR="00AE0439" w:rsidRPr="00DC3C48">
              <w:rPr>
                <w:spacing w:val="4"/>
                <w:szCs w:val="20"/>
              </w:rPr>
              <w:t>projekty</w:t>
            </w:r>
            <w:r w:rsidR="002F474B" w:rsidRPr="00DC3C48">
              <w:rPr>
                <w:spacing w:val="4"/>
                <w:szCs w:val="20"/>
              </w:rPr>
              <w:t xml:space="preserve"> nie powinny skutkować znaczącym wzrostem</w:t>
            </w:r>
            <w:r w:rsidR="00AE0439" w:rsidRPr="00DC3C48">
              <w:rPr>
                <w:spacing w:val="4"/>
                <w:szCs w:val="20"/>
              </w:rPr>
              <w:t xml:space="preserve"> emisji gazów cieplarnianych.</w:t>
            </w:r>
          </w:p>
          <w:p w14:paraId="53415BC5" w14:textId="5517043F" w:rsidR="008D7BC4" w:rsidRPr="00DC3C48" w:rsidRDefault="008D7BC4" w:rsidP="00B12092">
            <w:pPr>
              <w:spacing w:before="80" w:line="276" w:lineRule="auto"/>
              <w:rPr>
                <w:spacing w:val="4"/>
                <w:szCs w:val="20"/>
              </w:rPr>
            </w:pPr>
            <w:r w:rsidRPr="00DC3C48">
              <w:rPr>
                <w:spacing w:val="4"/>
                <w:szCs w:val="20"/>
              </w:rPr>
              <w:t xml:space="preserve">Można założyć, że </w:t>
            </w:r>
            <w:r w:rsidR="00C237ED" w:rsidRPr="00DC3C48">
              <w:rPr>
                <w:spacing w:val="4"/>
                <w:szCs w:val="20"/>
              </w:rPr>
              <w:t>wzmocnienie walorów</w:t>
            </w:r>
            <w:r w:rsidRPr="00DC3C48">
              <w:rPr>
                <w:spacing w:val="4"/>
                <w:szCs w:val="20"/>
              </w:rPr>
              <w:t xml:space="preserve"> przestrzeni publicznych będzie polegać również na zwiększeniu udziału terenów zielonych oraz poprawie jakości istniejących już terenów zieleni.</w:t>
            </w:r>
            <w:r w:rsidR="0066038B" w:rsidRPr="00DC3C48">
              <w:rPr>
                <w:spacing w:val="4"/>
                <w:szCs w:val="20"/>
              </w:rPr>
              <w:t xml:space="preserve"> Z </w:t>
            </w:r>
            <w:r w:rsidRPr="00DC3C48">
              <w:rPr>
                <w:spacing w:val="4"/>
                <w:szCs w:val="20"/>
              </w:rPr>
              <w:t>kolei poprawa dostępności cyfrowej (informacyjno-komunikacyjnej) poprzez wzmacnianie roli nowych technologii</w:t>
            </w:r>
            <w:r w:rsidR="0001786F" w:rsidRPr="00DC3C48">
              <w:rPr>
                <w:spacing w:val="4"/>
                <w:szCs w:val="20"/>
              </w:rPr>
              <w:t xml:space="preserve"> w </w:t>
            </w:r>
            <w:r w:rsidRPr="00DC3C48">
              <w:rPr>
                <w:spacing w:val="4"/>
                <w:szCs w:val="20"/>
              </w:rPr>
              <w:t>budowaniu ofert, będzie mieć przełożenie na zmniejszenie potrzeby przemieszczania się. To może skutkować ograniczeniem emisji gazów cieplarnianych</w:t>
            </w:r>
            <w:r w:rsidR="0066038B" w:rsidRPr="00DC3C48">
              <w:rPr>
                <w:spacing w:val="4"/>
                <w:szCs w:val="20"/>
              </w:rPr>
              <w:t xml:space="preserve"> z </w:t>
            </w:r>
            <w:r w:rsidRPr="00DC3C48">
              <w:rPr>
                <w:spacing w:val="4"/>
                <w:szCs w:val="20"/>
              </w:rPr>
              <w:t>transportu.</w:t>
            </w:r>
          </w:p>
          <w:p w14:paraId="0D6A7EAB" w14:textId="1FDAB24E" w:rsidR="008D7BC4" w:rsidRPr="00DC3C48" w:rsidRDefault="008D7BC4" w:rsidP="00B12092">
            <w:pPr>
              <w:spacing w:before="80" w:line="276" w:lineRule="auto"/>
              <w:rPr>
                <w:spacing w:val="4"/>
                <w:szCs w:val="20"/>
              </w:rPr>
            </w:pPr>
            <w:r w:rsidRPr="00DC3C48">
              <w:rPr>
                <w:spacing w:val="4"/>
                <w:szCs w:val="20"/>
              </w:rPr>
              <w:t>Analiza zakresu interwencji pozwala założyć, że będą realizowane między innymi projekty edukacyjne, które mogą przyczynić się do zwiększenia świadomości</w:t>
            </w:r>
            <w:r w:rsidR="0066038B" w:rsidRPr="00DC3C48">
              <w:rPr>
                <w:spacing w:val="4"/>
                <w:szCs w:val="20"/>
              </w:rPr>
              <w:t xml:space="preserve"> i </w:t>
            </w:r>
            <w:r w:rsidRPr="00DC3C48">
              <w:rPr>
                <w:spacing w:val="4"/>
                <w:szCs w:val="20"/>
              </w:rPr>
              <w:t>odpowiedzialności ekologicznej społeczeństwa oraz wspomóc realizację celu szczegółowego (vi).</w:t>
            </w:r>
          </w:p>
          <w:p w14:paraId="498A2164" w14:textId="7DD76F33" w:rsidR="008D7BC4" w:rsidRPr="00DC3C48" w:rsidRDefault="008D7BC4" w:rsidP="00B12092">
            <w:pPr>
              <w:spacing w:before="80" w:line="276" w:lineRule="auto"/>
              <w:rPr>
                <w:spacing w:val="4"/>
                <w:szCs w:val="20"/>
              </w:rPr>
            </w:pPr>
            <w:r w:rsidRPr="00DC3C48">
              <w:rPr>
                <w:spacing w:val="4"/>
                <w:szCs w:val="20"/>
              </w:rPr>
              <w:t>Ewentualne negatywne oddziaływania, polegające na zwiększonej emisji gazów cieplarnianych, mogą powstawać na etapie rozwoju</w:t>
            </w:r>
            <w:r w:rsidR="0066038B" w:rsidRPr="00DC3C48">
              <w:rPr>
                <w:spacing w:val="4"/>
                <w:szCs w:val="20"/>
              </w:rPr>
              <w:t xml:space="preserve"> i </w:t>
            </w:r>
            <w:r w:rsidRPr="00DC3C48">
              <w:rPr>
                <w:spacing w:val="4"/>
                <w:szCs w:val="20"/>
              </w:rPr>
              <w:t>użytkowania infrastruktury kultury</w:t>
            </w:r>
            <w:r w:rsidR="0066038B" w:rsidRPr="00DC3C48">
              <w:rPr>
                <w:spacing w:val="4"/>
                <w:szCs w:val="20"/>
              </w:rPr>
              <w:t xml:space="preserve"> i </w:t>
            </w:r>
            <w:r w:rsidRPr="00DC3C48">
              <w:rPr>
                <w:spacing w:val="4"/>
                <w:szCs w:val="20"/>
              </w:rPr>
              <w:t>turystyki. Emisje mogą pochodzić</w:t>
            </w:r>
            <w:r w:rsidR="0066038B" w:rsidRPr="00DC3C48">
              <w:rPr>
                <w:spacing w:val="4"/>
                <w:szCs w:val="20"/>
              </w:rPr>
              <w:t xml:space="preserve"> z </w:t>
            </w:r>
            <w:r w:rsidRPr="00DC3C48">
              <w:rPr>
                <w:spacing w:val="4"/>
                <w:szCs w:val="20"/>
              </w:rPr>
              <w:t>pracy maszyn, urządzeń</w:t>
            </w:r>
            <w:r w:rsidR="0066038B" w:rsidRPr="00DC3C48">
              <w:rPr>
                <w:spacing w:val="4"/>
                <w:szCs w:val="20"/>
              </w:rPr>
              <w:t xml:space="preserve"> i </w:t>
            </w:r>
            <w:r w:rsidRPr="00DC3C48">
              <w:rPr>
                <w:spacing w:val="4"/>
                <w:szCs w:val="20"/>
              </w:rPr>
              <w:t>transportu, jednak większość</w:t>
            </w:r>
            <w:r w:rsidR="0066038B" w:rsidRPr="00DC3C48">
              <w:rPr>
                <w:spacing w:val="4"/>
                <w:szCs w:val="20"/>
              </w:rPr>
              <w:t xml:space="preserve"> z </w:t>
            </w:r>
            <w:r w:rsidRPr="00DC3C48">
              <w:rPr>
                <w:spacing w:val="4"/>
                <w:szCs w:val="20"/>
              </w:rPr>
              <w:t>nich powinna ustąpić wraz</w:t>
            </w:r>
            <w:r w:rsidR="0066038B" w:rsidRPr="00DC3C48">
              <w:rPr>
                <w:spacing w:val="4"/>
                <w:szCs w:val="20"/>
              </w:rPr>
              <w:t xml:space="preserve"> z </w:t>
            </w:r>
            <w:r w:rsidRPr="00DC3C48">
              <w:rPr>
                <w:spacing w:val="4"/>
                <w:szCs w:val="20"/>
              </w:rPr>
              <w:t>zakończeniem prac budowlanych,</w:t>
            </w:r>
            <w:r w:rsidR="0066038B" w:rsidRPr="00DC3C48">
              <w:rPr>
                <w:spacing w:val="4"/>
                <w:szCs w:val="20"/>
              </w:rPr>
              <w:t xml:space="preserve"> a </w:t>
            </w:r>
            <w:r w:rsidRPr="00DC3C48">
              <w:rPr>
                <w:spacing w:val="4"/>
                <w:szCs w:val="20"/>
              </w:rPr>
              <w:t xml:space="preserve">skala ich oddziaływań ograniczyć do zasięgu lokalnego. </w:t>
            </w:r>
            <w:r w:rsidR="0044078E" w:rsidRPr="00DC3C48">
              <w:rPr>
                <w:spacing w:val="4"/>
                <w:szCs w:val="20"/>
              </w:rPr>
              <w:t>Emisje mogą wiązać się również</w:t>
            </w:r>
            <w:r w:rsidR="0066038B" w:rsidRPr="00DC3C48">
              <w:rPr>
                <w:spacing w:val="4"/>
                <w:szCs w:val="20"/>
              </w:rPr>
              <w:t xml:space="preserve"> z </w:t>
            </w:r>
            <w:r w:rsidR="0044078E" w:rsidRPr="00DC3C48">
              <w:rPr>
                <w:spacing w:val="4"/>
                <w:szCs w:val="20"/>
              </w:rPr>
              <w:t>rozwojem oferty między innymi turystyki wodnej</w:t>
            </w:r>
            <w:r w:rsidR="0001786F" w:rsidRPr="00DC3C48">
              <w:rPr>
                <w:spacing w:val="4"/>
                <w:szCs w:val="20"/>
              </w:rPr>
              <w:t xml:space="preserve"> w </w:t>
            </w:r>
            <w:r w:rsidR="0044078E" w:rsidRPr="00DC3C48">
              <w:rPr>
                <w:spacing w:val="4"/>
                <w:szCs w:val="20"/>
              </w:rPr>
              <w:t>obszarze Pętli Żuławskiej, Zatoki Gdańskiej, Morza Bałtyckiego</w:t>
            </w:r>
            <w:r w:rsidR="0066038B" w:rsidRPr="00DC3C48">
              <w:rPr>
                <w:spacing w:val="4"/>
                <w:szCs w:val="20"/>
              </w:rPr>
              <w:t xml:space="preserve"> i </w:t>
            </w:r>
            <w:r w:rsidR="0044078E" w:rsidRPr="00DC3C48">
              <w:rPr>
                <w:spacing w:val="4"/>
                <w:szCs w:val="20"/>
              </w:rPr>
              <w:t>polegać na zwiększonym ruchu jednostek pływających wyposażonych</w:t>
            </w:r>
            <w:r w:rsidR="0001786F" w:rsidRPr="00DC3C48">
              <w:rPr>
                <w:spacing w:val="4"/>
                <w:szCs w:val="20"/>
              </w:rPr>
              <w:t xml:space="preserve"> w </w:t>
            </w:r>
            <w:r w:rsidR="0044078E" w:rsidRPr="00DC3C48">
              <w:rPr>
                <w:spacing w:val="4"/>
                <w:szCs w:val="20"/>
              </w:rPr>
              <w:t>silniki</w:t>
            </w:r>
            <w:r w:rsidR="0066038B" w:rsidRPr="00DC3C48">
              <w:rPr>
                <w:spacing w:val="4"/>
                <w:szCs w:val="20"/>
              </w:rPr>
              <w:t xml:space="preserve"> o </w:t>
            </w:r>
            <w:r w:rsidR="0044078E" w:rsidRPr="00DC3C48">
              <w:rPr>
                <w:spacing w:val="4"/>
                <w:szCs w:val="20"/>
              </w:rPr>
              <w:t>napędzie spalinowym. Skala ich oddziaływań powinna być jednak niewielka</w:t>
            </w:r>
            <w:r w:rsidR="0001786F" w:rsidRPr="00DC3C48">
              <w:rPr>
                <w:spacing w:val="4"/>
                <w:szCs w:val="20"/>
              </w:rPr>
              <w:t xml:space="preserve"> w </w:t>
            </w:r>
            <w:r w:rsidR="0044078E" w:rsidRPr="00DC3C48">
              <w:rPr>
                <w:spacing w:val="4"/>
                <w:szCs w:val="20"/>
              </w:rPr>
              <w:t xml:space="preserve">ujęciu regionalnym. </w:t>
            </w:r>
            <w:r w:rsidRPr="00DC3C48">
              <w:rPr>
                <w:spacing w:val="4"/>
                <w:szCs w:val="20"/>
              </w:rPr>
              <w:t>Na etapie funkcjonowania wspartej infrastruktury umiarkowane emisje gazów cieplarnianych będą związane przede wszystkim</w:t>
            </w:r>
            <w:r w:rsidR="0066038B" w:rsidRPr="00DC3C48">
              <w:rPr>
                <w:spacing w:val="4"/>
                <w:szCs w:val="20"/>
              </w:rPr>
              <w:t xml:space="preserve"> z </w:t>
            </w:r>
            <w:r w:rsidRPr="00DC3C48">
              <w:rPr>
                <w:spacing w:val="4"/>
                <w:szCs w:val="20"/>
              </w:rPr>
              <w:t>grzaniem lub chłodzeniem obiektów.</w:t>
            </w:r>
          </w:p>
          <w:p w14:paraId="532FC6CE" w14:textId="2D81399C" w:rsidR="008D7BC4" w:rsidRPr="00DC3C48" w:rsidRDefault="008D7BC4" w:rsidP="00B12092">
            <w:pPr>
              <w:spacing w:before="80" w:line="276" w:lineRule="auto"/>
              <w:rPr>
                <w:spacing w:val="4"/>
              </w:rPr>
            </w:pPr>
            <w:r w:rsidRPr="00DC3C48">
              <w:rPr>
                <w:spacing w:val="4"/>
              </w:rPr>
              <w:t>Inwestycje będą (</w:t>
            </w:r>
            <w:proofErr w:type="gramStart"/>
            <w:r w:rsidRPr="00DC3C48">
              <w:rPr>
                <w:spacing w:val="4"/>
              </w:rPr>
              <w:t>tam</w:t>
            </w:r>
            <w:proofErr w:type="gramEnd"/>
            <w:r w:rsidRPr="00DC3C48">
              <w:rPr>
                <w:spacing w:val="4"/>
              </w:rPr>
              <w:t xml:space="preserve"> gdzie jest to wymagane</w:t>
            </w:r>
            <w:r w:rsidR="00DE6F94" w:rsidRPr="00DC3C48">
              <w:rPr>
                <w:spacing w:val="4"/>
              </w:rPr>
              <w:t>,</w:t>
            </w:r>
            <w:r w:rsidRPr="00DC3C48">
              <w:rPr>
                <w:spacing w:val="4"/>
              </w:rPr>
              <w:t xml:space="preserve"> zgodnie</w:t>
            </w:r>
            <w:r w:rsidR="0066038B" w:rsidRPr="00DC3C48">
              <w:rPr>
                <w:spacing w:val="4"/>
              </w:rPr>
              <w:t xml:space="preserve"> z </w:t>
            </w:r>
            <w:r w:rsidRPr="00DC3C48">
              <w:rPr>
                <w:spacing w:val="4"/>
              </w:rPr>
              <w:t xml:space="preserve">obowiązującymi przepisami prawa) poprzedzone właściwymi </w:t>
            </w:r>
            <w:r w:rsidRPr="00DC3C48">
              <w:rPr>
                <w:spacing w:val="4"/>
              </w:rPr>
              <w:lastRenderedPageBreak/>
              <w:t>procedurami,</w:t>
            </w:r>
            <w:r w:rsidR="0001786F" w:rsidRPr="00DC3C48">
              <w:rPr>
                <w:spacing w:val="4"/>
              </w:rPr>
              <w:t xml:space="preserve"> w </w:t>
            </w:r>
            <w:r w:rsidRPr="00DC3C48">
              <w:rPr>
                <w:spacing w:val="4"/>
              </w:rPr>
              <w:t>ramach których przeanalizowany zostanie wpływ inwestycji na środowisko. Dla projektów mogących</w:t>
            </w:r>
            <w:r w:rsidR="0001786F" w:rsidRPr="00DC3C48">
              <w:rPr>
                <w:spacing w:val="4"/>
              </w:rPr>
              <w:t xml:space="preserve"> w </w:t>
            </w:r>
            <w:r w:rsidRPr="00DC3C48">
              <w:rPr>
                <w:spacing w:val="4"/>
              </w:rPr>
              <w:t xml:space="preserve">jakikolwiek sposób znacząco negatywnie oddziaływać na środowisko, przeprowadzona będzie ocena oddziaływania. </w:t>
            </w:r>
            <w:r w:rsidR="00A7347E" w:rsidRPr="00DC3C48">
              <w:rPr>
                <w:spacing w:val="4"/>
              </w:rPr>
              <w:t>Wnioski uzyskane</w:t>
            </w:r>
            <w:r w:rsidR="0066038B" w:rsidRPr="00DC3C48">
              <w:rPr>
                <w:spacing w:val="4"/>
              </w:rPr>
              <w:t xml:space="preserve"> z </w:t>
            </w:r>
            <w:r w:rsidR="00A7347E" w:rsidRPr="00DC3C48">
              <w:rPr>
                <w:spacing w:val="4"/>
              </w:rPr>
              <w:t>powyższych procedur zostaną wdrożone przy realizacji inwestycji</w:t>
            </w:r>
            <w:r w:rsidRPr="00DC3C48">
              <w:rPr>
                <w:spacing w:val="4"/>
              </w:rPr>
              <w:t>.</w:t>
            </w:r>
          </w:p>
          <w:p w14:paraId="6AEA9FA1" w14:textId="518BF13C" w:rsidR="008D7BC4" w:rsidRPr="00DC3C48" w:rsidRDefault="008D7BC4" w:rsidP="00B12092">
            <w:pPr>
              <w:spacing w:before="80" w:line="276" w:lineRule="auto"/>
              <w:rPr>
                <w:spacing w:val="4"/>
                <w:szCs w:val="20"/>
              </w:rPr>
            </w:pPr>
            <w:r w:rsidRPr="00DC3C48">
              <w:rPr>
                <w:spacing w:val="4"/>
              </w:rPr>
              <w:t>Dodatkowo ograniczeniu zmian klimatu sprzyjać może zastosowanie przez inwestorów zielonych zamówień pod kątem energochłonności. Można założyć, że zapewnione</w:t>
            </w:r>
            <w:r w:rsidR="0001786F" w:rsidRPr="00DC3C48">
              <w:rPr>
                <w:spacing w:val="4"/>
              </w:rPr>
              <w:t xml:space="preserve"> w </w:t>
            </w:r>
            <w:r w:rsidRPr="00DC3C48">
              <w:rPr>
                <w:spacing w:val="4"/>
              </w:rPr>
              <w:t>ten sposób najkorzystniejsze parametry zużycia energii przyczynią się pośrednio do zmniejszenia emisji gazów cieplarnianych.</w:t>
            </w:r>
          </w:p>
        </w:tc>
      </w:tr>
      <w:tr w:rsidR="00DC3C48" w:rsidRPr="00DC3C48" w14:paraId="2FF53038" w14:textId="77777777" w:rsidTr="00820DAF">
        <w:tc>
          <w:tcPr>
            <w:tcW w:w="0" w:type="auto"/>
            <w:vAlign w:val="center"/>
          </w:tcPr>
          <w:p w14:paraId="435741FC" w14:textId="77777777" w:rsidR="008D7BC4" w:rsidRPr="00DC3C48" w:rsidRDefault="008D7BC4" w:rsidP="00B12092">
            <w:pPr>
              <w:spacing w:before="80" w:line="276" w:lineRule="auto"/>
              <w:rPr>
                <w:b/>
                <w:bCs/>
                <w:spacing w:val="4"/>
                <w:szCs w:val="20"/>
              </w:rPr>
            </w:pPr>
            <w:r w:rsidRPr="00DC3C48">
              <w:rPr>
                <w:b/>
                <w:bCs/>
                <w:spacing w:val="4"/>
                <w:szCs w:val="20"/>
              </w:rPr>
              <w:lastRenderedPageBreak/>
              <w:t xml:space="preserve">Adaptacja do zmian klimatu: </w:t>
            </w:r>
          </w:p>
          <w:p w14:paraId="058B31EC" w14:textId="255D6EB7" w:rsidR="008D7BC4" w:rsidRPr="00DC3C48" w:rsidRDefault="008D7BC4" w:rsidP="00B12092">
            <w:pPr>
              <w:spacing w:before="80" w:line="276" w:lineRule="auto"/>
              <w:rPr>
                <w:spacing w:val="4"/>
                <w:szCs w:val="20"/>
              </w:rPr>
            </w:pPr>
            <w:r w:rsidRPr="00DC3C48">
              <w:rPr>
                <w:spacing w:val="4"/>
                <w:szCs w:val="20"/>
              </w:rPr>
              <w:t>Czy oczekuje się, że środek doprowadzi do zwiększonego niekorzystnego wpływu obecnego</w:t>
            </w:r>
            <w:r w:rsidR="0066038B" w:rsidRPr="00DC3C48">
              <w:rPr>
                <w:spacing w:val="4"/>
                <w:szCs w:val="20"/>
              </w:rPr>
              <w:t xml:space="preserve"> i </w:t>
            </w:r>
            <w:r w:rsidRPr="00DC3C48">
              <w:rPr>
                <w:spacing w:val="4"/>
                <w:szCs w:val="20"/>
              </w:rPr>
              <w:t>spodziewanego przyszłego klimatu na samo działanie lub na ludność, przyrodę lub aktywa?</w:t>
            </w:r>
          </w:p>
        </w:tc>
        <w:tc>
          <w:tcPr>
            <w:tcW w:w="267" w:type="pct"/>
            <w:vAlign w:val="center"/>
          </w:tcPr>
          <w:p w14:paraId="4806E840" w14:textId="77777777" w:rsidR="008D7BC4" w:rsidRPr="00DC3C48" w:rsidRDefault="008D7BC4" w:rsidP="00B12092">
            <w:pPr>
              <w:spacing w:before="80" w:line="276" w:lineRule="auto"/>
              <w:rPr>
                <w:spacing w:val="4"/>
                <w:szCs w:val="20"/>
              </w:rPr>
            </w:pPr>
            <w:r w:rsidRPr="00DC3C48">
              <w:rPr>
                <w:spacing w:val="4"/>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4C08BDF5" w14:textId="6783752A" w:rsidR="008D7BC4" w:rsidRPr="00DC3C48" w:rsidRDefault="00BD3934" w:rsidP="00B12092">
            <w:pPr>
              <w:spacing w:before="80" w:line="276" w:lineRule="auto"/>
              <w:rPr>
                <w:spacing w:val="4"/>
                <w:szCs w:val="20"/>
              </w:rPr>
            </w:pPr>
            <w:r w:rsidRPr="00DC3C48">
              <w:rPr>
                <w:spacing w:val="4"/>
                <w:szCs w:val="20"/>
              </w:rPr>
              <w:t>Działanie nie będzie powodować poważnych szkód dla celu środowiskowego.</w:t>
            </w:r>
          </w:p>
          <w:p w14:paraId="066C50A0" w14:textId="77777777" w:rsidR="008D7BC4" w:rsidRPr="00DC3C48" w:rsidRDefault="008D7BC4" w:rsidP="00B12092">
            <w:pPr>
              <w:spacing w:before="80" w:line="276" w:lineRule="auto"/>
              <w:rPr>
                <w:spacing w:val="4"/>
                <w:szCs w:val="20"/>
              </w:rPr>
            </w:pPr>
            <w:r w:rsidRPr="00DC3C48">
              <w:rPr>
                <w:spacing w:val="4"/>
                <w:szCs w:val="20"/>
              </w:rPr>
              <w:t>Celem działania jest przede wszystkim wzmacnianie roli kultury oraz zrównoważonej turystyki poprzez wsparcie infrastrukturalne.</w:t>
            </w:r>
          </w:p>
          <w:p w14:paraId="045DBDD4" w14:textId="3A276776" w:rsidR="008D7BC4" w:rsidRPr="00DC3C48" w:rsidRDefault="001F5F3A" w:rsidP="00B12092">
            <w:pPr>
              <w:spacing w:before="80" w:line="276" w:lineRule="auto"/>
              <w:rPr>
                <w:spacing w:val="4"/>
                <w:szCs w:val="20"/>
              </w:rPr>
            </w:pPr>
            <w:r w:rsidRPr="00DC3C48">
              <w:rPr>
                <w:spacing w:val="4"/>
                <w:szCs w:val="20"/>
              </w:rPr>
              <w:t>W </w:t>
            </w:r>
            <w:r w:rsidR="008D7BC4" w:rsidRPr="00DC3C48">
              <w:rPr>
                <w:spacing w:val="4"/>
                <w:szCs w:val="20"/>
              </w:rPr>
              <w:t>projekcie FEP zaplanowano interwencje polegające między innymi na poprawie stanu obiektów</w:t>
            </w:r>
            <w:r w:rsidR="0066038B" w:rsidRPr="00DC3C48">
              <w:rPr>
                <w:spacing w:val="4"/>
                <w:szCs w:val="20"/>
              </w:rPr>
              <w:t xml:space="preserve"> i </w:t>
            </w:r>
            <w:r w:rsidR="008D7BC4" w:rsidRPr="00DC3C48">
              <w:rPr>
                <w:spacing w:val="4"/>
                <w:szCs w:val="20"/>
              </w:rPr>
              <w:t xml:space="preserve">obszarów zabytkowych, </w:t>
            </w:r>
            <w:r w:rsidR="00BB0117" w:rsidRPr="00DC3C48">
              <w:rPr>
                <w:spacing w:val="4"/>
                <w:szCs w:val="20"/>
              </w:rPr>
              <w:t>wzmocnieniu</w:t>
            </w:r>
            <w:r w:rsidR="008D7BC4" w:rsidRPr="00DC3C48">
              <w:rPr>
                <w:spacing w:val="4"/>
                <w:szCs w:val="20"/>
              </w:rPr>
              <w:t xml:space="preserve"> walorów kulturowych przestrzeni publicznych oraz rozwoju infrastruktury szlaków turystycznych</w:t>
            </w:r>
            <w:r w:rsidR="008D7BC4" w:rsidRPr="00DC3C48">
              <w:rPr>
                <w:spacing w:val="4"/>
                <w:szCs w:val="20"/>
                <w:vertAlign w:val="superscript"/>
              </w:rPr>
              <w:footnoteReference w:id="26"/>
            </w:r>
            <w:r w:rsidR="008D7BC4" w:rsidRPr="00DC3C48">
              <w:rPr>
                <w:spacing w:val="4"/>
                <w:szCs w:val="20"/>
              </w:rPr>
              <w:t>.</w:t>
            </w:r>
          </w:p>
          <w:p w14:paraId="1B482E3B" w14:textId="00B2634B" w:rsidR="008D7BC4" w:rsidRPr="00DC3C48" w:rsidRDefault="008D7BC4" w:rsidP="00B12092">
            <w:pPr>
              <w:spacing w:before="80" w:line="276" w:lineRule="auto"/>
              <w:rPr>
                <w:spacing w:val="4"/>
              </w:rPr>
            </w:pPr>
            <w:r w:rsidRPr="00DC3C48">
              <w:rPr>
                <w:spacing w:val="4"/>
              </w:rPr>
              <w:t>Można założyć, że infrastruktura kultury</w:t>
            </w:r>
            <w:r w:rsidR="0066038B" w:rsidRPr="00DC3C48">
              <w:rPr>
                <w:spacing w:val="4"/>
              </w:rPr>
              <w:t xml:space="preserve"> i </w:t>
            </w:r>
            <w:r w:rsidRPr="00DC3C48">
              <w:rPr>
                <w:spacing w:val="4"/>
              </w:rPr>
              <w:t>turystyki będzie uwzględniać konieczność zapewnienia odporności na zmiany klimatu,</w:t>
            </w:r>
            <w:r w:rsidR="0066038B" w:rsidRPr="00DC3C48">
              <w:rPr>
                <w:spacing w:val="4"/>
              </w:rPr>
              <w:t xml:space="preserve"> a </w:t>
            </w:r>
            <w:r w:rsidRPr="00DC3C48">
              <w:rPr>
                <w:spacing w:val="4"/>
              </w:rPr>
              <w:t>jej projektowanie będzie odbywać się</w:t>
            </w:r>
            <w:r w:rsidR="0066038B" w:rsidRPr="00DC3C48">
              <w:rPr>
                <w:spacing w:val="4"/>
              </w:rPr>
              <w:t xml:space="preserve"> z </w:t>
            </w:r>
            <w:r w:rsidRPr="00DC3C48">
              <w:rPr>
                <w:spacing w:val="4"/>
              </w:rPr>
              <w:t>uwzględnieniem istniejących</w:t>
            </w:r>
            <w:r w:rsidR="0066038B" w:rsidRPr="00DC3C48">
              <w:rPr>
                <w:spacing w:val="4"/>
              </w:rPr>
              <w:t xml:space="preserve"> i </w:t>
            </w:r>
            <w:r w:rsidRPr="00DC3C48">
              <w:rPr>
                <w:spacing w:val="4"/>
              </w:rPr>
              <w:t>prognozowanych zagrożeń klimatycznych (powodzie, nawalne deszcze, gradobicia, orkany, fale upałów, niskie temperatury).</w:t>
            </w:r>
            <w:r w:rsidR="0066038B" w:rsidRPr="00DC3C48">
              <w:rPr>
                <w:spacing w:val="4"/>
              </w:rPr>
              <w:t xml:space="preserve"> </w:t>
            </w:r>
            <w:r w:rsidR="001F5F3A" w:rsidRPr="00DC3C48">
              <w:rPr>
                <w:spacing w:val="4"/>
              </w:rPr>
              <w:t>W </w:t>
            </w:r>
            <w:r w:rsidRPr="00DC3C48">
              <w:rPr>
                <w:spacing w:val="4"/>
              </w:rPr>
              <w:t>przypadku niektórych przedsięwzięć interwencja będzie obejmować także tereny zielone, które mogą pełnić funkcje retencjonujące wodę czy sprzyjać obniżaniu temperatury</w:t>
            </w:r>
            <w:r w:rsidR="0066038B" w:rsidRPr="00DC3C48">
              <w:rPr>
                <w:spacing w:val="4"/>
              </w:rPr>
              <w:t xml:space="preserve"> i </w:t>
            </w:r>
            <w:r w:rsidRPr="00DC3C48">
              <w:rPr>
                <w:spacing w:val="4"/>
              </w:rPr>
              <w:t>regulacji wilgotności powietrza. Będzie to miało kluczowe znaczenie szczególnie</w:t>
            </w:r>
            <w:r w:rsidR="0001786F" w:rsidRPr="00DC3C48">
              <w:rPr>
                <w:spacing w:val="4"/>
              </w:rPr>
              <w:t xml:space="preserve"> w </w:t>
            </w:r>
            <w:r w:rsidRPr="00DC3C48">
              <w:rPr>
                <w:spacing w:val="4"/>
              </w:rPr>
              <w:t>obszarach zurbanizowanych.</w:t>
            </w:r>
          </w:p>
          <w:p w14:paraId="3B225A76" w14:textId="21048692" w:rsidR="008D7BC4" w:rsidRPr="00DC3C48" w:rsidRDefault="008D7BC4" w:rsidP="00B12092">
            <w:pPr>
              <w:spacing w:before="80" w:line="276" w:lineRule="auto"/>
              <w:rPr>
                <w:spacing w:val="4"/>
                <w:szCs w:val="20"/>
              </w:rPr>
            </w:pPr>
            <w:r w:rsidRPr="00DC3C48">
              <w:rPr>
                <w:spacing w:val="4"/>
              </w:rPr>
              <w:t>Ponadto</w:t>
            </w:r>
            <w:r w:rsidR="0066038B" w:rsidRPr="00DC3C48">
              <w:rPr>
                <w:spacing w:val="4"/>
              </w:rPr>
              <w:t xml:space="preserve"> z </w:t>
            </w:r>
            <w:r w:rsidRPr="00DC3C48">
              <w:rPr>
                <w:spacing w:val="4"/>
              </w:rPr>
              <w:t>realizacją infrastruktury nie może wiązać się zwiększenie zagrożenia czynnikami klimatycznymi na sąsiednich obszarach</w:t>
            </w:r>
            <w:r w:rsidRPr="00DC3C48">
              <w:rPr>
                <w:spacing w:val="4"/>
                <w:szCs w:val="20"/>
              </w:rPr>
              <w:t>.</w:t>
            </w:r>
          </w:p>
        </w:tc>
      </w:tr>
      <w:tr w:rsidR="00DC3C48" w:rsidRPr="00DC3C48" w14:paraId="19C33857" w14:textId="77777777" w:rsidTr="00820DAF">
        <w:tc>
          <w:tcPr>
            <w:tcW w:w="0" w:type="auto"/>
            <w:vAlign w:val="center"/>
          </w:tcPr>
          <w:p w14:paraId="6C479587" w14:textId="54AC6DA2" w:rsidR="008D7BC4" w:rsidRPr="00DC3C48" w:rsidRDefault="008D7BC4" w:rsidP="00B12092">
            <w:pPr>
              <w:spacing w:before="80" w:line="276" w:lineRule="auto"/>
              <w:rPr>
                <w:spacing w:val="4"/>
                <w:szCs w:val="20"/>
              </w:rPr>
            </w:pPr>
            <w:r w:rsidRPr="00DC3C48">
              <w:rPr>
                <w:b/>
                <w:bCs/>
                <w:spacing w:val="4"/>
                <w:szCs w:val="20"/>
              </w:rPr>
              <w:t>Zrównoważone wykorzystywanie</w:t>
            </w:r>
            <w:r w:rsidR="0066038B" w:rsidRPr="00DC3C48">
              <w:rPr>
                <w:b/>
                <w:bCs/>
                <w:spacing w:val="4"/>
                <w:szCs w:val="20"/>
              </w:rPr>
              <w:t xml:space="preserve"> i </w:t>
            </w:r>
            <w:r w:rsidRPr="00DC3C48">
              <w:rPr>
                <w:b/>
                <w:bCs/>
                <w:spacing w:val="4"/>
                <w:szCs w:val="20"/>
              </w:rPr>
              <w:t>ochrona zasobów wodnych</w:t>
            </w:r>
            <w:r w:rsidR="0066038B" w:rsidRPr="00DC3C48">
              <w:rPr>
                <w:b/>
                <w:bCs/>
                <w:spacing w:val="4"/>
                <w:szCs w:val="20"/>
              </w:rPr>
              <w:t xml:space="preserve"> i </w:t>
            </w:r>
            <w:r w:rsidRPr="00DC3C48">
              <w:rPr>
                <w:b/>
                <w:bCs/>
                <w:spacing w:val="4"/>
                <w:szCs w:val="20"/>
              </w:rPr>
              <w:t>morskich</w:t>
            </w:r>
            <w:r w:rsidRPr="00DC3C48">
              <w:rPr>
                <w:spacing w:val="4"/>
                <w:szCs w:val="20"/>
              </w:rPr>
              <w:t xml:space="preserve">: </w:t>
            </w:r>
          </w:p>
          <w:p w14:paraId="11405D4C" w14:textId="77777777" w:rsidR="008D7BC4" w:rsidRPr="00DC3C48" w:rsidRDefault="008D7BC4" w:rsidP="00B12092">
            <w:pPr>
              <w:spacing w:before="80" w:line="276" w:lineRule="auto"/>
              <w:rPr>
                <w:spacing w:val="4"/>
                <w:szCs w:val="20"/>
              </w:rPr>
            </w:pPr>
            <w:r w:rsidRPr="00DC3C48">
              <w:rPr>
                <w:spacing w:val="4"/>
                <w:szCs w:val="20"/>
              </w:rPr>
              <w:t xml:space="preserve">Czy przewiduje się, że środek będzie zagrażał: </w:t>
            </w:r>
          </w:p>
          <w:p w14:paraId="6D47ECD2" w14:textId="5697D537" w:rsidR="008D7BC4" w:rsidRPr="00DC3C48" w:rsidRDefault="008D7BC4" w:rsidP="00B12092">
            <w:pPr>
              <w:spacing w:before="80" w:line="276" w:lineRule="auto"/>
              <w:rPr>
                <w:spacing w:val="4"/>
                <w:szCs w:val="20"/>
              </w:rPr>
            </w:pPr>
            <w:r w:rsidRPr="00DC3C48">
              <w:rPr>
                <w:spacing w:val="4"/>
                <w:szCs w:val="20"/>
              </w:rPr>
              <w:t>(i) dobremu stanowi lub dobremu potencjałowi ekologicznemu jednolitych części wód,</w:t>
            </w:r>
            <w:r w:rsidR="0001786F" w:rsidRPr="00DC3C48">
              <w:rPr>
                <w:spacing w:val="4"/>
                <w:szCs w:val="20"/>
              </w:rPr>
              <w:t xml:space="preserve"> w </w:t>
            </w:r>
            <w:r w:rsidRPr="00DC3C48">
              <w:rPr>
                <w:spacing w:val="4"/>
                <w:szCs w:val="20"/>
              </w:rPr>
              <w:t xml:space="preserve">tym wód </w:t>
            </w:r>
            <w:r w:rsidRPr="00DC3C48">
              <w:rPr>
                <w:spacing w:val="4"/>
                <w:szCs w:val="20"/>
              </w:rPr>
              <w:lastRenderedPageBreak/>
              <w:t>powierzchniowych</w:t>
            </w:r>
            <w:r w:rsidR="0066038B" w:rsidRPr="00DC3C48">
              <w:rPr>
                <w:spacing w:val="4"/>
                <w:szCs w:val="20"/>
              </w:rPr>
              <w:t xml:space="preserve"> i </w:t>
            </w:r>
            <w:r w:rsidRPr="00DC3C48">
              <w:rPr>
                <w:spacing w:val="4"/>
                <w:szCs w:val="20"/>
              </w:rPr>
              <w:t>wód gruntowych lub</w:t>
            </w:r>
          </w:p>
          <w:p w14:paraId="7B5527AD" w14:textId="77777777" w:rsidR="008D7BC4" w:rsidRPr="00DC3C48" w:rsidRDefault="008D7BC4" w:rsidP="00B12092">
            <w:pPr>
              <w:spacing w:before="80" w:line="276" w:lineRule="auto"/>
              <w:rPr>
                <w:spacing w:val="4"/>
                <w:szCs w:val="20"/>
              </w:rPr>
            </w:pPr>
            <w:r w:rsidRPr="00DC3C48">
              <w:rPr>
                <w:spacing w:val="4"/>
                <w:szCs w:val="20"/>
              </w:rPr>
              <w:t>(ii) dobremu stanowi środowiska wód morskich?</w:t>
            </w:r>
          </w:p>
        </w:tc>
        <w:tc>
          <w:tcPr>
            <w:tcW w:w="267" w:type="pct"/>
            <w:vAlign w:val="center"/>
          </w:tcPr>
          <w:p w14:paraId="0CE00D90" w14:textId="77777777" w:rsidR="008D7BC4" w:rsidRPr="00DC3C48" w:rsidRDefault="008D7BC4" w:rsidP="00B12092">
            <w:pPr>
              <w:spacing w:before="80" w:line="276" w:lineRule="auto"/>
              <w:rPr>
                <w:spacing w:val="4"/>
                <w:szCs w:val="20"/>
              </w:rPr>
            </w:pPr>
            <w:r w:rsidRPr="00DC3C48">
              <w:rPr>
                <w:spacing w:val="4"/>
                <w:szCs w:val="20"/>
              </w:rPr>
              <w:lastRenderedPageBreak/>
              <w:t>x</w:t>
            </w:r>
          </w:p>
        </w:tc>
        <w:tc>
          <w:tcPr>
            <w:tcW w:w="3105" w:type="pct"/>
            <w:tcBorders>
              <w:top w:val="single" w:sz="8" w:space="0" w:color="auto"/>
              <w:left w:val="single" w:sz="8" w:space="0" w:color="auto"/>
              <w:bottom w:val="single" w:sz="8" w:space="0" w:color="auto"/>
              <w:right w:val="single" w:sz="8" w:space="0" w:color="auto"/>
            </w:tcBorders>
            <w:vAlign w:val="center"/>
          </w:tcPr>
          <w:p w14:paraId="0A750E94" w14:textId="778C1997" w:rsidR="008D7BC4" w:rsidRPr="00DC3C48" w:rsidRDefault="00BD3934" w:rsidP="00B12092">
            <w:pPr>
              <w:spacing w:before="80" w:line="276" w:lineRule="auto"/>
              <w:rPr>
                <w:spacing w:val="4"/>
                <w:szCs w:val="20"/>
              </w:rPr>
            </w:pPr>
            <w:r w:rsidRPr="00DC3C48">
              <w:rPr>
                <w:spacing w:val="4"/>
                <w:szCs w:val="20"/>
              </w:rPr>
              <w:t>Działanie nie będzie powodować poważnych szkód dla celu środowiskowego.</w:t>
            </w:r>
          </w:p>
          <w:p w14:paraId="47BCFF42" w14:textId="46451365" w:rsidR="008D7BC4" w:rsidRPr="00DC3C48" w:rsidRDefault="008D7BC4" w:rsidP="00B12092">
            <w:pPr>
              <w:spacing w:before="80" w:line="276" w:lineRule="auto"/>
              <w:rPr>
                <w:spacing w:val="4"/>
                <w:szCs w:val="20"/>
              </w:rPr>
            </w:pPr>
            <w:r w:rsidRPr="00DC3C48">
              <w:rPr>
                <w:spacing w:val="4"/>
                <w:szCs w:val="20"/>
              </w:rPr>
              <w:t>Celem działania jest przede wszystkim wzmacnianie roli kultury oraz zrównoważonej turystyki poprzez wsparcie infrastrukturalne, które będzie sprzyjać aktywizacji</w:t>
            </w:r>
            <w:r w:rsidR="0066038B" w:rsidRPr="00DC3C48">
              <w:rPr>
                <w:spacing w:val="4"/>
                <w:szCs w:val="20"/>
              </w:rPr>
              <w:t xml:space="preserve"> i </w:t>
            </w:r>
            <w:r w:rsidRPr="00DC3C48">
              <w:rPr>
                <w:spacing w:val="4"/>
                <w:szCs w:val="20"/>
              </w:rPr>
              <w:t>integracji lokalnych społeczności.</w:t>
            </w:r>
          </w:p>
          <w:p w14:paraId="5B3FA491" w14:textId="19DB75D4" w:rsidR="00ED012A" w:rsidRPr="00DC3C48" w:rsidRDefault="001F5F3A" w:rsidP="00B12092">
            <w:pPr>
              <w:spacing w:before="80" w:line="276" w:lineRule="auto"/>
              <w:rPr>
                <w:spacing w:val="4"/>
                <w:szCs w:val="20"/>
              </w:rPr>
            </w:pPr>
            <w:r w:rsidRPr="00DC3C48">
              <w:rPr>
                <w:spacing w:val="4"/>
                <w:szCs w:val="20"/>
              </w:rPr>
              <w:t>W </w:t>
            </w:r>
            <w:r w:rsidR="008D7BC4" w:rsidRPr="00DC3C48">
              <w:rPr>
                <w:spacing w:val="4"/>
                <w:szCs w:val="20"/>
              </w:rPr>
              <w:t>projekcie FEP będą wspierane przedsięwzięcia ograniczające negatywny wpływ turystyki na środowisko,</w:t>
            </w:r>
            <w:r w:rsidR="0001786F" w:rsidRPr="00DC3C48">
              <w:rPr>
                <w:spacing w:val="4"/>
                <w:szCs w:val="20"/>
              </w:rPr>
              <w:t xml:space="preserve"> w </w:t>
            </w:r>
            <w:r w:rsidR="008D7BC4" w:rsidRPr="00DC3C48">
              <w:rPr>
                <w:spacing w:val="4"/>
                <w:szCs w:val="20"/>
              </w:rPr>
              <w:t>tym na zasoby wodne</w:t>
            </w:r>
            <w:r w:rsidR="0066038B" w:rsidRPr="00DC3C48">
              <w:rPr>
                <w:spacing w:val="4"/>
                <w:szCs w:val="20"/>
              </w:rPr>
              <w:t xml:space="preserve"> i </w:t>
            </w:r>
            <w:r w:rsidR="008D7BC4" w:rsidRPr="00DC3C48">
              <w:rPr>
                <w:spacing w:val="4"/>
                <w:szCs w:val="20"/>
              </w:rPr>
              <w:t>morskie.</w:t>
            </w:r>
          </w:p>
          <w:p w14:paraId="3899695C" w14:textId="1F1968DD" w:rsidR="008D7BC4" w:rsidRPr="00DC3C48" w:rsidRDefault="008F5C97" w:rsidP="00B12092">
            <w:pPr>
              <w:spacing w:before="80" w:line="276" w:lineRule="auto"/>
              <w:rPr>
                <w:spacing w:val="4"/>
                <w:szCs w:val="20"/>
              </w:rPr>
            </w:pPr>
            <w:r w:rsidRPr="00DC3C48">
              <w:rPr>
                <w:spacing w:val="4"/>
                <w:szCs w:val="20"/>
              </w:rPr>
              <w:lastRenderedPageBreak/>
              <w:t xml:space="preserve">Zaplanowano </w:t>
            </w:r>
            <w:r w:rsidR="00DC5993" w:rsidRPr="00DC3C48">
              <w:rPr>
                <w:spacing w:val="4"/>
                <w:szCs w:val="20"/>
              </w:rPr>
              <w:t>między innymi</w:t>
            </w:r>
            <w:r w:rsidR="008D7BC4" w:rsidRPr="00DC3C48">
              <w:rPr>
                <w:spacing w:val="4"/>
                <w:szCs w:val="20"/>
              </w:rPr>
              <w:t xml:space="preserve"> rozwój infrastruktury szlaków turystycznych</w:t>
            </w:r>
            <w:r w:rsidR="00ED012A" w:rsidRPr="00DC3C48">
              <w:rPr>
                <w:rStyle w:val="Odwoanieprzypisudolnego"/>
                <w:spacing w:val="4"/>
                <w:szCs w:val="20"/>
              </w:rPr>
              <w:footnoteReference w:id="27"/>
            </w:r>
            <w:r w:rsidR="008D7BC4" w:rsidRPr="00DC3C48">
              <w:rPr>
                <w:spacing w:val="4"/>
                <w:szCs w:val="20"/>
              </w:rPr>
              <w:t xml:space="preserve"> (między innymi </w:t>
            </w:r>
            <w:r w:rsidR="00616A0A" w:rsidRPr="00DC3C48">
              <w:rPr>
                <w:spacing w:val="4"/>
                <w:szCs w:val="20"/>
              </w:rPr>
              <w:t>pomostów</w:t>
            </w:r>
            <w:r w:rsidR="008D7BC4" w:rsidRPr="00DC3C48">
              <w:rPr>
                <w:spacing w:val="4"/>
                <w:szCs w:val="20"/>
              </w:rPr>
              <w:t>, miejsc postojowych, oznakowań), które skanalizują ruch turystyczny, ograniczą antropopresję oraz przyczynią się do osiągnięcia dobrego stanu jednolitych części wód,</w:t>
            </w:r>
            <w:r w:rsidR="0001786F" w:rsidRPr="00DC3C48">
              <w:rPr>
                <w:spacing w:val="4"/>
                <w:szCs w:val="20"/>
              </w:rPr>
              <w:t xml:space="preserve"> w </w:t>
            </w:r>
            <w:r w:rsidR="008D7BC4" w:rsidRPr="00DC3C48">
              <w:rPr>
                <w:spacing w:val="4"/>
                <w:szCs w:val="20"/>
              </w:rPr>
              <w:t>tym powierzchniowych</w:t>
            </w:r>
            <w:r w:rsidR="0066038B" w:rsidRPr="00DC3C48">
              <w:rPr>
                <w:spacing w:val="4"/>
                <w:szCs w:val="20"/>
              </w:rPr>
              <w:t xml:space="preserve"> i </w:t>
            </w:r>
            <w:r w:rsidR="008D7BC4" w:rsidRPr="00DC3C48">
              <w:rPr>
                <w:spacing w:val="4"/>
                <w:szCs w:val="20"/>
              </w:rPr>
              <w:t>podziemnych oraz wód morskich.</w:t>
            </w:r>
            <w:r w:rsidR="0066038B" w:rsidRPr="00DC3C48">
              <w:rPr>
                <w:spacing w:val="4"/>
                <w:szCs w:val="20"/>
              </w:rPr>
              <w:t xml:space="preserve"> Z </w:t>
            </w:r>
            <w:r w:rsidR="008D7BC4" w:rsidRPr="00DC3C48">
              <w:rPr>
                <w:spacing w:val="4"/>
                <w:szCs w:val="20"/>
              </w:rPr>
              <w:t>kolei</w:t>
            </w:r>
            <w:r w:rsidR="0066038B" w:rsidRPr="00DC3C48">
              <w:rPr>
                <w:spacing w:val="4"/>
                <w:szCs w:val="20"/>
              </w:rPr>
              <w:t xml:space="preserve"> z </w:t>
            </w:r>
            <w:r w:rsidR="008D7BC4" w:rsidRPr="00DC3C48">
              <w:rPr>
                <w:spacing w:val="4"/>
                <w:szCs w:val="20"/>
              </w:rPr>
              <w:t>rozwojem turystyki wodnej może wiązać się doposażenie portów</w:t>
            </w:r>
            <w:r w:rsidR="0066038B" w:rsidRPr="00DC3C48">
              <w:rPr>
                <w:spacing w:val="4"/>
                <w:szCs w:val="20"/>
              </w:rPr>
              <w:t xml:space="preserve"> i </w:t>
            </w:r>
            <w:r w:rsidR="008D7BC4" w:rsidRPr="00DC3C48">
              <w:rPr>
                <w:spacing w:val="4"/>
                <w:szCs w:val="20"/>
              </w:rPr>
              <w:t>przystani żeglarskich</w:t>
            </w:r>
            <w:r w:rsidR="0001786F" w:rsidRPr="00DC3C48">
              <w:rPr>
                <w:spacing w:val="4"/>
                <w:szCs w:val="20"/>
              </w:rPr>
              <w:t xml:space="preserve"> w </w:t>
            </w:r>
            <w:r w:rsidR="008D7BC4" w:rsidRPr="00DC3C48">
              <w:rPr>
                <w:spacing w:val="4"/>
                <w:szCs w:val="20"/>
              </w:rPr>
              <w:t>urządzenia odbioru nieczystości</w:t>
            </w:r>
            <w:r w:rsidR="0066038B" w:rsidRPr="00DC3C48">
              <w:rPr>
                <w:spacing w:val="4"/>
                <w:szCs w:val="20"/>
              </w:rPr>
              <w:t xml:space="preserve"> z </w:t>
            </w:r>
            <w:r w:rsidR="008D7BC4" w:rsidRPr="00DC3C48">
              <w:rPr>
                <w:spacing w:val="4"/>
                <w:szCs w:val="20"/>
              </w:rPr>
              <w:t>jednostek pływających, co będzie miało wkład</w:t>
            </w:r>
            <w:r w:rsidR="0001786F" w:rsidRPr="00DC3C48">
              <w:rPr>
                <w:spacing w:val="4"/>
                <w:szCs w:val="20"/>
              </w:rPr>
              <w:t xml:space="preserve"> w </w:t>
            </w:r>
            <w:r w:rsidR="008D7BC4" w:rsidRPr="00DC3C48">
              <w:rPr>
                <w:spacing w:val="4"/>
                <w:szCs w:val="20"/>
              </w:rPr>
              <w:t>realizację celu środowiskowego.</w:t>
            </w:r>
          </w:p>
          <w:p w14:paraId="754529EC" w14:textId="55767858" w:rsidR="00AE0439" w:rsidRPr="00DC3C48" w:rsidRDefault="00AE0439" w:rsidP="00B12092">
            <w:pPr>
              <w:spacing w:before="80" w:line="276" w:lineRule="auto"/>
              <w:rPr>
                <w:b/>
                <w:bCs/>
                <w:spacing w:val="4"/>
                <w:szCs w:val="20"/>
              </w:rPr>
            </w:pPr>
            <w:r w:rsidRPr="00DC3C48">
              <w:rPr>
                <w:spacing w:val="4"/>
                <w:szCs w:val="20"/>
              </w:rPr>
              <w:t>Zgodnie</w:t>
            </w:r>
            <w:r w:rsidR="0066038B" w:rsidRPr="00DC3C48">
              <w:rPr>
                <w:spacing w:val="4"/>
                <w:szCs w:val="20"/>
              </w:rPr>
              <w:t xml:space="preserve"> z </w:t>
            </w:r>
            <w:r w:rsidRPr="00DC3C48">
              <w:rPr>
                <w:spacing w:val="4"/>
                <w:szCs w:val="20"/>
              </w:rPr>
              <w:t>projektem FEP inwestycje nie mogą przyczyniać się do zwiększenia natężenia ruchu samochodowego,</w:t>
            </w:r>
            <w:r w:rsidR="0066038B" w:rsidRPr="00DC3C48">
              <w:rPr>
                <w:spacing w:val="4"/>
                <w:szCs w:val="20"/>
              </w:rPr>
              <w:t xml:space="preserve"> </w:t>
            </w:r>
            <w:r w:rsidR="000058EC" w:rsidRPr="00DC3C48">
              <w:rPr>
                <w:spacing w:val="4"/>
                <w:szCs w:val="20"/>
              </w:rPr>
              <w:t>a elementy infrastruktury dotyczące budowy nowych dróg lub parkingów nie będą wspierane</w:t>
            </w:r>
            <w:r w:rsidR="00A0287E" w:rsidRPr="00DC3C48">
              <w:rPr>
                <w:rStyle w:val="Odwoanieprzypisudolnego"/>
                <w:spacing w:val="4"/>
                <w:szCs w:val="20"/>
              </w:rPr>
              <w:footnoteReference w:id="28"/>
            </w:r>
            <w:r w:rsidR="000058EC" w:rsidRPr="00DC3C48">
              <w:rPr>
                <w:spacing w:val="4"/>
                <w:szCs w:val="20"/>
              </w:rPr>
              <w:t xml:space="preserve">. </w:t>
            </w:r>
            <w:r w:rsidR="001F5F3A" w:rsidRPr="00DC3C48">
              <w:rPr>
                <w:spacing w:val="4"/>
                <w:szCs w:val="20"/>
              </w:rPr>
              <w:t>W </w:t>
            </w:r>
            <w:r w:rsidR="000058EC" w:rsidRPr="00DC3C48">
              <w:rPr>
                <w:spacing w:val="4"/>
                <w:szCs w:val="20"/>
              </w:rPr>
              <w:t>miastach projekty te nie mogą obejmować budowy nowych dróg lub parkingów wykorzystywanych przez pojazdy samochodowe ani przyczyniać się do zwiększenia ich pojemności lub przepustowości</w:t>
            </w:r>
            <w:r w:rsidR="00AC5D23" w:rsidRPr="00DC3C48">
              <w:rPr>
                <w:rStyle w:val="Odwoanieprzypisudolnego"/>
                <w:spacing w:val="4"/>
                <w:szCs w:val="20"/>
              </w:rPr>
              <w:footnoteReference w:id="29"/>
            </w:r>
            <w:r w:rsidR="000058EC" w:rsidRPr="00DC3C48">
              <w:rPr>
                <w:spacing w:val="4"/>
                <w:szCs w:val="20"/>
              </w:rPr>
              <w:t>.</w:t>
            </w:r>
            <w:r w:rsidR="0066038B" w:rsidRPr="00DC3C48">
              <w:rPr>
                <w:spacing w:val="4"/>
                <w:szCs w:val="20"/>
              </w:rPr>
              <w:t xml:space="preserve"> </w:t>
            </w:r>
            <w:r w:rsidR="001F5F3A" w:rsidRPr="00DC3C48">
              <w:rPr>
                <w:spacing w:val="4"/>
                <w:szCs w:val="20"/>
              </w:rPr>
              <w:t>W </w:t>
            </w:r>
            <w:r w:rsidRPr="00DC3C48">
              <w:rPr>
                <w:spacing w:val="4"/>
                <w:szCs w:val="20"/>
              </w:rPr>
              <w:t>związku</w:t>
            </w:r>
            <w:r w:rsidR="0066038B" w:rsidRPr="00DC3C48">
              <w:rPr>
                <w:spacing w:val="4"/>
                <w:szCs w:val="20"/>
              </w:rPr>
              <w:t xml:space="preserve"> z </w:t>
            </w:r>
            <w:r w:rsidRPr="00DC3C48">
              <w:rPr>
                <w:spacing w:val="4"/>
                <w:szCs w:val="20"/>
              </w:rPr>
              <w:t xml:space="preserve">tym realizowane projekty nie powinny skutkować </w:t>
            </w:r>
            <w:r w:rsidR="00D75326" w:rsidRPr="00DC3C48">
              <w:rPr>
                <w:spacing w:val="4"/>
                <w:szCs w:val="20"/>
              </w:rPr>
              <w:t>n</w:t>
            </w:r>
            <w:r w:rsidR="00CF4747" w:rsidRPr="00DC3C48">
              <w:rPr>
                <w:spacing w:val="4"/>
                <w:szCs w:val="20"/>
              </w:rPr>
              <w:t>eg</w:t>
            </w:r>
            <w:r w:rsidR="00D75326" w:rsidRPr="00DC3C48">
              <w:rPr>
                <w:spacing w:val="4"/>
                <w:szCs w:val="20"/>
              </w:rPr>
              <w:t>atywnym wpływem na zasoby wodne</w:t>
            </w:r>
            <w:r w:rsidR="0066038B" w:rsidRPr="00DC3C48">
              <w:rPr>
                <w:spacing w:val="4"/>
                <w:szCs w:val="20"/>
              </w:rPr>
              <w:t xml:space="preserve"> i </w:t>
            </w:r>
            <w:r w:rsidR="00D75326" w:rsidRPr="00DC3C48">
              <w:rPr>
                <w:spacing w:val="4"/>
                <w:szCs w:val="20"/>
              </w:rPr>
              <w:t>morskie.</w:t>
            </w:r>
          </w:p>
          <w:p w14:paraId="34386FC5" w14:textId="11274A9F" w:rsidR="00B02D00" w:rsidRPr="00DC3C48" w:rsidRDefault="008D7BC4" w:rsidP="00B12092">
            <w:pPr>
              <w:spacing w:before="80" w:line="276" w:lineRule="auto"/>
              <w:rPr>
                <w:spacing w:val="4"/>
                <w:szCs w:val="20"/>
              </w:rPr>
            </w:pPr>
            <w:r w:rsidRPr="00DC3C48">
              <w:rPr>
                <w:spacing w:val="4"/>
                <w:szCs w:val="20"/>
              </w:rPr>
              <w:t>Ewentualne negatywne oddziaływania, polegające na przedostawaniu się zanieczyszczeń do zasobów wodnych</w:t>
            </w:r>
            <w:r w:rsidR="0066038B" w:rsidRPr="00DC3C48">
              <w:rPr>
                <w:spacing w:val="4"/>
                <w:szCs w:val="20"/>
              </w:rPr>
              <w:t xml:space="preserve"> i </w:t>
            </w:r>
            <w:r w:rsidRPr="00DC3C48">
              <w:rPr>
                <w:spacing w:val="4"/>
                <w:szCs w:val="20"/>
              </w:rPr>
              <w:t>morskich, mogą powstawać na etapie rozwoju</w:t>
            </w:r>
            <w:r w:rsidR="0066038B" w:rsidRPr="00DC3C48">
              <w:rPr>
                <w:spacing w:val="4"/>
                <w:szCs w:val="20"/>
              </w:rPr>
              <w:t xml:space="preserve"> i </w:t>
            </w:r>
            <w:r w:rsidRPr="00DC3C48">
              <w:rPr>
                <w:spacing w:val="4"/>
                <w:szCs w:val="20"/>
              </w:rPr>
              <w:t>użytkowania infrastruktury kultury</w:t>
            </w:r>
            <w:r w:rsidR="0066038B" w:rsidRPr="00DC3C48">
              <w:rPr>
                <w:spacing w:val="4"/>
                <w:szCs w:val="20"/>
              </w:rPr>
              <w:t xml:space="preserve"> i </w:t>
            </w:r>
            <w:r w:rsidRPr="00DC3C48">
              <w:rPr>
                <w:spacing w:val="4"/>
                <w:szCs w:val="20"/>
              </w:rPr>
              <w:t>turystyki. Emisje na etapie realizacji projektów mogą pochodzić</w:t>
            </w:r>
            <w:r w:rsidR="0066038B" w:rsidRPr="00DC3C48">
              <w:rPr>
                <w:spacing w:val="4"/>
                <w:szCs w:val="20"/>
              </w:rPr>
              <w:t xml:space="preserve"> z </w:t>
            </w:r>
            <w:r w:rsidRPr="00DC3C48">
              <w:rPr>
                <w:spacing w:val="4"/>
                <w:szCs w:val="20"/>
              </w:rPr>
              <w:t>pracy maszyn, urządzeń</w:t>
            </w:r>
            <w:r w:rsidR="0066038B" w:rsidRPr="00DC3C48">
              <w:rPr>
                <w:spacing w:val="4"/>
                <w:szCs w:val="20"/>
              </w:rPr>
              <w:t xml:space="preserve"> i </w:t>
            </w:r>
            <w:r w:rsidRPr="00DC3C48">
              <w:rPr>
                <w:spacing w:val="4"/>
                <w:szCs w:val="20"/>
              </w:rPr>
              <w:t>transportu, jednak znaczna część</w:t>
            </w:r>
            <w:r w:rsidR="0066038B" w:rsidRPr="00DC3C48">
              <w:rPr>
                <w:spacing w:val="4"/>
                <w:szCs w:val="20"/>
              </w:rPr>
              <w:t xml:space="preserve"> z </w:t>
            </w:r>
            <w:r w:rsidRPr="00DC3C48">
              <w:rPr>
                <w:spacing w:val="4"/>
                <w:szCs w:val="20"/>
              </w:rPr>
              <w:t>nich powinna ustąpić wraz</w:t>
            </w:r>
            <w:r w:rsidR="0066038B" w:rsidRPr="00DC3C48">
              <w:rPr>
                <w:spacing w:val="4"/>
                <w:szCs w:val="20"/>
              </w:rPr>
              <w:t xml:space="preserve"> z </w:t>
            </w:r>
            <w:r w:rsidRPr="00DC3C48">
              <w:rPr>
                <w:spacing w:val="4"/>
                <w:szCs w:val="20"/>
              </w:rPr>
              <w:t>zakończeniem prac budowlanych,</w:t>
            </w:r>
            <w:r w:rsidR="0066038B" w:rsidRPr="00DC3C48">
              <w:rPr>
                <w:spacing w:val="4"/>
                <w:szCs w:val="20"/>
              </w:rPr>
              <w:t xml:space="preserve"> a </w:t>
            </w:r>
            <w:r w:rsidRPr="00DC3C48">
              <w:rPr>
                <w:spacing w:val="4"/>
                <w:szCs w:val="20"/>
              </w:rPr>
              <w:t>skala ich oddziaływań ograniczyć do zasięgu lokalnego. Budowa przedmiotowej infrastruktury może wiązać się</w:t>
            </w:r>
            <w:r w:rsidR="0066038B" w:rsidRPr="00DC3C48">
              <w:rPr>
                <w:spacing w:val="4"/>
                <w:szCs w:val="20"/>
              </w:rPr>
              <w:t xml:space="preserve"> z </w:t>
            </w:r>
            <w:r w:rsidRPr="00DC3C48">
              <w:rPr>
                <w:spacing w:val="4"/>
                <w:szCs w:val="20"/>
              </w:rPr>
              <w:t>miejscowym</w:t>
            </w:r>
            <w:r w:rsidR="0066038B" w:rsidRPr="00DC3C48">
              <w:rPr>
                <w:spacing w:val="4"/>
                <w:szCs w:val="20"/>
              </w:rPr>
              <w:t xml:space="preserve"> i </w:t>
            </w:r>
            <w:r w:rsidRPr="00DC3C48">
              <w:rPr>
                <w:spacing w:val="4"/>
                <w:szCs w:val="20"/>
              </w:rPr>
              <w:t>niezbędnym przekształceniem linii brzegowej oraz dna cieków</w:t>
            </w:r>
            <w:r w:rsidR="0066038B" w:rsidRPr="00DC3C48">
              <w:rPr>
                <w:spacing w:val="4"/>
                <w:szCs w:val="20"/>
              </w:rPr>
              <w:t xml:space="preserve"> i </w:t>
            </w:r>
            <w:r w:rsidRPr="00DC3C48">
              <w:rPr>
                <w:spacing w:val="4"/>
                <w:szCs w:val="20"/>
              </w:rPr>
              <w:t xml:space="preserve">zbiorników wodnych pod urządzenia wodne. </w:t>
            </w:r>
            <w:r w:rsidRPr="00DC3C48">
              <w:rPr>
                <w:spacing w:val="4"/>
              </w:rPr>
              <w:t>Wszystkie prace będą realizowane zgodnie</w:t>
            </w:r>
            <w:r w:rsidR="0066038B" w:rsidRPr="00DC3C48">
              <w:rPr>
                <w:spacing w:val="4"/>
              </w:rPr>
              <w:t xml:space="preserve"> z </w:t>
            </w:r>
            <w:r w:rsidRPr="00DC3C48">
              <w:rPr>
                <w:spacing w:val="4"/>
              </w:rPr>
              <w:t>obowiązującymi przepisami prawa, co wiąże się</w:t>
            </w:r>
            <w:r w:rsidR="0066038B" w:rsidRPr="00DC3C48">
              <w:rPr>
                <w:spacing w:val="4"/>
              </w:rPr>
              <w:t xml:space="preserve"> z </w:t>
            </w:r>
            <w:r w:rsidRPr="00DC3C48">
              <w:rPr>
                <w:spacing w:val="4"/>
              </w:rPr>
              <w:t>uzyskaniem pozwoleń wodnoprawnych lub dokonywaniem zgłoszeń wodnoprawnych</w:t>
            </w:r>
            <w:r w:rsidR="0066038B" w:rsidRPr="00DC3C48">
              <w:rPr>
                <w:spacing w:val="4"/>
              </w:rPr>
              <w:t xml:space="preserve"> i </w:t>
            </w:r>
            <w:r w:rsidRPr="00DC3C48">
              <w:rPr>
                <w:spacing w:val="4"/>
              </w:rPr>
              <w:t xml:space="preserve">tym samym analizą wpływu na JCW. </w:t>
            </w:r>
            <w:r w:rsidRPr="00DC3C48">
              <w:rPr>
                <w:spacing w:val="4"/>
                <w:szCs w:val="20"/>
              </w:rPr>
              <w:t>Część</w:t>
            </w:r>
            <w:r w:rsidR="0066038B" w:rsidRPr="00DC3C48">
              <w:rPr>
                <w:spacing w:val="4"/>
                <w:szCs w:val="20"/>
              </w:rPr>
              <w:t xml:space="preserve"> z </w:t>
            </w:r>
            <w:r w:rsidRPr="00DC3C48">
              <w:rPr>
                <w:spacing w:val="4"/>
                <w:szCs w:val="20"/>
              </w:rPr>
              <w:t>oddziaływań, wynikająca ze zwiększonego ruchu turystycznego, będzie jednak miała charakter stały, zazwyczaj bardziej intensywny</w:t>
            </w:r>
            <w:r w:rsidR="0001786F" w:rsidRPr="00DC3C48">
              <w:rPr>
                <w:spacing w:val="4"/>
                <w:szCs w:val="20"/>
              </w:rPr>
              <w:t xml:space="preserve"> w </w:t>
            </w:r>
            <w:r w:rsidRPr="00DC3C48">
              <w:rPr>
                <w:spacing w:val="4"/>
                <w:szCs w:val="20"/>
              </w:rPr>
              <w:t>sezonie urlopowym. Emisje mogą wiązać się również</w:t>
            </w:r>
            <w:r w:rsidR="0066038B" w:rsidRPr="00DC3C48">
              <w:rPr>
                <w:spacing w:val="4"/>
                <w:szCs w:val="20"/>
              </w:rPr>
              <w:t xml:space="preserve"> z </w:t>
            </w:r>
            <w:r w:rsidRPr="00DC3C48">
              <w:rPr>
                <w:spacing w:val="4"/>
                <w:szCs w:val="20"/>
              </w:rPr>
              <w:t>rozwojem oferty turystyki wodnej</w:t>
            </w:r>
            <w:r w:rsidR="0001786F" w:rsidRPr="00DC3C48">
              <w:rPr>
                <w:spacing w:val="4"/>
                <w:szCs w:val="20"/>
              </w:rPr>
              <w:t xml:space="preserve"> w </w:t>
            </w:r>
            <w:r w:rsidRPr="00DC3C48">
              <w:rPr>
                <w:spacing w:val="4"/>
                <w:szCs w:val="20"/>
              </w:rPr>
              <w:t>obszarze Pętli Żuławskiej, Zatoki Gdańskiej, Morza Bałtyckiego (zwiększony ruch jednostek pływających). Skala tych oddziaływań powinna być jednak niewielka</w:t>
            </w:r>
            <w:r w:rsidR="0066038B" w:rsidRPr="00DC3C48">
              <w:rPr>
                <w:spacing w:val="4"/>
                <w:szCs w:val="20"/>
              </w:rPr>
              <w:t xml:space="preserve"> i </w:t>
            </w:r>
            <w:r w:rsidR="0089683A" w:rsidRPr="00DC3C48">
              <w:rPr>
                <w:spacing w:val="4"/>
                <w:szCs w:val="20"/>
              </w:rPr>
              <w:t>ograniczona do zasięgu lokalnego.</w:t>
            </w:r>
          </w:p>
          <w:p w14:paraId="706BB4DA" w14:textId="384BFE1C" w:rsidR="008D7BC4" w:rsidRPr="00DC3C48" w:rsidRDefault="008D7BC4" w:rsidP="00B12092">
            <w:pPr>
              <w:spacing w:before="80" w:line="276" w:lineRule="auto"/>
              <w:rPr>
                <w:spacing w:val="4"/>
                <w:szCs w:val="20"/>
              </w:rPr>
            </w:pPr>
            <w:r w:rsidRPr="00DC3C48">
              <w:rPr>
                <w:spacing w:val="4"/>
                <w:szCs w:val="20"/>
              </w:rPr>
              <w:t>Funkcjonowanie nowej infrastruktury kultury</w:t>
            </w:r>
            <w:r w:rsidR="0066038B" w:rsidRPr="00DC3C48">
              <w:rPr>
                <w:spacing w:val="4"/>
                <w:szCs w:val="20"/>
              </w:rPr>
              <w:t xml:space="preserve"> i </w:t>
            </w:r>
            <w:r w:rsidRPr="00DC3C48">
              <w:rPr>
                <w:spacing w:val="4"/>
                <w:szCs w:val="20"/>
              </w:rPr>
              <w:t>turystyki może się wiązać</w:t>
            </w:r>
            <w:r w:rsidR="0066038B" w:rsidRPr="00DC3C48">
              <w:rPr>
                <w:spacing w:val="4"/>
                <w:szCs w:val="20"/>
              </w:rPr>
              <w:t xml:space="preserve"> z </w:t>
            </w:r>
            <w:r w:rsidRPr="00DC3C48">
              <w:rPr>
                <w:spacing w:val="4"/>
                <w:szCs w:val="20"/>
              </w:rPr>
              <w:t xml:space="preserve">dodatkowymi poborami wody na cele </w:t>
            </w:r>
            <w:proofErr w:type="spellStart"/>
            <w:r w:rsidRPr="00DC3C48">
              <w:rPr>
                <w:spacing w:val="4"/>
                <w:szCs w:val="20"/>
              </w:rPr>
              <w:t>socjalno</w:t>
            </w:r>
            <w:proofErr w:type="spellEnd"/>
            <w:r w:rsidRPr="00DC3C48">
              <w:rPr>
                <w:spacing w:val="4"/>
                <w:szCs w:val="20"/>
              </w:rPr>
              <w:t>–bytowe</w:t>
            </w:r>
            <w:r w:rsidR="0066038B" w:rsidRPr="00DC3C48">
              <w:rPr>
                <w:spacing w:val="4"/>
                <w:szCs w:val="20"/>
              </w:rPr>
              <w:t xml:space="preserve"> i </w:t>
            </w:r>
            <w:r w:rsidRPr="00DC3C48">
              <w:rPr>
                <w:spacing w:val="4"/>
                <w:szCs w:val="20"/>
              </w:rPr>
              <w:t>produkcją ścieków przez jej użytkowników. Przewiduje się, że będą to ilości racjonalne, umiarkowane,</w:t>
            </w:r>
            <w:r w:rsidR="0066038B" w:rsidRPr="00DC3C48">
              <w:rPr>
                <w:spacing w:val="4"/>
                <w:szCs w:val="20"/>
              </w:rPr>
              <w:t xml:space="preserve"> a </w:t>
            </w:r>
            <w:r w:rsidRPr="00DC3C48">
              <w:rPr>
                <w:spacing w:val="4"/>
                <w:szCs w:val="20"/>
              </w:rPr>
              <w:t xml:space="preserve">pobór będzie </w:t>
            </w:r>
            <w:r w:rsidRPr="00DC3C48">
              <w:rPr>
                <w:spacing w:val="4"/>
                <w:szCs w:val="20"/>
              </w:rPr>
              <w:lastRenderedPageBreak/>
              <w:t>opomiarowany</w:t>
            </w:r>
            <w:r w:rsidR="0066038B" w:rsidRPr="00DC3C48">
              <w:rPr>
                <w:spacing w:val="4"/>
                <w:szCs w:val="20"/>
              </w:rPr>
              <w:t xml:space="preserve"> i </w:t>
            </w:r>
            <w:r w:rsidRPr="00DC3C48">
              <w:rPr>
                <w:spacing w:val="4"/>
                <w:szCs w:val="20"/>
              </w:rPr>
              <w:t>nie wpłynie istotnie na zasobność</w:t>
            </w:r>
            <w:r w:rsidR="0066038B" w:rsidRPr="00DC3C48">
              <w:rPr>
                <w:spacing w:val="4"/>
                <w:szCs w:val="20"/>
              </w:rPr>
              <w:t xml:space="preserve"> i </w:t>
            </w:r>
            <w:r w:rsidRPr="00DC3C48">
              <w:rPr>
                <w:spacing w:val="4"/>
                <w:szCs w:val="20"/>
              </w:rPr>
              <w:t>jakość zasobów wodnych</w:t>
            </w:r>
            <w:r w:rsidR="0066038B" w:rsidRPr="00DC3C48">
              <w:rPr>
                <w:spacing w:val="4"/>
                <w:szCs w:val="20"/>
              </w:rPr>
              <w:t xml:space="preserve"> i </w:t>
            </w:r>
            <w:r w:rsidRPr="00DC3C48">
              <w:rPr>
                <w:spacing w:val="4"/>
                <w:szCs w:val="20"/>
              </w:rPr>
              <w:t>morskich.</w:t>
            </w:r>
          </w:p>
          <w:p w14:paraId="6F060581" w14:textId="5BDF61D1" w:rsidR="008D7BC4" w:rsidRPr="00DC3C48" w:rsidRDefault="008D7BC4" w:rsidP="00B12092">
            <w:pPr>
              <w:spacing w:before="80" w:line="276" w:lineRule="auto"/>
              <w:rPr>
                <w:spacing w:val="4"/>
              </w:rPr>
            </w:pPr>
            <w:r w:rsidRPr="00DC3C48">
              <w:rPr>
                <w:spacing w:val="4"/>
              </w:rPr>
              <w:t xml:space="preserve">Inwestycje będą </w:t>
            </w:r>
            <w:r w:rsidR="008D5B58" w:rsidRPr="00DC3C48">
              <w:rPr>
                <w:spacing w:val="4"/>
              </w:rPr>
              <w:t>(</w:t>
            </w:r>
            <w:proofErr w:type="gramStart"/>
            <w:r w:rsidR="008D5B58" w:rsidRPr="00DC3C48">
              <w:rPr>
                <w:spacing w:val="4"/>
              </w:rPr>
              <w:t>tam</w:t>
            </w:r>
            <w:proofErr w:type="gramEnd"/>
            <w:r w:rsidR="008D5B58" w:rsidRPr="00DC3C48">
              <w:rPr>
                <w:spacing w:val="4"/>
              </w:rPr>
              <w:t xml:space="preserve"> gdzie jest to wymagane, zgodnie</w:t>
            </w:r>
            <w:r w:rsidR="0066038B" w:rsidRPr="00DC3C48">
              <w:rPr>
                <w:spacing w:val="4"/>
              </w:rPr>
              <w:t xml:space="preserve"> z </w:t>
            </w:r>
            <w:r w:rsidR="008D5B58" w:rsidRPr="00DC3C48">
              <w:rPr>
                <w:spacing w:val="4"/>
              </w:rPr>
              <w:t>obowiązującymi przepisami prawa)</w:t>
            </w:r>
            <w:r w:rsidRPr="00DC3C48">
              <w:rPr>
                <w:spacing w:val="4"/>
              </w:rPr>
              <w:t xml:space="preserve"> poprzedzone właściwymi procedurami,</w:t>
            </w:r>
            <w:r w:rsidR="0001786F" w:rsidRPr="00DC3C48">
              <w:rPr>
                <w:spacing w:val="4"/>
              </w:rPr>
              <w:t xml:space="preserve"> w </w:t>
            </w:r>
            <w:r w:rsidRPr="00DC3C48">
              <w:rPr>
                <w:spacing w:val="4"/>
              </w:rPr>
              <w:t>ramach których przeanalizowany zostanie wpływ inwestycji na środowisko,</w:t>
            </w:r>
            <w:r w:rsidR="0001786F" w:rsidRPr="00DC3C48">
              <w:rPr>
                <w:spacing w:val="4"/>
              </w:rPr>
              <w:t xml:space="preserve"> w </w:t>
            </w:r>
            <w:r w:rsidRPr="00DC3C48">
              <w:rPr>
                <w:spacing w:val="4"/>
              </w:rPr>
              <w:t>tym na wody. Dla projektów mogących</w:t>
            </w:r>
            <w:r w:rsidR="0001786F" w:rsidRPr="00DC3C48">
              <w:rPr>
                <w:spacing w:val="4"/>
              </w:rPr>
              <w:t xml:space="preserve"> w </w:t>
            </w:r>
            <w:r w:rsidRPr="00DC3C48">
              <w:rPr>
                <w:spacing w:val="4"/>
              </w:rPr>
              <w:t xml:space="preserve">jakikolwiek sposób znacząco negatywnie oddziaływać na środowisko, przeprowadzona będzie ocena oddziaływania. </w:t>
            </w:r>
            <w:r w:rsidR="00DA527E" w:rsidRPr="00DC3C48">
              <w:rPr>
                <w:spacing w:val="4"/>
              </w:rPr>
              <w:t xml:space="preserve">Przeprowadzona OOŚ </w:t>
            </w:r>
            <w:r w:rsidR="00C04760" w:rsidRPr="00DC3C48">
              <w:rPr>
                <w:spacing w:val="4"/>
              </w:rPr>
              <w:t xml:space="preserve">będzie </w:t>
            </w:r>
            <w:r w:rsidR="00DA527E" w:rsidRPr="00DC3C48">
              <w:rPr>
                <w:spacing w:val="4"/>
              </w:rPr>
              <w:t>służyć między innymi uniemożliwieniu realizacji takich działań, które będą negatywnie wpływać na możliwość osiągnięcia celów środowiskowych dla JCWP</w:t>
            </w:r>
            <w:r w:rsidR="0066038B" w:rsidRPr="00DC3C48">
              <w:rPr>
                <w:spacing w:val="4"/>
              </w:rPr>
              <w:t xml:space="preserve"> i </w:t>
            </w:r>
            <w:r w:rsidR="00DA527E" w:rsidRPr="00DC3C48">
              <w:rPr>
                <w:spacing w:val="4"/>
              </w:rPr>
              <w:t>JCWPd. Pozwoli to na zachowanie zgodności działania</w:t>
            </w:r>
            <w:r w:rsidR="0066038B" w:rsidRPr="00DC3C48">
              <w:rPr>
                <w:spacing w:val="4"/>
              </w:rPr>
              <w:t xml:space="preserve"> z </w:t>
            </w:r>
            <w:r w:rsidR="00DA527E" w:rsidRPr="00DC3C48">
              <w:rPr>
                <w:spacing w:val="4"/>
              </w:rPr>
              <w:t>RDW. Wnioski uzyskane</w:t>
            </w:r>
            <w:r w:rsidR="0066038B" w:rsidRPr="00DC3C48">
              <w:rPr>
                <w:spacing w:val="4"/>
              </w:rPr>
              <w:t xml:space="preserve"> z </w:t>
            </w:r>
            <w:r w:rsidR="00DA527E" w:rsidRPr="00DC3C48">
              <w:rPr>
                <w:spacing w:val="4"/>
              </w:rPr>
              <w:t>powyższej oceny zostaną wdrożone przy realizacji inwestycji.</w:t>
            </w:r>
          </w:p>
          <w:p w14:paraId="550E1EDF" w14:textId="745E7B75" w:rsidR="008D7BC4" w:rsidRPr="00DC3C48" w:rsidRDefault="008D7BC4" w:rsidP="00B12092">
            <w:pPr>
              <w:spacing w:before="80" w:line="276" w:lineRule="auto"/>
              <w:rPr>
                <w:rFonts w:cstheme="majorHAnsi"/>
                <w:spacing w:val="4"/>
                <w:szCs w:val="20"/>
              </w:rPr>
            </w:pPr>
            <w:r w:rsidRPr="00DC3C48">
              <w:rPr>
                <w:spacing w:val="4"/>
              </w:rPr>
              <w:t>Ponadto</w:t>
            </w:r>
            <w:r w:rsidR="0001786F" w:rsidRPr="00DC3C48">
              <w:rPr>
                <w:spacing w:val="4"/>
              </w:rPr>
              <w:t xml:space="preserve"> w </w:t>
            </w:r>
            <w:r w:rsidRPr="00DC3C48">
              <w:rPr>
                <w:spacing w:val="4"/>
              </w:rPr>
              <w:t>fazie realizacji inwestycji należy prowadzić prace</w:t>
            </w:r>
            <w:r w:rsidR="0001786F" w:rsidRPr="00DC3C48">
              <w:rPr>
                <w:spacing w:val="4"/>
              </w:rPr>
              <w:t xml:space="preserve"> w </w:t>
            </w:r>
            <w:r w:rsidRPr="00DC3C48">
              <w:rPr>
                <w:spacing w:val="4"/>
              </w:rPr>
              <w:t>sposób, który będzie minimalizować ryzyka przedostawania się zanieczyszczeń do wód (</w:t>
            </w:r>
            <w:r w:rsidR="00B87FA3" w:rsidRPr="00DC3C48">
              <w:rPr>
                <w:spacing w:val="4"/>
              </w:rPr>
              <w:t>na przykład</w:t>
            </w:r>
            <w:r w:rsidRPr="00DC3C48">
              <w:rPr>
                <w:spacing w:val="4"/>
              </w:rPr>
              <w:t xml:space="preserve"> poprzez odpowiedni nadzór</w:t>
            </w:r>
            <w:r w:rsidR="0066038B" w:rsidRPr="00DC3C48">
              <w:rPr>
                <w:spacing w:val="4"/>
              </w:rPr>
              <w:t xml:space="preserve"> i </w:t>
            </w:r>
            <w:r w:rsidRPr="00DC3C48">
              <w:rPr>
                <w:spacing w:val="4"/>
              </w:rPr>
              <w:t>organizację prac, odpowiedni stan techniczny maszyn, odpowiednie rozwiązania</w:t>
            </w:r>
            <w:r w:rsidR="0066038B" w:rsidRPr="00DC3C48">
              <w:rPr>
                <w:spacing w:val="4"/>
              </w:rPr>
              <w:t xml:space="preserve"> z </w:t>
            </w:r>
            <w:r w:rsidRPr="00DC3C48">
              <w:rPr>
                <w:spacing w:val="4"/>
              </w:rPr>
              <w:t>zakresu gospodarowania ściekami).</w:t>
            </w:r>
          </w:p>
        </w:tc>
      </w:tr>
      <w:tr w:rsidR="00DC3C48" w:rsidRPr="00DC3C48" w14:paraId="58FB52B0" w14:textId="77777777" w:rsidTr="00820DAF">
        <w:tc>
          <w:tcPr>
            <w:tcW w:w="0" w:type="auto"/>
            <w:vAlign w:val="center"/>
          </w:tcPr>
          <w:p w14:paraId="71552796" w14:textId="67B33CF3" w:rsidR="008D7BC4" w:rsidRPr="00DC3C48" w:rsidRDefault="008D7BC4" w:rsidP="00B12092">
            <w:pPr>
              <w:spacing w:before="80" w:line="276" w:lineRule="auto"/>
              <w:rPr>
                <w:spacing w:val="4"/>
                <w:szCs w:val="20"/>
              </w:rPr>
            </w:pPr>
            <w:r w:rsidRPr="00DC3C48">
              <w:rPr>
                <w:b/>
                <w:bCs/>
                <w:spacing w:val="4"/>
                <w:szCs w:val="20"/>
              </w:rPr>
              <w:lastRenderedPageBreak/>
              <w:t>Przejście na gospodarkę</w:t>
            </w:r>
            <w:r w:rsidR="0066038B" w:rsidRPr="00DC3C48">
              <w:rPr>
                <w:b/>
                <w:bCs/>
                <w:spacing w:val="4"/>
                <w:szCs w:val="20"/>
              </w:rPr>
              <w:t xml:space="preserve"> o </w:t>
            </w:r>
            <w:r w:rsidRPr="00DC3C48">
              <w:rPr>
                <w:b/>
                <w:bCs/>
                <w:spacing w:val="4"/>
                <w:szCs w:val="20"/>
              </w:rPr>
              <w:t>obiegu zamkniętym,</w:t>
            </w:r>
            <w:r w:rsidR="0001786F" w:rsidRPr="00DC3C48">
              <w:rPr>
                <w:b/>
                <w:bCs/>
                <w:spacing w:val="4"/>
                <w:szCs w:val="20"/>
              </w:rPr>
              <w:t xml:space="preserve"> w </w:t>
            </w:r>
            <w:r w:rsidRPr="00DC3C48">
              <w:rPr>
                <w:b/>
                <w:bCs/>
                <w:spacing w:val="4"/>
                <w:szCs w:val="20"/>
              </w:rPr>
              <w:t>tym zapobieganie powstawaniu odpadów</w:t>
            </w:r>
            <w:r w:rsidR="0066038B" w:rsidRPr="00DC3C48">
              <w:rPr>
                <w:b/>
                <w:bCs/>
                <w:spacing w:val="4"/>
                <w:szCs w:val="20"/>
              </w:rPr>
              <w:t xml:space="preserve"> i </w:t>
            </w:r>
            <w:r w:rsidRPr="00DC3C48">
              <w:rPr>
                <w:b/>
                <w:bCs/>
                <w:spacing w:val="4"/>
                <w:szCs w:val="20"/>
              </w:rPr>
              <w:t>ich recykling</w:t>
            </w:r>
            <w:r w:rsidRPr="00DC3C48">
              <w:rPr>
                <w:spacing w:val="4"/>
                <w:szCs w:val="20"/>
              </w:rPr>
              <w:t xml:space="preserve">: </w:t>
            </w:r>
          </w:p>
          <w:p w14:paraId="6ADC985B" w14:textId="77777777" w:rsidR="008D7BC4" w:rsidRPr="00DC3C48" w:rsidRDefault="008D7BC4" w:rsidP="00B12092">
            <w:pPr>
              <w:spacing w:before="80" w:line="276" w:lineRule="auto"/>
              <w:rPr>
                <w:spacing w:val="4"/>
                <w:szCs w:val="20"/>
              </w:rPr>
            </w:pPr>
            <w:r w:rsidRPr="00DC3C48">
              <w:rPr>
                <w:spacing w:val="4"/>
                <w:szCs w:val="20"/>
              </w:rPr>
              <w:t xml:space="preserve">Czy oczekuje się, że środek: </w:t>
            </w:r>
          </w:p>
          <w:p w14:paraId="2BCDC66F" w14:textId="4A41323C" w:rsidR="008D7BC4" w:rsidRPr="00DC3C48" w:rsidRDefault="008D7BC4" w:rsidP="00B12092">
            <w:pPr>
              <w:spacing w:before="80" w:line="276" w:lineRule="auto"/>
              <w:rPr>
                <w:spacing w:val="4"/>
                <w:szCs w:val="20"/>
              </w:rPr>
            </w:pPr>
            <w:r w:rsidRPr="00DC3C48">
              <w:rPr>
                <w:spacing w:val="4"/>
                <w:szCs w:val="20"/>
              </w:rPr>
              <w:t>(i) prowadzi do znacznego zwiększenia wytwarzania, spalania lub unieszkodliwiania odpadów,</w:t>
            </w:r>
            <w:r w:rsidR="0066038B" w:rsidRPr="00DC3C48">
              <w:rPr>
                <w:spacing w:val="4"/>
                <w:szCs w:val="20"/>
              </w:rPr>
              <w:t xml:space="preserve"> z </w:t>
            </w:r>
            <w:r w:rsidRPr="00DC3C48">
              <w:rPr>
                <w:spacing w:val="4"/>
                <w:szCs w:val="20"/>
              </w:rPr>
              <w:t>wyjątkiem spalania odpadów niebezpiecznych nienadających się do recyklingu lub</w:t>
            </w:r>
          </w:p>
          <w:p w14:paraId="10424F0B" w14:textId="62362372" w:rsidR="008D7BC4" w:rsidRPr="00DC3C48" w:rsidRDefault="008D7BC4" w:rsidP="00B12092">
            <w:pPr>
              <w:spacing w:before="80" w:line="276" w:lineRule="auto"/>
              <w:rPr>
                <w:spacing w:val="4"/>
                <w:szCs w:val="20"/>
              </w:rPr>
            </w:pPr>
            <w:r w:rsidRPr="00DC3C48">
              <w:rPr>
                <w:spacing w:val="4"/>
                <w:szCs w:val="20"/>
              </w:rPr>
              <w:t>(ii) doprowadzi do poważnej nieefektywności</w:t>
            </w:r>
            <w:r w:rsidR="0001786F" w:rsidRPr="00DC3C48">
              <w:rPr>
                <w:spacing w:val="4"/>
                <w:szCs w:val="20"/>
              </w:rPr>
              <w:t xml:space="preserve"> w </w:t>
            </w:r>
            <w:r w:rsidRPr="00DC3C48">
              <w:rPr>
                <w:spacing w:val="4"/>
                <w:szCs w:val="20"/>
              </w:rPr>
              <w:t>zakresie bezpośredniego lub pośredniego korzystania</w:t>
            </w:r>
            <w:r w:rsidR="0066038B" w:rsidRPr="00DC3C48">
              <w:rPr>
                <w:spacing w:val="4"/>
                <w:szCs w:val="20"/>
              </w:rPr>
              <w:t xml:space="preserve"> z </w:t>
            </w:r>
            <w:r w:rsidRPr="00DC3C48">
              <w:rPr>
                <w:spacing w:val="4"/>
                <w:szCs w:val="20"/>
              </w:rPr>
              <w:t xml:space="preserve">jakiegokolwiek zasobu naturalnego na dowolnym etapie jego cyklu życia, która nie zostanie ograniczona do minimum za pomocą odpowiednich środków lub </w:t>
            </w:r>
          </w:p>
          <w:p w14:paraId="5ADF0DBF" w14:textId="51FABF34" w:rsidR="008D7BC4" w:rsidRPr="00DC3C48" w:rsidRDefault="008D7BC4" w:rsidP="00B12092">
            <w:pPr>
              <w:spacing w:before="80" w:line="276" w:lineRule="auto"/>
              <w:rPr>
                <w:spacing w:val="4"/>
                <w:szCs w:val="20"/>
              </w:rPr>
            </w:pPr>
            <w:r w:rsidRPr="00DC3C48">
              <w:rPr>
                <w:spacing w:val="4"/>
                <w:szCs w:val="20"/>
              </w:rPr>
              <w:t>(iii) spowoduje poważne</w:t>
            </w:r>
            <w:r w:rsidR="0066038B" w:rsidRPr="00DC3C48">
              <w:rPr>
                <w:spacing w:val="4"/>
                <w:szCs w:val="20"/>
              </w:rPr>
              <w:t xml:space="preserve"> i </w:t>
            </w:r>
            <w:r w:rsidRPr="00DC3C48">
              <w:rPr>
                <w:spacing w:val="4"/>
                <w:szCs w:val="20"/>
              </w:rPr>
              <w:t>długoterminowe szkody dla środowiska</w:t>
            </w:r>
            <w:r w:rsidR="0001786F" w:rsidRPr="00DC3C48">
              <w:rPr>
                <w:spacing w:val="4"/>
                <w:szCs w:val="20"/>
              </w:rPr>
              <w:t xml:space="preserve"> w </w:t>
            </w:r>
            <w:r w:rsidRPr="00DC3C48">
              <w:rPr>
                <w:spacing w:val="4"/>
                <w:szCs w:val="20"/>
              </w:rPr>
              <w:t xml:space="preserve">kontekście </w:t>
            </w:r>
            <w:r w:rsidRPr="00DC3C48">
              <w:rPr>
                <w:spacing w:val="4"/>
                <w:szCs w:val="20"/>
              </w:rPr>
              <w:lastRenderedPageBreak/>
              <w:t>gospodarki</w:t>
            </w:r>
            <w:r w:rsidR="0066038B" w:rsidRPr="00DC3C48">
              <w:rPr>
                <w:spacing w:val="4"/>
                <w:szCs w:val="20"/>
              </w:rPr>
              <w:t xml:space="preserve"> o </w:t>
            </w:r>
            <w:r w:rsidRPr="00DC3C48">
              <w:rPr>
                <w:spacing w:val="4"/>
                <w:szCs w:val="20"/>
              </w:rPr>
              <w:t>obiegu zamkniętym?</w:t>
            </w:r>
          </w:p>
        </w:tc>
        <w:tc>
          <w:tcPr>
            <w:tcW w:w="267" w:type="pct"/>
            <w:vAlign w:val="center"/>
          </w:tcPr>
          <w:p w14:paraId="3A1F2D6E" w14:textId="77777777" w:rsidR="008D7BC4" w:rsidRPr="00DC3C48" w:rsidRDefault="008D7BC4" w:rsidP="00B12092">
            <w:pPr>
              <w:spacing w:before="80" w:line="276" w:lineRule="auto"/>
              <w:rPr>
                <w:spacing w:val="4"/>
                <w:szCs w:val="20"/>
              </w:rPr>
            </w:pPr>
            <w:r w:rsidRPr="00DC3C48">
              <w:rPr>
                <w:spacing w:val="4"/>
                <w:szCs w:val="20"/>
              </w:rPr>
              <w:lastRenderedPageBreak/>
              <w:t>x</w:t>
            </w:r>
          </w:p>
        </w:tc>
        <w:tc>
          <w:tcPr>
            <w:tcW w:w="3105" w:type="pct"/>
            <w:tcBorders>
              <w:top w:val="single" w:sz="8" w:space="0" w:color="auto"/>
              <w:left w:val="single" w:sz="8" w:space="0" w:color="auto"/>
              <w:bottom w:val="single" w:sz="8" w:space="0" w:color="auto"/>
              <w:right w:val="single" w:sz="8" w:space="0" w:color="auto"/>
            </w:tcBorders>
            <w:vAlign w:val="center"/>
          </w:tcPr>
          <w:p w14:paraId="591EB505" w14:textId="5D41CD9C" w:rsidR="008D7BC4" w:rsidRPr="00DC3C48" w:rsidRDefault="00BD3934" w:rsidP="00B12092">
            <w:pPr>
              <w:spacing w:before="80" w:line="276" w:lineRule="auto"/>
              <w:rPr>
                <w:spacing w:val="4"/>
                <w:szCs w:val="20"/>
              </w:rPr>
            </w:pPr>
            <w:r w:rsidRPr="00DC3C48">
              <w:rPr>
                <w:spacing w:val="4"/>
                <w:szCs w:val="20"/>
              </w:rPr>
              <w:t>Działanie nie będzie powodować poważnych szkód dla celu środowiskowego.</w:t>
            </w:r>
          </w:p>
          <w:p w14:paraId="0A13556A" w14:textId="47282115" w:rsidR="008D7BC4" w:rsidRPr="00DC3C48" w:rsidRDefault="008D7BC4" w:rsidP="00B12092">
            <w:pPr>
              <w:spacing w:before="80" w:line="276" w:lineRule="auto"/>
              <w:rPr>
                <w:spacing w:val="4"/>
                <w:szCs w:val="20"/>
              </w:rPr>
            </w:pPr>
            <w:r w:rsidRPr="00DC3C48">
              <w:rPr>
                <w:spacing w:val="4"/>
                <w:szCs w:val="20"/>
              </w:rPr>
              <w:t>Celem działania jest przede wszystkim wzmacnianie roli kultury oraz zrównoważonej turystyki poprzez wsparcie infrastrukturalne, które będzie sprzyjać aktywizacji</w:t>
            </w:r>
            <w:r w:rsidR="0066038B" w:rsidRPr="00DC3C48">
              <w:rPr>
                <w:spacing w:val="4"/>
                <w:szCs w:val="20"/>
              </w:rPr>
              <w:t xml:space="preserve"> i </w:t>
            </w:r>
            <w:r w:rsidRPr="00DC3C48">
              <w:rPr>
                <w:spacing w:val="4"/>
                <w:szCs w:val="20"/>
              </w:rPr>
              <w:t>integracji lokalnych społeczności. Wspierane projekty będą prowadzić między innymi do ograniczenia negatywnego wpływu turystyki na środowisko naturalne.</w:t>
            </w:r>
          </w:p>
          <w:p w14:paraId="22C079C2" w14:textId="0175D081" w:rsidR="008D7BC4" w:rsidRPr="00DC3C48" w:rsidRDefault="001F5F3A" w:rsidP="00B12092">
            <w:pPr>
              <w:spacing w:before="80" w:line="276" w:lineRule="auto"/>
              <w:rPr>
                <w:spacing w:val="4"/>
                <w:szCs w:val="20"/>
              </w:rPr>
            </w:pPr>
            <w:r w:rsidRPr="00DC3C48">
              <w:rPr>
                <w:spacing w:val="4"/>
                <w:szCs w:val="20"/>
              </w:rPr>
              <w:t>W </w:t>
            </w:r>
            <w:r w:rsidR="008D7BC4" w:rsidRPr="00DC3C48">
              <w:rPr>
                <w:spacing w:val="4"/>
                <w:szCs w:val="20"/>
              </w:rPr>
              <w:t>projekcie FEP,</w:t>
            </w:r>
            <w:r w:rsidR="0001786F" w:rsidRPr="00DC3C48">
              <w:rPr>
                <w:spacing w:val="4"/>
                <w:szCs w:val="20"/>
              </w:rPr>
              <w:t xml:space="preserve"> w </w:t>
            </w:r>
            <w:r w:rsidR="008D7BC4" w:rsidRPr="00DC3C48">
              <w:rPr>
                <w:spacing w:val="4"/>
                <w:szCs w:val="20"/>
              </w:rPr>
              <w:t>obszarze rozwoju infrastruktury kultury, zaplanowano wsparcie projektów polegających między innymi na przeciwdziałaniu procesowi degradacji obiektów</w:t>
            </w:r>
            <w:r w:rsidR="0066038B" w:rsidRPr="00DC3C48">
              <w:rPr>
                <w:spacing w:val="4"/>
                <w:szCs w:val="20"/>
              </w:rPr>
              <w:t xml:space="preserve"> i </w:t>
            </w:r>
            <w:r w:rsidR="008D7BC4" w:rsidRPr="00DC3C48">
              <w:rPr>
                <w:spacing w:val="4"/>
                <w:szCs w:val="20"/>
              </w:rPr>
              <w:t xml:space="preserve">obszarów zabytkowych, przywracaniu im utraconych wartości oraz </w:t>
            </w:r>
            <w:r w:rsidR="00D11514" w:rsidRPr="00DC3C48">
              <w:rPr>
                <w:spacing w:val="4"/>
                <w:szCs w:val="20"/>
              </w:rPr>
              <w:t xml:space="preserve">wzmacnianiu </w:t>
            </w:r>
            <w:r w:rsidR="008D7BC4" w:rsidRPr="00DC3C48">
              <w:rPr>
                <w:spacing w:val="4"/>
                <w:szCs w:val="20"/>
              </w:rPr>
              <w:t>walorów kulturowych przestrzeni publicznych.</w:t>
            </w:r>
            <w:r w:rsidR="0066038B" w:rsidRPr="00DC3C48">
              <w:rPr>
                <w:spacing w:val="4"/>
                <w:szCs w:val="20"/>
              </w:rPr>
              <w:t xml:space="preserve"> Z </w:t>
            </w:r>
            <w:r w:rsidR="008D7BC4" w:rsidRPr="00DC3C48">
              <w:rPr>
                <w:spacing w:val="4"/>
                <w:szCs w:val="20"/>
              </w:rPr>
              <w:t>kolei</w:t>
            </w:r>
            <w:r w:rsidR="0001786F" w:rsidRPr="00DC3C48">
              <w:rPr>
                <w:spacing w:val="4"/>
                <w:szCs w:val="20"/>
              </w:rPr>
              <w:t xml:space="preserve"> w </w:t>
            </w:r>
            <w:r w:rsidR="008D7BC4" w:rsidRPr="00DC3C48">
              <w:rPr>
                <w:spacing w:val="4"/>
                <w:szCs w:val="20"/>
              </w:rPr>
              <w:t>zakresie rozwoju infrastruktury turystyki będą preferowane przedsięwzięcia dotyczące tworzenia</w:t>
            </w:r>
            <w:r w:rsidR="0066038B" w:rsidRPr="00DC3C48">
              <w:rPr>
                <w:spacing w:val="4"/>
                <w:szCs w:val="20"/>
              </w:rPr>
              <w:t xml:space="preserve"> i </w:t>
            </w:r>
            <w:r w:rsidR="008D7BC4" w:rsidRPr="00DC3C48">
              <w:rPr>
                <w:spacing w:val="4"/>
                <w:szCs w:val="20"/>
              </w:rPr>
              <w:t>rozwoju szlaków oraz produktów turystycznych</w:t>
            </w:r>
            <w:r w:rsidR="008D7BC4" w:rsidRPr="00DC3C48">
              <w:rPr>
                <w:spacing w:val="4"/>
                <w:szCs w:val="20"/>
                <w:vertAlign w:val="superscript"/>
              </w:rPr>
              <w:footnoteReference w:id="30"/>
            </w:r>
            <w:r w:rsidR="008D7BC4" w:rsidRPr="00DC3C48">
              <w:rPr>
                <w:spacing w:val="4"/>
                <w:szCs w:val="20"/>
              </w:rPr>
              <w:t>.</w:t>
            </w:r>
          </w:p>
          <w:p w14:paraId="4D0BCE6F" w14:textId="02B2AE88" w:rsidR="008D7BC4" w:rsidRPr="00DC3C48" w:rsidRDefault="008D7BC4" w:rsidP="00B12092">
            <w:pPr>
              <w:spacing w:before="80" w:line="276" w:lineRule="auto"/>
              <w:rPr>
                <w:spacing w:val="4"/>
              </w:rPr>
            </w:pPr>
            <w:r w:rsidRPr="00DC3C48">
              <w:rPr>
                <w:spacing w:val="4"/>
              </w:rPr>
              <w:t>Zagospodarowanie wszelkiego rodzaju odpadów pochodzących</w:t>
            </w:r>
            <w:r w:rsidR="0066038B" w:rsidRPr="00DC3C48">
              <w:rPr>
                <w:spacing w:val="4"/>
              </w:rPr>
              <w:t xml:space="preserve"> z </w:t>
            </w:r>
            <w:r w:rsidRPr="00DC3C48">
              <w:rPr>
                <w:spacing w:val="4"/>
              </w:rPr>
              <w:t>realizacji</w:t>
            </w:r>
            <w:r w:rsidR="0066038B" w:rsidRPr="00DC3C48">
              <w:rPr>
                <w:spacing w:val="4"/>
              </w:rPr>
              <w:t xml:space="preserve"> i </w:t>
            </w:r>
            <w:r w:rsidRPr="00DC3C48">
              <w:rPr>
                <w:spacing w:val="4"/>
              </w:rPr>
              <w:t>użytkowania infrastruktury kultury oraz turystyki będzie odbywać się zgodnie</w:t>
            </w:r>
            <w:r w:rsidR="0066038B" w:rsidRPr="00DC3C48">
              <w:rPr>
                <w:spacing w:val="4"/>
              </w:rPr>
              <w:t xml:space="preserve"> z </w:t>
            </w:r>
            <w:r w:rsidRPr="00DC3C48">
              <w:rPr>
                <w:spacing w:val="4"/>
              </w:rPr>
              <w:t>obowiązującymi przepisami prawa</w:t>
            </w:r>
            <w:r w:rsidR="0066038B" w:rsidRPr="00DC3C48">
              <w:rPr>
                <w:spacing w:val="4"/>
              </w:rPr>
              <w:t xml:space="preserve"> i </w:t>
            </w:r>
            <w:r w:rsidRPr="00DC3C48">
              <w:rPr>
                <w:spacing w:val="4"/>
              </w:rPr>
              <w:t>posiadanymi pozwoleniami. Powstające odpady będą zagospodarowywane</w:t>
            </w:r>
            <w:r w:rsidR="0066038B" w:rsidRPr="00DC3C48">
              <w:rPr>
                <w:spacing w:val="4"/>
              </w:rPr>
              <w:t xml:space="preserve"> z </w:t>
            </w:r>
            <w:r w:rsidRPr="00DC3C48">
              <w:rPr>
                <w:spacing w:val="4"/>
              </w:rPr>
              <w:t>poszanowaniem hierarchii sposobów postępowania</w:t>
            </w:r>
            <w:r w:rsidR="0066038B" w:rsidRPr="00DC3C48">
              <w:rPr>
                <w:spacing w:val="4"/>
              </w:rPr>
              <w:t xml:space="preserve"> z </w:t>
            </w:r>
            <w:r w:rsidRPr="00DC3C48">
              <w:rPr>
                <w:spacing w:val="4"/>
              </w:rPr>
              <w:t>odpadami,</w:t>
            </w:r>
            <w:r w:rsidR="0001786F" w:rsidRPr="00DC3C48">
              <w:rPr>
                <w:spacing w:val="4"/>
              </w:rPr>
              <w:t xml:space="preserve"> w </w:t>
            </w:r>
            <w:r w:rsidRPr="00DC3C48">
              <w:rPr>
                <w:spacing w:val="4"/>
              </w:rPr>
              <w:t>szczególności</w:t>
            </w:r>
            <w:r w:rsidR="0066038B" w:rsidRPr="00DC3C48">
              <w:rPr>
                <w:spacing w:val="4"/>
              </w:rPr>
              <w:t xml:space="preserve"> z </w:t>
            </w:r>
            <w:r w:rsidRPr="00DC3C48">
              <w:rPr>
                <w:spacing w:val="4"/>
              </w:rPr>
              <w:t xml:space="preserve">potrzebą, na tyle na ile jest to możliwe, zapobiegania powstawaniu odpadów. Należy też dążyć do tego, by możliwie jak największa ilość odpadów poddawana była późniejszemu </w:t>
            </w:r>
            <w:r w:rsidR="009C6E9E" w:rsidRPr="00DC3C48">
              <w:rPr>
                <w:spacing w:val="4"/>
              </w:rPr>
              <w:t>recyklingowi</w:t>
            </w:r>
            <w:r w:rsidR="0066038B" w:rsidRPr="00DC3C48">
              <w:rPr>
                <w:spacing w:val="4"/>
              </w:rPr>
              <w:t xml:space="preserve"> i </w:t>
            </w:r>
            <w:r w:rsidR="009C6E9E" w:rsidRPr="00DC3C48">
              <w:rPr>
                <w:spacing w:val="4"/>
              </w:rPr>
              <w:t>innym procesom odzysku,</w:t>
            </w:r>
            <w:r w:rsidR="0066038B" w:rsidRPr="00DC3C48">
              <w:rPr>
                <w:spacing w:val="4"/>
              </w:rPr>
              <w:t xml:space="preserve"> a </w:t>
            </w:r>
            <w:r w:rsidR="009C6E9E" w:rsidRPr="00DC3C48">
              <w:rPr>
                <w:spacing w:val="4"/>
              </w:rPr>
              <w:t>także ponownemu wykorzystaniu</w:t>
            </w:r>
            <w:r w:rsidRPr="00DC3C48">
              <w:rPr>
                <w:spacing w:val="4"/>
              </w:rPr>
              <w:t xml:space="preserve">. Jakość </w:t>
            </w:r>
            <w:r w:rsidRPr="00DC3C48">
              <w:rPr>
                <w:spacing w:val="4"/>
              </w:rPr>
              <w:lastRenderedPageBreak/>
              <w:t>użytych</w:t>
            </w:r>
            <w:r w:rsidR="0001786F" w:rsidRPr="00DC3C48">
              <w:rPr>
                <w:spacing w:val="4"/>
              </w:rPr>
              <w:t xml:space="preserve"> w </w:t>
            </w:r>
            <w:r w:rsidRPr="00DC3C48">
              <w:rPr>
                <w:spacing w:val="4"/>
              </w:rPr>
              <w:t>trakcie inwestycji materiałów powinna gwarantować utrzymanie infrastruktury</w:t>
            </w:r>
            <w:r w:rsidR="0001786F" w:rsidRPr="00DC3C48">
              <w:rPr>
                <w:spacing w:val="4"/>
              </w:rPr>
              <w:t xml:space="preserve"> w </w:t>
            </w:r>
            <w:r w:rsidRPr="00DC3C48">
              <w:rPr>
                <w:spacing w:val="4"/>
              </w:rPr>
              <w:t>dobrym stanie możliwie jak najdłużej.</w:t>
            </w:r>
          </w:p>
        </w:tc>
      </w:tr>
      <w:tr w:rsidR="00DC3C48" w:rsidRPr="00DC3C48" w14:paraId="0B98F3A2" w14:textId="77777777" w:rsidTr="00820DAF">
        <w:tc>
          <w:tcPr>
            <w:tcW w:w="0" w:type="auto"/>
            <w:vAlign w:val="center"/>
          </w:tcPr>
          <w:p w14:paraId="3CA00606" w14:textId="565C1C3D" w:rsidR="008D7BC4" w:rsidRPr="00DC3C48" w:rsidRDefault="008D7BC4" w:rsidP="00B12092">
            <w:pPr>
              <w:spacing w:before="80" w:line="276" w:lineRule="auto"/>
              <w:rPr>
                <w:spacing w:val="4"/>
                <w:szCs w:val="20"/>
              </w:rPr>
            </w:pPr>
            <w:r w:rsidRPr="00DC3C48">
              <w:rPr>
                <w:b/>
                <w:bCs/>
                <w:spacing w:val="4"/>
                <w:szCs w:val="20"/>
              </w:rPr>
              <w:lastRenderedPageBreak/>
              <w:t>Zapobieganie zanieczyszczeniu</w:t>
            </w:r>
            <w:r w:rsidR="0066038B" w:rsidRPr="00DC3C48">
              <w:rPr>
                <w:b/>
                <w:bCs/>
                <w:spacing w:val="4"/>
                <w:szCs w:val="20"/>
              </w:rPr>
              <w:t xml:space="preserve"> i </w:t>
            </w:r>
            <w:r w:rsidRPr="00DC3C48">
              <w:rPr>
                <w:b/>
                <w:bCs/>
                <w:spacing w:val="4"/>
                <w:szCs w:val="20"/>
              </w:rPr>
              <w:t>jego kontrola</w:t>
            </w:r>
            <w:r w:rsidRPr="00DC3C48">
              <w:rPr>
                <w:spacing w:val="4"/>
                <w:szCs w:val="20"/>
              </w:rPr>
              <w:t>:</w:t>
            </w:r>
          </w:p>
          <w:p w14:paraId="6213F715" w14:textId="77777777" w:rsidR="008D7BC4" w:rsidRPr="00DC3C48" w:rsidRDefault="008D7BC4" w:rsidP="00B12092">
            <w:pPr>
              <w:spacing w:before="80" w:line="276" w:lineRule="auto"/>
              <w:rPr>
                <w:spacing w:val="4"/>
                <w:szCs w:val="20"/>
              </w:rPr>
            </w:pPr>
            <w:r w:rsidRPr="00DC3C48">
              <w:rPr>
                <w:spacing w:val="4"/>
                <w:szCs w:val="20"/>
              </w:rPr>
              <w:t xml:space="preserve">Czy oczekuje się, że środek doprowadzi do istotnego zwiększenia poziomu emisji zanieczyszczeń do powietrza, wody lub gleby? </w:t>
            </w:r>
          </w:p>
        </w:tc>
        <w:tc>
          <w:tcPr>
            <w:tcW w:w="267" w:type="pct"/>
            <w:vAlign w:val="center"/>
          </w:tcPr>
          <w:p w14:paraId="32FAD7D7" w14:textId="77777777" w:rsidR="008D7BC4" w:rsidRPr="00DC3C48" w:rsidRDefault="008D7BC4" w:rsidP="00B12092">
            <w:pPr>
              <w:spacing w:before="80" w:line="276" w:lineRule="auto"/>
              <w:rPr>
                <w:spacing w:val="4"/>
                <w:szCs w:val="20"/>
              </w:rPr>
            </w:pPr>
            <w:r w:rsidRPr="00DC3C48">
              <w:rPr>
                <w:spacing w:val="4"/>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5C372C92" w14:textId="51DD2BF6" w:rsidR="008D7BC4" w:rsidRPr="00DC3C48" w:rsidRDefault="00BD3934" w:rsidP="00B12092">
            <w:pPr>
              <w:spacing w:before="80" w:line="276" w:lineRule="auto"/>
              <w:rPr>
                <w:spacing w:val="4"/>
                <w:szCs w:val="20"/>
              </w:rPr>
            </w:pPr>
            <w:r w:rsidRPr="00DC3C48">
              <w:rPr>
                <w:spacing w:val="4"/>
                <w:szCs w:val="20"/>
              </w:rPr>
              <w:t>Działanie nie będzie powodować poważnych szkód dla celu środowiskowego.</w:t>
            </w:r>
          </w:p>
          <w:p w14:paraId="4BB5B23B" w14:textId="77777777" w:rsidR="008D7BC4" w:rsidRPr="00DC3C48" w:rsidRDefault="008D7BC4" w:rsidP="00B12092">
            <w:pPr>
              <w:spacing w:before="80" w:line="276" w:lineRule="auto"/>
              <w:rPr>
                <w:spacing w:val="4"/>
                <w:szCs w:val="20"/>
              </w:rPr>
            </w:pPr>
            <w:r w:rsidRPr="00DC3C48">
              <w:rPr>
                <w:spacing w:val="4"/>
                <w:szCs w:val="20"/>
              </w:rPr>
              <w:t>Celem działania jest przede wszystkim wzmacnianie roli kultury oraz zrównoważonej turystyki poprzez wsparcie infrastrukturalne.</w:t>
            </w:r>
          </w:p>
          <w:p w14:paraId="14836F6E" w14:textId="1BDE442E" w:rsidR="008D7BC4" w:rsidRPr="00DC3C48" w:rsidRDefault="001F5F3A" w:rsidP="00B12092">
            <w:pPr>
              <w:spacing w:before="80" w:line="276" w:lineRule="auto"/>
              <w:rPr>
                <w:spacing w:val="4"/>
                <w:szCs w:val="20"/>
              </w:rPr>
            </w:pPr>
            <w:r w:rsidRPr="00DC3C48">
              <w:rPr>
                <w:spacing w:val="4"/>
                <w:szCs w:val="20"/>
              </w:rPr>
              <w:t>W </w:t>
            </w:r>
            <w:r w:rsidR="008D7BC4" w:rsidRPr="00DC3C48">
              <w:rPr>
                <w:spacing w:val="4"/>
                <w:szCs w:val="20"/>
              </w:rPr>
              <w:t>projekcie FEP,</w:t>
            </w:r>
            <w:r w:rsidR="0001786F" w:rsidRPr="00DC3C48">
              <w:rPr>
                <w:spacing w:val="4"/>
                <w:szCs w:val="20"/>
              </w:rPr>
              <w:t xml:space="preserve"> w </w:t>
            </w:r>
            <w:r w:rsidR="008D7BC4" w:rsidRPr="00DC3C48">
              <w:rPr>
                <w:spacing w:val="4"/>
                <w:szCs w:val="20"/>
              </w:rPr>
              <w:t>obszarze rozwoju infrastruktury kultury, zaplanowano wsparcie projektów polegających między innymi na:</w:t>
            </w:r>
          </w:p>
          <w:p w14:paraId="11569B51" w14:textId="6C316BD6" w:rsidR="008D7BC4" w:rsidRPr="00DC3C48" w:rsidRDefault="008D7BC4" w:rsidP="00B04D57">
            <w:pPr>
              <w:numPr>
                <w:ilvl w:val="0"/>
                <w:numId w:val="17"/>
              </w:numPr>
              <w:spacing w:before="80" w:line="276" w:lineRule="auto"/>
              <w:contextualSpacing/>
              <w:rPr>
                <w:spacing w:val="4"/>
                <w:szCs w:val="20"/>
              </w:rPr>
            </w:pPr>
            <w:r w:rsidRPr="00DC3C48">
              <w:rPr>
                <w:spacing w:val="4"/>
                <w:szCs w:val="20"/>
              </w:rPr>
              <w:t>przeciwdziałaniu procesowi degradacji obiektów</w:t>
            </w:r>
            <w:r w:rsidR="0066038B" w:rsidRPr="00DC3C48">
              <w:rPr>
                <w:spacing w:val="4"/>
                <w:szCs w:val="20"/>
              </w:rPr>
              <w:t xml:space="preserve"> i </w:t>
            </w:r>
            <w:r w:rsidRPr="00DC3C48">
              <w:rPr>
                <w:spacing w:val="4"/>
                <w:szCs w:val="20"/>
              </w:rPr>
              <w:t>obszarów zabytkowych lub przywracaniu im utraconych wartości,</w:t>
            </w:r>
          </w:p>
          <w:p w14:paraId="4291296C" w14:textId="4CF36E4E" w:rsidR="008D7BC4" w:rsidRPr="00DC3C48" w:rsidRDefault="00B65ECF" w:rsidP="00B04D57">
            <w:pPr>
              <w:numPr>
                <w:ilvl w:val="0"/>
                <w:numId w:val="17"/>
              </w:numPr>
              <w:spacing w:before="80" w:line="276" w:lineRule="auto"/>
              <w:contextualSpacing/>
              <w:rPr>
                <w:spacing w:val="4"/>
                <w:szCs w:val="20"/>
              </w:rPr>
            </w:pPr>
            <w:r w:rsidRPr="00DC3C48">
              <w:rPr>
                <w:spacing w:val="4"/>
                <w:szCs w:val="20"/>
              </w:rPr>
              <w:t>wz</w:t>
            </w:r>
            <w:r w:rsidR="00E33124" w:rsidRPr="00DC3C48">
              <w:rPr>
                <w:spacing w:val="4"/>
                <w:szCs w:val="20"/>
              </w:rPr>
              <w:t>mocnieniu</w:t>
            </w:r>
            <w:r w:rsidR="008D7BC4" w:rsidRPr="00DC3C48">
              <w:rPr>
                <w:spacing w:val="4"/>
                <w:szCs w:val="20"/>
              </w:rPr>
              <w:t xml:space="preserve"> walorów kulturowych przestrzeni publicznych (wpisanych do rejestru zabytków),</w:t>
            </w:r>
          </w:p>
          <w:p w14:paraId="55EEFA83" w14:textId="38EA4D5A" w:rsidR="008D7BC4" w:rsidRPr="00DC3C48" w:rsidRDefault="008D7BC4" w:rsidP="00B04D57">
            <w:pPr>
              <w:numPr>
                <w:ilvl w:val="0"/>
                <w:numId w:val="17"/>
              </w:numPr>
              <w:spacing w:before="80" w:line="276" w:lineRule="auto"/>
              <w:contextualSpacing/>
              <w:rPr>
                <w:spacing w:val="4"/>
                <w:szCs w:val="20"/>
              </w:rPr>
            </w:pPr>
            <w:r w:rsidRPr="00DC3C48">
              <w:rPr>
                <w:spacing w:val="4"/>
                <w:szCs w:val="20"/>
              </w:rPr>
              <w:t>wzmacnianiu roli nowych technologii</w:t>
            </w:r>
            <w:r w:rsidR="0001786F" w:rsidRPr="00DC3C48">
              <w:rPr>
                <w:spacing w:val="4"/>
                <w:szCs w:val="20"/>
              </w:rPr>
              <w:t xml:space="preserve"> w </w:t>
            </w:r>
            <w:r w:rsidRPr="00DC3C48">
              <w:rPr>
                <w:spacing w:val="4"/>
                <w:szCs w:val="20"/>
              </w:rPr>
              <w:t>budowaniu oferty.</w:t>
            </w:r>
          </w:p>
          <w:p w14:paraId="4C0D4B1B" w14:textId="0FA6441C" w:rsidR="008D7BC4" w:rsidRPr="00DC3C48" w:rsidRDefault="008D7BC4" w:rsidP="00B12092">
            <w:pPr>
              <w:spacing w:before="80" w:line="276" w:lineRule="auto"/>
              <w:rPr>
                <w:spacing w:val="4"/>
                <w:szCs w:val="20"/>
              </w:rPr>
            </w:pPr>
            <w:r w:rsidRPr="00DC3C48">
              <w:rPr>
                <w:spacing w:val="4"/>
                <w:szCs w:val="20"/>
              </w:rPr>
              <w:t>Z kolei</w:t>
            </w:r>
            <w:r w:rsidR="0001786F" w:rsidRPr="00DC3C48">
              <w:rPr>
                <w:spacing w:val="4"/>
                <w:szCs w:val="20"/>
              </w:rPr>
              <w:t xml:space="preserve"> w </w:t>
            </w:r>
            <w:r w:rsidRPr="00DC3C48">
              <w:rPr>
                <w:spacing w:val="4"/>
                <w:szCs w:val="20"/>
              </w:rPr>
              <w:t>zakresie rozwoju infrastruktury turystyki będą preferowane przedsięwzięcia dotyczące:</w:t>
            </w:r>
          </w:p>
          <w:p w14:paraId="35072AA5" w14:textId="6E528C20" w:rsidR="008D7BC4" w:rsidRPr="00DC3C48" w:rsidRDefault="008D7BC4" w:rsidP="00B04D57">
            <w:pPr>
              <w:numPr>
                <w:ilvl w:val="0"/>
                <w:numId w:val="18"/>
              </w:numPr>
              <w:spacing w:before="80" w:line="276" w:lineRule="auto"/>
              <w:contextualSpacing/>
              <w:rPr>
                <w:spacing w:val="4"/>
                <w:szCs w:val="20"/>
              </w:rPr>
            </w:pPr>
            <w:r w:rsidRPr="00DC3C48">
              <w:rPr>
                <w:spacing w:val="4"/>
                <w:szCs w:val="20"/>
              </w:rPr>
              <w:t>tworzenia</w:t>
            </w:r>
            <w:r w:rsidR="0066038B" w:rsidRPr="00DC3C48">
              <w:rPr>
                <w:spacing w:val="4"/>
                <w:szCs w:val="20"/>
              </w:rPr>
              <w:t xml:space="preserve"> i </w:t>
            </w:r>
            <w:r w:rsidRPr="00DC3C48">
              <w:rPr>
                <w:spacing w:val="4"/>
                <w:szCs w:val="20"/>
              </w:rPr>
              <w:t>rozwoju tematycznych szlaków oraz produktów turystycznych,</w:t>
            </w:r>
          </w:p>
          <w:p w14:paraId="6EFBBBA1" w14:textId="71A4CB25" w:rsidR="008D7BC4" w:rsidRPr="00DC3C48" w:rsidRDefault="008D7BC4" w:rsidP="00B04D57">
            <w:pPr>
              <w:numPr>
                <w:ilvl w:val="0"/>
                <w:numId w:val="18"/>
              </w:numPr>
              <w:spacing w:before="80" w:line="276" w:lineRule="auto"/>
              <w:contextualSpacing/>
              <w:rPr>
                <w:spacing w:val="4"/>
                <w:szCs w:val="20"/>
              </w:rPr>
            </w:pPr>
            <w:r w:rsidRPr="00DC3C48">
              <w:rPr>
                <w:spacing w:val="4"/>
                <w:szCs w:val="20"/>
              </w:rPr>
              <w:t>rozwoju infrastruktury szlaków turystyki aktywnej</w:t>
            </w:r>
            <w:r w:rsidRPr="00DC3C48">
              <w:rPr>
                <w:spacing w:val="4"/>
                <w:szCs w:val="20"/>
                <w:vertAlign w:val="superscript"/>
              </w:rPr>
              <w:footnoteReference w:id="31"/>
            </w:r>
            <w:r w:rsidRPr="00DC3C48">
              <w:rPr>
                <w:spacing w:val="4"/>
                <w:szCs w:val="20"/>
              </w:rPr>
              <w:t>.</w:t>
            </w:r>
          </w:p>
          <w:p w14:paraId="4A59F876" w14:textId="0CA83F61" w:rsidR="008D7BC4" w:rsidRPr="00DC3C48" w:rsidRDefault="008D7BC4" w:rsidP="00B12092">
            <w:pPr>
              <w:spacing w:before="80" w:line="276" w:lineRule="auto"/>
              <w:rPr>
                <w:spacing w:val="4"/>
                <w:szCs w:val="20"/>
              </w:rPr>
            </w:pPr>
            <w:r w:rsidRPr="00DC3C48">
              <w:rPr>
                <w:spacing w:val="4"/>
                <w:szCs w:val="20"/>
              </w:rPr>
              <w:t>Ponadto</w:t>
            </w:r>
            <w:r w:rsidR="0001786F" w:rsidRPr="00DC3C48">
              <w:rPr>
                <w:spacing w:val="4"/>
                <w:szCs w:val="20"/>
              </w:rPr>
              <w:t xml:space="preserve"> w </w:t>
            </w:r>
            <w:r w:rsidRPr="00DC3C48">
              <w:rPr>
                <w:spacing w:val="4"/>
                <w:szCs w:val="20"/>
              </w:rPr>
              <w:t>projekcie FEP będą realizowane projekty zintegrowane (między innymi</w:t>
            </w:r>
            <w:r w:rsidR="0001786F" w:rsidRPr="00DC3C48">
              <w:rPr>
                <w:spacing w:val="4"/>
                <w:szCs w:val="20"/>
              </w:rPr>
              <w:t xml:space="preserve"> w </w:t>
            </w:r>
            <w:r w:rsidRPr="00DC3C48">
              <w:rPr>
                <w:spacing w:val="4"/>
                <w:szCs w:val="20"/>
              </w:rPr>
              <w:t>zakresie: kultury, turystyki, edukacji, nauki, integracji społecznej) oraz ograniczające negatywny wpływ turystyki na środowisko,</w:t>
            </w:r>
            <w:r w:rsidR="0001786F" w:rsidRPr="00DC3C48">
              <w:rPr>
                <w:spacing w:val="4"/>
                <w:szCs w:val="20"/>
              </w:rPr>
              <w:t xml:space="preserve"> w </w:t>
            </w:r>
            <w:r w:rsidRPr="00DC3C48">
              <w:rPr>
                <w:spacing w:val="4"/>
                <w:szCs w:val="20"/>
              </w:rPr>
              <w:t>tym na powietrze, wody lub gleby.</w:t>
            </w:r>
            <w:r w:rsidR="0066038B" w:rsidRPr="00DC3C48">
              <w:rPr>
                <w:spacing w:val="4"/>
                <w:szCs w:val="20"/>
              </w:rPr>
              <w:t xml:space="preserve"> </w:t>
            </w:r>
            <w:r w:rsidR="001F5F3A" w:rsidRPr="00DC3C48">
              <w:rPr>
                <w:spacing w:val="4"/>
                <w:szCs w:val="20"/>
              </w:rPr>
              <w:t>W </w:t>
            </w:r>
            <w:r w:rsidRPr="00DC3C48">
              <w:rPr>
                <w:spacing w:val="4"/>
                <w:szCs w:val="20"/>
              </w:rPr>
              <w:t>ramach wszystkich form interwencji możliwe będzie realizowanie działań służących likwidacji barier architektonicznych oraz poprawie dostępności cyfrowej</w:t>
            </w:r>
            <w:r w:rsidR="0066038B" w:rsidRPr="00DC3C48">
              <w:rPr>
                <w:spacing w:val="4"/>
                <w:szCs w:val="20"/>
              </w:rPr>
              <w:t xml:space="preserve"> i </w:t>
            </w:r>
            <w:r w:rsidRPr="00DC3C48">
              <w:rPr>
                <w:spacing w:val="4"/>
                <w:szCs w:val="20"/>
              </w:rPr>
              <w:t>informacyjno – komunikacyjnej.</w:t>
            </w:r>
            <w:r w:rsidR="005E1856" w:rsidRPr="00DC3C48">
              <w:rPr>
                <w:spacing w:val="4"/>
                <w:szCs w:val="20"/>
              </w:rPr>
              <w:t xml:space="preserve"> Wszystkie inwestycje będą respektować zasadę zrównoważonego oddziaływania na środowisko, potrzebę rozwoju cyfrowego, zasadę dostępności dla osób ze specjalnymi potrzebami, zasadę stabilności</w:t>
            </w:r>
            <w:r w:rsidR="0066038B" w:rsidRPr="00DC3C48">
              <w:rPr>
                <w:spacing w:val="4"/>
                <w:szCs w:val="20"/>
              </w:rPr>
              <w:t xml:space="preserve"> i </w:t>
            </w:r>
            <w:r w:rsidR="005E1856" w:rsidRPr="00DC3C48">
              <w:rPr>
                <w:spacing w:val="4"/>
                <w:szCs w:val="20"/>
              </w:rPr>
              <w:t>efektywności finansowej oraz odporności na kryzys.</w:t>
            </w:r>
          </w:p>
          <w:p w14:paraId="1A6C03F6" w14:textId="25862D2E" w:rsidR="00D75326" w:rsidRPr="00DC3C48" w:rsidRDefault="00D75326" w:rsidP="00B12092">
            <w:pPr>
              <w:spacing w:before="80" w:line="276" w:lineRule="auto"/>
              <w:rPr>
                <w:spacing w:val="4"/>
                <w:szCs w:val="20"/>
              </w:rPr>
            </w:pPr>
            <w:r w:rsidRPr="00DC3C48">
              <w:rPr>
                <w:spacing w:val="4"/>
                <w:szCs w:val="20"/>
              </w:rPr>
              <w:t>Zgodnie</w:t>
            </w:r>
            <w:r w:rsidR="0066038B" w:rsidRPr="00DC3C48">
              <w:rPr>
                <w:spacing w:val="4"/>
                <w:szCs w:val="20"/>
              </w:rPr>
              <w:t xml:space="preserve"> z </w:t>
            </w:r>
            <w:r w:rsidRPr="00DC3C48">
              <w:rPr>
                <w:spacing w:val="4"/>
                <w:szCs w:val="20"/>
              </w:rPr>
              <w:t>projektem FEP inwestycje nie mogą przyczyniać się do zwiększenia natężenia ruchu samochodowego</w:t>
            </w:r>
            <w:r w:rsidR="00DA7B46" w:rsidRPr="00DC3C48">
              <w:rPr>
                <w:rStyle w:val="Odwoanieprzypisudolnego"/>
                <w:spacing w:val="4"/>
                <w:szCs w:val="20"/>
              </w:rPr>
              <w:footnoteReference w:id="32"/>
            </w:r>
            <w:r w:rsidRPr="00DC3C48">
              <w:rPr>
                <w:spacing w:val="4"/>
                <w:szCs w:val="20"/>
              </w:rPr>
              <w:t>,</w:t>
            </w:r>
            <w:r w:rsidR="0066038B" w:rsidRPr="00DC3C48">
              <w:rPr>
                <w:spacing w:val="4"/>
                <w:szCs w:val="20"/>
              </w:rPr>
              <w:t xml:space="preserve"> a</w:t>
            </w:r>
            <w:r w:rsidR="0001786F" w:rsidRPr="00DC3C48">
              <w:rPr>
                <w:spacing w:val="4"/>
                <w:szCs w:val="20"/>
              </w:rPr>
              <w:t xml:space="preserve"> w </w:t>
            </w:r>
            <w:r w:rsidRPr="00DC3C48">
              <w:rPr>
                <w:spacing w:val="4"/>
                <w:szCs w:val="20"/>
              </w:rPr>
              <w:t>miastach nie mogą obejmować budowy nowych dróg lub parkingów wykorzystywanych przez pojazdy samochodowe ani przyczyniać się do zwiększenia ich pojemności lub przepustowości</w:t>
            </w:r>
            <w:r w:rsidR="00DA7B46" w:rsidRPr="00DC3C48">
              <w:rPr>
                <w:rStyle w:val="Odwoanieprzypisudolnego"/>
                <w:spacing w:val="4"/>
                <w:szCs w:val="20"/>
              </w:rPr>
              <w:footnoteReference w:id="33"/>
            </w:r>
            <w:r w:rsidRPr="00DC3C48">
              <w:rPr>
                <w:spacing w:val="4"/>
                <w:szCs w:val="20"/>
              </w:rPr>
              <w:t>.</w:t>
            </w:r>
            <w:r w:rsidR="0066038B" w:rsidRPr="00DC3C48">
              <w:rPr>
                <w:spacing w:val="4"/>
                <w:szCs w:val="20"/>
              </w:rPr>
              <w:t xml:space="preserve"> </w:t>
            </w:r>
            <w:r w:rsidR="001F5F3A" w:rsidRPr="00DC3C48">
              <w:rPr>
                <w:spacing w:val="4"/>
                <w:szCs w:val="20"/>
              </w:rPr>
              <w:t>W </w:t>
            </w:r>
            <w:r w:rsidRPr="00DC3C48">
              <w:rPr>
                <w:spacing w:val="4"/>
                <w:szCs w:val="20"/>
              </w:rPr>
              <w:t>związku</w:t>
            </w:r>
            <w:r w:rsidR="0066038B" w:rsidRPr="00DC3C48">
              <w:rPr>
                <w:spacing w:val="4"/>
                <w:szCs w:val="20"/>
              </w:rPr>
              <w:t xml:space="preserve"> z </w:t>
            </w:r>
            <w:r w:rsidRPr="00DC3C48">
              <w:rPr>
                <w:spacing w:val="4"/>
                <w:szCs w:val="20"/>
              </w:rPr>
              <w:t xml:space="preserve">tym realizowane projekty nie </w:t>
            </w:r>
            <w:r w:rsidRPr="00DC3C48">
              <w:rPr>
                <w:spacing w:val="4"/>
                <w:szCs w:val="20"/>
              </w:rPr>
              <w:lastRenderedPageBreak/>
              <w:t xml:space="preserve">powinny skutkować </w:t>
            </w:r>
            <w:r w:rsidR="00051BF4" w:rsidRPr="00DC3C48">
              <w:rPr>
                <w:spacing w:val="4"/>
                <w:szCs w:val="20"/>
              </w:rPr>
              <w:t>wzrostem emisji zanieczyszczeń do środowiska.</w:t>
            </w:r>
          </w:p>
          <w:p w14:paraId="789DB323" w14:textId="278016BA" w:rsidR="008D7BC4" w:rsidRPr="00DC3C48" w:rsidRDefault="008D7BC4" w:rsidP="00B12092">
            <w:pPr>
              <w:spacing w:before="80" w:line="276" w:lineRule="auto"/>
              <w:rPr>
                <w:spacing w:val="4"/>
                <w:szCs w:val="20"/>
              </w:rPr>
            </w:pPr>
            <w:r w:rsidRPr="00DC3C48">
              <w:rPr>
                <w:spacing w:val="4"/>
                <w:szCs w:val="20"/>
              </w:rPr>
              <w:t xml:space="preserve">Można założyć, że </w:t>
            </w:r>
            <w:r w:rsidR="005E1856" w:rsidRPr="00DC3C48">
              <w:rPr>
                <w:spacing w:val="4"/>
                <w:szCs w:val="20"/>
              </w:rPr>
              <w:t>wzmocnienie walorów</w:t>
            </w:r>
            <w:r w:rsidRPr="00DC3C48">
              <w:rPr>
                <w:spacing w:val="4"/>
                <w:szCs w:val="20"/>
              </w:rPr>
              <w:t xml:space="preserve"> przestrzeni publicznych będzie polegać również na poprawie jakości</w:t>
            </w:r>
            <w:r w:rsidR="0066038B" w:rsidRPr="00DC3C48">
              <w:rPr>
                <w:spacing w:val="4"/>
                <w:szCs w:val="20"/>
              </w:rPr>
              <w:t xml:space="preserve"> i </w:t>
            </w:r>
            <w:r w:rsidRPr="00DC3C48">
              <w:rPr>
                <w:spacing w:val="4"/>
                <w:szCs w:val="20"/>
              </w:rPr>
              <w:t>zwiększeniu udziału terenów zielonych, które mogą przyczyniać się do ograniczania rozprzestrzeniania się zanieczyszczeń pyłowych</w:t>
            </w:r>
            <w:r w:rsidR="0066038B" w:rsidRPr="00DC3C48">
              <w:rPr>
                <w:spacing w:val="4"/>
                <w:szCs w:val="20"/>
              </w:rPr>
              <w:t xml:space="preserve"> i </w:t>
            </w:r>
            <w:r w:rsidRPr="00DC3C48">
              <w:rPr>
                <w:spacing w:val="4"/>
                <w:szCs w:val="20"/>
              </w:rPr>
              <w:t>hałasu.</w:t>
            </w:r>
            <w:r w:rsidR="0066038B" w:rsidRPr="00DC3C48">
              <w:rPr>
                <w:spacing w:val="4"/>
                <w:szCs w:val="20"/>
              </w:rPr>
              <w:t xml:space="preserve"> Z </w:t>
            </w:r>
            <w:r w:rsidRPr="00DC3C48">
              <w:rPr>
                <w:spacing w:val="4"/>
                <w:szCs w:val="20"/>
              </w:rPr>
              <w:t>kolei poprawa dostępności cyfrowej (informacyjno-komunikacyjnej) poprzez wzmacnianie roli nowych technologii</w:t>
            </w:r>
            <w:r w:rsidR="0001786F" w:rsidRPr="00DC3C48">
              <w:rPr>
                <w:spacing w:val="4"/>
                <w:szCs w:val="20"/>
              </w:rPr>
              <w:t xml:space="preserve"> w </w:t>
            </w:r>
            <w:r w:rsidRPr="00DC3C48">
              <w:rPr>
                <w:spacing w:val="4"/>
                <w:szCs w:val="20"/>
              </w:rPr>
              <w:t>budowaniu ofert, będzie mieć przełożenie na zmniejszenie potrzeby przemieszczania się. To może skutkować ograniczeniem emisji zanieczyszczeń transportowych do powietrza, wody lub gleby.</w:t>
            </w:r>
          </w:p>
          <w:p w14:paraId="54EE319C" w14:textId="6D9BF7E9" w:rsidR="008D7BC4" w:rsidRPr="00DC3C48" w:rsidRDefault="008D7BC4" w:rsidP="00B12092">
            <w:pPr>
              <w:spacing w:before="80" w:line="276" w:lineRule="auto"/>
              <w:rPr>
                <w:spacing w:val="4"/>
                <w:szCs w:val="20"/>
              </w:rPr>
            </w:pPr>
            <w:r w:rsidRPr="00DC3C48">
              <w:rPr>
                <w:spacing w:val="4"/>
                <w:szCs w:val="20"/>
              </w:rPr>
              <w:t>Analiza zakresu interwencji pozwala założyć, że będą realizowane między innymi projekty edukacyjne, które mogą przyczynić się do zwiększenia świadomości</w:t>
            </w:r>
            <w:r w:rsidR="0066038B" w:rsidRPr="00DC3C48">
              <w:rPr>
                <w:spacing w:val="4"/>
                <w:szCs w:val="20"/>
              </w:rPr>
              <w:t xml:space="preserve"> i </w:t>
            </w:r>
            <w:r w:rsidRPr="00DC3C48">
              <w:rPr>
                <w:spacing w:val="4"/>
                <w:szCs w:val="20"/>
              </w:rPr>
              <w:t>odpowiedzialności ekologicznej społeczeństwa oraz wspomóc realizację celu szczegółowego (vi).</w:t>
            </w:r>
          </w:p>
          <w:p w14:paraId="50F21D17" w14:textId="0F036747" w:rsidR="008D7BC4" w:rsidRPr="00DC3C48" w:rsidRDefault="008D7BC4" w:rsidP="00B12092">
            <w:pPr>
              <w:spacing w:before="80" w:line="276" w:lineRule="auto"/>
              <w:rPr>
                <w:spacing w:val="4"/>
                <w:szCs w:val="20"/>
              </w:rPr>
            </w:pPr>
            <w:r w:rsidRPr="00DC3C48">
              <w:rPr>
                <w:spacing w:val="4"/>
                <w:szCs w:val="20"/>
              </w:rPr>
              <w:t>Ewentualne negatywne oddziaływania, polegające na zwiększonej emisji zanieczyszczeń, mogą powstawać na etapie realizacji</w:t>
            </w:r>
            <w:r w:rsidR="0066038B" w:rsidRPr="00DC3C48">
              <w:rPr>
                <w:spacing w:val="4"/>
                <w:szCs w:val="20"/>
              </w:rPr>
              <w:t xml:space="preserve"> i </w:t>
            </w:r>
            <w:r w:rsidRPr="00DC3C48">
              <w:rPr>
                <w:spacing w:val="4"/>
                <w:szCs w:val="20"/>
              </w:rPr>
              <w:t>użytkowania infrastruktury kultury</w:t>
            </w:r>
            <w:r w:rsidR="0066038B" w:rsidRPr="00DC3C48">
              <w:rPr>
                <w:spacing w:val="4"/>
                <w:szCs w:val="20"/>
              </w:rPr>
              <w:t xml:space="preserve"> i </w:t>
            </w:r>
            <w:r w:rsidRPr="00DC3C48">
              <w:rPr>
                <w:spacing w:val="4"/>
                <w:szCs w:val="20"/>
              </w:rPr>
              <w:t>turystyki. Emisje na etapie realizacji mogą pochodzić</w:t>
            </w:r>
            <w:r w:rsidR="0066038B" w:rsidRPr="00DC3C48">
              <w:rPr>
                <w:spacing w:val="4"/>
                <w:szCs w:val="20"/>
              </w:rPr>
              <w:t xml:space="preserve"> z </w:t>
            </w:r>
            <w:r w:rsidRPr="00DC3C48">
              <w:rPr>
                <w:spacing w:val="4"/>
                <w:szCs w:val="20"/>
              </w:rPr>
              <w:t>pracy maszyn, urządzeń</w:t>
            </w:r>
            <w:r w:rsidR="0066038B" w:rsidRPr="00DC3C48">
              <w:rPr>
                <w:spacing w:val="4"/>
                <w:szCs w:val="20"/>
              </w:rPr>
              <w:t xml:space="preserve"> i </w:t>
            </w:r>
            <w:r w:rsidRPr="00DC3C48">
              <w:rPr>
                <w:spacing w:val="4"/>
                <w:szCs w:val="20"/>
              </w:rPr>
              <w:t>transportu, jednak znaczna część</w:t>
            </w:r>
            <w:r w:rsidR="0066038B" w:rsidRPr="00DC3C48">
              <w:rPr>
                <w:spacing w:val="4"/>
                <w:szCs w:val="20"/>
              </w:rPr>
              <w:t xml:space="preserve"> z </w:t>
            </w:r>
            <w:r w:rsidRPr="00DC3C48">
              <w:rPr>
                <w:spacing w:val="4"/>
                <w:szCs w:val="20"/>
              </w:rPr>
              <w:t>nich powinna ustąpić wraz</w:t>
            </w:r>
            <w:r w:rsidR="0066038B" w:rsidRPr="00DC3C48">
              <w:rPr>
                <w:spacing w:val="4"/>
                <w:szCs w:val="20"/>
              </w:rPr>
              <w:t xml:space="preserve"> z </w:t>
            </w:r>
            <w:r w:rsidRPr="00DC3C48">
              <w:rPr>
                <w:spacing w:val="4"/>
                <w:szCs w:val="20"/>
              </w:rPr>
              <w:t>zakończeniem prac budowlanych,</w:t>
            </w:r>
            <w:r w:rsidR="0066038B" w:rsidRPr="00DC3C48">
              <w:rPr>
                <w:spacing w:val="4"/>
                <w:szCs w:val="20"/>
              </w:rPr>
              <w:t xml:space="preserve"> a </w:t>
            </w:r>
            <w:r w:rsidRPr="00DC3C48">
              <w:rPr>
                <w:spacing w:val="4"/>
                <w:szCs w:val="20"/>
              </w:rPr>
              <w:t>skala ich oddziaływań ograniczyć do zasięgu lokalnego. Część</w:t>
            </w:r>
            <w:r w:rsidR="0066038B" w:rsidRPr="00DC3C48">
              <w:rPr>
                <w:spacing w:val="4"/>
                <w:szCs w:val="20"/>
              </w:rPr>
              <w:t xml:space="preserve"> z </w:t>
            </w:r>
            <w:r w:rsidRPr="00DC3C48">
              <w:rPr>
                <w:spacing w:val="4"/>
                <w:szCs w:val="20"/>
              </w:rPr>
              <w:t>oddziaływań, wynikająca ze zwiększonego ruchu turystycznego, będzie jednak miała charakter stały, zazwyczaj bardziej intensywny</w:t>
            </w:r>
            <w:r w:rsidR="0001786F" w:rsidRPr="00DC3C48">
              <w:rPr>
                <w:spacing w:val="4"/>
                <w:szCs w:val="20"/>
              </w:rPr>
              <w:t xml:space="preserve"> w </w:t>
            </w:r>
            <w:r w:rsidRPr="00DC3C48">
              <w:rPr>
                <w:spacing w:val="4"/>
                <w:szCs w:val="20"/>
              </w:rPr>
              <w:t>sezonie urlopowym. Emisje mogą wiązać się również</w:t>
            </w:r>
            <w:r w:rsidR="0066038B" w:rsidRPr="00DC3C48">
              <w:rPr>
                <w:spacing w:val="4"/>
                <w:szCs w:val="20"/>
              </w:rPr>
              <w:t xml:space="preserve"> z </w:t>
            </w:r>
            <w:r w:rsidRPr="00DC3C48">
              <w:rPr>
                <w:spacing w:val="4"/>
                <w:szCs w:val="20"/>
              </w:rPr>
              <w:t>rozwojem oferty między innymi turystyki wodnej</w:t>
            </w:r>
            <w:r w:rsidR="0001786F" w:rsidRPr="00DC3C48">
              <w:rPr>
                <w:spacing w:val="4"/>
                <w:szCs w:val="20"/>
              </w:rPr>
              <w:t xml:space="preserve"> w </w:t>
            </w:r>
            <w:r w:rsidRPr="00DC3C48">
              <w:rPr>
                <w:spacing w:val="4"/>
                <w:szCs w:val="20"/>
              </w:rPr>
              <w:t>obszarze Pętli Żuławskiej, Zatoki Gdańskiej, Morza Bałtyckiego</w:t>
            </w:r>
            <w:r w:rsidR="0066038B" w:rsidRPr="00DC3C48">
              <w:rPr>
                <w:spacing w:val="4"/>
                <w:szCs w:val="20"/>
              </w:rPr>
              <w:t xml:space="preserve"> i </w:t>
            </w:r>
            <w:r w:rsidRPr="00DC3C48">
              <w:rPr>
                <w:spacing w:val="4"/>
                <w:szCs w:val="20"/>
              </w:rPr>
              <w:t>polegać na zwiększonym ruchu jednostek pływających wyposażonych</w:t>
            </w:r>
            <w:r w:rsidR="0001786F" w:rsidRPr="00DC3C48">
              <w:rPr>
                <w:spacing w:val="4"/>
                <w:szCs w:val="20"/>
              </w:rPr>
              <w:t xml:space="preserve"> w </w:t>
            </w:r>
            <w:r w:rsidRPr="00DC3C48">
              <w:rPr>
                <w:spacing w:val="4"/>
                <w:szCs w:val="20"/>
              </w:rPr>
              <w:t>silniki</w:t>
            </w:r>
            <w:r w:rsidR="0066038B" w:rsidRPr="00DC3C48">
              <w:rPr>
                <w:spacing w:val="4"/>
                <w:szCs w:val="20"/>
              </w:rPr>
              <w:t xml:space="preserve"> o </w:t>
            </w:r>
            <w:r w:rsidRPr="00DC3C48">
              <w:rPr>
                <w:spacing w:val="4"/>
                <w:szCs w:val="20"/>
              </w:rPr>
              <w:t xml:space="preserve">napędzie spalinowym (wycieki substancji ropopochodnych, nieczystości czy emisje hałasu). Skala tych oddziaływań powinna być </w:t>
            </w:r>
            <w:r w:rsidR="00141B84" w:rsidRPr="00DC3C48">
              <w:rPr>
                <w:spacing w:val="4"/>
                <w:szCs w:val="20"/>
              </w:rPr>
              <w:t>niewielka</w:t>
            </w:r>
            <w:r w:rsidR="0066038B" w:rsidRPr="00DC3C48">
              <w:rPr>
                <w:spacing w:val="4"/>
                <w:szCs w:val="20"/>
              </w:rPr>
              <w:t xml:space="preserve"> i </w:t>
            </w:r>
            <w:r w:rsidR="006D4D4F" w:rsidRPr="00DC3C48">
              <w:rPr>
                <w:spacing w:val="4"/>
                <w:szCs w:val="20"/>
              </w:rPr>
              <w:t xml:space="preserve">również </w:t>
            </w:r>
            <w:r w:rsidRPr="00DC3C48">
              <w:rPr>
                <w:spacing w:val="4"/>
                <w:szCs w:val="20"/>
              </w:rPr>
              <w:t>ograniczona</w:t>
            </w:r>
            <w:r w:rsidR="006D4D4F" w:rsidRPr="00DC3C48">
              <w:rPr>
                <w:spacing w:val="4"/>
                <w:szCs w:val="20"/>
              </w:rPr>
              <w:t xml:space="preserve"> do zasięgu lokalnego.</w:t>
            </w:r>
          </w:p>
          <w:p w14:paraId="7352D903" w14:textId="109DC27F" w:rsidR="008D7BC4" w:rsidRPr="00DC3C48" w:rsidRDefault="001F5F3A" w:rsidP="00B12092">
            <w:pPr>
              <w:spacing w:before="80" w:line="276" w:lineRule="auto"/>
              <w:rPr>
                <w:spacing w:val="4"/>
              </w:rPr>
            </w:pPr>
            <w:r w:rsidRPr="00DC3C48">
              <w:rPr>
                <w:spacing w:val="4"/>
              </w:rPr>
              <w:t>W </w:t>
            </w:r>
            <w:r w:rsidR="008D7BC4" w:rsidRPr="00DC3C48">
              <w:rPr>
                <w:spacing w:val="4"/>
              </w:rPr>
              <w:t>fazie realizacji inwestycji należy prowadzić prace</w:t>
            </w:r>
            <w:r w:rsidR="0001786F" w:rsidRPr="00DC3C48">
              <w:rPr>
                <w:spacing w:val="4"/>
              </w:rPr>
              <w:t xml:space="preserve"> w </w:t>
            </w:r>
            <w:r w:rsidR="008D7BC4" w:rsidRPr="00DC3C48">
              <w:rPr>
                <w:spacing w:val="4"/>
              </w:rPr>
              <w:t>sposób, który będzie minimalizować ryzyka przedostawania się zanieczyszczeń do wód, powietrza lub gleby (na przykład poprzez odpowiedni nadzór</w:t>
            </w:r>
            <w:r w:rsidR="0066038B" w:rsidRPr="00DC3C48">
              <w:rPr>
                <w:spacing w:val="4"/>
              </w:rPr>
              <w:t xml:space="preserve"> i </w:t>
            </w:r>
            <w:r w:rsidR="008D7BC4" w:rsidRPr="00DC3C48">
              <w:rPr>
                <w:spacing w:val="4"/>
              </w:rPr>
              <w:t xml:space="preserve">organizację prac, odpowiedni stan techniczny maszyn). </w:t>
            </w:r>
          </w:p>
          <w:p w14:paraId="4C5C4A3D" w14:textId="71267FDE" w:rsidR="008D7BC4" w:rsidRPr="00DC3C48" w:rsidRDefault="008D7BC4" w:rsidP="00B12092">
            <w:pPr>
              <w:spacing w:before="80" w:line="276" w:lineRule="auto"/>
              <w:rPr>
                <w:spacing w:val="4"/>
                <w:szCs w:val="20"/>
              </w:rPr>
            </w:pPr>
            <w:r w:rsidRPr="00DC3C48">
              <w:rPr>
                <w:spacing w:val="4"/>
              </w:rPr>
              <w:t>Ponadto inwestycje będą</w:t>
            </w:r>
            <w:r w:rsidR="008D5B58" w:rsidRPr="00DC3C48">
              <w:rPr>
                <w:spacing w:val="4"/>
              </w:rPr>
              <w:t xml:space="preserve"> (</w:t>
            </w:r>
            <w:proofErr w:type="gramStart"/>
            <w:r w:rsidR="008D5B58" w:rsidRPr="00DC3C48">
              <w:rPr>
                <w:spacing w:val="4"/>
              </w:rPr>
              <w:t>tam</w:t>
            </w:r>
            <w:proofErr w:type="gramEnd"/>
            <w:r w:rsidR="008D5B58" w:rsidRPr="00DC3C48">
              <w:rPr>
                <w:spacing w:val="4"/>
              </w:rPr>
              <w:t xml:space="preserve"> gdzie jest to wymagane, zgodnie</w:t>
            </w:r>
            <w:r w:rsidR="0066038B" w:rsidRPr="00DC3C48">
              <w:rPr>
                <w:spacing w:val="4"/>
              </w:rPr>
              <w:t xml:space="preserve"> z </w:t>
            </w:r>
            <w:r w:rsidR="008D5B58" w:rsidRPr="00DC3C48">
              <w:rPr>
                <w:spacing w:val="4"/>
              </w:rPr>
              <w:t>obowiązującymi przepisami prawa)</w:t>
            </w:r>
            <w:r w:rsidRPr="00DC3C48">
              <w:rPr>
                <w:spacing w:val="4"/>
              </w:rPr>
              <w:t xml:space="preserve"> poprzedzone właściwymi procedurami,</w:t>
            </w:r>
            <w:r w:rsidR="0001786F" w:rsidRPr="00DC3C48">
              <w:rPr>
                <w:spacing w:val="4"/>
              </w:rPr>
              <w:t xml:space="preserve"> w </w:t>
            </w:r>
            <w:r w:rsidRPr="00DC3C48">
              <w:rPr>
                <w:spacing w:val="4"/>
              </w:rPr>
              <w:t>ramach których przeanalizowany zostanie wpływ inwestycji na środowisko. Dla projektów mogących</w:t>
            </w:r>
            <w:r w:rsidR="0001786F" w:rsidRPr="00DC3C48">
              <w:rPr>
                <w:spacing w:val="4"/>
              </w:rPr>
              <w:t xml:space="preserve"> w </w:t>
            </w:r>
            <w:r w:rsidRPr="00DC3C48">
              <w:rPr>
                <w:spacing w:val="4"/>
              </w:rPr>
              <w:t>jakikolwiek sposób znacząco negatywnie oddziaływać na środowisko, przeprowadzona będzie ocena oddziaływania. Wnioski uzyskane</w:t>
            </w:r>
            <w:r w:rsidR="0066038B" w:rsidRPr="00DC3C48">
              <w:rPr>
                <w:spacing w:val="4"/>
              </w:rPr>
              <w:t xml:space="preserve"> z </w:t>
            </w:r>
            <w:r w:rsidRPr="00DC3C48">
              <w:rPr>
                <w:spacing w:val="4"/>
              </w:rPr>
              <w:t>powyższej oceny zostaną wdrożone przy realizacji inwestycji.</w:t>
            </w:r>
          </w:p>
        </w:tc>
      </w:tr>
      <w:tr w:rsidR="00DC3C48" w:rsidRPr="00DC3C48" w14:paraId="17CD5D02" w14:textId="77777777" w:rsidTr="00820DAF">
        <w:tc>
          <w:tcPr>
            <w:tcW w:w="0" w:type="auto"/>
            <w:vAlign w:val="center"/>
          </w:tcPr>
          <w:p w14:paraId="05C74FCB" w14:textId="50E216FE" w:rsidR="008D7BC4" w:rsidRPr="00DC3C48" w:rsidRDefault="008D7BC4" w:rsidP="00B12092">
            <w:pPr>
              <w:spacing w:before="80" w:line="276" w:lineRule="auto"/>
              <w:rPr>
                <w:spacing w:val="4"/>
                <w:szCs w:val="20"/>
              </w:rPr>
            </w:pPr>
            <w:r w:rsidRPr="00DC3C48">
              <w:rPr>
                <w:b/>
                <w:bCs/>
                <w:spacing w:val="4"/>
                <w:szCs w:val="20"/>
              </w:rPr>
              <w:lastRenderedPageBreak/>
              <w:t>Ochrona</w:t>
            </w:r>
            <w:r w:rsidR="0066038B" w:rsidRPr="00DC3C48">
              <w:rPr>
                <w:b/>
                <w:bCs/>
                <w:spacing w:val="4"/>
                <w:szCs w:val="20"/>
              </w:rPr>
              <w:t xml:space="preserve"> i </w:t>
            </w:r>
            <w:r w:rsidRPr="00DC3C48">
              <w:rPr>
                <w:b/>
                <w:bCs/>
                <w:spacing w:val="4"/>
                <w:szCs w:val="20"/>
              </w:rPr>
              <w:t>odbudowa bioróżnorodności</w:t>
            </w:r>
            <w:r w:rsidR="0066038B" w:rsidRPr="00DC3C48">
              <w:rPr>
                <w:b/>
                <w:bCs/>
                <w:spacing w:val="4"/>
                <w:szCs w:val="20"/>
              </w:rPr>
              <w:t xml:space="preserve"> i </w:t>
            </w:r>
            <w:r w:rsidRPr="00DC3C48">
              <w:rPr>
                <w:b/>
                <w:bCs/>
                <w:spacing w:val="4"/>
                <w:szCs w:val="20"/>
              </w:rPr>
              <w:t>ekosystemów</w:t>
            </w:r>
            <w:r w:rsidRPr="00DC3C48">
              <w:rPr>
                <w:spacing w:val="4"/>
                <w:szCs w:val="20"/>
              </w:rPr>
              <w:t xml:space="preserve">: </w:t>
            </w:r>
          </w:p>
          <w:p w14:paraId="4A4CCC3A" w14:textId="77777777" w:rsidR="008D7BC4" w:rsidRPr="00DC3C48" w:rsidRDefault="008D7BC4" w:rsidP="00B12092">
            <w:pPr>
              <w:spacing w:before="80" w:line="276" w:lineRule="auto"/>
              <w:rPr>
                <w:spacing w:val="4"/>
                <w:szCs w:val="20"/>
              </w:rPr>
            </w:pPr>
            <w:r w:rsidRPr="00DC3C48">
              <w:rPr>
                <w:spacing w:val="4"/>
                <w:szCs w:val="20"/>
              </w:rPr>
              <w:lastRenderedPageBreak/>
              <w:t>Czy przewiduje się, że środek:</w:t>
            </w:r>
          </w:p>
          <w:p w14:paraId="7F43B0B9" w14:textId="6D045DC5" w:rsidR="008D7BC4" w:rsidRPr="00DC3C48" w:rsidRDefault="008D7BC4" w:rsidP="00B12092">
            <w:pPr>
              <w:spacing w:before="80" w:line="276" w:lineRule="auto"/>
              <w:rPr>
                <w:spacing w:val="4"/>
                <w:szCs w:val="20"/>
              </w:rPr>
            </w:pPr>
            <w:r w:rsidRPr="00DC3C48">
              <w:rPr>
                <w:spacing w:val="4"/>
                <w:szCs w:val="20"/>
              </w:rPr>
              <w:t>(i) będzie</w:t>
            </w:r>
            <w:r w:rsidR="0001786F" w:rsidRPr="00DC3C48">
              <w:rPr>
                <w:spacing w:val="4"/>
                <w:szCs w:val="20"/>
              </w:rPr>
              <w:t xml:space="preserve"> w </w:t>
            </w:r>
            <w:r w:rsidRPr="00DC3C48">
              <w:rPr>
                <w:spacing w:val="4"/>
                <w:szCs w:val="20"/>
              </w:rPr>
              <w:t>znacznym stopniu szkodliwy dla dobrego stanu</w:t>
            </w:r>
            <w:r w:rsidR="0066038B" w:rsidRPr="00DC3C48">
              <w:rPr>
                <w:spacing w:val="4"/>
                <w:szCs w:val="20"/>
              </w:rPr>
              <w:t xml:space="preserve"> i </w:t>
            </w:r>
            <w:r w:rsidRPr="00DC3C48">
              <w:rPr>
                <w:spacing w:val="4"/>
                <w:szCs w:val="20"/>
              </w:rPr>
              <w:t>odporności ekosystemów lub</w:t>
            </w:r>
          </w:p>
          <w:p w14:paraId="62DF995F" w14:textId="5B8E495F" w:rsidR="008D7BC4" w:rsidRPr="00DC3C48" w:rsidRDefault="008D7BC4" w:rsidP="00B12092">
            <w:pPr>
              <w:spacing w:before="80" w:line="276" w:lineRule="auto"/>
              <w:rPr>
                <w:spacing w:val="4"/>
                <w:szCs w:val="20"/>
              </w:rPr>
            </w:pPr>
            <w:r w:rsidRPr="00DC3C48">
              <w:rPr>
                <w:spacing w:val="4"/>
                <w:szCs w:val="20"/>
              </w:rPr>
              <w:t>(ii) będzie szkodliwy dla stanu zachowania siedlisk</w:t>
            </w:r>
            <w:r w:rsidR="0066038B" w:rsidRPr="00DC3C48">
              <w:rPr>
                <w:spacing w:val="4"/>
                <w:szCs w:val="20"/>
              </w:rPr>
              <w:t xml:space="preserve"> i </w:t>
            </w:r>
            <w:r w:rsidRPr="00DC3C48">
              <w:rPr>
                <w:spacing w:val="4"/>
                <w:szCs w:val="20"/>
              </w:rPr>
              <w:t>gatunków,</w:t>
            </w:r>
            <w:r w:rsidR="0001786F" w:rsidRPr="00DC3C48">
              <w:rPr>
                <w:spacing w:val="4"/>
                <w:szCs w:val="20"/>
              </w:rPr>
              <w:t xml:space="preserve"> w </w:t>
            </w:r>
            <w:r w:rsidRPr="00DC3C48">
              <w:rPr>
                <w:spacing w:val="4"/>
                <w:szCs w:val="20"/>
              </w:rPr>
              <w:t>tym siedlisk</w:t>
            </w:r>
            <w:r w:rsidR="0066038B" w:rsidRPr="00DC3C48">
              <w:rPr>
                <w:spacing w:val="4"/>
                <w:szCs w:val="20"/>
              </w:rPr>
              <w:t xml:space="preserve"> i </w:t>
            </w:r>
            <w:r w:rsidRPr="00DC3C48">
              <w:rPr>
                <w:spacing w:val="4"/>
                <w:szCs w:val="20"/>
              </w:rPr>
              <w:t>gatunków objętych zakresem zainteresowania Unii?</w:t>
            </w:r>
          </w:p>
        </w:tc>
        <w:tc>
          <w:tcPr>
            <w:tcW w:w="267" w:type="pct"/>
            <w:vAlign w:val="center"/>
          </w:tcPr>
          <w:p w14:paraId="370BCE91" w14:textId="77777777" w:rsidR="008D7BC4" w:rsidRPr="00DC3C48" w:rsidRDefault="008D7BC4" w:rsidP="00B12092">
            <w:pPr>
              <w:spacing w:before="80" w:line="276" w:lineRule="auto"/>
              <w:rPr>
                <w:spacing w:val="4"/>
                <w:szCs w:val="20"/>
              </w:rPr>
            </w:pPr>
            <w:r w:rsidRPr="00DC3C48">
              <w:rPr>
                <w:spacing w:val="4"/>
                <w:szCs w:val="20"/>
              </w:rPr>
              <w:lastRenderedPageBreak/>
              <w:t>x</w:t>
            </w:r>
          </w:p>
        </w:tc>
        <w:tc>
          <w:tcPr>
            <w:tcW w:w="3105" w:type="pct"/>
            <w:tcBorders>
              <w:top w:val="single" w:sz="8" w:space="0" w:color="auto"/>
              <w:left w:val="single" w:sz="8" w:space="0" w:color="auto"/>
              <w:bottom w:val="single" w:sz="8" w:space="0" w:color="auto"/>
              <w:right w:val="single" w:sz="8" w:space="0" w:color="auto"/>
            </w:tcBorders>
            <w:vAlign w:val="center"/>
          </w:tcPr>
          <w:p w14:paraId="5B007095" w14:textId="6AD07959" w:rsidR="008D7BC4" w:rsidRPr="00DC3C48" w:rsidRDefault="00BD3934" w:rsidP="00B12092">
            <w:pPr>
              <w:spacing w:before="80" w:line="276" w:lineRule="auto"/>
              <w:rPr>
                <w:spacing w:val="4"/>
                <w:szCs w:val="20"/>
              </w:rPr>
            </w:pPr>
            <w:r w:rsidRPr="00DC3C48">
              <w:rPr>
                <w:spacing w:val="4"/>
                <w:szCs w:val="20"/>
              </w:rPr>
              <w:t>Działanie nie będzie powodować poważnych szkód dla celu środowiskowego.</w:t>
            </w:r>
          </w:p>
          <w:p w14:paraId="3AEBF126" w14:textId="4A5845DD" w:rsidR="008D7BC4" w:rsidRPr="00DC3C48" w:rsidRDefault="008D7BC4" w:rsidP="00B12092">
            <w:pPr>
              <w:spacing w:before="80" w:line="276" w:lineRule="auto"/>
              <w:rPr>
                <w:spacing w:val="4"/>
                <w:szCs w:val="20"/>
              </w:rPr>
            </w:pPr>
            <w:r w:rsidRPr="00DC3C48">
              <w:rPr>
                <w:spacing w:val="4"/>
                <w:szCs w:val="20"/>
              </w:rPr>
              <w:lastRenderedPageBreak/>
              <w:t>Celem działania jest przede wszystkim wzmacnianie roli kultury oraz zrównoważonej turystyki poprzez wsparcie infrastrukturalne, które będzie sprzyjać aktywizacji</w:t>
            </w:r>
            <w:r w:rsidR="0066038B" w:rsidRPr="00DC3C48">
              <w:rPr>
                <w:spacing w:val="4"/>
                <w:szCs w:val="20"/>
              </w:rPr>
              <w:t xml:space="preserve"> i </w:t>
            </w:r>
            <w:r w:rsidRPr="00DC3C48">
              <w:rPr>
                <w:spacing w:val="4"/>
                <w:szCs w:val="20"/>
              </w:rPr>
              <w:t>integracji lokalnych społeczności.</w:t>
            </w:r>
          </w:p>
          <w:p w14:paraId="088F23A9" w14:textId="76AD88E3" w:rsidR="008D7BC4" w:rsidRPr="00DC3C48" w:rsidRDefault="001F5F3A" w:rsidP="00B12092">
            <w:pPr>
              <w:spacing w:before="80" w:line="276" w:lineRule="auto"/>
              <w:rPr>
                <w:spacing w:val="4"/>
                <w:szCs w:val="20"/>
              </w:rPr>
            </w:pPr>
            <w:r w:rsidRPr="00DC3C48">
              <w:rPr>
                <w:spacing w:val="4"/>
                <w:szCs w:val="20"/>
              </w:rPr>
              <w:t>W </w:t>
            </w:r>
            <w:r w:rsidR="008D7BC4" w:rsidRPr="00DC3C48">
              <w:rPr>
                <w:spacing w:val="4"/>
                <w:szCs w:val="20"/>
              </w:rPr>
              <w:t>projekcie FEP</w:t>
            </w:r>
            <w:r w:rsidR="0001786F" w:rsidRPr="00DC3C48">
              <w:rPr>
                <w:spacing w:val="4"/>
                <w:szCs w:val="20"/>
              </w:rPr>
              <w:t xml:space="preserve"> w </w:t>
            </w:r>
            <w:r w:rsidR="008D7BC4" w:rsidRPr="00DC3C48">
              <w:rPr>
                <w:spacing w:val="4"/>
                <w:szCs w:val="20"/>
              </w:rPr>
              <w:t>obszarze rozwoju infrastruktury kultury między innymi zaplanowano przeciwdziałanie procesowi degradacji obiektów</w:t>
            </w:r>
            <w:r w:rsidR="0066038B" w:rsidRPr="00DC3C48">
              <w:rPr>
                <w:spacing w:val="4"/>
                <w:szCs w:val="20"/>
              </w:rPr>
              <w:t xml:space="preserve"> i </w:t>
            </w:r>
            <w:r w:rsidR="008D7BC4" w:rsidRPr="00DC3C48">
              <w:rPr>
                <w:spacing w:val="4"/>
                <w:szCs w:val="20"/>
              </w:rPr>
              <w:t xml:space="preserve">obszarów zabytkowych oraz </w:t>
            </w:r>
            <w:r w:rsidR="0034310F" w:rsidRPr="00DC3C48">
              <w:rPr>
                <w:spacing w:val="4"/>
                <w:szCs w:val="20"/>
              </w:rPr>
              <w:t>wzmocnienie</w:t>
            </w:r>
            <w:r w:rsidR="008D7BC4" w:rsidRPr="00DC3C48">
              <w:rPr>
                <w:spacing w:val="4"/>
                <w:szCs w:val="20"/>
              </w:rPr>
              <w:t xml:space="preserve"> walorów kulturowych przestrzeni publicznych. Można założyć, że realizacja powyższych przedsięwzięć będzie polegać między innymi na zwiększeniu udziału terenów zielonych</w:t>
            </w:r>
            <w:r w:rsidR="0001786F" w:rsidRPr="00DC3C48">
              <w:rPr>
                <w:spacing w:val="4"/>
                <w:szCs w:val="20"/>
              </w:rPr>
              <w:t xml:space="preserve"> w </w:t>
            </w:r>
            <w:r w:rsidR="008D7BC4" w:rsidRPr="00DC3C48">
              <w:rPr>
                <w:spacing w:val="4"/>
                <w:szCs w:val="20"/>
              </w:rPr>
              <w:t>tym poprzez odtworzenie kształtu pierwotnych parków, skwerów</w:t>
            </w:r>
            <w:r w:rsidR="0066038B" w:rsidRPr="00DC3C48">
              <w:rPr>
                <w:spacing w:val="4"/>
                <w:szCs w:val="20"/>
              </w:rPr>
              <w:t xml:space="preserve"> i </w:t>
            </w:r>
            <w:r w:rsidR="008D7BC4" w:rsidRPr="00DC3C48">
              <w:rPr>
                <w:spacing w:val="4"/>
                <w:szCs w:val="20"/>
              </w:rPr>
              <w:t>placów</w:t>
            </w:r>
            <w:r w:rsidR="0066038B" w:rsidRPr="00DC3C48">
              <w:rPr>
                <w:spacing w:val="4"/>
                <w:szCs w:val="20"/>
              </w:rPr>
              <w:t xml:space="preserve"> i </w:t>
            </w:r>
            <w:r w:rsidR="008D7BC4" w:rsidRPr="00DC3C48">
              <w:rPr>
                <w:spacing w:val="4"/>
                <w:szCs w:val="20"/>
              </w:rPr>
              <w:t>ich rewaloryzacji. To będzie miało wkład</w:t>
            </w:r>
            <w:r w:rsidR="0001786F" w:rsidRPr="00DC3C48">
              <w:rPr>
                <w:spacing w:val="4"/>
                <w:szCs w:val="20"/>
              </w:rPr>
              <w:t xml:space="preserve"> w </w:t>
            </w:r>
            <w:r w:rsidR="008D7BC4" w:rsidRPr="00DC3C48">
              <w:rPr>
                <w:spacing w:val="4"/>
                <w:szCs w:val="20"/>
              </w:rPr>
              <w:t>realizację celu środowiskowego.</w:t>
            </w:r>
          </w:p>
          <w:p w14:paraId="7657D099" w14:textId="7A695DE7" w:rsidR="008D7BC4" w:rsidRPr="00DC3C48" w:rsidRDefault="001F5F3A" w:rsidP="00B12092">
            <w:pPr>
              <w:spacing w:before="80" w:line="276" w:lineRule="auto"/>
              <w:rPr>
                <w:spacing w:val="4"/>
                <w:szCs w:val="20"/>
              </w:rPr>
            </w:pPr>
            <w:r w:rsidRPr="00DC3C48">
              <w:rPr>
                <w:spacing w:val="4"/>
                <w:szCs w:val="20"/>
              </w:rPr>
              <w:t>W </w:t>
            </w:r>
            <w:r w:rsidR="008D7BC4" w:rsidRPr="00DC3C48">
              <w:rPr>
                <w:spacing w:val="4"/>
                <w:szCs w:val="20"/>
              </w:rPr>
              <w:t>projekcie FEP zaplanowano również rozwój infrastruktury szlaków turystycznych</w:t>
            </w:r>
            <w:r w:rsidR="004B4AEB" w:rsidRPr="00DC3C48">
              <w:rPr>
                <w:spacing w:val="4"/>
                <w:szCs w:val="20"/>
                <w:vertAlign w:val="superscript"/>
              </w:rPr>
              <w:footnoteReference w:id="34"/>
            </w:r>
            <w:r w:rsidR="008D7BC4" w:rsidRPr="00DC3C48">
              <w:rPr>
                <w:spacing w:val="4"/>
                <w:szCs w:val="20"/>
              </w:rPr>
              <w:t xml:space="preserve"> (między innymi </w:t>
            </w:r>
            <w:r w:rsidR="00D12434" w:rsidRPr="00DC3C48">
              <w:rPr>
                <w:spacing w:val="4"/>
                <w:szCs w:val="20"/>
              </w:rPr>
              <w:t>po</w:t>
            </w:r>
            <w:r w:rsidR="008D7BC4" w:rsidRPr="00DC3C48">
              <w:rPr>
                <w:spacing w:val="4"/>
                <w:szCs w:val="20"/>
              </w:rPr>
              <w:t>mostów, miejsc postojowych, oznakowań). Będą wspierane przedsięwzięcia ograniczające negatywny wpływ turystyki na środowisko. Realizacja przedsięwzięć przyczyni się do kanalizacji ruchu, ograniczenia antropopresji,</w:t>
            </w:r>
            <w:r w:rsidR="0001786F" w:rsidRPr="00DC3C48">
              <w:rPr>
                <w:spacing w:val="4"/>
                <w:szCs w:val="20"/>
              </w:rPr>
              <w:t xml:space="preserve"> w </w:t>
            </w:r>
            <w:r w:rsidR="008D7BC4" w:rsidRPr="00DC3C48">
              <w:rPr>
                <w:spacing w:val="4"/>
                <w:szCs w:val="20"/>
              </w:rPr>
              <w:t>tym do ochrony bioróżnorodności</w:t>
            </w:r>
            <w:r w:rsidR="0066038B" w:rsidRPr="00DC3C48">
              <w:rPr>
                <w:spacing w:val="4"/>
                <w:szCs w:val="20"/>
              </w:rPr>
              <w:t xml:space="preserve"> i </w:t>
            </w:r>
            <w:r w:rsidR="008D7BC4" w:rsidRPr="00DC3C48">
              <w:rPr>
                <w:spacing w:val="4"/>
                <w:szCs w:val="20"/>
              </w:rPr>
              <w:t>ekosystemów.</w:t>
            </w:r>
          </w:p>
          <w:p w14:paraId="3907B770" w14:textId="4EE207EF" w:rsidR="007A0E9B" w:rsidRPr="00DC3C48" w:rsidRDefault="007A0E9B" w:rsidP="00B12092">
            <w:pPr>
              <w:spacing w:before="80" w:line="276" w:lineRule="auto"/>
              <w:rPr>
                <w:spacing w:val="4"/>
                <w:szCs w:val="20"/>
              </w:rPr>
            </w:pPr>
            <w:r w:rsidRPr="00DC3C48">
              <w:rPr>
                <w:spacing w:val="4"/>
                <w:szCs w:val="20"/>
              </w:rPr>
              <w:t>Wszystkie inwestycje będą respektować zasadę zrównoważonego oddziaływania na środowisko, potrzebę rozwoju cyfrowego, zasadę dostępności dla osób ze specjalnymi potrzebami, zasadę stabilności</w:t>
            </w:r>
            <w:r w:rsidR="0066038B" w:rsidRPr="00DC3C48">
              <w:rPr>
                <w:spacing w:val="4"/>
                <w:szCs w:val="20"/>
              </w:rPr>
              <w:t xml:space="preserve"> i </w:t>
            </w:r>
            <w:r w:rsidRPr="00DC3C48">
              <w:rPr>
                <w:spacing w:val="4"/>
                <w:szCs w:val="20"/>
              </w:rPr>
              <w:t>efektywności finansowej oraz odporności na kryzys.</w:t>
            </w:r>
          </w:p>
          <w:p w14:paraId="254F908D" w14:textId="2ED261A6" w:rsidR="006E7062" w:rsidRPr="00DC3C48" w:rsidRDefault="006E7062" w:rsidP="00B12092">
            <w:pPr>
              <w:spacing w:before="80" w:line="276" w:lineRule="auto"/>
              <w:rPr>
                <w:spacing w:val="4"/>
                <w:szCs w:val="20"/>
              </w:rPr>
            </w:pPr>
            <w:r w:rsidRPr="00DC3C48">
              <w:rPr>
                <w:spacing w:val="4"/>
                <w:szCs w:val="20"/>
              </w:rPr>
              <w:t>Zgodnie</w:t>
            </w:r>
            <w:r w:rsidR="0066038B" w:rsidRPr="00DC3C48">
              <w:rPr>
                <w:spacing w:val="4"/>
                <w:szCs w:val="20"/>
              </w:rPr>
              <w:t xml:space="preserve"> z </w:t>
            </w:r>
            <w:r w:rsidRPr="00DC3C48">
              <w:rPr>
                <w:spacing w:val="4"/>
                <w:szCs w:val="20"/>
              </w:rPr>
              <w:t>projektem FEP inwestycje nie mogą przyczyniać się do zwiększenia natężenia ruchu samochodowego</w:t>
            </w:r>
            <w:r w:rsidR="004264CD" w:rsidRPr="00DC3C48">
              <w:rPr>
                <w:spacing w:val="4"/>
                <w:szCs w:val="20"/>
              </w:rPr>
              <w:t xml:space="preserve">, </w:t>
            </w:r>
            <w:r w:rsidR="00502C1D" w:rsidRPr="00DC3C48">
              <w:rPr>
                <w:spacing w:val="4"/>
                <w:szCs w:val="20"/>
              </w:rPr>
              <w:t>a elementy infrastruktury dotyczące budowy nowych dróg lub parkingów nie będą wspierane</w:t>
            </w:r>
            <w:r w:rsidR="00E425BE" w:rsidRPr="00DC3C48">
              <w:rPr>
                <w:rStyle w:val="Odwoanieprzypisudolnego"/>
                <w:spacing w:val="4"/>
                <w:szCs w:val="20"/>
              </w:rPr>
              <w:footnoteReference w:id="35"/>
            </w:r>
            <w:r w:rsidR="009D41B4" w:rsidRPr="00DC3C48">
              <w:rPr>
                <w:spacing w:val="4"/>
                <w:szCs w:val="20"/>
              </w:rPr>
              <w:t>.</w:t>
            </w:r>
            <w:r w:rsidR="008F73FB" w:rsidRPr="00DC3C48">
              <w:rPr>
                <w:spacing w:val="4"/>
                <w:szCs w:val="20"/>
              </w:rPr>
              <w:t xml:space="preserve"> </w:t>
            </w:r>
            <w:r w:rsidR="001F5F3A" w:rsidRPr="00DC3C48">
              <w:rPr>
                <w:spacing w:val="4"/>
                <w:szCs w:val="20"/>
              </w:rPr>
              <w:t>W </w:t>
            </w:r>
            <w:r w:rsidRPr="00DC3C48">
              <w:rPr>
                <w:spacing w:val="4"/>
                <w:szCs w:val="20"/>
              </w:rPr>
              <w:t xml:space="preserve">miastach </w:t>
            </w:r>
            <w:r w:rsidR="00E14B02" w:rsidRPr="00DC3C48">
              <w:rPr>
                <w:spacing w:val="4"/>
                <w:szCs w:val="20"/>
              </w:rPr>
              <w:t>projekty te</w:t>
            </w:r>
            <w:r w:rsidRPr="00DC3C48">
              <w:rPr>
                <w:spacing w:val="4"/>
                <w:szCs w:val="20"/>
              </w:rPr>
              <w:t xml:space="preserve"> nie mogą obejmować budowy nowych dróg lub parkingów wykorzystywanych przez pojazdy samochodowe ani przyczyniać się do zwiększenia ich pojemności lub przepustowości</w:t>
            </w:r>
            <w:r w:rsidR="004153D0" w:rsidRPr="00DC3C48">
              <w:rPr>
                <w:rStyle w:val="Odwoanieprzypisudolnego"/>
                <w:spacing w:val="4"/>
                <w:szCs w:val="20"/>
              </w:rPr>
              <w:footnoteReference w:id="36"/>
            </w:r>
            <w:r w:rsidRPr="00DC3C48">
              <w:rPr>
                <w:spacing w:val="4"/>
                <w:szCs w:val="20"/>
              </w:rPr>
              <w:t>.</w:t>
            </w:r>
            <w:r w:rsidR="0066038B" w:rsidRPr="00DC3C48">
              <w:rPr>
                <w:spacing w:val="4"/>
                <w:szCs w:val="20"/>
              </w:rPr>
              <w:t xml:space="preserve"> </w:t>
            </w:r>
            <w:r w:rsidR="001F5F3A" w:rsidRPr="00DC3C48">
              <w:rPr>
                <w:spacing w:val="4"/>
                <w:szCs w:val="20"/>
              </w:rPr>
              <w:t>W </w:t>
            </w:r>
            <w:r w:rsidRPr="00DC3C48">
              <w:rPr>
                <w:spacing w:val="4"/>
                <w:szCs w:val="20"/>
              </w:rPr>
              <w:t>związku</w:t>
            </w:r>
            <w:r w:rsidR="0066038B" w:rsidRPr="00DC3C48">
              <w:rPr>
                <w:spacing w:val="4"/>
                <w:szCs w:val="20"/>
              </w:rPr>
              <w:t xml:space="preserve"> z </w:t>
            </w:r>
            <w:r w:rsidRPr="00DC3C48">
              <w:rPr>
                <w:spacing w:val="4"/>
                <w:szCs w:val="20"/>
              </w:rPr>
              <w:t xml:space="preserve">tym realizowane projekty nie powinny skutkować znaczącym </w:t>
            </w:r>
            <w:r w:rsidR="008A1BE6" w:rsidRPr="00DC3C48">
              <w:rPr>
                <w:spacing w:val="4"/>
                <w:szCs w:val="20"/>
              </w:rPr>
              <w:t xml:space="preserve">negatywnym </w:t>
            </w:r>
            <w:r w:rsidRPr="00DC3C48">
              <w:rPr>
                <w:spacing w:val="4"/>
                <w:szCs w:val="20"/>
              </w:rPr>
              <w:t xml:space="preserve">oddziaływaniem </w:t>
            </w:r>
            <w:r w:rsidR="00BE6607" w:rsidRPr="00DC3C48">
              <w:rPr>
                <w:spacing w:val="4"/>
                <w:szCs w:val="20"/>
              </w:rPr>
              <w:t xml:space="preserve">na </w:t>
            </w:r>
            <w:r w:rsidRPr="00DC3C48">
              <w:rPr>
                <w:spacing w:val="4"/>
                <w:szCs w:val="20"/>
              </w:rPr>
              <w:t>bioróżnorodnoś</w:t>
            </w:r>
            <w:r w:rsidR="00BE6607" w:rsidRPr="00DC3C48">
              <w:rPr>
                <w:spacing w:val="4"/>
                <w:szCs w:val="20"/>
              </w:rPr>
              <w:t>ć</w:t>
            </w:r>
            <w:r w:rsidR="0066038B" w:rsidRPr="00DC3C48">
              <w:rPr>
                <w:spacing w:val="4"/>
                <w:szCs w:val="20"/>
              </w:rPr>
              <w:t xml:space="preserve"> i </w:t>
            </w:r>
            <w:r w:rsidRPr="00DC3C48">
              <w:rPr>
                <w:spacing w:val="4"/>
                <w:szCs w:val="20"/>
              </w:rPr>
              <w:t>ekosystem</w:t>
            </w:r>
            <w:r w:rsidR="00BE6607" w:rsidRPr="00DC3C48">
              <w:rPr>
                <w:spacing w:val="4"/>
                <w:szCs w:val="20"/>
              </w:rPr>
              <w:t>y</w:t>
            </w:r>
            <w:r w:rsidRPr="00DC3C48">
              <w:rPr>
                <w:spacing w:val="4"/>
                <w:szCs w:val="20"/>
              </w:rPr>
              <w:t>.</w:t>
            </w:r>
          </w:p>
          <w:p w14:paraId="396FEE70" w14:textId="491821E8" w:rsidR="004D1D30" w:rsidRPr="00DC3C48" w:rsidRDefault="008D7BC4" w:rsidP="00B12092">
            <w:pPr>
              <w:spacing w:before="80" w:line="276" w:lineRule="auto"/>
              <w:rPr>
                <w:spacing w:val="4"/>
              </w:rPr>
            </w:pPr>
            <w:r w:rsidRPr="00DC3C48">
              <w:rPr>
                <w:spacing w:val="4"/>
                <w:szCs w:val="20"/>
              </w:rPr>
              <w:t>Ewentualne negatywne oddziaływania (stałe lub czasowe) mogą polegać na zajmowaniu powierzchni biologicznie czynnych, zmianach zagospodarowania</w:t>
            </w:r>
            <w:r w:rsidR="0066038B" w:rsidRPr="00DC3C48">
              <w:rPr>
                <w:spacing w:val="4"/>
                <w:szCs w:val="20"/>
              </w:rPr>
              <w:t xml:space="preserve"> i </w:t>
            </w:r>
            <w:r w:rsidRPr="00DC3C48">
              <w:rPr>
                <w:spacing w:val="4"/>
                <w:szCs w:val="20"/>
              </w:rPr>
              <w:t>użytkowania terenu (przykładowo usuwanie wierzchniej warstwy ziemi, likwidacja istniejącej roślinności) oraz emisjach zanieczyszczeń. Emisje</w:t>
            </w:r>
            <w:r w:rsidR="0066038B" w:rsidRPr="00DC3C48">
              <w:rPr>
                <w:spacing w:val="4"/>
                <w:szCs w:val="20"/>
              </w:rPr>
              <w:t xml:space="preserve"> z </w:t>
            </w:r>
            <w:r w:rsidRPr="00DC3C48">
              <w:rPr>
                <w:spacing w:val="4"/>
                <w:szCs w:val="20"/>
              </w:rPr>
              <w:t>etapu realizacji mogą pochodzić</w:t>
            </w:r>
            <w:r w:rsidR="0066038B" w:rsidRPr="00DC3C48">
              <w:rPr>
                <w:spacing w:val="4"/>
                <w:szCs w:val="20"/>
              </w:rPr>
              <w:t xml:space="preserve"> z </w:t>
            </w:r>
            <w:r w:rsidRPr="00DC3C48">
              <w:rPr>
                <w:spacing w:val="4"/>
                <w:szCs w:val="20"/>
              </w:rPr>
              <w:t>pracy maszyn, urządzeń</w:t>
            </w:r>
            <w:r w:rsidR="0066038B" w:rsidRPr="00DC3C48">
              <w:rPr>
                <w:spacing w:val="4"/>
                <w:szCs w:val="20"/>
              </w:rPr>
              <w:t xml:space="preserve"> i </w:t>
            </w:r>
            <w:r w:rsidRPr="00DC3C48">
              <w:rPr>
                <w:spacing w:val="4"/>
                <w:szCs w:val="20"/>
              </w:rPr>
              <w:t>transportu, jednak</w:t>
            </w:r>
            <w:r w:rsidR="0001786F" w:rsidRPr="00DC3C48">
              <w:rPr>
                <w:spacing w:val="4"/>
                <w:szCs w:val="20"/>
              </w:rPr>
              <w:t xml:space="preserve"> w </w:t>
            </w:r>
            <w:r w:rsidRPr="00DC3C48">
              <w:rPr>
                <w:spacing w:val="4"/>
                <w:szCs w:val="20"/>
              </w:rPr>
              <w:t>znacznej części powinny ustąpić wraz</w:t>
            </w:r>
            <w:r w:rsidR="0066038B" w:rsidRPr="00DC3C48">
              <w:rPr>
                <w:spacing w:val="4"/>
                <w:szCs w:val="20"/>
              </w:rPr>
              <w:t xml:space="preserve"> z </w:t>
            </w:r>
            <w:r w:rsidRPr="00DC3C48">
              <w:rPr>
                <w:spacing w:val="4"/>
                <w:szCs w:val="20"/>
              </w:rPr>
              <w:t xml:space="preserve">zakończeniem </w:t>
            </w:r>
            <w:r w:rsidRPr="00DC3C48">
              <w:rPr>
                <w:spacing w:val="4"/>
                <w:szCs w:val="20"/>
              </w:rPr>
              <w:lastRenderedPageBreak/>
              <w:t>prac budowlanych,</w:t>
            </w:r>
            <w:r w:rsidR="0066038B" w:rsidRPr="00DC3C48">
              <w:rPr>
                <w:spacing w:val="4"/>
                <w:szCs w:val="20"/>
              </w:rPr>
              <w:t xml:space="preserve"> a </w:t>
            </w:r>
            <w:r w:rsidRPr="00DC3C48">
              <w:rPr>
                <w:spacing w:val="4"/>
                <w:szCs w:val="20"/>
              </w:rPr>
              <w:t>skala ich oddziaływań ograniczyć do zasięgu lokalnego.</w:t>
            </w:r>
            <w:r w:rsidR="0066038B" w:rsidRPr="00DC3C48">
              <w:rPr>
                <w:spacing w:val="4"/>
                <w:szCs w:val="20"/>
              </w:rPr>
              <w:t xml:space="preserve"> </w:t>
            </w:r>
            <w:r w:rsidR="001F5F3A" w:rsidRPr="00DC3C48">
              <w:rPr>
                <w:spacing w:val="4"/>
                <w:szCs w:val="20"/>
              </w:rPr>
              <w:t>W </w:t>
            </w:r>
            <w:r w:rsidRPr="00DC3C48">
              <w:rPr>
                <w:spacing w:val="4"/>
              </w:rPr>
              <w:t>związku</w:t>
            </w:r>
            <w:r w:rsidR="0066038B" w:rsidRPr="00DC3C48">
              <w:rPr>
                <w:spacing w:val="4"/>
              </w:rPr>
              <w:t xml:space="preserve"> z </w:t>
            </w:r>
            <w:r w:rsidRPr="00DC3C48">
              <w:rPr>
                <w:spacing w:val="4"/>
              </w:rPr>
              <w:t>powyższym</w:t>
            </w:r>
            <w:r w:rsidR="0001786F" w:rsidRPr="00DC3C48">
              <w:rPr>
                <w:spacing w:val="4"/>
              </w:rPr>
              <w:t xml:space="preserve"> w </w:t>
            </w:r>
            <w:r w:rsidRPr="00DC3C48">
              <w:rPr>
                <w:spacing w:val="4"/>
              </w:rPr>
              <w:t>trakcie planowania inwestycji należy uwzględnić odpowiednie rozwiązania organizacyjne,</w:t>
            </w:r>
            <w:r w:rsidR="0001786F" w:rsidRPr="00DC3C48">
              <w:rPr>
                <w:spacing w:val="4"/>
              </w:rPr>
              <w:t xml:space="preserve"> w </w:t>
            </w:r>
            <w:r w:rsidRPr="00DC3C48">
              <w:rPr>
                <w:spacing w:val="4"/>
              </w:rPr>
              <w:t>tym racjonalizację gospodarowania przestrzenią, nadzór inwestycyjny oraz kontrolę stanu maszyn</w:t>
            </w:r>
            <w:r w:rsidR="0066038B" w:rsidRPr="00DC3C48">
              <w:rPr>
                <w:spacing w:val="4"/>
              </w:rPr>
              <w:t xml:space="preserve"> i </w:t>
            </w:r>
            <w:r w:rsidRPr="00DC3C48">
              <w:rPr>
                <w:spacing w:val="4"/>
              </w:rPr>
              <w:t xml:space="preserve">pojazdów, które będą służyć minimalizacji tych oddziaływań. Ochronie zasobów przyrodniczych </w:t>
            </w:r>
            <w:r w:rsidR="00C04760" w:rsidRPr="00DC3C48">
              <w:rPr>
                <w:spacing w:val="4"/>
              </w:rPr>
              <w:t xml:space="preserve">będzie </w:t>
            </w:r>
            <w:r w:rsidRPr="00DC3C48">
              <w:rPr>
                <w:spacing w:val="4"/>
              </w:rPr>
              <w:t>służyć także projektowanie</w:t>
            </w:r>
            <w:r w:rsidR="0066038B" w:rsidRPr="00DC3C48">
              <w:rPr>
                <w:spacing w:val="4"/>
              </w:rPr>
              <w:t xml:space="preserve"> i </w:t>
            </w:r>
            <w:r w:rsidRPr="00DC3C48">
              <w:rPr>
                <w:spacing w:val="4"/>
              </w:rPr>
              <w:t>realizacja inwestycji</w:t>
            </w:r>
            <w:r w:rsidR="0001786F" w:rsidRPr="00DC3C48">
              <w:rPr>
                <w:spacing w:val="4"/>
              </w:rPr>
              <w:t xml:space="preserve"> w </w:t>
            </w:r>
            <w:r w:rsidRPr="00DC3C48">
              <w:rPr>
                <w:spacing w:val="4"/>
              </w:rPr>
              <w:t>zgodzie</w:t>
            </w:r>
            <w:r w:rsidR="0066038B" w:rsidRPr="00DC3C48">
              <w:rPr>
                <w:spacing w:val="4"/>
              </w:rPr>
              <w:t xml:space="preserve"> z </w:t>
            </w:r>
            <w:r w:rsidRPr="00DC3C48">
              <w:rPr>
                <w:spacing w:val="4"/>
              </w:rPr>
              <w:t>aktami prawnymi obowiązującymi dla poszczególnych form ochrony przyrody oraz</w:t>
            </w:r>
            <w:r w:rsidR="0066038B" w:rsidRPr="00DC3C48">
              <w:rPr>
                <w:spacing w:val="4"/>
              </w:rPr>
              <w:t xml:space="preserve"> z </w:t>
            </w:r>
            <w:r w:rsidRPr="00DC3C48">
              <w:rPr>
                <w:spacing w:val="4"/>
              </w:rPr>
              <w:t>krajowymi</w:t>
            </w:r>
            <w:r w:rsidR="0066038B" w:rsidRPr="00DC3C48">
              <w:rPr>
                <w:spacing w:val="4"/>
              </w:rPr>
              <w:t xml:space="preserve"> i </w:t>
            </w:r>
            <w:r w:rsidRPr="00DC3C48">
              <w:rPr>
                <w:spacing w:val="4"/>
              </w:rPr>
              <w:t>regionalnymi dokumentami strategicznymi.</w:t>
            </w:r>
            <w:r w:rsidR="0044566C" w:rsidRPr="00DC3C48">
              <w:rPr>
                <w:spacing w:val="4"/>
              </w:rPr>
              <w:t xml:space="preserve"> </w:t>
            </w:r>
          </w:p>
          <w:p w14:paraId="3D0AACA1" w14:textId="34FCE268" w:rsidR="008D7BC4" w:rsidRPr="00DC3C48" w:rsidRDefault="008D7BC4" w:rsidP="00B12092">
            <w:pPr>
              <w:spacing w:before="80" w:line="276" w:lineRule="auto"/>
              <w:rPr>
                <w:spacing w:val="4"/>
              </w:rPr>
            </w:pPr>
            <w:r w:rsidRPr="00DC3C48">
              <w:rPr>
                <w:spacing w:val="4"/>
                <w:szCs w:val="20"/>
              </w:rPr>
              <w:t>Emisje mogą wiązać się również</w:t>
            </w:r>
            <w:r w:rsidR="0066038B" w:rsidRPr="00DC3C48">
              <w:rPr>
                <w:spacing w:val="4"/>
                <w:szCs w:val="20"/>
              </w:rPr>
              <w:t xml:space="preserve"> z </w:t>
            </w:r>
            <w:r w:rsidRPr="00DC3C48">
              <w:rPr>
                <w:spacing w:val="4"/>
                <w:szCs w:val="20"/>
              </w:rPr>
              <w:t xml:space="preserve">rozwojem oferty </w:t>
            </w:r>
            <w:r w:rsidR="00881B8B" w:rsidRPr="00DC3C48">
              <w:rPr>
                <w:spacing w:val="4"/>
                <w:szCs w:val="20"/>
              </w:rPr>
              <w:t xml:space="preserve">instytucji </w:t>
            </w:r>
            <w:r w:rsidRPr="00DC3C48">
              <w:rPr>
                <w:spacing w:val="4"/>
                <w:szCs w:val="20"/>
              </w:rPr>
              <w:t>kultury</w:t>
            </w:r>
            <w:r w:rsidR="0066038B" w:rsidRPr="00DC3C48">
              <w:rPr>
                <w:spacing w:val="4"/>
                <w:szCs w:val="20"/>
              </w:rPr>
              <w:t xml:space="preserve"> i </w:t>
            </w:r>
            <w:r w:rsidRPr="00DC3C48">
              <w:rPr>
                <w:spacing w:val="4"/>
                <w:szCs w:val="20"/>
              </w:rPr>
              <w:t>turystyki,</w:t>
            </w:r>
            <w:r w:rsidR="0001786F" w:rsidRPr="00DC3C48">
              <w:rPr>
                <w:spacing w:val="4"/>
                <w:szCs w:val="20"/>
              </w:rPr>
              <w:t xml:space="preserve"> w </w:t>
            </w:r>
            <w:r w:rsidRPr="00DC3C48">
              <w:rPr>
                <w:spacing w:val="4"/>
                <w:szCs w:val="20"/>
              </w:rPr>
              <w:t xml:space="preserve">tym </w:t>
            </w:r>
            <w:proofErr w:type="gramStart"/>
            <w:r w:rsidRPr="00DC3C48">
              <w:rPr>
                <w:spacing w:val="4"/>
                <w:szCs w:val="20"/>
              </w:rPr>
              <w:t>ze</w:t>
            </w:r>
            <w:proofErr w:type="gramEnd"/>
            <w:r w:rsidRPr="00DC3C48">
              <w:rPr>
                <w:spacing w:val="4"/>
                <w:szCs w:val="20"/>
              </w:rPr>
              <w:t xml:space="preserve"> wzmożonym ruchem turystycznym. </w:t>
            </w:r>
            <w:r w:rsidRPr="00DC3C48">
              <w:rPr>
                <w:spacing w:val="4"/>
              </w:rPr>
              <w:t>Jednak inwestycje będą (</w:t>
            </w:r>
            <w:proofErr w:type="gramStart"/>
            <w:r w:rsidRPr="00DC3C48">
              <w:rPr>
                <w:spacing w:val="4"/>
              </w:rPr>
              <w:t>tam</w:t>
            </w:r>
            <w:proofErr w:type="gramEnd"/>
            <w:r w:rsidRPr="00DC3C48">
              <w:rPr>
                <w:spacing w:val="4"/>
              </w:rPr>
              <w:t xml:space="preserve"> gdzie jest to wymagane</w:t>
            </w:r>
            <w:r w:rsidR="00DE6F94" w:rsidRPr="00DC3C48">
              <w:rPr>
                <w:spacing w:val="4"/>
              </w:rPr>
              <w:t>,</w:t>
            </w:r>
            <w:r w:rsidRPr="00DC3C48">
              <w:rPr>
                <w:spacing w:val="4"/>
              </w:rPr>
              <w:t xml:space="preserve"> zgodnie</w:t>
            </w:r>
            <w:r w:rsidR="0066038B" w:rsidRPr="00DC3C48">
              <w:rPr>
                <w:spacing w:val="4"/>
              </w:rPr>
              <w:t xml:space="preserve"> z </w:t>
            </w:r>
            <w:r w:rsidRPr="00DC3C48">
              <w:rPr>
                <w:spacing w:val="4"/>
              </w:rPr>
              <w:t>obowiązującymi przepisami prawa) poprzedzone właściwymi procedurami,</w:t>
            </w:r>
            <w:r w:rsidR="0001786F" w:rsidRPr="00DC3C48">
              <w:rPr>
                <w:spacing w:val="4"/>
              </w:rPr>
              <w:t xml:space="preserve"> w </w:t>
            </w:r>
            <w:r w:rsidRPr="00DC3C48">
              <w:rPr>
                <w:spacing w:val="4"/>
              </w:rPr>
              <w:t>ramach których przeanalizowany zostanie wpływ inwestycji na środowisko. Analiza obejmie również elementy przyrodnicze,</w:t>
            </w:r>
            <w:r w:rsidR="0001786F" w:rsidRPr="00DC3C48">
              <w:rPr>
                <w:spacing w:val="4"/>
              </w:rPr>
              <w:t xml:space="preserve"> w </w:t>
            </w:r>
            <w:r w:rsidRPr="00DC3C48">
              <w:rPr>
                <w:spacing w:val="4"/>
              </w:rPr>
              <w:t>tym przedmiot</w:t>
            </w:r>
            <w:r w:rsidR="0066038B" w:rsidRPr="00DC3C48">
              <w:rPr>
                <w:spacing w:val="4"/>
              </w:rPr>
              <w:t xml:space="preserve"> i </w:t>
            </w:r>
            <w:r w:rsidRPr="00DC3C48">
              <w:rPr>
                <w:spacing w:val="4"/>
              </w:rPr>
              <w:t>cele ochrony obszarów Natura 2000. Dla projektów mogących</w:t>
            </w:r>
            <w:r w:rsidR="0001786F" w:rsidRPr="00DC3C48">
              <w:rPr>
                <w:spacing w:val="4"/>
              </w:rPr>
              <w:t xml:space="preserve"> w </w:t>
            </w:r>
            <w:r w:rsidRPr="00DC3C48">
              <w:rPr>
                <w:spacing w:val="4"/>
              </w:rPr>
              <w:t>jakikolwiek sposób znacząco negatywnie oddziaływać, przeprowadzona będzie ocena oddziaływania na środowisko,</w:t>
            </w:r>
            <w:r w:rsidR="0001786F" w:rsidRPr="00DC3C48">
              <w:rPr>
                <w:spacing w:val="4"/>
              </w:rPr>
              <w:t xml:space="preserve"> w </w:t>
            </w:r>
            <w:r w:rsidRPr="00DC3C48">
              <w:rPr>
                <w:spacing w:val="4"/>
              </w:rPr>
              <w:t xml:space="preserve">tym na zasoby przyrodnicze. </w:t>
            </w:r>
            <w:r w:rsidR="00A7347E" w:rsidRPr="00DC3C48">
              <w:rPr>
                <w:spacing w:val="4"/>
              </w:rPr>
              <w:t>Wnioski uzyskane</w:t>
            </w:r>
            <w:r w:rsidR="0066038B" w:rsidRPr="00DC3C48">
              <w:rPr>
                <w:spacing w:val="4"/>
              </w:rPr>
              <w:t xml:space="preserve"> z </w:t>
            </w:r>
            <w:r w:rsidR="00A7347E" w:rsidRPr="00DC3C48">
              <w:rPr>
                <w:spacing w:val="4"/>
              </w:rPr>
              <w:t>powyższych procedur zostaną wdrożone przy realizacji inwestycji</w:t>
            </w:r>
            <w:r w:rsidRPr="00DC3C48">
              <w:rPr>
                <w:spacing w:val="4"/>
              </w:rPr>
              <w:t>.</w:t>
            </w:r>
          </w:p>
          <w:p w14:paraId="5D8D7BA5" w14:textId="61F9E652" w:rsidR="008D7BC4" w:rsidRPr="00DC3C48" w:rsidRDefault="004D1D30" w:rsidP="00B12092">
            <w:pPr>
              <w:spacing w:before="80" w:line="276" w:lineRule="auto"/>
              <w:rPr>
                <w:spacing w:val="4"/>
              </w:rPr>
            </w:pPr>
            <w:r w:rsidRPr="00DC3C48">
              <w:rPr>
                <w:spacing w:val="4"/>
              </w:rPr>
              <w:t>Zarówno</w:t>
            </w:r>
            <w:r w:rsidR="0001786F" w:rsidRPr="00DC3C48">
              <w:rPr>
                <w:spacing w:val="4"/>
              </w:rPr>
              <w:t xml:space="preserve"> w </w:t>
            </w:r>
            <w:r w:rsidRPr="00DC3C48">
              <w:rPr>
                <w:spacing w:val="4"/>
              </w:rPr>
              <w:t xml:space="preserve">przypadku </w:t>
            </w:r>
            <w:r w:rsidR="00B53AD1" w:rsidRPr="00DC3C48">
              <w:rPr>
                <w:spacing w:val="4"/>
              </w:rPr>
              <w:t xml:space="preserve">rozwoju </w:t>
            </w:r>
            <w:r w:rsidRPr="00DC3C48">
              <w:rPr>
                <w:spacing w:val="4"/>
              </w:rPr>
              <w:t>oferty turystycznej jak</w:t>
            </w:r>
            <w:r w:rsidR="0066038B" w:rsidRPr="00DC3C48">
              <w:rPr>
                <w:spacing w:val="4"/>
              </w:rPr>
              <w:t xml:space="preserve"> i </w:t>
            </w:r>
            <w:r w:rsidR="00881B8B" w:rsidRPr="00DC3C48">
              <w:rPr>
                <w:spacing w:val="4"/>
              </w:rPr>
              <w:t xml:space="preserve">instytucji </w:t>
            </w:r>
            <w:r w:rsidRPr="00DC3C48">
              <w:rPr>
                <w:spacing w:val="4"/>
              </w:rPr>
              <w:t>kultury należy dążyć do maksymalizacji ochrony istniejącej roślinności (zwłaszcza wysokiej) oraz</w:t>
            </w:r>
            <w:r w:rsidR="0001786F" w:rsidRPr="00DC3C48">
              <w:rPr>
                <w:spacing w:val="4"/>
              </w:rPr>
              <w:t xml:space="preserve"> w </w:t>
            </w:r>
            <w:r w:rsidRPr="00DC3C48">
              <w:rPr>
                <w:spacing w:val="4"/>
              </w:rPr>
              <w:t>miarę możliwości do wprowadzania nowych nasadzeń.</w:t>
            </w:r>
            <w:r w:rsidR="0066038B" w:rsidRPr="00DC3C48">
              <w:rPr>
                <w:spacing w:val="4"/>
              </w:rPr>
              <w:t xml:space="preserve"> </w:t>
            </w:r>
            <w:r w:rsidR="001F5F3A" w:rsidRPr="00DC3C48">
              <w:rPr>
                <w:spacing w:val="4"/>
              </w:rPr>
              <w:t>W </w:t>
            </w:r>
            <w:r w:rsidRPr="00DC3C48">
              <w:rPr>
                <w:spacing w:val="4"/>
              </w:rPr>
              <w:t>razie wycinki drzew lub krzewów czynności te, jeżeli będzie to wymagane prawem, będą przeprowadzane po uzyskaniu stosownych zgód, przy czym ewentualna wycinka musi być uzasadniona</w:t>
            </w:r>
            <w:r w:rsidR="0066038B" w:rsidRPr="00DC3C48">
              <w:rPr>
                <w:spacing w:val="4"/>
              </w:rPr>
              <w:t xml:space="preserve"> i </w:t>
            </w:r>
            <w:r w:rsidRPr="00DC3C48">
              <w:rPr>
                <w:spacing w:val="4"/>
              </w:rPr>
              <w:t>racjonalna, to jest prowadzona tylko</w:t>
            </w:r>
            <w:r w:rsidR="0001786F" w:rsidRPr="00DC3C48">
              <w:rPr>
                <w:spacing w:val="4"/>
              </w:rPr>
              <w:t xml:space="preserve"> w </w:t>
            </w:r>
            <w:r w:rsidRPr="00DC3C48">
              <w:rPr>
                <w:spacing w:val="4"/>
              </w:rPr>
              <w:t>zakresie niezbędnym do realizacji przedsięwzięcia.</w:t>
            </w:r>
            <w:r w:rsidR="00E37897" w:rsidRPr="00DC3C48">
              <w:rPr>
                <w:spacing w:val="4"/>
              </w:rPr>
              <w:t xml:space="preserve"> </w:t>
            </w:r>
            <w:r w:rsidR="00AE42D7" w:rsidRPr="00DC3C48">
              <w:rPr>
                <w:spacing w:val="4"/>
              </w:rPr>
              <w:t>Niezależnie od przepisów prawa, prace projektowe powinny</w:t>
            </w:r>
            <w:r w:rsidR="0001786F" w:rsidRPr="00DC3C48">
              <w:rPr>
                <w:spacing w:val="4"/>
              </w:rPr>
              <w:t xml:space="preserve"> w </w:t>
            </w:r>
            <w:r w:rsidR="00AE42D7" w:rsidRPr="00DC3C48">
              <w:rPr>
                <w:spacing w:val="4"/>
              </w:rPr>
              <w:t>miarę możliwości zostać poprzedzone rozeznaniem zasobów przyrodniczych lub ich inwentaryzacją.</w:t>
            </w:r>
          </w:p>
        </w:tc>
      </w:tr>
    </w:tbl>
    <w:p w14:paraId="1398D11C" w14:textId="77777777" w:rsidR="001B0B5B" w:rsidRPr="00DC3C48" w:rsidRDefault="001B0B5B">
      <w:pPr>
        <w:rPr>
          <w:szCs w:val="20"/>
        </w:rPr>
      </w:pPr>
      <w:r w:rsidRPr="00DC3C48">
        <w:rPr>
          <w:szCs w:val="20"/>
        </w:rPr>
        <w:lastRenderedPageBreak/>
        <w:br w:type="page"/>
      </w:r>
    </w:p>
    <w:p w14:paraId="5C8DAE6F" w14:textId="2DB20EB3" w:rsidR="00856611" w:rsidRPr="00DC3C48" w:rsidRDefault="001704DC" w:rsidP="00FB31DF">
      <w:pPr>
        <w:pStyle w:val="Nagwek2"/>
      </w:pPr>
      <w:bookmarkStart w:id="374" w:name="_Toc180567484"/>
      <w:bookmarkStart w:id="375" w:name="_Toc216873790"/>
      <w:r w:rsidRPr="00DC3C48">
        <w:lastRenderedPageBreak/>
        <w:t xml:space="preserve">7. </w:t>
      </w:r>
      <w:r w:rsidR="00200A4F" w:rsidRPr="00DC3C48">
        <w:t>Fundusze europejskie dla Pomorza bliższego obywatelom</w:t>
      </w:r>
      <w:bookmarkEnd w:id="374"/>
      <w:bookmarkEnd w:id="375"/>
    </w:p>
    <w:p w14:paraId="7C26A038" w14:textId="29C1EFD2" w:rsidR="00AC2C20" w:rsidRPr="00DC3C48" w:rsidRDefault="00AC2C20" w:rsidP="00EC021F">
      <w:pPr>
        <w:pStyle w:val="Nagwek3"/>
        <w:shd w:val="clear" w:color="auto" w:fill="FFCCFF"/>
        <w:rPr>
          <w:color w:val="auto"/>
        </w:rPr>
      </w:pPr>
      <w:bookmarkStart w:id="376" w:name="_Toc180567485"/>
      <w:bookmarkStart w:id="377" w:name="_Toc216873791"/>
      <w:r w:rsidRPr="00DC3C48">
        <w:rPr>
          <w:color w:val="auto"/>
        </w:rPr>
        <w:t>(i) wspieranie zintegrowanego</w:t>
      </w:r>
      <w:r w:rsidR="0066038B" w:rsidRPr="00DC3C48">
        <w:rPr>
          <w:color w:val="auto"/>
        </w:rPr>
        <w:t xml:space="preserve"> i </w:t>
      </w:r>
      <w:r w:rsidRPr="00DC3C48">
        <w:rPr>
          <w:color w:val="auto"/>
        </w:rPr>
        <w:t>sprzyjającego włączeniu społecznemu rozwoju społecznego, gospodarczego</w:t>
      </w:r>
      <w:r w:rsidR="0066038B" w:rsidRPr="00DC3C48">
        <w:rPr>
          <w:color w:val="auto"/>
        </w:rPr>
        <w:t xml:space="preserve"> i </w:t>
      </w:r>
      <w:r w:rsidRPr="00DC3C48">
        <w:rPr>
          <w:color w:val="auto"/>
        </w:rPr>
        <w:t>środowiskowego, kultury, dziedzictwa naturalnego, zrównoważonej turystyki</w:t>
      </w:r>
      <w:r w:rsidR="0066038B" w:rsidRPr="00DC3C48">
        <w:rPr>
          <w:color w:val="auto"/>
        </w:rPr>
        <w:t xml:space="preserve"> i </w:t>
      </w:r>
      <w:r w:rsidRPr="00DC3C48">
        <w:rPr>
          <w:color w:val="auto"/>
        </w:rPr>
        <w:t>bezpieczeństwa na obszarach miejskich</w:t>
      </w:r>
      <w:r w:rsidR="00D0321E" w:rsidRPr="00DC3C48">
        <w:rPr>
          <w:rStyle w:val="Odwoanieprzypisudolnego"/>
          <w:color w:val="auto"/>
        </w:rPr>
        <w:footnoteReference w:id="37"/>
      </w:r>
      <w:bookmarkEnd w:id="376"/>
      <w:bookmarkEnd w:id="377"/>
    </w:p>
    <w:p w14:paraId="7E5DB327" w14:textId="3872254E" w:rsidR="00AC2C20" w:rsidRPr="00DC3C48" w:rsidRDefault="00AC2C20" w:rsidP="00691042">
      <w:pPr>
        <w:pStyle w:val="Nagwek4"/>
        <w:rPr>
          <w:i/>
          <w:szCs w:val="20"/>
        </w:rPr>
      </w:pPr>
      <w:bookmarkStart w:id="378" w:name="_Toc103685306"/>
      <w:bookmarkStart w:id="379" w:name="_Toc180567571"/>
      <w:bookmarkStart w:id="380" w:name="_Toc216873735"/>
      <w:r w:rsidRPr="00DC3C48">
        <w:rPr>
          <w:szCs w:val="20"/>
        </w:rPr>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041055" w:rsidRPr="00DC3C48">
        <w:rPr>
          <w:noProof/>
          <w:szCs w:val="20"/>
        </w:rPr>
        <w:t>75</w:t>
      </w:r>
      <w:r w:rsidRPr="00DC3C48">
        <w:rPr>
          <w:szCs w:val="20"/>
        </w:rPr>
        <w:fldChar w:fldCharType="end"/>
      </w:r>
      <w:r w:rsidRPr="00DC3C48">
        <w:rPr>
          <w:szCs w:val="20"/>
        </w:rPr>
        <w:t xml:space="preserve">. Lista kontrolna Priorytet 7., Cel szczegółowy (i) – </w:t>
      </w:r>
      <w:bookmarkStart w:id="381" w:name="_Hlk116544546"/>
      <w:r w:rsidRPr="00DC3C48">
        <w:rPr>
          <w:szCs w:val="20"/>
        </w:rPr>
        <w:t xml:space="preserve">typ działania: Rozwój lokalnej infrastruktury służącej realizacji celów społecznych, </w:t>
      </w:r>
      <w:r w:rsidR="004D4733" w:rsidRPr="00DC3C48">
        <w:rPr>
          <w:szCs w:val="20"/>
        </w:rPr>
        <w:t xml:space="preserve">integracyjnych, </w:t>
      </w:r>
      <w:r w:rsidRPr="00DC3C48">
        <w:rPr>
          <w:szCs w:val="20"/>
        </w:rPr>
        <w:t xml:space="preserve">gospodarczych, </w:t>
      </w:r>
      <w:r w:rsidR="004E6683" w:rsidRPr="00DC3C48">
        <w:rPr>
          <w:szCs w:val="20"/>
        </w:rPr>
        <w:t>związanych</w:t>
      </w:r>
      <w:r w:rsidR="0066038B" w:rsidRPr="00DC3C48">
        <w:rPr>
          <w:szCs w:val="20"/>
        </w:rPr>
        <w:t xml:space="preserve"> z </w:t>
      </w:r>
      <w:r w:rsidR="004E6683" w:rsidRPr="00DC3C48">
        <w:rPr>
          <w:szCs w:val="20"/>
        </w:rPr>
        <w:t>promocją zdrowego trybu życia</w:t>
      </w:r>
      <w:r w:rsidR="0066038B" w:rsidRPr="00DC3C48">
        <w:rPr>
          <w:szCs w:val="20"/>
        </w:rPr>
        <w:t xml:space="preserve"> i </w:t>
      </w:r>
      <w:r w:rsidR="004E6683" w:rsidRPr="00DC3C48">
        <w:rPr>
          <w:szCs w:val="20"/>
        </w:rPr>
        <w:t>bezpieczeństwem,</w:t>
      </w:r>
      <w:r w:rsidRPr="00DC3C48">
        <w:rPr>
          <w:szCs w:val="20"/>
        </w:rPr>
        <w:t xml:space="preserve"> kulturalnych</w:t>
      </w:r>
      <w:r w:rsidR="00066F36" w:rsidRPr="00DC3C48">
        <w:rPr>
          <w:szCs w:val="20"/>
        </w:rPr>
        <w:t xml:space="preserve"> </w:t>
      </w:r>
      <w:r w:rsidR="008E41EC" w:rsidRPr="00DC3C48">
        <w:rPr>
          <w:szCs w:val="20"/>
        </w:rPr>
        <w:t>oraz </w:t>
      </w:r>
      <w:r w:rsidRPr="00DC3C48">
        <w:rPr>
          <w:szCs w:val="20"/>
        </w:rPr>
        <w:t>edukacyjnych</w:t>
      </w:r>
      <w:bookmarkEnd w:id="378"/>
      <w:bookmarkEnd w:id="379"/>
      <w:bookmarkEnd w:id="380"/>
      <w:bookmarkEnd w:id="381"/>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DC3C48" w:rsidRPr="00DC3C48" w14:paraId="3152F695" w14:textId="77777777" w:rsidTr="00993292">
        <w:trPr>
          <w:tblHeader/>
        </w:trPr>
        <w:tc>
          <w:tcPr>
            <w:tcW w:w="0" w:type="auto"/>
            <w:shd w:val="clear" w:color="auto" w:fill="E7E6E6" w:themeFill="background2"/>
            <w:vAlign w:val="center"/>
          </w:tcPr>
          <w:p w14:paraId="7FEEF168" w14:textId="52FA4851" w:rsidR="00AC2C20" w:rsidRPr="00DC3C48" w:rsidRDefault="00AC2C20" w:rsidP="00E62951">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5" w:type="pct"/>
            <w:shd w:val="clear" w:color="auto" w:fill="E7E6E6" w:themeFill="background2"/>
            <w:vAlign w:val="center"/>
          </w:tcPr>
          <w:p w14:paraId="0CB01A38" w14:textId="77777777" w:rsidR="00AC2C20" w:rsidRPr="00DC3C48" w:rsidRDefault="00AC2C20" w:rsidP="00E62951">
            <w:pPr>
              <w:spacing w:before="80" w:after="0" w:line="276" w:lineRule="auto"/>
              <w:rPr>
                <w:b/>
                <w:szCs w:val="20"/>
              </w:rPr>
            </w:pPr>
            <w:r w:rsidRPr="00DC3C48">
              <w:rPr>
                <w:b/>
                <w:szCs w:val="20"/>
              </w:rPr>
              <w:t>Tak</w:t>
            </w:r>
          </w:p>
        </w:tc>
        <w:tc>
          <w:tcPr>
            <w:tcW w:w="267" w:type="pct"/>
            <w:shd w:val="clear" w:color="auto" w:fill="E7E6E6" w:themeFill="background2"/>
            <w:vAlign w:val="center"/>
          </w:tcPr>
          <w:p w14:paraId="5AEA9E80" w14:textId="77777777" w:rsidR="00AC2C20" w:rsidRPr="00DC3C48" w:rsidRDefault="00AC2C20" w:rsidP="00E62951">
            <w:pPr>
              <w:spacing w:before="80" w:after="0" w:line="276" w:lineRule="auto"/>
              <w:rPr>
                <w:b/>
                <w:szCs w:val="20"/>
              </w:rPr>
            </w:pPr>
            <w:r w:rsidRPr="00DC3C48">
              <w:rPr>
                <w:b/>
                <w:szCs w:val="20"/>
              </w:rPr>
              <w:t>Nie</w:t>
            </w:r>
          </w:p>
        </w:tc>
        <w:tc>
          <w:tcPr>
            <w:tcW w:w="2830" w:type="pct"/>
            <w:shd w:val="clear" w:color="auto" w:fill="E7E6E6" w:themeFill="background2"/>
            <w:vAlign w:val="center"/>
          </w:tcPr>
          <w:p w14:paraId="75CF6B44" w14:textId="4B05B66C" w:rsidR="00AC2C20" w:rsidRPr="00DC3C48" w:rsidRDefault="00AC2C20" w:rsidP="00E62951">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48C3CA96" w14:textId="77777777" w:rsidTr="00993292">
        <w:tc>
          <w:tcPr>
            <w:tcW w:w="0" w:type="auto"/>
            <w:vAlign w:val="center"/>
          </w:tcPr>
          <w:p w14:paraId="56CA74BD" w14:textId="77777777" w:rsidR="00AC2C20" w:rsidRPr="00DC3C48" w:rsidRDefault="00AC2C20" w:rsidP="00E62951">
            <w:pPr>
              <w:spacing w:before="80" w:after="0" w:line="276" w:lineRule="auto"/>
              <w:rPr>
                <w:szCs w:val="20"/>
              </w:rPr>
            </w:pPr>
            <w:r w:rsidRPr="00DC3C48">
              <w:rPr>
                <w:szCs w:val="20"/>
              </w:rPr>
              <w:t>Łagodzenie zmian klimatu</w:t>
            </w:r>
          </w:p>
        </w:tc>
        <w:tc>
          <w:tcPr>
            <w:tcW w:w="275" w:type="pct"/>
            <w:vAlign w:val="center"/>
          </w:tcPr>
          <w:p w14:paraId="2FED62DC" w14:textId="77777777" w:rsidR="00AC2C20" w:rsidRPr="00DC3C48" w:rsidRDefault="00AC2C20" w:rsidP="00E62951">
            <w:pPr>
              <w:spacing w:before="80" w:after="0" w:line="276" w:lineRule="auto"/>
              <w:rPr>
                <w:szCs w:val="20"/>
              </w:rPr>
            </w:pPr>
          </w:p>
        </w:tc>
        <w:tc>
          <w:tcPr>
            <w:tcW w:w="267" w:type="pct"/>
            <w:vAlign w:val="center"/>
          </w:tcPr>
          <w:p w14:paraId="40F6507D" w14:textId="77777777" w:rsidR="00AC2C20" w:rsidRPr="00DC3C48" w:rsidRDefault="00AC2C20" w:rsidP="00E62951">
            <w:pPr>
              <w:spacing w:before="80" w:after="0" w:line="276" w:lineRule="auto"/>
              <w:rPr>
                <w:szCs w:val="20"/>
              </w:rPr>
            </w:pPr>
            <w:r w:rsidRPr="00DC3C48">
              <w:rPr>
                <w:szCs w:val="20"/>
              </w:rPr>
              <w:t>x</w:t>
            </w:r>
          </w:p>
        </w:tc>
        <w:tc>
          <w:tcPr>
            <w:tcW w:w="2830" w:type="pct"/>
            <w:vAlign w:val="center"/>
          </w:tcPr>
          <w:p w14:paraId="447A9896" w14:textId="5C45C24A" w:rsidR="00AC2C20" w:rsidRPr="00DC3C48" w:rsidRDefault="00EC4383" w:rsidP="00E62951">
            <w:pPr>
              <w:spacing w:before="80" w:after="0" w:line="276" w:lineRule="auto"/>
              <w:rPr>
                <w:szCs w:val="20"/>
              </w:rPr>
            </w:pPr>
            <w:r w:rsidRPr="00DC3C48">
              <w:rPr>
                <w:szCs w:val="20"/>
              </w:rPr>
              <w:t>Działanie nie będzie miało znaczącego przewidywalnego wpływu</w:t>
            </w:r>
            <w:r w:rsidR="00AC2C20" w:rsidRPr="00DC3C48">
              <w:rPr>
                <w:szCs w:val="20"/>
              </w:rPr>
              <w:t xml:space="preserve"> na łagodzenie zmian klimatu.</w:t>
            </w:r>
          </w:p>
          <w:p w14:paraId="60E5C710" w14:textId="06D688BA" w:rsidR="0080387F" w:rsidRPr="00DC3C48" w:rsidRDefault="00AC2C20" w:rsidP="00E62951">
            <w:pPr>
              <w:spacing w:before="80" w:after="0" w:line="276" w:lineRule="auto"/>
              <w:rPr>
                <w:szCs w:val="20"/>
              </w:rPr>
            </w:pPr>
            <w:r w:rsidRPr="00DC3C48">
              <w:rPr>
                <w:szCs w:val="20"/>
              </w:rPr>
              <w:t>Celem przedmiotowego typu działania jest rewitalizacja zdegradowanych obszarów</w:t>
            </w:r>
            <w:r w:rsidR="0001786F" w:rsidRPr="00DC3C48">
              <w:rPr>
                <w:szCs w:val="20"/>
              </w:rPr>
              <w:t xml:space="preserve"> w </w:t>
            </w:r>
            <w:r w:rsidRPr="00DC3C48">
              <w:rPr>
                <w:szCs w:val="20"/>
              </w:rPr>
              <w:t xml:space="preserve">miastach poprzez zrównoważony rozwój lokalnej infrastruktury służącej realizacji celów społecznych, </w:t>
            </w:r>
            <w:r w:rsidR="00D04F23" w:rsidRPr="00DC3C48">
              <w:rPr>
                <w:szCs w:val="20"/>
              </w:rPr>
              <w:t>integracyjnych</w:t>
            </w:r>
            <w:r w:rsidR="00BD4865" w:rsidRPr="00DC3C48">
              <w:rPr>
                <w:szCs w:val="20"/>
              </w:rPr>
              <w:t xml:space="preserve">, </w:t>
            </w:r>
            <w:r w:rsidRPr="00DC3C48">
              <w:rPr>
                <w:szCs w:val="20"/>
              </w:rPr>
              <w:t xml:space="preserve">gospodarczych, </w:t>
            </w:r>
            <w:r w:rsidR="00BD4865" w:rsidRPr="00DC3C48">
              <w:rPr>
                <w:szCs w:val="20"/>
              </w:rPr>
              <w:t>związanych</w:t>
            </w:r>
            <w:r w:rsidR="0066038B" w:rsidRPr="00DC3C48">
              <w:rPr>
                <w:szCs w:val="20"/>
              </w:rPr>
              <w:t xml:space="preserve"> z </w:t>
            </w:r>
            <w:r w:rsidR="00BD4865" w:rsidRPr="00DC3C48">
              <w:rPr>
                <w:szCs w:val="20"/>
              </w:rPr>
              <w:t>promocją zdrowego trybu życia</w:t>
            </w:r>
            <w:r w:rsidR="0066038B" w:rsidRPr="00DC3C48">
              <w:rPr>
                <w:szCs w:val="20"/>
              </w:rPr>
              <w:t xml:space="preserve"> i </w:t>
            </w:r>
            <w:r w:rsidR="00BD4865" w:rsidRPr="00DC3C48">
              <w:rPr>
                <w:szCs w:val="20"/>
              </w:rPr>
              <w:t>bezpieczeństwem</w:t>
            </w:r>
            <w:r w:rsidRPr="00DC3C48">
              <w:rPr>
                <w:szCs w:val="20"/>
              </w:rPr>
              <w:t>, kulturalnych</w:t>
            </w:r>
            <w:r w:rsidR="00066F36" w:rsidRPr="00DC3C48">
              <w:rPr>
                <w:szCs w:val="20"/>
              </w:rPr>
              <w:t xml:space="preserve"> </w:t>
            </w:r>
            <w:r w:rsidR="00BD4865" w:rsidRPr="00DC3C48">
              <w:rPr>
                <w:szCs w:val="20"/>
              </w:rPr>
              <w:t>oraz </w:t>
            </w:r>
            <w:r w:rsidRPr="00DC3C48">
              <w:rPr>
                <w:szCs w:val="20"/>
              </w:rPr>
              <w:t>edukacyjnych,</w:t>
            </w:r>
            <w:r w:rsidR="0001786F" w:rsidRPr="00DC3C48">
              <w:rPr>
                <w:szCs w:val="20"/>
              </w:rPr>
              <w:t xml:space="preserve"> w </w:t>
            </w:r>
            <w:r w:rsidRPr="00DC3C48">
              <w:rPr>
                <w:szCs w:val="20"/>
              </w:rPr>
              <w:t>szczególności powiązanej</w:t>
            </w:r>
            <w:r w:rsidR="0066038B" w:rsidRPr="00DC3C48">
              <w:rPr>
                <w:szCs w:val="20"/>
              </w:rPr>
              <w:t xml:space="preserve"> z </w:t>
            </w:r>
            <w:r w:rsidRPr="00DC3C48">
              <w:rPr>
                <w:szCs w:val="20"/>
              </w:rPr>
              <w:t>działaniami na rzecz rozwoju usług społecznych oraz aktywizacji społecznej</w:t>
            </w:r>
            <w:r w:rsidR="0066038B" w:rsidRPr="00DC3C48">
              <w:rPr>
                <w:szCs w:val="20"/>
              </w:rPr>
              <w:t xml:space="preserve"> i </w:t>
            </w:r>
            <w:r w:rsidRPr="00DC3C48">
              <w:rPr>
                <w:szCs w:val="20"/>
              </w:rPr>
              <w:t>zawodowej</w:t>
            </w:r>
            <w:r w:rsidR="0080387F" w:rsidRPr="00DC3C48">
              <w:rPr>
                <w:szCs w:val="20"/>
              </w:rPr>
              <w:t>.</w:t>
            </w:r>
            <w:r w:rsidR="001A36BD" w:rsidRPr="00DC3C48">
              <w:rPr>
                <w:szCs w:val="20"/>
              </w:rPr>
              <w:t xml:space="preserve"> </w:t>
            </w:r>
            <w:r w:rsidR="0080387F" w:rsidRPr="00DC3C48">
              <w:rPr>
                <w:szCs w:val="20"/>
              </w:rPr>
              <w:t>P</w:t>
            </w:r>
            <w:r w:rsidR="001A36BD" w:rsidRPr="00DC3C48">
              <w:rPr>
                <w:szCs w:val="20"/>
              </w:rPr>
              <w:t>rzy czym budowa nowej infrastruktury możliwa będzie wyłącznie</w:t>
            </w:r>
            <w:r w:rsidR="0001786F" w:rsidRPr="00DC3C48">
              <w:rPr>
                <w:szCs w:val="20"/>
              </w:rPr>
              <w:t xml:space="preserve"> w </w:t>
            </w:r>
            <w:r w:rsidR="001A36BD" w:rsidRPr="00DC3C48">
              <w:rPr>
                <w:szCs w:val="20"/>
              </w:rPr>
              <w:t>szczególnie uzasadnionych przypadkach, na przykład wynikających</w:t>
            </w:r>
            <w:r w:rsidR="0066038B" w:rsidRPr="00DC3C48">
              <w:rPr>
                <w:szCs w:val="20"/>
              </w:rPr>
              <w:t xml:space="preserve"> z </w:t>
            </w:r>
            <w:r w:rsidR="001A36BD" w:rsidRPr="00DC3C48">
              <w:rPr>
                <w:szCs w:val="20"/>
              </w:rPr>
              <w:t>braku możliwej do wykorzystania infrastruktury komunalnej na danym terenie</w:t>
            </w:r>
            <w:r w:rsidRPr="00DC3C48">
              <w:rPr>
                <w:szCs w:val="20"/>
              </w:rPr>
              <w:t>.</w:t>
            </w:r>
          </w:p>
          <w:p w14:paraId="3D36051E" w14:textId="6F47F1C1" w:rsidR="00C00960" w:rsidRPr="00DC3C48" w:rsidRDefault="006A5295" w:rsidP="00C00960">
            <w:pPr>
              <w:spacing w:before="80" w:after="0" w:line="276" w:lineRule="auto"/>
              <w:rPr>
                <w:szCs w:val="20"/>
              </w:rPr>
            </w:pPr>
            <w:r w:rsidRPr="00DC3C48">
              <w:rPr>
                <w:szCs w:val="20"/>
              </w:rPr>
              <w:t>U</w:t>
            </w:r>
            <w:r w:rsidR="00C00960" w:rsidRPr="00DC3C48">
              <w:rPr>
                <w:szCs w:val="20"/>
              </w:rPr>
              <w:t>zupełniająco</w:t>
            </w:r>
            <w:r w:rsidR="0001786F" w:rsidRPr="00DC3C48">
              <w:rPr>
                <w:szCs w:val="20"/>
              </w:rPr>
              <w:t xml:space="preserve"> w </w:t>
            </w:r>
            <w:r w:rsidR="00C00960" w:rsidRPr="00DC3C48">
              <w:rPr>
                <w:szCs w:val="20"/>
              </w:rPr>
              <w:t>projekcie FEP zaplanowano wsparcie rozwoju lokalnej infrastruktury technicznej sprzyjającej transportowi zbiorowemu, uspokojeniu lokalnego ruchu drogowego czy budowanie dróg rowerowych, ciągów pieszo-rowerowych</w:t>
            </w:r>
            <w:r w:rsidR="0066038B" w:rsidRPr="00DC3C48">
              <w:rPr>
                <w:szCs w:val="20"/>
              </w:rPr>
              <w:t xml:space="preserve"> i </w:t>
            </w:r>
            <w:r w:rsidR="00C871CC" w:rsidRPr="00DC3C48">
              <w:rPr>
                <w:szCs w:val="20"/>
              </w:rPr>
              <w:t>pieszych.</w:t>
            </w:r>
          </w:p>
          <w:p w14:paraId="41309B25" w14:textId="5C0332EC" w:rsidR="00E96402" w:rsidRPr="00DC3C48" w:rsidRDefault="00C713B1" w:rsidP="00E62951">
            <w:pPr>
              <w:spacing w:before="80" w:after="0" w:line="276" w:lineRule="auto"/>
              <w:rPr>
                <w:szCs w:val="20"/>
              </w:rPr>
            </w:pPr>
            <w:r w:rsidRPr="00DC3C48">
              <w:rPr>
                <w:szCs w:val="20"/>
              </w:rPr>
              <w:t>Dofinansowane będą wyłącznie przedsięwzięcia</w:t>
            </w:r>
            <w:r w:rsidR="005134D5" w:rsidRPr="00DC3C48">
              <w:rPr>
                <w:szCs w:val="20"/>
              </w:rPr>
              <w:t xml:space="preserve"> uzgodnione pomiędzy </w:t>
            </w:r>
            <w:r w:rsidR="0094629B" w:rsidRPr="00DC3C48">
              <w:rPr>
                <w:szCs w:val="20"/>
              </w:rPr>
              <w:t>IŻ Instytucją Zarządzającą</w:t>
            </w:r>
            <w:r w:rsidR="0066038B" w:rsidRPr="00DC3C48">
              <w:rPr>
                <w:szCs w:val="20"/>
              </w:rPr>
              <w:t xml:space="preserve"> a </w:t>
            </w:r>
            <w:r w:rsidR="005134D5" w:rsidRPr="00DC3C48">
              <w:rPr>
                <w:szCs w:val="20"/>
              </w:rPr>
              <w:t xml:space="preserve">miastami uprawnionymi do wsparcia, </w:t>
            </w:r>
            <w:r w:rsidR="00120637" w:rsidRPr="00DC3C48">
              <w:rPr>
                <w:szCs w:val="20"/>
              </w:rPr>
              <w:t>to jest</w:t>
            </w:r>
            <w:r w:rsidR="005134D5" w:rsidRPr="00DC3C48">
              <w:rPr>
                <w:szCs w:val="20"/>
              </w:rPr>
              <w:t xml:space="preserve"> </w:t>
            </w:r>
            <w:r w:rsidR="00686F40" w:rsidRPr="00DC3C48">
              <w:rPr>
                <w:szCs w:val="20"/>
              </w:rPr>
              <w:t>posiadają</w:t>
            </w:r>
            <w:r w:rsidR="00120637" w:rsidRPr="00DC3C48">
              <w:rPr>
                <w:szCs w:val="20"/>
              </w:rPr>
              <w:t>cymi</w:t>
            </w:r>
            <w:r w:rsidR="005134D5" w:rsidRPr="00DC3C48">
              <w:rPr>
                <w:szCs w:val="20"/>
              </w:rPr>
              <w:t xml:space="preserve"> </w:t>
            </w:r>
            <w:bookmarkStart w:id="382" w:name="_Hlk117499697"/>
            <w:r w:rsidR="005134D5" w:rsidRPr="00DC3C48">
              <w:rPr>
                <w:szCs w:val="20"/>
              </w:rPr>
              <w:t>gminne program</w:t>
            </w:r>
            <w:r w:rsidR="00686F40" w:rsidRPr="00DC3C48">
              <w:rPr>
                <w:szCs w:val="20"/>
              </w:rPr>
              <w:t>y</w:t>
            </w:r>
            <w:r w:rsidR="005134D5" w:rsidRPr="00DC3C48">
              <w:rPr>
                <w:szCs w:val="20"/>
              </w:rPr>
              <w:t xml:space="preserve"> rewitalizacji (GPR)</w:t>
            </w:r>
            <w:bookmarkEnd w:id="382"/>
            <w:r w:rsidR="005134D5" w:rsidRPr="00DC3C48">
              <w:rPr>
                <w:szCs w:val="20"/>
              </w:rPr>
              <w:t>.</w:t>
            </w:r>
            <w:r w:rsidR="00120637" w:rsidRPr="00DC3C48">
              <w:rPr>
                <w:szCs w:val="20"/>
              </w:rPr>
              <w:t xml:space="preserve"> </w:t>
            </w:r>
            <w:r w:rsidR="00FB62AB" w:rsidRPr="00DC3C48">
              <w:rPr>
                <w:szCs w:val="20"/>
              </w:rPr>
              <w:t>Pozytywnie ocenione projekty składać się będą na uzgodniony pomiędzy IZ</w:t>
            </w:r>
            <w:r w:rsidR="0066038B" w:rsidRPr="00DC3C48">
              <w:rPr>
                <w:szCs w:val="20"/>
              </w:rPr>
              <w:t xml:space="preserve"> a </w:t>
            </w:r>
            <w:r w:rsidR="00FB62AB" w:rsidRPr="00DC3C48">
              <w:rPr>
                <w:szCs w:val="20"/>
              </w:rPr>
              <w:t>miastem pakiet zintegrowanych przedsięwzięć rewitalizacyjnych.</w:t>
            </w:r>
          </w:p>
          <w:p w14:paraId="66C7B9AD" w14:textId="20A9696F" w:rsidR="00CF5D68" w:rsidRPr="00DC3C48" w:rsidRDefault="001F5F3A" w:rsidP="00E62951">
            <w:pPr>
              <w:spacing w:before="80" w:after="0" w:line="276" w:lineRule="auto"/>
              <w:rPr>
                <w:szCs w:val="20"/>
              </w:rPr>
            </w:pPr>
            <w:r w:rsidRPr="00DC3C48">
              <w:rPr>
                <w:szCs w:val="20"/>
              </w:rPr>
              <w:t>W </w:t>
            </w:r>
            <w:r w:rsidR="00CF5D68" w:rsidRPr="00DC3C48">
              <w:rPr>
                <w:szCs w:val="20"/>
              </w:rPr>
              <w:t>projekcie FEP szczególną uwagę zwrócono na kwestię konieczności zachowania</w:t>
            </w:r>
            <w:r w:rsidR="0066038B" w:rsidRPr="00DC3C48">
              <w:rPr>
                <w:szCs w:val="20"/>
              </w:rPr>
              <w:t xml:space="preserve"> i </w:t>
            </w:r>
            <w:r w:rsidR="00CF5D68" w:rsidRPr="00DC3C48">
              <w:rPr>
                <w:szCs w:val="20"/>
              </w:rPr>
              <w:t xml:space="preserve">rozwoju zielonej infrastruktury, </w:t>
            </w:r>
            <w:r w:rsidR="00CF5D68" w:rsidRPr="00DC3C48">
              <w:rPr>
                <w:szCs w:val="20"/>
              </w:rPr>
              <w:lastRenderedPageBreak/>
              <w:t>unikania tworzenia powierzchni nieprzepuszczalnych, ochrony drzew</w:t>
            </w:r>
            <w:r w:rsidR="0001786F" w:rsidRPr="00DC3C48">
              <w:rPr>
                <w:szCs w:val="20"/>
              </w:rPr>
              <w:t xml:space="preserve"> w </w:t>
            </w:r>
            <w:r w:rsidR="00CF5D68" w:rsidRPr="00DC3C48">
              <w:rPr>
                <w:szCs w:val="20"/>
              </w:rPr>
              <w:t>całym cyklu projektowym poprzez stosowanie standardów ochrony zieleni czy zwiększania powierzchni biologicznie czynnych na terenach zurbanizowanych. Rozwój szeroko rozumianych terenów zielonych</w:t>
            </w:r>
            <w:r w:rsidR="0001786F" w:rsidRPr="00DC3C48">
              <w:rPr>
                <w:szCs w:val="20"/>
              </w:rPr>
              <w:t xml:space="preserve"> w </w:t>
            </w:r>
            <w:r w:rsidR="00CF5D68" w:rsidRPr="00DC3C48">
              <w:rPr>
                <w:szCs w:val="20"/>
              </w:rPr>
              <w:t>perspektywie długookresowej przyczyni się do zwiększania pochłaniania gazów cieplarnianych, co będzie miało wkład</w:t>
            </w:r>
            <w:r w:rsidR="0001786F" w:rsidRPr="00DC3C48">
              <w:rPr>
                <w:szCs w:val="20"/>
              </w:rPr>
              <w:t xml:space="preserve"> w </w:t>
            </w:r>
            <w:r w:rsidR="00CF5D68" w:rsidRPr="00DC3C48">
              <w:rPr>
                <w:szCs w:val="20"/>
              </w:rPr>
              <w:t>łagodzenie zmian klimatu.</w:t>
            </w:r>
          </w:p>
          <w:p w14:paraId="040B8396" w14:textId="04004CC6" w:rsidR="00AC2C20" w:rsidRPr="00DC3C48" w:rsidRDefault="00B80C30" w:rsidP="00C00960">
            <w:pPr>
              <w:spacing w:before="80" w:after="0" w:line="276" w:lineRule="auto"/>
              <w:rPr>
                <w:szCs w:val="20"/>
              </w:rPr>
            </w:pPr>
            <w:r w:rsidRPr="00DC3C48">
              <w:t>Programy rewitalizacji</w:t>
            </w:r>
            <w:r w:rsidR="00AC2C20" w:rsidRPr="00DC3C48">
              <w:t xml:space="preserve"> mogą wymagać przeprowadzenia strategicznej oceny oddziaływania na środowisko</w:t>
            </w:r>
            <w:r w:rsidRPr="00DC3C48">
              <w:t xml:space="preserve"> (zgodnie</w:t>
            </w:r>
            <w:r w:rsidR="0066038B" w:rsidRPr="00DC3C48">
              <w:t xml:space="preserve"> z </w:t>
            </w:r>
            <w:r w:rsidRPr="00DC3C48">
              <w:t>obowiązującymi przepisami)</w:t>
            </w:r>
            <w:r w:rsidR="00AC2C20" w:rsidRPr="00DC3C48">
              <w:t>.</w:t>
            </w:r>
            <w:r w:rsidR="00977D1C" w:rsidRPr="00DC3C48">
              <w:t xml:space="preserve"> </w:t>
            </w:r>
            <w:r w:rsidR="00221CF6" w:rsidRPr="00DC3C48">
              <w:t>Wnioski uzyskane</w:t>
            </w:r>
            <w:r w:rsidR="0066038B" w:rsidRPr="00DC3C48">
              <w:t xml:space="preserve"> z </w:t>
            </w:r>
            <w:r w:rsidR="00221CF6" w:rsidRPr="00DC3C48">
              <w:t xml:space="preserve">powyższych procedur zostaną wdrożone przy realizacji </w:t>
            </w:r>
            <w:r w:rsidR="00585974" w:rsidRPr="00DC3C48">
              <w:t>pakiet</w:t>
            </w:r>
            <w:r w:rsidR="00B05089" w:rsidRPr="00DC3C48">
              <w:t>u</w:t>
            </w:r>
            <w:r w:rsidR="00585974" w:rsidRPr="00DC3C48">
              <w:t xml:space="preserve"> zintegrowanych przedsięwzięć rewitalizacyjnych</w:t>
            </w:r>
            <w:r w:rsidR="00B05089" w:rsidRPr="00DC3C48">
              <w:t>.</w:t>
            </w:r>
            <w:r w:rsidR="00CF5D68" w:rsidRPr="00DC3C48">
              <w:t xml:space="preserve"> </w:t>
            </w:r>
            <w:r w:rsidR="00AC2C20" w:rsidRPr="00DC3C48">
              <w:rPr>
                <w:szCs w:val="20"/>
              </w:rPr>
              <w:t xml:space="preserve">Nie przewiduje </w:t>
            </w:r>
            <w:r w:rsidR="00DA7A49" w:rsidRPr="00DC3C48">
              <w:rPr>
                <w:szCs w:val="20"/>
              </w:rPr>
              <w:t>się,</w:t>
            </w:r>
            <w:r w:rsidR="00AC2C20" w:rsidRPr="00DC3C48">
              <w:rPr>
                <w:szCs w:val="20"/>
              </w:rPr>
              <w:t xml:space="preserve"> aby realizacja działania przyczyniła się do znacznych emisji gazów cieplarnianych. Ewentualne negatywne oddziaływania (zwiększenie zapylenia, emisje do powietrza,</w:t>
            </w:r>
            <w:r w:rsidR="0001786F" w:rsidRPr="00DC3C48">
              <w:rPr>
                <w:szCs w:val="20"/>
              </w:rPr>
              <w:t xml:space="preserve"> w </w:t>
            </w:r>
            <w:r w:rsidR="00AC2C20" w:rsidRPr="00DC3C48">
              <w:rPr>
                <w:szCs w:val="20"/>
              </w:rPr>
              <w:t>tym gazów cieplarnianych)</w:t>
            </w:r>
            <w:r w:rsidR="007C62BB" w:rsidRPr="00DC3C48">
              <w:rPr>
                <w:szCs w:val="20"/>
              </w:rPr>
              <w:t xml:space="preserve"> </w:t>
            </w:r>
            <w:r w:rsidR="00AC2C20" w:rsidRPr="00DC3C48">
              <w:rPr>
                <w:szCs w:val="20"/>
              </w:rPr>
              <w:t xml:space="preserve">mogą pojawić </w:t>
            </w:r>
            <w:r w:rsidR="00A95C6C" w:rsidRPr="00DC3C48">
              <w:rPr>
                <w:szCs w:val="20"/>
              </w:rPr>
              <w:t xml:space="preserve">się </w:t>
            </w:r>
            <w:r w:rsidR="00AC2C20" w:rsidRPr="00DC3C48">
              <w:rPr>
                <w:szCs w:val="20"/>
              </w:rPr>
              <w:t>na etapie realizacji inwestycji</w:t>
            </w:r>
            <w:r w:rsidR="0066038B" w:rsidRPr="00DC3C48">
              <w:rPr>
                <w:szCs w:val="20"/>
              </w:rPr>
              <w:t xml:space="preserve"> i </w:t>
            </w:r>
            <w:r w:rsidR="00AC2C20" w:rsidRPr="00DC3C48">
              <w:rPr>
                <w:szCs w:val="20"/>
              </w:rPr>
              <w:t>będą miały charakter krótkoterminowy</w:t>
            </w:r>
            <w:r w:rsidR="00066F36" w:rsidRPr="00DC3C48">
              <w:rPr>
                <w:szCs w:val="20"/>
              </w:rPr>
              <w:t xml:space="preserve"> </w:t>
            </w:r>
            <w:r w:rsidR="00E65B70" w:rsidRPr="00DC3C48">
              <w:rPr>
                <w:szCs w:val="20"/>
              </w:rPr>
              <w:t>oraz</w:t>
            </w:r>
            <w:r w:rsidR="00066F36" w:rsidRPr="00DC3C48">
              <w:rPr>
                <w:szCs w:val="20"/>
              </w:rPr>
              <w:t> </w:t>
            </w:r>
            <w:r w:rsidR="00AC2C20" w:rsidRPr="00DC3C48">
              <w:rPr>
                <w:szCs w:val="20"/>
              </w:rPr>
              <w:t xml:space="preserve">ustąpią po </w:t>
            </w:r>
            <w:r w:rsidR="00E65B70" w:rsidRPr="00DC3C48">
              <w:rPr>
                <w:szCs w:val="20"/>
              </w:rPr>
              <w:t xml:space="preserve">ich </w:t>
            </w:r>
            <w:r w:rsidR="00AC2C20" w:rsidRPr="00DC3C48">
              <w:rPr>
                <w:szCs w:val="20"/>
              </w:rPr>
              <w:t>zakończeniu.</w:t>
            </w:r>
          </w:p>
        </w:tc>
      </w:tr>
      <w:tr w:rsidR="00DC3C48" w:rsidRPr="00DC3C48" w14:paraId="5AE7100C" w14:textId="77777777" w:rsidTr="00993292">
        <w:tc>
          <w:tcPr>
            <w:tcW w:w="0" w:type="auto"/>
            <w:vAlign w:val="center"/>
          </w:tcPr>
          <w:p w14:paraId="1A3FC612" w14:textId="77777777" w:rsidR="00AC2C20" w:rsidRPr="00DC3C48" w:rsidRDefault="00AC2C20" w:rsidP="00E62951">
            <w:pPr>
              <w:spacing w:before="80" w:after="0" w:line="276" w:lineRule="auto"/>
              <w:rPr>
                <w:szCs w:val="20"/>
              </w:rPr>
            </w:pPr>
            <w:r w:rsidRPr="00DC3C48">
              <w:rPr>
                <w:szCs w:val="20"/>
              </w:rPr>
              <w:lastRenderedPageBreak/>
              <w:t>Adaptacja do zmian klimatu</w:t>
            </w:r>
          </w:p>
        </w:tc>
        <w:tc>
          <w:tcPr>
            <w:tcW w:w="275" w:type="pct"/>
            <w:vAlign w:val="center"/>
          </w:tcPr>
          <w:p w14:paraId="1B9E5165" w14:textId="77777777" w:rsidR="00AC2C20" w:rsidRPr="00DC3C48" w:rsidRDefault="00AC2C20" w:rsidP="00E62951">
            <w:pPr>
              <w:spacing w:before="80" w:after="0" w:line="276" w:lineRule="auto"/>
              <w:rPr>
                <w:szCs w:val="20"/>
              </w:rPr>
            </w:pPr>
          </w:p>
        </w:tc>
        <w:tc>
          <w:tcPr>
            <w:tcW w:w="267" w:type="pct"/>
            <w:vAlign w:val="center"/>
          </w:tcPr>
          <w:p w14:paraId="23A553A7" w14:textId="77777777" w:rsidR="00AC2C20" w:rsidRPr="00DC3C48" w:rsidRDefault="00AC2C20" w:rsidP="00E62951">
            <w:pPr>
              <w:spacing w:before="80" w:after="0" w:line="276" w:lineRule="auto"/>
              <w:rPr>
                <w:szCs w:val="20"/>
              </w:rPr>
            </w:pPr>
            <w:r w:rsidRPr="00DC3C48">
              <w:rPr>
                <w:szCs w:val="20"/>
              </w:rPr>
              <w:t>x</w:t>
            </w:r>
          </w:p>
        </w:tc>
        <w:tc>
          <w:tcPr>
            <w:tcW w:w="2830" w:type="pct"/>
            <w:vAlign w:val="center"/>
          </w:tcPr>
          <w:p w14:paraId="1886FDD8" w14:textId="629A26DC" w:rsidR="00AC2C20" w:rsidRPr="00DC3C48" w:rsidRDefault="00AC2C20" w:rsidP="00E62951">
            <w:pPr>
              <w:spacing w:before="80" w:after="0" w:line="276" w:lineRule="auto"/>
              <w:rPr>
                <w:szCs w:val="20"/>
              </w:rPr>
            </w:pPr>
            <w:r w:rsidRPr="00DC3C48">
              <w:rPr>
                <w:szCs w:val="20"/>
              </w:rPr>
              <w:t>Działanie będzie wnosić istotny wkład</w:t>
            </w:r>
            <w:r w:rsidR="0001786F" w:rsidRPr="00DC3C48">
              <w:rPr>
                <w:szCs w:val="20"/>
              </w:rPr>
              <w:t xml:space="preserve"> w </w:t>
            </w:r>
            <w:r w:rsidRPr="00DC3C48">
              <w:rPr>
                <w:szCs w:val="20"/>
              </w:rPr>
              <w:t>adaptację do zmian klimatu.</w:t>
            </w:r>
          </w:p>
          <w:p w14:paraId="0DC50896" w14:textId="17B9A717" w:rsidR="00AC2C20" w:rsidRPr="00DC3C48" w:rsidRDefault="001F5F3A" w:rsidP="00E62951">
            <w:pPr>
              <w:spacing w:before="80" w:after="0" w:line="276" w:lineRule="auto"/>
              <w:rPr>
                <w:szCs w:val="20"/>
              </w:rPr>
            </w:pPr>
            <w:r w:rsidRPr="00DC3C48">
              <w:rPr>
                <w:szCs w:val="20"/>
              </w:rPr>
              <w:t>W </w:t>
            </w:r>
            <w:r w:rsidR="00AC2C20" w:rsidRPr="00DC3C48">
              <w:rPr>
                <w:szCs w:val="20"/>
              </w:rPr>
              <w:t>projekcie FEP zaplanowano wsparcie przedsięwzięć polegających na rewitalizacji zdegradowanych obszarów</w:t>
            </w:r>
            <w:r w:rsidR="0001786F" w:rsidRPr="00DC3C48">
              <w:rPr>
                <w:szCs w:val="20"/>
              </w:rPr>
              <w:t xml:space="preserve"> w </w:t>
            </w:r>
            <w:r w:rsidR="00AC2C20" w:rsidRPr="00DC3C48">
              <w:rPr>
                <w:szCs w:val="20"/>
              </w:rPr>
              <w:t xml:space="preserve">miastach poprzez rozwój lokalnej infrastruktury </w:t>
            </w:r>
            <w:r w:rsidR="002F7D70" w:rsidRPr="00DC3C48">
              <w:rPr>
                <w:szCs w:val="20"/>
              </w:rPr>
              <w:t xml:space="preserve">między innymi </w:t>
            </w:r>
            <w:r w:rsidR="00AC2C20" w:rsidRPr="00DC3C48">
              <w:rPr>
                <w:szCs w:val="20"/>
              </w:rPr>
              <w:t>na rzecz lokalnej społeczności, przestrzeni oraz gospodarki. Zaplanowano również wsparcie zachowania</w:t>
            </w:r>
            <w:r w:rsidR="0066038B" w:rsidRPr="00DC3C48">
              <w:rPr>
                <w:szCs w:val="20"/>
              </w:rPr>
              <w:t xml:space="preserve"> i </w:t>
            </w:r>
            <w:r w:rsidR="00AC2C20" w:rsidRPr="00DC3C48">
              <w:rPr>
                <w:szCs w:val="20"/>
              </w:rPr>
              <w:t>rozwoju zielonej infrastruktury oraz ochronę drzew,</w:t>
            </w:r>
            <w:r w:rsidR="0001786F" w:rsidRPr="00DC3C48">
              <w:rPr>
                <w:szCs w:val="20"/>
              </w:rPr>
              <w:t xml:space="preserve"> w </w:t>
            </w:r>
            <w:r w:rsidR="00AC2C20" w:rsidRPr="00DC3C48">
              <w:rPr>
                <w:szCs w:val="20"/>
              </w:rPr>
              <w:t>całym cyklu projektowym, poprzez stosowanie standardów ochrony zieleni, co przyczyni się do łagodzenia efektu miejskiej wyspy ciepła (obniżenie temperatury powietrza wskutek transpiracji, ewaporacji, zacienienia). Ponadto będą wspierane przedsięwzięcia polegające na zwiększaniu nawierzchni przepuszczalnych</w:t>
            </w:r>
            <w:r w:rsidR="0066038B" w:rsidRPr="00DC3C48">
              <w:rPr>
                <w:szCs w:val="20"/>
              </w:rPr>
              <w:t xml:space="preserve"> i </w:t>
            </w:r>
            <w:r w:rsidR="00AC2C20" w:rsidRPr="00DC3C48">
              <w:rPr>
                <w:szCs w:val="20"/>
              </w:rPr>
              <w:t>unikaniu tworzenia nawierzchni uszczelnionych, co ułatwi wsiąkanie</w:t>
            </w:r>
            <w:r w:rsidR="0066038B" w:rsidRPr="00DC3C48">
              <w:rPr>
                <w:szCs w:val="20"/>
              </w:rPr>
              <w:t xml:space="preserve"> i </w:t>
            </w:r>
            <w:r w:rsidR="00AC2C20" w:rsidRPr="00DC3C48">
              <w:rPr>
                <w:szCs w:val="20"/>
              </w:rPr>
              <w:t>zatrzymanie wód opadowych oraz będzie skutkować ograniczeniem nadmiernego spływu powierzchniowego,</w:t>
            </w:r>
            <w:r w:rsidR="0001786F" w:rsidRPr="00DC3C48">
              <w:rPr>
                <w:szCs w:val="20"/>
              </w:rPr>
              <w:t xml:space="preserve"> w </w:t>
            </w:r>
            <w:r w:rsidR="00AC2C20" w:rsidRPr="00DC3C48">
              <w:rPr>
                <w:szCs w:val="20"/>
              </w:rPr>
              <w:t>tym zagrożenia podtopieniem. Przedmiotowy typ działania obejmuje szereg rozwiązań, których realizacja istotnie ograniczy ryzyko niekorzystnych skutków obecnych</w:t>
            </w:r>
            <w:r w:rsidR="0066038B" w:rsidRPr="00DC3C48">
              <w:rPr>
                <w:szCs w:val="20"/>
              </w:rPr>
              <w:t xml:space="preserve"> i </w:t>
            </w:r>
            <w:r w:rsidR="00AC2C20" w:rsidRPr="00DC3C48">
              <w:rPr>
                <w:szCs w:val="20"/>
              </w:rPr>
              <w:t>oczekiwanych przyszłych warunków klimatycznych na ludzi, przyrodę</w:t>
            </w:r>
            <w:r w:rsidR="0066038B" w:rsidRPr="00DC3C48">
              <w:rPr>
                <w:szCs w:val="20"/>
              </w:rPr>
              <w:t xml:space="preserve"> i </w:t>
            </w:r>
            <w:r w:rsidR="00AC2C20" w:rsidRPr="00DC3C48">
              <w:rPr>
                <w:szCs w:val="20"/>
              </w:rPr>
              <w:t>aktywa.</w:t>
            </w:r>
          </w:p>
        </w:tc>
      </w:tr>
      <w:tr w:rsidR="00DC3C48" w:rsidRPr="00DC3C48" w14:paraId="4EFCB585" w14:textId="77777777" w:rsidTr="00993292">
        <w:tc>
          <w:tcPr>
            <w:tcW w:w="0" w:type="auto"/>
            <w:vAlign w:val="center"/>
          </w:tcPr>
          <w:p w14:paraId="6D5F86FB" w14:textId="4FE89EFC" w:rsidR="00AC2C20" w:rsidRPr="00DC3C48" w:rsidRDefault="00AC2C20" w:rsidP="00E62951">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5" w:type="pct"/>
            <w:vAlign w:val="center"/>
          </w:tcPr>
          <w:p w14:paraId="04CA373C" w14:textId="77777777" w:rsidR="00AC2C20" w:rsidRPr="00DC3C48" w:rsidRDefault="00AC2C20" w:rsidP="00E62951">
            <w:pPr>
              <w:spacing w:before="80" w:after="0" w:line="276" w:lineRule="auto"/>
              <w:rPr>
                <w:szCs w:val="20"/>
              </w:rPr>
            </w:pPr>
          </w:p>
        </w:tc>
        <w:tc>
          <w:tcPr>
            <w:tcW w:w="267" w:type="pct"/>
            <w:vAlign w:val="center"/>
          </w:tcPr>
          <w:p w14:paraId="5CB5A993" w14:textId="77777777" w:rsidR="00AC2C20" w:rsidRPr="00DC3C48" w:rsidRDefault="00AC2C20" w:rsidP="00E62951">
            <w:pPr>
              <w:spacing w:before="80" w:after="0" w:line="276" w:lineRule="auto"/>
              <w:rPr>
                <w:szCs w:val="20"/>
              </w:rPr>
            </w:pPr>
            <w:r w:rsidRPr="00DC3C48">
              <w:rPr>
                <w:szCs w:val="20"/>
              </w:rPr>
              <w:t>x</w:t>
            </w:r>
          </w:p>
        </w:tc>
        <w:tc>
          <w:tcPr>
            <w:tcW w:w="2830" w:type="pct"/>
            <w:vAlign w:val="center"/>
          </w:tcPr>
          <w:p w14:paraId="40374FC2" w14:textId="41DD034C" w:rsidR="00AC2C20" w:rsidRPr="00DC3C48" w:rsidRDefault="00AC2C20" w:rsidP="00E62951">
            <w:pPr>
              <w:spacing w:before="80" w:after="0" w:line="276" w:lineRule="auto"/>
              <w:rPr>
                <w:szCs w:val="20"/>
              </w:rPr>
            </w:pPr>
            <w:r w:rsidRPr="00DC3C48">
              <w:rPr>
                <w:szCs w:val="20"/>
              </w:rPr>
              <w:t xml:space="preserve">Działanie </w:t>
            </w:r>
            <w:r w:rsidR="00A12B7D" w:rsidRPr="00DC3C48">
              <w:rPr>
                <w:szCs w:val="20"/>
              </w:rPr>
              <w:t xml:space="preserve">nie będzie miało znaczącego przewidywalnego wpływu </w:t>
            </w:r>
            <w:r w:rsidRPr="00DC3C48">
              <w:rPr>
                <w:szCs w:val="20"/>
              </w:rPr>
              <w:t>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24FB99C6" w14:textId="5151F4B7" w:rsidR="00AC2C20" w:rsidRPr="00DC3C48" w:rsidRDefault="001F5F3A" w:rsidP="00E62951">
            <w:pPr>
              <w:spacing w:before="80" w:after="0" w:line="276" w:lineRule="auto"/>
              <w:rPr>
                <w:szCs w:val="20"/>
              </w:rPr>
            </w:pPr>
            <w:r w:rsidRPr="00DC3C48">
              <w:rPr>
                <w:szCs w:val="20"/>
              </w:rPr>
              <w:t>W </w:t>
            </w:r>
            <w:r w:rsidR="00AC2C20" w:rsidRPr="00DC3C48">
              <w:rPr>
                <w:szCs w:val="20"/>
              </w:rPr>
              <w:t>projekcie FEP uzupełniająco zaplanowano wsparcie rozwoju lokalnej infrastruktury technicznej, bezpośrednio powiązanej</w:t>
            </w:r>
            <w:r w:rsidR="0066038B" w:rsidRPr="00DC3C48">
              <w:rPr>
                <w:szCs w:val="20"/>
              </w:rPr>
              <w:t xml:space="preserve"> z </w:t>
            </w:r>
            <w:r w:rsidR="00AC2C20" w:rsidRPr="00DC3C48">
              <w:rPr>
                <w:szCs w:val="20"/>
              </w:rPr>
              <w:t>osiąganiem założonych celów rewitalizacyjnych,</w:t>
            </w:r>
            <w:r w:rsidR="0001786F" w:rsidRPr="00DC3C48">
              <w:rPr>
                <w:szCs w:val="20"/>
              </w:rPr>
              <w:t xml:space="preserve"> w </w:t>
            </w:r>
            <w:r w:rsidR="00AC2C20" w:rsidRPr="00DC3C48">
              <w:rPr>
                <w:szCs w:val="20"/>
              </w:rPr>
              <w:t>tym na przykład rozwoju infrastruktury kanalizacyjnej. Realizacja działania przyczyni się do zapewnienia odpowiedniego zbierania, odprowadzania</w:t>
            </w:r>
            <w:r w:rsidR="0066038B" w:rsidRPr="00DC3C48">
              <w:rPr>
                <w:szCs w:val="20"/>
              </w:rPr>
              <w:t xml:space="preserve"> i </w:t>
            </w:r>
            <w:r w:rsidR="00AC2C20" w:rsidRPr="00DC3C48">
              <w:rPr>
                <w:szCs w:val="20"/>
              </w:rPr>
              <w:t>oczyszczania ścieków komunalnych, co przełoży się na zmniejszenie ilości zanieczyszczeń (zwłaszcza biogenów) trafiających do wód powierzchniowych</w:t>
            </w:r>
            <w:r w:rsidR="0066038B" w:rsidRPr="00DC3C48">
              <w:rPr>
                <w:szCs w:val="20"/>
              </w:rPr>
              <w:t xml:space="preserve"> i </w:t>
            </w:r>
            <w:r w:rsidR="00AC2C20" w:rsidRPr="00DC3C48">
              <w:rPr>
                <w:szCs w:val="20"/>
              </w:rPr>
              <w:t xml:space="preserve">podziemnych. Niewykluczona jest także możliwość wykonania kanalizacji </w:t>
            </w:r>
            <w:r w:rsidR="00DA7A49" w:rsidRPr="00DC3C48">
              <w:rPr>
                <w:szCs w:val="20"/>
              </w:rPr>
              <w:t>deszczowej</w:t>
            </w:r>
            <w:r w:rsidR="00AC2C20" w:rsidRPr="00DC3C48">
              <w:rPr>
                <w:szCs w:val="20"/>
              </w:rPr>
              <w:t xml:space="preserve"> jako uzupełniającego elementu infrastruktury lokalnej. Zbierane</w:t>
            </w:r>
            <w:r w:rsidR="0001786F" w:rsidRPr="00DC3C48">
              <w:rPr>
                <w:szCs w:val="20"/>
              </w:rPr>
              <w:t xml:space="preserve"> w </w:t>
            </w:r>
            <w:r w:rsidR="00AC2C20" w:rsidRPr="00DC3C48">
              <w:rPr>
                <w:szCs w:val="20"/>
              </w:rPr>
              <w:t>systemy kanalizacji deszczowej wody opadowe przed odprowadzeniem do odbiornika zostaną podczyszczone, co zapobiegnie przedostawaniu się zanieczyszczeń</w:t>
            </w:r>
            <w:r w:rsidR="0066038B" w:rsidRPr="00DC3C48">
              <w:rPr>
                <w:szCs w:val="20"/>
              </w:rPr>
              <w:t xml:space="preserve"> z </w:t>
            </w:r>
            <w:r w:rsidR="00AC2C20" w:rsidRPr="00DC3C48">
              <w:rPr>
                <w:szCs w:val="20"/>
              </w:rPr>
              <w:t>powierzchni dachów, dróg czy, parkingów do wód powierzchniowych</w:t>
            </w:r>
            <w:r w:rsidR="0066038B" w:rsidRPr="00DC3C48">
              <w:rPr>
                <w:szCs w:val="20"/>
              </w:rPr>
              <w:t xml:space="preserve"> i </w:t>
            </w:r>
            <w:r w:rsidR="00AC2C20" w:rsidRPr="00DC3C48">
              <w:rPr>
                <w:szCs w:val="20"/>
              </w:rPr>
              <w:t>podziemnych.</w:t>
            </w:r>
          </w:p>
          <w:p w14:paraId="634701AA" w14:textId="64B9CC0E" w:rsidR="00AC2C20" w:rsidRPr="00DC3C48" w:rsidRDefault="00AC2C20" w:rsidP="00E62951">
            <w:pPr>
              <w:spacing w:before="80" w:after="0" w:line="276" w:lineRule="auto"/>
              <w:rPr>
                <w:szCs w:val="20"/>
              </w:rPr>
            </w:pPr>
            <w:r w:rsidRPr="00DC3C48">
              <w:rPr>
                <w:szCs w:val="20"/>
              </w:rPr>
              <w:t>Ponadto</w:t>
            </w:r>
            <w:r w:rsidR="0001786F" w:rsidRPr="00DC3C48">
              <w:rPr>
                <w:szCs w:val="20"/>
              </w:rPr>
              <w:t xml:space="preserve"> w </w:t>
            </w:r>
            <w:r w:rsidRPr="00DC3C48">
              <w:rPr>
                <w:szCs w:val="20"/>
              </w:rPr>
              <w:t>projekcie FEP przewidziano wsparcie zachowania</w:t>
            </w:r>
            <w:r w:rsidR="0066038B" w:rsidRPr="00DC3C48">
              <w:rPr>
                <w:szCs w:val="20"/>
              </w:rPr>
              <w:t xml:space="preserve"> i </w:t>
            </w:r>
            <w:r w:rsidRPr="00DC3C48">
              <w:rPr>
                <w:szCs w:val="20"/>
              </w:rPr>
              <w:t>rozwoju zielonej infrastruktury oraz ochronę drzew</w:t>
            </w:r>
            <w:r w:rsidR="0001786F" w:rsidRPr="00DC3C48">
              <w:rPr>
                <w:szCs w:val="20"/>
              </w:rPr>
              <w:t xml:space="preserve"> w </w:t>
            </w:r>
            <w:r w:rsidRPr="00DC3C48">
              <w:rPr>
                <w:szCs w:val="20"/>
              </w:rPr>
              <w:t>całym cyklu projektowym, poprzez stosowanie standardów ochrony zieleni. Dodatkowo będą wspierane przedsięwzięcia polegające na zwiększaniu nawierzchni przepuszczalnych</w:t>
            </w:r>
            <w:r w:rsidR="0066038B" w:rsidRPr="00DC3C48">
              <w:rPr>
                <w:szCs w:val="20"/>
              </w:rPr>
              <w:t xml:space="preserve"> i </w:t>
            </w:r>
            <w:r w:rsidRPr="00DC3C48">
              <w:rPr>
                <w:szCs w:val="20"/>
              </w:rPr>
              <w:t>unikaniu tworzenia nawierzchni uszczelnionych, co ułatwi wsiąkanie</w:t>
            </w:r>
            <w:r w:rsidR="0066038B" w:rsidRPr="00DC3C48">
              <w:rPr>
                <w:szCs w:val="20"/>
              </w:rPr>
              <w:t xml:space="preserve"> i </w:t>
            </w:r>
            <w:r w:rsidRPr="00DC3C48">
              <w:rPr>
                <w:szCs w:val="20"/>
              </w:rPr>
              <w:t>zatrzymanie wód opadowych oraz będzie skutkować ograniczeniem nadmiernego spływu powierzchniowego. Realizacja tego typu działania przyczyni się do poprawy stanu zasobów wodnych</w:t>
            </w:r>
            <w:r w:rsidR="0066038B" w:rsidRPr="00DC3C48">
              <w:rPr>
                <w:szCs w:val="20"/>
              </w:rPr>
              <w:t xml:space="preserve"> i </w:t>
            </w:r>
            <w:r w:rsidRPr="00DC3C48">
              <w:rPr>
                <w:szCs w:val="20"/>
              </w:rPr>
              <w:t>morskich, zwiększeniu retencji</w:t>
            </w:r>
            <w:r w:rsidR="0066038B" w:rsidRPr="00DC3C48">
              <w:rPr>
                <w:szCs w:val="20"/>
              </w:rPr>
              <w:t xml:space="preserve"> i </w:t>
            </w:r>
            <w:r w:rsidRPr="00DC3C48">
              <w:rPr>
                <w:szCs w:val="20"/>
              </w:rPr>
              <w:t>sprzyjać będzie ograniczaniu zjawiska suszy.</w:t>
            </w:r>
          </w:p>
          <w:p w14:paraId="3617D490" w14:textId="46D616A4" w:rsidR="00AC2C20" w:rsidRPr="00DC3C48" w:rsidRDefault="00AC2C20" w:rsidP="00E62951">
            <w:pPr>
              <w:spacing w:before="80" w:after="0" w:line="276" w:lineRule="auto"/>
              <w:rPr>
                <w:szCs w:val="20"/>
              </w:rPr>
            </w:pPr>
            <w:r w:rsidRPr="00DC3C48">
              <w:rPr>
                <w:szCs w:val="20"/>
              </w:rPr>
              <w:t>Nie przewiduje się, by realizacja działań inwestycyjnych pociągała za sobą ryzyko wystąpienia znacznych</w:t>
            </w:r>
            <w:r w:rsidR="0066038B" w:rsidRPr="00DC3C48">
              <w:rPr>
                <w:szCs w:val="20"/>
              </w:rPr>
              <w:t xml:space="preserve"> i </w:t>
            </w:r>
            <w:r w:rsidRPr="00DC3C48">
              <w:rPr>
                <w:szCs w:val="20"/>
              </w:rPr>
              <w:t>długotrwałych negatywnych oddziaływań dla zasobów wodnych</w:t>
            </w:r>
            <w:r w:rsidR="0066038B" w:rsidRPr="00DC3C48">
              <w:rPr>
                <w:szCs w:val="20"/>
              </w:rPr>
              <w:t xml:space="preserve"> i </w:t>
            </w:r>
            <w:r w:rsidRPr="00DC3C48">
              <w:rPr>
                <w:szCs w:val="20"/>
              </w:rPr>
              <w:t>morskich,</w:t>
            </w:r>
            <w:r w:rsidR="0066038B" w:rsidRPr="00DC3C48">
              <w:rPr>
                <w:szCs w:val="20"/>
              </w:rPr>
              <w:t xml:space="preserve"> a </w:t>
            </w:r>
            <w:r w:rsidRPr="00DC3C48">
              <w:rPr>
                <w:szCs w:val="20"/>
              </w:rPr>
              <w:t>także by charakter planowanych działań wiązał się ze zwiększonym zapotrzebowaniem na wodę</w:t>
            </w:r>
            <w:r w:rsidR="0001786F" w:rsidRPr="00DC3C48">
              <w:rPr>
                <w:szCs w:val="20"/>
              </w:rPr>
              <w:t xml:space="preserve"> w </w:t>
            </w:r>
            <w:r w:rsidRPr="00DC3C48">
              <w:rPr>
                <w:szCs w:val="20"/>
              </w:rPr>
              <w:t>trakcie eksploatacji.</w:t>
            </w:r>
          </w:p>
          <w:p w14:paraId="4B42712D" w14:textId="310FF31D" w:rsidR="00AC2C20" w:rsidRPr="00DC3C48" w:rsidRDefault="00AC2C20" w:rsidP="003A3AB6">
            <w:pPr>
              <w:spacing w:before="80" w:after="0" w:line="276" w:lineRule="auto"/>
              <w:rPr>
                <w:szCs w:val="20"/>
              </w:rPr>
            </w:pPr>
            <w:r w:rsidRPr="00DC3C48">
              <w:t>Ponadto inwestycje będą</w:t>
            </w:r>
            <w:r w:rsidR="008D5B58" w:rsidRPr="00DC3C48">
              <w:t xml:space="preserve"> (</w:t>
            </w:r>
            <w:proofErr w:type="gramStart"/>
            <w:r w:rsidR="008D5B58" w:rsidRPr="00DC3C48">
              <w:t>tam</w:t>
            </w:r>
            <w:proofErr w:type="gramEnd"/>
            <w:r w:rsidR="008D5B58" w:rsidRPr="00DC3C48">
              <w:t xml:space="preserve"> gdzie jest to wymagane, zgodnie</w:t>
            </w:r>
            <w:r w:rsidR="0066038B" w:rsidRPr="00DC3C48">
              <w:t xml:space="preserve"> z </w:t>
            </w:r>
            <w:r w:rsidR="008D5B58" w:rsidRPr="00DC3C48">
              <w:t>obowiązującymi przepisami prawa)</w:t>
            </w:r>
            <w:r w:rsidRPr="00DC3C48">
              <w:t xml:space="preserve"> poprzedzone właściwymi procedurami,</w:t>
            </w:r>
            <w:r w:rsidR="0001786F" w:rsidRPr="00DC3C48">
              <w:t xml:space="preserve"> w </w:t>
            </w:r>
            <w:r w:rsidRPr="00DC3C48">
              <w:t>ramach których przeanalizowany zostanie wpływ inwestycji na środowisko. Dla projektów mogących</w:t>
            </w:r>
            <w:r w:rsidR="0001786F" w:rsidRPr="00DC3C48">
              <w:t xml:space="preserve"> w </w:t>
            </w:r>
            <w:r w:rsidRPr="00DC3C48">
              <w:t>jakikolwiek sposób znacząco negatywnie oddziaływać na środowisko,</w:t>
            </w:r>
            <w:r w:rsidR="0001786F" w:rsidRPr="00DC3C48">
              <w:t xml:space="preserve"> w </w:t>
            </w:r>
            <w:r w:rsidRPr="00DC3C48">
              <w:t xml:space="preserve">tym na wody, </w:t>
            </w:r>
            <w:r w:rsidRPr="00DC3C48">
              <w:lastRenderedPageBreak/>
              <w:t xml:space="preserve">przeprowadzona będzie ocena oddziaływania. </w:t>
            </w:r>
            <w:r w:rsidR="003A3AB6" w:rsidRPr="00DC3C48">
              <w:t xml:space="preserve">OOŚ </w:t>
            </w:r>
            <w:r w:rsidR="00C04760" w:rsidRPr="00DC3C48">
              <w:t xml:space="preserve">będzie </w:t>
            </w:r>
            <w:r w:rsidR="003A3AB6" w:rsidRPr="00DC3C48">
              <w:t>służyć między innymi uniemożliwieniu realizacji takich działań, które będą negatywnie wpływać na możliwość osiągnięcia celów środowiskowych dla JCWP</w:t>
            </w:r>
            <w:r w:rsidR="0066038B" w:rsidRPr="00DC3C48">
              <w:t xml:space="preserve"> i </w:t>
            </w:r>
            <w:r w:rsidR="003A3AB6" w:rsidRPr="00DC3C48">
              <w:t>JCWPd. Pozwoli to na zachowanie zgodności działania</w:t>
            </w:r>
            <w:r w:rsidR="0066038B" w:rsidRPr="00DC3C48">
              <w:t xml:space="preserve"> z </w:t>
            </w:r>
            <w:r w:rsidR="003A3AB6" w:rsidRPr="00DC3C48">
              <w:t>RDW. Wnioski uzyskane</w:t>
            </w:r>
            <w:r w:rsidR="0066038B" w:rsidRPr="00DC3C48">
              <w:t xml:space="preserve"> z </w:t>
            </w:r>
            <w:r w:rsidR="003A3AB6" w:rsidRPr="00DC3C48">
              <w:t>powyższej oceny zostaną wdrożone przy realizacji inwestycji.</w:t>
            </w:r>
          </w:p>
        </w:tc>
      </w:tr>
      <w:tr w:rsidR="00DC3C48" w:rsidRPr="00DC3C48" w14:paraId="244ADBDD" w14:textId="77777777" w:rsidTr="00993292">
        <w:tc>
          <w:tcPr>
            <w:tcW w:w="0" w:type="auto"/>
            <w:vAlign w:val="center"/>
          </w:tcPr>
          <w:p w14:paraId="4FCC97EA" w14:textId="4BEE8031" w:rsidR="00AC2C20" w:rsidRPr="00DC3C48" w:rsidRDefault="00AC2C20" w:rsidP="00E62951">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5" w:type="pct"/>
            <w:vAlign w:val="center"/>
          </w:tcPr>
          <w:p w14:paraId="76ECDBB9" w14:textId="099CEDC4" w:rsidR="00AC2C20" w:rsidRPr="00DC3C48" w:rsidRDefault="00AC2C20" w:rsidP="00E62951">
            <w:pPr>
              <w:spacing w:before="80" w:after="0" w:line="276" w:lineRule="auto"/>
              <w:rPr>
                <w:szCs w:val="20"/>
              </w:rPr>
            </w:pPr>
            <w:r w:rsidRPr="00DC3C48">
              <w:rPr>
                <w:szCs w:val="20"/>
              </w:rPr>
              <w:t>x</w:t>
            </w:r>
          </w:p>
        </w:tc>
        <w:tc>
          <w:tcPr>
            <w:tcW w:w="267" w:type="pct"/>
            <w:vAlign w:val="center"/>
          </w:tcPr>
          <w:p w14:paraId="77B641BD" w14:textId="77777777" w:rsidR="00AC2C20" w:rsidRPr="00DC3C48" w:rsidRDefault="00AC2C20" w:rsidP="00E62951">
            <w:pPr>
              <w:spacing w:before="80" w:after="0" w:line="276" w:lineRule="auto"/>
              <w:rPr>
                <w:szCs w:val="20"/>
              </w:rPr>
            </w:pPr>
          </w:p>
        </w:tc>
        <w:tc>
          <w:tcPr>
            <w:tcW w:w="2830" w:type="pct"/>
            <w:vAlign w:val="center"/>
          </w:tcPr>
          <w:p w14:paraId="2604E17A" w14:textId="77777777" w:rsidR="00AC2C20" w:rsidRPr="00DC3C48" w:rsidRDefault="00AC2C20" w:rsidP="00E62951">
            <w:pPr>
              <w:spacing w:before="80" w:after="0" w:line="276" w:lineRule="auto"/>
              <w:rPr>
                <w:szCs w:val="20"/>
              </w:rPr>
            </w:pPr>
          </w:p>
        </w:tc>
      </w:tr>
      <w:tr w:rsidR="00DC3C48" w:rsidRPr="00DC3C48" w14:paraId="17D92A15" w14:textId="77777777" w:rsidTr="00993292">
        <w:tc>
          <w:tcPr>
            <w:tcW w:w="0" w:type="auto"/>
            <w:vAlign w:val="center"/>
          </w:tcPr>
          <w:p w14:paraId="66E17F41" w14:textId="3B84F120" w:rsidR="00AC2C20" w:rsidRPr="00DC3C48" w:rsidRDefault="00AC2C20" w:rsidP="00E62951">
            <w:pPr>
              <w:spacing w:before="80" w:after="0" w:line="276" w:lineRule="auto"/>
              <w:rPr>
                <w:szCs w:val="20"/>
              </w:rPr>
            </w:pPr>
            <w:r w:rsidRPr="00DC3C48">
              <w:rPr>
                <w:szCs w:val="20"/>
              </w:rPr>
              <w:t>Zapobieganie zanieczyszczeniom powietrza, wody lub gleby</w:t>
            </w:r>
            <w:r w:rsidR="0066038B" w:rsidRPr="00DC3C48">
              <w:rPr>
                <w:szCs w:val="20"/>
              </w:rPr>
              <w:t xml:space="preserve"> i </w:t>
            </w:r>
            <w:r w:rsidRPr="00DC3C48">
              <w:rPr>
                <w:szCs w:val="20"/>
              </w:rPr>
              <w:t>jego kontrola</w:t>
            </w:r>
          </w:p>
        </w:tc>
        <w:tc>
          <w:tcPr>
            <w:tcW w:w="275" w:type="pct"/>
            <w:vAlign w:val="center"/>
          </w:tcPr>
          <w:p w14:paraId="73DBD5E0" w14:textId="645A1BA4" w:rsidR="00AC2C20" w:rsidRPr="00DC3C48" w:rsidRDefault="00AC2C20" w:rsidP="00E62951">
            <w:pPr>
              <w:spacing w:before="80" w:after="0" w:line="276" w:lineRule="auto"/>
              <w:rPr>
                <w:szCs w:val="20"/>
              </w:rPr>
            </w:pPr>
            <w:r w:rsidRPr="00DC3C48">
              <w:rPr>
                <w:szCs w:val="20"/>
              </w:rPr>
              <w:t>x</w:t>
            </w:r>
          </w:p>
        </w:tc>
        <w:tc>
          <w:tcPr>
            <w:tcW w:w="267" w:type="pct"/>
            <w:vAlign w:val="center"/>
          </w:tcPr>
          <w:p w14:paraId="53A8D67A" w14:textId="77777777" w:rsidR="00AC2C20" w:rsidRPr="00DC3C48" w:rsidRDefault="00AC2C20" w:rsidP="00E62951">
            <w:pPr>
              <w:spacing w:before="80" w:after="0" w:line="276" w:lineRule="auto"/>
              <w:rPr>
                <w:szCs w:val="20"/>
              </w:rPr>
            </w:pPr>
          </w:p>
        </w:tc>
        <w:tc>
          <w:tcPr>
            <w:tcW w:w="2830" w:type="pct"/>
            <w:vAlign w:val="center"/>
          </w:tcPr>
          <w:p w14:paraId="0F38F9F0" w14:textId="77777777" w:rsidR="00AC2C20" w:rsidRPr="00DC3C48" w:rsidRDefault="00AC2C20" w:rsidP="00E62951">
            <w:pPr>
              <w:spacing w:before="80" w:after="0" w:line="276" w:lineRule="auto"/>
              <w:rPr>
                <w:szCs w:val="20"/>
              </w:rPr>
            </w:pPr>
          </w:p>
        </w:tc>
      </w:tr>
      <w:tr w:rsidR="00DC3C48" w:rsidRPr="00DC3C48" w14:paraId="656AAD7E" w14:textId="77777777" w:rsidTr="00993292">
        <w:tc>
          <w:tcPr>
            <w:tcW w:w="0" w:type="auto"/>
            <w:vAlign w:val="center"/>
          </w:tcPr>
          <w:p w14:paraId="01301C75" w14:textId="1145FC92" w:rsidR="00AC2C20" w:rsidRPr="00DC3C48" w:rsidRDefault="00AC2C20" w:rsidP="00E62951">
            <w:pPr>
              <w:spacing w:before="80" w:after="0" w:line="276" w:lineRule="auto"/>
              <w:rPr>
                <w:szCs w:val="20"/>
              </w:rPr>
            </w:pPr>
            <w:r w:rsidRPr="00DC3C48">
              <w:rPr>
                <w:szCs w:val="20"/>
              </w:rPr>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5" w:type="pct"/>
            <w:vAlign w:val="center"/>
          </w:tcPr>
          <w:p w14:paraId="2DC06A27" w14:textId="6FE35F8E" w:rsidR="00AC2C20" w:rsidRPr="00DC3C48" w:rsidRDefault="00AC2C20" w:rsidP="00E62951">
            <w:pPr>
              <w:spacing w:before="80" w:after="0" w:line="276" w:lineRule="auto"/>
              <w:rPr>
                <w:szCs w:val="20"/>
              </w:rPr>
            </w:pPr>
            <w:r w:rsidRPr="00DC3C48">
              <w:rPr>
                <w:szCs w:val="20"/>
              </w:rPr>
              <w:t>x</w:t>
            </w:r>
          </w:p>
        </w:tc>
        <w:tc>
          <w:tcPr>
            <w:tcW w:w="267" w:type="pct"/>
            <w:vAlign w:val="center"/>
          </w:tcPr>
          <w:p w14:paraId="49B5361B" w14:textId="77777777" w:rsidR="00AC2C20" w:rsidRPr="00DC3C48" w:rsidRDefault="00AC2C20" w:rsidP="00E62951">
            <w:pPr>
              <w:spacing w:before="80" w:after="0" w:line="276" w:lineRule="auto"/>
              <w:rPr>
                <w:szCs w:val="20"/>
              </w:rPr>
            </w:pPr>
          </w:p>
        </w:tc>
        <w:tc>
          <w:tcPr>
            <w:tcW w:w="2830" w:type="pct"/>
            <w:vAlign w:val="center"/>
          </w:tcPr>
          <w:p w14:paraId="47E98A47" w14:textId="77777777" w:rsidR="00AC2C20" w:rsidRPr="00DC3C48" w:rsidRDefault="00AC2C20" w:rsidP="00E62951">
            <w:pPr>
              <w:spacing w:before="80" w:after="0" w:line="276" w:lineRule="auto"/>
              <w:rPr>
                <w:szCs w:val="20"/>
              </w:rPr>
            </w:pPr>
          </w:p>
        </w:tc>
      </w:tr>
    </w:tbl>
    <w:p w14:paraId="232702D8" w14:textId="1212C644" w:rsidR="00AC2C20" w:rsidRPr="00DC3C48" w:rsidRDefault="00AC2C20" w:rsidP="00691042">
      <w:pPr>
        <w:pStyle w:val="Nagwek4"/>
        <w:rPr>
          <w:szCs w:val="20"/>
        </w:rPr>
      </w:pPr>
      <w:bookmarkStart w:id="383" w:name="_Toc103685307"/>
      <w:bookmarkStart w:id="384" w:name="_Toc180567572"/>
      <w:bookmarkStart w:id="385" w:name="_Toc216873736"/>
      <w:r w:rsidRPr="00DC3C48">
        <w:rPr>
          <w:szCs w:val="20"/>
        </w:rPr>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041055" w:rsidRPr="00DC3C48">
        <w:rPr>
          <w:noProof/>
          <w:szCs w:val="20"/>
        </w:rPr>
        <w:t>76</w:t>
      </w:r>
      <w:r w:rsidRPr="00DC3C48">
        <w:rPr>
          <w:szCs w:val="20"/>
        </w:rPr>
        <w:fldChar w:fldCharType="end"/>
      </w:r>
      <w:r w:rsidRPr="00DC3C48">
        <w:rPr>
          <w:szCs w:val="20"/>
        </w:rPr>
        <w:t xml:space="preserve">. </w:t>
      </w:r>
      <w:bookmarkStart w:id="386" w:name="_Hlk95480810"/>
      <w:r w:rsidRPr="00DC3C48">
        <w:rPr>
          <w:szCs w:val="20"/>
        </w:rPr>
        <w:t>Ocena merytoryczna Priorytet 7., Cel szczegółowy (i) – typ działania:</w:t>
      </w:r>
      <w:bookmarkEnd w:id="386"/>
      <w:r w:rsidRPr="00DC3C48">
        <w:rPr>
          <w:szCs w:val="20"/>
        </w:rPr>
        <w:t xml:space="preserve"> Rozwój lokalnej infrastruktury służącej realizacji celów społecznych, </w:t>
      </w:r>
      <w:r w:rsidR="0030574F" w:rsidRPr="00DC3C48">
        <w:rPr>
          <w:szCs w:val="20"/>
        </w:rPr>
        <w:t xml:space="preserve">integracyjnych, </w:t>
      </w:r>
      <w:r w:rsidRPr="00DC3C48">
        <w:rPr>
          <w:szCs w:val="20"/>
        </w:rPr>
        <w:t xml:space="preserve">gospodarczych, </w:t>
      </w:r>
      <w:r w:rsidR="0030574F" w:rsidRPr="00DC3C48">
        <w:rPr>
          <w:szCs w:val="20"/>
        </w:rPr>
        <w:t>związanych</w:t>
      </w:r>
      <w:r w:rsidR="0066038B" w:rsidRPr="00DC3C48">
        <w:rPr>
          <w:szCs w:val="20"/>
        </w:rPr>
        <w:t xml:space="preserve"> z </w:t>
      </w:r>
      <w:r w:rsidR="0030574F" w:rsidRPr="00DC3C48">
        <w:rPr>
          <w:szCs w:val="20"/>
        </w:rPr>
        <w:t>promocją zdrowego trybu życia</w:t>
      </w:r>
      <w:r w:rsidR="0066038B" w:rsidRPr="00DC3C48">
        <w:rPr>
          <w:szCs w:val="20"/>
        </w:rPr>
        <w:t xml:space="preserve"> i </w:t>
      </w:r>
      <w:r w:rsidR="0030574F" w:rsidRPr="00DC3C48">
        <w:rPr>
          <w:szCs w:val="20"/>
        </w:rPr>
        <w:t>bezpieczeństwem</w:t>
      </w:r>
      <w:r w:rsidRPr="00DC3C48">
        <w:rPr>
          <w:szCs w:val="20"/>
        </w:rPr>
        <w:t>, kulturalnych</w:t>
      </w:r>
      <w:r w:rsidR="00066F36" w:rsidRPr="00DC3C48">
        <w:rPr>
          <w:szCs w:val="20"/>
        </w:rPr>
        <w:t xml:space="preserve"> </w:t>
      </w:r>
      <w:r w:rsidR="0030574F" w:rsidRPr="00DC3C48">
        <w:rPr>
          <w:szCs w:val="20"/>
        </w:rPr>
        <w:t>oraz </w:t>
      </w:r>
      <w:r w:rsidRPr="00DC3C48">
        <w:rPr>
          <w:szCs w:val="20"/>
        </w:rPr>
        <w:t>edukacyjnych</w:t>
      </w:r>
      <w:bookmarkEnd w:id="383"/>
      <w:bookmarkEnd w:id="384"/>
      <w:bookmarkEnd w:id="385"/>
    </w:p>
    <w:tbl>
      <w:tblPr>
        <w:tblStyle w:val="Tabela-Siatka"/>
        <w:tblW w:w="5000" w:type="pct"/>
        <w:tblLook w:val="04A0" w:firstRow="1" w:lastRow="0" w:firstColumn="1" w:lastColumn="0" w:noHBand="0" w:noVBand="1"/>
      </w:tblPr>
      <w:tblGrid>
        <w:gridCol w:w="3145"/>
        <w:gridCol w:w="620"/>
        <w:gridCol w:w="6089"/>
      </w:tblGrid>
      <w:tr w:rsidR="00DC3C48" w:rsidRPr="00DC3C48" w14:paraId="653E00E8" w14:textId="77777777" w:rsidTr="00C70750">
        <w:trPr>
          <w:tblHeader/>
        </w:trPr>
        <w:tc>
          <w:tcPr>
            <w:tcW w:w="1600" w:type="pct"/>
            <w:shd w:val="clear" w:color="auto" w:fill="D9D9D9" w:themeFill="background1" w:themeFillShade="D9"/>
            <w:vAlign w:val="center"/>
          </w:tcPr>
          <w:p w14:paraId="024F0FAD" w14:textId="77777777" w:rsidR="00AC2C20" w:rsidRPr="00DC3C48" w:rsidRDefault="00AC2C20" w:rsidP="00E62951">
            <w:pPr>
              <w:spacing w:before="80" w:line="276" w:lineRule="auto"/>
              <w:ind w:right="80"/>
              <w:rPr>
                <w:rFonts w:cstheme="majorHAnsi"/>
                <w:spacing w:val="4"/>
                <w:szCs w:val="20"/>
              </w:rPr>
            </w:pPr>
            <w:r w:rsidRPr="00DC3C48">
              <w:rPr>
                <w:rFonts w:eastAsia="Calibri" w:cstheme="majorHAnsi"/>
                <w:b/>
                <w:spacing w:val="4"/>
                <w:szCs w:val="20"/>
              </w:rPr>
              <w:t>Pytania</w:t>
            </w:r>
          </w:p>
        </w:tc>
        <w:tc>
          <w:tcPr>
            <w:tcW w:w="307" w:type="pct"/>
            <w:shd w:val="clear" w:color="auto" w:fill="D9D9D9" w:themeFill="background1" w:themeFillShade="D9"/>
            <w:vAlign w:val="center"/>
          </w:tcPr>
          <w:p w14:paraId="2E191BA4" w14:textId="77777777" w:rsidR="00AC2C20" w:rsidRPr="00DC3C48" w:rsidRDefault="00AC2C20" w:rsidP="00E62951">
            <w:pPr>
              <w:spacing w:before="80" w:line="276" w:lineRule="auto"/>
              <w:ind w:right="80"/>
              <w:rPr>
                <w:rFonts w:cstheme="majorHAnsi"/>
                <w:spacing w:val="4"/>
                <w:szCs w:val="20"/>
              </w:rPr>
            </w:pPr>
            <w:r w:rsidRPr="00DC3C48">
              <w:rPr>
                <w:rFonts w:eastAsia="Calibri" w:cstheme="majorHAnsi"/>
                <w:b/>
                <w:spacing w:val="4"/>
                <w:szCs w:val="20"/>
                <w:highlight w:val="lightGray"/>
              </w:rPr>
              <w:t>Nie</w:t>
            </w:r>
          </w:p>
        </w:tc>
        <w:tc>
          <w:tcPr>
            <w:tcW w:w="3093" w:type="pct"/>
            <w:shd w:val="clear" w:color="auto" w:fill="D9D9D9" w:themeFill="background1" w:themeFillShade="D9"/>
            <w:vAlign w:val="center"/>
          </w:tcPr>
          <w:p w14:paraId="14463A79" w14:textId="77777777" w:rsidR="00AC2C20" w:rsidRPr="00DC3C48" w:rsidRDefault="00AC2C20" w:rsidP="00E62951">
            <w:pPr>
              <w:spacing w:before="80" w:line="276" w:lineRule="auto"/>
              <w:ind w:left="60"/>
              <w:rPr>
                <w:rFonts w:cstheme="majorHAnsi"/>
                <w:spacing w:val="4"/>
                <w:szCs w:val="20"/>
              </w:rPr>
            </w:pPr>
            <w:r w:rsidRPr="00DC3C48">
              <w:rPr>
                <w:rFonts w:eastAsia="Calibri" w:cstheme="majorHAnsi"/>
                <w:b/>
                <w:spacing w:val="4"/>
                <w:szCs w:val="20"/>
              </w:rPr>
              <w:t>Uzasadnienie merytoryczne</w:t>
            </w:r>
          </w:p>
        </w:tc>
      </w:tr>
      <w:tr w:rsidR="00DC3C48" w:rsidRPr="00DC3C48" w14:paraId="31E396F6" w14:textId="77777777" w:rsidTr="00C70750">
        <w:tc>
          <w:tcPr>
            <w:tcW w:w="1600" w:type="pct"/>
            <w:vAlign w:val="center"/>
          </w:tcPr>
          <w:p w14:paraId="16B5B307" w14:textId="77777777" w:rsidR="00AC2C20" w:rsidRPr="00DC3C48" w:rsidRDefault="00AC2C20" w:rsidP="00E62951">
            <w:pPr>
              <w:spacing w:before="80" w:line="276" w:lineRule="auto"/>
              <w:ind w:right="80"/>
              <w:rPr>
                <w:rFonts w:cstheme="majorHAnsi"/>
                <w:spacing w:val="4"/>
                <w:szCs w:val="20"/>
              </w:rPr>
            </w:pPr>
            <w:r w:rsidRPr="00DC3C48">
              <w:rPr>
                <w:rFonts w:cstheme="majorHAnsi"/>
                <w:b/>
                <w:spacing w:val="4"/>
                <w:szCs w:val="20"/>
              </w:rPr>
              <w:t>Łagodzenie zmian klimatu:</w:t>
            </w:r>
            <w:r w:rsidRPr="00DC3C48">
              <w:rPr>
                <w:rFonts w:cstheme="majorHAnsi"/>
                <w:spacing w:val="4"/>
                <w:szCs w:val="20"/>
              </w:rPr>
              <w:t xml:space="preserve"> </w:t>
            </w:r>
          </w:p>
          <w:p w14:paraId="53A1D8DA" w14:textId="7777777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Czy oczekuje się, że środek doprowadzi do znacznych emisji gazów cieplarnianych?</w:t>
            </w:r>
          </w:p>
        </w:tc>
        <w:tc>
          <w:tcPr>
            <w:tcW w:w="307" w:type="pct"/>
            <w:vAlign w:val="center"/>
          </w:tcPr>
          <w:p w14:paraId="0308FDB6" w14:textId="77777777" w:rsidR="00AC2C20" w:rsidRPr="00DC3C48" w:rsidRDefault="00AC2C20" w:rsidP="00E62951">
            <w:pPr>
              <w:spacing w:before="80" w:line="276" w:lineRule="auto"/>
              <w:ind w:right="80"/>
              <w:rPr>
                <w:rFonts w:cstheme="majorHAnsi"/>
                <w:spacing w:val="4"/>
                <w:szCs w:val="20"/>
              </w:rPr>
            </w:pPr>
          </w:p>
        </w:tc>
        <w:tc>
          <w:tcPr>
            <w:tcW w:w="3093" w:type="pct"/>
            <w:vAlign w:val="center"/>
          </w:tcPr>
          <w:p w14:paraId="0AF9F2C8" w14:textId="77777777" w:rsidR="00AC2C20" w:rsidRPr="00DC3C48" w:rsidRDefault="00AC2C20" w:rsidP="00E62951">
            <w:pPr>
              <w:spacing w:before="80" w:line="276" w:lineRule="auto"/>
              <w:ind w:right="79"/>
              <w:rPr>
                <w:rFonts w:cstheme="majorHAnsi"/>
                <w:spacing w:val="4"/>
                <w:szCs w:val="20"/>
              </w:rPr>
            </w:pPr>
          </w:p>
        </w:tc>
      </w:tr>
      <w:tr w:rsidR="00DC3C48" w:rsidRPr="00DC3C48" w14:paraId="5EBB6812" w14:textId="77777777" w:rsidTr="00C70750">
        <w:tc>
          <w:tcPr>
            <w:tcW w:w="1600" w:type="pct"/>
            <w:vAlign w:val="center"/>
          </w:tcPr>
          <w:p w14:paraId="03231D99" w14:textId="77777777" w:rsidR="00AC2C20" w:rsidRPr="00DC3C48" w:rsidRDefault="00AC2C20" w:rsidP="00E62951">
            <w:pPr>
              <w:spacing w:before="80" w:line="276" w:lineRule="auto"/>
              <w:ind w:right="80"/>
              <w:rPr>
                <w:rFonts w:cstheme="majorHAnsi"/>
                <w:spacing w:val="4"/>
                <w:szCs w:val="20"/>
              </w:rPr>
            </w:pPr>
            <w:r w:rsidRPr="00DC3C48">
              <w:rPr>
                <w:rFonts w:cstheme="majorHAnsi"/>
                <w:b/>
                <w:spacing w:val="4"/>
                <w:szCs w:val="20"/>
              </w:rPr>
              <w:t>Adaptacja do zmian klimatu:</w:t>
            </w:r>
            <w:r w:rsidRPr="00DC3C48">
              <w:rPr>
                <w:rFonts w:cstheme="majorHAnsi"/>
                <w:spacing w:val="4"/>
                <w:szCs w:val="20"/>
              </w:rPr>
              <w:t xml:space="preserve"> </w:t>
            </w:r>
          </w:p>
          <w:p w14:paraId="753330B0" w14:textId="4E51FE0E"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Czy oczekuje się, że środek doprowadzi do zwiększonego niekorzystnego wpływu obecnego</w:t>
            </w:r>
            <w:r w:rsidR="0066038B" w:rsidRPr="00DC3C48">
              <w:rPr>
                <w:rFonts w:cstheme="majorHAnsi"/>
                <w:spacing w:val="4"/>
                <w:szCs w:val="20"/>
              </w:rPr>
              <w:t xml:space="preserve"> i </w:t>
            </w:r>
            <w:r w:rsidRPr="00DC3C48">
              <w:rPr>
                <w:rFonts w:cstheme="majorHAnsi"/>
                <w:spacing w:val="4"/>
                <w:szCs w:val="20"/>
              </w:rPr>
              <w:t>spodziewanego przyszłego klimatu na samo działanie lub na ludność, przyrodę lub aktywa?</w:t>
            </w:r>
          </w:p>
        </w:tc>
        <w:tc>
          <w:tcPr>
            <w:tcW w:w="307" w:type="pct"/>
            <w:vAlign w:val="center"/>
          </w:tcPr>
          <w:p w14:paraId="47DFB7AE" w14:textId="77777777" w:rsidR="00AC2C20" w:rsidRPr="00DC3C48" w:rsidRDefault="00AC2C20" w:rsidP="00E62951">
            <w:pPr>
              <w:spacing w:before="80" w:line="276" w:lineRule="auto"/>
              <w:ind w:right="80"/>
              <w:rPr>
                <w:rFonts w:cstheme="majorHAnsi"/>
                <w:spacing w:val="4"/>
                <w:szCs w:val="20"/>
              </w:rPr>
            </w:pPr>
          </w:p>
        </w:tc>
        <w:tc>
          <w:tcPr>
            <w:tcW w:w="3093" w:type="pct"/>
            <w:vAlign w:val="center"/>
          </w:tcPr>
          <w:p w14:paraId="6C965803" w14:textId="77777777" w:rsidR="00AC2C20" w:rsidRPr="00DC3C48" w:rsidRDefault="00AC2C20" w:rsidP="00E62951">
            <w:pPr>
              <w:autoSpaceDE w:val="0"/>
              <w:autoSpaceDN w:val="0"/>
              <w:adjustRightInd w:val="0"/>
              <w:spacing w:before="80" w:line="276" w:lineRule="auto"/>
              <w:ind w:right="90"/>
              <w:rPr>
                <w:rFonts w:cstheme="majorHAnsi"/>
                <w:spacing w:val="4"/>
                <w:szCs w:val="20"/>
              </w:rPr>
            </w:pPr>
          </w:p>
        </w:tc>
      </w:tr>
      <w:tr w:rsidR="00DC3C48" w:rsidRPr="00DC3C48" w14:paraId="0401E016" w14:textId="77777777" w:rsidTr="00C70750">
        <w:tc>
          <w:tcPr>
            <w:tcW w:w="1600" w:type="pct"/>
            <w:vAlign w:val="center"/>
          </w:tcPr>
          <w:p w14:paraId="5694537A" w14:textId="2465092C" w:rsidR="00AC2C20" w:rsidRPr="00DC3C48" w:rsidRDefault="00AC2C20" w:rsidP="00E62951">
            <w:pPr>
              <w:spacing w:before="80" w:line="276" w:lineRule="auto"/>
              <w:ind w:right="80"/>
              <w:rPr>
                <w:rFonts w:cstheme="majorHAnsi"/>
                <w:spacing w:val="4"/>
                <w:szCs w:val="20"/>
              </w:rPr>
            </w:pPr>
            <w:r w:rsidRPr="00DC3C48">
              <w:rPr>
                <w:rFonts w:cstheme="majorHAnsi"/>
                <w:b/>
                <w:spacing w:val="4"/>
                <w:szCs w:val="20"/>
              </w:rPr>
              <w:t>Zrównoważone wykorzystywanie</w:t>
            </w:r>
            <w:r w:rsidR="0066038B" w:rsidRPr="00DC3C48">
              <w:rPr>
                <w:rFonts w:cstheme="majorHAnsi"/>
                <w:b/>
                <w:spacing w:val="4"/>
                <w:szCs w:val="20"/>
              </w:rPr>
              <w:t xml:space="preserve"> i </w:t>
            </w:r>
            <w:r w:rsidRPr="00DC3C48">
              <w:rPr>
                <w:rFonts w:cstheme="majorHAnsi"/>
                <w:b/>
                <w:spacing w:val="4"/>
                <w:szCs w:val="20"/>
              </w:rPr>
              <w:t>ochrona zasobów wodnych</w:t>
            </w:r>
            <w:r w:rsidR="0066038B" w:rsidRPr="00DC3C48">
              <w:rPr>
                <w:rFonts w:cstheme="majorHAnsi"/>
                <w:b/>
                <w:spacing w:val="4"/>
                <w:szCs w:val="20"/>
              </w:rPr>
              <w:t xml:space="preserve"> i </w:t>
            </w:r>
            <w:r w:rsidRPr="00DC3C48">
              <w:rPr>
                <w:rFonts w:cstheme="majorHAnsi"/>
                <w:b/>
                <w:spacing w:val="4"/>
                <w:szCs w:val="20"/>
              </w:rPr>
              <w:t>morskich:</w:t>
            </w:r>
            <w:r w:rsidRPr="00DC3C48">
              <w:rPr>
                <w:rFonts w:cstheme="majorHAnsi"/>
                <w:spacing w:val="4"/>
                <w:szCs w:val="20"/>
              </w:rPr>
              <w:t xml:space="preserve"> </w:t>
            </w:r>
          </w:p>
          <w:p w14:paraId="13536077" w14:textId="7777777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 xml:space="preserve">Czy przewiduje się, że środek będzie zagrażał: </w:t>
            </w:r>
          </w:p>
          <w:p w14:paraId="00A8735A" w14:textId="17B8BDC8"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 xml:space="preserve">(i) dobremu stanowi lub dobremu potencjałowi ekologicznemu jednolitych </w:t>
            </w:r>
            <w:r w:rsidRPr="00DC3C48">
              <w:rPr>
                <w:rFonts w:cstheme="majorHAnsi"/>
                <w:spacing w:val="4"/>
                <w:szCs w:val="20"/>
              </w:rPr>
              <w:lastRenderedPageBreak/>
              <w:t>części wód,</w:t>
            </w:r>
            <w:r w:rsidR="0001786F" w:rsidRPr="00DC3C48">
              <w:rPr>
                <w:rFonts w:cstheme="majorHAnsi"/>
                <w:spacing w:val="4"/>
                <w:szCs w:val="20"/>
              </w:rPr>
              <w:t xml:space="preserve"> w </w:t>
            </w:r>
            <w:r w:rsidRPr="00DC3C48">
              <w:rPr>
                <w:rFonts w:cstheme="majorHAnsi"/>
                <w:spacing w:val="4"/>
                <w:szCs w:val="20"/>
              </w:rPr>
              <w:t>tym wód powierzchniowych</w:t>
            </w:r>
            <w:r w:rsidR="0066038B" w:rsidRPr="00DC3C48">
              <w:rPr>
                <w:rFonts w:cstheme="majorHAnsi"/>
                <w:spacing w:val="4"/>
                <w:szCs w:val="20"/>
              </w:rPr>
              <w:t xml:space="preserve"> i </w:t>
            </w:r>
            <w:r w:rsidRPr="00DC3C48">
              <w:rPr>
                <w:rFonts w:cstheme="majorHAnsi"/>
                <w:spacing w:val="4"/>
                <w:szCs w:val="20"/>
              </w:rPr>
              <w:t>wód gruntowych lub</w:t>
            </w:r>
          </w:p>
          <w:p w14:paraId="595DE70F" w14:textId="7777777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(ii) dobremu stanowi środowiska wód morskich?</w:t>
            </w:r>
          </w:p>
        </w:tc>
        <w:tc>
          <w:tcPr>
            <w:tcW w:w="307" w:type="pct"/>
            <w:vAlign w:val="center"/>
          </w:tcPr>
          <w:p w14:paraId="02762077" w14:textId="77777777" w:rsidR="00AC2C20" w:rsidRPr="00DC3C48" w:rsidRDefault="00AC2C20" w:rsidP="00E62951">
            <w:pPr>
              <w:spacing w:before="80" w:line="276" w:lineRule="auto"/>
              <w:ind w:right="80"/>
              <w:rPr>
                <w:rFonts w:cstheme="majorHAnsi"/>
                <w:spacing w:val="4"/>
                <w:szCs w:val="20"/>
              </w:rPr>
            </w:pPr>
          </w:p>
        </w:tc>
        <w:tc>
          <w:tcPr>
            <w:tcW w:w="3093" w:type="pct"/>
            <w:vAlign w:val="center"/>
          </w:tcPr>
          <w:p w14:paraId="08C83765" w14:textId="77777777" w:rsidR="00AC2C20" w:rsidRPr="00DC3C48" w:rsidRDefault="00AC2C20" w:rsidP="00E62951">
            <w:pPr>
              <w:spacing w:before="80" w:line="276" w:lineRule="auto"/>
              <w:ind w:right="80"/>
              <w:rPr>
                <w:rFonts w:cstheme="majorHAnsi"/>
                <w:spacing w:val="4"/>
                <w:szCs w:val="20"/>
              </w:rPr>
            </w:pPr>
          </w:p>
        </w:tc>
      </w:tr>
      <w:tr w:rsidR="00DC3C48" w:rsidRPr="00DC3C48" w14:paraId="5E08D419" w14:textId="77777777" w:rsidTr="00C70750">
        <w:tc>
          <w:tcPr>
            <w:tcW w:w="1600" w:type="pct"/>
            <w:vAlign w:val="center"/>
          </w:tcPr>
          <w:p w14:paraId="56FE4D8D" w14:textId="25555D4D" w:rsidR="00AC2C20" w:rsidRPr="00DC3C48" w:rsidRDefault="00AC2C20" w:rsidP="00E62951">
            <w:pPr>
              <w:spacing w:before="80" w:line="276" w:lineRule="auto"/>
              <w:ind w:right="80"/>
              <w:rPr>
                <w:rFonts w:cstheme="majorHAnsi"/>
                <w:spacing w:val="4"/>
                <w:szCs w:val="20"/>
              </w:rPr>
            </w:pPr>
            <w:r w:rsidRPr="00DC3C48">
              <w:rPr>
                <w:rFonts w:cstheme="majorHAnsi"/>
                <w:b/>
                <w:spacing w:val="4"/>
                <w:szCs w:val="20"/>
              </w:rPr>
              <w:t>Przejście na gospodarkę</w:t>
            </w:r>
            <w:r w:rsidR="0066038B" w:rsidRPr="00DC3C48">
              <w:rPr>
                <w:rFonts w:cstheme="majorHAnsi"/>
                <w:b/>
                <w:spacing w:val="4"/>
                <w:szCs w:val="20"/>
              </w:rPr>
              <w:t xml:space="preserve"> o </w:t>
            </w:r>
            <w:r w:rsidRPr="00DC3C48">
              <w:rPr>
                <w:rFonts w:cstheme="majorHAnsi"/>
                <w:b/>
                <w:spacing w:val="4"/>
                <w:szCs w:val="20"/>
              </w:rPr>
              <w:t>obiegu zamkniętym,</w:t>
            </w:r>
            <w:r w:rsidR="0001786F" w:rsidRPr="00DC3C48">
              <w:rPr>
                <w:rFonts w:cstheme="majorHAnsi"/>
                <w:b/>
                <w:spacing w:val="4"/>
                <w:szCs w:val="20"/>
              </w:rPr>
              <w:t xml:space="preserve"> w </w:t>
            </w:r>
            <w:r w:rsidRPr="00DC3C48">
              <w:rPr>
                <w:rFonts w:cstheme="majorHAnsi"/>
                <w:b/>
                <w:spacing w:val="4"/>
                <w:szCs w:val="20"/>
              </w:rPr>
              <w:t>tym zapobieganie powstawaniu odpadów</w:t>
            </w:r>
            <w:r w:rsidR="0066038B" w:rsidRPr="00DC3C48">
              <w:rPr>
                <w:rFonts w:cstheme="majorHAnsi"/>
                <w:b/>
                <w:spacing w:val="4"/>
                <w:szCs w:val="20"/>
              </w:rPr>
              <w:t xml:space="preserve"> i </w:t>
            </w:r>
            <w:r w:rsidRPr="00DC3C48">
              <w:rPr>
                <w:rFonts w:cstheme="majorHAnsi"/>
                <w:b/>
                <w:spacing w:val="4"/>
                <w:szCs w:val="20"/>
              </w:rPr>
              <w:t>ich recykling:</w:t>
            </w:r>
            <w:r w:rsidRPr="00DC3C48">
              <w:rPr>
                <w:rFonts w:cstheme="majorHAnsi"/>
                <w:spacing w:val="4"/>
                <w:szCs w:val="20"/>
              </w:rPr>
              <w:t xml:space="preserve"> </w:t>
            </w:r>
          </w:p>
          <w:p w14:paraId="74F1F330" w14:textId="7777777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 xml:space="preserve">Czy oczekuje się, że środek: </w:t>
            </w:r>
          </w:p>
          <w:p w14:paraId="010B7100" w14:textId="78219AFA"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(i) prowadzi do znacznego zwiększenia wytwarzania, spalania lub unieszkodliwiania odpadów,</w:t>
            </w:r>
            <w:r w:rsidR="0066038B" w:rsidRPr="00DC3C48">
              <w:rPr>
                <w:rFonts w:cstheme="majorHAnsi"/>
                <w:spacing w:val="4"/>
                <w:szCs w:val="20"/>
              </w:rPr>
              <w:t xml:space="preserve"> z </w:t>
            </w:r>
            <w:r w:rsidRPr="00DC3C48">
              <w:rPr>
                <w:rFonts w:cstheme="majorHAnsi"/>
                <w:spacing w:val="4"/>
                <w:szCs w:val="20"/>
              </w:rPr>
              <w:t>wyjątkiem spalania odpadów niebezpiecznych nienadających się do recyklingu lub</w:t>
            </w:r>
          </w:p>
          <w:p w14:paraId="2EFACA84" w14:textId="56E91CED"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(ii) doprowadzi do poważnej nieefektywności</w:t>
            </w:r>
            <w:r w:rsidR="0001786F" w:rsidRPr="00DC3C48">
              <w:rPr>
                <w:rFonts w:cstheme="majorHAnsi"/>
                <w:spacing w:val="4"/>
                <w:szCs w:val="20"/>
              </w:rPr>
              <w:t xml:space="preserve"> w </w:t>
            </w:r>
            <w:r w:rsidRPr="00DC3C48">
              <w:rPr>
                <w:rFonts w:cstheme="majorHAnsi"/>
                <w:spacing w:val="4"/>
                <w:szCs w:val="20"/>
              </w:rPr>
              <w:t>zakresie bezpośredniego lub pośredniego korzystania</w:t>
            </w:r>
            <w:r w:rsidR="0066038B" w:rsidRPr="00DC3C48">
              <w:rPr>
                <w:rFonts w:cstheme="majorHAnsi"/>
                <w:spacing w:val="4"/>
                <w:szCs w:val="20"/>
              </w:rPr>
              <w:t xml:space="preserve"> z </w:t>
            </w:r>
            <w:r w:rsidRPr="00DC3C48">
              <w:rPr>
                <w:rFonts w:cstheme="majorHAnsi"/>
                <w:spacing w:val="4"/>
                <w:szCs w:val="20"/>
              </w:rPr>
              <w:t xml:space="preserve">jakiegokolwiek zasobu naturalnego na dowolnym etapie jego cyklu życia, która nie zostanie ograniczona do minimum za pomocą odpowiednich środków lub </w:t>
            </w:r>
          </w:p>
          <w:p w14:paraId="663808A9" w14:textId="480794A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(iii) spowoduje poważne</w:t>
            </w:r>
            <w:r w:rsidR="0066038B" w:rsidRPr="00DC3C48">
              <w:rPr>
                <w:rFonts w:cstheme="majorHAnsi"/>
                <w:spacing w:val="4"/>
                <w:szCs w:val="20"/>
              </w:rPr>
              <w:t xml:space="preserve"> i </w:t>
            </w:r>
            <w:r w:rsidRPr="00DC3C48">
              <w:rPr>
                <w:rFonts w:cstheme="majorHAnsi"/>
                <w:spacing w:val="4"/>
                <w:szCs w:val="20"/>
              </w:rPr>
              <w:t>długoterminowe szkody dla środowiska</w:t>
            </w:r>
            <w:r w:rsidR="0001786F" w:rsidRPr="00DC3C48">
              <w:rPr>
                <w:rFonts w:cstheme="majorHAnsi"/>
                <w:spacing w:val="4"/>
                <w:szCs w:val="20"/>
              </w:rPr>
              <w:t xml:space="preserve"> w </w:t>
            </w:r>
            <w:r w:rsidRPr="00DC3C48">
              <w:rPr>
                <w:rFonts w:cstheme="majorHAnsi"/>
                <w:spacing w:val="4"/>
                <w:szCs w:val="20"/>
              </w:rPr>
              <w:t>kontekście gospodarki</w:t>
            </w:r>
            <w:r w:rsidR="0066038B" w:rsidRPr="00DC3C48">
              <w:rPr>
                <w:rFonts w:cstheme="majorHAnsi"/>
                <w:spacing w:val="4"/>
                <w:szCs w:val="20"/>
              </w:rPr>
              <w:t xml:space="preserve"> o </w:t>
            </w:r>
            <w:r w:rsidRPr="00DC3C48">
              <w:rPr>
                <w:rFonts w:cstheme="majorHAnsi"/>
                <w:spacing w:val="4"/>
                <w:szCs w:val="20"/>
              </w:rPr>
              <w:t>obiegu zamkniętym?</w:t>
            </w:r>
          </w:p>
        </w:tc>
        <w:tc>
          <w:tcPr>
            <w:tcW w:w="307" w:type="pct"/>
            <w:vAlign w:val="center"/>
          </w:tcPr>
          <w:p w14:paraId="0EB13784" w14:textId="7777777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x</w:t>
            </w:r>
          </w:p>
        </w:tc>
        <w:tc>
          <w:tcPr>
            <w:tcW w:w="3093" w:type="pct"/>
            <w:vAlign w:val="center"/>
          </w:tcPr>
          <w:p w14:paraId="3FAB8557" w14:textId="0E0FB3CB" w:rsidR="00AC2C20" w:rsidRPr="00DC3C48" w:rsidRDefault="00377E3F" w:rsidP="00E62951">
            <w:pPr>
              <w:spacing w:before="80" w:line="276" w:lineRule="auto"/>
              <w:rPr>
                <w:spacing w:val="4"/>
              </w:rPr>
            </w:pPr>
            <w:r w:rsidRPr="00DC3C48">
              <w:rPr>
                <w:spacing w:val="4"/>
              </w:rPr>
              <w:t>Działanie nie będzie powodować poważnych szkód dla celu środowiskowego</w:t>
            </w:r>
            <w:r w:rsidR="00AC2C20" w:rsidRPr="00DC3C48">
              <w:rPr>
                <w:spacing w:val="4"/>
              </w:rPr>
              <w:t>.</w:t>
            </w:r>
          </w:p>
          <w:p w14:paraId="66F64476" w14:textId="65DE9B5D" w:rsidR="007C5253" w:rsidRPr="00DC3C48" w:rsidRDefault="001F5F3A" w:rsidP="00E62951">
            <w:pPr>
              <w:spacing w:before="80" w:line="276" w:lineRule="auto"/>
              <w:rPr>
                <w:spacing w:val="4"/>
              </w:rPr>
            </w:pPr>
            <w:r w:rsidRPr="00DC3C48">
              <w:rPr>
                <w:spacing w:val="4"/>
              </w:rPr>
              <w:t>W </w:t>
            </w:r>
            <w:r w:rsidR="007C5253" w:rsidRPr="00DC3C48">
              <w:rPr>
                <w:spacing w:val="4"/>
              </w:rPr>
              <w:t>projekcie FEP między innymi uzupełniająco zaplanowano wsparcie rozwoju lokalnej infrastruktury technicznej, bezpośrednio powiązanej</w:t>
            </w:r>
            <w:r w:rsidR="0066038B" w:rsidRPr="00DC3C48">
              <w:rPr>
                <w:spacing w:val="4"/>
              </w:rPr>
              <w:t xml:space="preserve"> z </w:t>
            </w:r>
            <w:r w:rsidR="007C5253" w:rsidRPr="00DC3C48">
              <w:rPr>
                <w:spacing w:val="4"/>
              </w:rPr>
              <w:t>osiąganiem założonych celów rewitalizacyjnych,</w:t>
            </w:r>
            <w:r w:rsidR="0001786F" w:rsidRPr="00DC3C48">
              <w:rPr>
                <w:spacing w:val="4"/>
              </w:rPr>
              <w:t xml:space="preserve"> w </w:t>
            </w:r>
            <w:r w:rsidR="007C5253" w:rsidRPr="00DC3C48">
              <w:rPr>
                <w:spacing w:val="4"/>
              </w:rPr>
              <w:t>tym na przykład rozwoju infrastruktury kanalizacyjnej.</w:t>
            </w:r>
          </w:p>
          <w:p w14:paraId="322731E6" w14:textId="60D3C966" w:rsidR="00AC2C20" w:rsidRPr="00DC3C48" w:rsidRDefault="00AC2C20" w:rsidP="00E62951">
            <w:pPr>
              <w:spacing w:before="80" w:line="276" w:lineRule="auto"/>
              <w:rPr>
                <w:spacing w:val="4"/>
              </w:rPr>
            </w:pPr>
            <w:r w:rsidRPr="00DC3C48">
              <w:rPr>
                <w:spacing w:val="4"/>
              </w:rPr>
              <w:t>Przewiduje się, że prace budowlane, związane</w:t>
            </w:r>
            <w:r w:rsidR="0066038B" w:rsidRPr="00DC3C48">
              <w:rPr>
                <w:spacing w:val="4"/>
              </w:rPr>
              <w:t xml:space="preserve"> z </w:t>
            </w:r>
            <w:r w:rsidRPr="00DC3C48">
              <w:rPr>
                <w:spacing w:val="4"/>
              </w:rPr>
              <w:t>budową lokalnej infrastruktury społecznej, gospodarczej, rekreacyjnej, kulturalnej</w:t>
            </w:r>
            <w:r w:rsidR="0066038B" w:rsidRPr="00DC3C48">
              <w:rPr>
                <w:spacing w:val="4"/>
              </w:rPr>
              <w:t xml:space="preserve"> i </w:t>
            </w:r>
            <w:r w:rsidRPr="00DC3C48">
              <w:rPr>
                <w:spacing w:val="4"/>
              </w:rPr>
              <w:t>edukacyjnej,</w:t>
            </w:r>
            <w:r w:rsidR="0066038B" w:rsidRPr="00DC3C48">
              <w:rPr>
                <w:spacing w:val="4"/>
              </w:rPr>
              <w:t xml:space="preserve"> a </w:t>
            </w:r>
            <w:r w:rsidRPr="00DC3C48">
              <w:rPr>
                <w:spacing w:val="4"/>
              </w:rPr>
              <w:t>także błękitno-zielonej</w:t>
            </w:r>
            <w:r w:rsidR="0066038B" w:rsidRPr="00DC3C48">
              <w:rPr>
                <w:spacing w:val="4"/>
              </w:rPr>
              <w:t xml:space="preserve"> i </w:t>
            </w:r>
            <w:r w:rsidRPr="00DC3C48">
              <w:rPr>
                <w:spacing w:val="4"/>
              </w:rPr>
              <w:t>technicznej infrastruktury prowadzone będą</w:t>
            </w:r>
            <w:r w:rsidR="0066038B" w:rsidRPr="00DC3C48">
              <w:rPr>
                <w:spacing w:val="4"/>
              </w:rPr>
              <w:t xml:space="preserve"> z </w:t>
            </w:r>
            <w:r w:rsidRPr="00DC3C48">
              <w:rPr>
                <w:spacing w:val="4"/>
              </w:rPr>
              <w:t>poszanowaniem hierarchii sposobów postępowania</w:t>
            </w:r>
            <w:r w:rsidR="0066038B" w:rsidRPr="00DC3C48">
              <w:rPr>
                <w:spacing w:val="4"/>
              </w:rPr>
              <w:t xml:space="preserve"> z </w:t>
            </w:r>
            <w:r w:rsidRPr="00DC3C48">
              <w:rPr>
                <w:spacing w:val="4"/>
              </w:rPr>
              <w:t>odpadami,</w:t>
            </w:r>
            <w:r w:rsidR="0001786F" w:rsidRPr="00DC3C48">
              <w:rPr>
                <w:spacing w:val="4"/>
              </w:rPr>
              <w:t xml:space="preserve"> w </w:t>
            </w:r>
            <w:r w:rsidRPr="00DC3C48">
              <w:rPr>
                <w:spacing w:val="4"/>
              </w:rPr>
              <w:t>szczególności</w:t>
            </w:r>
            <w:r w:rsidR="0066038B" w:rsidRPr="00DC3C48">
              <w:rPr>
                <w:spacing w:val="4"/>
              </w:rPr>
              <w:t xml:space="preserve"> z </w:t>
            </w:r>
            <w:r w:rsidRPr="00DC3C48">
              <w:rPr>
                <w:spacing w:val="4"/>
              </w:rPr>
              <w:t>potrzebą, na tyle na ile jest to możliwe, zapobiegania powstawaniu odpadów, przygotowaniem ich do ponownego użycia</w:t>
            </w:r>
            <w:r w:rsidR="0066038B" w:rsidRPr="00DC3C48">
              <w:rPr>
                <w:spacing w:val="4"/>
              </w:rPr>
              <w:t xml:space="preserve"> i </w:t>
            </w:r>
            <w:r w:rsidRPr="00DC3C48">
              <w:rPr>
                <w:spacing w:val="4"/>
              </w:rPr>
              <w:t>odzyskiem,</w:t>
            </w:r>
            <w:r w:rsidR="0001786F" w:rsidRPr="00DC3C48">
              <w:rPr>
                <w:spacing w:val="4"/>
              </w:rPr>
              <w:t xml:space="preserve"> w </w:t>
            </w:r>
            <w:r w:rsidRPr="00DC3C48">
              <w:rPr>
                <w:spacing w:val="4"/>
              </w:rPr>
              <w:t>tym recyklingiem. Należy dążyć do tego, by możliwie jak największa ilość odpadów powstających</w:t>
            </w:r>
            <w:r w:rsidR="0001786F" w:rsidRPr="00DC3C48">
              <w:rPr>
                <w:spacing w:val="4"/>
              </w:rPr>
              <w:t xml:space="preserve"> w </w:t>
            </w:r>
            <w:r w:rsidRPr="00DC3C48">
              <w:rPr>
                <w:spacing w:val="4"/>
              </w:rPr>
              <w:t xml:space="preserve">trakcie prac inwestycyjnych poddawana była późniejszemu </w:t>
            </w:r>
            <w:r w:rsidR="009C6E9E" w:rsidRPr="00DC3C48">
              <w:rPr>
                <w:spacing w:val="4"/>
              </w:rPr>
              <w:t>recyklingowi</w:t>
            </w:r>
            <w:r w:rsidR="0066038B" w:rsidRPr="00DC3C48">
              <w:rPr>
                <w:spacing w:val="4"/>
              </w:rPr>
              <w:t xml:space="preserve"> i </w:t>
            </w:r>
            <w:r w:rsidR="009C6E9E" w:rsidRPr="00DC3C48">
              <w:rPr>
                <w:spacing w:val="4"/>
              </w:rPr>
              <w:t>innym procesom odzysku,</w:t>
            </w:r>
            <w:r w:rsidR="0066038B" w:rsidRPr="00DC3C48">
              <w:rPr>
                <w:spacing w:val="4"/>
              </w:rPr>
              <w:t xml:space="preserve"> a </w:t>
            </w:r>
            <w:r w:rsidR="009C6E9E" w:rsidRPr="00DC3C48">
              <w:rPr>
                <w:spacing w:val="4"/>
              </w:rPr>
              <w:t>także ponownemu wykorzystaniu</w:t>
            </w:r>
            <w:r w:rsidRPr="00DC3C48">
              <w:rPr>
                <w:spacing w:val="4"/>
              </w:rPr>
              <w:t>.</w:t>
            </w:r>
            <w:r w:rsidRPr="00DC3C48">
              <w:rPr>
                <w:spacing w:val="4"/>
                <w:szCs w:val="20"/>
              </w:rPr>
              <w:t xml:space="preserve"> </w:t>
            </w:r>
            <w:bookmarkStart w:id="387" w:name="_Hlk103773829"/>
            <w:r w:rsidRPr="00DC3C48">
              <w:rPr>
                <w:spacing w:val="4"/>
              </w:rPr>
              <w:t>Gospodarka odpadami zarówno na etapie realizacji, jak</w:t>
            </w:r>
            <w:r w:rsidR="0066038B" w:rsidRPr="00DC3C48">
              <w:rPr>
                <w:spacing w:val="4"/>
              </w:rPr>
              <w:t xml:space="preserve"> i </w:t>
            </w:r>
            <w:r w:rsidRPr="00DC3C48">
              <w:rPr>
                <w:spacing w:val="4"/>
              </w:rPr>
              <w:t>eksploatacji inwestycji, odbywać się będzie zgodnie obowiązującymi przepisami prawa.</w:t>
            </w:r>
          </w:p>
          <w:bookmarkEnd w:id="387"/>
          <w:p w14:paraId="24B20F7C" w14:textId="7EE9D6C4" w:rsidR="00AC2C20" w:rsidRPr="00DC3C48" w:rsidRDefault="00AC2C20" w:rsidP="00E62951">
            <w:pPr>
              <w:spacing w:before="80" w:line="276" w:lineRule="auto"/>
              <w:ind w:right="80"/>
              <w:rPr>
                <w:spacing w:val="4"/>
              </w:rPr>
            </w:pPr>
            <w:r w:rsidRPr="00DC3C48">
              <w:rPr>
                <w:spacing w:val="4"/>
              </w:rPr>
              <w:t>Jakość użytych</w:t>
            </w:r>
            <w:r w:rsidR="0001786F" w:rsidRPr="00DC3C48">
              <w:rPr>
                <w:spacing w:val="4"/>
              </w:rPr>
              <w:t xml:space="preserve"> w </w:t>
            </w:r>
            <w:r w:rsidRPr="00DC3C48">
              <w:rPr>
                <w:spacing w:val="4"/>
              </w:rPr>
              <w:t>trakcie inwestycji materiałów powinna gwarantować utrzymanie powstałej infrastruktury</w:t>
            </w:r>
            <w:r w:rsidR="0066038B" w:rsidRPr="00DC3C48">
              <w:rPr>
                <w:spacing w:val="4"/>
              </w:rPr>
              <w:t xml:space="preserve"> i </w:t>
            </w:r>
            <w:r w:rsidRPr="00DC3C48">
              <w:rPr>
                <w:spacing w:val="4"/>
              </w:rPr>
              <w:t>innych obiektów</w:t>
            </w:r>
            <w:r w:rsidR="0001786F" w:rsidRPr="00DC3C48">
              <w:rPr>
                <w:spacing w:val="4"/>
              </w:rPr>
              <w:t xml:space="preserve"> w </w:t>
            </w:r>
            <w:r w:rsidRPr="00DC3C48">
              <w:rPr>
                <w:spacing w:val="4"/>
              </w:rPr>
              <w:t>dobrym stanie możliwie jak najdłużej.</w:t>
            </w:r>
          </w:p>
        </w:tc>
      </w:tr>
      <w:tr w:rsidR="00DC3C48" w:rsidRPr="00DC3C48" w14:paraId="4299710A" w14:textId="77777777" w:rsidTr="00C70750">
        <w:tc>
          <w:tcPr>
            <w:tcW w:w="1600" w:type="pct"/>
            <w:vAlign w:val="center"/>
          </w:tcPr>
          <w:p w14:paraId="13BDAAF0" w14:textId="41CCF49B" w:rsidR="00AC2C20" w:rsidRPr="00DC3C48" w:rsidRDefault="00AC2C20" w:rsidP="00E62951">
            <w:pPr>
              <w:spacing w:before="80" w:line="276" w:lineRule="auto"/>
              <w:ind w:right="80"/>
              <w:rPr>
                <w:rFonts w:cstheme="majorHAnsi"/>
                <w:b/>
                <w:spacing w:val="4"/>
                <w:szCs w:val="20"/>
              </w:rPr>
            </w:pPr>
            <w:r w:rsidRPr="00DC3C48">
              <w:rPr>
                <w:rFonts w:cstheme="majorHAnsi"/>
                <w:b/>
                <w:spacing w:val="4"/>
                <w:szCs w:val="20"/>
              </w:rPr>
              <w:t>Zapobieganie zanieczyszczeniu</w:t>
            </w:r>
            <w:r w:rsidR="0066038B" w:rsidRPr="00DC3C48">
              <w:rPr>
                <w:rFonts w:cstheme="majorHAnsi"/>
                <w:b/>
                <w:spacing w:val="4"/>
                <w:szCs w:val="20"/>
              </w:rPr>
              <w:t xml:space="preserve"> i </w:t>
            </w:r>
            <w:r w:rsidRPr="00DC3C48">
              <w:rPr>
                <w:rFonts w:cstheme="majorHAnsi"/>
                <w:b/>
                <w:spacing w:val="4"/>
                <w:szCs w:val="20"/>
              </w:rPr>
              <w:t>jego kontrola:</w:t>
            </w:r>
          </w:p>
          <w:p w14:paraId="6E536338" w14:textId="7777777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 xml:space="preserve">Czy oczekuje się, że środek doprowadzi do istotnego zwiększenia poziomu emisji zanieczyszczeń do powietrza, wody lub gleby? </w:t>
            </w:r>
          </w:p>
        </w:tc>
        <w:tc>
          <w:tcPr>
            <w:tcW w:w="307" w:type="pct"/>
            <w:vAlign w:val="center"/>
          </w:tcPr>
          <w:p w14:paraId="101257BA" w14:textId="7777777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x</w:t>
            </w:r>
          </w:p>
        </w:tc>
        <w:tc>
          <w:tcPr>
            <w:tcW w:w="3093" w:type="pct"/>
            <w:vAlign w:val="center"/>
          </w:tcPr>
          <w:p w14:paraId="2ABC4221" w14:textId="2ED5BDD8" w:rsidR="00AC2C20" w:rsidRPr="00DC3C48" w:rsidRDefault="00377E3F" w:rsidP="00E62951">
            <w:pPr>
              <w:spacing w:before="80" w:line="276" w:lineRule="auto"/>
              <w:rPr>
                <w:rFonts w:eastAsia="Lato" w:cs="Lato"/>
                <w:spacing w:val="4"/>
                <w:szCs w:val="20"/>
              </w:rPr>
            </w:pPr>
            <w:r w:rsidRPr="00DC3C48">
              <w:rPr>
                <w:spacing w:val="4"/>
              </w:rPr>
              <w:t>Działanie nie będzie powodować poważnych szkód dla celu środowiskowego</w:t>
            </w:r>
            <w:r w:rsidR="00AC2C20" w:rsidRPr="00DC3C48">
              <w:rPr>
                <w:spacing w:val="4"/>
              </w:rPr>
              <w:t>.</w:t>
            </w:r>
          </w:p>
          <w:p w14:paraId="1341B160" w14:textId="377F6187" w:rsidR="00AC2C20" w:rsidRPr="00DC3C48" w:rsidRDefault="00AC2C20" w:rsidP="00E62951">
            <w:pPr>
              <w:spacing w:before="80" w:line="276" w:lineRule="auto"/>
              <w:rPr>
                <w:spacing w:val="4"/>
                <w:szCs w:val="20"/>
              </w:rPr>
            </w:pPr>
            <w:r w:rsidRPr="00DC3C48">
              <w:rPr>
                <w:spacing w:val="4"/>
                <w:szCs w:val="20"/>
              </w:rPr>
              <w:t>Celem przedmiotowego typu działania jest przede wszystkim rewitalizacja zdegradowanych obszarów</w:t>
            </w:r>
            <w:r w:rsidR="0001786F" w:rsidRPr="00DC3C48">
              <w:rPr>
                <w:spacing w:val="4"/>
                <w:szCs w:val="20"/>
              </w:rPr>
              <w:t xml:space="preserve"> w </w:t>
            </w:r>
            <w:r w:rsidRPr="00DC3C48">
              <w:rPr>
                <w:spacing w:val="4"/>
                <w:szCs w:val="20"/>
              </w:rPr>
              <w:t xml:space="preserve">miastach poprzez rozwój lokalnej infrastruktury </w:t>
            </w:r>
            <w:r w:rsidR="007C5253" w:rsidRPr="00DC3C48">
              <w:rPr>
                <w:spacing w:val="4"/>
                <w:szCs w:val="20"/>
              </w:rPr>
              <w:t xml:space="preserve">między innymi </w:t>
            </w:r>
            <w:r w:rsidRPr="00DC3C48">
              <w:rPr>
                <w:spacing w:val="4"/>
                <w:szCs w:val="20"/>
              </w:rPr>
              <w:t>na rzecz społeczności, przestrzeni oraz gospodarki. Analiza zakresu interwencji pozwala założyć, że realizacja działania będzie miała wkład</w:t>
            </w:r>
            <w:r w:rsidR="0001786F" w:rsidRPr="00DC3C48">
              <w:rPr>
                <w:spacing w:val="4"/>
                <w:szCs w:val="20"/>
              </w:rPr>
              <w:t xml:space="preserve"> w </w:t>
            </w:r>
            <w:r w:rsidRPr="00DC3C48">
              <w:rPr>
                <w:spacing w:val="4"/>
                <w:szCs w:val="20"/>
              </w:rPr>
              <w:t>ochronę środowiska przed zanieczyszczeniem.</w:t>
            </w:r>
          </w:p>
          <w:p w14:paraId="301B9E5F" w14:textId="4B500701" w:rsidR="00791A6A" w:rsidRPr="00DC3C48" w:rsidRDefault="00791A6A" w:rsidP="00E62951">
            <w:pPr>
              <w:spacing w:before="80" w:line="276" w:lineRule="auto"/>
              <w:rPr>
                <w:spacing w:val="4"/>
                <w:szCs w:val="20"/>
              </w:rPr>
            </w:pPr>
            <w:r w:rsidRPr="00DC3C48">
              <w:rPr>
                <w:spacing w:val="4"/>
                <w:szCs w:val="20"/>
              </w:rPr>
              <w:t>Długoterminowo rozwój lokalnej infrastruktury,</w:t>
            </w:r>
            <w:r w:rsidR="0001786F" w:rsidRPr="00DC3C48">
              <w:rPr>
                <w:spacing w:val="4"/>
                <w:szCs w:val="20"/>
              </w:rPr>
              <w:t xml:space="preserve"> w </w:t>
            </w:r>
            <w:r w:rsidRPr="00DC3C48">
              <w:rPr>
                <w:spacing w:val="4"/>
                <w:szCs w:val="20"/>
              </w:rPr>
              <w:t>tym zielonej infrastruktury czy ochrona drzew</w:t>
            </w:r>
            <w:r w:rsidR="0001786F" w:rsidRPr="00DC3C48">
              <w:rPr>
                <w:spacing w:val="4"/>
                <w:szCs w:val="20"/>
              </w:rPr>
              <w:t xml:space="preserve"> w </w:t>
            </w:r>
            <w:r w:rsidRPr="00DC3C48">
              <w:rPr>
                <w:spacing w:val="4"/>
                <w:szCs w:val="20"/>
              </w:rPr>
              <w:t>całym cyklu projektowym przyczynią się do poprawy jakości powietrza poprzez zwiększenie wiązania dwutlenku węgla. Co więcej, utrzymanie</w:t>
            </w:r>
            <w:r w:rsidR="0066038B" w:rsidRPr="00DC3C48">
              <w:rPr>
                <w:spacing w:val="4"/>
                <w:szCs w:val="20"/>
              </w:rPr>
              <w:t xml:space="preserve"> i </w:t>
            </w:r>
            <w:r w:rsidRPr="00DC3C48">
              <w:rPr>
                <w:spacing w:val="4"/>
                <w:szCs w:val="20"/>
              </w:rPr>
              <w:t>rozwój roślinności</w:t>
            </w:r>
            <w:r w:rsidR="0001786F" w:rsidRPr="00DC3C48">
              <w:rPr>
                <w:spacing w:val="4"/>
                <w:szCs w:val="20"/>
              </w:rPr>
              <w:t xml:space="preserve"> w </w:t>
            </w:r>
            <w:r w:rsidRPr="00DC3C48">
              <w:rPr>
                <w:spacing w:val="4"/>
                <w:szCs w:val="20"/>
              </w:rPr>
              <w:t xml:space="preserve">miastach </w:t>
            </w:r>
            <w:r w:rsidR="003E2C79" w:rsidRPr="00DC3C48">
              <w:rPr>
                <w:spacing w:val="4"/>
                <w:szCs w:val="20"/>
              </w:rPr>
              <w:t xml:space="preserve">będzie </w:t>
            </w:r>
            <w:r w:rsidRPr="00DC3C48">
              <w:rPr>
                <w:spacing w:val="4"/>
                <w:szCs w:val="20"/>
              </w:rPr>
              <w:t>przyczyniać się także do utrzymania odpowiedniej wilgotności powietrza</w:t>
            </w:r>
            <w:r w:rsidR="0066038B" w:rsidRPr="00DC3C48">
              <w:rPr>
                <w:spacing w:val="4"/>
                <w:szCs w:val="20"/>
              </w:rPr>
              <w:t xml:space="preserve"> i </w:t>
            </w:r>
            <w:r w:rsidRPr="00DC3C48">
              <w:rPr>
                <w:spacing w:val="4"/>
                <w:szCs w:val="20"/>
              </w:rPr>
              <w:t>zmniejszenia zapylenia powietrza. Ponadto uzupełniająco</w:t>
            </w:r>
            <w:r w:rsidR="0001786F" w:rsidRPr="00DC3C48">
              <w:rPr>
                <w:spacing w:val="4"/>
                <w:szCs w:val="20"/>
              </w:rPr>
              <w:t xml:space="preserve"> w </w:t>
            </w:r>
            <w:r w:rsidRPr="00DC3C48">
              <w:rPr>
                <w:spacing w:val="4"/>
                <w:szCs w:val="20"/>
              </w:rPr>
              <w:t xml:space="preserve">projekcie FEP zaplanowano wsparcie rozwoju lokalnej infrastruktury </w:t>
            </w:r>
            <w:r w:rsidRPr="00DC3C48">
              <w:rPr>
                <w:spacing w:val="4"/>
                <w:szCs w:val="20"/>
              </w:rPr>
              <w:lastRenderedPageBreak/>
              <w:t>technicznej sprzyjającej transportowi zbiorowemu czy budowanie dróg rowerowych, ciągów pieszo-rowerowych</w:t>
            </w:r>
            <w:r w:rsidR="0066038B" w:rsidRPr="00DC3C48">
              <w:rPr>
                <w:spacing w:val="4"/>
                <w:szCs w:val="20"/>
              </w:rPr>
              <w:t xml:space="preserve"> i </w:t>
            </w:r>
            <w:r w:rsidRPr="00DC3C48">
              <w:rPr>
                <w:spacing w:val="4"/>
                <w:szCs w:val="20"/>
              </w:rPr>
              <w:t>pieszych, których realizacja może przyczynić się do ograniczania transportu indywidualnego</w:t>
            </w:r>
            <w:r w:rsidR="0066038B" w:rsidRPr="00DC3C48">
              <w:rPr>
                <w:spacing w:val="4"/>
                <w:szCs w:val="20"/>
              </w:rPr>
              <w:t xml:space="preserve"> i </w:t>
            </w:r>
            <w:r w:rsidRPr="00DC3C48">
              <w:rPr>
                <w:spacing w:val="4"/>
                <w:szCs w:val="20"/>
              </w:rPr>
              <w:t>zmniejszania emisji zanieczyszczeń.</w:t>
            </w:r>
          </w:p>
          <w:p w14:paraId="5A3E6AFE" w14:textId="58D29074" w:rsidR="00AC2C20" w:rsidRPr="00DC3C48" w:rsidRDefault="00AC2C20" w:rsidP="00E62951">
            <w:pPr>
              <w:spacing w:before="80" w:line="276" w:lineRule="auto"/>
              <w:rPr>
                <w:spacing w:val="4"/>
              </w:rPr>
            </w:pPr>
            <w:r w:rsidRPr="00DC3C48">
              <w:rPr>
                <w:spacing w:val="4"/>
                <w:szCs w:val="20"/>
              </w:rPr>
              <w:t>Ewentualne negatywne oddziaływania (zwiększenie zapylenia, emisje zanieczyszczeń do powietrza</w:t>
            </w:r>
            <w:r w:rsidR="0066038B" w:rsidRPr="00DC3C48">
              <w:rPr>
                <w:spacing w:val="4"/>
                <w:szCs w:val="20"/>
              </w:rPr>
              <w:t xml:space="preserve"> z </w:t>
            </w:r>
            <w:r w:rsidRPr="00DC3C48">
              <w:rPr>
                <w:spacing w:val="4"/>
                <w:szCs w:val="20"/>
              </w:rPr>
              <w:t>pracy maszyn</w:t>
            </w:r>
            <w:r w:rsidR="0066038B" w:rsidRPr="00DC3C48">
              <w:rPr>
                <w:spacing w:val="4"/>
                <w:szCs w:val="20"/>
              </w:rPr>
              <w:t xml:space="preserve"> i </w:t>
            </w:r>
            <w:r w:rsidRPr="00DC3C48">
              <w:rPr>
                <w:spacing w:val="4"/>
                <w:szCs w:val="20"/>
              </w:rPr>
              <w:t>transportu</w:t>
            </w:r>
            <w:r w:rsidR="002427B5" w:rsidRPr="00DC3C48">
              <w:rPr>
                <w:spacing w:val="4"/>
                <w:szCs w:val="20"/>
              </w:rPr>
              <w:t xml:space="preserve"> czy</w:t>
            </w:r>
            <w:r w:rsidRPr="00DC3C48">
              <w:rPr>
                <w:spacing w:val="4"/>
                <w:szCs w:val="20"/>
              </w:rPr>
              <w:t xml:space="preserve"> zanieczyszczenia do gruntu</w:t>
            </w:r>
            <w:r w:rsidR="0066038B" w:rsidRPr="00DC3C48">
              <w:rPr>
                <w:spacing w:val="4"/>
                <w:szCs w:val="20"/>
              </w:rPr>
              <w:t xml:space="preserve"> i </w:t>
            </w:r>
            <w:r w:rsidRPr="00DC3C48">
              <w:rPr>
                <w:spacing w:val="4"/>
                <w:szCs w:val="20"/>
              </w:rPr>
              <w:t>do wód</w:t>
            </w:r>
            <w:r w:rsidR="0001786F" w:rsidRPr="00DC3C48">
              <w:rPr>
                <w:spacing w:val="4"/>
                <w:szCs w:val="20"/>
              </w:rPr>
              <w:t xml:space="preserve"> w </w:t>
            </w:r>
            <w:r w:rsidRPr="00DC3C48">
              <w:rPr>
                <w:spacing w:val="4"/>
                <w:szCs w:val="20"/>
              </w:rPr>
              <w:t>postaci wycieków substancji ropopochodnych</w:t>
            </w:r>
            <w:r w:rsidR="0066038B" w:rsidRPr="00DC3C48">
              <w:rPr>
                <w:spacing w:val="4"/>
                <w:szCs w:val="20"/>
              </w:rPr>
              <w:t xml:space="preserve"> z </w:t>
            </w:r>
            <w:r w:rsidRPr="00DC3C48">
              <w:rPr>
                <w:spacing w:val="4"/>
                <w:szCs w:val="20"/>
              </w:rPr>
              <w:t>maszyn</w:t>
            </w:r>
            <w:r w:rsidR="0066038B" w:rsidRPr="00DC3C48">
              <w:rPr>
                <w:spacing w:val="4"/>
                <w:szCs w:val="20"/>
              </w:rPr>
              <w:t xml:space="preserve"> i </w:t>
            </w:r>
            <w:r w:rsidRPr="00DC3C48">
              <w:rPr>
                <w:spacing w:val="4"/>
                <w:szCs w:val="20"/>
              </w:rPr>
              <w:t>pojazdów,</w:t>
            </w:r>
            <w:r w:rsidR="0066038B" w:rsidRPr="00DC3C48">
              <w:rPr>
                <w:spacing w:val="4"/>
                <w:szCs w:val="20"/>
              </w:rPr>
              <w:t xml:space="preserve"> a </w:t>
            </w:r>
            <w:r w:rsidRPr="00DC3C48">
              <w:rPr>
                <w:spacing w:val="4"/>
                <w:szCs w:val="20"/>
              </w:rPr>
              <w:t>także</w:t>
            </w:r>
            <w:r w:rsidR="0001786F" w:rsidRPr="00DC3C48">
              <w:rPr>
                <w:spacing w:val="4"/>
                <w:szCs w:val="20"/>
              </w:rPr>
              <w:t xml:space="preserve"> w </w:t>
            </w:r>
            <w:r w:rsidRPr="00DC3C48">
              <w:rPr>
                <w:spacing w:val="4"/>
                <w:szCs w:val="20"/>
              </w:rPr>
              <w:t>wyniku wypadków</w:t>
            </w:r>
            <w:r w:rsidR="0066038B" w:rsidRPr="00DC3C48">
              <w:rPr>
                <w:spacing w:val="4"/>
                <w:szCs w:val="20"/>
              </w:rPr>
              <w:t xml:space="preserve"> i </w:t>
            </w:r>
            <w:r w:rsidRPr="00DC3C48">
              <w:rPr>
                <w:spacing w:val="4"/>
                <w:szCs w:val="20"/>
              </w:rPr>
              <w:t>kolizji pojazdów), które mogą się pojawić na etapie realizacji inwestycji</w:t>
            </w:r>
            <w:r w:rsidR="0066038B" w:rsidRPr="00DC3C48">
              <w:rPr>
                <w:spacing w:val="4"/>
                <w:szCs w:val="20"/>
              </w:rPr>
              <w:t xml:space="preserve"> i </w:t>
            </w:r>
            <w:r w:rsidRPr="00DC3C48">
              <w:rPr>
                <w:spacing w:val="4"/>
                <w:szCs w:val="20"/>
              </w:rPr>
              <w:t>prac remontowych, będą miały charakter krótkoterminowy</w:t>
            </w:r>
            <w:r w:rsidR="0066038B" w:rsidRPr="00DC3C48">
              <w:rPr>
                <w:spacing w:val="4"/>
                <w:szCs w:val="20"/>
              </w:rPr>
              <w:t xml:space="preserve"> i </w:t>
            </w:r>
            <w:r w:rsidRPr="00DC3C48">
              <w:rPr>
                <w:spacing w:val="4"/>
                <w:szCs w:val="20"/>
              </w:rPr>
              <w:t xml:space="preserve">ustąpią po zakończeniu inwestycji. </w:t>
            </w:r>
            <w:r w:rsidRPr="00DC3C48">
              <w:rPr>
                <w:spacing w:val="4"/>
              </w:rPr>
              <w:t>Zakłada się jednak, że prace będą prowadzone</w:t>
            </w:r>
            <w:r w:rsidR="0001786F" w:rsidRPr="00DC3C48">
              <w:rPr>
                <w:spacing w:val="4"/>
              </w:rPr>
              <w:t xml:space="preserve"> w </w:t>
            </w:r>
            <w:r w:rsidRPr="00DC3C48">
              <w:rPr>
                <w:spacing w:val="4"/>
              </w:rPr>
              <w:t>sposób, który będzie minimalizować ryzyka przedostawania się zanieczyszczeń (na przykład poprzez odpowiedni nadzór</w:t>
            </w:r>
            <w:r w:rsidR="0066038B" w:rsidRPr="00DC3C48">
              <w:rPr>
                <w:spacing w:val="4"/>
              </w:rPr>
              <w:t xml:space="preserve"> i </w:t>
            </w:r>
            <w:r w:rsidRPr="00DC3C48">
              <w:rPr>
                <w:spacing w:val="4"/>
              </w:rPr>
              <w:t>organizację prac, odpowiedni stan techniczny maszyn).</w:t>
            </w:r>
          </w:p>
          <w:p w14:paraId="125E3163" w14:textId="181F197B" w:rsidR="00AC2C20" w:rsidRPr="00DC3C48" w:rsidRDefault="00AC2C20" w:rsidP="00791A6A">
            <w:pPr>
              <w:spacing w:before="80" w:line="276" w:lineRule="auto"/>
              <w:rPr>
                <w:spacing w:val="4"/>
              </w:rPr>
            </w:pPr>
            <w:r w:rsidRPr="00DC3C48">
              <w:rPr>
                <w:spacing w:val="4"/>
              </w:rPr>
              <w:t>Inwestycje będą</w:t>
            </w:r>
            <w:r w:rsidR="008D5B58" w:rsidRPr="00DC3C48">
              <w:rPr>
                <w:spacing w:val="4"/>
              </w:rPr>
              <w:t xml:space="preserve"> (</w:t>
            </w:r>
            <w:proofErr w:type="gramStart"/>
            <w:r w:rsidR="008D5B58" w:rsidRPr="00DC3C48">
              <w:rPr>
                <w:spacing w:val="4"/>
              </w:rPr>
              <w:t>tam</w:t>
            </w:r>
            <w:proofErr w:type="gramEnd"/>
            <w:r w:rsidR="008D5B58" w:rsidRPr="00DC3C48">
              <w:rPr>
                <w:spacing w:val="4"/>
              </w:rPr>
              <w:t xml:space="preserve"> gdzie jest to wymagane, zgodnie</w:t>
            </w:r>
            <w:r w:rsidR="0066038B" w:rsidRPr="00DC3C48">
              <w:rPr>
                <w:spacing w:val="4"/>
              </w:rPr>
              <w:t xml:space="preserve"> z </w:t>
            </w:r>
            <w:r w:rsidR="008D5B58" w:rsidRPr="00DC3C48">
              <w:rPr>
                <w:spacing w:val="4"/>
              </w:rPr>
              <w:t>obowiązującymi przepisami prawa)</w:t>
            </w:r>
            <w:r w:rsidRPr="00DC3C48">
              <w:rPr>
                <w:spacing w:val="4"/>
              </w:rPr>
              <w:t xml:space="preserve"> poprzedzone właściwymi procedurami,</w:t>
            </w:r>
            <w:r w:rsidR="0001786F" w:rsidRPr="00DC3C48">
              <w:rPr>
                <w:spacing w:val="4"/>
              </w:rPr>
              <w:t xml:space="preserve"> w </w:t>
            </w:r>
            <w:r w:rsidRPr="00DC3C48">
              <w:rPr>
                <w:spacing w:val="4"/>
              </w:rPr>
              <w:t>ramach których przeanalizowany zostanie wpływ inwestycji na środowisko. Dla projektów mogących</w:t>
            </w:r>
            <w:r w:rsidR="0001786F" w:rsidRPr="00DC3C48">
              <w:rPr>
                <w:spacing w:val="4"/>
              </w:rPr>
              <w:t xml:space="preserve"> w </w:t>
            </w:r>
            <w:r w:rsidRPr="00DC3C48">
              <w:rPr>
                <w:spacing w:val="4"/>
              </w:rPr>
              <w:t>jakikolwiek sposób znacząco negatywnie oddziaływać na środowisko, przeprowadzona będzie ocena oddziaływania. Wnioski uzyskane</w:t>
            </w:r>
            <w:r w:rsidR="0066038B" w:rsidRPr="00DC3C48">
              <w:rPr>
                <w:spacing w:val="4"/>
              </w:rPr>
              <w:t xml:space="preserve"> z </w:t>
            </w:r>
            <w:r w:rsidRPr="00DC3C48">
              <w:rPr>
                <w:spacing w:val="4"/>
              </w:rPr>
              <w:t>powyższej oceny zostaną wdrożone przy realizacji inwestycji.</w:t>
            </w:r>
          </w:p>
        </w:tc>
      </w:tr>
      <w:tr w:rsidR="00DC3C48" w:rsidRPr="00DC3C48" w14:paraId="21EC3B6F" w14:textId="77777777" w:rsidTr="00C70750">
        <w:tc>
          <w:tcPr>
            <w:tcW w:w="1600" w:type="pct"/>
            <w:vAlign w:val="center"/>
          </w:tcPr>
          <w:p w14:paraId="139270D1" w14:textId="74CE5CDB" w:rsidR="00AC2C20" w:rsidRPr="00DC3C48" w:rsidRDefault="00AC2C20" w:rsidP="00E62951">
            <w:pPr>
              <w:spacing w:before="80" w:line="276" w:lineRule="auto"/>
              <w:ind w:right="80"/>
              <w:rPr>
                <w:rFonts w:cstheme="majorHAnsi"/>
                <w:b/>
                <w:spacing w:val="4"/>
                <w:szCs w:val="20"/>
              </w:rPr>
            </w:pPr>
            <w:r w:rsidRPr="00DC3C48">
              <w:rPr>
                <w:rFonts w:cstheme="majorHAnsi"/>
                <w:b/>
                <w:spacing w:val="4"/>
                <w:szCs w:val="20"/>
              </w:rPr>
              <w:lastRenderedPageBreak/>
              <w:t>Ochrona</w:t>
            </w:r>
            <w:r w:rsidR="0066038B" w:rsidRPr="00DC3C48">
              <w:rPr>
                <w:rFonts w:cstheme="majorHAnsi"/>
                <w:b/>
                <w:spacing w:val="4"/>
                <w:szCs w:val="20"/>
              </w:rPr>
              <w:t xml:space="preserve"> i </w:t>
            </w:r>
            <w:r w:rsidRPr="00DC3C48">
              <w:rPr>
                <w:rFonts w:cstheme="majorHAnsi"/>
                <w:b/>
                <w:spacing w:val="4"/>
                <w:szCs w:val="20"/>
              </w:rPr>
              <w:t>odbudowa bioróżnorodności</w:t>
            </w:r>
            <w:r w:rsidR="0066038B" w:rsidRPr="00DC3C48">
              <w:rPr>
                <w:rFonts w:cstheme="majorHAnsi"/>
                <w:b/>
                <w:spacing w:val="4"/>
                <w:szCs w:val="20"/>
              </w:rPr>
              <w:t xml:space="preserve"> i </w:t>
            </w:r>
            <w:r w:rsidRPr="00DC3C48">
              <w:rPr>
                <w:rFonts w:cstheme="majorHAnsi"/>
                <w:b/>
                <w:spacing w:val="4"/>
                <w:szCs w:val="20"/>
              </w:rPr>
              <w:t>ekosystemów:</w:t>
            </w:r>
          </w:p>
          <w:p w14:paraId="73FEAFC7" w14:textId="77777777"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Czy przewiduje się, że środek:</w:t>
            </w:r>
          </w:p>
          <w:p w14:paraId="0CAA6BCB" w14:textId="7C2149AA"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(i) będzie</w:t>
            </w:r>
            <w:r w:rsidR="0001786F" w:rsidRPr="00DC3C48">
              <w:rPr>
                <w:rFonts w:cstheme="majorHAnsi"/>
                <w:spacing w:val="4"/>
                <w:szCs w:val="20"/>
              </w:rPr>
              <w:t xml:space="preserve"> w </w:t>
            </w:r>
            <w:r w:rsidRPr="00DC3C48">
              <w:rPr>
                <w:rFonts w:cstheme="majorHAnsi"/>
                <w:spacing w:val="4"/>
                <w:szCs w:val="20"/>
              </w:rPr>
              <w:t>znacznym stopniu szkodliwy dla dobrego stanu</w:t>
            </w:r>
            <w:r w:rsidR="0066038B" w:rsidRPr="00DC3C48">
              <w:rPr>
                <w:rFonts w:cstheme="majorHAnsi"/>
                <w:spacing w:val="4"/>
                <w:szCs w:val="20"/>
              </w:rPr>
              <w:t xml:space="preserve"> i </w:t>
            </w:r>
            <w:r w:rsidRPr="00DC3C48">
              <w:rPr>
                <w:rFonts w:cstheme="majorHAnsi"/>
                <w:spacing w:val="4"/>
                <w:szCs w:val="20"/>
              </w:rPr>
              <w:t>odporności ekosystemów lub</w:t>
            </w:r>
          </w:p>
          <w:p w14:paraId="00F60006" w14:textId="2413F1A0" w:rsidR="00AC2C20" w:rsidRPr="00DC3C48" w:rsidRDefault="00AC2C20" w:rsidP="00E62951">
            <w:pPr>
              <w:spacing w:before="80" w:line="276" w:lineRule="auto"/>
              <w:ind w:right="80"/>
              <w:rPr>
                <w:rFonts w:cstheme="majorHAnsi"/>
                <w:spacing w:val="4"/>
                <w:szCs w:val="20"/>
              </w:rPr>
            </w:pPr>
            <w:r w:rsidRPr="00DC3C48">
              <w:rPr>
                <w:rFonts w:cstheme="majorHAnsi"/>
                <w:spacing w:val="4"/>
                <w:szCs w:val="20"/>
              </w:rPr>
              <w:t>(ii) będzie szkodliwy dla stanu zachowania siedlisk</w:t>
            </w:r>
            <w:r w:rsidR="0066038B" w:rsidRPr="00DC3C48">
              <w:rPr>
                <w:rFonts w:cstheme="majorHAnsi"/>
                <w:spacing w:val="4"/>
                <w:szCs w:val="20"/>
              </w:rPr>
              <w:t xml:space="preserve"> i </w:t>
            </w:r>
            <w:r w:rsidRPr="00DC3C48">
              <w:rPr>
                <w:rFonts w:cstheme="majorHAnsi"/>
                <w:spacing w:val="4"/>
                <w:szCs w:val="20"/>
              </w:rPr>
              <w:t>gatunków,</w:t>
            </w:r>
            <w:r w:rsidR="0001786F" w:rsidRPr="00DC3C48">
              <w:rPr>
                <w:rFonts w:cstheme="majorHAnsi"/>
                <w:spacing w:val="4"/>
                <w:szCs w:val="20"/>
              </w:rPr>
              <w:t xml:space="preserve"> w </w:t>
            </w:r>
            <w:r w:rsidRPr="00DC3C48">
              <w:rPr>
                <w:rFonts w:cstheme="majorHAnsi"/>
                <w:spacing w:val="4"/>
                <w:szCs w:val="20"/>
              </w:rPr>
              <w:t>tym siedlisk</w:t>
            </w:r>
            <w:r w:rsidR="0066038B" w:rsidRPr="00DC3C48">
              <w:rPr>
                <w:rFonts w:cstheme="majorHAnsi"/>
                <w:spacing w:val="4"/>
                <w:szCs w:val="20"/>
              </w:rPr>
              <w:t xml:space="preserve"> i </w:t>
            </w:r>
            <w:r w:rsidRPr="00DC3C48">
              <w:rPr>
                <w:rFonts w:cstheme="majorHAnsi"/>
                <w:spacing w:val="4"/>
                <w:szCs w:val="20"/>
              </w:rPr>
              <w:t>gatunków objętych zakresem zainteresowania Unii?</w:t>
            </w:r>
          </w:p>
        </w:tc>
        <w:tc>
          <w:tcPr>
            <w:tcW w:w="307" w:type="pct"/>
            <w:vAlign w:val="center"/>
          </w:tcPr>
          <w:p w14:paraId="786B9F46" w14:textId="77777777" w:rsidR="00AC2C20" w:rsidRPr="00DC3C48" w:rsidRDefault="00AC2C20" w:rsidP="00E62951">
            <w:pPr>
              <w:spacing w:before="80" w:line="276" w:lineRule="auto"/>
              <w:ind w:right="80"/>
              <w:rPr>
                <w:rFonts w:cstheme="majorBidi"/>
                <w:spacing w:val="4"/>
                <w:szCs w:val="20"/>
              </w:rPr>
            </w:pPr>
            <w:r w:rsidRPr="00DC3C48">
              <w:rPr>
                <w:rFonts w:cstheme="majorBidi"/>
                <w:spacing w:val="4"/>
                <w:szCs w:val="20"/>
              </w:rPr>
              <w:t>x</w:t>
            </w:r>
          </w:p>
        </w:tc>
        <w:tc>
          <w:tcPr>
            <w:tcW w:w="3093" w:type="pct"/>
            <w:vAlign w:val="center"/>
          </w:tcPr>
          <w:p w14:paraId="53CA2A01" w14:textId="5996C3D5" w:rsidR="00AC2C20" w:rsidRPr="00DC3C48" w:rsidRDefault="00377E3F" w:rsidP="00E62951">
            <w:pPr>
              <w:spacing w:before="80" w:line="276" w:lineRule="auto"/>
              <w:rPr>
                <w:spacing w:val="4"/>
                <w:szCs w:val="20"/>
              </w:rPr>
            </w:pPr>
            <w:r w:rsidRPr="00DC3C48">
              <w:rPr>
                <w:spacing w:val="4"/>
                <w:szCs w:val="20"/>
              </w:rPr>
              <w:t>Działanie nie będzie powodować poważnych szkód dla celu środowiskowego</w:t>
            </w:r>
            <w:r w:rsidR="00AC2C20" w:rsidRPr="00DC3C48">
              <w:rPr>
                <w:spacing w:val="4"/>
                <w:szCs w:val="20"/>
              </w:rPr>
              <w:t>.</w:t>
            </w:r>
          </w:p>
          <w:p w14:paraId="0DBA4B32" w14:textId="7173000D" w:rsidR="00AC2C20" w:rsidRPr="00DC3C48" w:rsidRDefault="001F5F3A" w:rsidP="00E62951">
            <w:pPr>
              <w:spacing w:before="80" w:line="276" w:lineRule="auto"/>
              <w:rPr>
                <w:spacing w:val="4"/>
                <w:szCs w:val="20"/>
              </w:rPr>
            </w:pPr>
            <w:r w:rsidRPr="00DC3C48">
              <w:rPr>
                <w:spacing w:val="4"/>
                <w:szCs w:val="20"/>
              </w:rPr>
              <w:t>W </w:t>
            </w:r>
            <w:r w:rsidR="00AC2C20" w:rsidRPr="00DC3C48">
              <w:rPr>
                <w:spacing w:val="4"/>
                <w:szCs w:val="20"/>
              </w:rPr>
              <w:t>projekcie FEP</w:t>
            </w:r>
            <w:r w:rsidR="0001786F" w:rsidRPr="00DC3C48">
              <w:rPr>
                <w:spacing w:val="4"/>
                <w:szCs w:val="20"/>
              </w:rPr>
              <w:t xml:space="preserve"> w </w:t>
            </w:r>
            <w:r w:rsidR="00AC2C20" w:rsidRPr="00DC3C48">
              <w:rPr>
                <w:spacing w:val="4"/>
                <w:szCs w:val="20"/>
              </w:rPr>
              <w:t>ramach rewitalizacji zdegradowanych obszarów</w:t>
            </w:r>
            <w:r w:rsidR="0001786F" w:rsidRPr="00DC3C48">
              <w:rPr>
                <w:spacing w:val="4"/>
                <w:szCs w:val="20"/>
              </w:rPr>
              <w:t xml:space="preserve"> w </w:t>
            </w:r>
            <w:r w:rsidR="00AC2C20" w:rsidRPr="00DC3C48">
              <w:rPr>
                <w:spacing w:val="4"/>
                <w:szCs w:val="20"/>
              </w:rPr>
              <w:t>miastach zaplanowano wsparcie rozwoju zielonej infrastruktury, zwłaszcza ochronę drzew</w:t>
            </w:r>
            <w:r w:rsidR="0001786F" w:rsidRPr="00DC3C48">
              <w:rPr>
                <w:spacing w:val="4"/>
                <w:szCs w:val="20"/>
              </w:rPr>
              <w:t xml:space="preserve"> w </w:t>
            </w:r>
            <w:r w:rsidR="00AC2C20" w:rsidRPr="00DC3C48">
              <w:rPr>
                <w:spacing w:val="4"/>
                <w:szCs w:val="20"/>
              </w:rPr>
              <w:t>całym cyklu projektowym,</w:t>
            </w:r>
            <w:r w:rsidR="0001786F" w:rsidRPr="00DC3C48">
              <w:rPr>
                <w:spacing w:val="4"/>
                <w:szCs w:val="20"/>
              </w:rPr>
              <w:t xml:space="preserve"> w </w:t>
            </w:r>
            <w:r w:rsidR="00AC2C20" w:rsidRPr="00DC3C48">
              <w:rPr>
                <w:spacing w:val="4"/>
                <w:szCs w:val="20"/>
              </w:rPr>
              <w:t>tym poprzez stosowanie standardów ochrony zieleni czy zwiększenia powierzchni biologicznie czynnych. Realizacja przedmiotowego typu działania przyczyni się do odbudowy bioróżnorodności</w:t>
            </w:r>
            <w:r w:rsidR="0066038B" w:rsidRPr="00DC3C48">
              <w:rPr>
                <w:spacing w:val="4"/>
                <w:szCs w:val="20"/>
              </w:rPr>
              <w:t xml:space="preserve"> i </w:t>
            </w:r>
            <w:r w:rsidR="00AC2C20" w:rsidRPr="00DC3C48">
              <w:rPr>
                <w:spacing w:val="4"/>
                <w:szCs w:val="20"/>
              </w:rPr>
              <w:t>ekosystemów na terenach zrewitalizowanych.</w:t>
            </w:r>
          </w:p>
          <w:p w14:paraId="3EE3870B" w14:textId="63D5F8EB" w:rsidR="00AC2C20" w:rsidRPr="00DC3C48" w:rsidRDefault="001F5F3A" w:rsidP="00E62951">
            <w:pPr>
              <w:spacing w:before="80" w:line="276" w:lineRule="auto"/>
              <w:rPr>
                <w:spacing w:val="4"/>
                <w:szCs w:val="20"/>
              </w:rPr>
            </w:pPr>
            <w:r w:rsidRPr="00DC3C48">
              <w:rPr>
                <w:spacing w:val="4"/>
                <w:szCs w:val="20"/>
              </w:rPr>
              <w:t>W </w:t>
            </w:r>
            <w:r w:rsidR="00AC2C20" w:rsidRPr="00DC3C48">
              <w:rPr>
                <w:spacing w:val="4"/>
                <w:szCs w:val="20"/>
              </w:rPr>
              <w:t>ramach działania przewiduje się realizację prac inwestycyjnych, które mogą skutkować czasowym lub trwałym usuwaniem warstwy ziemi wraz</w:t>
            </w:r>
            <w:r w:rsidR="0066038B" w:rsidRPr="00DC3C48">
              <w:rPr>
                <w:spacing w:val="4"/>
                <w:szCs w:val="20"/>
              </w:rPr>
              <w:t xml:space="preserve"> z </w:t>
            </w:r>
            <w:r w:rsidR="00AC2C20" w:rsidRPr="00DC3C48">
              <w:rPr>
                <w:spacing w:val="4"/>
                <w:szCs w:val="20"/>
              </w:rPr>
              <w:t>roślinnością. Nie będzie to jednak wypływać na trwałe zmiany</w:t>
            </w:r>
            <w:r w:rsidR="0001786F" w:rsidRPr="00DC3C48">
              <w:rPr>
                <w:spacing w:val="4"/>
                <w:szCs w:val="20"/>
              </w:rPr>
              <w:t xml:space="preserve"> w </w:t>
            </w:r>
            <w:r w:rsidR="00AC2C20" w:rsidRPr="00DC3C48">
              <w:rPr>
                <w:spacing w:val="4"/>
                <w:szCs w:val="20"/>
              </w:rPr>
              <w:t>ekosystemach czy zakłócenie ciągłości przestrzennej</w:t>
            </w:r>
            <w:r w:rsidR="0066038B" w:rsidRPr="00DC3C48">
              <w:rPr>
                <w:spacing w:val="4"/>
                <w:szCs w:val="20"/>
              </w:rPr>
              <w:t xml:space="preserve"> i </w:t>
            </w:r>
            <w:r w:rsidR="00AC2C20" w:rsidRPr="00DC3C48">
              <w:rPr>
                <w:spacing w:val="4"/>
                <w:szCs w:val="20"/>
              </w:rPr>
              <w:t>funkcjonalnej korytarzy ekologicznych.</w:t>
            </w:r>
          </w:p>
          <w:p w14:paraId="5D92D9F7" w14:textId="3A9A9C57" w:rsidR="00BF2C97" w:rsidRPr="00DC3C48" w:rsidRDefault="001F5F3A" w:rsidP="00E62951">
            <w:pPr>
              <w:spacing w:before="80" w:line="276" w:lineRule="auto"/>
              <w:rPr>
                <w:spacing w:val="4"/>
              </w:rPr>
            </w:pPr>
            <w:r w:rsidRPr="00DC3C48">
              <w:rPr>
                <w:spacing w:val="4"/>
              </w:rPr>
              <w:t>W </w:t>
            </w:r>
            <w:r w:rsidR="00825B71" w:rsidRPr="00DC3C48">
              <w:rPr>
                <w:spacing w:val="4"/>
              </w:rPr>
              <w:t>razie wycinki drzew lub krzewów czynności te, jeżeli będzie to wymagane prawem, będą przeprowadzane po uzyskaniu stosownych zgód, przy czym ewentualna wycinka musi być uzasadniona</w:t>
            </w:r>
            <w:r w:rsidR="0066038B" w:rsidRPr="00DC3C48">
              <w:rPr>
                <w:spacing w:val="4"/>
              </w:rPr>
              <w:t xml:space="preserve"> i </w:t>
            </w:r>
            <w:r w:rsidR="00825B71" w:rsidRPr="00DC3C48">
              <w:rPr>
                <w:spacing w:val="4"/>
              </w:rPr>
              <w:t>racjonalna, to jest prowadzona tylko</w:t>
            </w:r>
            <w:r w:rsidR="0001786F" w:rsidRPr="00DC3C48">
              <w:rPr>
                <w:spacing w:val="4"/>
              </w:rPr>
              <w:t xml:space="preserve"> w </w:t>
            </w:r>
            <w:r w:rsidR="00825B71" w:rsidRPr="00DC3C48">
              <w:rPr>
                <w:spacing w:val="4"/>
              </w:rPr>
              <w:t>zakresie niezbędnym do realizacji przedsięwzięcia.</w:t>
            </w:r>
            <w:r w:rsidR="00E37897" w:rsidRPr="00DC3C48">
              <w:rPr>
                <w:spacing w:val="4"/>
              </w:rPr>
              <w:t xml:space="preserve"> </w:t>
            </w:r>
            <w:r w:rsidR="00AE42D7" w:rsidRPr="00DC3C48">
              <w:rPr>
                <w:spacing w:val="4"/>
              </w:rPr>
              <w:t>Niezależnie od przepisów prawa, prace projektowe powinny</w:t>
            </w:r>
            <w:r w:rsidR="0001786F" w:rsidRPr="00DC3C48">
              <w:rPr>
                <w:spacing w:val="4"/>
              </w:rPr>
              <w:t xml:space="preserve"> w </w:t>
            </w:r>
            <w:r w:rsidR="00AE42D7" w:rsidRPr="00DC3C48">
              <w:rPr>
                <w:spacing w:val="4"/>
              </w:rPr>
              <w:t>miarę możliwości zostać poprzedzone rozeznaniem zasobów przyrodniczych lub ich inwentaryzacją.</w:t>
            </w:r>
          </w:p>
          <w:p w14:paraId="39C08E95" w14:textId="586C9AE9" w:rsidR="00AC2C20" w:rsidRPr="00DC3C48" w:rsidRDefault="00AC2C20" w:rsidP="00E62951">
            <w:pPr>
              <w:spacing w:before="80" w:line="276" w:lineRule="auto"/>
              <w:ind w:right="80"/>
              <w:rPr>
                <w:spacing w:val="4"/>
              </w:rPr>
            </w:pPr>
            <w:r w:rsidRPr="00DC3C48">
              <w:rPr>
                <w:spacing w:val="4"/>
              </w:rPr>
              <w:lastRenderedPageBreak/>
              <w:t xml:space="preserve">Ochronie zasobów przyrodniczych </w:t>
            </w:r>
            <w:r w:rsidR="00C04760" w:rsidRPr="00DC3C48">
              <w:rPr>
                <w:spacing w:val="4"/>
              </w:rPr>
              <w:t xml:space="preserve">będzie </w:t>
            </w:r>
            <w:r w:rsidRPr="00DC3C48">
              <w:rPr>
                <w:spacing w:val="4"/>
              </w:rPr>
              <w:t>służyć projektowanie</w:t>
            </w:r>
            <w:r w:rsidR="0066038B" w:rsidRPr="00DC3C48">
              <w:rPr>
                <w:spacing w:val="4"/>
              </w:rPr>
              <w:t xml:space="preserve"> i </w:t>
            </w:r>
            <w:r w:rsidRPr="00DC3C48">
              <w:rPr>
                <w:spacing w:val="4"/>
              </w:rPr>
              <w:t>realizacja inwestycji</w:t>
            </w:r>
            <w:r w:rsidR="0001786F" w:rsidRPr="00DC3C48">
              <w:rPr>
                <w:spacing w:val="4"/>
              </w:rPr>
              <w:t xml:space="preserve"> w </w:t>
            </w:r>
            <w:r w:rsidRPr="00DC3C48">
              <w:rPr>
                <w:spacing w:val="4"/>
              </w:rPr>
              <w:t>zgodzie</w:t>
            </w:r>
            <w:r w:rsidR="0066038B" w:rsidRPr="00DC3C48">
              <w:rPr>
                <w:spacing w:val="4"/>
              </w:rPr>
              <w:t xml:space="preserve"> z </w:t>
            </w:r>
            <w:r w:rsidRPr="00DC3C48">
              <w:rPr>
                <w:spacing w:val="4"/>
              </w:rPr>
              <w:t>aktami prawnymi obowiązującymi dla poszczególnych form ochrony przyrody oraz</w:t>
            </w:r>
            <w:r w:rsidR="0066038B" w:rsidRPr="00DC3C48">
              <w:rPr>
                <w:spacing w:val="4"/>
              </w:rPr>
              <w:t xml:space="preserve"> z </w:t>
            </w:r>
            <w:r w:rsidRPr="00DC3C48">
              <w:rPr>
                <w:spacing w:val="4"/>
              </w:rPr>
              <w:t>krajowymi</w:t>
            </w:r>
            <w:r w:rsidR="0066038B" w:rsidRPr="00DC3C48">
              <w:rPr>
                <w:spacing w:val="4"/>
              </w:rPr>
              <w:t xml:space="preserve"> i </w:t>
            </w:r>
            <w:r w:rsidRPr="00DC3C48">
              <w:rPr>
                <w:spacing w:val="4"/>
              </w:rPr>
              <w:t>regionalnymi dokumentami strategicznymi.</w:t>
            </w:r>
          </w:p>
          <w:p w14:paraId="2B2ABEF3" w14:textId="34ADF1E5" w:rsidR="00AC2C20" w:rsidRPr="00DC3C48" w:rsidRDefault="00AC2C20" w:rsidP="00E62951">
            <w:pPr>
              <w:spacing w:before="80" w:line="276" w:lineRule="auto"/>
              <w:ind w:right="80"/>
              <w:rPr>
                <w:spacing w:val="4"/>
              </w:rPr>
            </w:pPr>
            <w:r w:rsidRPr="00DC3C48">
              <w:rPr>
                <w:spacing w:val="4"/>
              </w:rPr>
              <w:t>Dodatkowo realizacja inwestycji, które mogą oddziaływać znacząco negatywnie na obszary Natura 2000 poprzedzone muszą być oceną oddziaływania na ten obszar, zgodnie</w:t>
            </w:r>
            <w:r w:rsidR="0066038B" w:rsidRPr="00DC3C48">
              <w:rPr>
                <w:spacing w:val="4"/>
              </w:rPr>
              <w:t xml:space="preserve"> z </w:t>
            </w:r>
            <w:r w:rsidRPr="00DC3C48">
              <w:rPr>
                <w:spacing w:val="4"/>
              </w:rPr>
              <w:t>przepisami prawa. Wnioski uzyskane</w:t>
            </w:r>
            <w:r w:rsidR="0066038B" w:rsidRPr="00DC3C48">
              <w:rPr>
                <w:spacing w:val="4"/>
              </w:rPr>
              <w:t xml:space="preserve"> z </w:t>
            </w:r>
            <w:r w:rsidRPr="00DC3C48">
              <w:rPr>
                <w:spacing w:val="4"/>
              </w:rPr>
              <w:t>powyższej oceny zostaną wdrożone przy realizacji inwestycji.</w:t>
            </w:r>
          </w:p>
        </w:tc>
      </w:tr>
    </w:tbl>
    <w:p w14:paraId="5F8BD1DB" w14:textId="6F86BF55" w:rsidR="00AC2C20" w:rsidRPr="00DC3C48" w:rsidRDefault="00AC2C20" w:rsidP="00691042">
      <w:pPr>
        <w:pStyle w:val="Nagwek4"/>
        <w:rPr>
          <w:i/>
          <w:szCs w:val="20"/>
        </w:rPr>
      </w:pPr>
      <w:bookmarkStart w:id="388" w:name="_Toc103685308"/>
      <w:bookmarkStart w:id="389" w:name="_Toc180567573"/>
      <w:bookmarkStart w:id="390" w:name="_Toc216873737"/>
      <w:r w:rsidRPr="00DC3C48">
        <w:rPr>
          <w:szCs w:val="20"/>
        </w:rPr>
        <w:lastRenderedPageBreak/>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BC0A5F" w:rsidRPr="00DC3C48">
        <w:rPr>
          <w:noProof/>
          <w:szCs w:val="20"/>
        </w:rPr>
        <w:t>77</w:t>
      </w:r>
      <w:r w:rsidRPr="00DC3C48">
        <w:rPr>
          <w:szCs w:val="20"/>
        </w:rPr>
        <w:fldChar w:fldCharType="end"/>
      </w:r>
      <w:r w:rsidRPr="00DC3C48">
        <w:rPr>
          <w:szCs w:val="20"/>
        </w:rPr>
        <w:t>. Lista kontrolna Priorytet 7., Cel szczegółowy (i) – typ działania: Przywracanie lub nadawanie funkcji społecznych przestrzeniom publicznym, dostosowanie techniczne substancji mieszkaniowej do standardów bytowych</w:t>
      </w:r>
      <w:bookmarkEnd w:id="388"/>
      <w:bookmarkEnd w:id="389"/>
      <w:bookmarkEnd w:id="3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7"/>
        <w:gridCol w:w="540"/>
        <w:gridCol w:w="5563"/>
      </w:tblGrid>
      <w:tr w:rsidR="00DC3C48" w:rsidRPr="00DC3C48" w14:paraId="0862D894" w14:textId="77777777" w:rsidTr="00993292">
        <w:trPr>
          <w:tblHeader/>
        </w:trPr>
        <w:tc>
          <w:tcPr>
            <w:tcW w:w="0" w:type="auto"/>
            <w:shd w:val="clear" w:color="auto" w:fill="E7E6E6" w:themeFill="background2"/>
            <w:vAlign w:val="center"/>
          </w:tcPr>
          <w:p w14:paraId="49E9CB02" w14:textId="05B45154" w:rsidR="00AC2C20" w:rsidRPr="00DC3C48" w:rsidRDefault="00AC2C20" w:rsidP="00E62951">
            <w:pPr>
              <w:spacing w:before="80" w:after="0" w:line="276" w:lineRule="auto"/>
              <w:rPr>
                <w:b/>
                <w:spacing w:val="4"/>
                <w:szCs w:val="20"/>
              </w:rPr>
            </w:pPr>
            <w:r w:rsidRPr="00DC3C48">
              <w:rPr>
                <w:b/>
                <w:spacing w:val="4"/>
                <w:szCs w:val="20"/>
              </w:rPr>
              <w:t>Proszę wskazać, które spośród wymienionych poniżej celów środowiskowych wiążą się</w:t>
            </w:r>
            <w:r w:rsidR="0066038B" w:rsidRPr="00DC3C48">
              <w:rPr>
                <w:b/>
                <w:spacing w:val="4"/>
                <w:szCs w:val="20"/>
              </w:rPr>
              <w:t xml:space="preserve"> z </w:t>
            </w:r>
            <w:r w:rsidRPr="00DC3C48">
              <w:rPr>
                <w:b/>
                <w:spacing w:val="4"/>
                <w:szCs w:val="20"/>
              </w:rPr>
              <w:t>koniecznością poddania środka merytorycznej ocenie pod kątem zgodności</w:t>
            </w:r>
            <w:r w:rsidR="0066038B" w:rsidRPr="00DC3C48">
              <w:rPr>
                <w:b/>
                <w:spacing w:val="4"/>
                <w:szCs w:val="20"/>
              </w:rPr>
              <w:t xml:space="preserve"> z </w:t>
            </w:r>
            <w:r w:rsidRPr="00DC3C48">
              <w:rPr>
                <w:b/>
                <w:spacing w:val="4"/>
                <w:szCs w:val="20"/>
              </w:rPr>
              <w:t>zasadą „nie czyń poważnych szkód”</w:t>
            </w:r>
          </w:p>
        </w:tc>
        <w:tc>
          <w:tcPr>
            <w:tcW w:w="275" w:type="pct"/>
            <w:shd w:val="clear" w:color="auto" w:fill="E7E6E6" w:themeFill="background2"/>
            <w:vAlign w:val="center"/>
          </w:tcPr>
          <w:p w14:paraId="291DD72E" w14:textId="77777777" w:rsidR="00AC2C20" w:rsidRPr="00DC3C48" w:rsidRDefault="00AC2C20" w:rsidP="00E62951">
            <w:pPr>
              <w:spacing w:before="80" w:after="0" w:line="276" w:lineRule="auto"/>
              <w:rPr>
                <w:b/>
                <w:spacing w:val="4"/>
                <w:szCs w:val="20"/>
              </w:rPr>
            </w:pPr>
            <w:r w:rsidRPr="00DC3C48">
              <w:rPr>
                <w:b/>
                <w:spacing w:val="4"/>
                <w:szCs w:val="20"/>
              </w:rPr>
              <w:t>Tak</w:t>
            </w:r>
          </w:p>
        </w:tc>
        <w:tc>
          <w:tcPr>
            <w:tcW w:w="267" w:type="pct"/>
            <w:shd w:val="clear" w:color="auto" w:fill="E7E6E6" w:themeFill="background2"/>
            <w:vAlign w:val="center"/>
          </w:tcPr>
          <w:p w14:paraId="78D4D62D" w14:textId="77777777" w:rsidR="00AC2C20" w:rsidRPr="00DC3C48" w:rsidRDefault="00AC2C20" w:rsidP="00E62951">
            <w:pPr>
              <w:spacing w:before="80" w:after="0" w:line="276" w:lineRule="auto"/>
              <w:rPr>
                <w:b/>
                <w:spacing w:val="4"/>
                <w:szCs w:val="20"/>
              </w:rPr>
            </w:pPr>
            <w:r w:rsidRPr="00DC3C48">
              <w:rPr>
                <w:b/>
                <w:spacing w:val="4"/>
                <w:szCs w:val="20"/>
              </w:rPr>
              <w:t>Nie</w:t>
            </w:r>
          </w:p>
        </w:tc>
        <w:tc>
          <w:tcPr>
            <w:tcW w:w="2830" w:type="pct"/>
            <w:shd w:val="clear" w:color="auto" w:fill="E7E6E6" w:themeFill="background2"/>
            <w:vAlign w:val="center"/>
          </w:tcPr>
          <w:p w14:paraId="18296DB8" w14:textId="597FBD4D" w:rsidR="00AC2C20" w:rsidRPr="00DC3C48" w:rsidRDefault="00AC2C20" w:rsidP="00E62951">
            <w:pPr>
              <w:spacing w:before="80" w:after="0" w:line="276" w:lineRule="auto"/>
              <w:rPr>
                <w:b/>
                <w:spacing w:val="4"/>
                <w:szCs w:val="20"/>
              </w:rPr>
            </w:pPr>
            <w:r w:rsidRPr="00DC3C48">
              <w:rPr>
                <w:b/>
                <w:spacing w:val="4"/>
                <w:szCs w:val="20"/>
              </w:rPr>
              <w:t>Uzasadnienie</w:t>
            </w:r>
            <w:r w:rsidR="0001786F" w:rsidRPr="00DC3C48">
              <w:rPr>
                <w:b/>
                <w:spacing w:val="4"/>
                <w:szCs w:val="20"/>
              </w:rPr>
              <w:t xml:space="preserve"> w </w:t>
            </w:r>
            <w:r w:rsidRPr="00DC3C48">
              <w:rPr>
                <w:b/>
                <w:spacing w:val="4"/>
                <w:szCs w:val="20"/>
              </w:rPr>
              <w:t>przypadku, gdy zaznaczono pole „Nie”</w:t>
            </w:r>
          </w:p>
        </w:tc>
      </w:tr>
      <w:tr w:rsidR="00DC3C48" w:rsidRPr="00DC3C48" w14:paraId="24CBED78" w14:textId="77777777" w:rsidTr="00993292">
        <w:tc>
          <w:tcPr>
            <w:tcW w:w="0" w:type="auto"/>
            <w:vAlign w:val="center"/>
          </w:tcPr>
          <w:p w14:paraId="531B6A19" w14:textId="77777777" w:rsidR="00AC2C20" w:rsidRPr="00DC3C48" w:rsidRDefault="00AC2C20" w:rsidP="00E62951">
            <w:pPr>
              <w:spacing w:before="80" w:after="0" w:line="276" w:lineRule="auto"/>
              <w:rPr>
                <w:spacing w:val="4"/>
                <w:szCs w:val="20"/>
              </w:rPr>
            </w:pPr>
            <w:r w:rsidRPr="00DC3C48">
              <w:rPr>
                <w:spacing w:val="4"/>
                <w:szCs w:val="20"/>
              </w:rPr>
              <w:t>Łagodzenie zmian klimatu</w:t>
            </w:r>
          </w:p>
        </w:tc>
        <w:tc>
          <w:tcPr>
            <w:tcW w:w="275" w:type="pct"/>
            <w:vAlign w:val="center"/>
          </w:tcPr>
          <w:p w14:paraId="5DC23418"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7E5575F3"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2F9AE76F" w14:textId="3B55F8B0" w:rsidR="00AC2C20" w:rsidRPr="00DC3C48" w:rsidRDefault="00AC2C20" w:rsidP="00E62951">
            <w:pPr>
              <w:spacing w:before="80" w:after="0" w:line="276" w:lineRule="auto"/>
              <w:rPr>
                <w:spacing w:val="4"/>
                <w:szCs w:val="20"/>
              </w:rPr>
            </w:pPr>
            <w:r w:rsidRPr="00DC3C48">
              <w:rPr>
                <w:spacing w:val="4"/>
                <w:szCs w:val="20"/>
              </w:rPr>
              <w:t xml:space="preserve">Działanie </w:t>
            </w:r>
            <w:r w:rsidR="00207C68" w:rsidRPr="00DC3C48">
              <w:rPr>
                <w:spacing w:val="4"/>
                <w:szCs w:val="20"/>
              </w:rPr>
              <w:t>nie będzie miało znaczącego przewidywalnego wpływu</w:t>
            </w:r>
            <w:r w:rsidRPr="00DC3C48">
              <w:rPr>
                <w:spacing w:val="4"/>
                <w:szCs w:val="20"/>
              </w:rPr>
              <w:t xml:space="preserve"> na łagodzenie zmian klimatu.</w:t>
            </w:r>
          </w:p>
          <w:p w14:paraId="64AD6669" w14:textId="148E18F4" w:rsidR="00AC2C20" w:rsidRPr="00DC3C48" w:rsidRDefault="00AC2C20" w:rsidP="00E62951">
            <w:pPr>
              <w:spacing w:before="80" w:after="0" w:line="276" w:lineRule="auto"/>
              <w:rPr>
                <w:spacing w:val="4"/>
                <w:szCs w:val="20"/>
              </w:rPr>
            </w:pPr>
            <w:r w:rsidRPr="00DC3C48">
              <w:rPr>
                <w:spacing w:val="4"/>
                <w:szCs w:val="20"/>
              </w:rPr>
              <w:t>Celem przedmiotowego typu działania jest rewitalizacja zdegradowanych obszarów</w:t>
            </w:r>
            <w:r w:rsidR="0001786F" w:rsidRPr="00DC3C48">
              <w:rPr>
                <w:spacing w:val="4"/>
                <w:szCs w:val="20"/>
              </w:rPr>
              <w:t xml:space="preserve"> w </w:t>
            </w:r>
            <w:r w:rsidRPr="00DC3C48">
              <w:rPr>
                <w:spacing w:val="4"/>
                <w:szCs w:val="20"/>
              </w:rPr>
              <w:t>miastach poprzez przywracanie lub nadawanie funkcji społecznych przestrzeniom publicznym (również terenom zielonym) poprzez podniesienie ich funkcjonalności</w:t>
            </w:r>
            <w:r w:rsidR="0066038B" w:rsidRPr="00DC3C48">
              <w:rPr>
                <w:spacing w:val="4"/>
                <w:szCs w:val="20"/>
              </w:rPr>
              <w:t xml:space="preserve"> i </w:t>
            </w:r>
            <w:r w:rsidRPr="00DC3C48">
              <w:rPr>
                <w:spacing w:val="4"/>
                <w:szCs w:val="20"/>
              </w:rPr>
              <w:t>estetyki przy uwzględnieniu wartości wynikających</w:t>
            </w:r>
            <w:r w:rsidR="0066038B" w:rsidRPr="00DC3C48">
              <w:rPr>
                <w:spacing w:val="4"/>
                <w:szCs w:val="20"/>
              </w:rPr>
              <w:t xml:space="preserve"> z </w:t>
            </w:r>
            <w:r w:rsidRPr="00DC3C48">
              <w:rPr>
                <w:spacing w:val="4"/>
                <w:szCs w:val="20"/>
              </w:rPr>
              <w:t>kontekstu przyrodniczego</w:t>
            </w:r>
            <w:r w:rsidR="0066038B" w:rsidRPr="00DC3C48">
              <w:rPr>
                <w:spacing w:val="4"/>
                <w:szCs w:val="20"/>
              </w:rPr>
              <w:t xml:space="preserve"> i </w:t>
            </w:r>
            <w:r w:rsidRPr="00DC3C48">
              <w:rPr>
                <w:spacing w:val="4"/>
                <w:szCs w:val="20"/>
              </w:rPr>
              <w:t>kulturowego,</w:t>
            </w:r>
            <w:r w:rsidR="0066038B" w:rsidRPr="00DC3C48">
              <w:rPr>
                <w:spacing w:val="4"/>
                <w:szCs w:val="20"/>
              </w:rPr>
              <w:t xml:space="preserve"> a </w:t>
            </w:r>
            <w:r w:rsidRPr="00DC3C48">
              <w:rPr>
                <w:spacing w:val="4"/>
                <w:szCs w:val="20"/>
              </w:rPr>
              <w:t>także poprzez dostosowanie techniczne substancji mieszkaniowej do standardów bytowych.</w:t>
            </w:r>
          </w:p>
          <w:p w14:paraId="50C37D70" w14:textId="1CB0BC83" w:rsidR="00946BB7" w:rsidRPr="00DC3C48" w:rsidRDefault="00AC2C20" w:rsidP="00E62951">
            <w:pPr>
              <w:spacing w:before="80" w:after="0" w:line="276" w:lineRule="auto"/>
              <w:rPr>
                <w:spacing w:val="4"/>
                <w:szCs w:val="20"/>
              </w:rPr>
            </w:pPr>
            <w:r w:rsidRPr="00DC3C48">
              <w:rPr>
                <w:spacing w:val="4"/>
                <w:szCs w:val="20"/>
              </w:rPr>
              <w:t>Uzupełniająco</w:t>
            </w:r>
            <w:r w:rsidR="0001786F" w:rsidRPr="00DC3C48">
              <w:rPr>
                <w:spacing w:val="4"/>
                <w:szCs w:val="20"/>
              </w:rPr>
              <w:t xml:space="preserve"> w </w:t>
            </w:r>
            <w:r w:rsidRPr="00DC3C48">
              <w:rPr>
                <w:spacing w:val="4"/>
                <w:szCs w:val="20"/>
              </w:rPr>
              <w:t>projekcie FEP zaplanowano wsparcie rozwoju lokalnej infrastruktury technicznej, bezpośrednio powiązanej</w:t>
            </w:r>
            <w:r w:rsidR="0066038B" w:rsidRPr="00DC3C48">
              <w:rPr>
                <w:spacing w:val="4"/>
                <w:szCs w:val="20"/>
              </w:rPr>
              <w:t xml:space="preserve"> z </w:t>
            </w:r>
            <w:r w:rsidRPr="00DC3C48">
              <w:rPr>
                <w:spacing w:val="4"/>
                <w:szCs w:val="20"/>
              </w:rPr>
              <w:t>osiąganiem założonych celów rewitalizacyjnych,</w:t>
            </w:r>
            <w:r w:rsidR="0001786F" w:rsidRPr="00DC3C48">
              <w:rPr>
                <w:spacing w:val="4"/>
                <w:szCs w:val="20"/>
              </w:rPr>
              <w:t xml:space="preserve"> w </w:t>
            </w:r>
            <w:r w:rsidRPr="00DC3C48">
              <w:rPr>
                <w:spacing w:val="4"/>
                <w:szCs w:val="20"/>
              </w:rPr>
              <w:t xml:space="preserve">tym </w:t>
            </w:r>
            <w:r w:rsidR="002427B5" w:rsidRPr="00DC3C48">
              <w:rPr>
                <w:spacing w:val="4"/>
                <w:szCs w:val="20"/>
              </w:rPr>
              <w:t>na przykład</w:t>
            </w:r>
            <w:r w:rsidRPr="00DC3C48">
              <w:rPr>
                <w:spacing w:val="4"/>
                <w:szCs w:val="20"/>
              </w:rPr>
              <w:t xml:space="preserve"> rozwoju infrastruktury </w:t>
            </w:r>
            <w:r w:rsidR="008260A8" w:rsidRPr="00DC3C48">
              <w:rPr>
                <w:spacing w:val="4"/>
                <w:szCs w:val="20"/>
              </w:rPr>
              <w:t xml:space="preserve">dróg rowerowych, </w:t>
            </w:r>
            <w:r w:rsidRPr="00DC3C48">
              <w:rPr>
                <w:spacing w:val="4"/>
                <w:szCs w:val="20"/>
              </w:rPr>
              <w:t xml:space="preserve">ciągów </w:t>
            </w:r>
            <w:r w:rsidR="008260A8" w:rsidRPr="00DC3C48">
              <w:rPr>
                <w:spacing w:val="4"/>
                <w:szCs w:val="20"/>
              </w:rPr>
              <w:t>pieszo-rowerowych</w:t>
            </w:r>
            <w:r w:rsidR="0066038B" w:rsidRPr="00DC3C48">
              <w:rPr>
                <w:spacing w:val="4"/>
                <w:szCs w:val="20"/>
              </w:rPr>
              <w:t xml:space="preserve"> i </w:t>
            </w:r>
            <w:r w:rsidRPr="00DC3C48">
              <w:rPr>
                <w:spacing w:val="4"/>
                <w:szCs w:val="20"/>
              </w:rPr>
              <w:t>pieszych. Dzięki temu stworzone mogą być dogodne warunki dla sprawnego</w:t>
            </w:r>
            <w:r w:rsidR="0066038B" w:rsidRPr="00DC3C48">
              <w:rPr>
                <w:spacing w:val="4"/>
                <w:szCs w:val="20"/>
              </w:rPr>
              <w:t xml:space="preserve"> i </w:t>
            </w:r>
            <w:r w:rsidRPr="00DC3C48">
              <w:rPr>
                <w:spacing w:val="4"/>
                <w:szCs w:val="20"/>
              </w:rPr>
              <w:t>efektywnego przemieszczania się, co przełoży się na zwiększenie atrakcyjności</w:t>
            </w:r>
            <w:r w:rsidR="0066038B" w:rsidRPr="00DC3C48">
              <w:rPr>
                <w:spacing w:val="4"/>
                <w:szCs w:val="20"/>
              </w:rPr>
              <w:t xml:space="preserve"> i </w:t>
            </w:r>
            <w:r w:rsidRPr="00DC3C48">
              <w:rPr>
                <w:spacing w:val="4"/>
                <w:szCs w:val="20"/>
              </w:rPr>
              <w:t>konkurencyjności ciągów pieszych</w:t>
            </w:r>
            <w:r w:rsidR="0066038B" w:rsidRPr="00DC3C48">
              <w:rPr>
                <w:spacing w:val="4"/>
                <w:szCs w:val="20"/>
              </w:rPr>
              <w:t xml:space="preserve"> i </w:t>
            </w:r>
            <w:r w:rsidRPr="00DC3C48">
              <w:rPr>
                <w:spacing w:val="4"/>
                <w:szCs w:val="20"/>
              </w:rPr>
              <w:t>ścieżek rowerowych wobec komunikacji zmotoryzowanej, zwłaszcza indywidualnej. Zmiana postaw</w:t>
            </w:r>
            <w:r w:rsidR="0066038B" w:rsidRPr="00DC3C48">
              <w:rPr>
                <w:spacing w:val="4"/>
                <w:szCs w:val="20"/>
              </w:rPr>
              <w:t xml:space="preserve"> i </w:t>
            </w:r>
            <w:r w:rsidRPr="00DC3C48">
              <w:rPr>
                <w:spacing w:val="4"/>
                <w:szCs w:val="20"/>
              </w:rPr>
              <w:t>zachowań wśród mieszkańców prowadzić może do ograniczenia emisji zanieczyszczeń,</w:t>
            </w:r>
            <w:r w:rsidR="0001786F" w:rsidRPr="00DC3C48">
              <w:rPr>
                <w:spacing w:val="4"/>
                <w:szCs w:val="20"/>
              </w:rPr>
              <w:t xml:space="preserve"> w </w:t>
            </w:r>
            <w:r w:rsidRPr="00DC3C48">
              <w:rPr>
                <w:spacing w:val="4"/>
                <w:szCs w:val="20"/>
              </w:rPr>
              <w:t>tym gazów cieplarnianych,</w:t>
            </w:r>
            <w:r w:rsidR="0066038B" w:rsidRPr="00DC3C48">
              <w:rPr>
                <w:spacing w:val="4"/>
                <w:szCs w:val="20"/>
              </w:rPr>
              <w:t xml:space="preserve"> z </w:t>
            </w:r>
            <w:r w:rsidRPr="00DC3C48">
              <w:rPr>
                <w:spacing w:val="4"/>
                <w:szCs w:val="20"/>
              </w:rPr>
              <w:t>transportu kołowego.</w:t>
            </w:r>
          </w:p>
          <w:p w14:paraId="6B3EC938" w14:textId="71A8A7C9" w:rsidR="00AC2C20" w:rsidRPr="00DC3C48" w:rsidRDefault="00A16F17" w:rsidP="00E62951">
            <w:pPr>
              <w:spacing w:before="80" w:after="0" w:line="276" w:lineRule="auto"/>
              <w:rPr>
                <w:spacing w:val="4"/>
                <w:szCs w:val="20"/>
              </w:rPr>
            </w:pPr>
            <w:r w:rsidRPr="00DC3C48">
              <w:rPr>
                <w:spacing w:val="4"/>
                <w:szCs w:val="20"/>
              </w:rPr>
              <w:t>Dofinansowane będą wyłącznie przedsięwzięcia uzgodnione pomiędzy IZ</w:t>
            </w:r>
            <w:r w:rsidR="0066038B" w:rsidRPr="00DC3C48">
              <w:rPr>
                <w:spacing w:val="4"/>
                <w:szCs w:val="20"/>
              </w:rPr>
              <w:t xml:space="preserve"> a </w:t>
            </w:r>
            <w:r w:rsidRPr="00DC3C48">
              <w:rPr>
                <w:spacing w:val="4"/>
                <w:szCs w:val="20"/>
              </w:rPr>
              <w:t xml:space="preserve">miastami uprawnionymi do </w:t>
            </w:r>
            <w:r w:rsidRPr="00DC3C48">
              <w:rPr>
                <w:spacing w:val="4"/>
                <w:szCs w:val="20"/>
              </w:rPr>
              <w:lastRenderedPageBreak/>
              <w:t>wsparcia, to jest posiadającymi gminne programy rewitalizacji (GPR). Pozytywnie ocenione projekty składać się będą na uzgodniony pomiędzy IZ</w:t>
            </w:r>
            <w:r w:rsidR="0066038B" w:rsidRPr="00DC3C48">
              <w:rPr>
                <w:spacing w:val="4"/>
                <w:szCs w:val="20"/>
              </w:rPr>
              <w:t xml:space="preserve"> a </w:t>
            </w:r>
            <w:r w:rsidRPr="00DC3C48">
              <w:rPr>
                <w:spacing w:val="4"/>
                <w:szCs w:val="20"/>
              </w:rPr>
              <w:t>miastem pakiet zintegrowanych przedsięwzięć rewitalizacyjnych.</w:t>
            </w:r>
          </w:p>
          <w:p w14:paraId="1A91496A" w14:textId="634CE194" w:rsidR="006A49FC" w:rsidRPr="00DC3C48" w:rsidRDefault="001F5F3A" w:rsidP="00E62951">
            <w:pPr>
              <w:spacing w:before="80" w:after="0" w:line="276" w:lineRule="auto"/>
              <w:rPr>
                <w:spacing w:val="4"/>
                <w:szCs w:val="20"/>
              </w:rPr>
            </w:pPr>
            <w:r w:rsidRPr="00DC3C48">
              <w:rPr>
                <w:spacing w:val="4"/>
                <w:szCs w:val="20"/>
              </w:rPr>
              <w:t>W </w:t>
            </w:r>
            <w:r w:rsidR="005C078A" w:rsidRPr="00DC3C48">
              <w:rPr>
                <w:spacing w:val="4"/>
                <w:szCs w:val="20"/>
              </w:rPr>
              <w:t>projekcie FEP szczególną uwagę zwrócono na kwestię konieczności zachowania</w:t>
            </w:r>
            <w:r w:rsidR="0066038B" w:rsidRPr="00DC3C48">
              <w:rPr>
                <w:spacing w:val="4"/>
                <w:szCs w:val="20"/>
              </w:rPr>
              <w:t xml:space="preserve"> i </w:t>
            </w:r>
            <w:r w:rsidR="005C078A" w:rsidRPr="00DC3C48">
              <w:rPr>
                <w:spacing w:val="4"/>
                <w:szCs w:val="20"/>
              </w:rPr>
              <w:t>rozwoju zielonej infrastruktury, unikania tworzenia powierzchni nieprzepuszczalnych, ochrony drzew</w:t>
            </w:r>
            <w:r w:rsidR="0001786F" w:rsidRPr="00DC3C48">
              <w:rPr>
                <w:spacing w:val="4"/>
                <w:szCs w:val="20"/>
              </w:rPr>
              <w:t xml:space="preserve"> w </w:t>
            </w:r>
            <w:r w:rsidR="005C078A" w:rsidRPr="00DC3C48">
              <w:rPr>
                <w:spacing w:val="4"/>
                <w:szCs w:val="20"/>
              </w:rPr>
              <w:t>całym cyklu projektowym poprzez stosowanie standardów ochrony zieleni czy zwiększania powierzchni biologicznie czynnych na terenach zurbanizowanych. Zastosowanie zielonej infrastruktury oraz zwiększanie powierzchni szeroko rozumianych terenów zielonych,</w:t>
            </w:r>
            <w:r w:rsidR="0001786F" w:rsidRPr="00DC3C48">
              <w:rPr>
                <w:spacing w:val="4"/>
                <w:szCs w:val="20"/>
              </w:rPr>
              <w:t xml:space="preserve"> w </w:t>
            </w:r>
            <w:r w:rsidR="005C078A" w:rsidRPr="00DC3C48">
              <w:rPr>
                <w:spacing w:val="4"/>
                <w:szCs w:val="20"/>
              </w:rPr>
              <w:t>perspektywie długookresowej przyczyni się do zwiększania pochłaniania gazów cieplarnianych, co będzie miało wkład</w:t>
            </w:r>
            <w:r w:rsidR="0001786F" w:rsidRPr="00DC3C48">
              <w:rPr>
                <w:spacing w:val="4"/>
                <w:szCs w:val="20"/>
              </w:rPr>
              <w:t xml:space="preserve"> w </w:t>
            </w:r>
            <w:r w:rsidR="005C078A" w:rsidRPr="00DC3C48">
              <w:rPr>
                <w:spacing w:val="4"/>
                <w:szCs w:val="20"/>
              </w:rPr>
              <w:t>łagodzenie zmian klimatu.</w:t>
            </w:r>
          </w:p>
          <w:p w14:paraId="62BA6BF1" w14:textId="22103A84" w:rsidR="00AC2C20" w:rsidRPr="00DC3C48" w:rsidRDefault="00AC2C20" w:rsidP="00E62951">
            <w:pPr>
              <w:spacing w:before="80" w:after="0" w:line="276" w:lineRule="auto"/>
              <w:rPr>
                <w:spacing w:val="4"/>
                <w:szCs w:val="20"/>
              </w:rPr>
            </w:pPr>
            <w:r w:rsidRPr="00DC3C48">
              <w:rPr>
                <w:spacing w:val="4"/>
                <w:szCs w:val="20"/>
              </w:rPr>
              <w:t>Ewentualne negatywne oddziaływania, które mogą się pojawić na etapie realizacji inwestycji (jak zmiany przeznaczenia</w:t>
            </w:r>
            <w:r w:rsidR="0066038B" w:rsidRPr="00DC3C48">
              <w:rPr>
                <w:spacing w:val="4"/>
                <w:szCs w:val="20"/>
              </w:rPr>
              <w:t xml:space="preserve"> i </w:t>
            </w:r>
            <w:r w:rsidRPr="00DC3C48">
              <w:rPr>
                <w:spacing w:val="4"/>
                <w:szCs w:val="20"/>
              </w:rPr>
              <w:t xml:space="preserve">zagospodarowania terenu </w:t>
            </w:r>
            <w:r w:rsidR="002427B5" w:rsidRPr="00DC3C48">
              <w:rPr>
                <w:spacing w:val="4"/>
                <w:szCs w:val="20"/>
              </w:rPr>
              <w:t>między innymi</w:t>
            </w:r>
            <w:r w:rsidRPr="00DC3C48">
              <w:rPr>
                <w:spacing w:val="4"/>
                <w:szCs w:val="20"/>
              </w:rPr>
              <w:t xml:space="preserve"> na skutek zajęcia obszarów pod place budowy czy miejsca składowania materiałów budowlanych,</w:t>
            </w:r>
            <w:r w:rsidR="0066038B" w:rsidRPr="00DC3C48">
              <w:rPr>
                <w:spacing w:val="4"/>
                <w:szCs w:val="20"/>
              </w:rPr>
              <w:t xml:space="preserve"> a </w:t>
            </w:r>
            <w:r w:rsidRPr="00DC3C48">
              <w:rPr>
                <w:spacing w:val="4"/>
                <w:szCs w:val="20"/>
              </w:rPr>
              <w:t>także pracy sprzętu ciężkiego oraz transportu</w:t>
            </w:r>
            <w:r w:rsidR="0066038B" w:rsidRPr="00DC3C48">
              <w:rPr>
                <w:spacing w:val="4"/>
                <w:szCs w:val="20"/>
              </w:rPr>
              <w:t xml:space="preserve"> i </w:t>
            </w:r>
            <w:r w:rsidRPr="00DC3C48">
              <w:rPr>
                <w:spacing w:val="4"/>
                <w:szCs w:val="20"/>
              </w:rPr>
              <w:t>wynikających</w:t>
            </w:r>
            <w:r w:rsidR="0066038B" w:rsidRPr="00DC3C48">
              <w:rPr>
                <w:spacing w:val="4"/>
                <w:szCs w:val="20"/>
              </w:rPr>
              <w:t xml:space="preserve"> z </w:t>
            </w:r>
            <w:r w:rsidRPr="00DC3C48">
              <w:rPr>
                <w:spacing w:val="4"/>
                <w:szCs w:val="20"/>
              </w:rPr>
              <w:t>tego emisji gazów cieplarnianych), będą miały charakter krótkoterminowy</w:t>
            </w:r>
            <w:r w:rsidR="0066038B" w:rsidRPr="00DC3C48">
              <w:rPr>
                <w:spacing w:val="4"/>
                <w:szCs w:val="20"/>
              </w:rPr>
              <w:t xml:space="preserve"> i </w:t>
            </w:r>
            <w:r w:rsidRPr="00DC3C48">
              <w:rPr>
                <w:spacing w:val="4"/>
                <w:szCs w:val="20"/>
              </w:rPr>
              <w:t>ustąpią po zakończeniu inwestycji.</w:t>
            </w:r>
          </w:p>
        </w:tc>
      </w:tr>
      <w:tr w:rsidR="00DC3C48" w:rsidRPr="00DC3C48" w14:paraId="08D76796" w14:textId="77777777" w:rsidTr="00993292">
        <w:tc>
          <w:tcPr>
            <w:tcW w:w="0" w:type="auto"/>
            <w:vAlign w:val="center"/>
          </w:tcPr>
          <w:p w14:paraId="3E61E42B" w14:textId="77777777" w:rsidR="00AC2C20" w:rsidRPr="00DC3C48" w:rsidRDefault="00AC2C20" w:rsidP="00E62951">
            <w:pPr>
              <w:spacing w:before="80" w:after="0" w:line="276" w:lineRule="auto"/>
              <w:rPr>
                <w:spacing w:val="4"/>
                <w:szCs w:val="20"/>
              </w:rPr>
            </w:pPr>
            <w:r w:rsidRPr="00DC3C48">
              <w:rPr>
                <w:spacing w:val="4"/>
                <w:szCs w:val="20"/>
              </w:rPr>
              <w:lastRenderedPageBreak/>
              <w:t>Adaptacja do zmian klimatu</w:t>
            </w:r>
          </w:p>
        </w:tc>
        <w:tc>
          <w:tcPr>
            <w:tcW w:w="275" w:type="pct"/>
            <w:vAlign w:val="center"/>
          </w:tcPr>
          <w:p w14:paraId="4C7B1BB7"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29E30A02"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0603AFFE" w14:textId="1776D804" w:rsidR="00AC2C20" w:rsidRPr="00DC3C48" w:rsidRDefault="00AC2C20" w:rsidP="00E62951">
            <w:pPr>
              <w:spacing w:before="80" w:after="0" w:line="276" w:lineRule="auto"/>
              <w:rPr>
                <w:spacing w:val="4"/>
                <w:szCs w:val="20"/>
              </w:rPr>
            </w:pPr>
            <w:r w:rsidRPr="00DC3C48">
              <w:rPr>
                <w:spacing w:val="4"/>
                <w:szCs w:val="20"/>
              </w:rPr>
              <w:t>Działanie będzie wnosić istotny wkład</w:t>
            </w:r>
            <w:r w:rsidR="0001786F" w:rsidRPr="00DC3C48">
              <w:rPr>
                <w:spacing w:val="4"/>
                <w:szCs w:val="20"/>
              </w:rPr>
              <w:t xml:space="preserve"> w </w:t>
            </w:r>
            <w:r w:rsidRPr="00DC3C48">
              <w:rPr>
                <w:spacing w:val="4"/>
                <w:szCs w:val="20"/>
              </w:rPr>
              <w:t>adaptację do zmian klimatu.</w:t>
            </w:r>
          </w:p>
          <w:p w14:paraId="56835EC4" w14:textId="391D7B41" w:rsidR="00AC2C20" w:rsidRPr="00DC3C48" w:rsidRDefault="001F5F3A" w:rsidP="00E62951">
            <w:pPr>
              <w:spacing w:before="80" w:after="0" w:line="276" w:lineRule="auto"/>
              <w:rPr>
                <w:spacing w:val="4"/>
                <w:szCs w:val="20"/>
              </w:rPr>
            </w:pPr>
            <w:r w:rsidRPr="00DC3C48">
              <w:rPr>
                <w:spacing w:val="4"/>
                <w:szCs w:val="20"/>
              </w:rPr>
              <w:t>W </w:t>
            </w:r>
            <w:r w:rsidR="00AC2C20" w:rsidRPr="00DC3C48">
              <w:rPr>
                <w:spacing w:val="4"/>
                <w:szCs w:val="20"/>
              </w:rPr>
              <w:t>projekcie FEP zaplanowano wsparcie dla przywracania lub nadawania funkcji społecznych przestrzeniom publicznym (również terenom zielonym) poprzez podniesienie ich funkcjonalności</w:t>
            </w:r>
            <w:r w:rsidR="0066038B" w:rsidRPr="00DC3C48">
              <w:rPr>
                <w:spacing w:val="4"/>
                <w:szCs w:val="20"/>
              </w:rPr>
              <w:t xml:space="preserve"> i </w:t>
            </w:r>
            <w:r w:rsidR="00AC2C20" w:rsidRPr="00DC3C48">
              <w:rPr>
                <w:spacing w:val="4"/>
                <w:szCs w:val="20"/>
              </w:rPr>
              <w:t>estetyki przy uwzględnieniu wartości wynikających</w:t>
            </w:r>
            <w:r w:rsidR="0066038B" w:rsidRPr="00DC3C48">
              <w:rPr>
                <w:spacing w:val="4"/>
                <w:szCs w:val="20"/>
              </w:rPr>
              <w:t xml:space="preserve"> z </w:t>
            </w:r>
            <w:r w:rsidR="00AC2C20" w:rsidRPr="00DC3C48">
              <w:rPr>
                <w:spacing w:val="4"/>
                <w:szCs w:val="20"/>
              </w:rPr>
              <w:t>kontekstu przyrodniczego</w:t>
            </w:r>
            <w:r w:rsidR="0066038B" w:rsidRPr="00DC3C48">
              <w:rPr>
                <w:spacing w:val="4"/>
                <w:szCs w:val="20"/>
              </w:rPr>
              <w:t xml:space="preserve"> i </w:t>
            </w:r>
            <w:r w:rsidR="00AC2C20" w:rsidRPr="00DC3C48">
              <w:rPr>
                <w:spacing w:val="4"/>
                <w:szCs w:val="20"/>
              </w:rPr>
              <w:t>kulturowego,</w:t>
            </w:r>
            <w:r w:rsidR="0066038B" w:rsidRPr="00DC3C48">
              <w:rPr>
                <w:spacing w:val="4"/>
                <w:szCs w:val="20"/>
              </w:rPr>
              <w:t xml:space="preserve"> a </w:t>
            </w:r>
            <w:r w:rsidR="00AC2C20" w:rsidRPr="00DC3C48">
              <w:rPr>
                <w:spacing w:val="4"/>
                <w:szCs w:val="20"/>
              </w:rPr>
              <w:t>także dostosowanie techniczne substancji mieszkaniowej do standardów bytowych. Zaplanowano również wsparcie zachowania</w:t>
            </w:r>
            <w:r w:rsidR="0066038B" w:rsidRPr="00DC3C48">
              <w:rPr>
                <w:spacing w:val="4"/>
                <w:szCs w:val="20"/>
              </w:rPr>
              <w:t xml:space="preserve"> i </w:t>
            </w:r>
            <w:r w:rsidR="00AC2C20" w:rsidRPr="00DC3C48">
              <w:rPr>
                <w:spacing w:val="4"/>
                <w:szCs w:val="20"/>
              </w:rPr>
              <w:t>rozwoju zielonej infrastruktury oraz ochronę drzew</w:t>
            </w:r>
            <w:r w:rsidR="0001786F" w:rsidRPr="00DC3C48">
              <w:rPr>
                <w:spacing w:val="4"/>
                <w:szCs w:val="20"/>
              </w:rPr>
              <w:t xml:space="preserve"> w </w:t>
            </w:r>
            <w:r w:rsidR="00AC2C20" w:rsidRPr="00DC3C48">
              <w:rPr>
                <w:spacing w:val="4"/>
                <w:szCs w:val="20"/>
              </w:rPr>
              <w:t>całym cyklu projektowym, poprzez stosowanie standardów ochrony zieleni, co przyczyni się do łagodzenia efektu miejskiej wyspy ciepła (obniżenie temperatury powietrza wskutek transpiracji, ewaporacji, zacienienia). Ponadto będą wspierane przedsięwzięcia polegające na zwiększaniu nawierzchni przepuszczalnych</w:t>
            </w:r>
            <w:r w:rsidR="0066038B" w:rsidRPr="00DC3C48">
              <w:rPr>
                <w:spacing w:val="4"/>
                <w:szCs w:val="20"/>
              </w:rPr>
              <w:t xml:space="preserve"> i </w:t>
            </w:r>
            <w:r w:rsidR="00AC2C20" w:rsidRPr="00DC3C48">
              <w:rPr>
                <w:spacing w:val="4"/>
                <w:szCs w:val="20"/>
              </w:rPr>
              <w:t xml:space="preserve">unikaniu tworzenia nawierzchni uszczelnionych </w:t>
            </w:r>
            <w:r w:rsidR="0032514B" w:rsidRPr="00DC3C48">
              <w:rPr>
                <w:spacing w:val="4"/>
                <w:szCs w:val="20"/>
              </w:rPr>
              <w:t>(w </w:t>
            </w:r>
            <w:r w:rsidR="00AC2C20" w:rsidRPr="00DC3C48">
              <w:rPr>
                <w:spacing w:val="4"/>
                <w:szCs w:val="20"/>
              </w:rPr>
              <w:t xml:space="preserve">tym uporządkowanie miejsc parkingowych), co zwiększy </w:t>
            </w:r>
            <w:r w:rsidR="00AC2C20" w:rsidRPr="00DC3C48">
              <w:rPr>
                <w:spacing w:val="4"/>
                <w:szCs w:val="20"/>
              </w:rPr>
              <w:lastRenderedPageBreak/>
              <w:t>poziom retencji</w:t>
            </w:r>
            <w:r w:rsidR="0066038B" w:rsidRPr="00DC3C48">
              <w:rPr>
                <w:spacing w:val="4"/>
                <w:szCs w:val="20"/>
              </w:rPr>
              <w:t xml:space="preserve"> i </w:t>
            </w:r>
            <w:r w:rsidR="00AC2C20" w:rsidRPr="00DC3C48">
              <w:rPr>
                <w:spacing w:val="4"/>
                <w:szCs w:val="20"/>
              </w:rPr>
              <w:t>ułatwi wsiąkanie</w:t>
            </w:r>
            <w:r w:rsidR="0066038B" w:rsidRPr="00DC3C48">
              <w:rPr>
                <w:spacing w:val="4"/>
                <w:szCs w:val="20"/>
              </w:rPr>
              <w:t xml:space="preserve"> i </w:t>
            </w:r>
            <w:r w:rsidR="00AC2C20" w:rsidRPr="00DC3C48">
              <w:rPr>
                <w:spacing w:val="4"/>
                <w:szCs w:val="20"/>
              </w:rPr>
              <w:t>zatrzymanie wód opadowych oraz będzie skutkować ograniczeniem nadmiernego spływu powierzchniowego,</w:t>
            </w:r>
            <w:r w:rsidR="0001786F" w:rsidRPr="00DC3C48">
              <w:rPr>
                <w:spacing w:val="4"/>
                <w:szCs w:val="20"/>
              </w:rPr>
              <w:t xml:space="preserve"> w </w:t>
            </w:r>
            <w:r w:rsidR="00AC2C20" w:rsidRPr="00DC3C48">
              <w:rPr>
                <w:spacing w:val="4"/>
                <w:szCs w:val="20"/>
              </w:rPr>
              <w:t>tym zagrożenia podtopieniem. Przedmiotowy typ działania obejmuje szereg rozwiązań, których realizacja istotnie ograniczy ryzyko niekorzystnych skutków obecnych</w:t>
            </w:r>
            <w:r w:rsidR="0066038B" w:rsidRPr="00DC3C48">
              <w:rPr>
                <w:spacing w:val="4"/>
                <w:szCs w:val="20"/>
              </w:rPr>
              <w:t xml:space="preserve"> i </w:t>
            </w:r>
            <w:r w:rsidR="00AC2C20" w:rsidRPr="00DC3C48">
              <w:rPr>
                <w:spacing w:val="4"/>
                <w:szCs w:val="20"/>
              </w:rPr>
              <w:t>oczekiwanych przyszłych warunków klimatycznych na ludzi, przyrodę</w:t>
            </w:r>
            <w:r w:rsidR="0066038B" w:rsidRPr="00DC3C48">
              <w:rPr>
                <w:spacing w:val="4"/>
                <w:szCs w:val="20"/>
              </w:rPr>
              <w:t xml:space="preserve"> i </w:t>
            </w:r>
            <w:r w:rsidR="00AC2C20" w:rsidRPr="00DC3C48">
              <w:rPr>
                <w:spacing w:val="4"/>
                <w:szCs w:val="20"/>
              </w:rPr>
              <w:t>aktywa.</w:t>
            </w:r>
          </w:p>
        </w:tc>
      </w:tr>
      <w:tr w:rsidR="00DC3C48" w:rsidRPr="00DC3C48" w14:paraId="6EE02771" w14:textId="77777777" w:rsidTr="00993292">
        <w:tc>
          <w:tcPr>
            <w:tcW w:w="0" w:type="auto"/>
            <w:vAlign w:val="center"/>
          </w:tcPr>
          <w:p w14:paraId="4AADABED" w14:textId="1B731A01" w:rsidR="00AC2C20" w:rsidRPr="00DC3C48" w:rsidRDefault="00AC2C20" w:rsidP="00E62951">
            <w:pPr>
              <w:spacing w:before="80" w:after="0" w:line="276" w:lineRule="auto"/>
              <w:rPr>
                <w:spacing w:val="4"/>
                <w:szCs w:val="20"/>
              </w:rPr>
            </w:pPr>
            <w:r w:rsidRPr="00DC3C48">
              <w:rPr>
                <w:spacing w:val="4"/>
                <w:szCs w:val="20"/>
              </w:rPr>
              <w:lastRenderedPageBreak/>
              <w:t>Zrównoważone wykorzystywanie</w:t>
            </w:r>
            <w:r w:rsidR="0066038B" w:rsidRPr="00DC3C48">
              <w:rPr>
                <w:spacing w:val="4"/>
                <w:szCs w:val="20"/>
              </w:rPr>
              <w:t xml:space="preserve"> i </w:t>
            </w:r>
            <w:r w:rsidRPr="00DC3C48">
              <w:rPr>
                <w:spacing w:val="4"/>
                <w:szCs w:val="20"/>
              </w:rPr>
              <w:t>ochrona zasobów wodnych</w:t>
            </w:r>
            <w:r w:rsidR="0066038B" w:rsidRPr="00DC3C48">
              <w:rPr>
                <w:spacing w:val="4"/>
                <w:szCs w:val="20"/>
              </w:rPr>
              <w:t xml:space="preserve"> i </w:t>
            </w:r>
            <w:r w:rsidRPr="00DC3C48">
              <w:rPr>
                <w:spacing w:val="4"/>
                <w:szCs w:val="20"/>
              </w:rPr>
              <w:t>morskich</w:t>
            </w:r>
          </w:p>
        </w:tc>
        <w:tc>
          <w:tcPr>
            <w:tcW w:w="275" w:type="pct"/>
            <w:vAlign w:val="center"/>
          </w:tcPr>
          <w:p w14:paraId="03A9730D"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16AF65EF"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61E63BBE" w14:textId="1A02F884" w:rsidR="00AC2C20" w:rsidRPr="00DC3C48" w:rsidRDefault="00AC2C20" w:rsidP="00E62951">
            <w:pPr>
              <w:spacing w:before="80" w:after="0" w:line="276" w:lineRule="auto"/>
              <w:rPr>
                <w:spacing w:val="4"/>
                <w:szCs w:val="20"/>
              </w:rPr>
            </w:pPr>
            <w:r w:rsidRPr="00DC3C48">
              <w:rPr>
                <w:spacing w:val="4"/>
                <w:szCs w:val="20"/>
              </w:rPr>
              <w:t xml:space="preserve">Działanie </w:t>
            </w:r>
            <w:r w:rsidR="004F47FF" w:rsidRPr="00DC3C48">
              <w:rPr>
                <w:spacing w:val="4"/>
                <w:szCs w:val="20"/>
              </w:rPr>
              <w:t>nie będzie miało znaczącego przewidywalnego wpływu</w:t>
            </w:r>
            <w:r w:rsidRPr="00DC3C48">
              <w:rPr>
                <w:spacing w:val="4"/>
                <w:szCs w:val="20"/>
              </w:rPr>
              <w:t xml:space="preserve"> na zrównoważone wykorzystywanie</w:t>
            </w:r>
            <w:r w:rsidR="0066038B" w:rsidRPr="00DC3C48">
              <w:rPr>
                <w:spacing w:val="4"/>
                <w:szCs w:val="20"/>
              </w:rPr>
              <w:t xml:space="preserve"> i </w:t>
            </w:r>
            <w:r w:rsidRPr="00DC3C48">
              <w:rPr>
                <w:spacing w:val="4"/>
                <w:szCs w:val="20"/>
              </w:rPr>
              <w:t>ochronę zasobów wodnych</w:t>
            </w:r>
            <w:r w:rsidR="0066038B" w:rsidRPr="00DC3C48">
              <w:rPr>
                <w:spacing w:val="4"/>
                <w:szCs w:val="20"/>
              </w:rPr>
              <w:t xml:space="preserve"> i </w:t>
            </w:r>
            <w:r w:rsidRPr="00DC3C48">
              <w:rPr>
                <w:spacing w:val="4"/>
                <w:szCs w:val="20"/>
              </w:rPr>
              <w:t>morskich.</w:t>
            </w:r>
          </w:p>
          <w:p w14:paraId="588ED185" w14:textId="2EFF12D0" w:rsidR="00AC2C20" w:rsidRPr="00DC3C48" w:rsidRDefault="001F5F3A" w:rsidP="00E62951">
            <w:pPr>
              <w:spacing w:before="80" w:after="0" w:line="276" w:lineRule="auto"/>
              <w:rPr>
                <w:spacing w:val="4"/>
                <w:szCs w:val="20"/>
              </w:rPr>
            </w:pPr>
            <w:r w:rsidRPr="00DC3C48">
              <w:rPr>
                <w:spacing w:val="4"/>
                <w:szCs w:val="20"/>
              </w:rPr>
              <w:t>W </w:t>
            </w:r>
            <w:r w:rsidR="00AC2C20" w:rsidRPr="00DC3C48">
              <w:rPr>
                <w:spacing w:val="4"/>
                <w:szCs w:val="20"/>
              </w:rPr>
              <w:t>projekcie FEP uzupełniająco zaplanowano wsparcie rozwoju lokalnej infrastruktury technicznej, bezpośrednio powiązanej</w:t>
            </w:r>
            <w:r w:rsidR="0066038B" w:rsidRPr="00DC3C48">
              <w:rPr>
                <w:spacing w:val="4"/>
                <w:szCs w:val="20"/>
              </w:rPr>
              <w:t xml:space="preserve"> z </w:t>
            </w:r>
            <w:r w:rsidR="00AC2C20" w:rsidRPr="00DC3C48">
              <w:rPr>
                <w:spacing w:val="4"/>
                <w:szCs w:val="20"/>
              </w:rPr>
              <w:t>osiąganiem założonych celów rewitalizacyjnych,</w:t>
            </w:r>
            <w:r w:rsidR="0001786F" w:rsidRPr="00DC3C48">
              <w:rPr>
                <w:spacing w:val="4"/>
                <w:szCs w:val="20"/>
              </w:rPr>
              <w:t xml:space="preserve"> w </w:t>
            </w:r>
            <w:r w:rsidR="00AC2C20" w:rsidRPr="00DC3C48">
              <w:rPr>
                <w:spacing w:val="4"/>
                <w:szCs w:val="20"/>
              </w:rPr>
              <w:t>tym na przykład rozwoju infrastruktury kanalizacyjnej. Realizacja działania przyczyni się do zapewnienia odpowiedniego zbierania, odprowadzania</w:t>
            </w:r>
            <w:r w:rsidR="0066038B" w:rsidRPr="00DC3C48">
              <w:rPr>
                <w:spacing w:val="4"/>
                <w:szCs w:val="20"/>
              </w:rPr>
              <w:t xml:space="preserve"> i </w:t>
            </w:r>
            <w:r w:rsidR="00AC2C20" w:rsidRPr="00DC3C48">
              <w:rPr>
                <w:spacing w:val="4"/>
                <w:szCs w:val="20"/>
              </w:rPr>
              <w:t>oczyszczania ścieków komunalnych, co zmniejszy strumień zanieczyszczeń (zwłaszcza biogenów)</w:t>
            </w:r>
            <w:r w:rsidR="0066038B" w:rsidRPr="00DC3C48">
              <w:rPr>
                <w:spacing w:val="4"/>
                <w:szCs w:val="20"/>
              </w:rPr>
              <w:t xml:space="preserve"> i </w:t>
            </w:r>
            <w:r w:rsidR="00AC2C20" w:rsidRPr="00DC3C48">
              <w:rPr>
                <w:spacing w:val="4"/>
                <w:szCs w:val="20"/>
              </w:rPr>
              <w:t>będzie korzystne dla ochrony stanu zasobów wodnych. Zakres realizowanych inwestycji może uzupełniająco obejmować także wykonanie kanalizacji deszczowej. Zbierane</w:t>
            </w:r>
            <w:r w:rsidR="0001786F" w:rsidRPr="00DC3C48">
              <w:rPr>
                <w:spacing w:val="4"/>
                <w:szCs w:val="20"/>
              </w:rPr>
              <w:t xml:space="preserve"> w </w:t>
            </w:r>
            <w:r w:rsidR="00AC2C20" w:rsidRPr="00DC3C48">
              <w:rPr>
                <w:spacing w:val="4"/>
                <w:szCs w:val="20"/>
              </w:rPr>
              <w:t>systemy kanalizacji deszczowej wody opadowe przed odprowadzeniem do odbiornika zostaną podczyszczone, co zapobiegnie przedostawaniu się zanieczyszczeń</w:t>
            </w:r>
            <w:r w:rsidR="0066038B" w:rsidRPr="00DC3C48">
              <w:rPr>
                <w:spacing w:val="4"/>
                <w:szCs w:val="20"/>
              </w:rPr>
              <w:t xml:space="preserve"> z </w:t>
            </w:r>
            <w:r w:rsidR="00AC2C20" w:rsidRPr="00DC3C48">
              <w:rPr>
                <w:spacing w:val="4"/>
                <w:szCs w:val="20"/>
              </w:rPr>
              <w:t>powierzchni dachów, ciągów komunikacyjnych</w:t>
            </w:r>
            <w:r w:rsidR="002427B5" w:rsidRPr="00DC3C48">
              <w:rPr>
                <w:spacing w:val="4"/>
                <w:szCs w:val="20"/>
              </w:rPr>
              <w:t xml:space="preserve"> czy</w:t>
            </w:r>
            <w:r w:rsidR="00AC2C20" w:rsidRPr="00DC3C48">
              <w:rPr>
                <w:spacing w:val="4"/>
                <w:szCs w:val="20"/>
              </w:rPr>
              <w:t xml:space="preserve"> parkingów do wód powierzchniowych</w:t>
            </w:r>
            <w:r w:rsidR="0066038B" w:rsidRPr="00DC3C48">
              <w:rPr>
                <w:spacing w:val="4"/>
                <w:szCs w:val="20"/>
              </w:rPr>
              <w:t xml:space="preserve"> i </w:t>
            </w:r>
            <w:r w:rsidR="00AC2C20" w:rsidRPr="00DC3C48">
              <w:rPr>
                <w:spacing w:val="4"/>
                <w:szCs w:val="20"/>
              </w:rPr>
              <w:t>podziemnych.</w:t>
            </w:r>
          </w:p>
          <w:p w14:paraId="7A08D1ED" w14:textId="38F01483" w:rsidR="00AC2C20" w:rsidRPr="00DC3C48" w:rsidRDefault="00AC2C20" w:rsidP="00E62951">
            <w:pPr>
              <w:spacing w:before="80" w:after="0" w:line="276" w:lineRule="auto"/>
              <w:rPr>
                <w:spacing w:val="4"/>
                <w:szCs w:val="20"/>
              </w:rPr>
            </w:pPr>
            <w:r w:rsidRPr="00DC3C48">
              <w:rPr>
                <w:spacing w:val="4"/>
                <w:szCs w:val="20"/>
              </w:rPr>
              <w:t>Ponadto będą wspierane przedsięwzięcia polegające na zwiększaniu nawierzchni przepuszczalnych</w:t>
            </w:r>
            <w:r w:rsidR="0066038B" w:rsidRPr="00DC3C48">
              <w:rPr>
                <w:spacing w:val="4"/>
                <w:szCs w:val="20"/>
              </w:rPr>
              <w:t xml:space="preserve"> i </w:t>
            </w:r>
            <w:r w:rsidRPr="00DC3C48">
              <w:rPr>
                <w:spacing w:val="4"/>
                <w:szCs w:val="20"/>
              </w:rPr>
              <w:t>unikaniu tworzenia nawierzchni uszczelnionych, co ułatwi wsiąkanie</w:t>
            </w:r>
            <w:r w:rsidR="0066038B" w:rsidRPr="00DC3C48">
              <w:rPr>
                <w:spacing w:val="4"/>
                <w:szCs w:val="20"/>
              </w:rPr>
              <w:t xml:space="preserve"> i </w:t>
            </w:r>
            <w:r w:rsidRPr="00DC3C48">
              <w:rPr>
                <w:spacing w:val="4"/>
                <w:szCs w:val="20"/>
              </w:rPr>
              <w:t>zatrzymanie wód opadowych oraz będzie skutkować ograniczeniem parowania</w:t>
            </w:r>
            <w:r w:rsidR="0066038B" w:rsidRPr="00DC3C48">
              <w:rPr>
                <w:spacing w:val="4"/>
                <w:szCs w:val="20"/>
              </w:rPr>
              <w:t xml:space="preserve"> z </w:t>
            </w:r>
            <w:r w:rsidRPr="00DC3C48">
              <w:rPr>
                <w:spacing w:val="4"/>
                <w:szCs w:val="20"/>
              </w:rPr>
              <w:t>powierzchni utwardzonych. Realizacja typu działania przyczyni się do ochrony zasobów wodnych</w:t>
            </w:r>
            <w:r w:rsidR="0066038B" w:rsidRPr="00DC3C48">
              <w:rPr>
                <w:spacing w:val="4"/>
                <w:szCs w:val="20"/>
              </w:rPr>
              <w:t xml:space="preserve"> i </w:t>
            </w:r>
            <w:r w:rsidRPr="00DC3C48">
              <w:rPr>
                <w:spacing w:val="4"/>
                <w:szCs w:val="20"/>
              </w:rPr>
              <w:t>morskich.</w:t>
            </w:r>
          </w:p>
          <w:p w14:paraId="3F6A5F8B" w14:textId="67EDEC93" w:rsidR="00AC2C20" w:rsidRPr="00DC3C48" w:rsidRDefault="00AC2C20" w:rsidP="00E62951">
            <w:pPr>
              <w:spacing w:before="80" w:after="0" w:line="276" w:lineRule="auto"/>
              <w:rPr>
                <w:spacing w:val="4"/>
                <w:szCs w:val="20"/>
              </w:rPr>
            </w:pPr>
            <w:r w:rsidRPr="00DC3C48">
              <w:rPr>
                <w:spacing w:val="4"/>
                <w:szCs w:val="20"/>
              </w:rPr>
              <w:t>Nie przewiduje się, by realizacja działań inwestycyjnych pociągała za sobą ryzyko wystąpienia znacznych</w:t>
            </w:r>
            <w:r w:rsidR="0066038B" w:rsidRPr="00DC3C48">
              <w:rPr>
                <w:spacing w:val="4"/>
                <w:szCs w:val="20"/>
              </w:rPr>
              <w:t xml:space="preserve"> i </w:t>
            </w:r>
            <w:r w:rsidRPr="00DC3C48">
              <w:rPr>
                <w:spacing w:val="4"/>
                <w:szCs w:val="20"/>
              </w:rPr>
              <w:t>długotrwałych negatywnych oddziaływań dla zasobów wodnych</w:t>
            </w:r>
            <w:r w:rsidR="0066038B" w:rsidRPr="00DC3C48">
              <w:rPr>
                <w:spacing w:val="4"/>
                <w:szCs w:val="20"/>
              </w:rPr>
              <w:t xml:space="preserve"> i </w:t>
            </w:r>
            <w:r w:rsidRPr="00DC3C48">
              <w:rPr>
                <w:spacing w:val="4"/>
                <w:szCs w:val="20"/>
              </w:rPr>
              <w:t>morskich.</w:t>
            </w:r>
          </w:p>
        </w:tc>
      </w:tr>
      <w:tr w:rsidR="00DC3C48" w:rsidRPr="00DC3C48" w14:paraId="6F451F6C" w14:textId="77777777" w:rsidTr="00993292">
        <w:tc>
          <w:tcPr>
            <w:tcW w:w="0" w:type="auto"/>
            <w:vAlign w:val="center"/>
          </w:tcPr>
          <w:p w14:paraId="285612FD" w14:textId="0A817D46" w:rsidR="00AC2C20" w:rsidRPr="00DC3C48" w:rsidRDefault="00AC2C20" w:rsidP="00E62951">
            <w:pPr>
              <w:spacing w:before="80" w:after="0" w:line="276" w:lineRule="auto"/>
              <w:rPr>
                <w:spacing w:val="4"/>
                <w:szCs w:val="20"/>
              </w:rPr>
            </w:pPr>
            <w:r w:rsidRPr="00DC3C48">
              <w:rPr>
                <w:spacing w:val="4"/>
                <w:szCs w:val="20"/>
              </w:rPr>
              <w:t>Gospodarka</w:t>
            </w:r>
            <w:r w:rsidR="0066038B" w:rsidRPr="00DC3C48">
              <w:rPr>
                <w:spacing w:val="4"/>
                <w:szCs w:val="20"/>
              </w:rPr>
              <w:t xml:space="preserve"> o </w:t>
            </w:r>
            <w:r w:rsidRPr="00DC3C48">
              <w:rPr>
                <w:spacing w:val="4"/>
                <w:szCs w:val="20"/>
              </w:rPr>
              <w:t>obiegu zamkniętym,</w:t>
            </w:r>
            <w:r w:rsidR="0001786F" w:rsidRPr="00DC3C48">
              <w:rPr>
                <w:spacing w:val="4"/>
                <w:szCs w:val="20"/>
              </w:rPr>
              <w:t xml:space="preserve"> w </w:t>
            </w:r>
            <w:r w:rsidRPr="00DC3C48">
              <w:rPr>
                <w:spacing w:val="4"/>
                <w:szCs w:val="20"/>
              </w:rPr>
              <w:t>tym zapobieganie powstawaniu odpadów</w:t>
            </w:r>
            <w:r w:rsidR="0066038B" w:rsidRPr="00DC3C48">
              <w:rPr>
                <w:spacing w:val="4"/>
                <w:szCs w:val="20"/>
              </w:rPr>
              <w:t xml:space="preserve"> i </w:t>
            </w:r>
            <w:r w:rsidRPr="00DC3C48">
              <w:rPr>
                <w:spacing w:val="4"/>
                <w:szCs w:val="20"/>
              </w:rPr>
              <w:t>recykling</w:t>
            </w:r>
          </w:p>
        </w:tc>
        <w:tc>
          <w:tcPr>
            <w:tcW w:w="275" w:type="pct"/>
            <w:vAlign w:val="center"/>
          </w:tcPr>
          <w:p w14:paraId="09232DFC"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25A7C742"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3093F6FC" w14:textId="24AF9363" w:rsidR="00AC2C20" w:rsidRPr="00DC3C48" w:rsidRDefault="00AC2C20" w:rsidP="00E62951">
            <w:pPr>
              <w:spacing w:before="80" w:after="0" w:line="276" w:lineRule="auto"/>
              <w:rPr>
                <w:spacing w:val="4"/>
                <w:szCs w:val="20"/>
              </w:rPr>
            </w:pPr>
            <w:r w:rsidRPr="00DC3C48">
              <w:rPr>
                <w:spacing w:val="4"/>
                <w:szCs w:val="20"/>
              </w:rPr>
              <w:t xml:space="preserve">Działanie </w:t>
            </w:r>
            <w:r w:rsidR="004F47FF" w:rsidRPr="00DC3C48">
              <w:rPr>
                <w:spacing w:val="4"/>
                <w:szCs w:val="20"/>
              </w:rPr>
              <w:t xml:space="preserve">nie będzie miało znaczącego przewidywalnego wpływu </w:t>
            </w:r>
            <w:r w:rsidRPr="00DC3C48">
              <w:rPr>
                <w:spacing w:val="4"/>
                <w:szCs w:val="20"/>
              </w:rPr>
              <w:t>na gospodarkę</w:t>
            </w:r>
            <w:r w:rsidR="0066038B" w:rsidRPr="00DC3C48">
              <w:rPr>
                <w:spacing w:val="4"/>
                <w:szCs w:val="20"/>
              </w:rPr>
              <w:t xml:space="preserve"> o </w:t>
            </w:r>
            <w:r w:rsidRPr="00DC3C48">
              <w:rPr>
                <w:spacing w:val="4"/>
                <w:szCs w:val="20"/>
              </w:rPr>
              <w:t>obiegu zamkniętym,</w:t>
            </w:r>
            <w:r w:rsidR="0001786F" w:rsidRPr="00DC3C48">
              <w:rPr>
                <w:spacing w:val="4"/>
                <w:szCs w:val="20"/>
              </w:rPr>
              <w:t xml:space="preserve"> w </w:t>
            </w:r>
            <w:r w:rsidRPr="00DC3C48">
              <w:rPr>
                <w:spacing w:val="4"/>
                <w:szCs w:val="20"/>
              </w:rPr>
              <w:t>tym zapobieganie powstawaniu odpadów</w:t>
            </w:r>
            <w:r w:rsidR="0066038B" w:rsidRPr="00DC3C48">
              <w:rPr>
                <w:spacing w:val="4"/>
                <w:szCs w:val="20"/>
              </w:rPr>
              <w:t xml:space="preserve"> i </w:t>
            </w:r>
            <w:r w:rsidRPr="00DC3C48">
              <w:rPr>
                <w:spacing w:val="4"/>
                <w:szCs w:val="20"/>
              </w:rPr>
              <w:t>recykling.</w:t>
            </w:r>
          </w:p>
          <w:p w14:paraId="3776EA61" w14:textId="59213BA4" w:rsidR="00AC2C20" w:rsidRPr="00DC3C48" w:rsidRDefault="00AC2C20" w:rsidP="00E62951">
            <w:pPr>
              <w:spacing w:before="80" w:after="0" w:line="276" w:lineRule="auto"/>
              <w:rPr>
                <w:spacing w:val="4"/>
              </w:rPr>
            </w:pPr>
            <w:r w:rsidRPr="00DC3C48">
              <w:rPr>
                <w:spacing w:val="4"/>
              </w:rPr>
              <w:lastRenderedPageBreak/>
              <w:t>Prace budowlane prowadzone będą</w:t>
            </w:r>
            <w:r w:rsidR="0066038B" w:rsidRPr="00DC3C48">
              <w:rPr>
                <w:spacing w:val="4"/>
              </w:rPr>
              <w:t xml:space="preserve"> z </w:t>
            </w:r>
            <w:r w:rsidRPr="00DC3C48">
              <w:rPr>
                <w:spacing w:val="4"/>
              </w:rPr>
              <w:t>poszanowaniem hierarchii sposobów postępowania</w:t>
            </w:r>
            <w:r w:rsidR="0066038B" w:rsidRPr="00DC3C48">
              <w:rPr>
                <w:spacing w:val="4"/>
              </w:rPr>
              <w:t xml:space="preserve"> z </w:t>
            </w:r>
            <w:r w:rsidRPr="00DC3C48">
              <w:rPr>
                <w:spacing w:val="4"/>
              </w:rPr>
              <w:t>odpadami,</w:t>
            </w:r>
            <w:r w:rsidR="0001786F" w:rsidRPr="00DC3C48">
              <w:rPr>
                <w:spacing w:val="4"/>
              </w:rPr>
              <w:t xml:space="preserve"> w </w:t>
            </w:r>
            <w:r w:rsidRPr="00DC3C48">
              <w:rPr>
                <w:spacing w:val="4"/>
              </w:rPr>
              <w:t>szczególności</w:t>
            </w:r>
            <w:r w:rsidR="0066038B" w:rsidRPr="00DC3C48">
              <w:rPr>
                <w:spacing w:val="4"/>
              </w:rPr>
              <w:t xml:space="preserve"> z </w:t>
            </w:r>
            <w:r w:rsidRPr="00DC3C48">
              <w:rPr>
                <w:spacing w:val="4"/>
              </w:rPr>
              <w:t>potrzebą, na tyle na ile jest to możliwe, zapobiegania powstawaniu odpadów, przygotowaniem ich do ponownego użycia</w:t>
            </w:r>
            <w:r w:rsidR="0066038B" w:rsidRPr="00DC3C48">
              <w:rPr>
                <w:spacing w:val="4"/>
              </w:rPr>
              <w:t xml:space="preserve"> i </w:t>
            </w:r>
            <w:r w:rsidRPr="00DC3C48">
              <w:rPr>
                <w:spacing w:val="4"/>
              </w:rPr>
              <w:t>odzyskiem,</w:t>
            </w:r>
            <w:r w:rsidR="0001786F" w:rsidRPr="00DC3C48">
              <w:rPr>
                <w:spacing w:val="4"/>
              </w:rPr>
              <w:t xml:space="preserve"> w </w:t>
            </w:r>
            <w:r w:rsidRPr="00DC3C48">
              <w:rPr>
                <w:spacing w:val="4"/>
              </w:rPr>
              <w:t>tym recyklingiem. Należy dążyć do tego, by możliwie jak największa ilość odpadów powstających</w:t>
            </w:r>
            <w:r w:rsidR="0001786F" w:rsidRPr="00DC3C48">
              <w:rPr>
                <w:spacing w:val="4"/>
              </w:rPr>
              <w:t xml:space="preserve"> w </w:t>
            </w:r>
            <w:r w:rsidRPr="00DC3C48">
              <w:rPr>
                <w:spacing w:val="4"/>
              </w:rPr>
              <w:t xml:space="preserve">trakcie prac inwestycyjnych poddawana była późniejszemu </w:t>
            </w:r>
            <w:r w:rsidR="009C6E9E" w:rsidRPr="00DC3C48">
              <w:rPr>
                <w:spacing w:val="4"/>
              </w:rPr>
              <w:t>recyklingowi</w:t>
            </w:r>
            <w:r w:rsidR="0066038B" w:rsidRPr="00DC3C48">
              <w:rPr>
                <w:spacing w:val="4"/>
              </w:rPr>
              <w:t xml:space="preserve"> i </w:t>
            </w:r>
            <w:r w:rsidR="009C6E9E" w:rsidRPr="00DC3C48">
              <w:rPr>
                <w:spacing w:val="4"/>
              </w:rPr>
              <w:t>innym procesom odzysku,</w:t>
            </w:r>
            <w:r w:rsidR="0066038B" w:rsidRPr="00DC3C48">
              <w:rPr>
                <w:spacing w:val="4"/>
              </w:rPr>
              <w:t xml:space="preserve"> a </w:t>
            </w:r>
            <w:r w:rsidR="009C6E9E" w:rsidRPr="00DC3C48">
              <w:rPr>
                <w:spacing w:val="4"/>
              </w:rPr>
              <w:t>także ponownemu wykorzystaniu</w:t>
            </w:r>
            <w:r w:rsidRPr="00DC3C48">
              <w:rPr>
                <w:rFonts w:cstheme="majorHAnsi"/>
                <w:spacing w:val="4"/>
                <w:szCs w:val="20"/>
              </w:rPr>
              <w:t>.</w:t>
            </w:r>
            <w:r w:rsidRPr="00DC3C48">
              <w:rPr>
                <w:spacing w:val="4"/>
              </w:rPr>
              <w:t xml:space="preserve"> Gospodarka odpadami zarówno na etapie realizacji, jak</w:t>
            </w:r>
            <w:r w:rsidR="0066038B" w:rsidRPr="00DC3C48">
              <w:rPr>
                <w:spacing w:val="4"/>
              </w:rPr>
              <w:t xml:space="preserve"> i </w:t>
            </w:r>
            <w:r w:rsidRPr="00DC3C48">
              <w:rPr>
                <w:spacing w:val="4"/>
              </w:rPr>
              <w:t>eksploatacji inwestycji, odbywać się będzie zgodnie obowiązującymi przepisami prawa.</w:t>
            </w:r>
          </w:p>
          <w:p w14:paraId="680A53FE" w14:textId="0E6FE7B6" w:rsidR="00AC2C20" w:rsidRPr="00DC3C48" w:rsidRDefault="00AC2C20" w:rsidP="00E62951">
            <w:pPr>
              <w:spacing w:before="80" w:after="0" w:line="276" w:lineRule="auto"/>
              <w:rPr>
                <w:spacing w:val="4"/>
              </w:rPr>
            </w:pPr>
            <w:r w:rsidRPr="00DC3C48">
              <w:rPr>
                <w:spacing w:val="4"/>
              </w:rPr>
              <w:t>Ponadto jakość użytych</w:t>
            </w:r>
            <w:r w:rsidR="0001786F" w:rsidRPr="00DC3C48">
              <w:rPr>
                <w:spacing w:val="4"/>
              </w:rPr>
              <w:t xml:space="preserve"> w </w:t>
            </w:r>
            <w:r w:rsidRPr="00DC3C48">
              <w:rPr>
                <w:spacing w:val="4"/>
              </w:rPr>
              <w:t>trakcie inwestycji materiałów powinna gwarantować utrzymanie infrastruktury</w:t>
            </w:r>
            <w:r w:rsidR="0001786F" w:rsidRPr="00DC3C48">
              <w:rPr>
                <w:spacing w:val="4"/>
              </w:rPr>
              <w:t xml:space="preserve"> w </w:t>
            </w:r>
            <w:r w:rsidRPr="00DC3C48">
              <w:rPr>
                <w:spacing w:val="4"/>
              </w:rPr>
              <w:t>dobrym stanie możliwie jak najdłużej.</w:t>
            </w:r>
          </w:p>
        </w:tc>
      </w:tr>
      <w:tr w:rsidR="00DC3C48" w:rsidRPr="00DC3C48" w14:paraId="477ACF01" w14:textId="77777777" w:rsidTr="00993292">
        <w:tc>
          <w:tcPr>
            <w:tcW w:w="0" w:type="auto"/>
            <w:vAlign w:val="center"/>
          </w:tcPr>
          <w:p w14:paraId="49D35E81" w14:textId="23FFDB56" w:rsidR="00AC2C20" w:rsidRPr="00DC3C48" w:rsidRDefault="00AC2C20" w:rsidP="00E62951">
            <w:pPr>
              <w:spacing w:before="80" w:after="0" w:line="276" w:lineRule="auto"/>
              <w:rPr>
                <w:spacing w:val="4"/>
                <w:szCs w:val="20"/>
              </w:rPr>
            </w:pPr>
            <w:r w:rsidRPr="00DC3C48">
              <w:rPr>
                <w:spacing w:val="4"/>
                <w:szCs w:val="20"/>
              </w:rPr>
              <w:lastRenderedPageBreak/>
              <w:t>Zapobieganie zanieczyszczeniom powietrza, wody lub gleby</w:t>
            </w:r>
            <w:r w:rsidR="0066038B" w:rsidRPr="00DC3C48">
              <w:rPr>
                <w:spacing w:val="4"/>
                <w:szCs w:val="20"/>
              </w:rPr>
              <w:t xml:space="preserve"> i </w:t>
            </w:r>
            <w:r w:rsidRPr="00DC3C48">
              <w:rPr>
                <w:spacing w:val="4"/>
                <w:szCs w:val="20"/>
              </w:rPr>
              <w:t>jego kontrola</w:t>
            </w:r>
          </w:p>
        </w:tc>
        <w:tc>
          <w:tcPr>
            <w:tcW w:w="275" w:type="pct"/>
            <w:vAlign w:val="center"/>
          </w:tcPr>
          <w:p w14:paraId="4CDD66D6"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64BEEFC4"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0C010BBF" w14:textId="51B0A2D2" w:rsidR="00AC2C20" w:rsidRPr="00DC3C48" w:rsidRDefault="00AC2C20" w:rsidP="00E62951">
            <w:pPr>
              <w:spacing w:before="80" w:after="0" w:line="276" w:lineRule="auto"/>
              <w:rPr>
                <w:spacing w:val="4"/>
                <w:szCs w:val="20"/>
              </w:rPr>
            </w:pPr>
            <w:r w:rsidRPr="00DC3C48">
              <w:rPr>
                <w:spacing w:val="4"/>
                <w:szCs w:val="20"/>
              </w:rPr>
              <w:t xml:space="preserve">Działanie </w:t>
            </w:r>
            <w:r w:rsidR="004F47FF" w:rsidRPr="00DC3C48">
              <w:rPr>
                <w:spacing w:val="4"/>
                <w:szCs w:val="20"/>
              </w:rPr>
              <w:t xml:space="preserve">nie będzie miało znaczącego przewidywalnego wpływu </w:t>
            </w:r>
            <w:r w:rsidRPr="00DC3C48">
              <w:rPr>
                <w:spacing w:val="4"/>
                <w:szCs w:val="20"/>
              </w:rPr>
              <w:t>na zapobieganie zanieczyszczeniom powietrza, wody lub gleby</w:t>
            </w:r>
            <w:r w:rsidR="0066038B" w:rsidRPr="00DC3C48">
              <w:rPr>
                <w:spacing w:val="4"/>
                <w:szCs w:val="20"/>
              </w:rPr>
              <w:t xml:space="preserve"> i </w:t>
            </w:r>
            <w:r w:rsidRPr="00DC3C48">
              <w:rPr>
                <w:spacing w:val="4"/>
                <w:szCs w:val="20"/>
              </w:rPr>
              <w:t>jego kontrol</w:t>
            </w:r>
            <w:r w:rsidR="004F47FF" w:rsidRPr="00DC3C48">
              <w:rPr>
                <w:spacing w:val="4"/>
                <w:szCs w:val="20"/>
              </w:rPr>
              <w:t>ę</w:t>
            </w:r>
            <w:r w:rsidRPr="00DC3C48">
              <w:rPr>
                <w:spacing w:val="4"/>
                <w:szCs w:val="20"/>
              </w:rPr>
              <w:t>.</w:t>
            </w:r>
          </w:p>
          <w:p w14:paraId="1F2C5430" w14:textId="57F98E1B" w:rsidR="00AC2C20" w:rsidRPr="00DC3C48" w:rsidRDefault="00AC2C20" w:rsidP="00E62951">
            <w:pPr>
              <w:spacing w:before="80" w:after="0" w:line="276" w:lineRule="auto"/>
              <w:rPr>
                <w:spacing w:val="4"/>
                <w:szCs w:val="20"/>
              </w:rPr>
            </w:pPr>
            <w:r w:rsidRPr="00DC3C48">
              <w:rPr>
                <w:spacing w:val="4"/>
                <w:szCs w:val="20"/>
              </w:rPr>
              <w:t>Celem przedmiotowego typu działania jest przede wszystkim rewitalizacja zdegradowanych obszarów</w:t>
            </w:r>
            <w:r w:rsidR="0001786F" w:rsidRPr="00DC3C48">
              <w:rPr>
                <w:spacing w:val="4"/>
                <w:szCs w:val="20"/>
              </w:rPr>
              <w:t xml:space="preserve"> w </w:t>
            </w:r>
            <w:r w:rsidRPr="00DC3C48">
              <w:rPr>
                <w:spacing w:val="4"/>
                <w:szCs w:val="20"/>
              </w:rPr>
              <w:t>miastach. Analiza zakresu interwencji pozwala założyć, że realizacja działania będzie miała wkład</w:t>
            </w:r>
            <w:r w:rsidR="0001786F" w:rsidRPr="00DC3C48">
              <w:rPr>
                <w:spacing w:val="4"/>
                <w:szCs w:val="20"/>
              </w:rPr>
              <w:t xml:space="preserve"> w </w:t>
            </w:r>
            <w:r w:rsidRPr="00DC3C48">
              <w:rPr>
                <w:spacing w:val="4"/>
                <w:szCs w:val="20"/>
              </w:rPr>
              <w:t>ochronę środowiska przed zanieczyszczeniem. Długoterminowo rozwój terenów zielonych</w:t>
            </w:r>
            <w:r w:rsidR="0001786F" w:rsidRPr="00DC3C48">
              <w:rPr>
                <w:spacing w:val="4"/>
                <w:szCs w:val="20"/>
              </w:rPr>
              <w:t xml:space="preserve"> w </w:t>
            </w:r>
            <w:r w:rsidRPr="00DC3C48">
              <w:rPr>
                <w:spacing w:val="4"/>
                <w:szCs w:val="20"/>
              </w:rPr>
              <w:t>ramach nadawania funkcji społecznych przestrzeniom publicznym przyczyni się do poprawy jakości powietrza poprzez zwiększenie wiązania dwutlenku węgla</w:t>
            </w:r>
            <w:r w:rsidR="0066038B" w:rsidRPr="00DC3C48">
              <w:rPr>
                <w:spacing w:val="4"/>
                <w:szCs w:val="20"/>
              </w:rPr>
              <w:t xml:space="preserve"> i </w:t>
            </w:r>
            <w:r w:rsidRPr="00DC3C48">
              <w:rPr>
                <w:spacing w:val="4"/>
                <w:szCs w:val="20"/>
              </w:rPr>
              <w:t>zmniejszenie ilości zanieczyszczeń pyłowych. Uzupełniająco</w:t>
            </w:r>
            <w:r w:rsidR="0001786F" w:rsidRPr="00DC3C48">
              <w:rPr>
                <w:spacing w:val="4"/>
                <w:szCs w:val="20"/>
              </w:rPr>
              <w:t xml:space="preserve"> w </w:t>
            </w:r>
            <w:r w:rsidRPr="00DC3C48">
              <w:rPr>
                <w:spacing w:val="4"/>
                <w:szCs w:val="20"/>
              </w:rPr>
              <w:t xml:space="preserve">projekcie FEP zaplanowano wsparcie rozwoju lokalnej infrastruktury technicznej sprzyjającej transportowi zbiorowemu czy budowanie </w:t>
            </w:r>
            <w:r w:rsidR="002A007F" w:rsidRPr="00DC3C48">
              <w:rPr>
                <w:spacing w:val="4"/>
                <w:szCs w:val="20"/>
              </w:rPr>
              <w:t xml:space="preserve">dróg rowerowych, </w:t>
            </w:r>
            <w:r w:rsidRPr="00DC3C48">
              <w:rPr>
                <w:spacing w:val="4"/>
                <w:szCs w:val="20"/>
              </w:rPr>
              <w:t>ciągów</w:t>
            </w:r>
            <w:r w:rsidR="002A007F" w:rsidRPr="00DC3C48">
              <w:rPr>
                <w:spacing w:val="4"/>
                <w:szCs w:val="20"/>
              </w:rPr>
              <w:t xml:space="preserve"> pieszo-rowerowych,</w:t>
            </w:r>
            <w:r w:rsidRPr="00DC3C48">
              <w:rPr>
                <w:spacing w:val="4"/>
                <w:szCs w:val="20"/>
              </w:rPr>
              <w:t xml:space="preserve"> pieszych, których realizacja może skutkować ograniczaniem emisji zanieczyszczeń</w:t>
            </w:r>
            <w:r w:rsidR="0066038B" w:rsidRPr="00DC3C48">
              <w:rPr>
                <w:spacing w:val="4"/>
                <w:szCs w:val="20"/>
              </w:rPr>
              <w:t xml:space="preserve"> z </w:t>
            </w:r>
            <w:r w:rsidRPr="00DC3C48">
              <w:rPr>
                <w:spacing w:val="4"/>
                <w:szCs w:val="20"/>
              </w:rPr>
              <w:t xml:space="preserve">transportu indywidualnego. </w:t>
            </w:r>
          </w:p>
          <w:p w14:paraId="275D9164" w14:textId="1BCD94D3" w:rsidR="00AC2C20" w:rsidRPr="00DC3C48" w:rsidRDefault="00AC2C20" w:rsidP="00E62951">
            <w:pPr>
              <w:spacing w:before="80" w:after="0" w:line="276" w:lineRule="auto"/>
              <w:rPr>
                <w:spacing w:val="4"/>
                <w:szCs w:val="20"/>
              </w:rPr>
            </w:pPr>
            <w:r w:rsidRPr="00DC3C48">
              <w:rPr>
                <w:spacing w:val="4"/>
                <w:szCs w:val="20"/>
              </w:rPr>
              <w:t>Ewentualne negatywne oddziaływania mogą się pojawić na etapie realizacji inwestycji</w:t>
            </w:r>
            <w:r w:rsidR="0066038B" w:rsidRPr="00DC3C48">
              <w:rPr>
                <w:spacing w:val="4"/>
                <w:szCs w:val="20"/>
              </w:rPr>
              <w:t xml:space="preserve"> i </w:t>
            </w:r>
            <w:r w:rsidRPr="00DC3C48">
              <w:rPr>
                <w:spacing w:val="4"/>
                <w:szCs w:val="20"/>
              </w:rPr>
              <w:t>przyszłych prac remontowych. Związane one mogą być ze zwiększeniem zapylenia na skutek pracy sprzętu ciężkiego, emisją zanieczyszczeń do powietrza</w:t>
            </w:r>
            <w:r w:rsidR="0066038B" w:rsidRPr="00DC3C48">
              <w:rPr>
                <w:spacing w:val="4"/>
                <w:szCs w:val="20"/>
              </w:rPr>
              <w:t xml:space="preserve"> z </w:t>
            </w:r>
            <w:r w:rsidRPr="00DC3C48">
              <w:rPr>
                <w:spacing w:val="4"/>
                <w:szCs w:val="20"/>
              </w:rPr>
              <w:t>pracy maszyn</w:t>
            </w:r>
            <w:r w:rsidR="0066038B" w:rsidRPr="00DC3C48">
              <w:rPr>
                <w:spacing w:val="4"/>
                <w:szCs w:val="20"/>
              </w:rPr>
              <w:t xml:space="preserve"> i </w:t>
            </w:r>
            <w:r w:rsidRPr="00DC3C48">
              <w:rPr>
                <w:spacing w:val="4"/>
                <w:szCs w:val="20"/>
              </w:rPr>
              <w:t>transportu, emisją hałasu</w:t>
            </w:r>
            <w:r w:rsidR="0066038B" w:rsidRPr="00DC3C48">
              <w:rPr>
                <w:spacing w:val="4"/>
                <w:szCs w:val="20"/>
              </w:rPr>
              <w:t xml:space="preserve"> i </w:t>
            </w:r>
            <w:r w:rsidRPr="00DC3C48">
              <w:rPr>
                <w:spacing w:val="4"/>
                <w:szCs w:val="20"/>
              </w:rPr>
              <w:t>drgań</w:t>
            </w:r>
            <w:r w:rsidR="002427B5" w:rsidRPr="00DC3C48">
              <w:rPr>
                <w:spacing w:val="4"/>
                <w:szCs w:val="20"/>
              </w:rPr>
              <w:t xml:space="preserve"> czy</w:t>
            </w:r>
            <w:r w:rsidRPr="00DC3C48">
              <w:rPr>
                <w:spacing w:val="4"/>
                <w:szCs w:val="20"/>
              </w:rPr>
              <w:t xml:space="preserve"> skutkami sytuacji awaryjnych - wyciekami substancji ropopochodnych. Oddziaływania te będą miały charakter krótkoterminowy</w:t>
            </w:r>
            <w:r w:rsidR="0066038B" w:rsidRPr="00DC3C48">
              <w:rPr>
                <w:spacing w:val="4"/>
                <w:szCs w:val="20"/>
              </w:rPr>
              <w:t xml:space="preserve"> i </w:t>
            </w:r>
            <w:r w:rsidRPr="00DC3C48">
              <w:rPr>
                <w:spacing w:val="4"/>
                <w:szCs w:val="20"/>
              </w:rPr>
              <w:t xml:space="preserve">ustąpią po zakończeniu inwestycji. </w:t>
            </w:r>
            <w:r w:rsidRPr="00DC3C48">
              <w:rPr>
                <w:spacing w:val="4"/>
              </w:rPr>
              <w:t>Ważne jest, by w</w:t>
            </w:r>
            <w:r w:rsidR="00576F63" w:rsidRPr="00DC3C48">
              <w:rPr>
                <w:spacing w:val="4"/>
              </w:rPr>
              <w:t>yżej wymienione</w:t>
            </w:r>
            <w:r w:rsidRPr="00DC3C48">
              <w:rPr>
                <w:spacing w:val="4"/>
              </w:rPr>
              <w:t xml:space="preserve"> prace prowadzone były</w:t>
            </w:r>
            <w:r w:rsidR="0001786F" w:rsidRPr="00DC3C48">
              <w:rPr>
                <w:spacing w:val="4"/>
              </w:rPr>
              <w:t xml:space="preserve"> w </w:t>
            </w:r>
            <w:r w:rsidRPr="00DC3C48">
              <w:rPr>
                <w:spacing w:val="4"/>
              </w:rPr>
              <w:t xml:space="preserve">sposób, który będzie </w:t>
            </w:r>
            <w:r w:rsidRPr="00DC3C48">
              <w:rPr>
                <w:spacing w:val="4"/>
              </w:rPr>
              <w:lastRenderedPageBreak/>
              <w:t>minimalizować ryzyka przedostawania się zanieczyszczeń do środowiska (na przykład poprzez odpowiedni nadzór</w:t>
            </w:r>
            <w:r w:rsidR="0066038B" w:rsidRPr="00DC3C48">
              <w:rPr>
                <w:spacing w:val="4"/>
              </w:rPr>
              <w:t xml:space="preserve"> i </w:t>
            </w:r>
            <w:r w:rsidRPr="00DC3C48">
              <w:rPr>
                <w:spacing w:val="4"/>
              </w:rPr>
              <w:t>organizację prac, odpowiedni stan techniczny maszyn).</w:t>
            </w:r>
          </w:p>
          <w:p w14:paraId="02A678F4" w14:textId="65C62D37" w:rsidR="002A6738" w:rsidRPr="00DC3C48" w:rsidRDefault="001F5F3A" w:rsidP="00E62951">
            <w:pPr>
              <w:spacing w:before="80" w:after="0" w:line="276" w:lineRule="auto"/>
              <w:rPr>
                <w:spacing w:val="4"/>
                <w:szCs w:val="20"/>
              </w:rPr>
            </w:pPr>
            <w:r w:rsidRPr="00DC3C48">
              <w:rPr>
                <w:spacing w:val="4"/>
              </w:rPr>
              <w:t>W </w:t>
            </w:r>
            <w:r w:rsidR="002A6738" w:rsidRPr="00DC3C48">
              <w:rPr>
                <w:spacing w:val="4"/>
              </w:rPr>
              <w:t>przypadku realizacji inwestycji</w:t>
            </w:r>
            <w:r w:rsidR="00626709" w:rsidRPr="00DC3C48">
              <w:rPr>
                <w:spacing w:val="4"/>
              </w:rPr>
              <w:t xml:space="preserve"> infrastrukturalnej na terenie potencjalnie zanieczyszczonym (</w:t>
            </w:r>
            <w:proofErr w:type="gramStart"/>
            <w:r w:rsidR="00626709" w:rsidRPr="00DC3C48">
              <w:rPr>
                <w:spacing w:val="4"/>
              </w:rPr>
              <w:t>miedzy</w:t>
            </w:r>
            <w:proofErr w:type="gramEnd"/>
            <w:r w:rsidR="00626709" w:rsidRPr="00DC3C48">
              <w:rPr>
                <w:spacing w:val="4"/>
              </w:rPr>
              <w:t xml:space="preserve"> innymi poprzemysłowym) </w:t>
            </w:r>
            <w:r w:rsidR="009F1BD0" w:rsidRPr="00DC3C48">
              <w:rPr>
                <w:spacing w:val="4"/>
              </w:rPr>
              <w:t>zasadne jest przeprowadzenie badań gruntu pod k</w:t>
            </w:r>
            <w:r w:rsidR="00A10F4B" w:rsidRPr="00DC3C48">
              <w:rPr>
                <w:spacing w:val="4"/>
              </w:rPr>
              <w:t>ą</w:t>
            </w:r>
            <w:r w:rsidR="009F1BD0" w:rsidRPr="00DC3C48">
              <w:rPr>
                <w:spacing w:val="4"/>
              </w:rPr>
              <w:t>tem ewentualnych zanieczyszczeń.</w:t>
            </w:r>
          </w:p>
        </w:tc>
      </w:tr>
      <w:tr w:rsidR="00DC3C48" w:rsidRPr="00DC3C48" w14:paraId="0CF3D26E" w14:textId="77777777" w:rsidTr="00993292">
        <w:tc>
          <w:tcPr>
            <w:tcW w:w="0" w:type="auto"/>
            <w:vAlign w:val="center"/>
          </w:tcPr>
          <w:p w14:paraId="4D643334" w14:textId="2FEEF8DD" w:rsidR="00AC2C20" w:rsidRPr="00DC3C48" w:rsidRDefault="00AC2C20" w:rsidP="00E62951">
            <w:pPr>
              <w:spacing w:before="80" w:after="0" w:line="276" w:lineRule="auto"/>
              <w:rPr>
                <w:spacing w:val="4"/>
                <w:szCs w:val="20"/>
              </w:rPr>
            </w:pPr>
            <w:r w:rsidRPr="00DC3C48">
              <w:rPr>
                <w:spacing w:val="4"/>
                <w:szCs w:val="20"/>
              </w:rPr>
              <w:lastRenderedPageBreak/>
              <w:t>Ochrona</w:t>
            </w:r>
            <w:r w:rsidR="0066038B" w:rsidRPr="00DC3C48">
              <w:rPr>
                <w:spacing w:val="4"/>
                <w:szCs w:val="20"/>
              </w:rPr>
              <w:t xml:space="preserve"> i </w:t>
            </w:r>
            <w:r w:rsidRPr="00DC3C48">
              <w:rPr>
                <w:spacing w:val="4"/>
                <w:szCs w:val="20"/>
              </w:rPr>
              <w:t>odbudowa bioróżnorodności</w:t>
            </w:r>
            <w:r w:rsidR="0066038B" w:rsidRPr="00DC3C48">
              <w:rPr>
                <w:spacing w:val="4"/>
                <w:szCs w:val="20"/>
              </w:rPr>
              <w:t xml:space="preserve"> i </w:t>
            </w:r>
            <w:r w:rsidRPr="00DC3C48">
              <w:rPr>
                <w:spacing w:val="4"/>
                <w:szCs w:val="20"/>
              </w:rPr>
              <w:t>ekosystemów</w:t>
            </w:r>
          </w:p>
        </w:tc>
        <w:tc>
          <w:tcPr>
            <w:tcW w:w="275" w:type="pct"/>
            <w:vAlign w:val="center"/>
          </w:tcPr>
          <w:p w14:paraId="180D3A91" w14:textId="0C32287B" w:rsidR="00AC2C20" w:rsidRPr="00DC3C48" w:rsidRDefault="00C62400" w:rsidP="00E62951">
            <w:pPr>
              <w:spacing w:before="80" w:after="0" w:line="276" w:lineRule="auto"/>
              <w:rPr>
                <w:spacing w:val="4"/>
                <w:szCs w:val="20"/>
              </w:rPr>
            </w:pPr>
            <w:r w:rsidRPr="00DC3C48">
              <w:rPr>
                <w:spacing w:val="4"/>
                <w:szCs w:val="20"/>
              </w:rPr>
              <w:t>x</w:t>
            </w:r>
          </w:p>
        </w:tc>
        <w:tc>
          <w:tcPr>
            <w:tcW w:w="267" w:type="pct"/>
            <w:vAlign w:val="center"/>
          </w:tcPr>
          <w:p w14:paraId="4E8C9D00" w14:textId="77777777" w:rsidR="00AC2C20" w:rsidRPr="00DC3C48" w:rsidRDefault="00AC2C20" w:rsidP="00E62951">
            <w:pPr>
              <w:spacing w:before="80" w:after="0" w:line="276" w:lineRule="auto"/>
              <w:rPr>
                <w:spacing w:val="4"/>
                <w:szCs w:val="20"/>
              </w:rPr>
            </w:pPr>
          </w:p>
        </w:tc>
        <w:tc>
          <w:tcPr>
            <w:tcW w:w="2830" w:type="pct"/>
            <w:vAlign w:val="center"/>
          </w:tcPr>
          <w:p w14:paraId="036FD80E" w14:textId="070A0BAD" w:rsidR="00AC2C20" w:rsidRPr="00DC3C48" w:rsidRDefault="00AC2C20" w:rsidP="00E62951">
            <w:pPr>
              <w:spacing w:before="80" w:after="0" w:line="276" w:lineRule="auto"/>
              <w:rPr>
                <w:spacing w:val="4"/>
                <w:szCs w:val="20"/>
              </w:rPr>
            </w:pPr>
            <w:r w:rsidRPr="00DC3C48">
              <w:rPr>
                <w:spacing w:val="4"/>
                <w:szCs w:val="20"/>
              </w:rPr>
              <w:t xml:space="preserve">Działanie </w:t>
            </w:r>
            <w:r w:rsidR="004F47FF" w:rsidRPr="00DC3C48">
              <w:rPr>
                <w:spacing w:val="4"/>
                <w:szCs w:val="20"/>
              </w:rPr>
              <w:t>nie będzie miało znaczącego przewidywalnego wpływu</w:t>
            </w:r>
            <w:r w:rsidRPr="00DC3C48">
              <w:rPr>
                <w:spacing w:val="4"/>
                <w:szCs w:val="20"/>
              </w:rPr>
              <w:t xml:space="preserve"> na ochronę</w:t>
            </w:r>
            <w:r w:rsidR="0066038B" w:rsidRPr="00DC3C48">
              <w:rPr>
                <w:spacing w:val="4"/>
                <w:szCs w:val="20"/>
              </w:rPr>
              <w:t xml:space="preserve"> i </w:t>
            </w:r>
            <w:r w:rsidRPr="00DC3C48">
              <w:rPr>
                <w:spacing w:val="4"/>
                <w:szCs w:val="20"/>
              </w:rPr>
              <w:t>odbudowę bioróżnorodności</w:t>
            </w:r>
            <w:r w:rsidR="0066038B" w:rsidRPr="00DC3C48">
              <w:rPr>
                <w:spacing w:val="4"/>
                <w:szCs w:val="20"/>
              </w:rPr>
              <w:t xml:space="preserve"> i </w:t>
            </w:r>
            <w:r w:rsidRPr="00DC3C48">
              <w:rPr>
                <w:spacing w:val="4"/>
                <w:szCs w:val="20"/>
              </w:rPr>
              <w:t>ekosystemów.</w:t>
            </w:r>
          </w:p>
          <w:p w14:paraId="556690FB" w14:textId="6FC599F8" w:rsidR="00AC2C20" w:rsidRPr="00DC3C48" w:rsidRDefault="001F5F3A" w:rsidP="00E62951">
            <w:pPr>
              <w:spacing w:before="80" w:after="0" w:line="276" w:lineRule="auto"/>
              <w:rPr>
                <w:spacing w:val="4"/>
                <w:szCs w:val="20"/>
              </w:rPr>
            </w:pPr>
            <w:r w:rsidRPr="00DC3C48">
              <w:rPr>
                <w:spacing w:val="4"/>
                <w:szCs w:val="20"/>
              </w:rPr>
              <w:t>W </w:t>
            </w:r>
            <w:r w:rsidR="00AC2C20" w:rsidRPr="00DC3C48">
              <w:rPr>
                <w:spacing w:val="4"/>
                <w:szCs w:val="20"/>
              </w:rPr>
              <w:t>projekcie FEP</w:t>
            </w:r>
            <w:r w:rsidR="0001786F" w:rsidRPr="00DC3C48">
              <w:rPr>
                <w:spacing w:val="4"/>
                <w:szCs w:val="20"/>
              </w:rPr>
              <w:t xml:space="preserve"> w </w:t>
            </w:r>
            <w:r w:rsidR="00AC2C20" w:rsidRPr="00DC3C48">
              <w:rPr>
                <w:spacing w:val="4"/>
                <w:szCs w:val="20"/>
              </w:rPr>
              <w:t>ramach rewitalizacji zdegradowanych obszarów</w:t>
            </w:r>
            <w:r w:rsidR="0001786F" w:rsidRPr="00DC3C48">
              <w:rPr>
                <w:spacing w:val="4"/>
                <w:szCs w:val="20"/>
              </w:rPr>
              <w:t xml:space="preserve"> w </w:t>
            </w:r>
            <w:r w:rsidR="00AC2C20" w:rsidRPr="00DC3C48">
              <w:rPr>
                <w:spacing w:val="4"/>
                <w:szCs w:val="20"/>
              </w:rPr>
              <w:t xml:space="preserve">miastach zaplanowano wsparcie nadawania funkcji społecznych przestrzeniom publicznym </w:t>
            </w:r>
            <w:r w:rsidR="0032514B" w:rsidRPr="00DC3C48">
              <w:rPr>
                <w:spacing w:val="4"/>
                <w:szCs w:val="20"/>
              </w:rPr>
              <w:t>(w </w:t>
            </w:r>
            <w:r w:rsidR="00AC2C20" w:rsidRPr="00DC3C48">
              <w:rPr>
                <w:spacing w:val="4"/>
                <w:szCs w:val="20"/>
              </w:rPr>
              <w:t>tym terenom zielonym) poprzez podniesienie ich funkcjonalności</w:t>
            </w:r>
            <w:r w:rsidR="0066038B" w:rsidRPr="00DC3C48">
              <w:rPr>
                <w:spacing w:val="4"/>
                <w:szCs w:val="20"/>
              </w:rPr>
              <w:t xml:space="preserve"> i </w:t>
            </w:r>
            <w:r w:rsidR="00AC2C20" w:rsidRPr="00DC3C48">
              <w:rPr>
                <w:spacing w:val="4"/>
                <w:szCs w:val="20"/>
              </w:rPr>
              <w:t>estetyki przy uwzględnieniu wartości wynikających</w:t>
            </w:r>
            <w:r w:rsidR="0066038B" w:rsidRPr="00DC3C48">
              <w:rPr>
                <w:spacing w:val="4"/>
                <w:szCs w:val="20"/>
              </w:rPr>
              <w:t xml:space="preserve"> z </w:t>
            </w:r>
            <w:r w:rsidR="00AC2C20" w:rsidRPr="00DC3C48">
              <w:rPr>
                <w:spacing w:val="4"/>
                <w:szCs w:val="20"/>
              </w:rPr>
              <w:t>kontekstu przyrodniczego</w:t>
            </w:r>
            <w:r w:rsidR="0066038B" w:rsidRPr="00DC3C48">
              <w:rPr>
                <w:spacing w:val="4"/>
                <w:szCs w:val="20"/>
              </w:rPr>
              <w:t xml:space="preserve"> i </w:t>
            </w:r>
            <w:r w:rsidR="00AC2C20" w:rsidRPr="00DC3C48">
              <w:rPr>
                <w:spacing w:val="4"/>
                <w:szCs w:val="20"/>
              </w:rPr>
              <w:t>kulturowego oraz ochronę drzew</w:t>
            </w:r>
            <w:r w:rsidR="0001786F" w:rsidRPr="00DC3C48">
              <w:rPr>
                <w:spacing w:val="4"/>
                <w:szCs w:val="20"/>
              </w:rPr>
              <w:t xml:space="preserve"> w </w:t>
            </w:r>
            <w:r w:rsidR="00AC2C20" w:rsidRPr="00DC3C48">
              <w:rPr>
                <w:spacing w:val="4"/>
                <w:szCs w:val="20"/>
              </w:rPr>
              <w:t>całym cyklu projektowym czy zwiększenia powierzchni biologicznie czynnych. Realizacja przedmiotowego typu działania przyczyni się do odbudowy bioróżnorodności</w:t>
            </w:r>
            <w:r w:rsidR="0066038B" w:rsidRPr="00DC3C48">
              <w:rPr>
                <w:spacing w:val="4"/>
                <w:szCs w:val="20"/>
              </w:rPr>
              <w:t xml:space="preserve"> i </w:t>
            </w:r>
            <w:r w:rsidR="00AC2C20" w:rsidRPr="00DC3C48">
              <w:rPr>
                <w:spacing w:val="4"/>
                <w:szCs w:val="20"/>
              </w:rPr>
              <w:t>ekosystemów na terenach zrewitalizowanych.</w:t>
            </w:r>
          </w:p>
          <w:p w14:paraId="74C03666" w14:textId="67D80F39" w:rsidR="00FC250B" w:rsidRPr="00DC3C48" w:rsidRDefault="001F5F3A" w:rsidP="00E62951">
            <w:pPr>
              <w:spacing w:before="80" w:after="0" w:line="276" w:lineRule="auto"/>
              <w:rPr>
                <w:spacing w:val="4"/>
                <w:szCs w:val="20"/>
              </w:rPr>
            </w:pPr>
            <w:r w:rsidRPr="00DC3C48">
              <w:rPr>
                <w:spacing w:val="4"/>
              </w:rPr>
              <w:t>W </w:t>
            </w:r>
            <w:r w:rsidR="00FC250B" w:rsidRPr="00DC3C48">
              <w:rPr>
                <w:spacing w:val="4"/>
              </w:rPr>
              <w:t>razie wycinki drzew lub krzewów czynności te, jeżeli będzie to wymagane prawem, będą przeprowadzane po uzyskaniu stosownych zgód, przy czym ewentualna wycinka musi być uzasadniona</w:t>
            </w:r>
            <w:r w:rsidR="0066038B" w:rsidRPr="00DC3C48">
              <w:rPr>
                <w:spacing w:val="4"/>
              </w:rPr>
              <w:t xml:space="preserve"> i </w:t>
            </w:r>
            <w:r w:rsidR="00FC250B" w:rsidRPr="00DC3C48">
              <w:rPr>
                <w:spacing w:val="4"/>
              </w:rPr>
              <w:t>racjonalna, to jest prowadzona tylko</w:t>
            </w:r>
            <w:r w:rsidR="0001786F" w:rsidRPr="00DC3C48">
              <w:rPr>
                <w:spacing w:val="4"/>
              </w:rPr>
              <w:t xml:space="preserve"> w </w:t>
            </w:r>
            <w:r w:rsidR="00FC250B" w:rsidRPr="00DC3C48">
              <w:rPr>
                <w:spacing w:val="4"/>
              </w:rPr>
              <w:t>zakresie niezbędnym do realizacji przedsięwzięcia.</w:t>
            </w:r>
            <w:r w:rsidR="00E37897" w:rsidRPr="00DC3C48">
              <w:rPr>
                <w:spacing w:val="4"/>
              </w:rPr>
              <w:t xml:space="preserve"> </w:t>
            </w:r>
            <w:r w:rsidR="00AE42D7" w:rsidRPr="00DC3C48">
              <w:rPr>
                <w:spacing w:val="4"/>
              </w:rPr>
              <w:t>Niezależnie od przepisów prawa, prace projektowe powinny</w:t>
            </w:r>
            <w:r w:rsidR="0001786F" w:rsidRPr="00DC3C48">
              <w:rPr>
                <w:spacing w:val="4"/>
              </w:rPr>
              <w:t xml:space="preserve"> w </w:t>
            </w:r>
            <w:r w:rsidR="00AE42D7" w:rsidRPr="00DC3C48">
              <w:rPr>
                <w:spacing w:val="4"/>
              </w:rPr>
              <w:t>miarę możliwości zostać poprzedzone rozeznaniem zasobów przyrodniczych lub ich inwentaryzacją.</w:t>
            </w:r>
          </w:p>
        </w:tc>
      </w:tr>
    </w:tbl>
    <w:p w14:paraId="26DABBF6" w14:textId="5E898418" w:rsidR="00AC2C20" w:rsidRPr="00DC3C48" w:rsidRDefault="00AC2C20" w:rsidP="00691042">
      <w:pPr>
        <w:pStyle w:val="Nagwek4"/>
        <w:rPr>
          <w:i/>
          <w:szCs w:val="20"/>
        </w:rPr>
      </w:pPr>
      <w:bookmarkStart w:id="391" w:name="_Toc103685309"/>
      <w:bookmarkStart w:id="392" w:name="_Toc180567574"/>
      <w:bookmarkStart w:id="393" w:name="_Toc216873738"/>
      <w:r w:rsidRPr="00DC3C48">
        <w:rPr>
          <w:szCs w:val="20"/>
        </w:rPr>
        <w:lastRenderedPageBreak/>
        <w:t xml:space="preserve">Tabela </w:t>
      </w:r>
      <w:r w:rsidRPr="00DC3C48">
        <w:rPr>
          <w:szCs w:val="20"/>
        </w:rPr>
        <w:fldChar w:fldCharType="begin"/>
      </w:r>
      <w:r w:rsidRPr="00DC3C48">
        <w:rPr>
          <w:szCs w:val="20"/>
        </w:rPr>
        <w:instrText xml:space="preserve"> SEQ Tabela \* ARABIC </w:instrText>
      </w:r>
      <w:r w:rsidRPr="00DC3C48">
        <w:rPr>
          <w:szCs w:val="20"/>
        </w:rPr>
        <w:fldChar w:fldCharType="separate"/>
      </w:r>
      <w:r w:rsidR="00BC0A5F" w:rsidRPr="00DC3C48">
        <w:rPr>
          <w:noProof/>
          <w:szCs w:val="20"/>
        </w:rPr>
        <w:t>78</w:t>
      </w:r>
      <w:r w:rsidRPr="00DC3C48">
        <w:rPr>
          <w:szCs w:val="20"/>
        </w:rPr>
        <w:fldChar w:fldCharType="end"/>
      </w:r>
      <w:r w:rsidRPr="00DC3C48">
        <w:rPr>
          <w:szCs w:val="20"/>
        </w:rPr>
        <w:t xml:space="preserve">. Lista kontrolna Priorytet 7., Cel szczegółowy (i) – typ działania: </w:t>
      </w:r>
      <w:bookmarkStart w:id="394" w:name="_Hlk95480982"/>
      <w:r w:rsidRPr="00DC3C48">
        <w:rPr>
          <w:szCs w:val="20"/>
        </w:rPr>
        <w:t>Działania aktywizujące lokalną społeczność,</w:t>
      </w:r>
      <w:r w:rsidR="0001786F" w:rsidRPr="00DC3C48">
        <w:rPr>
          <w:szCs w:val="20"/>
        </w:rPr>
        <w:t xml:space="preserve"> w </w:t>
      </w:r>
      <w:r w:rsidRPr="00DC3C48">
        <w:rPr>
          <w:szCs w:val="20"/>
        </w:rPr>
        <w:t>szczególności dotyczące kształtowania postaw społecznych</w:t>
      </w:r>
      <w:r w:rsidR="0066038B" w:rsidRPr="00DC3C48">
        <w:rPr>
          <w:szCs w:val="20"/>
        </w:rPr>
        <w:t xml:space="preserve"> i </w:t>
      </w:r>
      <w:r w:rsidRPr="00DC3C48">
        <w:rPr>
          <w:szCs w:val="20"/>
        </w:rPr>
        <w:t>włączenia lokalnej społeczności</w:t>
      </w:r>
      <w:r w:rsidR="0001786F" w:rsidRPr="00DC3C48">
        <w:rPr>
          <w:szCs w:val="20"/>
        </w:rPr>
        <w:t xml:space="preserve"> w </w:t>
      </w:r>
      <w:r w:rsidRPr="00DC3C48">
        <w:rPr>
          <w:szCs w:val="20"/>
        </w:rPr>
        <w:t>działania rewitalizacyjne</w:t>
      </w:r>
      <w:bookmarkEnd w:id="391"/>
      <w:bookmarkEnd w:id="392"/>
      <w:bookmarkEnd w:id="393"/>
      <w:bookmarkEnd w:id="3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7"/>
        <w:gridCol w:w="540"/>
        <w:gridCol w:w="5563"/>
      </w:tblGrid>
      <w:tr w:rsidR="00DC3C48" w:rsidRPr="00DC3C48" w14:paraId="387F8FC7" w14:textId="77777777" w:rsidTr="00993292">
        <w:trPr>
          <w:tblHeader/>
        </w:trPr>
        <w:tc>
          <w:tcPr>
            <w:tcW w:w="0" w:type="auto"/>
            <w:shd w:val="clear" w:color="auto" w:fill="E7E6E6" w:themeFill="background2"/>
            <w:vAlign w:val="center"/>
          </w:tcPr>
          <w:p w14:paraId="5326F0A2" w14:textId="256DF00D" w:rsidR="00AC2C20" w:rsidRPr="00DC3C48" w:rsidRDefault="00AC2C20" w:rsidP="00E62951">
            <w:pPr>
              <w:spacing w:before="80" w:after="0" w:line="276" w:lineRule="auto"/>
              <w:rPr>
                <w:b/>
                <w:spacing w:val="4"/>
                <w:szCs w:val="20"/>
              </w:rPr>
            </w:pPr>
            <w:r w:rsidRPr="00DC3C48">
              <w:rPr>
                <w:b/>
                <w:spacing w:val="4"/>
                <w:szCs w:val="20"/>
              </w:rPr>
              <w:t>Proszę wskazać, które spośród wymienionych poniżej celów środowiskowych wiążą się</w:t>
            </w:r>
            <w:r w:rsidR="0066038B" w:rsidRPr="00DC3C48">
              <w:rPr>
                <w:b/>
                <w:spacing w:val="4"/>
                <w:szCs w:val="20"/>
              </w:rPr>
              <w:t xml:space="preserve"> z </w:t>
            </w:r>
            <w:r w:rsidRPr="00DC3C48">
              <w:rPr>
                <w:b/>
                <w:spacing w:val="4"/>
                <w:szCs w:val="20"/>
              </w:rPr>
              <w:t>koniecznością poddania środka merytorycznej ocenie pod kątem zgodności</w:t>
            </w:r>
            <w:r w:rsidR="0066038B" w:rsidRPr="00DC3C48">
              <w:rPr>
                <w:b/>
                <w:spacing w:val="4"/>
                <w:szCs w:val="20"/>
              </w:rPr>
              <w:t xml:space="preserve"> z </w:t>
            </w:r>
            <w:r w:rsidRPr="00DC3C48">
              <w:rPr>
                <w:b/>
                <w:spacing w:val="4"/>
                <w:szCs w:val="20"/>
              </w:rPr>
              <w:t>zasadą „nie czyń poważnych szkód”</w:t>
            </w:r>
          </w:p>
        </w:tc>
        <w:tc>
          <w:tcPr>
            <w:tcW w:w="275" w:type="pct"/>
            <w:shd w:val="clear" w:color="auto" w:fill="E7E6E6" w:themeFill="background2"/>
            <w:vAlign w:val="center"/>
          </w:tcPr>
          <w:p w14:paraId="17EA53EA" w14:textId="77777777" w:rsidR="00AC2C20" w:rsidRPr="00DC3C48" w:rsidRDefault="00AC2C20" w:rsidP="00E62951">
            <w:pPr>
              <w:spacing w:before="80" w:after="0" w:line="276" w:lineRule="auto"/>
              <w:rPr>
                <w:b/>
                <w:spacing w:val="4"/>
                <w:szCs w:val="20"/>
              </w:rPr>
            </w:pPr>
            <w:r w:rsidRPr="00DC3C48">
              <w:rPr>
                <w:b/>
                <w:spacing w:val="4"/>
                <w:szCs w:val="20"/>
              </w:rPr>
              <w:t>Tak</w:t>
            </w:r>
          </w:p>
        </w:tc>
        <w:tc>
          <w:tcPr>
            <w:tcW w:w="267" w:type="pct"/>
            <w:shd w:val="clear" w:color="auto" w:fill="E7E6E6" w:themeFill="background2"/>
            <w:vAlign w:val="center"/>
          </w:tcPr>
          <w:p w14:paraId="13A2026A" w14:textId="77777777" w:rsidR="00AC2C20" w:rsidRPr="00DC3C48" w:rsidRDefault="00AC2C20" w:rsidP="00E62951">
            <w:pPr>
              <w:spacing w:before="80" w:after="0" w:line="276" w:lineRule="auto"/>
              <w:rPr>
                <w:b/>
                <w:spacing w:val="4"/>
                <w:szCs w:val="20"/>
              </w:rPr>
            </w:pPr>
            <w:r w:rsidRPr="00DC3C48">
              <w:rPr>
                <w:b/>
                <w:spacing w:val="4"/>
                <w:szCs w:val="20"/>
              </w:rPr>
              <w:t>Nie</w:t>
            </w:r>
          </w:p>
        </w:tc>
        <w:tc>
          <w:tcPr>
            <w:tcW w:w="2830" w:type="pct"/>
            <w:shd w:val="clear" w:color="auto" w:fill="E7E6E6" w:themeFill="background2"/>
            <w:vAlign w:val="center"/>
          </w:tcPr>
          <w:p w14:paraId="49435E25" w14:textId="04825C44" w:rsidR="00AC2C20" w:rsidRPr="00DC3C48" w:rsidRDefault="00AC2C20" w:rsidP="00E62951">
            <w:pPr>
              <w:spacing w:before="80" w:after="0" w:line="276" w:lineRule="auto"/>
              <w:rPr>
                <w:b/>
                <w:spacing w:val="4"/>
                <w:szCs w:val="20"/>
              </w:rPr>
            </w:pPr>
            <w:r w:rsidRPr="00DC3C48">
              <w:rPr>
                <w:b/>
                <w:spacing w:val="4"/>
                <w:szCs w:val="20"/>
              </w:rPr>
              <w:t>Uzasadnienie</w:t>
            </w:r>
            <w:r w:rsidR="0001786F" w:rsidRPr="00DC3C48">
              <w:rPr>
                <w:b/>
                <w:spacing w:val="4"/>
                <w:szCs w:val="20"/>
              </w:rPr>
              <w:t xml:space="preserve"> w </w:t>
            </w:r>
            <w:r w:rsidRPr="00DC3C48">
              <w:rPr>
                <w:b/>
                <w:spacing w:val="4"/>
                <w:szCs w:val="20"/>
              </w:rPr>
              <w:t>przypadku, gdy zaznaczono pole „Nie”</w:t>
            </w:r>
          </w:p>
        </w:tc>
      </w:tr>
      <w:tr w:rsidR="00DC3C48" w:rsidRPr="00DC3C48" w14:paraId="674CA3C3" w14:textId="77777777" w:rsidTr="00993292">
        <w:tc>
          <w:tcPr>
            <w:tcW w:w="0" w:type="auto"/>
            <w:vAlign w:val="center"/>
          </w:tcPr>
          <w:p w14:paraId="10BB9312" w14:textId="77777777" w:rsidR="00AC2C20" w:rsidRPr="00DC3C48" w:rsidRDefault="00AC2C20" w:rsidP="00E62951">
            <w:pPr>
              <w:spacing w:before="80" w:after="0" w:line="276" w:lineRule="auto"/>
              <w:rPr>
                <w:spacing w:val="4"/>
                <w:szCs w:val="20"/>
              </w:rPr>
            </w:pPr>
            <w:r w:rsidRPr="00DC3C48">
              <w:rPr>
                <w:spacing w:val="4"/>
                <w:szCs w:val="20"/>
              </w:rPr>
              <w:t>Łagodzenie zmian klimatu</w:t>
            </w:r>
          </w:p>
        </w:tc>
        <w:tc>
          <w:tcPr>
            <w:tcW w:w="275" w:type="pct"/>
            <w:vAlign w:val="center"/>
          </w:tcPr>
          <w:p w14:paraId="0705E1D9"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07B6002D"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6C31769E" w14:textId="76D41526" w:rsidR="00AC2C20" w:rsidRPr="00DC3C48" w:rsidRDefault="00AC2C20" w:rsidP="00E62951">
            <w:pPr>
              <w:spacing w:before="80" w:after="0" w:line="276" w:lineRule="auto"/>
              <w:rPr>
                <w:spacing w:val="4"/>
                <w:szCs w:val="20"/>
              </w:rPr>
            </w:pPr>
            <w:r w:rsidRPr="00DC3C48">
              <w:rPr>
                <w:spacing w:val="4"/>
                <w:szCs w:val="20"/>
              </w:rPr>
              <w:t xml:space="preserve">Działanie </w:t>
            </w:r>
            <w:r w:rsidR="001708E2" w:rsidRPr="00DC3C48">
              <w:rPr>
                <w:spacing w:val="4"/>
                <w:szCs w:val="20"/>
              </w:rPr>
              <w:t>nie będzie miało znaczącego przewidywalnego wpływu</w:t>
            </w:r>
            <w:r w:rsidRPr="00DC3C48">
              <w:rPr>
                <w:spacing w:val="4"/>
                <w:szCs w:val="20"/>
              </w:rPr>
              <w:t xml:space="preserve"> na łagodzenie zmian klimatu.</w:t>
            </w:r>
          </w:p>
          <w:p w14:paraId="40A0750C" w14:textId="0BD0CBB5" w:rsidR="00AC2C20" w:rsidRPr="00DC3C48" w:rsidRDefault="00AC2C20" w:rsidP="00E62951">
            <w:pPr>
              <w:spacing w:before="80" w:after="0" w:line="276" w:lineRule="auto"/>
              <w:rPr>
                <w:spacing w:val="4"/>
                <w:szCs w:val="20"/>
              </w:rPr>
            </w:pPr>
            <w:r w:rsidRPr="00DC3C48">
              <w:rPr>
                <w:spacing w:val="4"/>
                <w:szCs w:val="20"/>
              </w:rPr>
              <w:t>Celem przedmiotowego typu działania jest rewitalizacja zdegradowanych obszarów</w:t>
            </w:r>
            <w:r w:rsidR="0001786F" w:rsidRPr="00DC3C48">
              <w:rPr>
                <w:spacing w:val="4"/>
                <w:szCs w:val="20"/>
              </w:rPr>
              <w:t xml:space="preserve"> w </w:t>
            </w:r>
            <w:r w:rsidRPr="00DC3C48">
              <w:rPr>
                <w:spacing w:val="4"/>
                <w:szCs w:val="20"/>
              </w:rPr>
              <w:t>miastach poprzez działania aktywizujące lokalną społeczność,</w:t>
            </w:r>
            <w:r w:rsidR="0001786F" w:rsidRPr="00DC3C48">
              <w:rPr>
                <w:spacing w:val="4"/>
                <w:szCs w:val="20"/>
              </w:rPr>
              <w:t xml:space="preserve"> w </w:t>
            </w:r>
            <w:r w:rsidRPr="00DC3C48">
              <w:rPr>
                <w:spacing w:val="4"/>
                <w:szCs w:val="20"/>
              </w:rPr>
              <w:t>szczególności dotyczące kształtowania postaw społecznych</w:t>
            </w:r>
            <w:r w:rsidR="0066038B" w:rsidRPr="00DC3C48">
              <w:rPr>
                <w:spacing w:val="4"/>
                <w:szCs w:val="20"/>
              </w:rPr>
              <w:t xml:space="preserve"> i </w:t>
            </w:r>
            <w:r w:rsidRPr="00DC3C48">
              <w:rPr>
                <w:spacing w:val="4"/>
                <w:szCs w:val="20"/>
              </w:rPr>
              <w:t>włączenia lokalnej społeczności</w:t>
            </w:r>
            <w:r w:rsidR="0001786F" w:rsidRPr="00DC3C48">
              <w:rPr>
                <w:spacing w:val="4"/>
                <w:szCs w:val="20"/>
              </w:rPr>
              <w:t xml:space="preserve"> w </w:t>
            </w:r>
            <w:r w:rsidRPr="00DC3C48">
              <w:rPr>
                <w:spacing w:val="4"/>
                <w:szCs w:val="20"/>
              </w:rPr>
              <w:t>działania rewitalizacyjne, także</w:t>
            </w:r>
            <w:r w:rsidR="0001786F" w:rsidRPr="00DC3C48">
              <w:rPr>
                <w:spacing w:val="4"/>
                <w:szCs w:val="20"/>
              </w:rPr>
              <w:t xml:space="preserve"> w </w:t>
            </w:r>
            <w:r w:rsidRPr="00DC3C48">
              <w:rPr>
                <w:spacing w:val="4"/>
                <w:szCs w:val="20"/>
              </w:rPr>
              <w:t>ramach domów/klubów sąsiedzkich. Uzupełniająco</w:t>
            </w:r>
            <w:r w:rsidR="0001786F" w:rsidRPr="00DC3C48">
              <w:rPr>
                <w:spacing w:val="4"/>
                <w:szCs w:val="20"/>
              </w:rPr>
              <w:t xml:space="preserve"> w </w:t>
            </w:r>
            <w:r w:rsidRPr="00DC3C48">
              <w:rPr>
                <w:spacing w:val="4"/>
                <w:szCs w:val="20"/>
              </w:rPr>
              <w:t>projekcie FEP zaplanowano wsparcie rozwoju lokalnej infrastruktury technicznej, bezpośrednio powiązanej</w:t>
            </w:r>
            <w:r w:rsidR="0066038B" w:rsidRPr="00DC3C48">
              <w:rPr>
                <w:spacing w:val="4"/>
                <w:szCs w:val="20"/>
              </w:rPr>
              <w:t xml:space="preserve"> z </w:t>
            </w:r>
            <w:r w:rsidRPr="00DC3C48">
              <w:rPr>
                <w:spacing w:val="4"/>
                <w:szCs w:val="20"/>
              </w:rPr>
              <w:t>osiąganiem założonych celów rewitalizacyjnych,</w:t>
            </w:r>
            <w:r w:rsidR="0001786F" w:rsidRPr="00DC3C48">
              <w:rPr>
                <w:spacing w:val="4"/>
                <w:szCs w:val="20"/>
              </w:rPr>
              <w:t xml:space="preserve"> w </w:t>
            </w:r>
            <w:r w:rsidRPr="00DC3C48">
              <w:rPr>
                <w:spacing w:val="4"/>
                <w:szCs w:val="20"/>
              </w:rPr>
              <w:t xml:space="preserve">tym na przykład rozwoju infrastruktury sprzyjającej transportowi zbiorowemu, służącej uspokojeniu lokalnego ruchu drogowego, uporządkowaniu miejsc parkingowych czy </w:t>
            </w:r>
            <w:r w:rsidR="00F0131C" w:rsidRPr="00DC3C48">
              <w:rPr>
                <w:spacing w:val="4"/>
                <w:szCs w:val="20"/>
              </w:rPr>
              <w:t xml:space="preserve">dróg rowerowych, </w:t>
            </w:r>
            <w:r w:rsidRPr="00DC3C48">
              <w:rPr>
                <w:spacing w:val="4"/>
                <w:szCs w:val="20"/>
              </w:rPr>
              <w:t xml:space="preserve">ciągów </w:t>
            </w:r>
            <w:r w:rsidR="00F0131C" w:rsidRPr="00DC3C48">
              <w:rPr>
                <w:spacing w:val="4"/>
                <w:szCs w:val="20"/>
              </w:rPr>
              <w:t>pies</w:t>
            </w:r>
            <w:r w:rsidR="00DB3FE7" w:rsidRPr="00DC3C48">
              <w:rPr>
                <w:spacing w:val="4"/>
                <w:szCs w:val="20"/>
              </w:rPr>
              <w:t>zo-rowerowych</w:t>
            </w:r>
            <w:r w:rsidR="0066038B" w:rsidRPr="00DC3C48">
              <w:rPr>
                <w:spacing w:val="4"/>
                <w:szCs w:val="20"/>
              </w:rPr>
              <w:t xml:space="preserve"> i </w:t>
            </w:r>
            <w:r w:rsidRPr="00DC3C48">
              <w:rPr>
                <w:spacing w:val="4"/>
                <w:szCs w:val="20"/>
              </w:rPr>
              <w:t xml:space="preserve">pieszych. </w:t>
            </w:r>
          </w:p>
          <w:p w14:paraId="66B72BB1" w14:textId="64238B69" w:rsidR="00AC2C20" w:rsidRPr="00DC3C48" w:rsidRDefault="00AC2C20" w:rsidP="00E62951">
            <w:pPr>
              <w:spacing w:before="80" w:after="0" w:line="276" w:lineRule="auto"/>
              <w:rPr>
                <w:spacing w:val="4"/>
                <w:szCs w:val="20"/>
              </w:rPr>
            </w:pPr>
            <w:r w:rsidRPr="00DC3C48">
              <w:rPr>
                <w:spacing w:val="4"/>
                <w:szCs w:val="20"/>
              </w:rPr>
              <w:t>Kształtowanie postaw</w:t>
            </w:r>
            <w:r w:rsidR="0066038B" w:rsidRPr="00DC3C48">
              <w:rPr>
                <w:spacing w:val="4"/>
                <w:szCs w:val="20"/>
              </w:rPr>
              <w:t xml:space="preserve"> i </w:t>
            </w:r>
            <w:r w:rsidRPr="00DC3C48">
              <w:rPr>
                <w:spacing w:val="4"/>
                <w:szCs w:val="20"/>
              </w:rPr>
              <w:t xml:space="preserve">zmiana zachowań mieszkańców, </w:t>
            </w:r>
            <w:r w:rsidR="002427B5" w:rsidRPr="00DC3C48">
              <w:rPr>
                <w:spacing w:val="4"/>
                <w:szCs w:val="20"/>
              </w:rPr>
              <w:t>między innymi</w:t>
            </w:r>
            <w:r w:rsidR="0001786F" w:rsidRPr="00DC3C48">
              <w:rPr>
                <w:spacing w:val="4"/>
                <w:szCs w:val="20"/>
              </w:rPr>
              <w:t xml:space="preserve"> w </w:t>
            </w:r>
            <w:r w:rsidRPr="00DC3C48">
              <w:rPr>
                <w:spacing w:val="4"/>
                <w:szCs w:val="20"/>
              </w:rPr>
              <w:t>zakresie zagadnień środowiskowych</w:t>
            </w:r>
            <w:r w:rsidR="0066038B" w:rsidRPr="00DC3C48">
              <w:rPr>
                <w:spacing w:val="4"/>
                <w:szCs w:val="20"/>
              </w:rPr>
              <w:t xml:space="preserve"> i </w:t>
            </w:r>
            <w:r w:rsidRPr="00DC3C48">
              <w:rPr>
                <w:spacing w:val="4"/>
                <w:szCs w:val="20"/>
              </w:rPr>
              <w:t>klimatycznych może przyczynić się nie tylko do poszanowania środowiska życia, ale także do zmniejszenia szeroko pojętej antropopresji. Stwarzanie dogodnych warunków dla sprawnego</w:t>
            </w:r>
            <w:r w:rsidR="0066038B" w:rsidRPr="00DC3C48">
              <w:rPr>
                <w:spacing w:val="4"/>
                <w:szCs w:val="20"/>
              </w:rPr>
              <w:t xml:space="preserve"> i </w:t>
            </w:r>
            <w:r w:rsidRPr="00DC3C48">
              <w:rPr>
                <w:spacing w:val="4"/>
                <w:szCs w:val="20"/>
              </w:rPr>
              <w:t>efektywnego przemieszczania się środkami transportu zbiorowego lub niezmotoryzowanego oraz popularyzacja tych sposobów transportu przełoży się</w:t>
            </w:r>
            <w:r w:rsidR="0066038B" w:rsidRPr="00DC3C48">
              <w:rPr>
                <w:spacing w:val="4"/>
                <w:szCs w:val="20"/>
              </w:rPr>
              <w:t xml:space="preserve"> z </w:t>
            </w:r>
            <w:r w:rsidRPr="00DC3C48">
              <w:rPr>
                <w:spacing w:val="4"/>
                <w:szCs w:val="20"/>
              </w:rPr>
              <w:t>kolei na zwiększenie jego atrakcyjności</w:t>
            </w:r>
            <w:r w:rsidR="0066038B" w:rsidRPr="00DC3C48">
              <w:rPr>
                <w:spacing w:val="4"/>
                <w:szCs w:val="20"/>
              </w:rPr>
              <w:t xml:space="preserve"> i </w:t>
            </w:r>
            <w:r w:rsidRPr="00DC3C48">
              <w:rPr>
                <w:spacing w:val="4"/>
                <w:szCs w:val="20"/>
              </w:rPr>
              <w:t>konkurencyjności</w:t>
            </w:r>
            <w:r w:rsidR="0066038B" w:rsidRPr="00DC3C48">
              <w:rPr>
                <w:spacing w:val="4"/>
                <w:szCs w:val="20"/>
              </w:rPr>
              <w:t xml:space="preserve"> i </w:t>
            </w:r>
            <w:r w:rsidRPr="00DC3C48">
              <w:rPr>
                <w:spacing w:val="4"/>
                <w:szCs w:val="20"/>
              </w:rPr>
              <w:t>zmniejszenie emisji gazów cieplarnianych</w:t>
            </w:r>
            <w:r w:rsidR="0066038B" w:rsidRPr="00DC3C48">
              <w:rPr>
                <w:spacing w:val="4"/>
                <w:szCs w:val="20"/>
              </w:rPr>
              <w:t xml:space="preserve"> z </w:t>
            </w:r>
            <w:r w:rsidRPr="00DC3C48">
              <w:rPr>
                <w:spacing w:val="4"/>
                <w:szCs w:val="20"/>
              </w:rPr>
              <w:t>transportu indywidualnego. Ogół tych działań ma szansę przyczynić się do łagodzenia zmian klimatu.</w:t>
            </w:r>
          </w:p>
          <w:p w14:paraId="1C141971" w14:textId="546DE124" w:rsidR="00AC2C20" w:rsidRPr="00DC3C48" w:rsidRDefault="001F5F3A" w:rsidP="00E62951">
            <w:pPr>
              <w:spacing w:before="80" w:after="0" w:line="276" w:lineRule="auto"/>
              <w:rPr>
                <w:spacing w:val="4"/>
                <w:szCs w:val="20"/>
              </w:rPr>
            </w:pPr>
            <w:r w:rsidRPr="00DC3C48">
              <w:rPr>
                <w:spacing w:val="4"/>
                <w:szCs w:val="20"/>
              </w:rPr>
              <w:t>W </w:t>
            </w:r>
            <w:r w:rsidR="00AC2C20" w:rsidRPr="00DC3C48">
              <w:rPr>
                <w:spacing w:val="4"/>
                <w:szCs w:val="20"/>
              </w:rPr>
              <w:t>projekcie FEP szczególną uwagę zwrócono na kwestię konieczności zachowania</w:t>
            </w:r>
            <w:r w:rsidR="0066038B" w:rsidRPr="00DC3C48">
              <w:rPr>
                <w:spacing w:val="4"/>
                <w:szCs w:val="20"/>
              </w:rPr>
              <w:t xml:space="preserve"> i </w:t>
            </w:r>
            <w:r w:rsidR="00AC2C20" w:rsidRPr="00DC3C48">
              <w:rPr>
                <w:spacing w:val="4"/>
                <w:szCs w:val="20"/>
              </w:rPr>
              <w:t>rozwoju zielonej infrastruktury, unikania tworzenia powierzchni nieprzepuszczalnych, ochrony drzew</w:t>
            </w:r>
            <w:r w:rsidR="0001786F" w:rsidRPr="00DC3C48">
              <w:rPr>
                <w:spacing w:val="4"/>
                <w:szCs w:val="20"/>
              </w:rPr>
              <w:t xml:space="preserve"> w </w:t>
            </w:r>
            <w:r w:rsidR="00AC2C20" w:rsidRPr="00DC3C48">
              <w:rPr>
                <w:spacing w:val="4"/>
                <w:szCs w:val="20"/>
              </w:rPr>
              <w:t>całym cyklu projektowym poprzez stosowanie standardów ochrony zieleni czy zwiększania powierzchni biologicznie czynnych na terenach zurbanizowanych. Zwiększenie atrakcyjności</w:t>
            </w:r>
            <w:r w:rsidR="0066038B" w:rsidRPr="00DC3C48">
              <w:rPr>
                <w:spacing w:val="4"/>
                <w:szCs w:val="20"/>
              </w:rPr>
              <w:t xml:space="preserve"> i </w:t>
            </w:r>
            <w:r w:rsidR="00AC2C20" w:rsidRPr="00DC3C48">
              <w:rPr>
                <w:spacing w:val="4"/>
                <w:szCs w:val="20"/>
              </w:rPr>
              <w:t xml:space="preserve">konkurencyjności transportu zbiorowego czy niezmotoryzowanego, zastosowanie błękitno-zielonej infrastruktury oraz zwiększanie powierzchni szeroko rozumianych terenów zielonych na terenach </w:t>
            </w:r>
            <w:r w:rsidR="00AC2C20" w:rsidRPr="00DC3C48">
              <w:rPr>
                <w:spacing w:val="4"/>
                <w:szCs w:val="20"/>
              </w:rPr>
              <w:lastRenderedPageBreak/>
              <w:t>zurbanizowanych,</w:t>
            </w:r>
            <w:r w:rsidR="0001786F" w:rsidRPr="00DC3C48">
              <w:rPr>
                <w:spacing w:val="4"/>
                <w:szCs w:val="20"/>
              </w:rPr>
              <w:t xml:space="preserve"> w </w:t>
            </w:r>
            <w:r w:rsidR="00AC2C20" w:rsidRPr="00DC3C48">
              <w:rPr>
                <w:spacing w:val="4"/>
                <w:szCs w:val="20"/>
              </w:rPr>
              <w:t>perspektywie długookresowej przyczyni się do zwiększania pochłaniania gazów cieplarnianych, co również będzie miało wkład</w:t>
            </w:r>
            <w:r w:rsidR="0001786F" w:rsidRPr="00DC3C48">
              <w:rPr>
                <w:spacing w:val="4"/>
                <w:szCs w:val="20"/>
              </w:rPr>
              <w:t xml:space="preserve"> w </w:t>
            </w:r>
            <w:r w:rsidR="00AC2C20" w:rsidRPr="00DC3C48">
              <w:rPr>
                <w:spacing w:val="4"/>
                <w:szCs w:val="20"/>
              </w:rPr>
              <w:t>łagodzenie zmian klimatu. Włączanie lokalnej społeczności</w:t>
            </w:r>
            <w:r w:rsidR="0001786F" w:rsidRPr="00DC3C48">
              <w:rPr>
                <w:spacing w:val="4"/>
                <w:szCs w:val="20"/>
              </w:rPr>
              <w:t xml:space="preserve"> w </w:t>
            </w:r>
            <w:r w:rsidR="00AC2C20" w:rsidRPr="00DC3C48">
              <w:rPr>
                <w:spacing w:val="4"/>
                <w:szCs w:val="20"/>
              </w:rPr>
              <w:t>w</w:t>
            </w:r>
            <w:r w:rsidR="00B57B84" w:rsidRPr="00DC3C48">
              <w:rPr>
                <w:spacing w:val="4"/>
                <w:szCs w:val="20"/>
              </w:rPr>
              <w:t>y</w:t>
            </w:r>
            <w:r w:rsidR="0059137A" w:rsidRPr="00DC3C48">
              <w:rPr>
                <w:spacing w:val="4"/>
                <w:szCs w:val="20"/>
              </w:rPr>
              <w:t>żej wymienione</w:t>
            </w:r>
            <w:r w:rsidR="00AC2C20" w:rsidRPr="00DC3C48">
              <w:rPr>
                <w:spacing w:val="4"/>
                <w:szCs w:val="20"/>
              </w:rPr>
              <w:t xml:space="preserve"> działania przyczyni się do większej wiedzy</w:t>
            </w:r>
            <w:r w:rsidR="0066038B" w:rsidRPr="00DC3C48">
              <w:rPr>
                <w:spacing w:val="4"/>
                <w:szCs w:val="20"/>
              </w:rPr>
              <w:t xml:space="preserve"> o </w:t>
            </w:r>
            <w:r w:rsidR="00AC2C20" w:rsidRPr="00DC3C48">
              <w:rPr>
                <w:spacing w:val="4"/>
                <w:szCs w:val="20"/>
              </w:rPr>
              <w:t>roli terenów czynnych biologicznie</w:t>
            </w:r>
            <w:r w:rsidR="0001786F" w:rsidRPr="00DC3C48">
              <w:rPr>
                <w:spacing w:val="4"/>
                <w:szCs w:val="20"/>
              </w:rPr>
              <w:t xml:space="preserve"> w </w:t>
            </w:r>
            <w:r w:rsidR="00AC2C20" w:rsidRPr="00DC3C48">
              <w:rPr>
                <w:spacing w:val="4"/>
                <w:szCs w:val="20"/>
              </w:rPr>
              <w:t>miastach</w:t>
            </w:r>
            <w:r w:rsidR="0066038B" w:rsidRPr="00DC3C48">
              <w:rPr>
                <w:spacing w:val="4"/>
                <w:szCs w:val="20"/>
              </w:rPr>
              <w:t xml:space="preserve"> i </w:t>
            </w:r>
            <w:r w:rsidR="00AC2C20" w:rsidRPr="00DC3C48">
              <w:rPr>
                <w:spacing w:val="4"/>
                <w:szCs w:val="20"/>
              </w:rPr>
              <w:t>współodpowiedzialności za ich stan.</w:t>
            </w:r>
          </w:p>
          <w:p w14:paraId="27258CF1" w14:textId="0BCE7E09" w:rsidR="00E90EC6" w:rsidRPr="00DC3C48" w:rsidRDefault="00E90EC6" w:rsidP="00E90EC6">
            <w:pPr>
              <w:spacing w:before="80" w:after="0" w:line="276" w:lineRule="auto"/>
              <w:rPr>
                <w:spacing w:val="4"/>
                <w:szCs w:val="20"/>
              </w:rPr>
            </w:pPr>
            <w:r w:rsidRPr="00DC3C48">
              <w:rPr>
                <w:spacing w:val="4"/>
                <w:szCs w:val="20"/>
              </w:rPr>
              <w:t>Dofinansowane będą wyłącznie przedsięwzięcia uzgodnione pomiędzy IZ</w:t>
            </w:r>
            <w:r w:rsidR="0066038B" w:rsidRPr="00DC3C48">
              <w:rPr>
                <w:spacing w:val="4"/>
                <w:szCs w:val="20"/>
              </w:rPr>
              <w:t xml:space="preserve"> a </w:t>
            </w:r>
            <w:r w:rsidRPr="00DC3C48">
              <w:rPr>
                <w:spacing w:val="4"/>
                <w:szCs w:val="20"/>
              </w:rPr>
              <w:t>miastami uprawnionymi do wsparcia, to jest posiadającymi gminne programy rewitalizacji (GPR). Pozytywnie ocenione projekty składać się będą na uzgodniony pomiędzy IZ</w:t>
            </w:r>
            <w:r w:rsidR="0066038B" w:rsidRPr="00DC3C48">
              <w:rPr>
                <w:spacing w:val="4"/>
                <w:szCs w:val="20"/>
              </w:rPr>
              <w:t xml:space="preserve"> a </w:t>
            </w:r>
            <w:r w:rsidRPr="00DC3C48">
              <w:rPr>
                <w:spacing w:val="4"/>
                <w:szCs w:val="20"/>
              </w:rPr>
              <w:t>miastem pakiet zintegrowanych przedsięwzięć rewitalizacyjnych.</w:t>
            </w:r>
          </w:p>
          <w:p w14:paraId="4A20CC5B" w14:textId="4AF053FC" w:rsidR="00AC2C20" w:rsidRPr="00DC3C48" w:rsidRDefault="00AC2C20" w:rsidP="00E62951">
            <w:pPr>
              <w:spacing w:before="80" w:after="0" w:line="276" w:lineRule="auto"/>
              <w:rPr>
                <w:spacing w:val="4"/>
                <w:szCs w:val="20"/>
              </w:rPr>
            </w:pPr>
            <w:r w:rsidRPr="00DC3C48">
              <w:rPr>
                <w:spacing w:val="4"/>
                <w:szCs w:val="20"/>
              </w:rPr>
              <w:t xml:space="preserve">Ewentualne negatywne oddziaływania, które mogą się pojawić na etapie realizacji inwestycji uzupełniających </w:t>
            </w:r>
            <w:r w:rsidR="0032514B" w:rsidRPr="00DC3C48">
              <w:rPr>
                <w:spacing w:val="4"/>
                <w:szCs w:val="20"/>
              </w:rPr>
              <w:t>(w </w:t>
            </w:r>
            <w:r w:rsidRPr="00DC3C48">
              <w:rPr>
                <w:spacing w:val="4"/>
                <w:szCs w:val="20"/>
              </w:rPr>
              <w:t>tym emisje gazów cieplarnianych</w:t>
            </w:r>
            <w:r w:rsidR="0066038B" w:rsidRPr="00DC3C48">
              <w:rPr>
                <w:spacing w:val="4"/>
                <w:szCs w:val="20"/>
              </w:rPr>
              <w:t xml:space="preserve"> z </w:t>
            </w:r>
            <w:r w:rsidRPr="00DC3C48">
              <w:rPr>
                <w:spacing w:val="4"/>
                <w:szCs w:val="20"/>
              </w:rPr>
              <w:t>pracy maszyn</w:t>
            </w:r>
            <w:r w:rsidR="0066038B" w:rsidRPr="00DC3C48">
              <w:rPr>
                <w:spacing w:val="4"/>
                <w:szCs w:val="20"/>
              </w:rPr>
              <w:t xml:space="preserve"> i </w:t>
            </w:r>
            <w:r w:rsidRPr="00DC3C48">
              <w:rPr>
                <w:spacing w:val="4"/>
                <w:szCs w:val="20"/>
              </w:rPr>
              <w:t>transportu) będą miały charakter krótkoterminowy</w:t>
            </w:r>
            <w:r w:rsidR="0066038B" w:rsidRPr="00DC3C48">
              <w:rPr>
                <w:spacing w:val="4"/>
                <w:szCs w:val="20"/>
              </w:rPr>
              <w:t xml:space="preserve"> i </w:t>
            </w:r>
            <w:r w:rsidRPr="00DC3C48">
              <w:rPr>
                <w:spacing w:val="4"/>
                <w:szCs w:val="20"/>
              </w:rPr>
              <w:t xml:space="preserve">ustąpią po zakończeniu inwestycji. </w:t>
            </w:r>
          </w:p>
        </w:tc>
      </w:tr>
      <w:tr w:rsidR="00DC3C48" w:rsidRPr="00DC3C48" w14:paraId="759EB30A" w14:textId="77777777" w:rsidTr="00993292">
        <w:tc>
          <w:tcPr>
            <w:tcW w:w="0" w:type="auto"/>
            <w:vAlign w:val="center"/>
          </w:tcPr>
          <w:p w14:paraId="02334E7A" w14:textId="77777777" w:rsidR="00AC2C20" w:rsidRPr="00DC3C48" w:rsidRDefault="00AC2C20" w:rsidP="00E62951">
            <w:pPr>
              <w:spacing w:before="80" w:after="0" w:line="276" w:lineRule="auto"/>
              <w:rPr>
                <w:spacing w:val="4"/>
                <w:szCs w:val="20"/>
              </w:rPr>
            </w:pPr>
            <w:r w:rsidRPr="00DC3C48">
              <w:rPr>
                <w:spacing w:val="4"/>
                <w:szCs w:val="20"/>
              </w:rPr>
              <w:lastRenderedPageBreak/>
              <w:t>Adaptacja do zmian klimatu</w:t>
            </w:r>
          </w:p>
        </w:tc>
        <w:tc>
          <w:tcPr>
            <w:tcW w:w="275" w:type="pct"/>
            <w:vAlign w:val="center"/>
          </w:tcPr>
          <w:p w14:paraId="0556619C"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5DEB557F"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283BBFF9" w14:textId="561CDF6E" w:rsidR="00AC2C20" w:rsidRPr="00DC3C48" w:rsidRDefault="00AC2C20" w:rsidP="00E62951">
            <w:pPr>
              <w:spacing w:before="80" w:after="0" w:line="276" w:lineRule="auto"/>
              <w:rPr>
                <w:spacing w:val="4"/>
                <w:szCs w:val="20"/>
              </w:rPr>
            </w:pPr>
            <w:r w:rsidRPr="00DC3C48">
              <w:rPr>
                <w:spacing w:val="4"/>
                <w:szCs w:val="20"/>
              </w:rPr>
              <w:t xml:space="preserve">Działanie </w:t>
            </w:r>
            <w:r w:rsidR="001708E2" w:rsidRPr="00DC3C48">
              <w:rPr>
                <w:spacing w:val="4"/>
                <w:szCs w:val="20"/>
              </w:rPr>
              <w:t>nie będzie miało znaczącego przewidywalnego wpływu</w:t>
            </w:r>
            <w:r w:rsidRPr="00DC3C48">
              <w:rPr>
                <w:spacing w:val="4"/>
                <w:szCs w:val="20"/>
              </w:rPr>
              <w:t xml:space="preserve"> na adaptację do zmian klimatu.</w:t>
            </w:r>
          </w:p>
          <w:p w14:paraId="17406BA8" w14:textId="6CE8E93E" w:rsidR="00AC2C20" w:rsidRPr="00DC3C48" w:rsidRDefault="00AC2C20" w:rsidP="00E62951">
            <w:pPr>
              <w:spacing w:before="80" w:after="0" w:line="276" w:lineRule="auto"/>
              <w:rPr>
                <w:spacing w:val="4"/>
                <w:szCs w:val="20"/>
              </w:rPr>
            </w:pPr>
            <w:r w:rsidRPr="00DC3C48">
              <w:rPr>
                <w:spacing w:val="4"/>
                <w:szCs w:val="20"/>
              </w:rPr>
              <w:t>Celem przedmiotowego typu działania jest budowanie świadomości, że jakość życia mieszkańców miast,</w:t>
            </w:r>
            <w:r w:rsidR="0001786F" w:rsidRPr="00DC3C48">
              <w:rPr>
                <w:spacing w:val="4"/>
                <w:szCs w:val="20"/>
              </w:rPr>
              <w:t xml:space="preserve"> w </w:t>
            </w:r>
            <w:r w:rsidRPr="00DC3C48">
              <w:rPr>
                <w:spacing w:val="4"/>
                <w:szCs w:val="20"/>
              </w:rPr>
              <w:t>tym jakość, funkcjonalność</w:t>
            </w:r>
            <w:r w:rsidR="0066038B" w:rsidRPr="00DC3C48">
              <w:rPr>
                <w:spacing w:val="4"/>
                <w:szCs w:val="20"/>
              </w:rPr>
              <w:t xml:space="preserve"> i </w:t>
            </w:r>
            <w:r w:rsidRPr="00DC3C48">
              <w:rPr>
                <w:spacing w:val="4"/>
                <w:szCs w:val="20"/>
              </w:rPr>
              <w:t>estetyka otaczającej ich przestrzeni, może zależeć od nich samych (kształtowanie postaw społecznych</w:t>
            </w:r>
            <w:r w:rsidR="0066038B" w:rsidRPr="00DC3C48">
              <w:rPr>
                <w:spacing w:val="4"/>
                <w:szCs w:val="20"/>
              </w:rPr>
              <w:t xml:space="preserve"> i </w:t>
            </w:r>
            <w:r w:rsidRPr="00DC3C48">
              <w:rPr>
                <w:spacing w:val="4"/>
                <w:szCs w:val="20"/>
              </w:rPr>
              <w:t>włączenia lokalnej społeczności</w:t>
            </w:r>
            <w:r w:rsidR="0001786F" w:rsidRPr="00DC3C48">
              <w:rPr>
                <w:spacing w:val="4"/>
                <w:szCs w:val="20"/>
              </w:rPr>
              <w:t xml:space="preserve"> w </w:t>
            </w:r>
            <w:r w:rsidRPr="00DC3C48">
              <w:rPr>
                <w:spacing w:val="4"/>
                <w:szCs w:val="20"/>
              </w:rPr>
              <w:t xml:space="preserve">działania rewitalizacyjne). </w:t>
            </w:r>
          </w:p>
          <w:p w14:paraId="1D6EC85A" w14:textId="0AF7143A" w:rsidR="00AC2C20" w:rsidRPr="00DC3C48" w:rsidRDefault="00AC2C20" w:rsidP="00E62951">
            <w:pPr>
              <w:spacing w:before="80" w:after="0" w:line="276" w:lineRule="auto"/>
              <w:rPr>
                <w:spacing w:val="4"/>
                <w:szCs w:val="20"/>
              </w:rPr>
            </w:pPr>
            <w:r w:rsidRPr="00DC3C48">
              <w:rPr>
                <w:spacing w:val="4"/>
                <w:szCs w:val="20"/>
              </w:rPr>
              <w:t>Ponadto szczególną uwagę zwrócono na kwestie konieczności rozwoju błękitno-zielonej infrastruktury na terenach zurbanizowanych, ochronę drzew,</w:t>
            </w:r>
            <w:r w:rsidR="0001786F" w:rsidRPr="00DC3C48">
              <w:rPr>
                <w:spacing w:val="4"/>
                <w:szCs w:val="20"/>
              </w:rPr>
              <w:t xml:space="preserve"> w </w:t>
            </w:r>
            <w:r w:rsidRPr="00DC3C48">
              <w:rPr>
                <w:spacing w:val="4"/>
                <w:szCs w:val="20"/>
              </w:rPr>
              <w:t>całym cyklu projektowy, zwiększenia nawierzchni przepuszczalnych czy unikania tworzenia nawierzchni uszczelnionych, których realizacja przyczyni się między innymi do łagodzenia efektu miejskiej wyspy ciepła (obniżenie temperatury powietrza wskutek transpiracji, ewaporacji, zacienienia), ograniczenia nadmiernego spływu powierzchniowego,</w:t>
            </w:r>
            <w:r w:rsidR="0001786F" w:rsidRPr="00DC3C48">
              <w:rPr>
                <w:spacing w:val="4"/>
                <w:szCs w:val="20"/>
              </w:rPr>
              <w:t xml:space="preserve"> w </w:t>
            </w:r>
            <w:r w:rsidRPr="00DC3C48">
              <w:rPr>
                <w:spacing w:val="4"/>
                <w:szCs w:val="20"/>
              </w:rPr>
              <w:t xml:space="preserve">tym zagrożenia podtopieniem. </w:t>
            </w:r>
          </w:p>
          <w:p w14:paraId="3E08E0A3" w14:textId="0F98FF03" w:rsidR="00AC2C20" w:rsidRPr="00DC3C48" w:rsidRDefault="00AC2C20" w:rsidP="00E62951">
            <w:pPr>
              <w:spacing w:before="80" w:after="0" w:line="276" w:lineRule="auto"/>
              <w:rPr>
                <w:spacing w:val="4"/>
                <w:szCs w:val="20"/>
              </w:rPr>
            </w:pPr>
            <w:r w:rsidRPr="00DC3C48">
              <w:rPr>
                <w:spacing w:val="4"/>
                <w:szCs w:val="20"/>
              </w:rPr>
              <w:t>Uzupełniająco</w:t>
            </w:r>
            <w:r w:rsidR="0001786F" w:rsidRPr="00DC3C48">
              <w:rPr>
                <w:spacing w:val="4"/>
                <w:szCs w:val="20"/>
              </w:rPr>
              <w:t xml:space="preserve"> w </w:t>
            </w:r>
            <w:r w:rsidRPr="00DC3C48">
              <w:rPr>
                <w:spacing w:val="4"/>
                <w:szCs w:val="20"/>
              </w:rPr>
              <w:t>projekcie FEP zaplanowano również wsparcie rozwoju lokalnej infrastruktury technicznej. Realizacja przedmiotowego typu działania będzie miała wkład</w:t>
            </w:r>
            <w:r w:rsidR="0001786F" w:rsidRPr="00DC3C48">
              <w:rPr>
                <w:spacing w:val="4"/>
                <w:szCs w:val="20"/>
              </w:rPr>
              <w:t xml:space="preserve"> w </w:t>
            </w:r>
            <w:r w:rsidRPr="00DC3C48">
              <w:rPr>
                <w:spacing w:val="4"/>
                <w:szCs w:val="20"/>
              </w:rPr>
              <w:t>ograniczanie ryzyka niekorzystnych skutków obecnych</w:t>
            </w:r>
            <w:r w:rsidR="0066038B" w:rsidRPr="00DC3C48">
              <w:rPr>
                <w:spacing w:val="4"/>
                <w:szCs w:val="20"/>
              </w:rPr>
              <w:t xml:space="preserve"> i </w:t>
            </w:r>
            <w:r w:rsidRPr="00DC3C48">
              <w:rPr>
                <w:spacing w:val="4"/>
                <w:szCs w:val="20"/>
              </w:rPr>
              <w:t>oczekiwanych przyszłych warunków klimatycznych na ludzi, przyrodę</w:t>
            </w:r>
            <w:r w:rsidR="0066038B" w:rsidRPr="00DC3C48">
              <w:rPr>
                <w:spacing w:val="4"/>
                <w:szCs w:val="20"/>
              </w:rPr>
              <w:t xml:space="preserve"> i </w:t>
            </w:r>
            <w:r w:rsidRPr="00DC3C48">
              <w:rPr>
                <w:spacing w:val="4"/>
                <w:szCs w:val="20"/>
              </w:rPr>
              <w:t>aktywa.</w:t>
            </w:r>
          </w:p>
        </w:tc>
      </w:tr>
      <w:tr w:rsidR="00DC3C48" w:rsidRPr="00DC3C48" w14:paraId="3D291478" w14:textId="77777777" w:rsidTr="00993292">
        <w:tc>
          <w:tcPr>
            <w:tcW w:w="0" w:type="auto"/>
            <w:vAlign w:val="center"/>
          </w:tcPr>
          <w:p w14:paraId="64478110" w14:textId="13989B82" w:rsidR="00AC2C20" w:rsidRPr="00DC3C48" w:rsidRDefault="00AC2C20" w:rsidP="00E62951">
            <w:pPr>
              <w:spacing w:before="80" w:after="0" w:line="276" w:lineRule="auto"/>
              <w:rPr>
                <w:spacing w:val="4"/>
                <w:szCs w:val="20"/>
              </w:rPr>
            </w:pPr>
            <w:r w:rsidRPr="00DC3C48">
              <w:rPr>
                <w:spacing w:val="4"/>
                <w:szCs w:val="20"/>
              </w:rPr>
              <w:lastRenderedPageBreak/>
              <w:t>Zrównoważone wykorzystywanie</w:t>
            </w:r>
            <w:r w:rsidR="0066038B" w:rsidRPr="00DC3C48">
              <w:rPr>
                <w:spacing w:val="4"/>
                <w:szCs w:val="20"/>
              </w:rPr>
              <w:t xml:space="preserve"> i </w:t>
            </w:r>
            <w:r w:rsidRPr="00DC3C48">
              <w:rPr>
                <w:spacing w:val="4"/>
                <w:szCs w:val="20"/>
              </w:rPr>
              <w:t>ochrona zasobów wodnych</w:t>
            </w:r>
            <w:r w:rsidR="0066038B" w:rsidRPr="00DC3C48">
              <w:rPr>
                <w:spacing w:val="4"/>
                <w:szCs w:val="20"/>
              </w:rPr>
              <w:t xml:space="preserve"> i </w:t>
            </w:r>
            <w:r w:rsidRPr="00DC3C48">
              <w:rPr>
                <w:spacing w:val="4"/>
                <w:szCs w:val="20"/>
              </w:rPr>
              <w:t>morskich</w:t>
            </w:r>
          </w:p>
        </w:tc>
        <w:tc>
          <w:tcPr>
            <w:tcW w:w="275" w:type="pct"/>
            <w:vAlign w:val="center"/>
          </w:tcPr>
          <w:p w14:paraId="262F3B86"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7D0B4F0E"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35E4C1F3" w14:textId="72982BD2" w:rsidR="00AC2C20" w:rsidRPr="00DC3C48" w:rsidRDefault="00AC2C20" w:rsidP="00E62951">
            <w:pPr>
              <w:spacing w:before="80" w:after="0" w:line="276" w:lineRule="auto"/>
              <w:rPr>
                <w:spacing w:val="4"/>
                <w:szCs w:val="20"/>
              </w:rPr>
            </w:pPr>
            <w:r w:rsidRPr="00DC3C48">
              <w:rPr>
                <w:spacing w:val="4"/>
                <w:szCs w:val="20"/>
              </w:rPr>
              <w:t>Działanie nie będzie miało żadnego lub będzie miało nieznaczny przewidywalny wpływ na zrównoważone wykorzystywanie</w:t>
            </w:r>
            <w:r w:rsidR="0066038B" w:rsidRPr="00DC3C48">
              <w:rPr>
                <w:spacing w:val="4"/>
                <w:szCs w:val="20"/>
              </w:rPr>
              <w:t xml:space="preserve"> i </w:t>
            </w:r>
            <w:r w:rsidRPr="00DC3C48">
              <w:rPr>
                <w:spacing w:val="4"/>
                <w:szCs w:val="20"/>
              </w:rPr>
              <w:t>ochronę zasobów wodnych</w:t>
            </w:r>
            <w:r w:rsidR="0066038B" w:rsidRPr="00DC3C48">
              <w:rPr>
                <w:spacing w:val="4"/>
                <w:szCs w:val="20"/>
              </w:rPr>
              <w:t xml:space="preserve"> i </w:t>
            </w:r>
            <w:r w:rsidRPr="00DC3C48">
              <w:rPr>
                <w:spacing w:val="4"/>
                <w:szCs w:val="20"/>
              </w:rPr>
              <w:t>morskich.</w:t>
            </w:r>
          </w:p>
          <w:p w14:paraId="23F1567B" w14:textId="57318310" w:rsidR="00AC2C20" w:rsidRPr="00DC3C48" w:rsidRDefault="00AC2C20" w:rsidP="00E62951">
            <w:pPr>
              <w:spacing w:before="80" w:after="0" w:line="276" w:lineRule="auto"/>
              <w:rPr>
                <w:spacing w:val="4"/>
                <w:szCs w:val="20"/>
              </w:rPr>
            </w:pPr>
            <w:r w:rsidRPr="00DC3C48">
              <w:rPr>
                <w:spacing w:val="4"/>
                <w:szCs w:val="20"/>
              </w:rPr>
              <w:t>Celem przedmiotowego typu działania jest aktywizacja lokalnej społeczności</w:t>
            </w:r>
            <w:r w:rsidR="0066038B" w:rsidRPr="00DC3C48">
              <w:rPr>
                <w:spacing w:val="4"/>
                <w:szCs w:val="20"/>
              </w:rPr>
              <w:t xml:space="preserve"> i </w:t>
            </w:r>
            <w:r w:rsidRPr="00DC3C48">
              <w:rPr>
                <w:spacing w:val="4"/>
                <w:szCs w:val="20"/>
              </w:rPr>
              <w:t>kształtowanie postaw społecznych,</w:t>
            </w:r>
            <w:r w:rsidR="0001786F" w:rsidRPr="00DC3C48">
              <w:rPr>
                <w:spacing w:val="4"/>
                <w:szCs w:val="20"/>
              </w:rPr>
              <w:t xml:space="preserve"> w </w:t>
            </w:r>
            <w:r w:rsidRPr="00DC3C48">
              <w:rPr>
                <w:spacing w:val="4"/>
                <w:szCs w:val="20"/>
              </w:rPr>
              <w:t>tym włączenie tej społeczności</w:t>
            </w:r>
            <w:r w:rsidR="0001786F" w:rsidRPr="00DC3C48">
              <w:rPr>
                <w:spacing w:val="4"/>
                <w:szCs w:val="20"/>
              </w:rPr>
              <w:t xml:space="preserve"> w </w:t>
            </w:r>
            <w:r w:rsidRPr="00DC3C48">
              <w:rPr>
                <w:spacing w:val="4"/>
                <w:szCs w:val="20"/>
              </w:rPr>
              <w:t>działania rewitalizacyjne. Realizacja przedmiotowego typu działania nie będzie bezpośrednio prowadziła do pogorszenia zasobów wodnych</w:t>
            </w:r>
            <w:r w:rsidR="0066038B" w:rsidRPr="00DC3C48">
              <w:rPr>
                <w:spacing w:val="4"/>
                <w:szCs w:val="20"/>
              </w:rPr>
              <w:t xml:space="preserve"> i </w:t>
            </w:r>
            <w:r w:rsidRPr="00DC3C48">
              <w:rPr>
                <w:spacing w:val="4"/>
                <w:szCs w:val="20"/>
              </w:rPr>
              <w:t>morskich. Pośrednio kształtowanie postaw społecznych może przyczynić się do wzrostu świadomości ekologicznej mieszkańców</w:t>
            </w:r>
            <w:r w:rsidR="0001786F" w:rsidRPr="00DC3C48">
              <w:rPr>
                <w:spacing w:val="4"/>
                <w:szCs w:val="20"/>
              </w:rPr>
              <w:t xml:space="preserve"> w </w:t>
            </w:r>
            <w:r w:rsidRPr="00DC3C48">
              <w:rPr>
                <w:spacing w:val="4"/>
                <w:szCs w:val="20"/>
              </w:rPr>
              <w:t>zakresie poprawy stanu zasobów wodnych</w:t>
            </w:r>
            <w:r w:rsidR="0066038B" w:rsidRPr="00DC3C48">
              <w:rPr>
                <w:spacing w:val="4"/>
                <w:szCs w:val="20"/>
              </w:rPr>
              <w:t xml:space="preserve"> i </w:t>
            </w:r>
            <w:r w:rsidRPr="00DC3C48">
              <w:rPr>
                <w:spacing w:val="4"/>
                <w:szCs w:val="20"/>
              </w:rPr>
              <w:t>morskich</w:t>
            </w:r>
            <w:r w:rsidR="0001786F" w:rsidRPr="00DC3C48">
              <w:rPr>
                <w:spacing w:val="4"/>
                <w:szCs w:val="20"/>
              </w:rPr>
              <w:t xml:space="preserve"> w </w:t>
            </w:r>
            <w:r w:rsidRPr="00DC3C48">
              <w:rPr>
                <w:spacing w:val="4"/>
                <w:szCs w:val="20"/>
              </w:rPr>
              <w:t>tym poprzez promowanie zrównoważonego zużycia wody.</w:t>
            </w:r>
          </w:p>
          <w:p w14:paraId="7C8F5FEE" w14:textId="217DDB4D" w:rsidR="00AC2C20" w:rsidRPr="00DC3C48" w:rsidRDefault="00AC2C20" w:rsidP="00E62951">
            <w:pPr>
              <w:spacing w:before="80" w:after="0" w:line="276" w:lineRule="auto"/>
              <w:rPr>
                <w:spacing w:val="4"/>
                <w:szCs w:val="20"/>
              </w:rPr>
            </w:pPr>
            <w:r w:rsidRPr="00DC3C48">
              <w:rPr>
                <w:spacing w:val="4"/>
                <w:szCs w:val="20"/>
              </w:rPr>
              <w:t>Uzupełniająco realizowane działania, związane ze wsparciem lokalnej infrastruktury</w:t>
            </w:r>
            <w:r w:rsidR="0001786F" w:rsidRPr="00DC3C48">
              <w:rPr>
                <w:spacing w:val="4"/>
                <w:szCs w:val="20"/>
              </w:rPr>
              <w:t xml:space="preserve"> w </w:t>
            </w:r>
            <w:r w:rsidRPr="00DC3C48">
              <w:rPr>
                <w:spacing w:val="4"/>
                <w:szCs w:val="20"/>
              </w:rPr>
              <w:t>powiązaniu</w:t>
            </w:r>
            <w:r w:rsidR="0066038B" w:rsidRPr="00DC3C48">
              <w:rPr>
                <w:spacing w:val="4"/>
                <w:szCs w:val="20"/>
              </w:rPr>
              <w:t xml:space="preserve"> z </w:t>
            </w:r>
            <w:r w:rsidRPr="00DC3C48">
              <w:rPr>
                <w:spacing w:val="4"/>
                <w:szCs w:val="20"/>
              </w:rPr>
              <w:t>potrzebą zachowania oraz rozwoju terenów zielonych, bądź zwiększania powierzchni biologicznie czynnych, także przyczynią się do ochrony zasobów wodnych. Realizacja sieci kanalizacyjnej</w:t>
            </w:r>
            <w:r w:rsidR="0066038B" w:rsidRPr="00DC3C48">
              <w:rPr>
                <w:spacing w:val="4"/>
                <w:szCs w:val="20"/>
              </w:rPr>
              <w:t xml:space="preserve"> i </w:t>
            </w:r>
            <w:r w:rsidRPr="00DC3C48">
              <w:rPr>
                <w:spacing w:val="4"/>
                <w:szCs w:val="20"/>
              </w:rPr>
              <w:t>deszczowej przełoży się na zmniejszenie odprowadzania nieoczyszczonych (bądź niedostatecznie oczyszczonych) wód opadowych</w:t>
            </w:r>
            <w:r w:rsidR="0066038B" w:rsidRPr="00DC3C48">
              <w:rPr>
                <w:spacing w:val="4"/>
                <w:szCs w:val="20"/>
              </w:rPr>
              <w:t xml:space="preserve"> i </w:t>
            </w:r>
            <w:r w:rsidRPr="00DC3C48">
              <w:rPr>
                <w:spacing w:val="4"/>
                <w:szCs w:val="20"/>
              </w:rPr>
              <w:t>roztopowych oraz ścieków do środowiska.</w:t>
            </w:r>
          </w:p>
          <w:p w14:paraId="236036F5" w14:textId="6F23D798" w:rsidR="00AC2C20" w:rsidRPr="00DC3C48" w:rsidRDefault="00AC2C20" w:rsidP="00E62951">
            <w:pPr>
              <w:spacing w:before="80" w:after="0" w:line="276" w:lineRule="auto"/>
              <w:rPr>
                <w:spacing w:val="4"/>
                <w:szCs w:val="20"/>
              </w:rPr>
            </w:pPr>
            <w:r w:rsidRPr="00DC3C48">
              <w:rPr>
                <w:spacing w:val="4"/>
                <w:szCs w:val="20"/>
              </w:rPr>
              <w:t>Nie przewiduje się, by realizacja uzupełniających działań inwestycyjnych pociągała za sobą ryzyko wystąpienia znacznych</w:t>
            </w:r>
            <w:r w:rsidR="0066038B" w:rsidRPr="00DC3C48">
              <w:rPr>
                <w:spacing w:val="4"/>
                <w:szCs w:val="20"/>
              </w:rPr>
              <w:t xml:space="preserve"> i </w:t>
            </w:r>
            <w:r w:rsidRPr="00DC3C48">
              <w:rPr>
                <w:spacing w:val="4"/>
                <w:szCs w:val="20"/>
              </w:rPr>
              <w:t>długotrwałych negatywnych oddziaływań dla zasobów wodnych</w:t>
            </w:r>
            <w:r w:rsidR="0066038B" w:rsidRPr="00DC3C48">
              <w:rPr>
                <w:spacing w:val="4"/>
                <w:szCs w:val="20"/>
              </w:rPr>
              <w:t xml:space="preserve"> i </w:t>
            </w:r>
            <w:r w:rsidRPr="00DC3C48">
              <w:rPr>
                <w:spacing w:val="4"/>
                <w:szCs w:val="20"/>
              </w:rPr>
              <w:t>morskich.</w:t>
            </w:r>
          </w:p>
        </w:tc>
      </w:tr>
      <w:tr w:rsidR="00DC3C48" w:rsidRPr="00DC3C48" w14:paraId="68D8BF8F" w14:textId="77777777" w:rsidTr="00993292">
        <w:tc>
          <w:tcPr>
            <w:tcW w:w="0" w:type="auto"/>
            <w:vAlign w:val="center"/>
          </w:tcPr>
          <w:p w14:paraId="6C0313A9" w14:textId="7452CE52" w:rsidR="00AC2C20" w:rsidRPr="00DC3C48" w:rsidRDefault="00AC2C20" w:rsidP="00E62951">
            <w:pPr>
              <w:spacing w:before="80" w:after="0" w:line="276" w:lineRule="auto"/>
              <w:rPr>
                <w:spacing w:val="4"/>
                <w:szCs w:val="20"/>
              </w:rPr>
            </w:pPr>
            <w:r w:rsidRPr="00DC3C48">
              <w:rPr>
                <w:spacing w:val="4"/>
                <w:szCs w:val="20"/>
              </w:rPr>
              <w:t>Gospodarka</w:t>
            </w:r>
            <w:r w:rsidR="0066038B" w:rsidRPr="00DC3C48">
              <w:rPr>
                <w:spacing w:val="4"/>
                <w:szCs w:val="20"/>
              </w:rPr>
              <w:t xml:space="preserve"> o </w:t>
            </w:r>
            <w:r w:rsidRPr="00DC3C48">
              <w:rPr>
                <w:spacing w:val="4"/>
                <w:szCs w:val="20"/>
              </w:rPr>
              <w:t>obiegu zamkniętym,</w:t>
            </w:r>
            <w:r w:rsidR="0001786F" w:rsidRPr="00DC3C48">
              <w:rPr>
                <w:spacing w:val="4"/>
                <w:szCs w:val="20"/>
              </w:rPr>
              <w:t xml:space="preserve"> w </w:t>
            </w:r>
            <w:r w:rsidRPr="00DC3C48">
              <w:rPr>
                <w:spacing w:val="4"/>
                <w:szCs w:val="20"/>
              </w:rPr>
              <w:t>tym zapobieganie powstawaniu odpadów</w:t>
            </w:r>
            <w:r w:rsidR="0066038B" w:rsidRPr="00DC3C48">
              <w:rPr>
                <w:spacing w:val="4"/>
                <w:szCs w:val="20"/>
              </w:rPr>
              <w:t xml:space="preserve"> i </w:t>
            </w:r>
            <w:r w:rsidRPr="00DC3C48">
              <w:rPr>
                <w:spacing w:val="4"/>
                <w:szCs w:val="20"/>
              </w:rPr>
              <w:t>recykling</w:t>
            </w:r>
          </w:p>
        </w:tc>
        <w:tc>
          <w:tcPr>
            <w:tcW w:w="275" w:type="pct"/>
            <w:vAlign w:val="center"/>
          </w:tcPr>
          <w:p w14:paraId="4D1632F4"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67AD9E85"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0AA73308" w14:textId="27C20638" w:rsidR="00AC2C20" w:rsidRPr="00DC3C48" w:rsidRDefault="00AC2C20" w:rsidP="00E62951">
            <w:pPr>
              <w:spacing w:before="80" w:after="0" w:line="276" w:lineRule="auto"/>
              <w:rPr>
                <w:spacing w:val="4"/>
                <w:szCs w:val="20"/>
              </w:rPr>
            </w:pPr>
            <w:r w:rsidRPr="00DC3C48">
              <w:rPr>
                <w:spacing w:val="4"/>
                <w:szCs w:val="20"/>
              </w:rPr>
              <w:t>Działanie nie będzie miało żadnego lub będzie miało nieznaczny przewidywalny wpływ na gospodarkę</w:t>
            </w:r>
            <w:r w:rsidR="0066038B" w:rsidRPr="00DC3C48">
              <w:rPr>
                <w:spacing w:val="4"/>
                <w:szCs w:val="20"/>
              </w:rPr>
              <w:t xml:space="preserve"> o </w:t>
            </w:r>
            <w:r w:rsidRPr="00DC3C48">
              <w:rPr>
                <w:spacing w:val="4"/>
                <w:szCs w:val="20"/>
              </w:rPr>
              <w:t>obiegu zamkniętym,</w:t>
            </w:r>
            <w:r w:rsidR="0001786F" w:rsidRPr="00DC3C48">
              <w:rPr>
                <w:spacing w:val="4"/>
                <w:szCs w:val="20"/>
              </w:rPr>
              <w:t xml:space="preserve"> w </w:t>
            </w:r>
            <w:r w:rsidRPr="00DC3C48">
              <w:rPr>
                <w:spacing w:val="4"/>
                <w:szCs w:val="20"/>
              </w:rPr>
              <w:t>tym zapobieganie powstawaniu odpadów</w:t>
            </w:r>
            <w:r w:rsidR="0066038B" w:rsidRPr="00DC3C48">
              <w:rPr>
                <w:spacing w:val="4"/>
                <w:szCs w:val="20"/>
              </w:rPr>
              <w:t xml:space="preserve"> i </w:t>
            </w:r>
            <w:r w:rsidRPr="00DC3C48">
              <w:rPr>
                <w:spacing w:val="4"/>
                <w:szCs w:val="20"/>
              </w:rPr>
              <w:t>recykling.</w:t>
            </w:r>
          </w:p>
          <w:p w14:paraId="4B5D5DCC" w14:textId="1A9A8856" w:rsidR="00AC2C20" w:rsidRPr="00DC3C48" w:rsidRDefault="00AC2C20" w:rsidP="00E62951">
            <w:pPr>
              <w:spacing w:before="80" w:after="0" w:line="276" w:lineRule="auto"/>
              <w:rPr>
                <w:spacing w:val="4"/>
                <w:szCs w:val="20"/>
              </w:rPr>
            </w:pPr>
            <w:r w:rsidRPr="00DC3C48">
              <w:rPr>
                <w:spacing w:val="4"/>
                <w:szCs w:val="20"/>
              </w:rPr>
              <w:t>Celem przedmiotowego typu działania jest przede wszystkim aktywizacja lokalnej społeczności oraz kształtowanie postaw społecznych. Realizacja przedmiotowego typu działania może mieć wkład</w:t>
            </w:r>
            <w:r w:rsidR="0001786F" w:rsidRPr="00DC3C48">
              <w:rPr>
                <w:spacing w:val="4"/>
                <w:szCs w:val="20"/>
              </w:rPr>
              <w:t xml:space="preserve"> w </w:t>
            </w:r>
            <w:r w:rsidRPr="00DC3C48">
              <w:rPr>
                <w:spacing w:val="4"/>
                <w:szCs w:val="20"/>
              </w:rPr>
              <w:t>realizacje celu środowiskowego. Pośrednio kształtowanie postaw społecznych może przyczynić się do wzrostu świadomości ekologicznej mieszkańców</w:t>
            </w:r>
            <w:r w:rsidR="0001786F" w:rsidRPr="00DC3C48">
              <w:rPr>
                <w:spacing w:val="4"/>
                <w:szCs w:val="20"/>
              </w:rPr>
              <w:t xml:space="preserve"> w </w:t>
            </w:r>
            <w:r w:rsidRPr="00DC3C48">
              <w:rPr>
                <w:spacing w:val="4"/>
                <w:szCs w:val="20"/>
              </w:rPr>
              <w:t>zakresie zapobiegania powstawaniu odpadów oraz właściwego postępowania</w:t>
            </w:r>
            <w:r w:rsidR="0066038B" w:rsidRPr="00DC3C48">
              <w:rPr>
                <w:spacing w:val="4"/>
                <w:szCs w:val="20"/>
              </w:rPr>
              <w:t xml:space="preserve"> z </w:t>
            </w:r>
            <w:r w:rsidRPr="00DC3C48">
              <w:rPr>
                <w:spacing w:val="4"/>
                <w:szCs w:val="20"/>
              </w:rPr>
              <w:t>nimi,</w:t>
            </w:r>
            <w:r w:rsidR="0001786F" w:rsidRPr="00DC3C48">
              <w:rPr>
                <w:spacing w:val="4"/>
                <w:szCs w:val="20"/>
              </w:rPr>
              <w:t xml:space="preserve"> w </w:t>
            </w:r>
            <w:r w:rsidRPr="00DC3C48">
              <w:rPr>
                <w:spacing w:val="4"/>
                <w:szCs w:val="20"/>
              </w:rPr>
              <w:t>tym ich przygotowania do ponownego użycia</w:t>
            </w:r>
            <w:r w:rsidR="0066038B" w:rsidRPr="00DC3C48">
              <w:rPr>
                <w:spacing w:val="4"/>
                <w:szCs w:val="20"/>
              </w:rPr>
              <w:t xml:space="preserve"> i </w:t>
            </w:r>
            <w:r w:rsidRPr="00DC3C48">
              <w:rPr>
                <w:spacing w:val="4"/>
                <w:szCs w:val="20"/>
              </w:rPr>
              <w:t>recyklingu, co przyczyni się do bardziej efektywnego wykorzystania zasobów naturalnych</w:t>
            </w:r>
            <w:r w:rsidR="0001786F" w:rsidRPr="00DC3C48">
              <w:rPr>
                <w:spacing w:val="4"/>
                <w:szCs w:val="20"/>
              </w:rPr>
              <w:t xml:space="preserve"> w </w:t>
            </w:r>
            <w:r w:rsidRPr="00DC3C48">
              <w:rPr>
                <w:spacing w:val="4"/>
                <w:szCs w:val="20"/>
              </w:rPr>
              <w:t>przyszłości.</w:t>
            </w:r>
          </w:p>
          <w:p w14:paraId="57E4352C" w14:textId="4FC091D9" w:rsidR="00AC2C20" w:rsidRPr="00DC3C48" w:rsidRDefault="00AC2C20" w:rsidP="00E62951">
            <w:pPr>
              <w:spacing w:before="80" w:after="0" w:line="276" w:lineRule="auto"/>
              <w:rPr>
                <w:spacing w:val="4"/>
                <w:szCs w:val="20"/>
              </w:rPr>
            </w:pPr>
            <w:r w:rsidRPr="00DC3C48">
              <w:rPr>
                <w:spacing w:val="4"/>
              </w:rPr>
              <w:lastRenderedPageBreak/>
              <w:t>Zakłada się, że prace budowlane, związane</w:t>
            </w:r>
            <w:r w:rsidR="0066038B" w:rsidRPr="00DC3C48">
              <w:rPr>
                <w:spacing w:val="4"/>
              </w:rPr>
              <w:t xml:space="preserve"> z </w:t>
            </w:r>
            <w:r w:rsidRPr="00DC3C48">
              <w:rPr>
                <w:spacing w:val="4"/>
              </w:rPr>
              <w:t>uzupełniającymi działaniami inwestycyjnymi, prowadzone będą</w:t>
            </w:r>
            <w:r w:rsidR="0066038B" w:rsidRPr="00DC3C48">
              <w:rPr>
                <w:spacing w:val="4"/>
              </w:rPr>
              <w:t xml:space="preserve"> z </w:t>
            </w:r>
            <w:r w:rsidRPr="00DC3C48">
              <w:rPr>
                <w:spacing w:val="4"/>
              </w:rPr>
              <w:t>poszanowaniem hierarchii sposobów postępowania</w:t>
            </w:r>
            <w:r w:rsidR="0066038B" w:rsidRPr="00DC3C48">
              <w:rPr>
                <w:spacing w:val="4"/>
              </w:rPr>
              <w:t xml:space="preserve"> z </w:t>
            </w:r>
            <w:r w:rsidRPr="00DC3C48">
              <w:rPr>
                <w:spacing w:val="4"/>
              </w:rPr>
              <w:t>odpadami,</w:t>
            </w:r>
            <w:r w:rsidR="0001786F" w:rsidRPr="00DC3C48">
              <w:rPr>
                <w:spacing w:val="4"/>
              </w:rPr>
              <w:t xml:space="preserve"> w </w:t>
            </w:r>
            <w:r w:rsidRPr="00DC3C48">
              <w:rPr>
                <w:spacing w:val="4"/>
              </w:rPr>
              <w:t>szczególności</w:t>
            </w:r>
            <w:r w:rsidR="0066038B" w:rsidRPr="00DC3C48">
              <w:rPr>
                <w:spacing w:val="4"/>
              </w:rPr>
              <w:t xml:space="preserve"> z </w:t>
            </w:r>
            <w:r w:rsidRPr="00DC3C48">
              <w:rPr>
                <w:spacing w:val="4"/>
              </w:rPr>
              <w:t>potrzebą, na tyle na ile jest to możliwe, zapobiegania powstawaniu odpadów, przygotowaniem ich do ponownego użycia</w:t>
            </w:r>
            <w:r w:rsidR="0066038B" w:rsidRPr="00DC3C48">
              <w:rPr>
                <w:spacing w:val="4"/>
              </w:rPr>
              <w:t xml:space="preserve"> i </w:t>
            </w:r>
            <w:r w:rsidRPr="00DC3C48">
              <w:rPr>
                <w:spacing w:val="4"/>
              </w:rPr>
              <w:t>odzyskiem,</w:t>
            </w:r>
            <w:r w:rsidR="0001786F" w:rsidRPr="00DC3C48">
              <w:rPr>
                <w:spacing w:val="4"/>
              </w:rPr>
              <w:t xml:space="preserve"> w </w:t>
            </w:r>
            <w:r w:rsidRPr="00DC3C48">
              <w:rPr>
                <w:spacing w:val="4"/>
              </w:rPr>
              <w:t>tym recyklingiem. Należy dążyć do tego, by możliwie jak największa ilość odpadów powstających</w:t>
            </w:r>
            <w:r w:rsidR="0001786F" w:rsidRPr="00DC3C48">
              <w:rPr>
                <w:spacing w:val="4"/>
              </w:rPr>
              <w:t xml:space="preserve"> w </w:t>
            </w:r>
            <w:r w:rsidRPr="00DC3C48">
              <w:rPr>
                <w:spacing w:val="4"/>
              </w:rPr>
              <w:t xml:space="preserve">trakcie prac inwestycyjnych poddawana była późniejszemu </w:t>
            </w:r>
            <w:r w:rsidR="009C6E9E" w:rsidRPr="00DC3C48">
              <w:rPr>
                <w:spacing w:val="4"/>
              </w:rPr>
              <w:t>recyklingowi</w:t>
            </w:r>
            <w:r w:rsidR="0066038B" w:rsidRPr="00DC3C48">
              <w:rPr>
                <w:spacing w:val="4"/>
              </w:rPr>
              <w:t xml:space="preserve"> i </w:t>
            </w:r>
            <w:r w:rsidR="009C6E9E" w:rsidRPr="00DC3C48">
              <w:rPr>
                <w:spacing w:val="4"/>
              </w:rPr>
              <w:t>innym procesom odzysku,</w:t>
            </w:r>
            <w:r w:rsidR="0066038B" w:rsidRPr="00DC3C48">
              <w:rPr>
                <w:spacing w:val="4"/>
              </w:rPr>
              <w:t xml:space="preserve"> a </w:t>
            </w:r>
            <w:r w:rsidR="009C6E9E" w:rsidRPr="00DC3C48">
              <w:rPr>
                <w:spacing w:val="4"/>
              </w:rPr>
              <w:t>także ponownemu wykorzystaniu</w:t>
            </w:r>
            <w:r w:rsidRPr="00DC3C48">
              <w:rPr>
                <w:spacing w:val="4"/>
              </w:rPr>
              <w:t>. Gospodarka odpadami zarówno na etapie realizacji, jak</w:t>
            </w:r>
            <w:r w:rsidR="0066038B" w:rsidRPr="00DC3C48">
              <w:rPr>
                <w:spacing w:val="4"/>
              </w:rPr>
              <w:t xml:space="preserve"> i </w:t>
            </w:r>
            <w:r w:rsidRPr="00DC3C48">
              <w:rPr>
                <w:spacing w:val="4"/>
              </w:rPr>
              <w:t>eksploatacji inwestycji, odbywać się będzie zgodnie obowiązującymi przepisami prawa.</w:t>
            </w:r>
          </w:p>
        </w:tc>
      </w:tr>
      <w:tr w:rsidR="00DC3C48" w:rsidRPr="00DC3C48" w14:paraId="1B40DCC2" w14:textId="77777777" w:rsidTr="00993292">
        <w:tc>
          <w:tcPr>
            <w:tcW w:w="0" w:type="auto"/>
            <w:vAlign w:val="center"/>
          </w:tcPr>
          <w:p w14:paraId="5E39C456" w14:textId="649DEF41" w:rsidR="00AC2C20" w:rsidRPr="00DC3C48" w:rsidRDefault="00AC2C20" w:rsidP="00E62951">
            <w:pPr>
              <w:spacing w:before="80" w:after="0" w:line="276" w:lineRule="auto"/>
              <w:rPr>
                <w:spacing w:val="4"/>
                <w:szCs w:val="20"/>
              </w:rPr>
            </w:pPr>
            <w:r w:rsidRPr="00DC3C48">
              <w:rPr>
                <w:spacing w:val="4"/>
                <w:szCs w:val="20"/>
              </w:rPr>
              <w:lastRenderedPageBreak/>
              <w:t>Zapobieganie zanieczyszczeniom powietrza, wody lub gleby</w:t>
            </w:r>
            <w:r w:rsidR="0066038B" w:rsidRPr="00DC3C48">
              <w:rPr>
                <w:spacing w:val="4"/>
                <w:szCs w:val="20"/>
              </w:rPr>
              <w:t xml:space="preserve"> i </w:t>
            </w:r>
            <w:r w:rsidRPr="00DC3C48">
              <w:rPr>
                <w:spacing w:val="4"/>
                <w:szCs w:val="20"/>
              </w:rPr>
              <w:t>jego kontrola</w:t>
            </w:r>
          </w:p>
        </w:tc>
        <w:tc>
          <w:tcPr>
            <w:tcW w:w="275" w:type="pct"/>
            <w:vAlign w:val="center"/>
          </w:tcPr>
          <w:p w14:paraId="692E0CF4"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26B3D432"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5BE036B0" w14:textId="38AC24BE" w:rsidR="00AC2C20" w:rsidRPr="00DC3C48" w:rsidRDefault="00AC2C20" w:rsidP="00E62951">
            <w:pPr>
              <w:spacing w:before="80" w:after="0" w:line="276" w:lineRule="auto"/>
              <w:rPr>
                <w:spacing w:val="4"/>
                <w:szCs w:val="20"/>
              </w:rPr>
            </w:pPr>
            <w:r w:rsidRPr="00DC3C48">
              <w:rPr>
                <w:spacing w:val="4"/>
                <w:szCs w:val="20"/>
              </w:rPr>
              <w:t>Działanie nie będzie miało żadnego lub będzie miało nieznaczny przewidywalny wpływ na zapobieganie zanieczyszczeniom powietrza, wody lub gleby</w:t>
            </w:r>
            <w:r w:rsidR="0066038B" w:rsidRPr="00DC3C48">
              <w:rPr>
                <w:spacing w:val="4"/>
                <w:szCs w:val="20"/>
              </w:rPr>
              <w:t xml:space="preserve"> i </w:t>
            </w:r>
            <w:r w:rsidRPr="00DC3C48">
              <w:rPr>
                <w:spacing w:val="4"/>
                <w:szCs w:val="20"/>
              </w:rPr>
              <w:t>jego kontrolę.</w:t>
            </w:r>
          </w:p>
          <w:p w14:paraId="439EE471" w14:textId="774CB660" w:rsidR="00AC2C20" w:rsidRPr="00DC3C48" w:rsidRDefault="00AC2C20" w:rsidP="00E62951">
            <w:pPr>
              <w:spacing w:before="80" w:after="0" w:line="276" w:lineRule="auto"/>
              <w:rPr>
                <w:spacing w:val="4"/>
                <w:szCs w:val="20"/>
              </w:rPr>
            </w:pPr>
            <w:r w:rsidRPr="00DC3C48">
              <w:rPr>
                <w:spacing w:val="4"/>
                <w:szCs w:val="20"/>
              </w:rPr>
              <w:t>Celem przedmiotowego typu działania jest przede wszystkim rewitalizacja zdegradowanych obszarów</w:t>
            </w:r>
            <w:r w:rsidR="0001786F" w:rsidRPr="00DC3C48">
              <w:rPr>
                <w:spacing w:val="4"/>
                <w:szCs w:val="20"/>
              </w:rPr>
              <w:t xml:space="preserve"> w </w:t>
            </w:r>
            <w:r w:rsidRPr="00DC3C48">
              <w:rPr>
                <w:spacing w:val="4"/>
                <w:szCs w:val="20"/>
              </w:rPr>
              <w:t>miastach poprzez aktywizację lokalnej społeczności</w:t>
            </w:r>
            <w:r w:rsidR="0066038B" w:rsidRPr="00DC3C48">
              <w:rPr>
                <w:spacing w:val="4"/>
                <w:szCs w:val="20"/>
              </w:rPr>
              <w:t xml:space="preserve"> i </w:t>
            </w:r>
            <w:r w:rsidRPr="00DC3C48">
              <w:rPr>
                <w:spacing w:val="4"/>
                <w:szCs w:val="20"/>
              </w:rPr>
              <w:t>kształtowanie postaw społecznych,</w:t>
            </w:r>
            <w:r w:rsidR="0001786F" w:rsidRPr="00DC3C48">
              <w:rPr>
                <w:spacing w:val="4"/>
                <w:szCs w:val="20"/>
              </w:rPr>
              <w:t xml:space="preserve"> w </w:t>
            </w:r>
            <w:r w:rsidRPr="00DC3C48">
              <w:rPr>
                <w:spacing w:val="4"/>
                <w:szCs w:val="20"/>
              </w:rPr>
              <w:t>tym włączenie tej społeczności</w:t>
            </w:r>
            <w:r w:rsidR="0001786F" w:rsidRPr="00DC3C48">
              <w:rPr>
                <w:spacing w:val="4"/>
                <w:szCs w:val="20"/>
              </w:rPr>
              <w:t xml:space="preserve"> w </w:t>
            </w:r>
            <w:r w:rsidRPr="00DC3C48">
              <w:rPr>
                <w:spacing w:val="4"/>
                <w:szCs w:val="20"/>
              </w:rPr>
              <w:t>działania rewitalizacyjne. Uzupełniająco możliwa będzie realizacja działań infrastrukturalnych.</w:t>
            </w:r>
          </w:p>
          <w:p w14:paraId="41AE891C" w14:textId="1C47EE46" w:rsidR="00AC2C20" w:rsidRPr="00DC3C48" w:rsidRDefault="00AC2C20" w:rsidP="00E62951">
            <w:pPr>
              <w:spacing w:before="80" w:after="0" w:line="276" w:lineRule="auto"/>
              <w:rPr>
                <w:spacing w:val="4"/>
                <w:szCs w:val="20"/>
              </w:rPr>
            </w:pPr>
            <w:r w:rsidRPr="00DC3C48">
              <w:rPr>
                <w:spacing w:val="4"/>
                <w:szCs w:val="20"/>
              </w:rPr>
              <w:t>Analiza zakresu interwencji pozwala założyć, że ich realizacja nie będzie prowadzić do bezpośredniego pogorszenia jakości powietrza, wód lub gleb. Pośrednio kształtowanie postaw społecznych może przyczynić się do wzrostu świadomości ekologicznej mieszkańców</w:t>
            </w:r>
            <w:r w:rsidR="0001786F" w:rsidRPr="00DC3C48">
              <w:rPr>
                <w:spacing w:val="4"/>
                <w:szCs w:val="20"/>
              </w:rPr>
              <w:t xml:space="preserve"> w </w:t>
            </w:r>
            <w:r w:rsidRPr="00DC3C48">
              <w:rPr>
                <w:spacing w:val="4"/>
                <w:szCs w:val="20"/>
              </w:rPr>
              <w:t>zakresie ochrony środowiska przed zanieczyszczeniami,</w:t>
            </w:r>
            <w:r w:rsidR="0001786F" w:rsidRPr="00DC3C48">
              <w:rPr>
                <w:spacing w:val="4"/>
                <w:szCs w:val="20"/>
              </w:rPr>
              <w:t xml:space="preserve"> w </w:t>
            </w:r>
            <w:r w:rsidRPr="00DC3C48">
              <w:rPr>
                <w:spacing w:val="4"/>
                <w:szCs w:val="20"/>
              </w:rPr>
              <w:t>tym poprzez zmiany zachowań transportowych.</w:t>
            </w:r>
          </w:p>
          <w:p w14:paraId="5FCECAA4" w14:textId="0E8CB5AB" w:rsidR="00AC2C20" w:rsidRPr="00DC3C48" w:rsidRDefault="00AC2C20" w:rsidP="00E62951">
            <w:pPr>
              <w:spacing w:before="80" w:after="0" w:line="276" w:lineRule="auto"/>
              <w:rPr>
                <w:spacing w:val="4"/>
                <w:szCs w:val="20"/>
              </w:rPr>
            </w:pPr>
            <w:r w:rsidRPr="00DC3C48">
              <w:rPr>
                <w:spacing w:val="4"/>
                <w:szCs w:val="20"/>
              </w:rPr>
              <w:t>Ewentualne, zanieczyszczenia do powietrza wody</w:t>
            </w:r>
            <w:r w:rsidR="0066038B" w:rsidRPr="00DC3C48">
              <w:rPr>
                <w:spacing w:val="4"/>
                <w:szCs w:val="20"/>
              </w:rPr>
              <w:t xml:space="preserve"> i </w:t>
            </w:r>
            <w:r w:rsidRPr="00DC3C48">
              <w:rPr>
                <w:spacing w:val="4"/>
                <w:szCs w:val="20"/>
              </w:rPr>
              <w:t>gleby wystąpić mogą na etapie prac budowlanych</w:t>
            </w:r>
            <w:r w:rsidR="0066038B" w:rsidRPr="00DC3C48">
              <w:rPr>
                <w:spacing w:val="4"/>
                <w:szCs w:val="20"/>
              </w:rPr>
              <w:t xml:space="preserve"> i </w:t>
            </w:r>
            <w:r w:rsidRPr="00DC3C48">
              <w:rPr>
                <w:spacing w:val="4"/>
                <w:szCs w:val="20"/>
              </w:rPr>
              <w:t>przyszłych prac remontowych, jednak ocenia się je jako nieznaczne</w:t>
            </w:r>
            <w:r w:rsidR="0066038B" w:rsidRPr="00DC3C48">
              <w:rPr>
                <w:spacing w:val="4"/>
                <w:szCs w:val="20"/>
              </w:rPr>
              <w:t xml:space="preserve"> i </w:t>
            </w:r>
            <w:r w:rsidRPr="00DC3C48">
              <w:rPr>
                <w:spacing w:val="4"/>
                <w:szCs w:val="20"/>
              </w:rPr>
              <w:t xml:space="preserve">przemijające. </w:t>
            </w:r>
            <w:r w:rsidRPr="00DC3C48">
              <w:rPr>
                <w:spacing w:val="4"/>
              </w:rPr>
              <w:t>Ochronie środowiska sprzyjać będzie wdrożenie odpowiednich rozwiązań organizacyjnych,</w:t>
            </w:r>
            <w:r w:rsidR="0001786F" w:rsidRPr="00DC3C48">
              <w:rPr>
                <w:spacing w:val="4"/>
              </w:rPr>
              <w:t xml:space="preserve"> w </w:t>
            </w:r>
            <w:r w:rsidRPr="00DC3C48">
              <w:rPr>
                <w:spacing w:val="4"/>
              </w:rPr>
              <w:t>tym nadzoru inwestycyjnego</w:t>
            </w:r>
            <w:r w:rsidR="0066038B" w:rsidRPr="00DC3C48">
              <w:rPr>
                <w:spacing w:val="4"/>
              </w:rPr>
              <w:t xml:space="preserve"> i </w:t>
            </w:r>
            <w:r w:rsidRPr="00DC3C48">
              <w:rPr>
                <w:spacing w:val="4"/>
              </w:rPr>
              <w:t>kontroli stanu maszyn</w:t>
            </w:r>
            <w:r w:rsidR="0066038B" w:rsidRPr="00DC3C48">
              <w:rPr>
                <w:spacing w:val="4"/>
              </w:rPr>
              <w:t xml:space="preserve"> i </w:t>
            </w:r>
            <w:r w:rsidRPr="00DC3C48">
              <w:rPr>
                <w:spacing w:val="4"/>
              </w:rPr>
              <w:t>pojazdów.</w:t>
            </w:r>
          </w:p>
        </w:tc>
      </w:tr>
      <w:tr w:rsidR="00DC3C48" w:rsidRPr="00DC3C48" w14:paraId="429A46BB" w14:textId="77777777" w:rsidTr="00993292">
        <w:tc>
          <w:tcPr>
            <w:tcW w:w="0" w:type="auto"/>
            <w:vAlign w:val="center"/>
          </w:tcPr>
          <w:p w14:paraId="2261B686" w14:textId="2817A971" w:rsidR="00AC2C20" w:rsidRPr="00DC3C48" w:rsidRDefault="00AC2C20" w:rsidP="00E62951">
            <w:pPr>
              <w:spacing w:before="80" w:after="0" w:line="276" w:lineRule="auto"/>
              <w:rPr>
                <w:spacing w:val="4"/>
                <w:szCs w:val="20"/>
              </w:rPr>
            </w:pPr>
            <w:r w:rsidRPr="00DC3C48">
              <w:rPr>
                <w:spacing w:val="4"/>
                <w:szCs w:val="20"/>
              </w:rPr>
              <w:t>Ochrona</w:t>
            </w:r>
            <w:r w:rsidR="0066038B" w:rsidRPr="00DC3C48">
              <w:rPr>
                <w:spacing w:val="4"/>
                <w:szCs w:val="20"/>
              </w:rPr>
              <w:t xml:space="preserve"> i </w:t>
            </w:r>
            <w:r w:rsidRPr="00DC3C48">
              <w:rPr>
                <w:spacing w:val="4"/>
                <w:szCs w:val="20"/>
              </w:rPr>
              <w:t>odbudowa bioróżnorodności</w:t>
            </w:r>
            <w:r w:rsidR="0066038B" w:rsidRPr="00DC3C48">
              <w:rPr>
                <w:spacing w:val="4"/>
                <w:szCs w:val="20"/>
              </w:rPr>
              <w:t xml:space="preserve"> i </w:t>
            </w:r>
            <w:r w:rsidRPr="00DC3C48">
              <w:rPr>
                <w:spacing w:val="4"/>
                <w:szCs w:val="20"/>
              </w:rPr>
              <w:t>ekosystemów</w:t>
            </w:r>
          </w:p>
        </w:tc>
        <w:tc>
          <w:tcPr>
            <w:tcW w:w="275" w:type="pct"/>
            <w:vAlign w:val="center"/>
          </w:tcPr>
          <w:p w14:paraId="19A4076D" w14:textId="77777777" w:rsidR="00AC2C20" w:rsidRPr="00DC3C48" w:rsidRDefault="00AC2C20" w:rsidP="00E62951">
            <w:pPr>
              <w:spacing w:before="80" w:after="0" w:line="276" w:lineRule="auto"/>
              <w:rPr>
                <w:spacing w:val="4"/>
                <w:szCs w:val="20"/>
              </w:rPr>
            </w:pPr>
            <w:r w:rsidRPr="00DC3C48">
              <w:rPr>
                <w:spacing w:val="4"/>
                <w:szCs w:val="20"/>
              </w:rPr>
              <w:t xml:space="preserve"> </w:t>
            </w:r>
          </w:p>
        </w:tc>
        <w:tc>
          <w:tcPr>
            <w:tcW w:w="267" w:type="pct"/>
            <w:vAlign w:val="center"/>
          </w:tcPr>
          <w:p w14:paraId="44BDA4C8" w14:textId="77777777" w:rsidR="00AC2C20" w:rsidRPr="00DC3C48" w:rsidRDefault="00AC2C20" w:rsidP="00E62951">
            <w:pPr>
              <w:spacing w:before="80" w:after="0" w:line="276" w:lineRule="auto"/>
              <w:rPr>
                <w:spacing w:val="4"/>
                <w:szCs w:val="20"/>
              </w:rPr>
            </w:pPr>
            <w:r w:rsidRPr="00DC3C48">
              <w:rPr>
                <w:spacing w:val="4"/>
                <w:szCs w:val="20"/>
              </w:rPr>
              <w:t>x</w:t>
            </w:r>
          </w:p>
        </w:tc>
        <w:tc>
          <w:tcPr>
            <w:tcW w:w="2830" w:type="pct"/>
            <w:vAlign w:val="center"/>
          </w:tcPr>
          <w:p w14:paraId="3A6771BC" w14:textId="387E906D" w:rsidR="00AC2C20" w:rsidRPr="00DC3C48" w:rsidRDefault="00AC2C20" w:rsidP="00E62951">
            <w:pPr>
              <w:spacing w:before="80" w:after="0" w:line="276" w:lineRule="auto"/>
              <w:rPr>
                <w:spacing w:val="4"/>
                <w:szCs w:val="20"/>
              </w:rPr>
            </w:pPr>
            <w:r w:rsidRPr="00DC3C48">
              <w:rPr>
                <w:spacing w:val="4"/>
                <w:szCs w:val="20"/>
              </w:rPr>
              <w:t>Działanie nie będzie miało żadnego lub będzie miało nieznaczny przewidywalny wpływ na ochronę</w:t>
            </w:r>
            <w:r w:rsidR="0066038B" w:rsidRPr="00DC3C48">
              <w:rPr>
                <w:spacing w:val="4"/>
                <w:szCs w:val="20"/>
              </w:rPr>
              <w:t xml:space="preserve"> i </w:t>
            </w:r>
            <w:r w:rsidRPr="00DC3C48">
              <w:rPr>
                <w:spacing w:val="4"/>
                <w:szCs w:val="20"/>
              </w:rPr>
              <w:t>odbudowę bioróżnorodności</w:t>
            </w:r>
            <w:r w:rsidR="0066038B" w:rsidRPr="00DC3C48">
              <w:rPr>
                <w:spacing w:val="4"/>
                <w:szCs w:val="20"/>
              </w:rPr>
              <w:t xml:space="preserve"> i </w:t>
            </w:r>
            <w:r w:rsidRPr="00DC3C48">
              <w:rPr>
                <w:spacing w:val="4"/>
                <w:szCs w:val="20"/>
              </w:rPr>
              <w:t>ekosystemów.</w:t>
            </w:r>
          </w:p>
          <w:p w14:paraId="2D831469" w14:textId="7C437613" w:rsidR="00AC2C20" w:rsidRPr="00DC3C48" w:rsidRDefault="00AC2C20" w:rsidP="00E62951">
            <w:pPr>
              <w:spacing w:before="80" w:after="0" w:line="276" w:lineRule="auto"/>
              <w:rPr>
                <w:spacing w:val="4"/>
                <w:szCs w:val="20"/>
              </w:rPr>
            </w:pPr>
            <w:r w:rsidRPr="00DC3C48">
              <w:rPr>
                <w:spacing w:val="4"/>
                <w:szCs w:val="20"/>
              </w:rPr>
              <w:lastRenderedPageBreak/>
              <w:t>Celem działania jest przede wszystkim aktywizacja lokalnej społeczności oraz kształtowanie postaw społecznych. Realizacja przedmiotowego typu działania może mieć wkład</w:t>
            </w:r>
            <w:r w:rsidR="0001786F" w:rsidRPr="00DC3C48">
              <w:rPr>
                <w:spacing w:val="4"/>
                <w:szCs w:val="20"/>
              </w:rPr>
              <w:t xml:space="preserve"> w </w:t>
            </w:r>
            <w:r w:rsidRPr="00DC3C48">
              <w:rPr>
                <w:spacing w:val="4"/>
                <w:szCs w:val="20"/>
              </w:rPr>
              <w:t>realizacje celu środowiskowego. Pośrednio kształtowanie postaw społecznych może przyczynić się do wzrostu świadomości ekologicznej mieszkańców</w:t>
            </w:r>
            <w:r w:rsidR="0001786F" w:rsidRPr="00DC3C48">
              <w:rPr>
                <w:spacing w:val="4"/>
                <w:szCs w:val="20"/>
              </w:rPr>
              <w:t xml:space="preserve"> w </w:t>
            </w:r>
            <w:r w:rsidRPr="00DC3C48">
              <w:rPr>
                <w:spacing w:val="4"/>
                <w:szCs w:val="20"/>
              </w:rPr>
              <w:t>zakresie ochrony lub odbudowy bioróżnorodności na terenach zurbanizowanych, co przyczyni się do zachowania ekosystemów</w:t>
            </w:r>
            <w:r w:rsidR="0001786F" w:rsidRPr="00DC3C48">
              <w:rPr>
                <w:spacing w:val="4"/>
                <w:szCs w:val="20"/>
              </w:rPr>
              <w:t xml:space="preserve"> w </w:t>
            </w:r>
            <w:r w:rsidRPr="00DC3C48">
              <w:rPr>
                <w:spacing w:val="4"/>
                <w:szCs w:val="20"/>
              </w:rPr>
              <w:t>dobrym stanie.</w:t>
            </w:r>
          </w:p>
          <w:p w14:paraId="18B2D531" w14:textId="064C72C2" w:rsidR="00AC2C20" w:rsidRPr="00DC3C48" w:rsidRDefault="00AC2C20" w:rsidP="00E62951">
            <w:pPr>
              <w:spacing w:before="80" w:after="0" w:line="276" w:lineRule="auto"/>
              <w:rPr>
                <w:spacing w:val="4"/>
                <w:szCs w:val="20"/>
              </w:rPr>
            </w:pPr>
            <w:r w:rsidRPr="00DC3C48">
              <w:rPr>
                <w:spacing w:val="4"/>
                <w:szCs w:val="20"/>
              </w:rPr>
              <w:t>Uzupełniająco możliwe będzie wsparcie zachowania</w:t>
            </w:r>
            <w:r w:rsidR="0066038B" w:rsidRPr="00DC3C48">
              <w:rPr>
                <w:spacing w:val="4"/>
                <w:szCs w:val="20"/>
              </w:rPr>
              <w:t xml:space="preserve"> i </w:t>
            </w:r>
            <w:r w:rsidRPr="00DC3C48">
              <w:rPr>
                <w:spacing w:val="4"/>
                <w:szCs w:val="20"/>
              </w:rPr>
              <w:t>rozwoju zielonej infrastruktury,</w:t>
            </w:r>
            <w:r w:rsidR="0066038B" w:rsidRPr="00DC3C48">
              <w:rPr>
                <w:spacing w:val="4"/>
                <w:szCs w:val="20"/>
              </w:rPr>
              <w:t xml:space="preserve"> a </w:t>
            </w:r>
            <w:r w:rsidRPr="00DC3C48">
              <w:rPr>
                <w:spacing w:val="4"/>
                <w:szCs w:val="20"/>
              </w:rPr>
              <w:t>także zwiększania powierzchni biologicznie czynnych, które także przyczyniać się mogą do zwiększenia różnorodności biologicznej ekosystemów.</w:t>
            </w:r>
          </w:p>
          <w:p w14:paraId="668C8652" w14:textId="4315A5CC" w:rsidR="00AC2C20" w:rsidRPr="00DC3C48" w:rsidRDefault="00AC2C20" w:rsidP="00C62400">
            <w:pPr>
              <w:spacing w:before="80" w:after="0" w:line="276" w:lineRule="auto"/>
              <w:rPr>
                <w:spacing w:val="4"/>
              </w:rPr>
            </w:pPr>
            <w:r w:rsidRPr="00DC3C48">
              <w:rPr>
                <w:spacing w:val="4"/>
                <w:szCs w:val="20"/>
              </w:rPr>
              <w:t>Z realizacją uzupełniających działań inwestycyjnych, dotyczących infrastruktury technicznej, mogą się wiązać negatywne oddziaływania</w:t>
            </w:r>
            <w:r w:rsidRPr="00DC3C48">
              <w:rPr>
                <w:spacing w:val="4"/>
              </w:rPr>
              <w:t>, wynikające</w:t>
            </w:r>
            <w:r w:rsidR="0066038B" w:rsidRPr="00DC3C48">
              <w:rPr>
                <w:spacing w:val="4"/>
              </w:rPr>
              <w:t xml:space="preserve"> z </w:t>
            </w:r>
            <w:r w:rsidRPr="00DC3C48">
              <w:rPr>
                <w:spacing w:val="4"/>
              </w:rPr>
              <w:t>prac ziemnych</w:t>
            </w:r>
            <w:r w:rsidR="002427B5" w:rsidRPr="00DC3C48">
              <w:rPr>
                <w:spacing w:val="4"/>
              </w:rPr>
              <w:t xml:space="preserve"> czy</w:t>
            </w:r>
            <w:r w:rsidRPr="00DC3C48">
              <w:rPr>
                <w:spacing w:val="4"/>
              </w:rPr>
              <w:t xml:space="preserve"> usuwania warstwy ziemi </w:t>
            </w:r>
            <w:r w:rsidRPr="00DC3C48">
              <w:rPr>
                <w:rFonts w:eastAsia="Lato" w:cs="Lato"/>
                <w:spacing w:val="4"/>
                <w:szCs w:val="20"/>
              </w:rPr>
              <w:t>wraz</w:t>
            </w:r>
            <w:r w:rsidR="0066038B" w:rsidRPr="00DC3C48">
              <w:rPr>
                <w:rFonts w:eastAsia="Lato" w:cs="Lato"/>
                <w:spacing w:val="4"/>
                <w:szCs w:val="20"/>
              </w:rPr>
              <w:t xml:space="preserve"> z </w:t>
            </w:r>
            <w:r w:rsidRPr="00DC3C48">
              <w:rPr>
                <w:rFonts w:eastAsia="Lato" w:cs="Lato"/>
                <w:spacing w:val="4"/>
                <w:szCs w:val="20"/>
              </w:rPr>
              <w:t>roślinnością. Zakłada się jednak, że</w:t>
            </w:r>
            <w:r w:rsidR="0066038B" w:rsidRPr="00DC3C48">
              <w:rPr>
                <w:rFonts w:eastAsia="Lato" w:cs="Lato"/>
                <w:spacing w:val="4"/>
                <w:szCs w:val="20"/>
              </w:rPr>
              <w:t xml:space="preserve"> z </w:t>
            </w:r>
            <w:r w:rsidRPr="00DC3C48">
              <w:rPr>
                <w:rFonts w:eastAsia="Lato" w:cs="Lato"/>
                <w:spacing w:val="4"/>
                <w:szCs w:val="20"/>
              </w:rPr>
              <w:t xml:space="preserve">uwagi na niewielki zakres inwestycji </w:t>
            </w:r>
            <w:r w:rsidRPr="00DC3C48">
              <w:rPr>
                <w:spacing w:val="4"/>
              </w:rPr>
              <w:t>nie powinny one wpłynąć na trwałe zmiany</w:t>
            </w:r>
            <w:r w:rsidR="0001786F" w:rsidRPr="00DC3C48">
              <w:rPr>
                <w:spacing w:val="4"/>
              </w:rPr>
              <w:t xml:space="preserve"> w </w:t>
            </w:r>
            <w:r w:rsidRPr="00DC3C48">
              <w:rPr>
                <w:spacing w:val="4"/>
              </w:rPr>
              <w:t>ekosystemach czy zakłócenie ciągłości przestrzennej</w:t>
            </w:r>
            <w:r w:rsidR="0066038B" w:rsidRPr="00DC3C48">
              <w:rPr>
                <w:spacing w:val="4"/>
              </w:rPr>
              <w:t xml:space="preserve"> i </w:t>
            </w:r>
            <w:r w:rsidRPr="00DC3C48">
              <w:rPr>
                <w:spacing w:val="4"/>
              </w:rPr>
              <w:t>funkcjonalnej korytarzy ekologicznych.</w:t>
            </w:r>
          </w:p>
          <w:p w14:paraId="1FA9727F" w14:textId="1F785281" w:rsidR="00FC250B" w:rsidRPr="00DC3C48" w:rsidRDefault="00FC250B" w:rsidP="00C62400">
            <w:pPr>
              <w:spacing w:before="80" w:after="0" w:line="276" w:lineRule="auto"/>
              <w:rPr>
                <w:spacing w:val="4"/>
                <w:szCs w:val="20"/>
              </w:rPr>
            </w:pPr>
            <w:r w:rsidRPr="00DC3C48">
              <w:rPr>
                <w:spacing w:val="4"/>
              </w:rPr>
              <w:t>Należy dążyć do maksymalizacji ochrony istniejącej roślinności (zwłaszcza wysokiej) oraz</w:t>
            </w:r>
            <w:r w:rsidR="0001786F" w:rsidRPr="00DC3C48">
              <w:rPr>
                <w:spacing w:val="4"/>
              </w:rPr>
              <w:t xml:space="preserve"> w </w:t>
            </w:r>
            <w:r w:rsidRPr="00DC3C48">
              <w:rPr>
                <w:spacing w:val="4"/>
              </w:rPr>
              <w:t>miarę możliwości do wprowadzania nowych nasadzeń.</w:t>
            </w:r>
            <w:r w:rsidR="0066038B" w:rsidRPr="00DC3C48">
              <w:rPr>
                <w:spacing w:val="4"/>
              </w:rPr>
              <w:t xml:space="preserve"> </w:t>
            </w:r>
            <w:r w:rsidR="001F5F3A" w:rsidRPr="00DC3C48">
              <w:rPr>
                <w:spacing w:val="4"/>
              </w:rPr>
              <w:t>W </w:t>
            </w:r>
            <w:r w:rsidRPr="00DC3C48">
              <w:rPr>
                <w:spacing w:val="4"/>
              </w:rPr>
              <w:t>razie wycinki drzew lub krzewów czynności te, jeżeli będzie to wymagane prawem, będą przeprowadzane po uzyskaniu stosownych zgód, przy czym ewentualna wycinka musi być uzasadniona</w:t>
            </w:r>
            <w:r w:rsidR="0066038B" w:rsidRPr="00DC3C48">
              <w:rPr>
                <w:spacing w:val="4"/>
              </w:rPr>
              <w:t xml:space="preserve"> i </w:t>
            </w:r>
            <w:r w:rsidRPr="00DC3C48">
              <w:rPr>
                <w:spacing w:val="4"/>
              </w:rPr>
              <w:t>racjonalna, to jest prowadzona tylko</w:t>
            </w:r>
            <w:r w:rsidR="0001786F" w:rsidRPr="00DC3C48">
              <w:rPr>
                <w:spacing w:val="4"/>
              </w:rPr>
              <w:t xml:space="preserve"> w </w:t>
            </w:r>
            <w:r w:rsidRPr="00DC3C48">
              <w:rPr>
                <w:spacing w:val="4"/>
              </w:rPr>
              <w:t>zakresie niezbędnym do realizacji przedsięwzięcia.</w:t>
            </w:r>
            <w:r w:rsidR="004C1DF4" w:rsidRPr="00DC3C48">
              <w:rPr>
                <w:spacing w:val="4"/>
              </w:rPr>
              <w:t xml:space="preserve"> </w:t>
            </w:r>
            <w:r w:rsidR="00AE42D7" w:rsidRPr="00DC3C48">
              <w:rPr>
                <w:spacing w:val="4"/>
              </w:rPr>
              <w:t>Niezależnie od przepisów prawa, prace projektowe powinny</w:t>
            </w:r>
            <w:r w:rsidR="0001786F" w:rsidRPr="00DC3C48">
              <w:rPr>
                <w:spacing w:val="4"/>
              </w:rPr>
              <w:t xml:space="preserve"> w </w:t>
            </w:r>
            <w:r w:rsidR="00AE42D7" w:rsidRPr="00DC3C48">
              <w:rPr>
                <w:spacing w:val="4"/>
              </w:rPr>
              <w:t>miarę możliwości zostać poprzedzone rozeznaniem zasobów przyrodniczych lub ich inwentaryzacją.</w:t>
            </w:r>
          </w:p>
        </w:tc>
      </w:tr>
    </w:tbl>
    <w:p w14:paraId="3EBE2A2F" w14:textId="77777777" w:rsidR="00CE70EC" w:rsidRPr="00DC3C48" w:rsidRDefault="00CE70EC" w:rsidP="00CE70EC">
      <w:pPr>
        <w:rPr>
          <w:rFonts w:eastAsiaTheme="majorEastAsia" w:cstheme="majorBidi"/>
          <w:sz w:val="36"/>
          <w:szCs w:val="32"/>
        </w:rPr>
      </w:pPr>
      <w:r w:rsidRPr="00DC3C48">
        <w:lastRenderedPageBreak/>
        <w:br w:type="page"/>
      </w:r>
    </w:p>
    <w:p w14:paraId="350A4681" w14:textId="77777777" w:rsidR="00607853" w:rsidRPr="00DC3C48" w:rsidRDefault="00607853" w:rsidP="00607853">
      <w:pPr>
        <w:keepNext/>
        <w:keepLines/>
        <w:spacing w:before="240" w:after="120" w:line="276" w:lineRule="auto"/>
        <w:ind w:left="709" w:hanging="709"/>
        <w:outlineLvl w:val="1"/>
        <w:rPr>
          <w:rFonts w:eastAsia="Yu Gothic Light" w:cs="Times New Roman"/>
          <w:b/>
          <w:sz w:val="32"/>
          <w:szCs w:val="26"/>
        </w:rPr>
      </w:pPr>
      <w:bookmarkStart w:id="395" w:name="_Toc216873792"/>
      <w:bookmarkStart w:id="396" w:name="_Toc180567486"/>
      <w:r w:rsidRPr="00DC3C48">
        <w:rPr>
          <w:rFonts w:eastAsia="Yu Gothic Light" w:cs="Times New Roman"/>
          <w:b/>
          <w:sz w:val="32"/>
          <w:szCs w:val="26"/>
        </w:rPr>
        <w:lastRenderedPageBreak/>
        <w:t>10. Fundusze europejskie dla rozwoju technologii podwójnego zastosowania na Pomorzu</w:t>
      </w:r>
      <w:bookmarkEnd w:id="395"/>
    </w:p>
    <w:p w14:paraId="663F8D0A" w14:textId="73057633" w:rsidR="00607853" w:rsidRPr="00DC3C48" w:rsidRDefault="00607853" w:rsidP="00607853">
      <w:pPr>
        <w:keepNext/>
        <w:keepLines/>
        <w:shd w:val="clear" w:color="auto" w:fill="00FFFF"/>
        <w:spacing w:before="120" w:after="120" w:line="276" w:lineRule="auto"/>
        <w:ind w:left="425" w:hanging="425"/>
        <w:outlineLvl w:val="2"/>
        <w:rPr>
          <w:rFonts w:eastAsia="Yu Gothic Light" w:cs="Arial"/>
          <w:b/>
          <w:bCs/>
          <w:sz w:val="28"/>
          <w:szCs w:val="28"/>
        </w:rPr>
      </w:pPr>
      <w:bookmarkStart w:id="397" w:name="_Toc216873793"/>
      <w:r w:rsidRPr="00DC3C48">
        <w:rPr>
          <w:rFonts w:eastAsia="Yu Gothic Light" w:cs="Arial"/>
          <w:b/>
          <w:bCs/>
          <w:sz w:val="28"/>
          <w:szCs w:val="28"/>
        </w:rPr>
        <w:t>(vii) Zwiększanie zdolności przemysłowych</w:t>
      </w:r>
      <w:r w:rsidR="0001786F" w:rsidRPr="00DC3C48">
        <w:rPr>
          <w:rFonts w:eastAsia="Yu Gothic Light" w:cs="Arial"/>
          <w:b/>
          <w:bCs/>
          <w:sz w:val="28"/>
          <w:szCs w:val="28"/>
        </w:rPr>
        <w:t xml:space="preserve"> w </w:t>
      </w:r>
      <w:r w:rsidRPr="00DC3C48">
        <w:rPr>
          <w:rFonts w:eastAsia="Yu Gothic Light" w:cs="Arial"/>
          <w:b/>
          <w:bCs/>
          <w:sz w:val="28"/>
          <w:szCs w:val="28"/>
        </w:rPr>
        <w:t>celu wspierania zdolności obronnych, przy priorytetowym traktowaniu zdolności</w:t>
      </w:r>
      <w:r w:rsidR="0001786F" w:rsidRPr="00DC3C48">
        <w:rPr>
          <w:rFonts w:eastAsia="Yu Gothic Light" w:cs="Arial"/>
          <w:b/>
          <w:bCs/>
          <w:sz w:val="28"/>
          <w:szCs w:val="28"/>
        </w:rPr>
        <w:t xml:space="preserve"> w </w:t>
      </w:r>
      <w:r w:rsidRPr="00DC3C48">
        <w:rPr>
          <w:rFonts w:eastAsia="Yu Gothic Light" w:cs="Arial"/>
          <w:b/>
          <w:bCs/>
          <w:sz w:val="28"/>
          <w:szCs w:val="28"/>
        </w:rPr>
        <w:t>zakresie technologii podwójnego zastosowania</w:t>
      </w:r>
      <w:bookmarkEnd w:id="397"/>
    </w:p>
    <w:p w14:paraId="2F12B218" w14:textId="77F7A6B7" w:rsidR="00607853" w:rsidRPr="00DC3C48" w:rsidRDefault="00607853" w:rsidP="00607853">
      <w:pPr>
        <w:keepNext/>
        <w:keepLines/>
        <w:spacing w:before="360" w:after="120" w:line="276" w:lineRule="auto"/>
        <w:outlineLvl w:val="3"/>
        <w:rPr>
          <w:rFonts w:eastAsia="Yu Gothic Light" w:cs="Times New Roman"/>
          <w:b/>
          <w:iCs/>
          <w:szCs w:val="20"/>
        </w:rPr>
      </w:pPr>
      <w:bookmarkStart w:id="398" w:name="_Toc216873739"/>
      <w:r w:rsidRPr="00DC3C48">
        <w:rPr>
          <w:rFonts w:eastAsia="Yu Gothic Light" w:cs="Times New Roman"/>
          <w:b/>
          <w:iCs/>
          <w:szCs w:val="20"/>
        </w:rPr>
        <w:t xml:space="preserve">Tabela </w:t>
      </w:r>
      <w:r w:rsidRPr="00DC3C48">
        <w:rPr>
          <w:rFonts w:eastAsia="Yu Gothic Light" w:cs="Times New Roman"/>
          <w:b/>
          <w:iCs/>
          <w:szCs w:val="20"/>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szCs w:val="20"/>
        </w:rPr>
        <w:fldChar w:fldCharType="separate"/>
      </w:r>
      <w:r w:rsidR="00453982" w:rsidRPr="00DC3C48">
        <w:rPr>
          <w:rFonts w:eastAsia="Yu Gothic Light" w:cs="Times New Roman"/>
          <w:b/>
          <w:iCs/>
          <w:noProof/>
          <w:szCs w:val="20"/>
        </w:rPr>
        <w:t>79</w:t>
      </w:r>
      <w:r w:rsidRPr="00DC3C48">
        <w:rPr>
          <w:rFonts w:eastAsia="Yu Gothic Light" w:cs="Times New Roman"/>
          <w:b/>
          <w:iCs/>
          <w:szCs w:val="20"/>
        </w:rPr>
        <w:fldChar w:fldCharType="end"/>
      </w:r>
      <w:r w:rsidRPr="00DC3C48">
        <w:rPr>
          <w:rFonts w:eastAsia="Yu Gothic Light" w:cs="Times New Roman"/>
          <w:b/>
          <w:iCs/>
          <w:szCs w:val="20"/>
        </w:rPr>
        <w:t xml:space="preserve">. </w:t>
      </w:r>
      <w:r w:rsidR="00963833" w:rsidRPr="00DC3C48">
        <w:rPr>
          <w:rFonts w:eastAsia="Yu Gothic Light" w:cs="Times New Roman"/>
          <w:b/>
          <w:iCs/>
          <w:szCs w:val="20"/>
        </w:rPr>
        <w:t>Lista kontrolna Priorytet 10., Cel szczegółowy (vii) – typ działania: Rozwój kompleksowej oferty wsparcia przedsiębiorstw</w:t>
      </w:r>
      <w:r w:rsidR="0001786F" w:rsidRPr="00DC3C48">
        <w:rPr>
          <w:rFonts w:eastAsia="Yu Gothic Light" w:cs="Times New Roman"/>
          <w:b/>
          <w:iCs/>
          <w:szCs w:val="20"/>
        </w:rPr>
        <w:t xml:space="preserve"> w </w:t>
      </w:r>
      <w:r w:rsidR="00963833" w:rsidRPr="00DC3C48">
        <w:rPr>
          <w:rFonts w:eastAsia="Yu Gothic Light" w:cs="Times New Roman"/>
          <w:b/>
          <w:iCs/>
          <w:szCs w:val="20"/>
        </w:rPr>
        <w:t>obszarze bezpieczeństwa</w:t>
      </w:r>
      <w:r w:rsidR="00673367" w:rsidRPr="00DC3C48">
        <w:rPr>
          <w:rFonts w:eastAsia="Yu Gothic Light" w:cs="Times New Roman"/>
          <w:b/>
          <w:iCs/>
          <w:szCs w:val="20"/>
        </w:rPr>
        <w:t xml:space="preserve"> i </w:t>
      </w:r>
      <w:r w:rsidR="00963833" w:rsidRPr="00DC3C48">
        <w:rPr>
          <w:rFonts w:eastAsia="Yu Gothic Light" w:cs="Times New Roman"/>
          <w:b/>
          <w:iCs/>
          <w:szCs w:val="20"/>
        </w:rPr>
        <w:t>obronności</w:t>
      </w:r>
      <w:r w:rsidR="0001786F" w:rsidRPr="00DC3C48">
        <w:rPr>
          <w:rFonts w:eastAsia="Yu Gothic Light" w:cs="Times New Roman"/>
          <w:b/>
          <w:iCs/>
          <w:szCs w:val="20"/>
        </w:rPr>
        <w:t xml:space="preserve"> w </w:t>
      </w:r>
      <w:r w:rsidR="00963833" w:rsidRPr="00DC3C48">
        <w:rPr>
          <w:rFonts w:eastAsia="Yu Gothic Light" w:cs="Times New Roman"/>
          <w:b/>
          <w:iCs/>
          <w:szCs w:val="20"/>
        </w:rPr>
        <w:t>oparciu o technologie podwójnego zastosowania</w:t>
      </w:r>
      <w:bookmarkEnd w:id="398"/>
    </w:p>
    <w:tbl>
      <w:tblPr>
        <w:tblStyle w:val="Tabela-Siatka11"/>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595"/>
        <w:gridCol w:w="577"/>
        <w:gridCol w:w="5528"/>
      </w:tblGrid>
      <w:tr w:rsidR="00DC3C48" w:rsidRPr="00DC3C48" w14:paraId="5CB4FE1D" w14:textId="77777777" w:rsidTr="009F345C">
        <w:trPr>
          <w:trHeight w:val="1325"/>
          <w:tblHeader/>
        </w:trPr>
        <w:tc>
          <w:tcPr>
            <w:tcW w:w="1600" w:type="pct"/>
            <w:shd w:val="clear" w:color="auto" w:fill="E7E6E6"/>
            <w:vAlign w:val="center"/>
          </w:tcPr>
          <w:p w14:paraId="5569EC88" w14:textId="77777777" w:rsidR="00453982" w:rsidRPr="00DC3C48" w:rsidRDefault="00453982" w:rsidP="009F345C">
            <w:pPr>
              <w:spacing w:before="80" w:line="276" w:lineRule="auto"/>
              <w:rPr>
                <w:rFonts w:cs="Calibri Light"/>
                <w:b/>
                <w:bCs/>
                <w:szCs w:val="20"/>
              </w:rPr>
            </w:pPr>
            <w:r w:rsidRPr="00DC3C48">
              <w:rPr>
                <w:rFonts w:eastAsia="Calibri" w:cs="Calibri Light"/>
                <w:b/>
                <w:bCs/>
                <w:szCs w:val="20"/>
              </w:rPr>
              <w:t>Proszę wskazać, które spośród wymienionych poniżej celów środowiskowych wiążą się z koniecznością poddania środka merytorycznej ocenie pod kątem zgodności z zasadą „nie czyń poważnych szkód”</w:t>
            </w:r>
          </w:p>
        </w:tc>
        <w:tc>
          <w:tcPr>
            <w:tcW w:w="302" w:type="pct"/>
            <w:shd w:val="clear" w:color="auto" w:fill="E7E6E6"/>
            <w:vAlign w:val="center"/>
          </w:tcPr>
          <w:p w14:paraId="5BA3F991" w14:textId="77777777" w:rsidR="00453982" w:rsidRPr="00DC3C48" w:rsidRDefault="00453982" w:rsidP="009F345C">
            <w:pPr>
              <w:spacing w:before="80" w:line="276" w:lineRule="auto"/>
              <w:rPr>
                <w:rFonts w:cs="Calibri Light"/>
                <w:b/>
                <w:bCs/>
                <w:szCs w:val="20"/>
              </w:rPr>
            </w:pPr>
            <w:r w:rsidRPr="00DC3C48">
              <w:rPr>
                <w:rFonts w:cs="Calibri Light"/>
                <w:b/>
                <w:bCs/>
                <w:szCs w:val="20"/>
              </w:rPr>
              <w:t>Tak</w:t>
            </w:r>
          </w:p>
        </w:tc>
        <w:tc>
          <w:tcPr>
            <w:tcW w:w="293" w:type="pct"/>
            <w:shd w:val="clear" w:color="auto" w:fill="E7E6E6"/>
            <w:vAlign w:val="center"/>
          </w:tcPr>
          <w:p w14:paraId="3CAA198D" w14:textId="77777777" w:rsidR="00453982" w:rsidRPr="00DC3C48" w:rsidRDefault="00453982" w:rsidP="009F345C">
            <w:pPr>
              <w:spacing w:before="80" w:line="276" w:lineRule="auto"/>
              <w:rPr>
                <w:rFonts w:cs="Calibri Light"/>
                <w:b/>
                <w:bCs/>
                <w:szCs w:val="20"/>
              </w:rPr>
            </w:pPr>
            <w:r w:rsidRPr="00DC3C48">
              <w:rPr>
                <w:rFonts w:cs="Calibri Light"/>
                <w:b/>
                <w:bCs/>
                <w:szCs w:val="20"/>
              </w:rPr>
              <w:t>Nie</w:t>
            </w:r>
          </w:p>
        </w:tc>
        <w:tc>
          <w:tcPr>
            <w:tcW w:w="2805" w:type="pct"/>
            <w:shd w:val="clear" w:color="auto" w:fill="E7E6E6"/>
            <w:vAlign w:val="center"/>
          </w:tcPr>
          <w:p w14:paraId="64A302F3" w14:textId="2E8722E9" w:rsidR="00453982" w:rsidRPr="00DC3C48" w:rsidRDefault="00453982" w:rsidP="009F345C">
            <w:pPr>
              <w:spacing w:before="80" w:line="276" w:lineRule="auto"/>
              <w:rPr>
                <w:rFonts w:cs="Calibri Light"/>
                <w:b/>
                <w:bCs/>
                <w:szCs w:val="20"/>
              </w:rPr>
            </w:pPr>
            <w:r w:rsidRPr="00DC3C48">
              <w:rPr>
                <w:rFonts w:eastAsia="Calibri" w:cs="Calibri Light"/>
                <w:b/>
                <w:bCs/>
                <w:szCs w:val="20"/>
              </w:rPr>
              <w:t>Uzasadnienie</w:t>
            </w:r>
            <w:r w:rsidR="0001786F" w:rsidRPr="00DC3C48">
              <w:rPr>
                <w:rFonts w:eastAsia="Calibri" w:cs="Calibri Light"/>
                <w:b/>
                <w:bCs/>
                <w:szCs w:val="20"/>
              </w:rPr>
              <w:t xml:space="preserve"> w </w:t>
            </w:r>
            <w:r w:rsidRPr="00DC3C48">
              <w:rPr>
                <w:rFonts w:eastAsia="Calibri" w:cs="Calibri Light"/>
                <w:b/>
                <w:bCs/>
                <w:szCs w:val="20"/>
              </w:rPr>
              <w:t>przypadku, gdy zaznaczono pole „Nie”</w:t>
            </w:r>
          </w:p>
        </w:tc>
      </w:tr>
      <w:tr w:rsidR="00DC3C48" w:rsidRPr="00DC3C48" w14:paraId="71ED3EC6" w14:textId="77777777" w:rsidTr="009F345C">
        <w:trPr>
          <w:trHeight w:val="409"/>
        </w:trPr>
        <w:tc>
          <w:tcPr>
            <w:tcW w:w="1600" w:type="pct"/>
            <w:vAlign w:val="center"/>
          </w:tcPr>
          <w:p w14:paraId="26859692" w14:textId="77777777" w:rsidR="00453982" w:rsidRPr="00DC3C48" w:rsidRDefault="00453982" w:rsidP="009F345C">
            <w:pPr>
              <w:spacing w:before="80" w:line="276" w:lineRule="auto"/>
              <w:rPr>
                <w:rFonts w:cs="Calibri Light"/>
                <w:szCs w:val="20"/>
              </w:rPr>
            </w:pPr>
            <w:r w:rsidRPr="00DC3C48">
              <w:rPr>
                <w:rFonts w:eastAsia="Calibri" w:cs="Calibri Light"/>
                <w:szCs w:val="20"/>
              </w:rPr>
              <w:t>Łagodzenie zmian klimatu</w:t>
            </w:r>
          </w:p>
        </w:tc>
        <w:tc>
          <w:tcPr>
            <w:tcW w:w="302" w:type="pct"/>
            <w:vAlign w:val="center"/>
          </w:tcPr>
          <w:p w14:paraId="6DEE386D" w14:textId="77777777" w:rsidR="00453982" w:rsidRPr="00DC3C48" w:rsidRDefault="00453982" w:rsidP="009F345C">
            <w:pPr>
              <w:spacing w:before="80" w:line="276" w:lineRule="auto"/>
              <w:rPr>
                <w:rFonts w:cs="Calibri Light"/>
                <w:szCs w:val="20"/>
              </w:rPr>
            </w:pPr>
            <w:r w:rsidRPr="00DC3C48">
              <w:rPr>
                <w:rFonts w:cs="Calibri Light"/>
                <w:szCs w:val="20"/>
              </w:rPr>
              <w:t>x</w:t>
            </w:r>
          </w:p>
        </w:tc>
        <w:tc>
          <w:tcPr>
            <w:tcW w:w="293" w:type="pct"/>
            <w:vAlign w:val="center"/>
          </w:tcPr>
          <w:p w14:paraId="66F7A22F" w14:textId="77777777" w:rsidR="00453982" w:rsidRPr="00DC3C48" w:rsidRDefault="00453982" w:rsidP="009F345C">
            <w:pPr>
              <w:spacing w:before="80" w:line="276" w:lineRule="auto"/>
              <w:rPr>
                <w:szCs w:val="20"/>
              </w:rPr>
            </w:pPr>
          </w:p>
        </w:tc>
        <w:tc>
          <w:tcPr>
            <w:tcW w:w="2805" w:type="pct"/>
            <w:vAlign w:val="center"/>
          </w:tcPr>
          <w:p w14:paraId="4515D731" w14:textId="77777777" w:rsidR="00453982" w:rsidRPr="00DC3C48" w:rsidRDefault="00453982" w:rsidP="009F345C">
            <w:pPr>
              <w:spacing w:before="80" w:line="276" w:lineRule="auto"/>
              <w:rPr>
                <w:szCs w:val="20"/>
              </w:rPr>
            </w:pPr>
          </w:p>
        </w:tc>
      </w:tr>
      <w:tr w:rsidR="00DC3C48" w:rsidRPr="00DC3C48" w14:paraId="71DFE504" w14:textId="77777777" w:rsidTr="009F345C">
        <w:trPr>
          <w:trHeight w:val="428"/>
        </w:trPr>
        <w:tc>
          <w:tcPr>
            <w:tcW w:w="1600" w:type="pct"/>
            <w:vAlign w:val="center"/>
          </w:tcPr>
          <w:p w14:paraId="358E392D" w14:textId="77777777" w:rsidR="00453982" w:rsidRPr="00DC3C48" w:rsidRDefault="00453982" w:rsidP="009F345C">
            <w:pPr>
              <w:spacing w:before="80" w:line="276" w:lineRule="auto"/>
              <w:rPr>
                <w:rFonts w:cs="Calibri Light"/>
                <w:szCs w:val="20"/>
              </w:rPr>
            </w:pPr>
            <w:r w:rsidRPr="00DC3C48">
              <w:rPr>
                <w:rFonts w:eastAsia="Calibri" w:cs="Calibri Light"/>
                <w:szCs w:val="20"/>
              </w:rPr>
              <w:t>Adaptacja do zmian klimatu</w:t>
            </w:r>
          </w:p>
        </w:tc>
        <w:tc>
          <w:tcPr>
            <w:tcW w:w="302" w:type="pct"/>
            <w:vAlign w:val="center"/>
          </w:tcPr>
          <w:p w14:paraId="2C3447F1" w14:textId="77777777" w:rsidR="00453982" w:rsidRPr="00DC3C48" w:rsidRDefault="00453982" w:rsidP="009F345C">
            <w:pPr>
              <w:spacing w:before="80" w:line="276" w:lineRule="auto"/>
              <w:rPr>
                <w:rFonts w:cs="Calibri Light"/>
                <w:szCs w:val="20"/>
              </w:rPr>
            </w:pPr>
          </w:p>
        </w:tc>
        <w:tc>
          <w:tcPr>
            <w:tcW w:w="293" w:type="pct"/>
            <w:vAlign w:val="center"/>
          </w:tcPr>
          <w:p w14:paraId="6CB8C529" w14:textId="77777777" w:rsidR="00453982" w:rsidRPr="00DC3C48" w:rsidRDefault="00453982" w:rsidP="009F345C">
            <w:pPr>
              <w:spacing w:before="80" w:line="276" w:lineRule="auto"/>
              <w:rPr>
                <w:szCs w:val="20"/>
              </w:rPr>
            </w:pPr>
            <w:r w:rsidRPr="00DC3C48">
              <w:rPr>
                <w:szCs w:val="20"/>
              </w:rPr>
              <w:t>x</w:t>
            </w:r>
          </w:p>
        </w:tc>
        <w:tc>
          <w:tcPr>
            <w:tcW w:w="2805" w:type="pct"/>
            <w:vAlign w:val="center"/>
          </w:tcPr>
          <w:p w14:paraId="0770A338" w14:textId="77777777" w:rsidR="00453982" w:rsidRPr="00DC3C48" w:rsidRDefault="00453982" w:rsidP="009F345C">
            <w:pPr>
              <w:spacing w:before="80" w:line="276" w:lineRule="auto"/>
              <w:rPr>
                <w:szCs w:val="20"/>
              </w:rPr>
            </w:pPr>
            <w:r w:rsidRPr="00DC3C48">
              <w:rPr>
                <w:szCs w:val="20"/>
              </w:rPr>
              <w:t>Działanie nie będzie miało znaczącego przewidywalnego wpływu na adaptację do zmian klimatu.</w:t>
            </w:r>
          </w:p>
          <w:p w14:paraId="07324F6C" w14:textId="77777777" w:rsidR="00453982" w:rsidRPr="00DC3C48" w:rsidRDefault="00453982" w:rsidP="009F345C">
            <w:pPr>
              <w:spacing w:before="80" w:line="276" w:lineRule="auto"/>
              <w:rPr>
                <w:szCs w:val="20"/>
              </w:rPr>
            </w:pPr>
            <w:r w:rsidRPr="00DC3C48">
              <w:rPr>
                <w:szCs w:val="20"/>
              </w:rPr>
              <w:t>Działanie będzie skupiać się na:</w:t>
            </w:r>
          </w:p>
          <w:p w14:paraId="301D9EED" w14:textId="77777777" w:rsidR="00453982" w:rsidRPr="00DC3C48" w:rsidRDefault="00453982" w:rsidP="009F345C">
            <w:pPr>
              <w:numPr>
                <w:ilvl w:val="0"/>
                <w:numId w:val="45"/>
              </w:numPr>
              <w:spacing w:before="80" w:line="276" w:lineRule="auto"/>
              <w:contextualSpacing/>
              <w:rPr>
                <w:szCs w:val="20"/>
              </w:rPr>
            </w:pPr>
            <w:r w:rsidRPr="00DC3C48">
              <w:rPr>
                <w:szCs w:val="20"/>
              </w:rPr>
              <w:t>rozwoju współpracy przedsiębiorstw z sektorem nauki,</w:t>
            </w:r>
          </w:p>
          <w:p w14:paraId="7B66C8E1" w14:textId="77777777" w:rsidR="00453982" w:rsidRPr="00DC3C48" w:rsidRDefault="00453982" w:rsidP="009F345C">
            <w:pPr>
              <w:numPr>
                <w:ilvl w:val="0"/>
                <w:numId w:val="45"/>
              </w:numPr>
              <w:spacing w:before="80" w:line="276" w:lineRule="auto"/>
              <w:contextualSpacing/>
              <w:rPr>
                <w:szCs w:val="20"/>
              </w:rPr>
            </w:pPr>
            <w:r w:rsidRPr="00DC3C48">
              <w:rPr>
                <w:szCs w:val="20"/>
              </w:rPr>
              <w:t>świadczeniu specjalistycznych usług dla przedsiębiorstw,</w:t>
            </w:r>
          </w:p>
          <w:p w14:paraId="31355753" w14:textId="5B814A70" w:rsidR="00453982" w:rsidRPr="00DC3C48" w:rsidRDefault="00453982" w:rsidP="009F345C">
            <w:pPr>
              <w:numPr>
                <w:ilvl w:val="0"/>
                <w:numId w:val="45"/>
              </w:numPr>
              <w:spacing w:before="80" w:line="276" w:lineRule="auto"/>
              <w:contextualSpacing/>
              <w:rPr>
                <w:szCs w:val="20"/>
              </w:rPr>
            </w:pPr>
            <w:r w:rsidRPr="00DC3C48">
              <w:rPr>
                <w:szCs w:val="20"/>
              </w:rPr>
              <w:t>wsparciu potencjału</w:t>
            </w:r>
            <w:r w:rsidR="00673367" w:rsidRPr="00DC3C48">
              <w:rPr>
                <w:szCs w:val="20"/>
              </w:rPr>
              <w:t xml:space="preserve"> i </w:t>
            </w:r>
            <w:r w:rsidRPr="00DC3C48">
              <w:rPr>
                <w:szCs w:val="20"/>
              </w:rPr>
              <w:t>kompetencji przedsiębiorstw</w:t>
            </w:r>
            <w:r w:rsidR="0001786F" w:rsidRPr="00DC3C48">
              <w:rPr>
                <w:szCs w:val="20"/>
              </w:rPr>
              <w:t xml:space="preserve"> w </w:t>
            </w:r>
            <w:r w:rsidRPr="00DC3C48">
              <w:rPr>
                <w:szCs w:val="20"/>
              </w:rPr>
              <w:t>zakresie ekspansji na rynki międzynarodowe,</w:t>
            </w:r>
          </w:p>
          <w:p w14:paraId="6663E118" w14:textId="5FE4A062" w:rsidR="00453982" w:rsidRPr="00DC3C48" w:rsidRDefault="00453982" w:rsidP="009F345C">
            <w:pPr>
              <w:numPr>
                <w:ilvl w:val="0"/>
                <w:numId w:val="45"/>
              </w:numPr>
              <w:spacing w:before="80" w:line="276" w:lineRule="auto"/>
              <w:contextualSpacing/>
              <w:rPr>
                <w:szCs w:val="20"/>
              </w:rPr>
            </w:pPr>
            <w:r w:rsidRPr="00DC3C48">
              <w:rPr>
                <w:szCs w:val="20"/>
              </w:rPr>
              <w:t>wsparciu rozwoju powiązań gospodarczych przedsiębiorstw</w:t>
            </w:r>
            <w:r w:rsidR="00673367" w:rsidRPr="00DC3C48">
              <w:rPr>
                <w:szCs w:val="20"/>
              </w:rPr>
              <w:t xml:space="preserve"> i </w:t>
            </w:r>
            <w:r w:rsidRPr="00DC3C48">
              <w:rPr>
                <w:szCs w:val="20"/>
              </w:rPr>
              <w:t>sieci partnerów,</w:t>
            </w:r>
          </w:p>
          <w:p w14:paraId="20BF3CAC" w14:textId="3CE7CB2B" w:rsidR="00453982" w:rsidRPr="00DC3C48" w:rsidRDefault="00453982" w:rsidP="009F345C">
            <w:pPr>
              <w:numPr>
                <w:ilvl w:val="0"/>
                <w:numId w:val="45"/>
              </w:numPr>
              <w:spacing w:before="80" w:line="276" w:lineRule="auto"/>
              <w:contextualSpacing/>
              <w:rPr>
                <w:szCs w:val="20"/>
              </w:rPr>
            </w:pPr>
            <w:r w:rsidRPr="00DC3C48">
              <w:rPr>
                <w:szCs w:val="20"/>
              </w:rPr>
              <w:t>wsparciu przedsiębiorstw</w:t>
            </w:r>
            <w:r w:rsidR="0001786F" w:rsidRPr="00DC3C48">
              <w:rPr>
                <w:szCs w:val="20"/>
              </w:rPr>
              <w:t xml:space="preserve"> w </w:t>
            </w:r>
            <w:r w:rsidRPr="00DC3C48">
              <w:rPr>
                <w:szCs w:val="20"/>
              </w:rPr>
              <w:t>zakresie rozwoju produkcji lub oferty usług</w:t>
            </w:r>
          </w:p>
          <w:p w14:paraId="63875BFD" w14:textId="7FD99CED" w:rsidR="00453982" w:rsidRPr="00DC3C48" w:rsidRDefault="00453982" w:rsidP="009F345C">
            <w:pPr>
              <w:spacing w:before="80" w:line="276" w:lineRule="auto"/>
              <w:rPr>
                <w:szCs w:val="20"/>
              </w:rPr>
            </w:pPr>
            <w:r w:rsidRPr="00DC3C48">
              <w:rPr>
                <w:szCs w:val="20"/>
              </w:rPr>
              <w:t>w obszarze bezpieczeństwa</w:t>
            </w:r>
            <w:r w:rsidR="00673367" w:rsidRPr="00DC3C48">
              <w:rPr>
                <w:szCs w:val="20"/>
              </w:rPr>
              <w:t xml:space="preserve"> i </w:t>
            </w:r>
            <w:r w:rsidRPr="00DC3C48">
              <w:rPr>
                <w:szCs w:val="20"/>
              </w:rPr>
              <w:t>obronności</w:t>
            </w:r>
            <w:r w:rsidR="0001786F" w:rsidRPr="00DC3C48">
              <w:rPr>
                <w:szCs w:val="20"/>
              </w:rPr>
              <w:t xml:space="preserve"> w </w:t>
            </w:r>
            <w:r w:rsidRPr="00DC3C48">
              <w:rPr>
                <w:szCs w:val="20"/>
              </w:rPr>
              <w:t>oparciu o technologie podwójnego zastosowania.</w:t>
            </w:r>
          </w:p>
          <w:p w14:paraId="5AE0DA04" w14:textId="061D0BF3" w:rsidR="00453982" w:rsidRPr="00DC3C48" w:rsidRDefault="001F5F3A" w:rsidP="009F345C">
            <w:pPr>
              <w:spacing w:before="80" w:line="276" w:lineRule="auto"/>
              <w:rPr>
                <w:szCs w:val="20"/>
              </w:rPr>
            </w:pPr>
            <w:r w:rsidRPr="00DC3C48">
              <w:rPr>
                <w:szCs w:val="20"/>
              </w:rPr>
              <w:t>W </w:t>
            </w:r>
            <w:r w:rsidR="00453982" w:rsidRPr="00DC3C48">
              <w:rPr>
                <w:szCs w:val="20"/>
              </w:rPr>
              <w:t>projekcie FEP zaplanowano wykorzystanie doświadczeń z</w:t>
            </w:r>
            <w:r w:rsidR="007B030B" w:rsidRPr="00DC3C48">
              <w:rPr>
                <w:szCs w:val="20"/>
              </w:rPr>
              <w:t> </w:t>
            </w:r>
            <w:r w:rsidR="00453982" w:rsidRPr="00DC3C48">
              <w:rPr>
                <w:szCs w:val="20"/>
              </w:rPr>
              <w:t>modelu weryfikacji, adaptacji</w:t>
            </w:r>
            <w:r w:rsidR="00673367" w:rsidRPr="00DC3C48">
              <w:rPr>
                <w:szCs w:val="20"/>
              </w:rPr>
              <w:t xml:space="preserve"> i </w:t>
            </w:r>
            <w:r w:rsidR="00453982" w:rsidRPr="00DC3C48">
              <w:rPr>
                <w:szCs w:val="20"/>
              </w:rPr>
              <w:t>akceleracji technologii podwójnego zastosowania wypracowanego</w:t>
            </w:r>
            <w:r w:rsidR="0001786F" w:rsidRPr="00DC3C48">
              <w:rPr>
                <w:szCs w:val="20"/>
              </w:rPr>
              <w:t xml:space="preserve"> w </w:t>
            </w:r>
            <w:r w:rsidR="00453982" w:rsidRPr="00DC3C48">
              <w:rPr>
                <w:szCs w:val="20"/>
              </w:rPr>
              <w:t>ramach programu NATO DIANA. Program ten jest ukierunkowany na rozwój</w:t>
            </w:r>
            <w:r w:rsidR="00673367" w:rsidRPr="00DC3C48">
              <w:rPr>
                <w:szCs w:val="20"/>
              </w:rPr>
              <w:t xml:space="preserve"> i </w:t>
            </w:r>
            <w:r w:rsidR="00453982" w:rsidRPr="00DC3C48">
              <w:rPr>
                <w:szCs w:val="20"/>
              </w:rPr>
              <w:t>wdrażanie innowacyjnych technologii o</w:t>
            </w:r>
            <w:r w:rsidR="007B030B" w:rsidRPr="00DC3C48">
              <w:rPr>
                <w:szCs w:val="20"/>
              </w:rPr>
              <w:t> </w:t>
            </w:r>
            <w:r w:rsidR="00453982" w:rsidRPr="00DC3C48">
              <w:rPr>
                <w:szCs w:val="20"/>
              </w:rPr>
              <w:t>charakterze podwójnego zastosowania (cywilnego</w:t>
            </w:r>
            <w:r w:rsidR="00673367" w:rsidRPr="00DC3C48">
              <w:rPr>
                <w:szCs w:val="20"/>
              </w:rPr>
              <w:t xml:space="preserve"> i </w:t>
            </w:r>
            <w:r w:rsidR="00453982" w:rsidRPr="00DC3C48">
              <w:rPr>
                <w:szCs w:val="20"/>
              </w:rPr>
              <w:t>obronnego), które wzmacniają odporność gospodarki, społeczeństwa</w:t>
            </w:r>
            <w:r w:rsidR="00673367" w:rsidRPr="00DC3C48">
              <w:rPr>
                <w:szCs w:val="20"/>
              </w:rPr>
              <w:t xml:space="preserve"> i </w:t>
            </w:r>
            <w:r w:rsidR="00453982" w:rsidRPr="00DC3C48">
              <w:rPr>
                <w:szCs w:val="20"/>
              </w:rPr>
              <w:t>infrastruktury na sytuacje kryzysowe,</w:t>
            </w:r>
            <w:r w:rsidR="0001786F" w:rsidRPr="00DC3C48">
              <w:rPr>
                <w:szCs w:val="20"/>
              </w:rPr>
              <w:t xml:space="preserve"> w </w:t>
            </w:r>
            <w:r w:rsidR="00453982" w:rsidRPr="00DC3C48">
              <w:rPr>
                <w:szCs w:val="20"/>
              </w:rPr>
              <w:t xml:space="preserve">tym skutki zmian klimatu. </w:t>
            </w:r>
          </w:p>
          <w:p w14:paraId="7F18B4E0" w14:textId="5D3AB6DE" w:rsidR="00453982" w:rsidRPr="00DC3C48" w:rsidRDefault="00453982" w:rsidP="009F345C">
            <w:pPr>
              <w:spacing w:before="80" w:line="276" w:lineRule="auto"/>
              <w:rPr>
                <w:szCs w:val="20"/>
              </w:rPr>
            </w:pPr>
            <w:r w:rsidRPr="00DC3C48">
              <w:rPr>
                <w:szCs w:val="20"/>
              </w:rPr>
              <w:t>Można założyć, że rozwój kompleksowej oferty wsparcia przedsiębiorstw</w:t>
            </w:r>
            <w:r w:rsidR="0001786F" w:rsidRPr="00DC3C48">
              <w:rPr>
                <w:szCs w:val="20"/>
              </w:rPr>
              <w:t xml:space="preserve"> w </w:t>
            </w:r>
            <w:r w:rsidRPr="00DC3C48">
              <w:rPr>
                <w:szCs w:val="20"/>
              </w:rPr>
              <w:t>obszarze bezpieczeństwa</w:t>
            </w:r>
            <w:r w:rsidR="00673367" w:rsidRPr="00DC3C48">
              <w:rPr>
                <w:szCs w:val="20"/>
              </w:rPr>
              <w:t xml:space="preserve"> i </w:t>
            </w:r>
            <w:r w:rsidRPr="00DC3C48">
              <w:rPr>
                <w:szCs w:val="20"/>
              </w:rPr>
              <w:t>obronności</w:t>
            </w:r>
            <w:r w:rsidR="0001786F" w:rsidRPr="00DC3C48">
              <w:rPr>
                <w:szCs w:val="20"/>
              </w:rPr>
              <w:t xml:space="preserve"> w </w:t>
            </w:r>
            <w:r w:rsidRPr="00DC3C48">
              <w:rPr>
                <w:szCs w:val="20"/>
              </w:rPr>
              <w:t>oparciu o technologie podwójnego zastosowania (</w:t>
            </w:r>
            <w:r w:rsidR="006935FD" w:rsidRPr="00DC3C48">
              <w:rPr>
                <w:szCs w:val="20"/>
              </w:rPr>
              <w:t>na przykład</w:t>
            </w:r>
            <w:r w:rsidRPr="00DC3C48">
              <w:rPr>
                <w:szCs w:val="20"/>
              </w:rPr>
              <w:t xml:space="preserve"> weryfikacja możliwości adaptacji</w:t>
            </w:r>
            <w:r w:rsidR="00673367" w:rsidRPr="00DC3C48">
              <w:rPr>
                <w:szCs w:val="20"/>
              </w:rPr>
              <w:t xml:space="preserve"> i </w:t>
            </w:r>
            <w:r w:rsidRPr="00DC3C48">
              <w:rPr>
                <w:szCs w:val="20"/>
              </w:rPr>
              <w:t xml:space="preserve">akceleracja </w:t>
            </w:r>
            <w:r w:rsidRPr="00DC3C48">
              <w:rPr>
                <w:szCs w:val="20"/>
              </w:rPr>
              <w:lastRenderedPageBreak/>
              <w:t>technologii, specjalistyczne usługi) będzie</w:t>
            </w:r>
            <w:r w:rsidR="0001786F" w:rsidRPr="00DC3C48">
              <w:rPr>
                <w:szCs w:val="20"/>
              </w:rPr>
              <w:t xml:space="preserve"> w </w:t>
            </w:r>
            <w:r w:rsidRPr="00DC3C48">
              <w:rPr>
                <w:szCs w:val="20"/>
              </w:rPr>
              <w:t>miarę możliwości uwzględniał rozwiązania, które sprzyjać będą adaptacji do zmian klimatu. Wsparcie przedsiębiorstw</w:t>
            </w:r>
            <w:r w:rsidR="0001786F" w:rsidRPr="00DC3C48">
              <w:rPr>
                <w:szCs w:val="20"/>
              </w:rPr>
              <w:t xml:space="preserve"> w </w:t>
            </w:r>
            <w:r w:rsidRPr="00DC3C48">
              <w:rPr>
                <w:szCs w:val="20"/>
              </w:rPr>
              <w:t>zakresie rozwoju produkcji powinno uwzględniać istniejące</w:t>
            </w:r>
            <w:r w:rsidR="00673367" w:rsidRPr="00DC3C48">
              <w:rPr>
                <w:szCs w:val="20"/>
              </w:rPr>
              <w:t xml:space="preserve"> i </w:t>
            </w:r>
            <w:r w:rsidRPr="00DC3C48">
              <w:rPr>
                <w:szCs w:val="20"/>
              </w:rPr>
              <w:t>prognozowane zagrożenia klimatyczne,</w:t>
            </w:r>
            <w:r w:rsidR="0001786F" w:rsidRPr="00DC3C48">
              <w:rPr>
                <w:szCs w:val="20"/>
              </w:rPr>
              <w:t xml:space="preserve"> w </w:t>
            </w:r>
            <w:r w:rsidRPr="00DC3C48">
              <w:rPr>
                <w:szCs w:val="20"/>
              </w:rPr>
              <w:t>tym związane</w:t>
            </w:r>
            <w:r w:rsidR="00673367" w:rsidRPr="00DC3C48">
              <w:rPr>
                <w:szCs w:val="20"/>
              </w:rPr>
              <w:t xml:space="preserve"> z </w:t>
            </w:r>
            <w:r w:rsidRPr="00DC3C48">
              <w:rPr>
                <w:szCs w:val="20"/>
              </w:rPr>
              <w:t>podtopieniami</w:t>
            </w:r>
            <w:r w:rsidR="00673367" w:rsidRPr="00DC3C48">
              <w:rPr>
                <w:szCs w:val="20"/>
              </w:rPr>
              <w:t xml:space="preserve"> i </w:t>
            </w:r>
            <w:r w:rsidRPr="00DC3C48">
              <w:rPr>
                <w:szCs w:val="20"/>
              </w:rPr>
              <w:t>powodziami.</w:t>
            </w:r>
          </w:p>
        </w:tc>
      </w:tr>
      <w:tr w:rsidR="00DC3C48" w:rsidRPr="00DC3C48" w14:paraId="50E9471A" w14:textId="77777777" w:rsidTr="009F345C">
        <w:trPr>
          <w:trHeight w:val="548"/>
        </w:trPr>
        <w:tc>
          <w:tcPr>
            <w:tcW w:w="1600" w:type="pct"/>
            <w:vAlign w:val="center"/>
          </w:tcPr>
          <w:p w14:paraId="3561BD2B" w14:textId="5759340E" w:rsidR="00453982" w:rsidRPr="00DC3C48" w:rsidRDefault="00453982" w:rsidP="009F345C">
            <w:pPr>
              <w:spacing w:before="80" w:line="276" w:lineRule="auto"/>
              <w:rPr>
                <w:rFonts w:cs="Calibri Light"/>
                <w:szCs w:val="20"/>
              </w:rPr>
            </w:pPr>
            <w:r w:rsidRPr="00DC3C48">
              <w:rPr>
                <w:rFonts w:eastAsia="Calibri" w:cs="Calibri Light"/>
                <w:szCs w:val="20"/>
              </w:rPr>
              <w:lastRenderedPageBreak/>
              <w:t>Zrównoważone wykorzystywanie</w:t>
            </w:r>
            <w:r w:rsidR="00673367" w:rsidRPr="00DC3C48">
              <w:rPr>
                <w:rFonts w:eastAsia="Calibri" w:cs="Calibri Light"/>
                <w:szCs w:val="20"/>
              </w:rPr>
              <w:t xml:space="preserve"> i </w:t>
            </w:r>
            <w:r w:rsidRPr="00DC3C48">
              <w:rPr>
                <w:rFonts w:eastAsia="Calibri" w:cs="Calibri Light"/>
                <w:szCs w:val="20"/>
              </w:rPr>
              <w:t>ochrona zasobów wodnych</w:t>
            </w:r>
            <w:r w:rsidR="00673367" w:rsidRPr="00DC3C48">
              <w:rPr>
                <w:rFonts w:eastAsia="Calibri" w:cs="Calibri Light"/>
                <w:szCs w:val="20"/>
              </w:rPr>
              <w:t xml:space="preserve"> i </w:t>
            </w:r>
            <w:r w:rsidRPr="00DC3C48">
              <w:rPr>
                <w:rFonts w:eastAsia="Calibri" w:cs="Calibri Light"/>
                <w:szCs w:val="20"/>
              </w:rPr>
              <w:t>morskich</w:t>
            </w:r>
          </w:p>
        </w:tc>
        <w:tc>
          <w:tcPr>
            <w:tcW w:w="302" w:type="pct"/>
            <w:vAlign w:val="center"/>
          </w:tcPr>
          <w:p w14:paraId="01A2F810" w14:textId="77777777" w:rsidR="00453982" w:rsidRPr="00DC3C48" w:rsidRDefault="00453982" w:rsidP="009F345C">
            <w:pPr>
              <w:spacing w:before="80" w:line="276" w:lineRule="auto"/>
              <w:rPr>
                <w:szCs w:val="20"/>
              </w:rPr>
            </w:pPr>
            <w:r w:rsidRPr="00DC3C48">
              <w:rPr>
                <w:szCs w:val="20"/>
              </w:rPr>
              <w:t>x</w:t>
            </w:r>
          </w:p>
        </w:tc>
        <w:tc>
          <w:tcPr>
            <w:tcW w:w="293" w:type="pct"/>
            <w:vAlign w:val="center"/>
          </w:tcPr>
          <w:p w14:paraId="64131E54" w14:textId="77777777" w:rsidR="00453982" w:rsidRPr="00DC3C48" w:rsidRDefault="00453982" w:rsidP="009F345C">
            <w:pPr>
              <w:spacing w:before="80" w:line="276" w:lineRule="auto"/>
              <w:rPr>
                <w:szCs w:val="20"/>
              </w:rPr>
            </w:pPr>
          </w:p>
        </w:tc>
        <w:tc>
          <w:tcPr>
            <w:tcW w:w="2805" w:type="pct"/>
            <w:vAlign w:val="center"/>
          </w:tcPr>
          <w:p w14:paraId="4C7F7646" w14:textId="77777777" w:rsidR="00453982" w:rsidRPr="00DC3C48" w:rsidRDefault="00453982" w:rsidP="009F345C">
            <w:pPr>
              <w:spacing w:before="80" w:line="276" w:lineRule="auto"/>
              <w:rPr>
                <w:szCs w:val="20"/>
              </w:rPr>
            </w:pPr>
          </w:p>
        </w:tc>
      </w:tr>
      <w:tr w:rsidR="00DC3C48" w:rsidRPr="00DC3C48" w14:paraId="1159259F" w14:textId="77777777" w:rsidTr="009F345C">
        <w:trPr>
          <w:trHeight w:val="557"/>
        </w:trPr>
        <w:tc>
          <w:tcPr>
            <w:tcW w:w="1600" w:type="pct"/>
            <w:vAlign w:val="center"/>
          </w:tcPr>
          <w:p w14:paraId="20598AF6" w14:textId="63401C0B" w:rsidR="00453982" w:rsidRPr="00DC3C48" w:rsidRDefault="00453982" w:rsidP="009F345C">
            <w:pPr>
              <w:spacing w:before="80" w:line="276" w:lineRule="auto"/>
              <w:rPr>
                <w:rFonts w:cs="Calibri Light"/>
                <w:szCs w:val="20"/>
              </w:rPr>
            </w:pPr>
            <w:r w:rsidRPr="00DC3C48">
              <w:rPr>
                <w:rFonts w:eastAsia="Calibri" w:cs="Calibri Light"/>
                <w:szCs w:val="20"/>
              </w:rPr>
              <w:t>Gospodarka o obiegu zamkniętym,</w:t>
            </w:r>
            <w:r w:rsidR="0001786F" w:rsidRPr="00DC3C48">
              <w:rPr>
                <w:rFonts w:eastAsia="Calibri" w:cs="Calibri Light"/>
                <w:szCs w:val="20"/>
              </w:rPr>
              <w:t xml:space="preserve"> w </w:t>
            </w:r>
            <w:r w:rsidRPr="00DC3C48">
              <w:rPr>
                <w:rFonts w:eastAsia="Calibri" w:cs="Calibri Light"/>
                <w:szCs w:val="20"/>
              </w:rPr>
              <w:t>tym zapobieganie powstawaniu odpadów</w:t>
            </w:r>
            <w:r w:rsidR="00673367" w:rsidRPr="00DC3C48">
              <w:rPr>
                <w:rFonts w:eastAsia="Calibri" w:cs="Calibri Light"/>
                <w:szCs w:val="20"/>
              </w:rPr>
              <w:t xml:space="preserve"> i </w:t>
            </w:r>
            <w:r w:rsidRPr="00DC3C48">
              <w:rPr>
                <w:rFonts w:eastAsia="Calibri" w:cs="Calibri Light"/>
                <w:szCs w:val="20"/>
              </w:rPr>
              <w:t>recykling</w:t>
            </w:r>
          </w:p>
        </w:tc>
        <w:tc>
          <w:tcPr>
            <w:tcW w:w="302" w:type="pct"/>
            <w:vAlign w:val="center"/>
          </w:tcPr>
          <w:p w14:paraId="2634C308" w14:textId="77777777" w:rsidR="00453982" w:rsidRPr="00DC3C48" w:rsidRDefault="00453982" w:rsidP="009F345C">
            <w:pPr>
              <w:spacing w:before="80" w:line="276" w:lineRule="auto"/>
              <w:rPr>
                <w:rFonts w:cs="Calibri Light"/>
                <w:szCs w:val="20"/>
              </w:rPr>
            </w:pPr>
            <w:r w:rsidRPr="00DC3C48">
              <w:rPr>
                <w:rFonts w:cs="Calibri Light"/>
                <w:szCs w:val="20"/>
              </w:rPr>
              <w:t>x</w:t>
            </w:r>
          </w:p>
        </w:tc>
        <w:tc>
          <w:tcPr>
            <w:tcW w:w="293" w:type="pct"/>
            <w:vAlign w:val="center"/>
          </w:tcPr>
          <w:p w14:paraId="512ABE35" w14:textId="77777777" w:rsidR="00453982" w:rsidRPr="00DC3C48" w:rsidRDefault="00453982" w:rsidP="009F345C">
            <w:pPr>
              <w:spacing w:before="80" w:line="276" w:lineRule="auto"/>
              <w:rPr>
                <w:szCs w:val="20"/>
              </w:rPr>
            </w:pPr>
          </w:p>
        </w:tc>
        <w:tc>
          <w:tcPr>
            <w:tcW w:w="2805" w:type="pct"/>
            <w:vAlign w:val="center"/>
          </w:tcPr>
          <w:p w14:paraId="6FCFC8D9" w14:textId="77777777" w:rsidR="00453982" w:rsidRPr="00DC3C48" w:rsidRDefault="00453982" w:rsidP="009F345C">
            <w:pPr>
              <w:spacing w:before="80" w:line="276" w:lineRule="auto"/>
              <w:rPr>
                <w:szCs w:val="20"/>
              </w:rPr>
            </w:pPr>
          </w:p>
        </w:tc>
      </w:tr>
      <w:tr w:rsidR="00DC3C48" w:rsidRPr="00DC3C48" w14:paraId="4F924278" w14:textId="77777777" w:rsidTr="009F345C">
        <w:trPr>
          <w:trHeight w:val="564"/>
        </w:trPr>
        <w:tc>
          <w:tcPr>
            <w:tcW w:w="1600" w:type="pct"/>
            <w:vAlign w:val="center"/>
          </w:tcPr>
          <w:p w14:paraId="2404F0BF" w14:textId="41438941" w:rsidR="00453982" w:rsidRPr="00DC3C48" w:rsidRDefault="00453982" w:rsidP="009F345C">
            <w:pPr>
              <w:spacing w:before="80" w:line="276" w:lineRule="auto"/>
              <w:rPr>
                <w:rFonts w:cs="Calibri Light"/>
                <w:szCs w:val="20"/>
              </w:rPr>
            </w:pPr>
            <w:r w:rsidRPr="00DC3C48">
              <w:rPr>
                <w:rFonts w:eastAsia="Calibri" w:cs="Calibri Light"/>
                <w:szCs w:val="20"/>
              </w:rPr>
              <w:t>Zapobieganie zanieczyszczeniom powietrza, wody lub gleby</w:t>
            </w:r>
            <w:r w:rsidR="00673367" w:rsidRPr="00DC3C48">
              <w:rPr>
                <w:rFonts w:eastAsia="Calibri" w:cs="Calibri Light"/>
                <w:szCs w:val="20"/>
              </w:rPr>
              <w:t xml:space="preserve"> i </w:t>
            </w:r>
            <w:r w:rsidRPr="00DC3C48">
              <w:rPr>
                <w:rFonts w:eastAsia="Calibri" w:cs="Calibri Light"/>
                <w:szCs w:val="20"/>
              </w:rPr>
              <w:t>jego kontrola</w:t>
            </w:r>
          </w:p>
        </w:tc>
        <w:tc>
          <w:tcPr>
            <w:tcW w:w="302" w:type="pct"/>
            <w:vAlign w:val="center"/>
          </w:tcPr>
          <w:p w14:paraId="6C949AC3" w14:textId="77777777" w:rsidR="00453982" w:rsidRPr="00DC3C48" w:rsidRDefault="00453982" w:rsidP="009F345C">
            <w:pPr>
              <w:spacing w:before="80" w:line="276" w:lineRule="auto"/>
              <w:rPr>
                <w:rFonts w:cs="Calibri Light"/>
                <w:szCs w:val="20"/>
              </w:rPr>
            </w:pPr>
            <w:r w:rsidRPr="00DC3C48">
              <w:rPr>
                <w:rFonts w:cs="Calibri Light"/>
                <w:szCs w:val="20"/>
              </w:rPr>
              <w:t>x</w:t>
            </w:r>
          </w:p>
        </w:tc>
        <w:tc>
          <w:tcPr>
            <w:tcW w:w="293" w:type="pct"/>
            <w:vAlign w:val="center"/>
          </w:tcPr>
          <w:p w14:paraId="1C0220B4" w14:textId="77777777" w:rsidR="00453982" w:rsidRPr="00DC3C48" w:rsidRDefault="00453982" w:rsidP="009F345C">
            <w:pPr>
              <w:spacing w:before="80" w:line="276" w:lineRule="auto"/>
              <w:rPr>
                <w:szCs w:val="20"/>
              </w:rPr>
            </w:pPr>
          </w:p>
        </w:tc>
        <w:tc>
          <w:tcPr>
            <w:tcW w:w="2805" w:type="pct"/>
            <w:vAlign w:val="center"/>
          </w:tcPr>
          <w:p w14:paraId="18AD6898" w14:textId="77777777" w:rsidR="00453982" w:rsidRPr="00DC3C48" w:rsidRDefault="00453982" w:rsidP="009F345C">
            <w:pPr>
              <w:spacing w:before="80" w:line="276" w:lineRule="auto"/>
              <w:rPr>
                <w:szCs w:val="20"/>
              </w:rPr>
            </w:pPr>
          </w:p>
        </w:tc>
      </w:tr>
      <w:tr w:rsidR="00DC3C48" w:rsidRPr="00DC3C48" w14:paraId="1E87A314" w14:textId="77777777" w:rsidTr="009F345C">
        <w:trPr>
          <w:trHeight w:val="544"/>
        </w:trPr>
        <w:tc>
          <w:tcPr>
            <w:tcW w:w="1600" w:type="pct"/>
            <w:vAlign w:val="center"/>
          </w:tcPr>
          <w:p w14:paraId="390CD8BA" w14:textId="1DAFB6C5" w:rsidR="00453982" w:rsidRPr="00DC3C48" w:rsidRDefault="00453982" w:rsidP="009F345C">
            <w:pPr>
              <w:spacing w:before="80" w:line="276" w:lineRule="auto"/>
              <w:rPr>
                <w:rFonts w:cs="Calibri Light"/>
                <w:szCs w:val="20"/>
              </w:rPr>
            </w:pPr>
            <w:r w:rsidRPr="00DC3C48">
              <w:rPr>
                <w:rFonts w:eastAsia="Calibri" w:cs="Calibri Light"/>
                <w:szCs w:val="20"/>
              </w:rPr>
              <w:t>Ochrona</w:t>
            </w:r>
            <w:r w:rsidR="00673367" w:rsidRPr="00DC3C48">
              <w:rPr>
                <w:rFonts w:eastAsia="Calibri" w:cs="Calibri Light"/>
                <w:szCs w:val="20"/>
              </w:rPr>
              <w:t xml:space="preserve"> i </w:t>
            </w:r>
            <w:r w:rsidRPr="00DC3C48">
              <w:rPr>
                <w:rFonts w:eastAsia="Calibri" w:cs="Calibri Light"/>
                <w:szCs w:val="20"/>
              </w:rPr>
              <w:t>odbudowa bioróżnorodności</w:t>
            </w:r>
            <w:r w:rsidR="00673367" w:rsidRPr="00DC3C48">
              <w:rPr>
                <w:rFonts w:eastAsia="Calibri" w:cs="Calibri Light"/>
                <w:szCs w:val="20"/>
              </w:rPr>
              <w:t xml:space="preserve"> i </w:t>
            </w:r>
            <w:r w:rsidRPr="00DC3C48">
              <w:rPr>
                <w:rFonts w:eastAsia="Calibri" w:cs="Calibri Light"/>
                <w:szCs w:val="20"/>
              </w:rPr>
              <w:t>ekosystemów</w:t>
            </w:r>
          </w:p>
        </w:tc>
        <w:tc>
          <w:tcPr>
            <w:tcW w:w="302" w:type="pct"/>
            <w:vAlign w:val="center"/>
          </w:tcPr>
          <w:p w14:paraId="3CE316F6" w14:textId="77777777" w:rsidR="00453982" w:rsidRPr="00DC3C48" w:rsidRDefault="00453982" w:rsidP="009F345C">
            <w:pPr>
              <w:spacing w:before="80" w:line="276" w:lineRule="auto"/>
              <w:rPr>
                <w:szCs w:val="20"/>
              </w:rPr>
            </w:pPr>
            <w:r w:rsidRPr="00DC3C48">
              <w:rPr>
                <w:szCs w:val="20"/>
              </w:rPr>
              <w:t>x</w:t>
            </w:r>
          </w:p>
        </w:tc>
        <w:tc>
          <w:tcPr>
            <w:tcW w:w="293" w:type="pct"/>
            <w:vAlign w:val="center"/>
          </w:tcPr>
          <w:p w14:paraId="6EF4A877" w14:textId="77777777" w:rsidR="00453982" w:rsidRPr="00DC3C48" w:rsidRDefault="00453982" w:rsidP="009F345C">
            <w:pPr>
              <w:spacing w:before="80" w:line="276" w:lineRule="auto"/>
              <w:rPr>
                <w:rFonts w:cs="Calibri Light"/>
                <w:szCs w:val="20"/>
              </w:rPr>
            </w:pPr>
          </w:p>
        </w:tc>
        <w:tc>
          <w:tcPr>
            <w:tcW w:w="2805" w:type="pct"/>
            <w:vAlign w:val="center"/>
          </w:tcPr>
          <w:p w14:paraId="3AEFD9E9" w14:textId="77777777" w:rsidR="00453982" w:rsidRPr="00DC3C48" w:rsidRDefault="00453982" w:rsidP="009F345C">
            <w:pPr>
              <w:spacing w:before="80" w:line="276" w:lineRule="auto"/>
              <w:rPr>
                <w:szCs w:val="20"/>
              </w:rPr>
            </w:pPr>
          </w:p>
        </w:tc>
      </w:tr>
    </w:tbl>
    <w:p w14:paraId="6EE670BC" w14:textId="279F9DE6" w:rsidR="00607853" w:rsidRPr="00DC3C48" w:rsidRDefault="00607853" w:rsidP="007B030B">
      <w:pPr>
        <w:keepNext/>
        <w:keepLines/>
        <w:spacing w:before="360" w:after="120" w:line="276" w:lineRule="auto"/>
        <w:outlineLvl w:val="3"/>
        <w:rPr>
          <w:rFonts w:eastAsia="Yu Gothic Light" w:cs="Times New Roman"/>
          <w:b/>
          <w:iCs/>
          <w:szCs w:val="20"/>
          <w:u w:val="single"/>
        </w:rPr>
      </w:pPr>
      <w:bookmarkStart w:id="399" w:name="_Toc216873740"/>
      <w:r w:rsidRPr="00DC3C48">
        <w:rPr>
          <w:rFonts w:eastAsia="Yu Gothic Light" w:cs="Times New Roman"/>
          <w:b/>
          <w:iCs/>
          <w:szCs w:val="20"/>
        </w:rPr>
        <w:t xml:space="preserve">Tabela </w:t>
      </w:r>
      <w:r w:rsidRPr="00DC3C48">
        <w:rPr>
          <w:rFonts w:eastAsia="Yu Gothic Light" w:cs="Times New Roman"/>
          <w:b/>
          <w:iCs/>
          <w:szCs w:val="20"/>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szCs w:val="20"/>
        </w:rPr>
        <w:fldChar w:fldCharType="separate"/>
      </w:r>
      <w:r w:rsidR="007B030B" w:rsidRPr="00DC3C48">
        <w:rPr>
          <w:rFonts w:eastAsia="Yu Gothic Light" w:cs="Times New Roman"/>
          <w:b/>
          <w:iCs/>
          <w:noProof/>
          <w:szCs w:val="20"/>
        </w:rPr>
        <w:t>80</w:t>
      </w:r>
      <w:r w:rsidRPr="00DC3C48">
        <w:rPr>
          <w:rFonts w:eastAsia="Yu Gothic Light" w:cs="Times New Roman"/>
          <w:b/>
          <w:iCs/>
          <w:szCs w:val="20"/>
        </w:rPr>
        <w:fldChar w:fldCharType="end"/>
      </w:r>
      <w:r w:rsidRPr="00DC3C48">
        <w:rPr>
          <w:rFonts w:eastAsia="Yu Gothic Light" w:cs="Times New Roman"/>
          <w:b/>
          <w:iCs/>
          <w:szCs w:val="20"/>
        </w:rPr>
        <w:t xml:space="preserve">. </w:t>
      </w:r>
      <w:r w:rsidR="00E73E53" w:rsidRPr="00DC3C48">
        <w:rPr>
          <w:rFonts w:eastAsia="Yu Gothic Light" w:cs="Times New Roman"/>
          <w:b/>
          <w:iCs/>
          <w:szCs w:val="20"/>
        </w:rPr>
        <w:t>Ocena merytoryczna Priorytet 10., Cel szczegółowy (vii) – typ działania: Rozwój kompleksowej oferty wsparcia przedsiębiorstw</w:t>
      </w:r>
      <w:r w:rsidR="0001786F" w:rsidRPr="00DC3C48">
        <w:rPr>
          <w:rFonts w:eastAsia="Yu Gothic Light" w:cs="Times New Roman"/>
          <w:b/>
          <w:iCs/>
          <w:szCs w:val="20"/>
        </w:rPr>
        <w:t xml:space="preserve"> w </w:t>
      </w:r>
      <w:r w:rsidR="00E73E53" w:rsidRPr="00DC3C48">
        <w:rPr>
          <w:rFonts w:eastAsia="Yu Gothic Light" w:cs="Times New Roman"/>
          <w:b/>
          <w:iCs/>
          <w:szCs w:val="20"/>
        </w:rPr>
        <w:t>obszarze bezpieczeństwa</w:t>
      </w:r>
      <w:r w:rsidR="00673367" w:rsidRPr="00DC3C48">
        <w:rPr>
          <w:rFonts w:eastAsia="Yu Gothic Light" w:cs="Times New Roman"/>
          <w:b/>
          <w:iCs/>
          <w:szCs w:val="20"/>
        </w:rPr>
        <w:t xml:space="preserve"> i </w:t>
      </w:r>
      <w:r w:rsidR="00E73E53" w:rsidRPr="00DC3C48">
        <w:rPr>
          <w:rFonts w:eastAsia="Yu Gothic Light" w:cs="Times New Roman"/>
          <w:b/>
          <w:iCs/>
          <w:szCs w:val="20"/>
        </w:rPr>
        <w:t>obronności</w:t>
      </w:r>
      <w:r w:rsidR="0001786F" w:rsidRPr="00DC3C48">
        <w:rPr>
          <w:rFonts w:eastAsia="Yu Gothic Light" w:cs="Times New Roman"/>
          <w:b/>
          <w:iCs/>
          <w:szCs w:val="20"/>
        </w:rPr>
        <w:t xml:space="preserve"> w </w:t>
      </w:r>
      <w:r w:rsidR="00E73E53" w:rsidRPr="00DC3C48">
        <w:rPr>
          <w:rFonts w:eastAsia="Yu Gothic Light" w:cs="Times New Roman"/>
          <w:b/>
          <w:iCs/>
          <w:szCs w:val="20"/>
        </w:rPr>
        <w:t>oparciu o technologie podwójnego zastosowania</w:t>
      </w:r>
      <w:bookmarkEnd w:id="399"/>
    </w:p>
    <w:tbl>
      <w:tblPr>
        <w:tblStyle w:val="Tabela-Siatka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855"/>
        <w:gridCol w:w="7136"/>
      </w:tblGrid>
      <w:tr w:rsidR="00DC3C48" w:rsidRPr="00DC3C48" w14:paraId="4A0EC493" w14:textId="77777777">
        <w:trPr>
          <w:tblHeader/>
        </w:trPr>
        <w:tc>
          <w:tcPr>
            <w:tcW w:w="945" w:type="pct"/>
            <w:shd w:val="clear" w:color="auto" w:fill="D9D9D9"/>
            <w:vAlign w:val="center"/>
          </w:tcPr>
          <w:p w14:paraId="134C5D0A" w14:textId="77777777" w:rsidR="00B61627" w:rsidRPr="00DC3C48" w:rsidRDefault="00B61627" w:rsidP="00B61627">
            <w:pPr>
              <w:spacing w:before="80" w:line="276" w:lineRule="auto"/>
              <w:rPr>
                <w:rFonts w:cs="Calibri Light"/>
                <w:szCs w:val="20"/>
              </w:rPr>
            </w:pPr>
            <w:r w:rsidRPr="00DC3C48">
              <w:rPr>
                <w:rFonts w:eastAsia="Calibri" w:cs="Calibri Light"/>
                <w:b/>
                <w:bCs/>
                <w:szCs w:val="20"/>
              </w:rPr>
              <w:t>Pytania</w:t>
            </w:r>
          </w:p>
        </w:tc>
        <w:tc>
          <w:tcPr>
            <w:tcW w:w="434" w:type="pct"/>
            <w:shd w:val="clear" w:color="auto" w:fill="D9D9D9"/>
            <w:vAlign w:val="center"/>
          </w:tcPr>
          <w:p w14:paraId="739A05FF" w14:textId="77777777" w:rsidR="00B61627" w:rsidRPr="00DC3C48" w:rsidRDefault="00B61627" w:rsidP="00B61627">
            <w:pPr>
              <w:spacing w:before="80" w:line="276" w:lineRule="auto"/>
              <w:rPr>
                <w:rFonts w:cs="Calibri Light"/>
                <w:szCs w:val="20"/>
              </w:rPr>
            </w:pPr>
            <w:r w:rsidRPr="00DC3C48">
              <w:rPr>
                <w:rFonts w:eastAsia="Calibri" w:cs="Calibri Light"/>
                <w:b/>
                <w:bCs/>
                <w:szCs w:val="20"/>
                <w:highlight w:val="lightGray"/>
              </w:rPr>
              <w:t>Nie</w:t>
            </w:r>
          </w:p>
        </w:tc>
        <w:tc>
          <w:tcPr>
            <w:tcW w:w="3620" w:type="pct"/>
            <w:shd w:val="clear" w:color="auto" w:fill="D9D9D9"/>
            <w:vAlign w:val="center"/>
          </w:tcPr>
          <w:p w14:paraId="76E4FEC5" w14:textId="77777777" w:rsidR="00B61627" w:rsidRPr="00DC3C48" w:rsidRDefault="00B61627" w:rsidP="00B61627">
            <w:pPr>
              <w:spacing w:before="80" w:line="276" w:lineRule="auto"/>
              <w:ind w:left="60"/>
              <w:rPr>
                <w:rFonts w:cs="Calibri Light"/>
                <w:szCs w:val="20"/>
              </w:rPr>
            </w:pPr>
            <w:r w:rsidRPr="00DC3C48">
              <w:rPr>
                <w:rFonts w:eastAsia="Calibri" w:cs="Calibri Light"/>
                <w:b/>
                <w:bCs/>
                <w:szCs w:val="20"/>
              </w:rPr>
              <w:t>Uzasadnienie merytoryczne</w:t>
            </w:r>
          </w:p>
        </w:tc>
      </w:tr>
      <w:tr w:rsidR="00DC3C48" w:rsidRPr="00DC3C48" w14:paraId="7692EC82" w14:textId="77777777">
        <w:tc>
          <w:tcPr>
            <w:tcW w:w="945" w:type="pct"/>
            <w:vAlign w:val="center"/>
          </w:tcPr>
          <w:p w14:paraId="339822BB" w14:textId="77777777" w:rsidR="00B61627" w:rsidRPr="00DC3C48" w:rsidRDefault="00B61627" w:rsidP="00B61627">
            <w:pPr>
              <w:spacing w:before="80" w:line="276" w:lineRule="auto"/>
              <w:rPr>
                <w:rFonts w:cs="Calibri Light"/>
                <w:szCs w:val="20"/>
              </w:rPr>
            </w:pPr>
            <w:r w:rsidRPr="00DC3C48">
              <w:rPr>
                <w:rFonts w:cs="Calibri Light"/>
                <w:b/>
                <w:szCs w:val="20"/>
              </w:rPr>
              <w:t>Łagodzenie zmian klimatu:</w:t>
            </w:r>
            <w:r w:rsidRPr="00DC3C48">
              <w:rPr>
                <w:rFonts w:cs="Calibri Light"/>
                <w:szCs w:val="20"/>
              </w:rPr>
              <w:t xml:space="preserve"> </w:t>
            </w:r>
          </w:p>
          <w:p w14:paraId="6E7925EA" w14:textId="77777777" w:rsidR="00B61627" w:rsidRPr="00DC3C48" w:rsidRDefault="00B61627" w:rsidP="00B61627">
            <w:pPr>
              <w:spacing w:before="80" w:line="276" w:lineRule="auto"/>
              <w:rPr>
                <w:rFonts w:cs="Calibri Light"/>
                <w:szCs w:val="20"/>
              </w:rPr>
            </w:pPr>
            <w:r w:rsidRPr="00DC3C48">
              <w:rPr>
                <w:rFonts w:cs="Calibri Light"/>
                <w:szCs w:val="20"/>
              </w:rPr>
              <w:t>Czy oczekuje się, że środek doprowadzi do znacznych emisji gazów cieplarnianych?</w:t>
            </w:r>
          </w:p>
        </w:tc>
        <w:tc>
          <w:tcPr>
            <w:tcW w:w="434" w:type="pct"/>
            <w:vAlign w:val="center"/>
          </w:tcPr>
          <w:p w14:paraId="38B074E0" w14:textId="77777777" w:rsidR="00B61627" w:rsidRPr="00DC3C48" w:rsidRDefault="00B61627" w:rsidP="00B61627">
            <w:pPr>
              <w:spacing w:before="80" w:line="276" w:lineRule="auto"/>
              <w:rPr>
                <w:rFonts w:cs="Calibri Light"/>
                <w:szCs w:val="20"/>
              </w:rPr>
            </w:pPr>
            <w:r w:rsidRPr="00DC3C48">
              <w:rPr>
                <w:rFonts w:cs="Calibri Light"/>
                <w:szCs w:val="20"/>
              </w:rPr>
              <w:t>x</w:t>
            </w:r>
          </w:p>
        </w:tc>
        <w:tc>
          <w:tcPr>
            <w:tcW w:w="3620" w:type="pct"/>
            <w:vAlign w:val="center"/>
          </w:tcPr>
          <w:p w14:paraId="64807A62" w14:textId="77777777" w:rsidR="00B61627" w:rsidRPr="00DC3C48" w:rsidRDefault="00B61627" w:rsidP="00B61627">
            <w:pPr>
              <w:spacing w:before="80" w:line="276" w:lineRule="auto"/>
              <w:rPr>
                <w:rFonts w:eastAsia="Lato" w:cs="Lato"/>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p>
          <w:p w14:paraId="2FE3E69B" w14:textId="26D62EDE" w:rsidR="00B61627" w:rsidRPr="00DC3C48" w:rsidRDefault="00B61627" w:rsidP="00B61627">
            <w:pPr>
              <w:spacing w:before="80" w:line="276" w:lineRule="auto"/>
              <w:rPr>
                <w:szCs w:val="20"/>
              </w:rPr>
            </w:pPr>
            <w:r w:rsidRPr="00DC3C48">
              <w:rPr>
                <w:szCs w:val="20"/>
              </w:rPr>
              <w:t>Działanie będzie polegać na rozwoju kompleksowej oferty wsparcia przedsiębiorstw</w:t>
            </w:r>
            <w:r w:rsidR="0001786F" w:rsidRPr="00DC3C48">
              <w:rPr>
                <w:szCs w:val="20"/>
              </w:rPr>
              <w:t xml:space="preserve"> w </w:t>
            </w:r>
            <w:r w:rsidRPr="00DC3C48">
              <w:rPr>
                <w:szCs w:val="20"/>
              </w:rPr>
              <w:t>obszarze bezpieczeństwa</w:t>
            </w:r>
            <w:r w:rsidR="00673367" w:rsidRPr="00DC3C48">
              <w:rPr>
                <w:szCs w:val="20"/>
              </w:rPr>
              <w:t xml:space="preserve"> i </w:t>
            </w:r>
            <w:r w:rsidRPr="00DC3C48">
              <w:rPr>
                <w:szCs w:val="20"/>
              </w:rPr>
              <w:t>obronności</w:t>
            </w:r>
            <w:r w:rsidR="0001786F" w:rsidRPr="00DC3C48">
              <w:rPr>
                <w:szCs w:val="20"/>
              </w:rPr>
              <w:t xml:space="preserve"> w </w:t>
            </w:r>
            <w:r w:rsidRPr="00DC3C48">
              <w:rPr>
                <w:szCs w:val="20"/>
              </w:rPr>
              <w:t xml:space="preserve">oparciu o technologie podwójnego zastosowania. </w:t>
            </w:r>
            <w:r w:rsidR="001F5F3A" w:rsidRPr="00DC3C48">
              <w:rPr>
                <w:szCs w:val="20"/>
              </w:rPr>
              <w:t>W </w:t>
            </w:r>
            <w:r w:rsidRPr="00DC3C48">
              <w:rPr>
                <w:szCs w:val="20"/>
              </w:rPr>
              <w:t>projekcie FEP zaplanowano wykorzystanie doświadczeń</w:t>
            </w:r>
            <w:r w:rsidR="00673367" w:rsidRPr="00DC3C48">
              <w:rPr>
                <w:szCs w:val="20"/>
              </w:rPr>
              <w:t xml:space="preserve"> z </w:t>
            </w:r>
            <w:r w:rsidRPr="00DC3C48">
              <w:rPr>
                <w:szCs w:val="20"/>
              </w:rPr>
              <w:t xml:space="preserve">zakresu </w:t>
            </w:r>
            <w:r w:rsidR="00F95E36" w:rsidRPr="00DC3C48">
              <w:rPr>
                <w:szCs w:val="20"/>
              </w:rPr>
              <w:t xml:space="preserve">rozwoju </w:t>
            </w:r>
            <w:r w:rsidRPr="00DC3C48">
              <w:rPr>
                <w:szCs w:val="20"/>
              </w:rPr>
              <w:t>technologii podwójnego zastosowania wypracowanych</w:t>
            </w:r>
            <w:r w:rsidR="0001786F" w:rsidRPr="00DC3C48">
              <w:rPr>
                <w:szCs w:val="20"/>
              </w:rPr>
              <w:t xml:space="preserve"> w </w:t>
            </w:r>
            <w:r w:rsidRPr="00DC3C48">
              <w:rPr>
                <w:szCs w:val="20"/>
              </w:rPr>
              <w:t>ramach programu NATO DIANA.</w:t>
            </w:r>
          </w:p>
          <w:p w14:paraId="55129C74" w14:textId="37D7D141" w:rsidR="00B61627" w:rsidRPr="00DC3C48" w:rsidRDefault="00B61627" w:rsidP="00B61627">
            <w:pPr>
              <w:spacing w:before="80" w:line="276" w:lineRule="auto"/>
              <w:rPr>
                <w:szCs w:val="20"/>
              </w:rPr>
            </w:pPr>
            <w:r w:rsidRPr="00DC3C48">
              <w:rPr>
                <w:szCs w:val="20"/>
              </w:rPr>
              <w:t>Program ten jest ukierunkowany na rozwój</w:t>
            </w:r>
            <w:r w:rsidR="00673367" w:rsidRPr="00DC3C48">
              <w:rPr>
                <w:szCs w:val="20"/>
              </w:rPr>
              <w:t xml:space="preserve"> i </w:t>
            </w:r>
            <w:r w:rsidRPr="00DC3C48">
              <w:rPr>
                <w:szCs w:val="20"/>
              </w:rPr>
              <w:t>wdrażanie innowacyjnych technologii o charakterze podwójnego zastosowania (cywilnego</w:t>
            </w:r>
            <w:r w:rsidR="00673367" w:rsidRPr="00DC3C48">
              <w:rPr>
                <w:szCs w:val="20"/>
              </w:rPr>
              <w:t xml:space="preserve"> i </w:t>
            </w:r>
            <w:r w:rsidRPr="00DC3C48">
              <w:rPr>
                <w:szCs w:val="20"/>
              </w:rPr>
              <w:t>obronnego), które wzmacniają odporność gospodarki, społeczeństwa</w:t>
            </w:r>
            <w:r w:rsidR="00673367" w:rsidRPr="00DC3C48">
              <w:rPr>
                <w:szCs w:val="20"/>
              </w:rPr>
              <w:t xml:space="preserve"> i </w:t>
            </w:r>
            <w:r w:rsidRPr="00DC3C48">
              <w:rPr>
                <w:szCs w:val="20"/>
              </w:rPr>
              <w:t xml:space="preserve">infrastruktury na sytuacje kryzysowe. </w:t>
            </w:r>
          </w:p>
          <w:p w14:paraId="4608E74E" w14:textId="60E4D1B7" w:rsidR="00B61627" w:rsidRPr="00DC3C48" w:rsidRDefault="00B61627" w:rsidP="00B61627">
            <w:pPr>
              <w:spacing w:before="80" w:line="276" w:lineRule="auto"/>
              <w:rPr>
                <w:szCs w:val="20"/>
              </w:rPr>
            </w:pPr>
            <w:r w:rsidRPr="00DC3C48">
              <w:rPr>
                <w:szCs w:val="20"/>
              </w:rPr>
              <w:t xml:space="preserve">Rozwój kompleksowej oferty wsparcia przedsiębiorstw </w:t>
            </w:r>
            <w:r w:rsidR="00AC6102" w:rsidRPr="00DC3C48">
              <w:rPr>
                <w:szCs w:val="20"/>
              </w:rPr>
              <w:t>(</w:t>
            </w:r>
            <w:r w:rsidR="00D71A2E" w:rsidRPr="00DC3C48">
              <w:rPr>
                <w:szCs w:val="20"/>
              </w:rPr>
              <w:t xml:space="preserve">na przykład w zakresie </w:t>
            </w:r>
            <w:r w:rsidR="00897396" w:rsidRPr="00DC3C48">
              <w:rPr>
                <w:szCs w:val="20"/>
              </w:rPr>
              <w:t>specjalistyczn</w:t>
            </w:r>
            <w:r w:rsidR="00BB59DC" w:rsidRPr="00DC3C48">
              <w:rPr>
                <w:szCs w:val="20"/>
              </w:rPr>
              <w:t>ych</w:t>
            </w:r>
            <w:r w:rsidR="00897396" w:rsidRPr="00DC3C48">
              <w:rPr>
                <w:szCs w:val="20"/>
              </w:rPr>
              <w:t xml:space="preserve"> </w:t>
            </w:r>
            <w:r w:rsidR="00D71A2E" w:rsidRPr="00DC3C48">
              <w:rPr>
                <w:szCs w:val="20"/>
              </w:rPr>
              <w:t xml:space="preserve">usług doradczych czy potencjału </w:t>
            </w:r>
            <w:r w:rsidR="001047DF" w:rsidRPr="00DC3C48">
              <w:rPr>
                <w:szCs w:val="20"/>
              </w:rPr>
              <w:t xml:space="preserve">i kompetencji przedsiębiorstw w zakresie </w:t>
            </w:r>
            <w:r w:rsidR="00D71A2E" w:rsidRPr="00DC3C48">
              <w:rPr>
                <w:szCs w:val="20"/>
              </w:rPr>
              <w:t>ekspansji</w:t>
            </w:r>
            <w:r w:rsidR="00607C48" w:rsidRPr="00DC3C48">
              <w:rPr>
                <w:szCs w:val="20"/>
              </w:rPr>
              <w:t xml:space="preserve"> na rynki międzynarodowe</w:t>
            </w:r>
            <w:r w:rsidR="00D71A2E" w:rsidRPr="00DC3C48">
              <w:rPr>
                <w:szCs w:val="20"/>
              </w:rPr>
              <w:t xml:space="preserve">) nie będzie bezpośrednio skutkował znaczącymi emisjami </w:t>
            </w:r>
            <w:r w:rsidR="006D117C" w:rsidRPr="00DC3C48">
              <w:rPr>
                <w:szCs w:val="20"/>
              </w:rPr>
              <w:t xml:space="preserve">gazów cieplarnianych. Co więcej </w:t>
            </w:r>
            <w:r w:rsidR="0081414B" w:rsidRPr="00DC3C48">
              <w:rPr>
                <w:szCs w:val="20"/>
              </w:rPr>
              <w:t xml:space="preserve">wsparcie przedsiębiorstw w zakresie rozwoju produkcji lub oferty usług może </w:t>
            </w:r>
            <w:r w:rsidRPr="00DC3C48">
              <w:rPr>
                <w:szCs w:val="20"/>
              </w:rPr>
              <w:t>przyczynić się do upowszechnienia technologii, które względem obecnych rozwiązań okażą się być mniej emisyjne</w:t>
            </w:r>
            <w:r w:rsidR="00673367" w:rsidRPr="00DC3C48">
              <w:rPr>
                <w:szCs w:val="20"/>
              </w:rPr>
              <w:t xml:space="preserve"> i </w:t>
            </w:r>
            <w:r w:rsidRPr="00DC3C48">
              <w:rPr>
                <w:szCs w:val="20"/>
              </w:rPr>
              <w:t>bardziej przyjazne środowisku. Wdrożenie działania prowadzić może m</w:t>
            </w:r>
            <w:r w:rsidR="00272BB0" w:rsidRPr="00DC3C48">
              <w:rPr>
                <w:szCs w:val="20"/>
              </w:rPr>
              <w:t xml:space="preserve">iędzy </w:t>
            </w:r>
            <w:r w:rsidRPr="00DC3C48">
              <w:rPr>
                <w:szCs w:val="20"/>
              </w:rPr>
              <w:t>in</w:t>
            </w:r>
            <w:r w:rsidR="00272BB0" w:rsidRPr="00DC3C48">
              <w:rPr>
                <w:szCs w:val="20"/>
              </w:rPr>
              <w:t>nymi</w:t>
            </w:r>
            <w:r w:rsidRPr="00DC3C48">
              <w:rPr>
                <w:szCs w:val="20"/>
              </w:rPr>
              <w:t xml:space="preserve"> do zmniejszenia emisji </w:t>
            </w:r>
            <w:r w:rsidRPr="00DC3C48">
              <w:rPr>
                <w:szCs w:val="20"/>
              </w:rPr>
              <w:lastRenderedPageBreak/>
              <w:t>gazów cieplarnianych</w:t>
            </w:r>
            <w:r w:rsidR="00673367" w:rsidRPr="00DC3C48">
              <w:rPr>
                <w:szCs w:val="20"/>
              </w:rPr>
              <w:t xml:space="preserve"> z </w:t>
            </w:r>
            <w:r w:rsidRPr="00DC3C48">
              <w:rPr>
                <w:szCs w:val="20"/>
              </w:rPr>
              <w:t>poszczególnych instalacji</w:t>
            </w:r>
            <w:r w:rsidR="00673367" w:rsidRPr="00DC3C48">
              <w:rPr>
                <w:szCs w:val="20"/>
              </w:rPr>
              <w:t xml:space="preserve"> i </w:t>
            </w:r>
            <w:r w:rsidRPr="00DC3C48">
              <w:rPr>
                <w:szCs w:val="20"/>
              </w:rPr>
              <w:t>obiektów oraz łagodzenia zmian klimatu, wynikających między innymi ze zwiększenia sprawności prowadzonych procesów technologicznych bądź zmniejszenia zużycia zasobów,</w:t>
            </w:r>
            <w:r w:rsidR="0001786F" w:rsidRPr="00DC3C48">
              <w:rPr>
                <w:szCs w:val="20"/>
              </w:rPr>
              <w:t xml:space="preserve"> w </w:t>
            </w:r>
            <w:r w:rsidRPr="00DC3C48">
              <w:rPr>
                <w:szCs w:val="20"/>
              </w:rPr>
              <w:t>tym energii</w:t>
            </w:r>
            <w:r w:rsidR="00673367" w:rsidRPr="00DC3C48">
              <w:rPr>
                <w:szCs w:val="20"/>
              </w:rPr>
              <w:t xml:space="preserve"> i </w:t>
            </w:r>
            <w:r w:rsidRPr="00DC3C48">
              <w:rPr>
                <w:szCs w:val="20"/>
              </w:rPr>
              <w:t>paliw kopalnych.</w:t>
            </w:r>
          </w:p>
          <w:p w14:paraId="5E9E7B05" w14:textId="270ADD0D" w:rsidR="00B61627" w:rsidRPr="00DC3C48" w:rsidRDefault="00B61627" w:rsidP="00B61627">
            <w:pPr>
              <w:spacing w:before="80" w:line="276" w:lineRule="auto"/>
              <w:rPr>
                <w:szCs w:val="20"/>
              </w:rPr>
            </w:pPr>
            <w:r w:rsidRPr="00DC3C48">
              <w:rPr>
                <w:szCs w:val="20"/>
              </w:rPr>
              <w:t>Potencjalne negatywne oddziaływania, polegające na emisji gazów cieplarnianych, powstawać mogą na etapie prac budowalnych związanych</w:t>
            </w:r>
            <w:r w:rsidR="00673367" w:rsidRPr="00DC3C48">
              <w:rPr>
                <w:szCs w:val="20"/>
              </w:rPr>
              <w:t xml:space="preserve"> z </w:t>
            </w:r>
            <w:r w:rsidRPr="00DC3C48">
              <w:rPr>
                <w:szCs w:val="20"/>
              </w:rPr>
              <w:t>rozwojem produkcji czy podczas samej produkcji.</w:t>
            </w:r>
          </w:p>
          <w:p w14:paraId="00E246F0" w14:textId="2FCCE8B2" w:rsidR="00B61627" w:rsidRPr="00DC3C48" w:rsidRDefault="00B61627" w:rsidP="00B61627">
            <w:pPr>
              <w:spacing w:before="80" w:line="276" w:lineRule="auto"/>
              <w:rPr>
                <w:szCs w:val="20"/>
              </w:rPr>
            </w:pPr>
            <w:r w:rsidRPr="00DC3C48">
              <w:rPr>
                <w:szCs w:val="20"/>
              </w:rPr>
              <w:t>Zanieczyszczenia pochodzić mogą</w:t>
            </w:r>
            <w:r w:rsidR="00673367" w:rsidRPr="00DC3C48">
              <w:rPr>
                <w:szCs w:val="20"/>
              </w:rPr>
              <w:t xml:space="preserve"> z </w:t>
            </w:r>
            <w:r w:rsidRPr="00DC3C48">
              <w:rPr>
                <w:szCs w:val="20"/>
              </w:rPr>
              <w:t>pracy maszyn</w:t>
            </w:r>
            <w:r w:rsidR="00673367" w:rsidRPr="00DC3C48">
              <w:rPr>
                <w:szCs w:val="20"/>
              </w:rPr>
              <w:t xml:space="preserve"> i </w:t>
            </w:r>
            <w:r w:rsidRPr="00DC3C48">
              <w:rPr>
                <w:szCs w:val="20"/>
              </w:rPr>
              <w:t>urządzeń oraz transportu, jednak powinny one ustąpić wraz</w:t>
            </w:r>
            <w:r w:rsidR="00673367" w:rsidRPr="00DC3C48">
              <w:rPr>
                <w:szCs w:val="20"/>
              </w:rPr>
              <w:t xml:space="preserve"> z </w:t>
            </w:r>
            <w:r w:rsidRPr="00DC3C48">
              <w:rPr>
                <w:szCs w:val="20"/>
              </w:rPr>
              <w:t>zakończeniem budowy, a skala oddziaływania powinna być lokalna. Wzrost emisji może pojawić się także</w:t>
            </w:r>
            <w:r w:rsidR="0001786F" w:rsidRPr="00DC3C48">
              <w:rPr>
                <w:szCs w:val="20"/>
              </w:rPr>
              <w:t xml:space="preserve"> w </w:t>
            </w:r>
            <w:r w:rsidRPr="00DC3C48">
              <w:rPr>
                <w:szCs w:val="20"/>
              </w:rPr>
              <w:t>przypadku poszerzenia rynków zbytu.</w:t>
            </w:r>
          </w:p>
          <w:p w14:paraId="03C809AE" w14:textId="3BB291BF" w:rsidR="00B61627" w:rsidRPr="00DC3C48" w:rsidRDefault="00B61627" w:rsidP="00B61627">
            <w:pPr>
              <w:spacing w:before="80" w:line="276" w:lineRule="auto"/>
              <w:rPr>
                <w:szCs w:val="20"/>
              </w:rPr>
            </w:pPr>
            <w:r w:rsidRPr="00DC3C48">
              <w:rPr>
                <w:szCs w:val="20"/>
              </w:rPr>
              <w:t>Zakłada się, że rozwój produkcji będzie prowadzony</w:t>
            </w:r>
            <w:r w:rsidR="0001786F" w:rsidRPr="00DC3C48">
              <w:rPr>
                <w:szCs w:val="20"/>
              </w:rPr>
              <w:t xml:space="preserve"> w </w:t>
            </w:r>
            <w:r w:rsidRPr="00DC3C48">
              <w:rPr>
                <w:szCs w:val="20"/>
              </w:rPr>
              <w:t>warunkach odpowiedniego nadzoru</w:t>
            </w:r>
            <w:r w:rsidR="00673367" w:rsidRPr="00DC3C48">
              <w:rPr>
                <w:szCs w:val="20"/>
              </w:rPr>
              <w:t xml:space="preserve"> i </w:t>
            </w:r>
            <w:r w:rsidRPr="00DC3C48">
              <w:rPr>
                <w:szCs w:val="20"/>
              </w:rPr>
              <w:t>organizacji,</w:t>
            </w:r>
            <w:r w:rsidR="00673367" w:rsidRPr="00DC3C48">
              <w:rPr>
                <w:szCs w:val="20"/>
              </w:rPr>
              <w:t xml:space="preserve"> z </w:t>
            </w:r>
            <w:r w:rsidRPr="00DC3C48">
              <w:rPr>
                <w:szCs w:val="20"/>
              </w:rPr>
              <w:t>wykorzystaniem maszyn</w:t>
            </w:r>
            <w:r w:rsidR="00673367" w:rsidRPr="00DC3C48">
              <w:rPr>
                <w:szCs w:val="20"/>
              </w:rPr>
              <w:t xml:space="preserve"> i </w:t>
            </w:r>
            <w:r w:rsidRPr="00DC3C48">
              <w:rPr>
                <w:szCs w:val="20"/>
              </w:rPr>
              <w:t>urządzeń</w:t>
            </w:r>
            <w:r w:rsidR="0001786F" w:rsidRPr="00DC3C48">
              <w:rPr>
                <w:szCs w:val="20"/>
              </w:rPr>
              <w:t xml:space="preserve"> w </w:t>
            </w:r>
            <w:r w:rsidRPr="00DC3C48">
              <w:rPr>
                <w:szCs w:val="20"/>
              </w:rPr>
              <w:t>odpowiednim stanie technicznym.</w:t>
            </w:r>
          </w:p>
          <w:p w14:paraId="2C281D4C" w14:textId="026801C8" w:rsidR="00B61627" w:rsidRPr="00DC3C48" w:rsidRDefault="00B61627" w:rsidP="00B61627">
            <w:pPr>
              <w:spacing w:before="80" w:line="276" w:lineRule="auto"/>
              <w:rPr>
                <w:szCs w:val="20"/>
              </w:rPr>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73367" w:rsidRPr="00DC3C48">
              <w:t xml:space="preserve"> z </w:t>
            </w:r>
            <w:r w:rsidRPr="00DC3C48">
              <w:t>powyższych procedur zostaną wdrożone przy realizacji inwestycji.</w:t>
            </w:r>
          </w:p>
          <w:p w14:paraId="19F8BDB8" w14:textId="53971C12" w:rsidR="00B61627" w:rsidRPr="00DC3C48" w:rsidRDefault="001F5F3A" w:rsidP="00B61627">
            <w:pPr>
              <w:spacing w:before="80" w:line="276" w:lineRule="auto"/>
              <w:rPr>
                <w:szCs w:val="20"/>
              </w:rPr>
            </w:pPr>
            <w:r w:rsidRPr="00DC3C48">
              <w:rPr>
                <w:szCs w:val="20"/>
              </w:rPr>
              <w:t>W </w:t>
            </w:r>
            <w:r w:rsidR="00B61627" w:rsidRPr="00DC3C48">
              <w:rPr>
                <w:szCs w:val="20"/>
              </w:rPr>
              <w:t>zależności od zakresu inwestycji część działań związanych</w:t>
            </w:r>
            <w:r w:rsidR="00673367" w:rsidRPr="00DC3C48">
              <w:rPr>
                <w:szCs w:val="20"/>
              </w:rPr>
              <w:t xml:space="preserve"> z </w:t>
            </w:r>
            <w:r w:rsidR="00B61627" w:rsidRPr="00DC3C48">
              <w:rPr>
                <w:szCs w:val="20"/>
              </w:rPr>
              <w:t>obszarem bezpieczeństwa</w:t>
            </w:r>
            <w:r w:rsidR="00673367" w:rsidRPr="00DC3C48">
              <w:rPr>
                <w:szCs w:val="20"/>
              </w:rPr>
              <w:t xml:space="preserve"> i </w:t>
            </w:r>
            <w:r w:rsidR="00B61627" w:rsidRPr="00DC3C48">
              <w:rPr>
                <w:szCs w:val="20"/>
              </w:rPr>
              <w:t>obronności</w:t>
            </w:r>
            <w:r w:rsidR="0001786F" w:rsidRPr="00DC3C48">
              <w:rPr>
                <w:szCs w:val="20"/>
              </w:rPr>
              <w:t xml:space="preserve"> w </w:t>
            </w:r>
            <w:r w:rsidR="00B61627" w:rsidRPr="00DC3C48">
              <w:rPr>
                <w:szCs w:val="20"/>
              </w:rPr>
              <w:t>oparciu o technologie podwójnego zastosowania może mieć,</w:t>
            </w:r>
            <w:r w:rsidR="0001786F" w:rsidRPr="00DC3C48">
              <w:rPr>
                <w:szCs w:val="20"/>
              </w:rPr>
              <w:t xml:space="preserve"> w </w:t>
            </w:r>
            <w:r w:rsidR="00B61627" w:rsidRPr="00DC3C48">
              <w:rPr>
                <w:szCs w:val="20"/>
              </w:rPr>
              <w:t>kontekście dynamicznie zmieniającej się sytuacji geopolitycznej oraz rosnących zagrożeń, charakter strategiczny. Te działania, które będą dotyczyć bezpieczeństwa</w:t>
            </w:r>
            <w:r w:rsidR="00673367" w:rsidRPr="00DC3C48">
              <w:rPr>
                <w:szCs w:val="20"/>
              </w:rPr>
              <w:t xml:space="preserve"> i </w:t>
            </w:r>
            <w:r w:rsidR="00B61627" w:rsidRPr="00DC3C48">
              <w:rPr>
                <w:szCs w:val="20"/>
              </w:rPr>
              <w:t>obronności państwa mogą być objęte wyjątkami związanymi</w:t>
            </w:r>
            <w:r w:rsidR="00673367" w:rsidRPr="00DC3C48">
              <w:rPr>
                <w:szCs w:val="20"/>
              </w:rPr>
              <w:t xml:space="preserve"> z </w:t>
            </w:r>
            <w:r w:rsidR="00B61627" w:rsidRPr="00DC3C48">
              <w:rPr>
                <w:szCs w:val="20"/>
              </w:rPr>
              <w:t>koniecznością uzyskiwania niektórych decyzji administracyjnych.</w:t>
            </w:r>
          </w:p>
        </w:tc>
      </w:tr>
      <w:tr w:rsidR="00DC3C48" w:rsidRPr="00DC3C48" w14:paraId="1F1DD120" w14:textId="77777777">
        <w:tc>
          <w:tcPr>
            <w:tcW w:w="945" w:type="pct"/>
            <w:vAlign w:val="center"/>
          </w:tcPr>
          <w:p w14:paraId="7D88234F" w14:textId="77777777" w:rsidR="00B61627" w:rsidRPr="00DC3C48" w:rsidRDefault="00B61627" w:rsidP="00B61627">
            <w:pPr>
              <w:spacing w:before="80" w:line="276" w:lineRule="auto"/>
              <w:rPr>
                <w:rFonts w:cs="Calibri Light"/>
                <w:szCs w:val="20"/>
              </w:rPr>
            </w:pPr>
            <w:r w:rsidRPr="00DC3C48">
              <w:rPr>
                <w:rFonts w:cs="Calibri Light"/>
                <w:b/>
                <w:szCs w:val="20"/>
              </w:rPr>
              <w:lastRenderedPageBreak/>
              <w:t>Adaptacja do zmian klimatu:</w:t>
            </w:r>
            <w:r w:rsidRPr="00DC3C48">
              <w:rPr>
                <w:rFonts w:cs="Calibri Light"/>
                <w:szCs w:val="20"/>
              </w:rPr>
              <w:t xml:space="preserve"> </w:t>
            </w:r>
          </w:p>
          <w:p w14:paraId="6ABF7B78" w14:textId="75F702C8" w:rsidR="00B61627" w:rsidRPr="00DC3C48" w:rsidRDefault="00B61627" w:rsidP="00B61627">
            <w:pPr>
              <w:spacing w:before="80" w:line="276" w:lineRule="auto"/>
              <w:rPr>
                <w:rFonts w:cs="Calibri Light"/>
                <w:szCs w:val="20"/>
              </w:rPr>
            </w:pPr>
            <w:r w:rsidRPr="00DC3C48">
              <w:rPr>
                <w:rFonts w:cs="Calibri Light"/>
                <w:szCs w:val="20"/>
              </w:rPr>
              <w:t>Czy oczekuje się, że środek doprowadzi do zwiększonego niekorzystnego wpływu obecnego</w:t>
            </w:r>
            <w:r w:rsidR="00673367" w:rsidRPr="00DC3C48">
              <w:rPr>
                <w:rFonts w:cs="Calibri Light"/>
                <w:szCs w:val="20"/>
              </w:rPr>
              <w:t xml:space="preserve"> i </w:t>
            </w:r>
            <w:r w:rsidRPr="00DC3C48">
              <w:rPr>
                <w:rFonts w:cs="Calibri Light"/>
                <w:szCs w:val="20"/>
              </w:rPr>
              <w:t>spodziewanego przyszłego klimatu na samo działanie lub na ludność, przyrodę lub aktywa?</w:t>
            </w:r>
          </w:p>
        </w:tc>
        <w:tc>
          <w:tcPr>
            <w:tcW w:w="434" w:type="pct"/>
            <w:vAlign w:val="center"/>
          </w:tcPr>
          <w:p w14:paraId="4EF0887A" w14:textId="77777777" w:rsidR="00B61627" w:rsidRPr="00DC3C48" w:rsidRDefault="00B61627" w:rsidP="00B61627">
            <w:pPr>
              <w:spacing w:before="80" w:line="276" w:lineRule="auto"/>
              <w:rPr>
                <w:rFonts w:cs="Calibri Light"/>
                <w:szCs w:val="20"/>
              </w:rPr>
            </w:pPr>
          </w:p>
        </w:tc>
        <w:tc>
          <w:tcPr>
            <w:tcW w:w="3620" w:type="pct"/>
            <w:vAlign w:val="center"/>
          </w:tcPr>
          <w:p w14:paraId="7CB0A102" w14:textId="77777777" w:rsidR="00B61627" w:rsidRPr="00DC3C48" w:rsidRDefault="00B61627" w:rsidP="00B61627">
            <w:pPr>
              <w:autoSpaceDE w:val="0"/>
              <w:autoSpaceDN w:val="0"/>
              <w:adjustRightInd w:val="0"/>
              <w:spacing w:before="80" w:line="276" w:lineRule="auto"/>
              <w:rPr>
                <w:rFonts w:cs="Calibri Light"/>
                <w:szCs w:val="20"/>
              </w:rPr>
            </w:pPr>
          </w:p>
        </w:tc>
      </w:tr>
      <w:tr w:rsidR="00DC3C48" w:rsidRPr="00DC3C48" w14:paraId="34B9C85F" w14:textId="77777777">
        <w:tc>
          <w:tcPr>
            <w:tcW w:w="945" w:type="pct"/>
            <w:vAlign w:val="center"/>
          </w:tcPr>
          <w:p w14:paraId="55EC74CB" w14:textId="13ACD18B" w:rsidR="00B61627" w:rsidRPr="00DC3C48" w:rsidRDefault="00B61627" w:rsidP="00B61627">
            <w:pPr>
              <w:spacing w:before="80" w:line="276" w:lineRule="auto"/>
              <w:rPr>
                <w:rFonts w:cs="Calibri Light"/>
                <w:szCs w:val="20"/>
              </w:rPr>
            </w:pPr>
            <w:r w:rsidRPr="00DC3C48">
              <w:rPr>
                <w:rFonts w:cs="Calibri Light"/>
                <w:b/>
                <w:szCs w:val="20"/>
              </w:rPr>
              <w:t>Zrównoważone wykorzystywanie</w:t>
            </w:r>
            <w:r w:rsidR="00673367" w:rsidRPr="00DC3C48">
              <w:rPr>
                <w:rFonts w:cs="Calibri Light"/>
                <w:b/>
                <w:szCs w:val="20"/>
              </w:rPr>
              <w:t xml:space="preserve"> i </w:t>
            </w:r>
            <w:r w:rsidRPr="00DC3C48">
              <w:rPr>
                <w:rFonts w:cs="Calibri Light"/>
                <w:b/>
                <w:szCs w:val="20"/>
              </w:rPr>
              <w:t>ochrona zasobów wodnych</w:t>
            </w:r>
            <w:r w:rsidR="00673367" w:rsidRPr="00DC3C48">
              <w:rPr>
                <w:rFonts w:cs="Calibri Light"/>
                <w:b/>
                <w:szCs w:val="20"/>
              </w:rPr>
              <w:t xml:space="preserve"> i </w:t>
            </w:r>
            <w:r w:rsidRPr="00DC3C48">
              <w:rPr>
                <w:rFonts w:cs="Calibri Light"/>
                <w:b/>
                <w:szCs w:val="20"/>
              </w:rPr>
              <w:t>morskich:</w:t>
            </w:r>
            <w:r w:rsidRPr="00DC3C48">
              <w:rPr>
                <w:rFonts w:cs="Calibri Light"/>
                <w:szCs w:val="20"/>
              </w:rPr>
              <w:t xml:space="preserve"> </w:t>
            </w:r>
          </w:p>
          <w:p w14:paraId="6B49641D" w14:textId="77777777" w:rsidR="00B61627" w:rsidRPr="00DC3C48" w:rsidRDefault="00B61627" w:rsidP="00B61627">
            <w:pPr>
              <w:spacing w:before="80" w:line="276" w:lineRule="auto"/>
              <w:rPr>
                <w:rFonts w:cs="Calibri Light"/>
                <w:szCs w:val="20"/>
              </w:rPr>
            </w:pPr>
            <w:r w:rsidRPr="00DC3C48">
              <w:rPr>
                <w:rFonts w:cs="Calibri Light"/>
                <w:szCs w:val="20"/>
              </w:rPr>
              <w:t xml:space="preserve">Czy przewiduje się, że środek będzie zagrażał: </w:t>
            </w:r>
          </w:p>
          <w:p w14:paraId="79929A9A" w14:textId="67DA6C77" w:rsidR="00B61627" w:rsidRPr="00DC3C48" w:rsidRDefault="00B61627" w:rsidP="00B61627">
            <w:pPr>
              <w:spacing w:before="80" w:line="276" w:lineRule="auto"/>
              <w:rPr>
                <w:rFonts w:cs="Calibri Light"/>
                <w:szCs w:val="20"/>
              </w:rPr>
            </w:pPr>
            <w:r w:rsidRPr="00DC3C48">
              <w:rPr>
                <w:rFonts w:cs="Calibri Light"/>
                <w:szCs w:val="20"/>
              </w:rPr>
              <w:lastRenderedPageBreak/>
              <w:t>(i) dobremu stanowi lub dobremu potencjałowi ekologicznemu jednolitych części wód,</w:t>
            </w:r>
            <w:r w:rsidR="0001786F" w:rsidRPr="00DC3C48">
              <w:rPr>
                <w:rFonts w:cs="Calibri Light"/>
                <w:szCs w:val="20"/>
              </w:rPr>
              <w:t xml:space="preserve"> w </w:t>
            </w:r>
            <w:r w:rsidRPr="00DC3C48">
              <w:rPr>
                <w:rFonts w:cs="Calibri Light"/>
                <w:szCs w:val="20"/>
              </w:rPr>
              <w:t>tym wód powierzchniowych</w:t>
            </w:r>
            <w:r w:rsidR="00673367" w:rsidRPr="00DC3C48">
              <w:rPr>
                <w:rFonts w:cs="Calibri Light"/>
                <w:szCs w:val="20"/>
              </w:rPr>
              <w:t xml:space="preserve"> i </w:t>
            </w:r>
            <w:r w:rsidRPr="00DC3C48">
              <w:rPr>
                <w:rFonts w:cs="Calibri Light"/>
                <w:szCs w:val="20"/>
              </w:rPr>
              <w:t>wód gruntowych lub</w:t>
            </w:r>
          </w:p>
          <w:p w14:paraId="0841FFB5" w14:textId="77777777" w:rsidR="00B61627" w:rsidRPr="00DC3C48" w:rsidRDefault="00B61627" w:rsidP="00B61627">
            <w:pPr>
              <w:spacing w:before="80" w:line="276" w:lineRule="auto"/>
              <w:rPr>
                <w:rFonts w:cs="Calibri Light"/>
                <w:szCs w:val="20"/>
              </w:rPr>
            </w:pPr>
            <w:r w:rsidRPr="00DC3C48">
              <w:rPr>
                <w:rFonts w:cs="Calibri Light"/>
                <w:szCs w:val="20"/>
              </w:rPr>
              <w:t>(ii) dobremu stanowi środowiska wód morskich?</w:t>
            </w:r>
          </w:p>
        </w:tc>
        <w:tc>
          <w:tcPr>
            <w:tcW w:w="434" w:type="pct"/>
            <w:vAlign w:val="center"/>
          </w:tcPr>
          <w:p w14:paraId="66FB7CAC" w14:textId="77777777" w:rsidR="00B61627" w:rsidRPr="00DC3C48" w:rsidRDefault="00B61627" w:rsidP="00B61627">
            <w:pPr>
              <w:spacing w:before="80" w:line="276" w:lineRule="auto"/>
              <w:rPr>
                <w:rFonts w:cs="Calibri Light"/>
                <w:szCs w:val="20"/>
              </w:rPr>
            </w:pPr>
            <w:r w:rsidRPr="00DC3C48">
              <w:rPr>
                <w:rFonts w:cs="Calibri Light"/>
                <w:szCs w:val="20"/>
              </w:rPr>
              <w:lastRenderedPageBreak/>
              <w:t>x</w:t>
            </w:r>
          </w:p>
        </w:tc>
        <w:tc>
          <w:tcPr>
            <w:tcW w:w="3620" w:type="pct"/>
            <w:vAlign w:val="center"/>
          </w:tcPr>
          <w:p w14:paraId="58EABBFB" w14:textId="77777777" w:rsidR="00B61627" w:rsidRPr="00DC3C48" w:rsidRDefault="00B61627" w:rsidP="00B61627">
            <w:pPr>
              <w:spacing w:before="80" w:line="276" w:lineRule="auto"/>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p>
          <w:p w14:paraId="403A82CC" w14:textId="70ADA7CD" w:rsidR="00B61627" w:rsidRPr="00DC3C48" w:rsidRDefault="00B61627" w:rsidP="00B61627">
            <w:pPr>
              <w:spacing w:before="80" w:line="276" w:lineRule="auto"/>
              <w:rPr>
                <w:szCs w:val="20"/>
              </w:rPr>
            </w:pPr>
            <w:r w:rsidRPr="00DC3C48">
              <w:rPr>
                <w:szCs w:val="20"/>
              </w:rPr>
              <w:t>Interwencja dotyczy rozwoju kompleksowej oferty wsparcia przedsiębiorstw</w:t>
            </w:r>
            <w:r w:rsidR="0001786F" w:rsidRPr="00DC3C48">
              <w:rPr>
                <w:szCs w:val="20"/>
              </w:rPr>
              <w:t xml:space="preserve"> w </w:t>
            </w:r>
            <w:r w:rsidRPr="00DC3C48">
              <w:rPr>
                <w:szCs w:val="20"/>
              </w:rPr>
              <w:t>obszarze bezpieczeństwa</w:t>
            </w:r>
            <w:r w:rsidR="00673367" w:rsidRPr="00DC3C48">
              <w:rPr>
                <w:szCs w:val="20"/>
              </w:rPr>
              <w:t xml:space="preserve"> i </w:t>
            </w:r>
            <w:r w:rsidRPr="00DC3C48">
              <w:rPr>
                <w:szCs w:val="20"/>
              </w:rPr>
              <w:t>obronności</w:t>
            </w:r>
            <w:r w:rsidR="0001786F" w:rsidRPr="00DC3C48">
              <w:rPr>
                <w:szCs w:val="20"/>
              </w:rPr>
              <w:t xml:space="preserve"> w </w:t>
            </w:r>
            <w:r w:rsidRPr="00DC3C48">
              <w:rPr>
                <w:szCs w:val="20"/>
              </w:rPr>
              <w:t xml:space="preserve">oparciu o technologie podwójnego zastosowania. </w:t>
            </w:r>
            <w:r w:rsidR="001F5F3A" w:rsidRPr="00DC3C48">
              <w:rPr>
                <w:szCs w:val="20"/>
              </w:rPr>
              <w:t>W </w:t>
            </w:r>
            <w:r w:rsidRPr="00DC3C48">
              <w:rPr>
                <w:szCs w:val="20"/>
              </w:rPr>
              <w:t>projekcie FEP zaplanowano wykorzystanie technologii podwójnego zastosowania wypracowanego</w:t>
            </w:r>
            <w:r w:rsidR="0001786F" w:rsidRPr="00DC3C48">
              <w:rPr>
                <w:szCs w:val="20"/>
              </w:rPr>
              <w:t xml:space="preserve"> w </w:t>
            </w:r>
            <w:r w:rsidRPr="00DC3C48">
              <w:rPr>
                <w:szCs w:val="20"/>
              </w:rPr>
              <w:t>ramach programu NATO DIANA. Program ten jest ukierunkowany na rozwój</w:t>
            </w:r>
            <w:r w:rsidR="00673367" w:rsidRPr="00DC3C48">
              <w:rPr>
                <w:szCs w:val="20"/>
              </w:rPr>
              <w:t xml:space="preserve"> i </w:t>
            </w:r>
            <w:r w:rsidRPr="00DC3C48">
              <w:rPr>
                <w:szCs w:val="20"/>
              </w:rPr>
              <w:t>wdrażanie innowacyjnych technologii o charakterze podwójnego zastosowania (cywilnego</w:t>
            </w:r>
            <w:r w:rsidR="00673367" w:rsidRPr="00DC3C48">
              <w:rPr>
                <w:szCs w:val="20"/>
              </w:rPr>
              <w:t xml:space="preserve"> i </w:t>
            </w:r>
            <w:r w:rsidRPr="00DC3C48">
              <w:rPr>
                <w:szCs w:val="20"/>
              </w:rPr>
              <w:t>obronnego), które wzmacniają odporność gospodarki, społeczeństwa</w:t>
            </w:r>
            <w:r w:rsidR="00673367" w:rsidRPr="00DC3C48">
              <w:rPr>
                <w:szCs w:val="20"/>
              </w:rPr>
              <w:t xml:space="preserve"> i </w:t>
            </w:r>
            <w:r w:rsidRPr="00DC3C48">
              <w:rPr>
                <w:szCs w:val="20"/>
              </w:rPr>
              <w:t>infrastruktury na sytuacje kryzysowe.</w:t>
            </w:r>
          </w:p>
          <w:p w14:paraId="1FB89431" w14:textId="21A83B8D" w:rsidR="00B61627" w:rsidRPr="00DC3C48" w:rsidRDefault="001D5B38" w:rsidP="00B61627">
            <w:pPr>
              <w:spacing w:before="80" w:line="276" w:lineRule="auto"/>
              <w:rPr>
                <w:szCs w:val="20"/>
              </w:rPr>
            </w:pPr>
            <w:r w:rsidRPr="00DC3C48">
              <w:rPr>
                <w:szCs w:val="20"/>
              </w:rPr>
              <w:lastRenderedPageBreak/>
              <w:t>Powyższe działania (</w:t>
            </w:r>
            <w:r w:rsidR="006E6CA6" w:rsidRPr="00DC3C48">
              <w:rPr>
                <w:szCs w:val="20"/>
              </w:rPr>
              <w:t>na przykład w zakresie specjalistycznych usług doradczych czy potencjału i kompetencji przedsiębiorstw w zakresie ekspansji na rynki międzynarodowe</w:t>
            </w:r>
            <w:r w:rsidRPr="00DC3C48">
              <w:rPr>
                <w:szCs w:val="20"/>
              </w:rPr>
              <w:t xml:space="preserve">) nie będą </w:t>
            </w:r>
            <w:r w:rsidR="001E4781" w:rsidRPr="00DC3C48">
              <w:rPr>
                <w:szCs w:val="20"/>
              </w:rPr>
              <w:t xml:space="preserve">bezpośrednia </w:t>
            </w:r>
            <w:r w:rsidRPr="00DC3C48">
              <w:rPr>
                <w:szCs w:val="20"/>
              </w:rPr>
              <w:t>oddziaływa</w:t>
            </w:r>
            <w:r w:rsidR="001E4781" w:rsidRPr="00DC3C48">
              <w:rPr>
                <w:szCs w:val="20"/>
              </w:rPr>
              <w:t>ć</w:t>
            </w:r>
            <w:r w:rsidRPr="00DC3C48">
              <w:rPr>
                <w:szCs w:val="20"/>
              </w:rPr>
              <w:t xml:space="preserve"> negatywnie na stan i jakość zasobów wodnych. Co więcej </w:t>
            </w:r>
            <w:r w:rsidR="00AA29DE" w:rsidRPr="00DC3C48">
              <w:rPr>
                <w:szCs w:val="20"/>
              </w:rPr>
              <w:t xml:space="preserve">można założyć, że </w:t>
            </w:r>
            <w:r w:rsidR="002A2A82" w:rsidRPr="00DC3C48">
              <w:rPr>
                <w:szCs w:val="20"/>
              </w:rPr>
              <w:t>i</w:t>
            </w:r>
            <w:r w:rsidR="00B61627" w:rsidRPr="00DC3C48">
              <w:rPr>
                <w:szCs w:val="20"/>
              </w:rPr>
              <w:t>nnowacyjne technologie</w:t>
            </w:r>
            <w:r w:rsidR="005640DA" w:rsidRPr="00DC3C48">
              <w:rPr>
                <w:szCs w:val="20"/>
              </w:rPr>
              <w:t xml:space="preserve"> (</w:t>
            </w:r>
            <w:r w:rsidR="005450EE" w:rsidRPr="00DC3C48">
              <w:rPr>
                <w:szCs w:val="20"/>
              </w:rPr>
              <w:t>na przykład wsparcie przedsiębiorstw w zakresie rozwoju produkcji lub oferty usług</w:t>
            </w:r>
            <w:r w:rsidR="005640DA" w:rsidRPr="00DC3C48">
              <w:rPr>
                <w:szCs w:val="20"/>
              </w:rPr>
              <w:t>)</w:t>
            </w:r>
            <w:r w:rsidR="00B61627" w:rsidRPr="00DC3C48">
              <w:rPr>
                <w:szCs w:val="20"/>
              </w:rPr>
              <w:t xml:space="preserve"> mogą potencjalnie wspierać racjonalne</w:t>
            </w:r>
            <w:r w:rsidR="00673367" w:rsidRPr="00DC3C48">
              <w:rPr>
                <w:szCs w:val="20"/>
              </w:rPr>
              <w:t xml:space="preserve"> i </w:t>
            </w:r>
            <w:r w:rsidR="00B61627" w:rsidRPr="00DC3C48">
              <w:rPr>
                <w:szCs w:val="20"/>
              </w:rPr>
              <w:t>efektywne gospodarowanie zasobami wodnymi</w:t>
            </w:r>
            <w:r w:rsidR="0001786F" w:rsidRPr="00DC3C48">
              <w:rPr>
                <w:szCs w:val="20"/>
              </w:rPr>
              <w:t xml:space="preserve"> w </w:t>
            </w:r>
            <w:r w:rsidR="00B61627" w:rsidRPr="00DC3C48">
              <w:rPr>
                <w:szCs w:val="20"/>
              </w:rPr>
              <w:t xml:space="preserve">procesach przemysłowych, </w:t>
            </w:r>
            <w:r w:rsidR="004D5289" w:rsidRPr="00DC3C48">
              <w:rPr>
                <w:szCs w:val="20"/>
              </w:rPr>
              <w:t xml:space="preserve">a także </w:t>
            </w:r>
            <w:r w:rsidR="00765CDD" w:rsidRPr="00DC3C48">
              <w:rPr>
                <w:szCs w:val="20"/>
              </w:rPr>
              <w:t xml:space="preserve">zastępować obecnie działające </w:t>
            </w:r>
            <w:r w:rsidR="00EB5623" w:rsidRPr="00DC3C48">
              <w:rPr>
                <w:szCs w:val="20"/>
              </w:rPr>
              <w:t xml:space="preserve">wysokoemisyjne </w:t>
            </w:r>
            <w:r w:rsidR="00765CDD" w:rsidRPr="00DC3C48">
              <w:rPr>
                <w:szCs w:val="20"/>
              </w:rPr>
              <w:t>obiekty produkcyjne i linie technologiczne</w:t>
            </w:r>
            <w:r w:rsidR="00EB5623" w:rsidRPr="00DC3C48">
              <w:rPr>
                <w:szCs w:val="20"/>
              </w:rPr>
              <w:t>,</w:t>
            </w:r>
            <w:r w:rsidR="00765CDD" w:rsidRPr="00DC3C48">
              <w:rPr>
                <w:szCs w:val="20"/>
              </w:rPr>
              <w:t xml:space="preserve"> </w:t>
            </w:r>
            <w:r w:rsidR="00B61627" w:rsidRPr="00DC3C48">
              <w:rPr>
                <w:szCs w:val="20"/>
              </w:rPr>
              <w:t>co będzie miało wkład</w:t>
            </w:r>
            <w:r w:rsidR="0001786F" w:rsidRPr="00DC3C48">
              <w:rPr>
                <w:szCs w:val="20"/>
              </w:rPr>
              <w:t xml:space="preserve"> w </w:t>
            </w:r>
            <w:r w:rsidR="00B61627" w:rsidRPr="00DC3C48">
              <w:rPr>
                <w:szCs w:val="20"/>
              </w:rPr>
              <w:t>realizację celu środowiskowego.</w:t>
            </w:r>
          </w:p>
          <w:p w14:paraId="0719EB9A" w14:textId="5697935B" w:rsidR="00B61627" w:rsidRPr="00DC3C48" w:rsidRDefault="00B61627" w:rsidP="00B61627">
            <w:pPr>
              <w:spacing w:before="80" w:line="276" w:lineRule="auto"/>
              <w:rPr>
                <w:spacing w:val="-4"/>
                <w:szCs w:val="20"/>
              </w:rPr>
            </w:pPr>
            <w:r w:rsidRPr="00DC3C48">
              <w:rPr>
                <w:spacing w:val="-4"/>
                <w:szCs w:val="20"/>
              </w:rPr>
              <w:t>Negatywne oddziaływania dla zasobów wodnych</w:t>
            </w:r>
            <w:r w:rsidR="00673367" w:rsidRPr="00DC3C48">
              <w:rPr>
                <w:spacing w:val="-4"/>
                <w:szCs w:val="20"/>
              </w:rPr>
              <w:t xml:space="preserve"> i </w:t>
            </w:r>
            <w:r w:rsidRPr="00DC3C48">
              <w:rPr>
                <w:spacing w:val="-4"/>
                <w:szCs w:val="20"/>
              </w:rPr>
              <w:t>morskich mogą potencjalnie wystąpić na etapie prac budowalnych związanych</w:t>
            </w:r>
            <w:r w:rsidR="00673367" w:rsidRPr="00DC3C48">
              <w:rPr>
                <w:spacing w:val="-4"/>
                <w:szCs w:val="20"/>
              </w:rPr>
              <w:t xml:space="preserve"> z </w:t>
            </w:r>
            <w:r w:rsidRPr="00DC3C48">
              <w:rPr>
                <w:spacing w:val="-4"/>
                <w:szCs w:val="20"/>
              </w:rPr>
              <w:t>rozwojem produkcji czy podczas samego wytwarzania produktów.</w:t>
            </w:r>
          </w:p>
          <w:p w14:paraId="08703795" w14:textId="5EE88E7E" w:rsidR="00B61627" w:rsidRPr="00DC3C48" w:rsidRDefault="00B61627" w:rsidP="00B61627">
            <w:pPr>
              <w:spacing w:before="80" w:line="276" w:lineRule="auto"/>
              <w:rPr>
                <w:szCs w:val="20"/>
              </w:rPr>
            </w:pPr>
            <w:r w:rsidRPr="00DC3C48">
              <w:rPr>
                <w:szCs w:val="20"/>
              </w:rPr>
              <w:t>Zanieczyszczenia pochodzić mogą</w:t>
            </w:r>
            <w:r w:rsidR="00673367" w:rsidRPr="00DC3C48">
              <w:rPr>
                <w:szCs w:val="20"/>
              </w:rPr>
              <w:t xml:space="preserve"> z </w:t>
            </w:r>
            <w:r w:rsidRPr="00DC3C48">
              <w:rPr>
                <w:szCs w:val="20"/>
              </w:rPr>
              <w:t>pracy maszyn</w:t>
            </w:r>
            <w:r w:rsidR="00673367" w:rsidRPr="00DC3C48">
              <w:rPr>
                <w:szCs w:val="20"/>
              </w:rPr>
              <w:t xml:space="preserve"> i </w:t>
            </w:r>
            <w:r w:rsidRPr="00DC3C48">
              <w:rPr>
                <w:szCs w:val="20"/>
              </w:rPr>
              <w:t>urządzeń oraz transportu, jednak powinny one ustąpić wraz</w:t>
            </w:r>
            <w:r w:rsidR="00673367" w:rsidRPr="00DC3C48">
              <w:rPr>
                <w:szCs w:val="20"/>
              </w:rPr>
              <w:t xml:space="preserve"> z </w:t>
            </w:r>
            <w:r w:rsidRPr="00DC3C48">
              <w:rPr>
                <w:szCs w:val="20"/>
              </w:rPr>
              <w:t>zakończeniem budowy, a skala oddziaływania powinna być lokalna. Zakłada się, że wytwarzanie produktów będzie prowadzone</w:t>
            </w:r>
            <w:r w:rsidR="0001786F" w:rsidRPr="00DC3C48">
              <w:rPr>
                <w:szCs w:val="20"/>
              </w:rPr>
              <w:t xml:space="preserve"> w </w:t>
            </w:r>
            <w:r w:rsidRPr="00DC3C48">
              <w:rPr>
                <w:szCs w:val="20"/>
              </w:rPr>
              <w:t>warunkach odpowiedniego nadzoru</w:t>
            </w:r>
            <w:r w:rsidR="00673367" w:rsidRPr="00DC3C48">
              <w:rPr>
                <w:szCs w:val="20"/>
              </w:rPr>
              <w:t xml:space="preserve"> i </w:t>
            </w:r>
            <w:r w:rsidRPr="00DC3C48">
              <w:rPr>
                <w:szCs w:val="20"/>
              </w:rPr>
              <w:t>organizacji,</w:t>
            </w:r>
            <w:r w:rsidR="00673367" w:rsidRPr="00DC3C48">
              <w:rPr>
                <w:szCs w:val="20"/>
              </w:rPr>
              <w:t xml:space="preserve"> z </w:t>
            </w:r>
            <w:r w:rsidRPr="00DC3C48">
              <w:rPr>
                <w:szCs w:val="20"/>
              </w:rPr>
              <w:t>wykorzystaniem maszyn</w:t>
            </w:r>
            <w:r w:rsidR="00673367" w:rsidRPr="00DC3C48">
              <w:rPr>
                <w:szCs w:val="20"/>
              </w:rPr>
              <w:t xml:space="preserve"> i </w:t>
            </w:r>
            <w:r w:rsidRPr="00DC3C48">
              <w:rPr>
                <w:szCs w:val="20"/>
              </w:rPr>
              <w:t>urządzeń</w:t>
            </w:r>
            <w:r w:rsidR="0001786F" w:rsidRPr="00DC3C48">
              <w:rPr>
                <w:szCs w:val="20"/>
              </w:rPr>
              <w:t xml:space="preserve"> w </w:t>
            </w:r>
            <w:r w:rsidRPr="00DC3C48">
              <w:rPr>
                <w:szCs w:val="20"/>
              </w:rPr>
              <w:t>odpowiednim stanie technicznym.</w:t>
            </w:r>
          </w:p>
          <w:p w14:paraId="5411114A" w14:textId="07622439" w:rsidR="00B61627" w:rsidRPr="00DC3C48" w:rsidRDefault="00B61627" w:rsidP="00B61627">
            <w:pPr>
              <w:spacing w:before="80" w:line="276" w:lineRule="auto"/>
              <w:rPr>
                <w:szCs w:val="20"/>
              </w:rPr>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Wnioski uzyskane</w:t>
            </w:r>
            <w:r w:rsidR="00673367" w:rsidRPr="00DC3C48">
              <w:t xml:space="preserve"> z </w:t>
            </w:r>
            <w:r w:rsidRPr="00DC3C48">
              <w:t>powyższych procedur zostaną wdrożone przy realizacji inwestycji.</w:t>
            </w:r>
          </w:p>
          <w:p w14:paraId="2DD12CA2" w14:textId="373414A4" w:rsidR="00B61627" w:rsidRPr="00DC3C48" w:rsidRDefault="00B61627" w:rsidP="00B61627">
            <w:pPr>
              <w:spacing w:before="80" w:line="276" w:lineRule="auto"/>
            </w:pPr>
            <w:r w:rsidRPr="00DC3C48">
              <w:t>Ponadto</w:t>
            </w:r>
            <w:r w:rsidR="0001786F" w:rsidRPr="00DC3C48">
              <w:t xml:space="preserve"> w </w:t>
            </w:r>
            <w:r w:rsidRPr="00DC3C48">
              <w:t>fazie realizacji przedsięwzięć należy prowadzić prace</w:t>
            </w:r>
            <w:r w:rsidR="0001786F" w:rsidRPr="00DC3C48">
              <w:t xml:space="preserve"> w </w:t>
            </w:r>
            <w:r w:rsidRPr="00DC3C48">
              <w:t>sposób, który będzie minimalizować ryzyka przedostawania się zanieczyszczeń do wód (na przykład poprzez odpowiedni nadzór</w:t>
            </w:r>
            <w:r w:rsidR="00673367" w:rsidRPr="00DC3C48">
              <w:t xml:space="preserve"> i </w:t>
            </w:r>
            <w:r w:rsidRPr="00DC3C48">
              <w:t>organizację prac, odpowiedni stan techniczny maszyn,</w:t>
            </w:r>
            <w:r w:rsidRPr="00DC3C48">
              <w:rPr>
                <w:szCs w:val="20"/>
              </w:rPr>
              <w:t xml:space="preserve"> </w:t>
            </w:r>
            <w:r w:rsidRPr="00DC3C48">
              <w:t>odpowiednie rozwiązania</w:t>
            </w:r>
            <w:r w:rsidR="00673367" w:rsidRPr="00DC3C48">
              <w:t xml:space="preserve"> z </w:t>
            </w:r>
            <w:r w:rsidRPr="00DC3C48">
              <w:t>zakresu gospodarowania ściekami).</w:t>
            </w:r>
          </w:p>
          <w:p w14:paraId="4CAA1A24" w14:textId="7E65256A" w:rsidR="00B61627" w:rsidRPr="00DC3C48" w:rsidRDefault="001F5F3A" w:rsidP="00B61627">
            <w:pPr>
              <w:spacing w:before="80" w:line="276" w:lineRule="auto"/>
            </w:pPr>
            <w:r w:rsidRPr="00DC3C48">
              <w:rPr>
                <w:szCs w:val="20"/>
              </w:rPr>
              <w:t>W </w:t>
            </w:r>
            <w:r w:rsidR="00B61627" w:rsidRPr="00DC3C48">
              <w:rPr>
                <w:szCs w:val="20"/>
              </w:rPr>
              <w:t>zależności od zakresu inwestycji część działań związanych</w:t>
            </w:r>
            <w:r w:rsidR="00673367" w:rsidRPr="00DC3C48">
              <w:rPr>
                <w:szCs w:val="20"/>
              </w:rPr>
              <w:t xml:space="preserve"> z </w:t>
            </w:r>
            <w:r w:rsidR="00B61627" w:rsidRPr="00DC3C48">
              <w:rPr>
                <w:szCs w:val="20"/>
              </w:rPr>
              <w:t>obszarem bezpieczeństwa</w:t>
            </w:r>
            <w:r w:rsidR="00673367" w:rsidRPr="00DC3C48">
              <w:rPr>
                <w:szCs w:val="20"/>
              </w:rPr>
              <w:t xml:space="preserve"> i </w:t>
            </w:r>
            <w:r w:rsidR="00B61627" w:rsidRPr="00DC3C48">
              <w:rPr>
                <w:szCs w:val="20"/>
              </w:rPr>
              <w:t>obronności</w:t>
            </w:r>
            <w:r w:rsidR="0001786F" w:rsidRPr="00DC3C48">
              <w:rPr>
                <w:szCs w:val="20"/>
              </w:rPr>
              <w:t xml:space="preserve"> w </w:t>
            </w:r>
            <w:r w:rsidR="00B61627" w:rsidRPr="00DC3C48">
              <w:rPr>
                <w:szCs w:val="20"/>
              </w:rPr>
              <w:t>oparciu o technologie podwójnego zastosowania może mieć,</w:t>
            </w:r>
            <w:r w:rsidR="0001786F" w:rsidRPr="00DC3C48">
              <w:rPr>
                <w:szCs w:val="20"/>
              </w:rPr>
              <w:t xml:space="preserve"> w </w:t>
            </w:r>
            <w:r w:rsidR="00B61627" w:rsidRPr="00DC3C48">
              <w:rPr>
                <w:szCs w:val="20"/>
              </w:rPr>
              <w:t>kontekście dynamicznie zmieniającej się sytuacji geopolitycznej oraz rosnących zagrożeń, charakter strategiczny. Te działania, które będą dotyczyć bezpieczeństwa</w:t>
            </w:r>
            <w:r w:rsidR="00673367" w:rsidRPr="00DC3C48">
              <w:rPr>
                <w:szCs w:val="20"/>
              </w:rPr>
              <w:t xml:space="preserve"> i </w:t>
            </w:r>
            <w:r w:rsidR="00B61627" w:rsidRPr="00DC3C48">
              <w:rPr>
                <w:szCs w:val="20"/>
              </w:rPr>
              <w:t>obronności państwa mogą być objęte wyjątkami związanymi</w:t>
            </w:r>
            <w:r w:rsidR="00673367" w:rsidRPr="00DC3C48">
              <w:rPr>
                <w:szCs w:val="20"/>
              </w:rPr>
              <w:t xml:space="preserve"> z </w:t>
            </w:r>
            <w:r w:rsidR="00B61627" w:rsidRPr="00DC3C48">
              <w:rPr>
                <w:szCs w:val="20"/>
              </w:rPr>
              <w:t>koniecznością uzyskiwania niektórych decyzji administracyjnych.</w:t>
            </w:r>
          </w:p>
        </w:tc>
      </w:tr>
      <w:tr w:rsidR="00DC3C48" w:rsidRPr="00DC3C48" w14:paraId="2DB3FAD6" w14:textId="77777777">
        <w:tc>
          <w:tcPr>
            <w:tcW w:w="945" w:type="pct"/>
            <w:vAlign w:val="center"/>
          </w:tcPr>
          <w:p w14:paraId="5648B090" w14:textId="7D896729" w:rsidR="00B61627" w:rsidRPr="00DC3C48" w:rsidRDefault="00B61627" w:rsidP="00B61627">
            <w:pPr>
              <w:spacing w:before="80" w:line="276" w:lineRule="auto"/>
              <w:rPr>
                <w:rFonts w:cs="Calibri Light"/>
                <w:szCs w:val="20"/>
              </w:rPr>
            </w:pPr>
            <w:r w:rsidRPr="00DC3C48">
              <w:rPr>
                <w:rFonts w:cs="Calibri Light"/>
                <w:b/>
                <w:szCs w:val="20"/>
              </w:rPr>
              <w:lastRenderedPageBreak/>
              <w:t>Przejście na gospodarkę o obiegu zamkniętym,</w:t>
            </w:r>
            <w:r w:rsidR="0001786F" w:rsidRPr="00DC3C48">
              <w:rPr>
                <w:rFonts w:cs="Calibri Light"/>
                <w:b/>
                <w:szCs w:val="20"/>
              </w:rPr>
              <w:t xml:space="preserve"> w </w:t>
            </w:r>
            <w:r w:rsidRPr="00DC3C48">
              <w:rPr>
                <w:rFonts w:cs="Calibri Light"/>
                <w:b/>
                <w:szCs w:val="20"/>
              </w:rPr>
              <w:t>tym zapobieganie powstawaniu odpadów</w:t>
            </w:r>
            <w:r w:rsidR="00673367" w:rsidRPr="00DC3C48">
              <w:rPr>
                <w:rFonts w:cs="Calibri Light"/>
                <w:b/>
                <w:szCs w:val="20"/>
              </w:rPr>
              <w:t xml:space="preserve"> i </w:t>
            </w:r>
            <w:r w:rsidRPr="00DC3C48">
              <w:rPr>
                <w:rFonts w:cs="Calibri Light"/>
                <w:b/>
                <w:szCs w:val="20"/>
              </w:rPr>
              <w:t>ich recykling:</w:t>
            </w:r>
            <w:r w:rsidRPr="00DC3C48">
              <w:rPr>
                <w:rFonts w:cs="Calibri Light"/>
                <w:szCs w:val="20"/>
              </w:rPr>
              <w:t xml:space="preserve"> </w:t>
            </w:r>
          </w:p>
          <w:p w14:paraId="3DAA6C2A" w14:textId="77777777" w:rsidR="00B61627" w:rsidRPr="00DC3C48" w:rsidRDefault="00B61627" w:rsidP="00B61627">
            <w:pPr>
              <w:spacing w:before="80" w:line="276" w:lineRule="auto"/>
              <w:rPr>
                <w:rFonts w:cs="Calibri Light"/>
                <w:szCs w:val="20"/>
              </w:rPr>
            </w:pPr>
            <w:r w:rsidRPr="00DC3C48">
              <w:rPr>
                <w:rFonts w:cs="Calibri Light"/>
                <w:szCs w:val="20"/>
              </w:rPr>
              <w:t>Czy oczekuje się, że środek:</w:t>
            </w:r>
          </w:p>
          <w:p w14:paraId="4E0457A8" w14:textId="4309FD92" w:rsidR="00B61627" w:rsidRPr="00DC3C48" w:rsidRDefault="00B61627" w:rsidP="00B61627">
            <w:pPr>
              <w:spacing w:before="80" w:line="276" w:lineRule="auto"/>
              <w:rPr>
                <w:rFonts w:cs="Calibri Light"/>
                <w:szCs w:val="20"/>
              </w:rPr>
            </w:pPr>
            <w:r w:rsidRPr="00DC3C48">
              <w:rPr>
                <w:rFonts w:cs="Calibri Light"/>
                <w:szCs w:val="20"/>
              </w:rPr>
              <w:t xml:space="preserve">(i) prowadzi do znacznego zwiększenia </w:t>
            </w:r>
            <w:r w:rsidRPr="00DC3C48">
              <w:rPr>
                <w:rFonts w:cs="Calibri Light"/>
                <w:szCs w:val="20"/>
              </w:rPr>
              <w:lastRenderedPageBreak/>
              <w:t>wytwarzania, spalania lub unieszkodliwiania odpadów,</w:t>
            </w:r>
            <w:r w:rsidR="00673367" w:rsidRPr="00DC3C48">
              <w:rPr>
                <w:rFonts w:cs="Calibri Light"/>
                <w:szCs w:val="20"/>
              </w:rPr>
              <w:t xml:space="preserve"> z </w:t>
            </w:r>
            <w:r w:rsidRPr="00DC3C48">
              <w:rPr>
                <w:rFonts w:cs="Calibri Light"/>
                <w:szCs w:val="20"/>
              </w:rPr>
              <w:t>wyjątkiem spalania odpadów niebezpiecznych nienadających się do recyklingu lub</w:t>
            </w:r>
          </w:p>
          <w:p w14:paraId="17A39E0D" w14:textId="64959A12" w:rsidR="00B61627" w:rsidRPr="00DC3C48" w:rsidRDefault="00B61627" w:rsidP="00B61627">
            <w:pPr>
              <w:spacing w:before="80" w:line="276" w:lineRule="auto"/>
              <w:rPr>
                <w:rFonts w:cs="Calibri Light"/>
                <w:szCs w:val="20"/>
              </w:rPr>
            </w:pPr>
            <w:r w:rsidRPr="00DC3C48">
              <w:rPr>
                <w:rFonts w:cs="Calibri Light"/>
                <w:szCs w:val="20"/>
              </w:rPr>
              <w:t>(ii) doprowadzi do poważnej nieefektywności</w:t>
            </w:r>
            <w:r w:rsidR="0001786F" w:rsidRPr="00DC3C48">
              <w:rPr>
                <w:rFonts w:cs="Calibri Light"/>
                <w:szCs w:val="20"/>
              </w:rPr>
              <w:t xml:space="preserve"> w </w:t>
            </w:r>
            <w:r w:rsidRPr="00DC3C48">
              <w:rPr>
                <w:rFonts w:cs="Calibri Light"/>
                <w:szCs w:val="20"/>
              </w:rPr>
              <w:t>zakresie bezpośredniego lub pośredniego korzystania</w:t>
            </w:r>
            <w:r w:rsidR="00673367" w:rsidRPr="00DC3C48">
              <w:rPr>
                <w:rFonts w:cs="Calibri Light"/>
                <w:szCs w:val="20"/>
              </w:rPr>
              <w:t xml:space="preserve"> z </w:t>
            </w:r>
            <w:r w:rsidRPr="00DC3C48">
              <w:rPr>
                <w:rFonts w:cs="Calibri Light"/>
                <w:szCs w:val="20"/>
              </w:rPr>
              <w:t xml:space="preserve">jakiegokolwiek zasobu naturalnego na dowolnym etapie jego cyklu życia, która nie zostanie ograniczona do minimum za pomocą odpowiednich środków lub </w:t>
            </w:r>
          </w:p>
          <w:p w14:paraId="7AF32047" w14:textId="205C4444" w:rsidR="00B61627" w:rsidRPr="00DC3C48" w:rsidRDefault="00B61627" w:rsidP="00B61627">
            <w:pPr>
              <w:spacing w:before="80" w:line="276" w:lineRule="auto"/>
              <w:rPr>
                <w:rFonts w:cs="Calibri Light"/>
                <w:szCs w:val="20"/>
              </w:rPr>
            </w:pPr>
            <w:r w:rsidRPr="00DC3C48">
              <w:rPr>
                <w:rFonts w:cs="Calibri Light"/>
                <w:szCs w:val="20"/>
              </w:rPr>
              <w:t>(iii) spowoduje poważne</w:t>
            </w:r>
            <w:r w:rsidR="00673367" w:rsidRPr="00DC3C48">
              <w:rPr>
                <w:rFonts w:cs="Calibri Light"/>
                <w:szCs w:val="20"/>
              </w:rPr>
              <w:t xml:space="preserve"> i </w:t>
            </w:r>
            <w:r w:rsidRPr="00DC3C48">
              <w:rPr>
                <w:rFonts w:cs="Calibri Light"/>
                <w:szCs w:val="20"/>
              </w:rPr>
              <w:t>długoterminowe szkody dla środowiska</w:t>
            </w:r>
            <w:r w:rsidR="0001786F" w:rsidRPr="00DC3C48">
              <w:rPr>
                <w:rFonts w:cs="Calibri Light"/>
                <w:szCs w:val="20"/>
              </w:rPr>
              <w:t xml:space="preserve"> w </w:t>
            </w:r>
            <w:r w:rsidRPr="00DC3C48">
              <w:rPr>
                <w:rFonts w:cs="Calibri Light"/>
                <w:szCs w:val="20"/>
              </w:rPr>
              <w:t>kontekście gospodarki o obiegu zamkniętym?</w:t>
            </w:r>
          </w:p>
        </w:tc>
        <w:tc>
          <w:tcPr>
            <w:tcW w:w="434" w:type="pct"/>
            <w:vAlign w:val="center"/>
          </w:tcPr>
          <w:p w14:paraId="5C2A2F8A" w14:textId="77777777" w:rsidR="00B61627" w:rsidRPr="00DC3C48" w:rsidRDefault="00B61627" w:rsidP="00B61627">
            <w:pPr>
              <w:spacing w:before="80" w:line="276" w:lineRule="auto"/>
              <w:rPr>
                <w:rFonts w:cs="Calibri Light"/>
                <w:szCs w:val="20"/>
              </w:rPr>
            </w:pPr>
            <w:r w:rsidRPr="00DC3C48">
              <w:rPr>
                <w:rFonts w:cs="Calibri Light"/>
                <w:szCs w:val="20"/>
              </w:rPr>
              <w:lastRenderedPageBreak/>
              <w:t>x</w:t>
            </w:r>
          </w:p>
        </w:tc>
        <w:tc>
          <w:tcPr>
            <w:tcW w:w="3620" w:type="pct"/>
            <w:vAlign w:val="center"/>
          </w:tcPr>
          <w:p w14:paraId="596EA2C3" w14:textId="77777777" w:rsidR="00B61627" w:rsidRPr="00DC3C48" w:rsidRDefault="00B61627" w:rsidP="00B61627">
            <w:pPr>
              <w:spacing w:before="80" w:line="276" w:lineRule="auto"/>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046706AF" w14:textId="1E5A266C" w:rsidR="00B61627" w:rsidRPr="00DC3C48" w:rsidRDefault="00B61627" w:rsidP="00B61627">
            <w:pPr>
              <w:spacing w:before="80" w:line="276" w:lineRule="auto"/>
              <w:rPr>
                <w:szCs w:val="20"/>
              </w:rPr>
            </w:pPr>
            <w:r w:rsidRPr="00DC3C48">
              <w:rPr>
                <w:szCs w:val="20"/>
              </w:rPr>
              <w:t>Interwencja dotyczy rozwoju kompleksowej oferty wsparcia przedsiębiorstw</w:t>
            </w:r>
            <w:r w:rsidR="0001786F" w:rsidRPr="00DC3C48">
              <w:rPr>
                <w:szCs w:val="20"/>
              </w:rPr>
              <w:t xml:space="preserve"> w </w:t>
            </w:r>
            <w:r w:rsidRPr="00DC3C48">
              <w:rPr>
                <w:szCs w:val="20"/>
              </w:rPr>
              <w:t>obszarze bezpieczeństwa</w:t>
            </w:r>
            <w:r w:rsidR="00673367" w:rsidRPr="00DC3C48">
              <w:rPr>
                <w:szCs w:val="20"/>
              </w:rPr>
              <w:t xml:space="preserve"> i </w:t>
            </w:r>
            <w:r w:rsidRPr="00DC3C48">
              <w:rPr>
                <w:szCs w:val="20"/>
              </w:rPr>
              <w:t>obronności</w:t>
            </w:r>
            <w:r w:rsidR="0001786F" w:rsidRPr="00DC3C48">
              <w:rPr>
                <w:szCs w:val="20"/>
              </w:rPr>
              <w:t xml:space="preserve"> w </w:t>
            </w:r>
            <w:r w:rsidRPr="00DC3C48">
              <w:rPr>
                <w:szCs w:val="20"/>
              </w:rPr>
              <w:t xml:space="preserve">oparciu o technologie podwójnego zastosowania. </w:t>
            </w:r>
          </w:p>
          <w:p w14:paraId="7F781401" w14:textId="72F42519" w:rsidR="00B61627" w:rsidRPr="00DC3C48" w:rsidRDefault="00B61627" w:rsidP="00B61627">
            <w:pPr>
              <w:spacing w:before="80" w:line="276" w:lineRule="auto"/>
              <w:rPr>
                <w:szCs w:val="20"/>
              </w:rPr>
            </w:pPr>
            <w:r w:rsidRPr="00DC3C48">
              <w:rPr>
                <w:szCs w:val="20"/>
              </w:rPr>
              <w:t>Interwencja dotyczy rozwoju kompleksowej oferty wsparcia przedsiębiorstw</w:t>
            </w:r>
            <w:r w:rsidR="0001786F" w:rsidRPr="00DC3C48">
              <w:rPr>
                <w:szCs w:val="20"/>
              </w:rPr>
              <w:t xml:space="preserve"> w </w:t>
            </w:r>
            <w:r w:rsidRPr="00DC3C48">
              <w:rPr>
                <w:szCs w:val="20"/>
              </w:rPr>
              <w:t>obszarze bezpieczeństwa</w:t>
            </w:r>
            <w:r w:rsidR="00673367" w:rsidRPr="00DC3C48">
              <w:rPr>
                <w:szCs w:val="20"/>
              </w:rPr>
              <w:t xml:space="preserve"> i </w:t>
            </w:r>
            <w:r w:rsidRPr="00DC3C48">
              <w:rPr>
                <w:szCs w:val="20"/>
              </w:rPr>
              <w:t>obronności</w:t>
            </w:r>
            <w:r w:rsidR="0001786F" w:rsidRPr="00DC3C48">
              <w:rPr>
                <w:szCs w:val="20"/>
              </w:rPr>
              <w:t xml:space="preserve"> w </w:t>
            </w:r>
            <w:r w:rsidRPr="00DC3C48">
              <w:rPr>
                <w:szCs w:val="20"/>
              </w:rPr>
              <w:t xml:space="preserve">oparciu o technologie podwójnego zastosowania. </w:t>
            </w:r>
            <w:r w:rsidR="001F5F3A" w:rsidRPr="00DC3C48">
              <w:rPr>
                <w:szCs w:val="20"/>
              </w:rPr>
              <w:t>W </w:t>
            </w:r>
            <w:r w:rsidRPr="00DC3C48">
              <w:rPr>
                <w:szCs w:val="20"/>
              </w:rPr>
              <w:t>projekcie FEP zaplanowano wykorzystanie doświadczeń</w:t>
            </w:r>
            <w:r w:rsidR="00673367" w:rsidRPr="00DC3C48">
              <w:rPr>
                <w:szCs w:val="20"/>
              </w:rPr>
              <w:t xml:space="preserve"> z </w:t>
            </w:r>
            <w:r w:rsidRPr="00DC3C48">
              <w:rPr>
                <w:szCs w:val="20"/>
              </w:rPr>
              <w:t xml:space="preserve">zakresu </w:t>
            </w:r>
            <w:r w:rsidR="00F95E36" w:rsidRPr="00DC3C48">
              <w:rPr>
                <w:szCs w:val="20"/>
              </w:rPr>
              <w:t xml:space="preserve">rozwoju </w:t>
            </w:r>
            <w:r w:rsidRPr="00DC3C48">
              <w:rPr>
                <w:szCs w:val="20"/>
              </w:rPr>
              <w:t>technologii podwójnego zastosowania wypracowanych</w:t>
            </w:r>
            <w:r w:rsidR="0001786F" w:rsidRPr="00DC3C48">
              <w:rPr>
                <w:szCs w:val="20"/>
              </w:rPr>
              <w:t xml:space="preserve"> w </w:t>
            </w:r>
            <w:r w:rsidRPr="00DC3C48">
              <w:rPr>
                <w:szCs w:val="20"/>
              </w:rPr>
              <w:t>ramach programu NATO DIANA.</w:t>
            </w:r>
          </w:p>
          <w:p w14:paraId="3CA45F8D" w14:textId="30F2C20A" w:rsidR="00B61627" w:rsidRPr="00DC3C48" w:rsidRDefault="00B61627" w:rsidP="00B61627">
            <w:pPr>
              <w:spacing w:before="80" w:line="276" w:lineRule="auto"/>
              <w:rPr>
                <w:szCs w:val="20"/>
              </w:rPr>
            </w:pPr>
            <w:r w:rsidRPr="00DC3C48">
              <w:rPr>
                <w:szCs w:val="20"/>
              </w:rPr>
              <w:t>Program ten jest ukierunkowany na rozwój</w:t>
            </w:r>
            <w:r w:rsidR="00673367" w:rsidRPr="00DC3C48">
              <w:rPr>
                <w:szCs w:val="20"/>
              </w:rPr>
              <w:t xml:space="preserve"> i </w:t>
            </w:r>
            <w:r w:rsidRPr="00DC3C48">
              <w:rPr>
                <w:szCs w:val="20"/>
              </w:rPr>
              <w:t>wdrażanie innowacyjnych technologii o charakterze podwójnego zastosowania (cywilnego</w:t>
            </w:r>
            <w:r w:rsidR="00673367" w:rsidRPr="00DC3C48">
              <w:rPr>
                <w:szCs w:val="20"/>
              </w:rPr>
              <w:t xml:space="preserve"> i </w:t>
            </w:r>
            <w:r w:rsidRPr="00DC3C48">
              <w:rPr>
                <w:szCs w:val="20"/>
              </w:rPr>
              <w:t>obronnego), które wzmacniają odporność gospodarki, społeczeństwa</w:t>
            </w:r>
            <w:r w:rsidR="00673367" w:rsidRPr="00DC3C48">
              <w:rPr>
                <w:szCs w:val="20"/>
              </w:rPr>
              <w:t xml:space="preserve"> i </w:t>
            </w:r>
            <w:r w:rsidRPr="00DC3C48">
              <w:rPr>
                <w:szCs w:val="20"/>
              </w:rPr>
              <w:t>infrastruktury na sytuacje kryzysowe.</w:t>
            </w:r>
          </w:p>
          <w:p w14:paraId="08F2815D" w14:textId="1D1706ED" w:rsidR="00B61627" w:rsidRPr="00DC3C48" w:rsidRDefault="00B61627" w:rsidP="00B61627">
            <w:pPr>
              <w:spacing w:before="80" w:line="276" w:lineRule="auto"/>
              <w:rPr>
                <w:szCs w:val="20"/>
              </w:rPr>
            </w:pPr>
            <w:r w:rsidRPr="00DC3C48">
              <w:rPr>
                <w:szCs w:val="20"/>
              </w:rPr>
              <w:lastRenderedPageBreak/>
              <w:t>Można założyć, że realizacja działania,</w:t>
            </w:r>
            <w:r w:rsidR="0001786F" w:rsidRPr="00DC3C48">
              <w:rPr>
                <w:szCs w:val="20"/>
              </w:rPr>
              <w:t xml:space="preserve"> w </w:t>
            </w:r>
            <w:r w:rsidRPr="00DC3C48">
              <w:rPr>
                <w:szCs w:val="20"/>
              </w:rPr>
              <w:t>tym rozwój współpracy przedsiębiorstw</w:t>
            </w:r>
            <w:r w:rsidR="00673367" w:rsidRPr="00DC3C48">
              <w:rPr>
                <w:szCs w:val="20"/>
              </w:rPr>
              <w:t xml:space="preserve"> z </w:t>
            </w:r>
            <w:r w:rsidRPr="00DC3C48">
              <w:rPr>
                <w:szCs w:val="20"/>
              </w:rPr>
              <w:t>sektorem nauki (w zakresie weryfikacji możliwości adaptacji</w:t>
            </w:r>
            <w:r w:rsidR="00673367" w:rsidRPr="00DC3C48">
              <w:rPr>
                <w:szCs w:val="20"/>
              </w:rPr>
              <w:t xml:space="preserve"> i </w:t>
            </w:r>
            <w:r w:rsidRPr="00DC3C48">
              <w:rPr>
                <w:szCs w:val="20"/>
              </w:rPr>
              <w:t>akceleracji technologii podwójnego zastosowania) przyczyni się do wzrostu efektywności zasobowej</w:t>
            </w:r>
            <w:r w:rsidR="00673367" w:rsidRPr="00DC3C48">
              <w:rPr>
                <w:szCs w:val="20"/>
              </w:rPr>
              <w:t xml:space="preserve"> i </w:t>
            </w:r>
            <w:r w:rsidRPr="00DC3C48">
              <w:rPr>
                <w:szCs w:val="20"/>
              </w:rPr>
              <w:t>materiałowej przedsiębiorstw,</w:t>
            </w:r>
            <w:r w:rsidR="0001786F" w:rsidRPr="00DC3C48">
              <w:rPr>
                <w:szCs w:val="20"/>
              </w:rPr>
              <w:t xml:space="preserve"> w </w:t>
            </w:r>
            <w:r w:rsidRPr="00DC3C48">
              <w:rPr>
                <w:szCs w:val="20"/>
              </w:rPr>
              <w:t>tym rozwiązań wpisujących się</w:t>
            </w:r>
            <w:r w:rsidR="0001786F" w:rsidRPr="00DC3C48">
              <w:rPr>
                <w:szCs w:val="20"/>
              </w:rPr>
              <w:t xml:space="preserve"> w </w:t>
            </w:r>
            <w:r w:rsidRPr="00DC3C48">
              <w:rPr>
                <w:szCs w:val="20"/>
              </w:rPr>
              <w:t>ideę gospodarki o obiegu zamkniętym (GOZ).</w:t>
            </w:r>
          </w:p>
          <w:p w14:paraId="5A5977CB" w14:textId="3BC64E6B" w:rsidR="00B61627" w:rsidRPr="00DC3C48" w:rsidRDefault="00B61627" w:rsidP="00B61627">
            <w:pPr>
              <w:spacing w:before="80" w:line="276" w:lineRule="auto"/>
              <w:rPr>
                <w:szCs w:val="20"/>
              </w:rPr>
            </w:pPr>
            <w:r w:rsidRPr="00DC3C48">
              <w:rPr>
                <w:szCs w:val="20"/>
              </w:rPr>
              <w:t>Zagospodarowanie wszelkiego rodzaju odpadów pochodzących</w:t>
            </w:r>
            <w:r w:rsidR="00673367" w:rsidRPr="00DC3C48">
              <w:rPr>
                <w:szCs w:val="20"/>
              </w:rPr>
              <w:t xml:space="preserve"> z </w:t>
            </w:r>
            <w:r w:rsidRPr="00DC3C48">
              <w:rPr>
                <w:szCs w:val="20"/>
              </w:rPr>
              <w:t>inwestycji</w:t>
            </w:r>
            <w:r w:rsidR="0001786F" w:rsidRPr="00DC3C48">
              <w:rPr>
                <w:szCs w:val="20"/>
              </w:rPr>
              <w:t xml:space="preserve"> w </w:t>
            </w:r>
            <w:r w:rsidRPr="00DC3C48">
              <w:rPr>
                <w:szCs w:val="20"/>
              </w:rPr>
              <w:t>zakresie rozwoju produkcji będzie odbywać się zgodnie</w:t>
            </w:r>
            <w:r w:rsidR="00673367" w:rsidRPr="00DC3C48">
              <w:rPr>
                <w:szCs w:val="20"/>
              </w:rPr>
              <w:t xml:space="preserve"> z </w:t>
            </w:r>
            <w:r w:rsidRPr="00DC3C48">
              <w:rPr>
                <w:szCs w:val="20"/>
              </w:rPr>
              <w:t>obowiązującymi przepisami prawa</w:t>
            </w:r>
            <w:r w:rsidR="00673367" w:rsidRPr="00DC3C48">
              <w:rPr>
                <w:szCs w:val="20"/>
              </w:rPr>
              <w:t xml:space="preserve"> i </w:t>
            </w:r>
            <w:r w:rsidRPr="00DC3C48">
              <w:rPr>
                <w:szCs w:val="20"/>
              </w:rPr>
              <w:t>posiadanymi pozwoleniami. Z kolei odpady powstające</w:t>
            </w:r>
            <w:r w:rsidR="0001786F" w:rsidRPr="00DC3C48">
              <w:rPr>
                <w:szCs w:val="20"/>
              </w:rPr>
              <w:t xml:space="preserve"> w </w:t>
            </w:r>
            <w:r w:rsidRPr="00DC3C48">
              <w:rPr>
                <w:szCs w:val="20"/>
              </w:rPr>
              <w:t>trakcie prac budowlanych będą zagospodarowywane</w:t>
            </w:r>
            <w:r w:rsidR="00673367" w:rsidRPr="00DC3C48">
              <w:rPr>
                <w:szCs w:val="20"/>
              </w:rPr>
              <w:t xml:space="preserve"> z </w:t>
            </w:r>
            <w:r w:rsidRPr="00DC3C48">
              <w:rPr>
                <w:szCs w:val="20"/>
              </w:rPr>
              <w:t>poszanowaniem hierarchii sposobów postępowania</w:t>
            </w:r>
            <w:r w:rsidR="00673367" w:rsidRPr="00DC3C48">
              <w:rPr>
                <w:szCs w:val="20"/>
              </w:rPr>
              <w:t xml:space="preserve"> z </w:t>
            </w:r>
            <w:r w:rsidRPr="00DC3C48">
              <w:rPr>
                <w:szCs w:val="20"/>
              </w:rPr>
              <w:t>odpadami,</w:t>
            </w:r>
            <w:r w:rsidR="0001786F" w:rsidRPr="00DC3C48">
              <w:rPr>
                <w:szCs w:val="20"/>
              </w:rPr>
              <w:t xml:space="preserve"> w </w:t>
            </w:r>
            <w:r w:rsidRPr="00DC3C48">
              <w:rPr>
                <w:szCs w:val="20"/>
              </w:rPr>
              <w:t>szczególności</w:t>
            </w:r>
            <w:r w:rsidR="00673367" w:rsidRPr="00DC3C48">
              <w:rPr>
                <w:szCs w:val="20"/>
              </w:rPr>
              <w:t xml:space="preserve"> z </w:t>
            </w:r>
            <w:r w:rsidRPr="00DC3C48">
              <w:rPr>
                <w:szCs w:val="20"/>
              </w:rPr>
              <w:t>potrzebą, na tyle na ile jest to możliwe, zapobiegania powstawaniu odpadów. Należy też dążyć do tego, by możliwie jak największa ilość odpadów powstających</w:t>
            </w:r>
            <w:r w:rsidR="0001786F" w:rsidRPr="00DC3C48">
              <w:rPr>
                <w:szCs w:val="20"/>
              </w:rPr>
              <w:t xml:space="preserve"> w </w:t>
            </w:r>
            <w:r w:rsidRPr="00DC3C48">
              <w:rPr>
                <w:szCs w:val="20"/>
              </w:rPr>
              <w:t>trakcie produkcji poddawana była późniejszemu recyklingowi</w:t>
            </w:r>
            <w:r w:rsidR="00673367" w:rsidRPr="00DC3C48">
              <w:rPr>
                <w:szCs w:val="20"/>
              </w:rPr>
              <w:t xml:space="preserve"> i </w:t>
            </w:r>
            <w:r w:rsidRPr="00DC3C48">
              <w:rPr>
                <w:szCs w:val="20"/>
              </w:rPr>
              <w:t>innym procesom odzysku,</w:t>
            </w:r>
            <w:r w:rsidR="00673367" w:rsidRPr="00DC3C48">
              <w:rPr>
                <w:szCs w:val="20"/>
              </w:rPr>
              <w:t xml:space="preserve"> a </w:t>
            </w:r>
            <w:r w:rsidRPr="00DC3C48">
              <w:rPr>
                <w:szCs w:val="20"/>
              </w:rPr>
              <w:t>także ponownemu wykorzystaniu.</w:t>
            </w:r>
          </w:p>
          <w:p w14:paraId="35558AA0" w14:textId="0DADCE62" w:rsidR="00B61627" w:rsidRPr="00DC3C48" w:rsidRDefault="001F5F3A" w:rsidP="00B61627">
            <w:pPr>
              <w:spacing w:before="80" w:line="276" w:lineRule="auto"/>
            </w:pPr>
            <w:r w:rsidRPr="00DC3C48">
              <w:rPr>
                <w:szCs w:val="20"/>
              </w:rPr>
              <w:t>W </w:t>
            </w:r>
            <w:r w:rsidR="00B61627" w:rsidRPr="00DC3C48">
              <w:rPr>
                <w:szCs w:val="20"/>
              </w:rPr>
              <w:t>zależności od zakresu inwestycji część działań związanych</w:t>
            </w:r>
            <w:r w:rsidR="00673367" w:rsidRPr="00DC3C48">
              <w:rPr>
                <w:szCs w:val="20"/>
              </w:rPr>
              <w:t xml:space="preserve"> z </w:t>
            </w:r>
            <w:r w:rsidR="00B61627" w:rsidRPr="00DC3C48">
              <w:rPr>
                <w:szCs w:val="20"/>
              </w:rPr>
              <w:t>obszarem bezpieczeństwa</w:t>
            </w:r>
            <w:r w:rsidR="00673367" w:rsidRPr="00DC3C48">
              <w:rPr>
                <w:szCs w:val="20"/>
              </w:rPr>
              <w:t xml:space="preserve"> i </w:t>
            </w:r>
            <w:r w:rsidR="00B61627" w:rsidRPr="00DC3C48">
              <w:rPr>
                <w:szCs w:val="20"/>
              </w:rPr>
              <w:t>obronności</w:t>
            </w:r>
            <w:r w:rsidR="0001786F" w:rsidRPr="00DC3C48">
              <w:rPr>
                <w:szCs w:val="20"/>
              </w:rPr>
              <w:t xml:space="preserve"> w </w:t>
            </w:r>
            <w:r w:rsidR="00B61627" w:rsidRPr="00DC3C48">
              <w:rPr>
                <w:szCs w:val="20"/>
              </w:rPr>
              <w:t>oparciu o technologie podwójnego zastosowania może mieć,</w:t>
            </w:r>
            <w:r w:rsidR="0001786F" w:rsidRPr="00DC3C48">
              <w:rPr>
                <w:szCs w:val="20"/>
              </w:rPr>
              <w:t xml:space="preserve"> w </w:t>
            </w:r>
            <w:r w:rsidR="00B61627" w:rsidRPr="00DC3C48">
              <w:rPr>
                <w:szCs w:val="20"/>
              </w:rPr>
              <w:t>kontekście dynamicznie zmieniającej się sytuacji geopolitycznej oraz rosnących zagrożeń, charakter strategiczny.</w:t>
            </w:r>
            <w:r w:rsidR="00B61627" w:rsidRPr="00DC3C48">
              <w:rPr>
                <w:rFonts w:ascii="Times New Roman" w:hAnsi="Times New Roman"/>
                <w:sz w:val="22"/>
              </w:rPr>
              <w:t xml:space="preserve"> </w:t>
            </w:r>
            <w:r w:rsidR="00B61627" w:rsidRPr="00DC3C48">
              <w:rPr>
                <w:szCs w:val="20"/>
              </w:rPr>
              <w:t>Te działania, które będą dotyczyć bezpieczeństwa</w:t>
            </w:r>
            <w:r w:rsidR="00673367" w:rsidRPr="00DC3C48">
              <w:rPr>
                <w:szCs w:val="20"/>
              </w:rPr>
              <w:t xml:space="preserve"> i </w:t>
            </w:r>
            <w:r w:rsidR="00B61627" w:rsidRPr="00DC3C48">
              <w:rPr>
                <w:szCs w:val="20"/>
              </w:rPr>
              <w:t>obronności państwa mogą być objęte wyjątkami związanymi</w:t>
            </w:r>
            <w:r w:rsidR="00673367" w:rsidRPr="00DC3C48">
              <w:rPr>
                <w:szCs w:val="20"/>
              </w:rPr>
              <w:t xml:space="preserve"> z </w:t>
            </w:r>
            <w:r w:rsidR="00B61627" w:rsidRPr="00DC3C48">
              <w:rPr>
                <w:szCs w:val="20"/>
              </w:rPr>
              <w:t>koniecznością uzyskiwania niektórych decyzji administracyjnych.</w:t>
            </w:r>
          </w:p>
        </w:tc>
      </w:tr>
      <w:tr w:rsidR="00DC3C48" w:rsidRPr="00DC3C48" w14:paraId="22139888" w14:textId="77777777">
        <w:tc>
          <w:tcPr>
            <w:tcW w:w="945" w:type="pct"/>
            <w:vAlign w:val="center"/>
          </w:tcPr>
          <w:p w14:paraId="6CAAADFE" w14:textId="40826820" w:rsidR="00B61627" w:rsidRPr="00DC3C48" w:rsidRDefault="00B61627" w:rsidP="00B61627">
            <w:pPr>
              <w:spacing w:before="80" w:line="276" w:lineRule="auto"/>
              <w:rPr>
                <w:rFonts w:cs="Calibri Light"/>
                <w:b/>
                <w:szCs w:val="20"/>
              </w:rPr>
            </w:pPr>
            <w:r w:rsidRPr="00DC3C48">
              <w:rPr>
                <w:rFonts w:cs="Calibri Light"/>
                <w:b/>
                <w:szCs w:val="20"/>
              </w:rPr>
              <w:lastRenderedPageBreak/>
              <w:t>Zapobieganie zanieczyszczeniu</w:t>
            </w:r>
            <w:r w:rsidR="00673367" w:rsidRPr="00DC3C48">
              <w:rPr>
                <w:rFonts w:cs="Calibri Light"/>
                <w:b/>
                <w:szCs w:val="20"/>
              </w:rPr>
              <w:t xml:space="preserve"> i </w:t>
            </w:r>
            <w:r w:rsidRPr="00DC3C48">
              <w:rPr>
                <w:rFonts w:cs="Calibri Light"/>
                <w:b/>
                <w:szCs w:val="20"/>
              </w:rPr>
              <w:t>jego kontrola:</w:t>
            </w:r>
          </w:p>
          <w:p w14:paraId="6AE1E9B3" w14:textId="77777777" w:rsidR="00B61627" w:rsidRPr="00DC3C48" w:rsidRDefault="00B61627" w:rsidP="00B61627">
            <w:pPr>
              <w:spacing w:before="80" w:line="276" w:lineRule="auto"/>
              <w:rPr>
                <w:rFonts w:cs="Calibri Light"/>
                <w:szCs w:val="20"/>
              </w:rPr>
            </w:pPr>
            <w:r w:rsidRPr="00DC3C48">
              <w:rPr>
                <w:rFonts w:cs="Calibri Light"/>
                <w:szCs w:val="20"/>
              </w:rPr>
              <w:t xml:space="preserve">Czy oczekuje się, że środek doprowadzi do istotnego zwiększenia poziomu emisji zanieczyszczeń do powietrza, wody lub gleby? </w:t>
            </w:r>
          </w:p>
        </w:tc>
        <w:tc>
          <w:tcPr>
            <w:tcW w:w="434" w:type="pct"/>
            <w:vAlign w:val="center"/>
          </w:tcPr>
          <w:p w14:paraId="77CF5EC0" w14:textId="77777777" w:rsidR="00B61627" w:rsidRPr="00DC3C48" w:rsidRDefault="00B61627" w:rsidP="00B61627">
            <w:pPr>
              <w:spacing w:before="80" w:line="276" w:lineRule="auto"/>
              <w:rPr>
                <w:rFonts w:cs="Calibri Light"/>
                <w:szCs w:val="20"/>
              </w:rPr>
            </w:pPr>
            <w:r w:rsidRPr="00DC3C48">
              <w:rPr>
                <w:rFonts w:cs="Calibri Light"/>
                <w:szCs w:val="20"/>
              </w:rPr>
              <w:t>x</w:t>
            </w:r>
          </w:p>
        </w:tc>
        <w:tc>
          <w:tcPr>
            <w:tcW w:w="3620" w:type="pct"/>
            <w:vAlign w:val="center"/>
          </w:tcPr>
          <w:p w14:paraId="6972ED26" w14:textId="77777777" w:rsidR="00B61627" w:rsidRPr="00DC3C48" w:rsidRDefault="00B61627" w:rsidP="00B61627">
            <w:pPr>
              <w:spacing w:before="80" w:line="276" w:lineRule="auto"/>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7900BF51" w14:textId="41473B8E" w:rsidR="00B61627" w:rsidRPr="00DC3C48" w:rsidRDefault="00B61627" w:rsidP="00B61627">
            <w:pPr>
              <w:spacing w:before="80" w:line="276" w:lineRule="auto"/>
              <w:rPr>
                <w:szCs w:val="20"/>
              </w:rPr>
            </w:pPr>
            <w:r w:rsidRPr="00DC3C48">
              <w:rPr>
                <w:szCs w:val="20"/>
              </w:rPr>
              <w:t>Interwencja dotyczy rozwoju kompleksowej oferty wsparcia przedsiębiorstw</w:t>
            </w:r>
            <w:r w:rsidR="0001786F" w:rsidRPr="00DC3C48">
              <w:rPr>
                <w:szCs w:val="20"/>
              </w:rPr>
              <w:t xml:space="preserve"> w </w:t>
            </w:r>
            <w:r w:rsidRPr="00DC3C48">
              <w:rPr>
                <w:szCs w:val="20"/>
              </w:rPr>
              <w:t>obszarze bezpieczeństwa</w:t>
            </w:r>
            <w:r w:rsidR="00673367" w:rsidRPr="00DC3C48">
              <w:rPr>
                <w:szCs w:val="20"/>
              </w:rPr>
              <w:t xml:space="preserve"> i </w:t>
            </w:r>
            <w:r w:rsidRPr="00DC3C48">
              <w:rPr>
                <w:szCs w:val="20"/>
              </w:rPr>
              <w:t>obronności</w:t>
            </w:r>
            <w:r w:rsidR="0001786F" w:rsidRPr="00DC3C48">
              <w:rPr>
                <w:szCs w:val="20"/>
              </w:rPr>
              <w:t xml:space="preserve"> w </w:t>
            </w:r>
            <w:r w:rsidRPr="00DC3C48">
              <w:rPr>
                <w:szCs w:val="20"/>
              </w:rPr>
              <w:t xml:space="preserve">oparciu o technologie podwójnego zastosowania. </w:t>
            </w:r>
            <w:r w:rsidR="001F5F3A" w:rsidRPr="00DC3C48">
              <w:rPr>
                <w:szCs w:val="20"/>
              </w:rPr>
              <w:t>W </w:t>
            </w:r>
            <w:r w:rsidRPr="00DC3C48">
              <w:rPr>
                <w:szCs w:val="20"/>
              </w:rPr>
              <w:t>projekcie FEP zaplanowano wykorzystanie doświadczeń</w:t>
            </w:r>
            <w:r w:rsidR="00673367" w:rsidRPr="00DC3C48">
              <w:rPr>
                <w:szCs w:val="20"/>
              </w:rPr>
              <w:t xml:space="preserve"> z </w:t>
            </w:r>
            <w:r w:rsidRPr="00DC3C48">
              <w:rPr>
                <w:szCs w:val="20"/>
              </w:rPr>
              <w:t xml:space="preserve">zakresu </w:t>
            </w:r>
            <w:r w:rsidR="00F95E36" w:rsidRPr="00DC3C48">
              <w:rPr>
                <w:szCs w:val="20"/>
              </w:rPr>
              <w:t>roz</w:t>
            </w:r>
            <w:r w:rsidR="001525C6" w:rsidRPr="00DC3C48">
              <w:rPr>
                <w:szCs w:val="20"/>
              </w:rPr>
              <w:t xml:space="preserve">woju </w:t>
            </w:r>
            <w:r w:rsidRPr="00DC3C48">
              <w:rPr>
                <w:szCs w:val="20"/>
              </w:rPr>
              <w:t>technologii podwójnego zastosowania (cywilnego</w:t>
            </w:r>
            <w:r w:rsidR="00673367" w:rsidRPr="00DC3C48">
              <w:rPr>
                <w:szCs w:val="20"/>
              </w:rPr>
              <w:t xml:space="preserve"> i </w:t>
            </w:r>
            <w:r w:rsidRPr="00DC3C48">
              <w:rPr>
                <w:szCs w:val="20"/>
              </w:rPr>
              <w:t>obronnego) wypracowanych</w:t>
            </w:r>
            <w:r w:rsidR="0001786F" w:rsidRPr="00DC3C48">
              <w:rPr>
                <w:szCs w:val="20"/>
              </w:rPr>
              <w:t xml:space="preserve"> w </w:t>
            </w:r>
            <w:r w:rsidRPr="00DC3C48">
              <w:rPr>
                <w:szCs w:val="20"/>
              </w:rPr>
              <w:t>ramach programu NATO DIANA.</w:t>
            </w:r>
          </w:p>
          <w:p w14:paraId="2CB87193" w14:textId="6C623616" w:rsidR="00B61627" w:rsidRPr="00DC3C48" w:rsidRDefault="00B61627" w:rsidP="00B61627">
            <w:pPr>
              <w:spacing w:before="80" w:line="276" w:lineRule="auto"/>
              <w:rPr>
                <w:rFonts w:eastAsia="Lato"/>
                <w:spacing w:val="-4"/>
                <w:szCs w:val="20"/>
              </w:rPr>
            </w:pPr>
            <w:r w:rsidRPr="00DC3C48">
              <w:rPr>
                <w:szCs w:val="20"/>
              </w:rPr>
              <w:t>Program ten jest ukierunkowany na rozwój</w:t>
            </w:r>
            <w:r w:rsidR="00673367" w:rsidRPr="00DC3C48">
              <w:rPr>
                <w:szCs w:val="20"/>
              </w:rPr>
              <w:t xml:space="preserve"> i </w:t>
            </w:r>
            <w:r w:rsidRPr="00DC3C48">
              <w:rPr>
                <w:szCs w:val="20"/>
              </w:rPr>
              <w:t>wdrażanie innowacyjnych technologii, które wzmacniają odporność gospodarki, społeczeństwa</w:t>
            </w:r>
            <w:r w:rsidR="00673367" w:rsidRPr="00DC3C48">
              <w:rPr>
                <w:szCs w:val="20"/>
              </w:rPr>
              <w:t xml:space="preserve"> i </w:t>
            </w:r>
            <w:r w:rsidRPr="00DC3C48">
              <w:rPr>
                <w:szCs w:val="20"/>
              </w:rPr>
              <w:t>infrastruktury na sytuacje kryzysowe. Mogą to być technologie ekoefektywne</w:t>
            </w:r>
            <w:r w:rsidR="0001786F" w:rsidRPr="00DC3C48">
              <w:rPr>
                <w:szCs w:val="20"/>
              </w:rPr>
              <w:t xml:space="preserve"> w </w:t>
            </w:r>
            <w:r w:rsidRPr="00DC3C48">
              <w:rPr>
                <w:szCs w:val="20"/>
              </w:rPr>
              <w:t xml:space="preserve">rozwoju produkcji, które przyczynią się do </w:t>
            </w:r>
            <w:r w:rsidRPr="00DC3C48">
              <w:rPr>
                <w:rFonts w:eastAsia="Lato"/>
                <w:spacing w:val="-4"/>
                <w:szCs w:val="20"/>
              </w:rPr>
              <w:t xml:space="preserve">zmniejszenia zużycia zasobów, a co za tym idzie do ograniczenia emisyjności prowadzonych procesów </w:t>
            </w:r>
          </w:p>
          <w:p w14:paraId="3AE9E4A7" w14:textId="2B7AE344" w:rsidR="00B61627" w:rsidRPr="00DC3C48" w:rsidRDefault="00B61627" w:rsidP="00B61627">
            <w:pPr>
              <w:spacing w:before="80" w:line="276" w:lineRule="auto"/>
            </w:pPr>
            <w:r w:rsidRPr="00DC3C48">
              <w:rPr>
                <w:rFonts w:eastAsia="Lato"/>
                <w:spacing w:val="-4"/>
                <w:szCs w:val="20"/>
              </w:rPr>
              <w:t>Emisje zanieczyszczeń mogą się pojawić</w:t>
            </w:r>
            <w:r w:rsidR="0001786F" w:rsidRPr="00DC3C48">
              <w:rPr>
                <w:rFonts w:eastAsia="Lato"/>
                <w:spacing w:val="-4"/>
                <w:szCs w:val="20"/>
              </w:rPr>
              <w:t xml:space="preserve"> w </w:t>
            </w:r>
            <w:r w:rsidRPr="00DC3C48">
              <w:t>trakcie prac budowlanych czy podczas samej produkcji.</w:t>
            </w:r>
          </w:p>
          <w:p w14:paraId="39F5A2C0" w14:textId="361F7081" w:rsidR="00B61627" w:rsidRPr="00DC3C48" w:rsidRDefault="00B61627" w:rsidP="00B61627">
            <w:pPr>
              <w:spacing w:before="80" w:line="276" w:lineRule="auto"/>
              <w:rPr>
                <w:rFonts w:eastAsia="Lato"/>
                <w:spacing w:val="-4"/>
                <w:szCs w:val="20"/>
              </w:rPr>
            </w:pPr>
            <w:r w:rsidRPr="00DC3C48">
              <w:rPr>
                <w:rFonts w:eastAsia="Lato"/>
                <w:spacing w:val="-4"/>
                <w:szCs w:val="20"/>
              </w:rPr>
              <w:lastRenderedPageBreak/>
              <w:t>Ewentualne przedostawanie się zanieczyszczeń może nastąpić na skutek pracy maszyn</w:t>
            </w:r>
            <w:r w:rsidR="00673367" w:rsidRPr="00DC3C48">
              <w:rPr>
                <w:rFonts w:eastAsia="Lato"/>
                <w:spacing w:val="-4"/>
                <w:szCs w:val="20"/>
              </w:rPr>
              <w:t xml:space="preserve"> i </w:t>
            </w:r>
            <w:r w:rsidRPr="00DC3C48">
              <w:rPr>
                <w:rFonts w:eastAsia="Lato"/>
                <w:spacing w:val="-4"/>
                <w:szCs w:val="20"/>
              </w:rPr>
              <w:t>urządzeń, transportu (w tym depozycja</w:t>
            </w:r>
            <w:r w:rsidR="0001786F" w:rsidRPr="00DC3C48">
              <w:rPr>
                <w:rFonts w:eastAsia="Lato"/>
                <w:spacing w:val="-4"/>
                <w:szCs w:val="20"/>
              </w:rPr>
              <w:t xml:space="preserve"> w </w:t>
            </w:r>
            <w:r w:rsidRPr="00DC3C48">
              <w:rPr>
                <w:rFonts w:eastAsia="Lato"/>
                <w:spacing w:val="-4"/>
                <w:szCs w:val="20"/>
              </w:rPr>
              <w:t>gruncie</w:t>
            </w:r>
            <w:r w:rsidR="00673367" w:rsidRPr="00DC3C48">
              <w:rPr>
                <w:rFonts w:eastAsia="Lato"/>
                <w:spacing w:val="-4"/>
                <w:szCs w:val="20"/>
              </w:rPr>
              <w:t xml:space="preserve"> i </w:t>
            </w:r>
            <w:r w:rsidRPr="00DC3C48">
              <w:rPr>
                <w:rFonts w:eastAsia="Lato"/>
                <w:spacing w:val="-4"/>
                <w:szCs w:val="20"/>
              </w:rPr>
              <w:t>wodach zanieczyszczeń</w:t>
            </w:r>
            <w:r w:rsidR="00673367" w:rsidRPr="00DC3C48">
              <w:rPr>
                <w:rFonts w:eastAsia="Lato"/>
                <w:spacing w:val="-4"/>
                <w:szCs w:val="20"/>
              </w:rPr>
              <w:t xml:space="preserve"> z </w:t>
            </w:r>
            <w:r w:rsidRPr="00DC3C48">
              <w:rPr>
                <w:rFonts w:eastAsia="Lato"/>
                <w:spacing w:val="-4"/>
                <w:szCs w:val="20"/>
              </w:rPr>
              <w:t>powietrza), a także</w:t>
            </w:r>
            <w:r w:rsidR="0001786F" w:rsidRPr="00DC3C48">
              <w:rPr>
                <w:rFonts w:eastAsia="Lato"/>
                <w:spacing w:val="-4"/>
                <w:szCs w:val="20"/>
              </w:rPr>
              <w:t xml:space="preserve"> w </w:t>
            </w:r>
            <w:r w:rsidRPr="00DC3C48">
              <w:rPr>
                <w:rFonts w:eastAsia="Lato"/>
                <w:spacing w:val="-4"/>
                <w:szCs w:val="20"/>
              </w:rPr>
              <w:t>sytuacjach awaryjnych - na etapie prac budowalnych,</w:t>
            </w:r>
            <w:r w:rsidR="0001786F" w:rsidRPr="00DC3C48">
              <w:rPr>
                <w:rFonts w:eastAsia="Lato"/>
                <w:spacing w:val="-4"/>
                <w:szCs w:val="20"/>
              </w:rPr>
              <w:t xml:space="preserve"> w </w:t>
            </w:r>
            <w:r w:rsidRPr="00DC3C48">
              <w:rPr>
                <w:rFonts w:eastAsia="Lato"/>
                <w:spacing w:val="-4"/>
                <w:szCs w:val="20"/>
              </w:rPr>
              <w:t>postaci wycieków substancji ropopochodnych</w:t>
            </w:r>
            <w:r w:rsidR="00673367" w:rsidRPr="00DC3C48">
              <w:rPr>
                <w:rFonts w:eastAsia="Lato"/>
                <w:spacing w:val="-4"/>
                <w:szCs w:val="20"/>
              </w:rPr>
              <w:t xml:space="preserve"> z </w:t>
            </w:r>
            <w:r w:rsidRPr="00DC3C48">
              <w:rPr>
                <w:rFonts w:eastAsia="Lato"/>
                <w:spacing w:val="-4"/>
                <w:szCs w:val="20"/>
              </w:rPr>
              <w:t>maszyn</w:t>
            </w:r>
            <w:r w:rsidR="00673367" w:rsidRPr="00DC3C48">
              <w:rPr>
                <w:rFonts w:eastAsia="Lato"/>
                <w:spacing w:val="-4"/>
                <w:szCs w:val="20"/>
              </w:rPr>
              <w:t xml:space="preserve"> i </w:t>
            </w:r>
            <w:r w:rsidRPr="00DC3C48">
              <w:rPr>
                <w:rFonts w:eastAsia="Lato"/>
                <w:spacing w:val="-4"/>
                <w:szCs w:val="20"/>
              </w:rPr>
              <w:t>pojazdów, a także</w:t>
            </w:r>
            <w:r w:rsidR="0001786F" w:rsidRPr="00DC3C48">
              <w:rPr>
                <w:rFonts w:eastAsia="Lato"/>
                <w:spacing w:val="-4"/>
                <w:szCs w:val="20"/>
              </w:rPr>
              <w:t xml:space="preserve"> w </w:t>
            </w:r>
            <w:r w:rsidRPr="00DC3C48">
              <w:rPr>
                <w:rFonts w:eastAsia="Lato"/>
                <w:spacing w:val="-4"/>
                <w:szCs w:val="20"/>
              </w:rPr>
              <w:t>wyniku wypadków</w:t>
            </w:r>
            <w:r w:rsidR="00673367" w:rsidRPr="00DC3C48">
              <w:rPr>
                <w:rFonts w:eastAsia="Lato"/>
                <w:spacing w:val="-4"/>
                <w:szCs w:val="20"/>
              </w:rPr>
              <w:t xml:space="preserve"> i </w:t>
            </w:r>
            <w:r w:rsidRPr="00DC3C48">
              <w:rPr>
                <w:rFonts w:eastAsia="Lato"/>
                <w:spacing w:val="-4"/>
                <w:szCs w:val="20"/>
              </w:rPr>
              <w:t>kolizji pojazdów, bądź</w:t>
            </w:r>
            <w:r w:rsidR="0001786F" w:rsidRPr="00DC3C48">
              <w:rPr>
                <w:rFonts w:eastAsia="Lato"/>
                <w:spacing w:val="-4"/>
                <w:szCs w:val="20"/>
              </w:rPr>
              <w:t xml:space="preserve"> w </w:t>
            </w:r>
            <w:r w:rsidRPr="00DC3C48">
              <w:rPr>
                <w:rFonts w:eastAsia="Lato"/>
                <w:spacing w:val="-4"/>
                <w:szCs w:val="20"/>
              </w:rPr>
              <w:t xml:space="preserve">trakcie eksploatacji obiektów produkcyjnych. </w:t>
            </w:r>
          </w:p>
          <w:p w14:paraId="1F716F8D" w14:textId="37522C87" w:rsidR="00B61627" w:rsidRPr="00DC3C48" w:rsidRDefault="00B61627" w:rsidP="00B61627">
            <w:pPr>
              <w:spacing w:before="80" w:line="276" w:lineRule="auto"/>
              <w:rPr>
                <w:rFonts w:eastAsia="Lato"/>
                <w:spacing w:val="-4"/>
                <w:szCs w:val="20"/>
              </w:rPr>
            </w:pPr>
            <w:r w:rsidRPr="00DC3C48">
              <w:rPr>
                <w:rFonts w:eastAsia="Lato"/>
                <w:spacing w:val="-4"/>
                <w:szCs w:val="20"/>
              </w:rPr>
              <w:t>Rozwój produkcji</w:t>
            </w:r>
            <w:r w:rsidR="00673367" w:rsidRPr="00DC3C48">
              <w:rPr>
                <w:rFonts w:eastAsia="Lato"/>
                <w:spacing w:val="-4"/>
                <w:szCs w:val="20"/>
              </w:rPr>
              <w:t xml:space="preserve"> i </w:t>
            </w:r>
            <w:r w:rsidRPr="00DC3C48">
              <w:rPr>
                <w:rFonts w:eastAsia="Lato"/>
                <w:spacing w:val="-4"/>
                <w:szCs w:val="20"/>
              </w:rPr>
              <w:t>sama produkcja mogą wiązać się także</w:t>
            </w:r>
            <w:r w:rsidR="00673367" w:rsidRPr="00DC3C48">
              <w:rPr>
                <w:rFonts w:eastAsia="Lato"/>
                <w:spacing w:val="-4"/>
                <w:szCs w:val="20"/>
              </w:rPr>
              <w:t xml:space="preserve"> z </w:t>
            </w:r>
            <w:r w:rsidRPr="00DC3C48">
              <w:rPr>
                <w:rFonts w:eastAsia="Lato"/>
                <w:spacing w:val="-4"/>
                <w:szCs w:val="20"/>
              </w:rPr>
              <w:t>emisją hałasu, drgań czy pewnych dawek energii cieplnej, świetlnej czy</w:t>
            </w:r>
            <w:r w:rsidRPr="00DC3C48">
              <w:rPr>
                <w:spacing w:val="-4"/>
                <w:szCs w:val="20"/>
              </w:rPr>
              <w:t xml:space="preserve"> </w:t>
            </w:r>
            <w:r w:rsidRPr="00DC3C48">
              <w:rPr>
                <w:rFonts w:eastAsia="Lato"/>
                <w:spacing w:val="-4"/>
                <w:szCs w:val="20"/>
              </w:rPr>
              <w:t>pola elektromagnetycznego (PEM</w:t>
            </w:r>
            <w:r w:rsidRPr="00DC3C48">
              <w:rPr>
                <w:rFonts w:eastAsia="Lato" w:cs="Lato"/>
                <w:spacing w:val="-4"/>
                <w:szCs w:val="20"/>
              </w:rPr>
              <w:t>). Z </w:t>
            </w:r>
            <w:r w:rsidRPr="00DC3C48">
              <w:rPr>
                <w:rFonts w:eastAsia="Lato"/>
                <w:spacing w:val="-4"/>
                <w:szCs w:val="20"/>
              </w:rPr>
              <w:t>tego względu</w:t>
            </w:r>
            <w:r w:rsidR="0001786F" w:rsidRPr="00DC3C48">
              <w:rPr>
                <w:rFonts w:eastAsia="Lato"/>
                <w:spacing w:val="-4"/>
                <w:szCs w:val="20"/>
              </w:rPr>
              <w:t xml:space="preserve"> w </w:t>
            </w:r>
            <w:r w:rsidRPr="00DC3C48">
              <w:rPr>
                <w:rFonts w:eastAsia="Lato"/>
                <w:spacing w:val="-4"/>
                <w:szCs w:val="20"/>
              </w:rPr>
              <w:t>fazie realizacji inwestycji należy prowadzić prace</w:t>
            </w:r>
            <w:r w:rsidR="0001786F" w:rsidRPr="00DC3C48">
              <w:rPr>
                <w:rFonts w:eastAsia="Lato"/>
                <w:spacing w:val="-4"/>
                <w:szCs w:val="20"/>
              </w:rPr>
              <w:t xml:space="preserve"> w </w:t>
            </w:r>
            <w:r w:rsidRPr="00DC3C48">
              <w:rPr>
                <w:rFonts w:eastAsia="Lato"/>
                <w:spacing w:val="-4"/>
                <w:szCs w:val="20"/>
              </w:rPr>
              <w:t>sposób, który będzie minimalizować ryzyka przedostawania się zanieczyszczeń do wód, powietrza lub gleby (na przykład poprzez odpowiedni nadzór</w:t>
            </w:r>
            <w:r w:rsidR="00673367" w:rsidRPr="00DC3C48">
              <w:rPr>
                <w:rFonts w:eastAsia="Lato"/>
                <w:spacing w:val="-4"/>
                <w:szCs w:val="20"/>
              </w:rPr>
              <w:t xml:space="preserve"> i </w:t>
            </w:r>
            <w:r w:rsidRPr="00DC3C48">
              <w:rPr>
                <w:rFonts w:eastAsia="Lato"/>
                <w:spacing w:val="-4"/>
                <w:szCs w:val="20"/>
              </w:rPr>
              <w:t>organizację prac, odpowiedni stan techniczny maszyn czy monitorowanie przebiegu procesów pod względem emisyjności</w:t>
            </w:r>
            <w:r w:rsidR="00673367" w:rsidRPr="00DC3C48">
              <w:rPr>
                <w:rFonts w:eastAsia="Lato"/>
                <w:spacing w:val="-4"/>
                <w:szCs w:val="20"/>
              </w:rPr>
              <w:t xml:space="preserve"> i </w:t>
            </w:r>
            <w:r w:rsidRPr="00DC3C48">
              <w:rPr>
                <w:rFonts w:eastAsia="Lato"/>
                <w:spacing w:val="-4"/>
                <w:szCs w:val="20"/>
              </w:rPr>
              <w:t>porównanie jej</w:t>
            </w:r>
            <w:r w:rsidR="00673367" w:rsidRPr="00DC3C48">
              <w:rPr>
                <w:rFonts w:eastAsia="Lato"/>
                <w:spacing w:val="-4"/>
                <w:szCs w:val="20"/>
              </w:rPr>
              <w:t xml:space="preserve"> z </w:t>
            </w:r>
            <w:r w:rsidRPr="00DC3C48">
              <w:rPr>
                <w:rFonts w:eastAsia="Lato"/>
                <w:spacing w:val="-4"/>
                <w:szCs w:val="20"/>
              </w:rPr>
              <w:t xml:space="preserve">emisyjnością aktualnie stosowanych procesów). </w:t>
            </w:r>
            <w:r w:rsidR="001F5F3A" w:rsidRPr="00DC3C48">
              <w:rPr>
                <w:rFonts w:eastAsia="Lato"/>
                <w:spacing w:val="-4"/>
                <w:szCs w:val="20"/>
              </w:rPr>
              <w:t>W </w:t>
            </w:r>
            <w:r w:rsidRPr="00DC3C48">
              <w:rPr>
                <w:rFonts w:eastAsia="Lato"/>
                <w:spacing w:val="-4"/>
                <w:szCs w:val="20"/>
              </w:rPr>
              <w:t>celu minimalizacji oddziaływania warto, by projektowanie</w:t>
            </w:r>
            <w:r w:rsidR="00673367" w:rsidRPr="00DC3C48">
              <w:rPr>
                <w:rFonts w:eastAsia="Lato"/>
                <w:spacing w:val="-4"/>
                <w:szCs w:val="20"/>
              </w:rPr>
              <w:t xml:space="preserve"> i </w:t>
            </w:r>
            <w:r w:rsidRPr="00DC3C48">
              <w:rPr>
                <w:rFonts w:eastAsia="Lato"/>
                <w:spacing w:val="-4"/>
                <w:szCs w:val="20"/>
              </w:rPr>
              <w:t>realizacja inwestycji</w:t>
            </w:r>
            <w:r w:rsidR="0001786F" w:rsidRPr="00DC3C48">
              <w:rPr>
                <w:rFonts w:eastAsia="Lato"/>
                <w:spacing w:val="-4"/>
                <w:szCs w:val="20"/>
              </w:rPr>
              <w:t xml:space="preserve"> w </w:t>
            </w:r>
            <w:r w:rsidRPr="00DC3C48">
              <w:rPr>
                <w:rFonts w:eastAsia="Lato"/>
                <w:spacing w:val="-4"/>
                <w:szCs w:val="20"/>
              </w:rPr>
              <w:t>miarę możliwości</w:t>
            </w:r>
            <w:r w:rsidR="00673367" w:rsidRPr="00DC3C48">
              <w:rPr>
                <w:rFonts w:eastAsia="Lato"/>
                <w:spacing w:val="-4"/>
                <w:szCs w:val="20"/>
              </w:rPr>
              <w:t xml:space="preserve"> i </w:t>
            </w:r>
            <w:r w:rsidRPr="00DC3C48">
              <w:rPr>
                <w:rFonts w:eastAsia="Lato"/>
                <w:spacing w:val="-4"/>
                <w:szCs w:val="20"/>
              </w:rPr>
              <w:t>obowiązku prawnego uwzględniały najlepsze dostępne techniki (BAT).</w:t>
            </w:r>
          </w:p>
          <w:p w14:paraId="5DD138DB" w14:textId="04E15CC1" w:rsidR="00B61627" w:rsidRPr="00DC3C48" w:rsidRDefault="00B61627" w:rsidP="00B61627">
            <w:pPr>
              <w:spacing w:before="80" w:line="276" w:lineRule="auto"/>
              <w:rPr>
                <w:szCs w:val="20"/>
              </w:rPr>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73367" w:rsidRPr="00DC3C48">
              <w:t xml:space="preserve"> z </w:t>
            </w:r>
            <w:r w:rsidRPr="00DC3C48">
              <w:t>powyższych procedur zostaną wdrożone przy realizacji inwestycji.</w:t>
            </w:r>
          </w:p>
          <w:p w14:paraId="3E7F1215" w14:textId="02C1BA20" w:rsidR="00B61627" w:rsidRPr="00DC3C48" w:rsidRDefault="00B61627" w:rsidP="00B61627">
            <w:pPr>
              <w:spacing w:before="80" w:line="276" w:lineRule="auto"/>
            </w:pPr>
            <w:r w:rsidRPr="00DC3C48">
              <w:t>Ponadto</w:t>
            </w:r>
            <w:r w:rsidR="0001786F" w:rsidRPr="00DC3C48">
              <w:t xml:space="preserve"> w </w:t>
            </w:r>
            <w:r w:rsidRPr="00DC3C48">
              <w:t>fazie realizacji inwestycji należy prowadzić prace</w:t>
            </w:r>
            <w:r w:rsidR="0001786F" w:rsidRPr="00DC3C48">
              <w:t xml:space="preserve"> w </w:t>
            </w:r>
            <w:r w:rsidRPr="00DC3C48">
              <w:t>sposób, który będzie minimalizować ryzyka przedostawania się zanieczyszczeń do wód (na przykład poprzez odpowiedni nadzór</w:t>
            </w:r>
            <w:r w:rsidR="00673367" w:rsidRPr="00DC3C48">
              <w:t xml:space="preserve"> i </w:t>
            </w:r>
            <w:r w:rsidRPr="00DC3C48">
              <w:t>organizację prac, odpowiedni stan techniczny maszyn,</w:t>
            </w:r>
            <w:r w:rsidRPr="00DC3C48">
              <w:rPr>
                <w:szCs w:val="20"/>
              </w:rPr>
              <w:t xml:space="preserve"> </w:t>
            </w:r>
            <w:r w:rsidRPr="00DC3C48">
              <w:t>odpowiednie rozwiązania</w:t>
            </w:r>
            <w:r w:rsidR="00673367" w:rsidRPr="00DC3C48">
              <w:t xml:space="preserve"> z </w:t>
            </w:r>
            <w:r w:rsidRPr="00DC3C48">
              <w:t>zakresu gospodarowania ściekami).</w:t>
            </w:r>
          </w:p>
          <w:p w14:paraId="2BE59861" w14:textId="783B5A3B" w:rsidR="00B61627" w:rsidRPr="00DC3C48" w:rsidRDefault="001F5F3A" w:rsidP="00B61627">
            <w:pPr>
              <w:spacing w:before="80" w:line="276" w:lineRule="auto"/>
            </w:pPr>
            <w:r w:rsidRPr="00DC3C48">
              <w:rPr>
                <w:szCs w:val="20"/>
              </w:rPr>
              <w:t>W </w:t>
            </w:r>
            <w:r w:rsidR="00B61627" w:rsidRPr="00DC3C48">
              <w:rPr>
                <w:szCs w:val="20"/>
              </w:rPr>
              <w:t>zależności od zakresu inwestycji część działań związanych</w:t>
            </w:r>
            <w:r w:rsidR="00673367" w:rsidRPr="00DC3C48">
              <w:rPr>
                <w:szCs w:val="20"/>
              </w:rPr>
              <w:t xml:space="preserve"> z </w:t>
            </w:r>
            <w:r w:rsidR="00B61627" w:rsidRPr="00DC3C48">
              <w:rPr>
                <w:szCs w:val="20"/>
              </w:rPr>
              <w:t>obszarem bezpieczeństwa</w:t>
            </w:r>
            <w:r w:rsidR="00673367" w:rsidRPr="00DC3C48">
              <w:rPr>
                <w:szCs w:val="20"/>
              </w:rPr>
              <w:t xml:space="preserve"> i </w:t>
            </w:r>
            <w:r w:rsidR="00B61627" w:rsidRPr="00DC3C48">
              <w:rPr>
                <w:szCs w:val="20"/>
              </w:rPr>
              <w:t>obronności</w:t>
            </w:r>
            <w:r w:rsidR="0001786F" w:rsidRPr="00DC3C48">
              <w:rPr>
                <w:szCs w:val="20"/>
              </w:rPr>
              <w:t xml:space="preserve"> w </w:t>
            </w:r>
            <w:r w:rsidR="00B61627" w:rsidRPr="00DC3C48">
              <w:rPr>
                <w:szCs w:val="20"/>
              </w:rPr>
              <w:t>oparciu o technologie podwójnego zastosowania może mieć,</w:t>
            </w:r>
            <w:r w:rsidR="0001786F" w:rsidRPr="00DC3C48">
              <w:rPr>
                <w:szCs w:val="20"/>
              </w:rPr>
              <w:t xml:space="preserve"> w </w:t>
            </w:r>
            <w:r w:rsidR="00B61627" w:rsidRPr="00DC3C48">
              <w:rPr>
                <w:szCs w:val="20"/>
              </w:rPr>
              <w:t>kontekście dynamicznie zmieniającej się sytuacji geopolitycznej oraz rosnących zagrożeń, charakter strategiczny.</w:t>
            </w:r>
            <w:r w:rsidR="00B61627" w:rsidRPr="00DC3C48">
              <w:rPr>
                <w:rFonts w:ascii="Times New Roman" w:hAnsi="Times New Roman"/>
                <w:sz w:val="22"/>
              </w:rPr>
              <w:t xml:space="preserve"> </w:t>
            </w:r>
            <w:r w:rsidR="00B61627" w:rsidRPr="00DC3C48">
              <w:rPr>
                <w:szCs w:val="20"/>
              </w:rPr>
              <w:t>Te działania, które będą dotyczyć bezpieczeństwa</w:t>
            </w:r>
            <w:r w:rsidR="00673367" w:rsidRPr="00DC3C48">
              <w:rPr>
                <w:szCs w:val="20"/>
              </w:rPr>
              <w:t xml:space="preserve"> i </w:t>
            </w:r>
            <w:r w:rsidR="00B61627" w:rsidRPr="00DC3C48">
              <w:rPr>
                <w:szCs w:val="20"/>
              </w:rPr>
              <w:t>obronności państwa mogą być objęte wyjątkami związanymi</w:t>
            </w:r>
            <w:r w:rsidR="00673367" w:rsidRPr="00DC3C48">
              <w:rPr>
                <w:szCs w:val="20"/>
              </w:rPr>
              <w:t xml:space="preserve"> z </w:t>
            </w:r>
            <w:r w:rsidR="00B61627" w:rsidRPr="00DC3C48">
              <w:rPr>
                <w:szCs w:val="20"/>
              </w:rPr>
              <w:t>koniecznością uzyskiwania niektórych decyzji administracyjnych.</w:t>
            </w:r>
          </w:p>
        </w:tc>
      </w:tr>
      <w:tr w:rsidR="00DC3C48" w:rsidRPr="00DC3C48" w14:paraId="4B71076C" w14:textId="77777777">
        <w:tc>
          <w:tcPr>
            <w:tcW w:w="945" w:type="pct"/>
            <w:vAlign w:val="center"/>
          </w:tcPr>
          <w:p w14:paraId="64CF6455" w14:textId="630A8A79" w:rsidR="00B61627" w:rsidRPr="00DC3C48" w:rsidRDefault="00B61627" w:rsidP="00B61627">
            <w:pPr>
              <w:spacing w:before="80" w:line="276" w:lineRule="auto"/>
              <w:rPr>
                <w:rFonts w:cs="Calibri Light"/>
                <w:b/>
                <w:szCs w:val="20"/>
              </w:rPr>
            </w:pPr>
            <w:r w:rsidRPr="00DC3C48">
              <w:rPr>
                <w:rFonts w:cs="Calibri Light"/>
                <w:b/>
                <w:szCs w:val="20"/>
              </w:rPr>
              <w:lastRenderedPageBreak/>
              <w:t>Ochrona</w:t>
            </w:r>
            <w:r w:rsidR="00673367" w:rsidRPr="00DC3C48">
              <w:rPr>
                <w:rFonts w:cs="Calibri Light"/>
                <w:b/>
                <w:szCs w:val="20"/>
              </w:rPr>
              <w:t xml:space="preserve"> i </w:t>
            </w:r>
            <w:r w:rsidRPr="00DC3C48">
              <w:rPr>
                <w:rFonts w:cs="Calibri Light"/>
                <w:b/>
                <w:szCs w:val="20"/>
              </w:rPr>
              <w:t>odbudowa bioróżnorodności</w:t>
            </w:r>
            <w:r w:rsidR="00673367" w:rsidRPr="00DC3C48">
              <w:rPr>
                <w:rFonts w:cs="Calibri Light"/>
                <w:b/>
                <w:szCs w:val="20"/>
              </w:rPr>
              <w:t xml:space="preserve"> i </w:t>
            </w:r>
            <w:r w:rsidRPr="00DC3C48">
              <w:rPr>
                <w:rFonts w:cs="Calibri Light"/>
                <w:b/>
                <w:szCs w:val="20"/>
              </w:rPr>
              <w:t>ekosystemów:</w:t>
            </w:r>
          </w:p>
          <w:p w14:paraId="0349034C" w14:textId="77777777" w:rsidR="00B61627" w:rsidRPr="00DC3C48" w:rsidRDefault="00B61627" w:rsidP="00B61627">
            <w:pPr>
              <w:spacing w:before="80" w:line="276" w:lineRule="auto"/>
              <w:rPr>
                <w:rFonts w:cs="Calibri Light"/>
                <w:bCs/>
                <w:szCs w:val="20"/>
              </w:rPr>
            </w:pPr>
            <w:r w:rsidRPr="00DC3C48">
              <w:rPr>
                <w:rFonts w:cs="Calibri Light"/>
                <w:bCs/>
                <w:szCs w:val="20"/>
              </w:rPr>
              <w:t>Czy przewiduje się, że środek:</w:t>
            </w:r>
          </w:p>
          <w:p w14:paraId="23103C19" w14:textId="1094A440" w:rsidR="00B61627" w:rsidRPr="00DC3C48" w:rsidRDefault="00B61627" w:rsidP="00B61627">
            <w:pPr>
              <w:spacing w:before="80" w:line="276" w:lineRule="auto"/>
              <w:rPr>
                <w:rFonts w:cs="Calibri Light"/>
                <w:szCs w:val="20"/>
              </w:rPr>
            </w:pPr>
            <w:r w:rsidRPr="00DC3C48">
              <w:rPr>
                <w:rFonts w:cs="Calibri Light"/>
                <w:szCs w:val="20"/>
              </w:rPr>
              <w:t>(i) będzie</w:t>
            </w:r>
            <w:r w:rsidR="0001786F" w:rsidRPr="00DC3C48">
              <w:rPr>
                <w:rFonts w:cs="Calibri Light"/>
                <w:szCs w:val="20"/>
              </w:rPr>
              <w:t xml:space="preserve"> w </w:t>
            </w:r>
            <w:r w:rsidRPr="00DC3C48">
              <w:rPr>
                <w:rFonts w:cs="Calibri Light"/>
                <w:szCs w:val="20"/>
              </w:rPr>
              <w:t>znacznym stopniu szkodliwy dla dobrego stanu</w:t>
            </w:r>
            <w:r w:rsidR="00673367" w:rsidRPr="00DC3C48">
              <w:rPr>
                <w:rFonts w:cs="Calibri Light"/>
                <w:szCs w:val="20"/>
              </w:rPr>
              <w:t xml:space="preserve"> i </w:t>
            </w:r>
            <w:r w:rsidRPr="00DC3C48">
              <w:rPr>
                <w:rFonts w:cs="Calibri Light"/>
                <w:szCs w:val="20"/>
              </w:rPr>
              <w:t>odporności ekosystemów lub</w:t>
            </w:r>
          </w:p>
          <w:p w14:paraId="40DE5B7C" w14:textId="43219AB0" w:rsidR="00B61627" w:rsidRPr="00DC3C48" w:rsidRDefault="00B61627" w:rsidP="00B61627">
            <w:pPr>
              <w:spacing w:before="80" w:line="276" w:lineRule="auto"/>
              <w:rPr>
                <w:rFonts w:cs="Calibri Light"/>
                <w:szCs w:val="20"/>
              </w:rPr>
            </w:pPr>
            <w:r w:rsidRPr="00DC3C48">
              <w:rPr>
                <w:rFonts w:cs="Calibri Light"/>
                <w:szCs w:val="20"/>
              </w:rPr>
              <w:t>(ii) będzie szkodliwy dla stanu zachowania siedlisk</w:t>
            </w:r>
            <w:r w:rsidR="00673367" w:rsidRPr="00DC3C48">
              <w:rPr>
                <w:rFonts w:cs="Calibri Light"/>
                <w:szCs w:val="20"/>
              </w:rPr>
              <w:t xml:space="preserve"> </w:t>
            </w:r>
            <w:r w:rsidR="00673367" w:rsidRPr="00DC3C48">
              <w:rPr>
                <w:rFonts w:cs="Calibri Light"/>
                <w:szCs w:val="20"/>
              </w:rPr>
              <w:lastRenderedPageBreak/>
              <w:t>i </w:t>
            </w:r>
            <w:r w:rsidRPr="00DC3C48">
              <w:rPr>
                <w:rFonts w:cs="Calibri Light"/>
                <w:szCs w:val="20"/>
              </w:rPr>
              <w:t>gatunków,</w:t>
            </w:r>
            <w:r w:rsidR="0001786F" w:rsidRPr="00DC3C48">
              <w:rPr>
                <w:rFonts w:cs="Calibri Light"/>
                <w:szCs w:val="20"/>
              </w:rPr>
              <w:t xml:space="preserve"> w </w:t>
            </w:r>
            <w:r w:rsidRPr="00DC3C48">
              <w:rPr>
                <w:rFonts w:cs="Calibri Light"/>
                <w:szCs w:val="20"/>
              </w:rPr>
              <w:t>tym siedlisk</w:t>
            </w:r>
            <w:r w:rsidR="00673367" w:rsidRPr="00DC3C48">
              <w:rPr>
                <w:rFonts w:cs="Calibri Light"/>
                <w:szCs w:val="20"/>
              </w:rPr>
              <w:t xml:space="preserve"> i </w:t>
            </w:r>
            <w:r w:rsidRPr="00DC3C48">
              <w:rPr>
                <w:rFonts w:cs="Calibri Light"/>
                <w:szCs w:val="20"/>
              </w:rPr>
              <w:t>gatunków objętych zakresem zainteresowania Unii?</w:t>
            </w:r>
          </w:p>
        </w:tc>
        <w:tc>
          <w:tcPr>
            <w:tcW w:w="434" w:type="pct"/>
            <w:vAlign w:val="center"/>
          </w:tcPr>
          <w:p w14:paraId="2D686AB5" w14:textId="77777777" w:rsidR="00B61627" w:rsidRPr="00DC3C48" w:rsidRDefault="00B61627" w:rsidP="00B61627">
            <w:pPr>
              <w:spacing w:before="80" w:line="276" w:lineRule="auto"/>
              <w:rPr>
                <w:szCs w:val="20"/>
              </w:rPr>
            </w:pPr>
            <w:r w:rsidRPr="00DC3C48">
              <w:rPr>
                <w:szCs w:val="20"/>
              </w:rPr>
              <w:lastRenderedPageBreak/>
              <w:t>x</w:t>
            </w:r>
          </w:p>
        </w:tc>
        <w:tc>
          <w:tcPr>
            <w:tcW w:w="3620" w:type="pct"/>
            <w:vAlign w:val="center"/>
          </w:tcPr>
          <w:p w14:paraId="19D2603F" w14:textId="77777777" w:rsidR="00B61627" w:rsidRPr="00DC3C48" w:rsidRDefault="00B61627" w:rsidP="00B61627">
            <w:pPr>
              <w:spacing w:before="80" w:line="276" w:lineRule="auto"/>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36C31718" w14:textId="0F54952B" w:rsidR="00B61627" w:rsidRPr="00DC3C48" w:rsidRDefault="00B61627" w:rsidP="00B61627">
            <w:pPr>
              <w:spacing w:before="80" w:line="276" w:lineRule="auto"/>
              <w:rPr>
                <w:szCs w:val="20"/>
              </w:rPr>
            </w:pPr>
            <w:r w:rsidRPr="00DC3C48">
              <w:rPr>
                <w:szCs w:val="20"/>
              </w:rPr>
              <w:t>Interwencja dotyczy rozwoju kompleksowej oferty wsparcia</w:t>
            </w:r>
            <w:r w:rsidR="0001786F" w:rsidRPr="00DC3C48">
              <w:rPr>
                <w:szCs w:val="20"/>
              </w:rPr>
              <w:t xml:space="preserve"> w </w:t>
            </w:r>
            <w:r w:rsidRPr="00DC3C48">
              <w:rPr>
                <w:szCs w:val="20"/>
              </w:rPr>
              <w:t>obszarze bezpieczeństwa</w:t>
            </w:r>
            <w:r w:rsidR="00673367" w:rsidRPr="00DC3C48">
              <w:rPr>
                <w:szCs w:val="20"/>
              </w:rPr>
              <w:t xml:space="preserve"> i </w:t>
            </w:r>
            <w:r w:rsidRPr="00DC3C48">
              <w:rPr>
                <w:szCs w:val="20"/>
              </w:rPr>
              <w:t>obronności</w:t>
            </w:r>
            <w:r w:rsidR="0001786F" w:rsidRPr="00DC3C48">
              <w:rPr>
                <w:szCs w:val="20"/>
              </w:rPr>
              <w:t xml:space="preserve"> w </w:t>
            </w:r>
            <w:r w:rsidRPr="00DC3C48">
              <w:rPr>
                <w:szCs w:val="20"/>
              </w:rPr>
              <w:t xml:space="preserve">oparciu o technologie podwójnego zastosowania. </w:t>
            </w:r>
            <w:r w:rsidR="001F5F3A" w:rsidRPr="00DC3C48">
              <w:rPr>
                <w:szCs w:val="20"/>
              </w:rPr>
              <w:t>W </w:t>
            </w:r>
            <w:r w:rsidRPr="00DC3C48">
              <w:rPr>
                <w:szCs w:val="20"/>
              </w:rPr>
              <w:t>projekcie FEP zaplanowano wykorzystanie doświadczeń</w:t>
            </w:r>
            <w:r w:rsidR="00673367" w:rsidRPr="00DC3C48">
              <w:rPr>
                <w:szCs w:val="20"/>
              </w:rPr>
              <w:t xml:space="preserve"> z </w:t>
            </w:r>
            <w:r w:rsidRPr="00DC3C48">
              <w:rPr>
                <w:szCs w:val="20"/>
              </w:rPr>
              <w:t>modelu weryfikacji, adaptacji</w:t>
            </w:r>
            <w:r w:rsidR="00673367" w:rsidRPr="00DC3C48">
              <w:rPr>
                <w:szCs w:val="20"/>
              </w:rPr>
              <w:t xml:space="preserve"> i </w:t>
            </w:r>
            <w:r w:rsidRPr="00DC3C48">
              <w:rPr>
                <w:szCs w:val="20"/>
              </w:rPr>
              <w:t>akceleracji technologii podwójnego zastosowania wypracowanego</w:t>
            </w:r>
            <w:r w:rsidR="0001786F" w:rsidRPr="00DC3C48">
              <w:rPr>
                <w:szCs w:val="20"/>
              </w:rPr>
              <w:t xml:space="preserve"> w </w:t>
            </w:r>
            <w:r w:rsidRPr="00DC3C48">
              <w:rPr>
                <w:szCs w:val="20"/>
              </w:rPr>
              <w:t>ramach programu NATO DIANA.</w:t>
            </w:r>
          </w:p>
          <w:p w14:paraId="7559D51F" w14:textId="710C5993" w:rsidR="00B61627" w:rsidRPr="00DC3C48" w:rsidRDefault="00B61627" w:rsidP="00B61627">
            <w:pPr>
              <w:spacing w:before="80" w:line="276" w:lineRule="auto"/>
              <w:rPr>
                <w:spacing w:val="-4"/>
                <w:szCs w:val="20"/>
              </w:rPr>
            </w:pPr>
            <w:r w:rsidRPr="00DC3C48">
              <w:rPr>
                <w:spacing w:val="-4"/>
                <w:szCs w:val="20"/>
              </w:rPr>
              <w:t>Można założyć, że działanie nie będzie obejmować inwestycji szkodliwych dla dobrego stanu</w:t>
            </w:r>
            <w:r w:rsidR="00673367" w:rsidRPr="00DC3C48">
              <w:rPr>
                <w:spacing w:val="-4"/>
                <w:szCs w:val="20"/>
              </w:rPr>
              <w:t xml:space="preserve"> i </w:t>
            </w:r>
            <w:r w:rsidRPr="00DC3C48">
              <w:rPr>
                <w:spacing w:val="-4"/>
                <w:szCs w:val="20"/>
              </w:rPr>
              <w:t>odporności ekosystemów lub dla stanu zachowania siedlisk</w:t>
            </w:r>
            <w:r w:rsidR="00673367" w:rsidRPr="00DC3C48">
              <w:rPr>
                <w:spacing w:val="-4"/>
                <w:szCs w:val="20"/>
              </w:rPr>
              <w:t xml:space="preserve"> i </w:t>
            </w:r>
            <w:r w:rsidRPr="00DC3C48">
              <w:rPr>
                <w:spacing w:val="-4"/>
                <w:szCs w:val="20"/>
              </w:rPr>
              <w:t>gatunków czy zakłócenia ciągłości przestrzennej</w:t>
            </w:r>
            <w:r w:rsidR="00673367" w:rsidRPr="00DC3C48">
              <w:rPr>
                <w:spacing w:val="-4"/>
                <w:szCs w:val="20"/>
              </w:rPr>
              <w:t xml:space="preserve"> i </w:t>
            </w:r>
            <w:r w:rsidRPr="00DC3C48">
              <w:rPr>
                <w:spacing w:val="-4"/>
                <w:szCs w:val="20"/>
              </w:rPr>
              <w:t>funkcjonalnej korytarzy ekologicznych.</w:t>
            </w:r>
          </w:p>
          <w:p w14:paraId="12520B90" w14:textId="653699CA" w:rsidR="00B61627" w:rsidRPr="00DC3C48" w:rsidRDefault="00B61627" w:rsidP="00B61627">
            <w:pPr>
              <w:spacing w:before="80" w:line="276" w:lineRule="auto"/>
              <w:rPr>
                <w:spacing w:val="-4"/>
                <w:szCs w:val="20"/>
              </w:rPr>
            </w:pPr>
            <w:r w:rsidRPr="00DC3C48">
              <w:rPr>
                <w:spacing w:val="-4"/>
                <w:szCs w:val="20"/>
              </w:rPr>
              <w:t>Realizacja działania przyczyni się do upowszechniania innowacyjnych technologii,</w:t>
            </w:r>
            <w:r w:rsidR="0001786F" w:rsidRPr="00DC3C48">
              <w:rPr>
                <w:spacing w:val="-4"/>
                <w:szCs w:val="20"/>
              </w:rPr>
              <w:t xml:space="preserve"> w </w:t>
            </w:r>
            <w:r w:rsidRPr="00DC3C48">
              <w:rPr>
                <w:spacing w:val="-4"/>
                <w:szCs w:val="20"/>
              </w:rPr>
              <w:t>tym modeli produkcji, których efektem będzie niższe zużycie zasobów, niższy strumień powstających odpadów oraz ponowne wykorzystanie materiałów</w:t>
            </w:r>
            <w:r w:rsidR="00673367" w:rsidRPr="00DC3C48">
              <w:rPr>
                <w:spacing w:val="-4"/>
                <w:szCs w:val="20"/>
              </w:rPr>
              <w:t xml:space="preserve"> i </w:t>
            </w:r>
            <w:r w:rsidRPr="00DC3C48">
              <w:rPr>
                <w:spacing w:val="-4"/>
                <w:szCs w:val="20"/>
              </w:rPr>
              <w:t>produktów. Redukcja obciążenia środowiska zanieczyszczeniami przyczyni się do ochrony ekosystemów,</w:t>
            </w:r>
            <w:r w:rsidR="0001786F" w:rsidRPr="00DC3C48">
              <w:rPr>
                <w:spacing w:val="-4"/>
                <w:szCs w:val="20"/>
              </w:rPr>
              <w:t xml:space="preserve"> w </w:t>
            </w:r>
            <w:r w:rsidRPr="00DC3C48">
              <w:rPr>
                <w:spacing w:val="-4"/>
                <w:szCs w:val="20"/>
              </w:rPr>
              <w:t>tym środowiska ich życia</w:t>
            </w:r>
            <w:r w:rsidR="00673367" w:rsidRPr="00DC3C48">
              <w:rPr>
                <w:spacing w:val="-4"/>
                <w:szCs w:val="20"/>
              </w:rPr>
              <w:t xml:space="preserve"> i </w:t>
            </w:r>
            <w:r w:rsidRPr="00DC3C48">
              <w:rPr>
                <w:spacing w:val="-4"/>
                <w:szCs w:val="20"/>
              </w:rPr>
              <w:t>funkcjonowania.</w:t>
            </w:r>
          </w:p>
          <w:p w14:paraId="70924C2E" w14:textId="6EEA1EE1" w:rsidR="00B61627" w:rsidRPr="00DC3C48" w:rsidRDefault="00B61627" w:rsidP="00B61627">
            <w:pPr>
              <w:spacing w:before="80" w:line="276" w:lineRule="auto"/>
              <w:rPr>
                <w:rFonts w:eastAsia="Lato"/>
                <w:spacing w:val="-8"/>
                <w:szCs w:val="20"/>
              </w:rPr>
            </w:pPr>
            <w:r w:rsidRPr="00DC3C48">
              <w:rPr>
                <w:spacing w:val="-8"/>
                <w:szCs w:val="20"/>
              </w:rPr>
              <w:lastRenderedPageBreak/>
              <w:t xml:space="preserve">Z rozwojem produkcji wiązać się może trwałe lub czasowe zajmowanie terenu, a także </w:t>
            </w:r>
            <w:r w:rsidRPr="00DC3C48">
              <w:rPr>
                <w:rFonts w:eastAsia="Lato"/>
                <w:spacing w:val="-8"/>
                <w:szCs w:val="20"/>
              </w:rPr>
              <w:t>prace ziemne</w:t>
            </w:r>
            <w:r w:rsidR="00673367" w:rsidRPr="00DC3C48">
              <w:rPr>
                <w:rFonts w:eastAsia="Lato"/>
                <w:spacing w:val="-8"/>
                <w:szCs w:val="20"/>
              </w:rPr>
              <w:t xml:space="preserve"> i </w:t>
            </w:r>
            <w:r w:rsidRPr="00DC3C48">
              <w:rPr>
                <w:rFonts w:eastAsia="Lato"/>
                <w:spacing w:val="-8"/>
                <w:szCs w:val="20"/>
              </w:rPr>
              <w:t>usuwanie warstwy ziemi wraz</w:t>
            </w:r>
            <w:r w:rsidR="00673367" w:rsidRPr="00DC3C48">
              <w:rPr>
                <w:rFonts w:eastAsia="Lato"/>
                <w:spacing w:val="-8"/>
                <w:szCs w:val="20"/>
              </w:rPr>
              <w:t xml:space="preserve"> z </w:t>
            </w:r>
            <w:r w:rsidRPr="00DC3C48">
              <w:rPr>
                <w:rFonts w:eastAsia="Lato"/>
                <w:spacing w:val="-8"/>
                <w:szCs w:val="20"/>
              </w:rPr>
              <w:t>roślinnością. Należy dążyć do maksymalizacji ochrony istniejącej roślinności (zwłaszcza wysokiej) oraz</w:t>
            </w:r>
            <w:r w:rsidR="0001786F" w:rsidRPr="00DC3C48">
              <w:rPr>
                <w:rFonts w:eastAsia="Lato"/>
                <w:spacing w:val="-8"/>
                <w:szCs w:val="20"/>
              </w:rPr>
              <w:t xml:space="preserve"> w </w:t>
            </w:r>
            <w:r w:rsidRPr="00DC3C48">
              <w:rPr>
                <w:rFonts w:eastAsia="Lato"/>
                <w:spacing w:val="-8"/>
                <w:szCs w:val="20"/>
              </w:rPr>
              <w:t>miarę możliwości do wprowadzania nowych nasadzeń. Prace projektowe powinny</w:t>
            </w:r>
            <w:r w:rsidR="0001786F" w:rsidRPr="00DC3C48">
              <w:rPr>
                <w:rFonts w:eastAsia="Lato"/>
                <w:spacing w:val="-8"/>
                <w:szCs w:val="20"/>
              </w:rPr>
              <w:t xml:space="preserve"> w </w:t>
            </w:r>
            <w:r w:rsidRPr="00DC3C48">
              <w:rPr>
                <w:rFonts w:eastAsia="Lato"/>
                <w:spacing w:val="-8"/>
                <w:szCs w:val="20"/>
              </w:rPr>
              <w:t>miarę możliwości zostać poprzedzone rozeznaniem zasobów przyrodniczych lub ich inwentaryzacją.</w:t>
            </w:r>
          </w:p>
          <w:p w14:paraId="37817BBE" w14:textId="3AD7D1E3" w:rsidR="00B61627" w:rsidRPr="00DC3C48" w:rsidRDefault="001F5F3A" w:rsidP="00B61627">
            <w:pPr>
              <w:spacing w:before="80" w:line="276" w:lineRule="auto"/>
              <w:rPr>
                <w:rFonts w:eastAsia="Lato"/>
                <w:spacing w:val="-8"/>
                <w:szCs w:val="20"/>
              </w:rPr>
            </w:pPr>
            <w:r w:rsidRPr="00DC3C48">
              <w:rPr>
                <w:rFonts w:eastAsia="Lato"/>
                <w:spacing w:val="-8"/>
                <w:szCs w:val="20"/>
              </w:rPr>
              <w:t>W </w:t>
            </w:r>
            <w:r w:rsidR="00B61627" w:rsidRPr="00DC3C48">
              <w:rPr>
                <w:rFonts w:eastAsia="Lato"/>
                <w:spacing w:val="-8"/>
                <w:szCs w:val="20"/>
              </w:rPr>
              <w:t>razie wycinki drzew lub krzewów czynności te, jeżeli będzie to wymagane prawem, będą przeprowadzane po uzyskaniu stosownych zgód, przy czym ewentualna wycinka powinna być uzasadniona</w:t>
            </w:r>
            <w:r w:rsidR="00673367" w:rsidRPr="00DC3C48">
              <w:rPr>
                <w:rFonts w:eastAsia="Lato"/>
                <w:spacing w:val="-8"/>
                <w:szCs w:val="20"/>
              </w:rPr>
              <w:t xml:space="preserve"> i </w:t>
            </w:r>
            <w:r w:rsidR="00B61627" w:rsidRPr="00DC3C48">
              <w:rPr>
                <w:rFonts w:eastAsia="Lato"/>
                <w:spacing w:val="-8"/>
                <w:szCs w:val="20"/>
              </w:rPr>
              <w:t>racjonalna, to jest prowadzona tylko</w:t>
            </w:r>
            <w:r w:rsidR="0001786F" w:rsidRPr="00DC3C48">
              <w:rPr>
                <w:rFonts w:eastAsia="Lato"/>
                <w:spacing w:val="-8"/>
                <w:szCs w:val="20"/>
              </w:rPr>
              <w:t xml:space="preserve"> w </w:t>
            </w:r>
            <w:r w:rsidR="00B61627" w:rsidRPr="00DC3C48">
              <w:rPr>
                <w:rFonts w:eastAsia="Lato"/>
                <w:spacing w:val="-8"/>
                <w:szCs w:val="20"/>
              </w:rPr>
              <w:t>zakresie niezbędnym do realizacji przedsięwzięcia. Ponadto potencjalne negatywne oddziaływania na ekosystemy mogą nastąpić</w:t>
            </w:r>
            <w:r w:rsidR="0001786F" w:rsidRPr="00DC3C48">
              <w:rPr>
                <w:rFonts w:eastAsia="Lato"/>
                <w:spacing w:val="-8"/>
                <w:szCs w:val="20"/>
              </w:rPr>
              <w:t xml:space="preserve"> w </w:t>
            </w:r>
            <w:r w:rsidR="00B61627" w:rsidRPr="00DC3C48">
              <w:rPr>
                <w:rFonts w:eastAsia="Lato"/>
                <w:spacing w:val="-8"/>
                <w:szCs w:val="20"/>
              </w:rPr>
              <w:t>wyniku emisji zanieczyszczeń</w:t>
            </w:r>
            <w:r w:rsidR="00673367" w:rsidRPr="00DC3C48">
              <w:rPr>
                <w:rFonts w:eastAsia="Lato"/>
                <w:spacing w:val="-8"/>
                <w:szCs w:val="20"/>
              </w:rPr>
              <w:t xml:space="preserve"> z </w:t>
            </w:r>
            <w:r w:rsidR="00B61627" w:rsidRPr="00DC3C48">
              <w:rPr>
                <w:rFonts w:eastAsia="Lato"/>
                <w:spacing w:val="-8"/>
                <w:szCs w:val="20"/>
              </w:rPr>
              <w:t>maszyn</w:t>
            </w:r>
            <w:r w:rsidR="00673367" w:rsidRPr="00DC3C48">
              <w:rPr>
                <w:rFonts w:eastAsia="Lato"/>
                <w:spacing w:val="-8"/>
                <w:szCs w:val="20"/>
              </w:rPr>
              <w:t xml:space="preserve"> i </w:t>
            </w:r>
            <w:r w:rsidR="00B61627" w:rsidRPr="00DC3C48">
              <w:rPr>
                <w:rFonts w:eastAsia="Lato"/>
                <w:spacing w:val="-8"/>
                <w:szCs w:val="20"/>
              </w:rPr>
              <w:t>transportu przede wszystkim</w:t>
            </w:r>
            <w:r w:rsidR="0001786F" w:rsidRPr="00DC3C48">
              <w:rPr>
                <w:rFonts w:eastAsia="Lato"/>
                <w:spacing w:val="-8"/>
                <w:szCs w:val="20"/>
              </w:rPr>
              <w:t xml:space="preserve"> w </w:t>
            </w:r>
            <w:r w:rsidR="00B61627" w:rsidRPr="00DC3C48">
              <w:rPr>
                <w:rFonts w:eastAsia="Lato"/>
                <w:spacing w:val="-8"/>
                <w:szCs w:val="20"/>
              </w:rPr>
              <w:t xml:space="preserve">efekcie prac budowlanych. </w:t>
            </w:r>
            <w:r w:rsidRPr="00DC3C48">
              <w:rPr>
                <w:rFonts w:eastAsia="Lato"/>
                <w:spacing w:val="-8"/>
                <w:szCs w:val="20"/>
              </w:rPr>
              <w:t>W </w:t>
            </w:r>
            <w:r w:rsidR="00B61627" w:rsidRPr="00DC3C48">
              <w:rPr>
                <w:rFonts w:eastAsia="Lato"/>
                <w:spacing w:val="-8"/>
                <w:szCs w:val="20"/>
              </w:rPr>
              <w:t>trakcie planowania inwestycji należy uwzględnić odpowiednie rozwiązania organizacyjne,</w:t>
            </w:r>
            <w:r w:rsidR="0001786F" w:rsidRPr="00DC3C48">
              <w:rPr>
                <w:rFonts w:eastAsia="Lato"/>
                <w:spacing w:val="-8"/>
                <w:szCs w:val="20"/>
              </w:rPr>
              <w:t xml:space="preserve"> w </w:t>
            </w:r>
            <w:r w:rsidR="00B61627" w:rsidRPr="00DC3C48">
              <w:rPr>
                <w:rFonts w:eastAsia="Lato"/>
                <w:spacing w:val="-8"/>
                <w:szCs w:val="20"/>
              </w:rPr>
              <w:t>tym nadzór inwestycyjny</w:t>
            </w:r>
            <w:r w:rsidR="00673367" w:rsidRPr="00DC3C48">
              <w:rPr>
                <w:rFonts w:eastAsia="Lato"/>
                <w:spacing w:val="-8"/>
                <w:szCs w:val="20"/>
              </w:rPr>
              <w:t xml:space="preserve"> i </w:t>
            </w:r>
            <w:r w:rsidR="00B61627" w:rsidRPr="00DC3C48">
              <w:rPr>
                <w:rFonts w:eastAsia="Lato"/>
                <w:spacing w:val="-8"/>
                <w:szCs w:val="20"/>
              </w:rPr>
              <w:t>kontrolę stanu maszyn</w:t>
            </w:r>
            <w:r w:rsidR="00673367" w:rsidRPr="00DC3C48">
              <w:rPr>
                <w:rFonts w:eastAsia="Lato"/>
                <w:spacing w:val="-8"/>
                <w:szCs w:val="20"/>
              </w:rPr>
              <w:t xml:space="preserve"> i </w:t>
            </w:r>
            <w:r w:rsidR="00B61627" w:rsidRPr="00DC3C48">
              <w:rPr>
                <w:rFonts w:eastAsia="Lato"/>
                <w:spacing w:val="-8"/>
                <w:szCs w:val="20"/>
              </w:rPr>
              <w:t>pojazdów, które będą służyć minimalizacji tych oddziaływań.</w:t>
            </w:r>
          </w:p>
          <w:p w14:paraId="7D750BC0" w14:textId="0C4EF789" w:rsidR="00B61627" w:rsidRPr="00DC3C48" w:rsidRDefault="00B61627" w:rsidP="00B61627">
            <w:pPr>
              <w:spacing w:before="80" w:line="276" w:lineRule="auto"/>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73367" w:rsidRPr="00DC3C48">
              <w:t xml:space="preserve"> i </w:t>
            </w:r>
            <w:r w:rsidRPr="00DC3C48">
              <w:t>cele ochrony obszarów Natura 2000. Wnioski uzyskane</w:t>
            </w:r>
            <w:r w:rsidR="00673367" w:rsidRPr="00DC3C48">
              <w:t xml:space="preserve"> z </w:t>
            </w:r>
            <w:r w:rsidRPr="00DC3C48">
              <w:t>powyższych procedur zostaną wdrożone przy realizacji inwestycji.</w:t>
            </w:r>
          </w:p>
          <w:p w14:paraId="20DCC23B" w14:textId="77282FD2" w:rsidR="00EF2EAC" w:rsidRPr="00DC3C48" w:rsidRDefault="00EF2EAC" w:rsidP="00B61627">
            <w:pPr>
              <w:spacing w:before="80" w:line="276" w:lineRule="auto"/>
              <w:rPr>
                <w:szCs w:val="20"/>
              </w:rPr>
            </w:pPr>
            <w:r w:rsidRPr="00DC3C48">
              <w:rPr>
                <w:szCs w:val="20"/>
              </w:rPr>
              <w:t>Ochronie ciągłości ekologicznej i zasobów przyrodniczych służyć będzie także racjonalizacja gospodarowania przestrzenią, a także projektowanie i realizacja inwestycji w zgodzie z aktami prawnymi obowiązującymi dla poszczególnych form ochrony przyrody oraz z krajowymi i regionalnymi dokumentami strategicznymi.</w:t>
            </w:r>
          </w:p>
          <w:p w14:paraId="11E0EEAC" w14:textId="77777777" w:rsidR="00AA1CC8" w:rsidRPr="00DC3C48" w:rsidRDefault="00D97319" w:rsidP="00B61627">
            <w:pPr>
              <w:spacing w:before="80" w:line="276" w:lineRule="auto"/>
            </w:pPr>
            <w:r w:rsidRPr="00DC3C48">
              <w:t>W</w:t>
            </w:r>
            <w:r w:rsidR="0001786F" w:rsidRPr="00DC3C48">
              <w:t> </w:t>
            </w:r>
            <w:r w:rsidR="00B61627" w:rsidRPr="00DC3C48">
              <w:t>miarę możliwości</w:t>
            </w:r>
            <w:r w:rsidR="00673367" w:rsidRPr="00DC3C48">
              <w:t xml:space="preserve"> i </w:t>
            </w:r>
            <w:r w:rsidR="00B61627" w:rsidRPr="00DC3C48">
              <w:t>obowiązku prawnego</w:t>
            </w:r>
            <w:r w:rsidR="00BE3C64" w:rsidRPr="00DC3C48">
              <w:t xml:space="preserve"> inwestycje</w:t>
            </w:r>
            <w:r w:rsidRPr="00DC3C48">
              <w:t xml:space="preserve"> powinny być realizowane</w:t>
            </w:r>
            <w:r w:rsidR="00673367" w:rsidRPr="00DC3C48">
              <w:t xml:space="preserve"> z </w:t>
            </w:r>
            <w:r w:rsidR="00B61627" w:rsidRPr="00DC3C48">
              <w:t>uwzględnieniem najlepszych dostępnych technik (BAT).</w:t>
            </w:r>
            <w:r w:rsidR="00DA7A49" w:rsidRPr="00DC3C48">
              <w:t xml:space="preserve"> </w:t>
            </w:r>
          </w:p>
          <w:p w14:paraId="4A44C61C" w14:textId="64364AD0" w:rsidR="00B61627" w:rsidRPr="00DC3C48" w:rsidRDefault="001F5F3A" w:rsidP="00B61627">
            <w:pPr>
              <w:spacing w:before="80" w:line="276" w:lineRule="auto"/>
              <w:rPr>
                <w:rFonts w:eastAsia="Lato"/>
                <w:spacing w:val="-8"/>
                <w:szCs w:val="20"/>
              </w:rPr>
            </w:pPr>
            <w:r w:rsidRPr="00DC3C48">
              <w:rPr>
                <w:szCs w:val="20"/>
              </w:rPr>
              <w:t>W </w:t>
            </w:r>
            <w:r w:rsidR="00B61627" w:rsidRPr="00DC3C48">
              <w:rPr>
                <w:szCs w:val="20"/>
              </w:rPr>
              <w:t>zależności od zakresu inwestycji część działań związanych</w:t>
            </w:r>
            <w:r w:rsidR="00673367" w:rsidRPr="00DC3C48">
              <w:rPr>
                <w:szCs w:val="20"/>
              </w:rPr>
              <w:t xml:space="preserve"> z </w:t>
            </w:r>
            <w:r w:rsidR="00B61627" w:rsidRPr="00DC3C48">
              <w:rPr>
                <w:szCs w:val="20"/>
              </w:rPr>
              <w:t>obszarem bezpieczeństwa</w:t>
            </w:r>
            <w:r w:rsidR="00673367" w:rsidRPr="00DC3C48">
              <w:rPr>
                <w:szCs w:val="20"/>
              </w:rPr>
              <w:t xml:space="preserve"> i </w:t>
            </w:r>
            <w:r w:rsidR="00B61627" w:rsidRPr="00DC3C48">
              <w:rPr>
                <w:szCs w:val="20"/>
              </w:rPr>
              <w:t>obronności</w:t>
            </w:r>
            <w:r w:rsidR="0001786F" w:rsidRPr="00DC3C48">
              <w:rPr>
                <w:szCs w:val="20"/>
              </w:rPr>
              <w:t xml:space="preserve"> w </w:t>
            </w:r>
            <w:r w:rsidR="00B61627" w:rsidRPr="00DC3C48">
              <w:rPr>
                <w:szCs w:val="20"/>
              </w:rPr>
              <w:t>oparciu o technologie podwójnego zastosowania może mieć,</w:t>
            </w:r>
            <w:r w:rsidR="0001786F" w:rsidRPr="00DC3C48">
              <w:rPr>
                <w:szCs w:val="20"/>
              </w:rPr>
              <w:t xml:space="preserve"> w </w:t>
            </w:r>
            <w:r w:rsidR="00B61627" w:rsidRPr="00DC3C48">
              <w:rPr>
                <w:szCs w:val="20"/>
              </w:rPr>
              <w:t>kontekście dynamicznie zmieniającej się sytuacji geopolitycznej oraz rosnących zagrożeń, charakter strategiczny. Te działania, które będą dotyczyć bezpieczeństwa</w:t>
            </w:r>
            <w:r w:rsidR="00673367" w:rsidRPr="00DC3C48">
              <w:rPr>
                <w:szCs w:val="20"/>
              </w:rPr>
              <w:t xml:space="preserve"> i </w:t>
            </w:r>
            <w:r w:rsidR="00B61627" w:rsidRPr="00DC3C48">
              <w:rPr>
                <w:szCs w:val="20"/>
              </w:rPr>
              <w:t>obronności państwa mogą być objęte wyjątkami związanymi</w:t>
            </w:r>
            <w:r w:rsidR="00673367" w:rsidRPr="00DC3C48">
              <w:rPr>
                <w:szCs w:val="20"/>
              </w:rPr>
              <w:t xml:space="preserve"> z </w:t>
            </w:r>
            <w:r w:rsidR="00B61627" w:rsidRPr="00DC3C48">
              <w:rPr>
                <w:szCs w:val="20"/>
              </w:rPr>
              <w:t>koniecznością uzyskiwania niektórych decyzji administracyjnych.</w:t>
            </w:r>
          </w:p>
        </w:tc>
      </w:tr>
    </w:tbl>
    <w:p w14:paraId="58327825" w14:textId="77777777" w:rsidR="00607853" w:rsidRPr="00DC3C48" w:rsidRDefault="00607853" w:rsidP="00607853">
      <w:pPr>
        <w:rPr>
          <w:szCs w:val="20"/>
        </w:rPr>
      </w:pPr>
      <w:r w:rsidRPr="00DC3C48">
        <w:rPr>
          <w:szCs w:val="20"/>
        </w:rPr>
        <w:lastRenderedPageBreak/>
        <w:br w:type="page"/>
      </w:r>
    </w:p>
    <w:p w14:paraId="3AF35F42" w14:textId="77777777" w:rsidR="00D052A8" w:rsidRPr="00DC3C48" w:rsidRDefault="00D052A8" w:rsidP="00D052A8">
      <w:pPr>
        <w:keepNext/>
        <w:keepLines/>
        <w:spacing w:before="240" w:after="120" w:line="276" w:lineRule="auto"/>
        <w:ind w:left="567" w:hanging="567"/>
        <w:outlineLvl w:val="1"/>
        <w:rPr>
          <w:rFonts w:eastAsia="Yu Gothic Light" w:cs="Times New Roman"/>
          <w:b/>
          <w:sz w:val="32"/>
          <w:szCs w:val="26"/>
        </w:rPr>
      </w:pPr>
      <w:bookmarkStart w:id="400" w:name="_Toc193866780"/>
      <w:bookmarkStart w:id="401" w:name="_Toc216873794"/>
      <w:r w:rsidRPr="00DC3C48">
        <w:rPr>
          <w:rFonts w:eastAsia="Yu Gothic Light" w:cs="Times New Roman"/>
          <w:b/>
          <w:sz w:val="32"/>
          <w:szCs w:val="26"/>
        </w:rPr>
        <w:lastRenderedPageBreak/>
        <w:t xml:space="preserve">11. </w:t>
      </w:r>
      <w:bookmarkEnd w:id="400"/>
      <w:r w:rsidRPr="00DC3C48">
        <w:rPr>
          <w:rFonts w:eastAsia="Yu Gothic Light" w:cs="Times New Roman"/>
          <w:b/>
          <w:sz w:val="32"/>
          <w:szCs w:val="26"/>
        </w:rPr>
        <w:t>Fundusze europejskie dla bezpiecznego dostępu do wody na Pomorzu</w:t>
      </w:r>
      <w:bookmarkEnd w:id="401"/>
    </w:p>
    <w:p w14:paraId="259A3E1F" w14:textId="77777777" w:rsidR="00D052A8" w:rsidRPr="00DC3C48" w:rsidRDefault="00D052A8" w:rsidP="00D052A8">
      <w:pPr>
        <w:keepNext/>
        <w:keepLines/>
        <w:shd w:val="clear" w:color="auto" w:fill="D9D9D9"/>
        <w:spacing w:before="120" w:after="120" w:line="276" w:lineRule="auto"/>
        <w:ind w:left="425" w:hanging="425"/>
        <w:outlineLvl w:val="2"/>
        <w:rPr>
          <w:rFonts w:eastAsia="Yu Gothic Light" w:cs="Arial"/>
          <w:b/>
          <w:sz w:val="28"/>
          <w:szCs w:val="28"/>
        </w:rPr>
      </w:pPr>
      <w:bookmarkStart w:id="402" w:name="_Toc193866781"/>
      <w:bookmarkStart w:id="403" w:name="_Toc216873795"/>
      <w:r w:rsidRPr="00DC3C48">
        <w:rPr>
          <w:rFonts w:eastAsia="Yu Gothic Light" w:cs="Arial"/>
          <w:b/>
          <w:bCs/>
          <w:sz w:val="28"/>
          <w:szCs w:val="28"/>
        </w:rPr>
        <w:t>(v) wspieranie bezpiecznego dostępu do wody, zrównoważonej gospodarki wodnej obejmującej zintegrowane zarządzanie wodą, a także odporności wodnej</w:t>
      </w:r>
      <w:bookmarkEnd w:id="402"/>
      <w:bookmarkEnd w:id="403"/>
    </w:p>
    <w:p w14:paraId="60113ECE" w14:textId="49AB413E" w:rsidR="009A7A2D" w:rsidRPr="00DC3C48" w:rsidRDefault="009A7A2D" w:rsidP="009A7A2D">
      <w:pPr>
        <w:keepNext/>
        <w:keepLines/>
        <w:spacing w:before="360" w:after="120" w:line="276" w:lineRule="auto"/>
        <w:outlineLvl w:val="3"/>
        <w:rPr>
          <w:rFonts w:eastAsia="Yu Gothic Light" w:cs="Times New Roman"/>
          <w:b/>
          <w:iCs/>
        </w:rPr>
      </w:pPr>
      <w:bookmarkStart w:id="404" w:name="_Toc193866879"/>
      <w:bookmarkStart w:id="405" w:name="_Toc216873741"/>
      <w:r w:rsidRPr="00DC3C48">
        <w:rPr>
          <w:rFonts w:eastAsia="Yu Gothic Light" w:cs="Times New Roman"/>
          <w:b/>
          <w:iCs/>
        </w:rPr>
        <w:t xml:space="preserve">Tabela </w:t>
      </w:r>
      <w:r w:rsidRPr="00DC3C48">
        <w:rPr>
          <w:rFonts w:eastAsia="Yu Gothic Light" w:cs="Times New Roman"/>
          <w:b/>
          <w:iCs/>
        </w:rPr>
        <w:fldChar w:fldCharType="begin"/>
      </w:r>
      <w:r w:rsidRPr="00DC3C48">
        <w:rPr>
          <w:rFonts w:eastAsia="Yu Gothic Light" w:cs="Times New Roman"/>
          <w:b/>
          <w:iCs/>
        </w:rPr>
        <w:instrText xml:space="preserve"> SEQ Tabela \* ARABIC </w:instrText>
      </w:r>
      <w:r w:rsidRPr="00DC3C48">
        <w:rPr>
          <w:rFonts w:eastAsia="Yu Gothic Light" w:cs="Times New Roman"/>
          <w:b/>
          <w:iCs/>
        </w:rPr>
        <w:fldChar w:fldCharType="separate"/>
      </w:r>
      <w:r w:rsidR="00A27316" w:rsidRPr="00DC3C48">
        <w:rPr>
          <w:rFonts w:eastAsia="Yu Gothic Light" w:cs="Times New Roman"/>
          <w:b/>
          <w:iCs/>
          <w:noProof/>
        </w:rPr>
        <w:t>81</w:t>
      </w:r>
      <w:r w:rsidRPr="00DC3C48">
        <w:rPr>
          <w:rFonts w:eastAsia="Yu Gothic Light" w:cs="Times New Roman"/>
          <w:b/>
          <w:iCs/>
          <w:noProof/>
        </w:rPr>
        <w:fldChar w:fldCharType="end"/>
      </w:r>
      <w:r w:rsidRPr="00DC3C48">
        <w:rPr>
          <w:rFonts w:eastAsia="Yu Gothic Light" w:cs="Times New Roman"/>
          <w:b/>
          <w:iCs/>
        </w:rPr>
        <w:t xml:space="preserve">. Lista kontrolna Priorytet </w:t>
      </w:r>
      <w:bookmarkStart w:id="406" w:name="_Hlk211858808"/>
      <w:r w:rsidRPr="00DC3C48">
        <w:rPr>
          <w:rFonts w:eastAsia="Yu Gothic Light" w:cs="Times New Roman"/>
          <w:b/>
          <w:iCs/>
        </w:rPr>
        <w:t>11., Cel szczegółowy (v) – typ działania: Systemy zaopatrzenia</w:t>
      </w:r>
      <w:r w:rsidR="0001786F" w:rsidRPr="00DC3C48">
        <w:rPr>
          <w:rFonts w:eastAsia="Yu Gothic Light" w:cs="Times New Roman"/>
          <w:b/>
          <w:iCs/>
        </w:rPr>
        <w:t xml:space="preserve"> w </w:t>
      </w:r>
      <w:r w:rsidRPr="00DC3C48">
        <w:rPr>
          <w:rFonts w:eastAsia="Yu Gothic Light" w:cs="Times New Roman"/>
          <w:b/>
          <w:iCs/>
        </w:rPr>
        <w:t>wodę, gospodarka ściekowa</w:t>
      </w:r>
      <w:bookmarkEnd w:id="404"/>
      <w:r w:rsidRPr="00DC3C48">
        <w:rPr>
          <w:rFonts w:eastAsia="Yu Gothic Light" w:cs="Times New Roman"/>
          <w:b/>
          <w:iCs/>
        </w:rPr>
        <w:t xml:space="preserve"> oraz monitoring ilościowy</w:t>
      </w:r>
      <w:r w:rsidR="00673367" w:rsidRPr="00DC3C48">
        <w:rPr>
          <w:rFonts w:eastAsia="Yu Gothic Light" w:cs="Times New Roman"/>
          <w:b/>
          <w:iCs/>
        </w:rPr>
        <w:t xml:space="preserve"> i </w:t>
      </w:r>
      <w:r w:rsidRPr="00DC3C48">
        <w:rPr>
          <w:rFonts w:eastAsia="Yu Gothic Light" w:cs="Times New Roman"/>
          <w:b/>
          <w:iCs/>
        </w:rPr>
        <w:t>jakościowy wód podziemnych</w:t>
      </w:r>
      <w:r w:rsidR="00673367" w:rsidRPr="00DC3C48">
        <w:rPr>
          <w:rFonts w:eastAsia="Yu Gothic Light" w:cs="Times New Roman"/>
          <w:b/>
          <w:iCs/>
        </w:rPr>
        <w:t xml:space="preserve"> i </w:t>
      </w:r>
      <w:r w:rsidRPr="00DC3C48">
        <w:rPr>
          <w:rFonts w:eastAsia="Yu Gothic Light" w:cs="Times New Roman"/>
          <w:b/>
          <w:iCs/>
        </w:rPr>
        <w:t>powierzchniowych</w:t>
      </w:r>
      <w:bookmarkEnd w:id="405"/>
      <w:bookmarkEnd w:id="406"/>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595"/>
        <w:gridCol w:w="577"/>
        <w:gridCol w:w="5629"/>
      </w:tblGrid>
      <w:tr w:rsidR="00DC3C48" w:rsidRPr="00DC3C48" w14:paraId="2B9F1806" w14:textId="77777777">
        <w:trPr>
          <w:tblHeader/>
        </w:trPr>
        <w:tc>
          <w:tcPr>
            <w:tcW w:w="1514" w:type="pct"/>
            <w:shd w:val="clear" w:color="auto" w:fill="E7E6E6"/>
            <w:vAlign w:val="center"/>
          </w:tcPr>
          <w:p w14:paraId="1EADECC5" w14:textId="555967D5" w:rsidR="00C05AE4" w:rsidRPr="00DC3C48" w:rsidRDefault="00C05AE4" w:rsidP="00C05AE4">
            <w:pPr>
              <w:spacing w:before="80" w:after="0" w:line="276" w:lineRule="auto"/>
              <w:rPr>
                <w:rFonts w:eastAsia="Calibri" w:cs="Arial"/>
                <w:b/>
                <w:bCs/>
                <w:szCs w:val="20"/>
              </w:rPr>
            </w:pPr>
            <w:r w:rsidRPr="00DC3C48">
              <w:rPr>
                <w:rFonts w:eastAsia="Calibri" w:cs="Arial"/>
                <w:b/>
                <w:bCs/>
                <w:szCs w:val="20"/>
              </w:rPr>
              <w:t>Proszę wskazać, które spośród wymienionych poniżej celów środowiskowych wiążą się</w:t>
            </w:r>
            <w:r w:rsidR="00673367" w:rsidRPr="00DC3C48">
              <w:rPr>
                <w:rFonts w:eastAsia="Calibri" w:cs="Arial"/>
                <w:b/>
                <w:bCs/>
                <w:szCs w:val="20"/>
              </w:rPr>
              <w:t xml:space="preserve"> z </w:t>
            </w:r>
            <w:r w:rsidRPr="00DC3C48">
              <w:rPr>
                <w:rFonts w:eastAsia="Calibri" w:cs="Arial"/>
                <w:b/>
                <w:bCs/>
                <w:szCs w:val="20"/>
              </w:rPr>
              <w:t>koniecznością poddania środka merytorycznej ocenie pod kątem zgodności</w:t>
            </w:r>
            <w:r w:rsidR="00673367" w:rsidRPr="00DC3C48">
              <w:rPr>
                <w:rFonts w:eastAsia="Calibri" w:cs="Arial"/>
                <w:b/>
                <w:bCs/>
                <w:szCs w:val="20"/>
              </w:rPr>
              <w:t xml:space="preserve"> z </w:t>
            </w:r>
            <w:r w:rsidRPr="00DC3C48">
              <w:rPr>
                <w:rFonts w:eastAsia="Calibri" w:cs="Arial"/>
                <w:b/>
                <w:bCs/>
                <w:szCs w:val="20"/>
              </w:rPr>
              <w:t>zasadą „nie czyń poważnych szkód”</w:t>
            </w:r>
          </w:p>
        </w:tc>
        <w:tc>
          <w:tcPr>
            <w:tcW w:w="305" w:type="pct"/>
            <w:shd w:val="clear" w:color="auto" w:fill="E7E6E6"/>
            <w:vAlign w:val="center"/>
          </w:tcPr>
          <w:p w14:paraId="11610AED" w14:textId="77777777" w:rsidR="00C05AE4" w:rsidRPr="00DC3C48" w:rsidRDefault="00C05AE4" w:rsidP="00C05AE4">
            <w:pPr>
              <w:spacing w:before="80" w:after="0" w:line="276" w:lineRule="auto"/>
              <w:rPr>
                <w:rFonts w:eastAsia="Calibri" w:cs="Arial"/>
                <w:b/>
                <w:szCs w:val="20"/>
              </w:rPr>
            </w:pPr>
            <w:r w:rsidRPr="00DC3C48">
              <w:rPr>
                <w:rFonts w:eastAsia="Calibri" w:cs="Arial"/>
                <w:b/>
                <w:szCs w:val="20"/>
              </w:rPr>
              <w:t>Tak</w:t>
            </w:r>
          </w:p>
        </w:tc>
        <w:tc>
          <w:tcPr>
            <w:tcW w:w="296" w:type="pct"/>
            <w:shd w:val="clear" w:color="auto" w:fill="E7E6E6"/>
            <w:vAlign w:val="center"/>
          </w:tcPr>
          <w:p w14:paraId="52ECD2E7" w14:textId="77777777" w:rsidR="00C05AE4" w:rsidRPr="00DC3C48" w:rsidRDefault="00C05AE4" w:rsidP="00C05AE4">
            <w:pPr>
              <w:spacing w:before="80" w:after="0" w:line="276" w:lineRule="auto"/>
              <w:rPr>
                <w:rFonts w:eastAsia="Calibri" w:cs="Arial"/>
                <w:b/>
                <w:szCs w:val="20"/>
              </w:rPr>
            </w:pPr>
            <w:r w:rsidRPr="00DC3C48">
              <w:rPr>
                <w:rFonts w:eastAsia="Calibri" w:cs="Arial"/>
                <w:b/>
                <w:szCs w:val="20"/>
              </w:rPr>
              <w:t>Nie</w:t>
            </w:r>
          </w:p>
        </w:tc>
        <w:tc>
          <w:tcPr>
            <w:tcW w:w="2885" w:type="pct"/>
            <w:shd w:val="clear" w:color="auto" w:fill="E7E6E6"/>
            <w:vAlign w:val="center"/>
          </w:tcPr>
          <w:p w14:paraId="6263D995" w14:textId="5B2F9E6B" w:rsidR="00C05AE4" w:rsidRPr="00DC3C48" w:rsidRDefault="00C05AE4" w:rsidP="00C05AE4">
            <w:pPr>
              <w:spacing w:before="80" w:after="0" w:line="276" w:lineRule="auto"/>
              <w:rPr>
                <w:rFonts w:eastAsia="Calibri" w:cs="Arial"/>
                <w:b/>
                <w:bCs/>
                <w:szCs w:val="20"/>
              </w:rPr>
            </w:pPr>
            <w:r w:rsidRPr="00DC3C48">
              <w:rPr>
                <w:rFonts w:eastAsia="Calibri" w:cs="Arial"/>
                <w:b/>
                <w:bCs/>
                <w:szCs w:val="20"/>
              </w:rPr>
              <w:t>Uzasadnienie</w:t>
            </w:r>
            <w:r w:rsidR="0001786F" w:rsidRPr="00DC3C48">
              <w:rPr>
                <w:rFonts w:eastAsia="Calibri" w:cs="Arial"/>
                <w:b/>
                <w:bCs/>
                <w:szCs w:val="20"/>
              </w:rPr>
              <w:t xml:space="preserve"> w </w:t>
            </w:r>
            <w:r w:rsidRPr="00DC3C48">
              <w:rPr>
                <w:rFonts w:eastAsia="Calibri" w:cs="Arial"/>
                <w:b/>
                <w:bCs/>
                <w:szCs w:val="20"/>
              </w:rPr>
              <w:t>przypadku, gdy zaznaczono pole „Nie”</w:t>
            </w:r>
          </w:p>
        </w:tc>
      </w:tr>
      <w:tr w:rsidR="00DC3C48" w:rsidRPr="00DC3C48" w14:paraId="07655A17" w14:textId="77777777">
        <w:tc>
          <w:tcPr>
            <w:tcW w:w="1514" w:type="pct"/>
            <w:vAlign w:val="center"/>
          </w:tcPr>
          <w:p w14:paraId="1169716E" w14:textId="77777777" w:rsidR="00C05AE4" w:rsidRPr="00DC3C48" w:rsidRDefault="00C05AE4" w:rsidP="00C05AE4">
            <w:pPr>
              <w:spacing w:before="80" w:after="0" w:line="276" w:lineRule="auto"/>
              <w:rPr>
                <w:rFonts w:eastAsia="Calibri" w:cs="Arial"/>
                <w:szCs w:val="20"/>
              </w:rPr>
            </w:pPr>
            <w:r w:rsidRPr="00DC3C48">
              <w:rPr>
                <w:rFonts w:eastAsia="Calibri" w:cs="Arial"/>
                <w:szCs w:val="20"/>
              </w:rPr>
              <w:t>Łagodzenie zmian klimatu</w:t>
            </w:r>
          </w:p>
        </w:tc>
        <w:tc>
          <w:tcPr>
            <w:tcW w:w="305" w:type="pct"/>
            <w:vAlign w:val="center"/>
          </w:tcPr>
          <w:p w14:paraId="153134DF" w14:textId="77777777" w:rsidR="00C05AE4" w:rsidRPr="00DC3C48" w:rsidRDefault="00C05AE4" w:rsidP="00C05AE4">
            <w:pPr>
              <w:spacing w:before="80" w:after="0" w:line="276" w:lineRule="auto"/>
              <w:rPr>
                <w:rFonts w:eastAsia="Calibri" w:cs="Arial"/>
                <w:szCs w:val="20"/>
              </w:rPr>
            </w:pPr>
          </w:p>
        </w:tc>
        <w:tc>
          <w:tcPr>
            <w:tcW w:w="296" w:type="pct"/>
            <w:vAlign w:val="center"/>
          </w:tcPr>
          <w:p w14:paraId="1BC6136C" w14:textId="77777777" w:rsidR="00C05AE4" w:rsidRPr="00DC3C48" w:rsidRDefault="00C05AE4" w:rsidP="00C05AE4">
            <w:pPr>
              <w:spacing w:before="80" w:after="0" w:line="276" w:lineRule="auto"/>
              <w:rPr>
                <w:rFonts w:eastAsia="Calibri" w:cs="Arial"/>
                <w:szCs w:val="20"/>
              </w:rPr>
            </w:pPr>
            <w:r w:rsidRPr="00DC3C48">
              <w:rPr>
                <w:rFonts w:eastAsia="Calibri" w:cs="Arial"/>
                <w:szCs w:val="20"/>
              </w:rPr>
              <w:t>x</w:t>
            </w:r>
          </w:p>
        </w:tc>
        <w:tc>
          <w:tcPr>
            <w:tcW w:w="2885" w:type="pct"/>
            <w:vAlign w:val="center"/>
          </w:tcPr>
          <w:p w14:paraId="18E3E9DB" w14:textId="77777777" w:rsidR="00C05AE4" w:rsidRPr="00DC3C48" w:rsidRDefault="00C05AE4" w:rsidP="000A2076">
            <w:pPr>
              <w:spacing w:before="80" w:after="0" w:line="276" w:lineRule="auto"/>
              <w:rPr>
                <w:rFonts w:eastAsia="Aptos" w:cs="Arial"/>
                <w:szCs w:val="20"/>
              </w:rPr>
            </w:pPr>
            <w:r w:rsidRPr="00DC3C48">
              <w:rPr>
                <w:rFonts w:eastAsia="Aptos" w:cs="Arial"/>
                <w:szCs w:val="20"/>
              </w:rPr>
              <w:t>Działanie nie będzie miało znaczącego przewidywalnego wpływu na łagodzenie zmian klimatu.</w:t>
            </w:r>
          </w:p>
          <w:p w14:paraId="7A8F454E" w14:textId="627A25EC" w:rsidR="00C05AE4" w:rsidRPr="00DC3C48" w:rsidRDefault="00C05AE4" w:rsidP="000A2076">
            <w:pPr>
              <w:spacing w:before="80" w:after="0" w:line="276" w:lineRule="auto"/>
              <w:rPr>
                <w:rFonts w:eastAsia="Aptos" w:cs="Arial"/>
                <w:szCs w:val="20"/>
              </w:rPr>
            </w:pPr>
            <w:r w:rsidRPr="00DC3C48">
              <w:rPr>
                <w:rFonts w:eastAsia="Aptos" w:cs="Arial"/>
                <w:szCs w:val="20"/>
              </w:rPr>
              <w:t>Celem działania jest przeciwdziałanie deficytom</w:t>
            </w:r>
            <w:r w:rsidR="0001786F" w:rsidRPr="00DC3C48">
              <w:rPr>
                <w:rFonts w:eastAsia="Aptos" w:cs="Arial"/>
                <w:szCs w:val="20"/>
              </w:rPr>
              <w:t xml:space="preserve"> w </w:t>
            </w:r>
            <w:r w:rsidRPr="00DC3C48">
              <w:rPr>
                <w:rFonts w:eastAsia="Aptos" w:cs="Arial"/>
                <w:szCs w:val="20"/>
              </w:rPr>
              <w:t>zaopatrzeniu mieszkańców</w:t>
            </w:r>
            <w:r w:rsidR="0001786F" w:rsidRPr="00DC3C48">
              <w:rPr>
                <w:rFonts w:eastAsia="Aptos" w:cs="Arial"/>
                <w:szCs w:val="20"/>
              </w:rPr>
              <w:t xml:space="preserve"> w </w:t>
            </w:r>
            <w:r w:rsidRPr="00DC3C48">
              <w:rPr>
                <w:rFonts w:eastAsia="Aptos" w:cs="Arial"/>
                <w:szCs w:val="20"/>
              </w:rPr>
              <w:t>wodę do picia oraz poprawa procesów oczyszczania ścieków komunalnych dla bezpieczeństwa cywilnego mieszkańców</w:t>
            </w:r>
            <w:r w:rsidRPr="00DC3C48">
              <w:rPr>
                <w:rFonts w:eastAsia="Aptos" w:cs="Arial"/>
                <w:szCs w:val="20"/>
                <w:vertAlign w:val="superscript"/>
              </w:rPr>
              <w:footnoteReference w:id="38"/>
            </w:r>
            <w:r w:rsidRPr="00DC3C48">
              <w:rPr>
                <w:rFonts w:eastAsia="Aptos" w:cs="Arial"/>
                <w:szCs w:val="20"/>
              </w:rPr>
              <w:t>.</w:t>
            </w:r>
          </w:p>
          <w:p w14:paraId="6562BDDD" w14:textId="49AD741A" w:rsidR="00C05AE4" w:rsidRPr="00DC3C48" w:rsidRDefault="001F5F3A" w:rsidP="00B61237">
            <w:pPr>
              <w:spacing w:before="80" w:line="276" w:lineRule="auto"/>
              <w:rPr>
                <w:rFonts w:eastAsia="Aptos" w:cs="Arial"/>
                <w:szCs w:val="20"/>
              </w:rPr>
            </w:pPr>
            <w:r w:rsidRPr="00DC3C48">
              <w:rPr>
                <w:rFonts w:eastAsia="Aptos" w:cs="Arial"/>
                <w:szCs w:val="20"/>
              </w:rPr>
              <w:t>W </w:t>
            </w:r>
            <w:r w:rsidR="00C05AE4" w:rsidRPr="00DC3C48">
              <w:rPr>
                <w:rFonts w:eastAsia="Aptos" w:cs="Arial"/>
                <w:szCs w:val="20"/>
              </w:rPr>
              <w:t>projekcie FEP</w:t>
            </w:r>
            <w:r w:rsidR="0001786F" w:rsidRPr="00DC3C48">
              <w:rPr>
                <w:rFonts w:eastAsia="Aptos" w:cs="Arial"/>
                <w:szCs w:val="20"/>
              </w:rPr>
              <w:t xml:space="preserve"> w </w:t>
            </w:r>
            <w:r w:rsidR="00C05AE4" w:rsidRPr="00DC3C48">
              <w:rPr>
                <w:rFonts w:eastAsia="Aptos" w:cs="Arial"/>
                <w:szCs w:val="20"/>
              </w:rPr>
              <w:t>obszarze gospodarki ściekowej wspierane będą projekty realizowane na terenach aglomeracji 2000-15 000 RLM</w:t>
            </w:r>
            <w:r w:rsidR="00C05AE4" w:rsidRPr="00DC3C48">
              <w:rPr>
                <w:rFonts w:eastAsia="Aptos" w:cs="Arial"/>
                <w:szCs w:val="20"/>
                <w:vertAlign w:val="superscript"/>
              </w:rPr>
              <w:footnoteReference w:id="39"/>
            </w:r>
            <w:r w:rsidR="00C05AE4" w:rsidRPr="00DC3C48">
              <w:rPr>
                <w:rFonts w:eastAsia="Aptos" w:cs="Arial"/>
                <w:szCs w:val="20"/>
              </w:rPr>
              <w:t xml:space="preserve"> oraz poza wyznaczonymi aglomeracjami ściekowymi. Zagospodarowanie osadów ściekowych,</w:t>
            </w:r>
            <w:r w:rsidR="0001786F" w:rsidRPr="00DC3C48">
              <w:rPr>
                <w:rFonts w:eastAsia="Aptos" w:cs="Arial"/>
                <w:szCs w:val="20"/>
              </w:rPr>
              <w:t xml:space="preserve"> w </w:t>
            </w:r>
            <w:r w:rsidR="00C05AE4" w:rsidRPr="00DC3C48">
              <w:rPr>
                <w:rFonts w:eastAsia="Aptos" w:cs="Arial"/>
                <w:szCs w:val="20"/>
              </w:rPr>
              <w:t>tym ich energetyczne wykorzystanie, może przyczynić się do zmniejszenia emisji gazów cieplarnianych do atmosfery</w:t>
            </w:r>
            <w:r w:rsidR="00673367" w:rsidRPr="00DC3C48">
              <w:rPr>
                <w:rFonts w:eastAsia="Aptos" w:cs="Arial"/>
                <w:szCs w:val="20"/>
              </w:rPr>
              <w:t xml:space="preserve"> i </w:t>
            </w:r>
            <w:r w:rsidR="0001786F" w:rsidRPr="00DC3C48">
              <w:rPr>
                <w:rFonts w:eastAsia="Aptos" w:cs="Arial"/>
                <w:szCs w:val="20"/>
              </w:rPr>
              <w:t>w </w:t>
            </w:r>
            <w:r w:rsidR="00C05AE4" w:rsidRPr="00DC3C48">
              <w:rPr>
                <w:rFonts w:eastAsia="Aptos" w:cs="Arial"/>
                <w:szCs w:val="20"/>
              </w:rPr>
              <w:t>efekcie do łagodzenia zmian klimatu.</w:t>
            </w:r>
          </w:p>
          <w:p w14:paraId="181AC34B" w14:textId="7F9C85F0" w:rsidR="00C05AE4" w:rsidRPr="00DC3C48" w:rsidRDefault="00C05AE4" w:rsidP="000A2076">
            <w:pPr>
              <w:spacing w:before="80" w:after="0" w:line="276" w:lineRule="auto"/>
              <w:rPr>
                <w:rFonts w:eastAsia="Aptos" w:cs="Arial"/>
                <w:szCs w:val="20"/>
              </w:rPr>
            </w:pPr>
            <w:r w:rsidRPr="00DC3C48">
              <w:rPr>
                <w:rFonts w:eastAsia="Aptos" w:cs="Arial"/>
                <w:szCs w:val="20"/>
              </w:rPr>
              <w:t>Z kolei</w:t>
            </w:r>
            <w:r w:rsidR="0001786F" w:rsidRPr="00DC3C48">
              <w:rPr>
                <w:rFonts w:eastAsia="Aptos" w:cs="Arial"/>
                <w:szCs w:val="20"/>
              </w:rPr>
              <w:t xml:space="preserve"> w </w:t>
            </w:r>
            <w:r w:rsidRPr="00DC3C48">
              <w:rPr>
                <w:rFonts w:eastAsia="Aptos" w:cs="Arial"/>
                <w:szCs w:val="20"/>
              </w:rPr>
              <w:t>celu zabezpieczenia dostaw wody pitnej mieszkańcom</w:t>
            </w:r>
            <w:r w:rsidR="0001786F" w:rsidRPr="00DC3C48">
              <w:rPr>
                <w:rFonts w:eastAsia="Aptos" w:cs="Arial"/>
                <w:szCs w:val="20"/>
              </w:rPr>
              <w:t xml:space="preserve"> w </w:t>
            </w:r>
            <w:r w:rsidRPr="00DC3C48">
              <w:rPr>
                <w:rFonts w:eastAsia="Aptos" w:cs="Arial"/>
                <w:szCs w:val="20"/>
              </w:rPr>
              <w:t>projekcie FEP zaplanowano: budowę, rozbudowę lub przebudowę systemów poboru, uzdatniania, przesyłu</w:t>
            </w:r>
            <w:r w:rsidR="00673367" w:rsidRPr="00DC3C48">
              <w:rPr>
                <w:rFonts w:eastAsia="Aptos" w:cs="Arial"/>
                <w:szCs w:val="20"/>
              </w:rPr>
              <w:t xml:space="preserve"> i </w:t>
            </w:r>
            <w:r w:rsidRPr="00DC3C48">
              <w:rPr>
                <w:rFonts w:eastAsia="Aptos" w:cs="Arial"/>
                <w:szCs w:val="20"/>
              </w:rPr>
              <w:t>dystrybucji oraz magazynowania wody przeznaczonej do picia. Dodatkowo wspierane będą także działania mające na celu poprawę bezpieczeństwa dostaw wody,</w:t>
            </w:r>
            <w:r w:rsidR="0001786F" w:rsidRPr="00DC3C48">
              <w:rPr>
                <w:rFonts w:eastAsia="Aptos" w:cs="Arial"/>
                <w:szCs w:val="20"/>
              </w:rPr>
              <w:t xml:space="preserve"> w </w:t>
            </w:r>
            <w:r w:rsidRPr="00DC3C48">
              <w:rPr>
                <w:rFonts w:eastAsia="Aptos" w:cs="Arial"/>
                <w:szCs w:val="20"/>
              </w:rPr>
              <w:t>tym funkcjonowania infrastruktury dotyczącej poboru</w:t>
            </w:r>
            <w:r w:rsidR="00673367" w:rsidRPr="00DC3C48">
              <w:rPr>
                <w:rFonts w:eastAsia="Aptos" w:cs="Arial"/>
                <w:szCs w:val="20"/>
              </w:rPr>
              <w:t xml:space="preserve"> i </w:t>
            </w:r>
            <w:r w:rsidRPr="00DC3C48">
              <w:rPr>
                <w:rFonts w:eastAsia="Aptos" w:cs="Arial"/>
                <w:szCs w:val="20"/>
              </w:rPr>
              <w:t xml:space="preserve">uzdatniania wody pitnej </w:t>
            </w:r>
            <w:r w:rsidR="00B15209" w:rsidRPr="00DC3C48">
              <w:rPr>
                <w:rFonts w:eastAsia="Aptos" w:cs="Arial"/>
                <w:szCs w:val="20"/>
              </w:rPr>
              <w:t>między innymi</w:t>
            </w:r>
            <w:r w:rsidRPr="00DC3C48">
              <w:rPr>
                <w:rFonts w:eastAsia="Aptos" w:cs="Arial"/>
                <w:szCs w:val="20"/>
              </w:rPr>
              <w:t xml:space="preserve"> przed atakami sabotażowymi, zarówno jako elementy większych projektów, jak</w:t>
            </w:r>
            <w:r w:rsidR="00673367" w:rsidRPr="00DC3C48">
              <w:rPr>
                <w:rFonts w:eastAsia="Aptos" w:cs="Arial"/>
                <w:szCs w:val="20"/>
              </w:rPr>
              <w:t xml:space="preserve"> i </w:t>
            </w:r>
            <w:r w:rsidRPr="00DC3C48">
              <w:rPr>
                <w:rFonts w:eastAsia="Aptos" w:cs="Arial"/>
                <w:szCs w:val="20"/>
              </w:rPr>
              <w:t xml:space="preserve">samodzielne projekty. </w:t>
            </w:r>
            <w:r w:rsidR="001F5F3A" w:rsidRPr="00DC3C48">
              <w:rPr>
                <w:rFonts w:eastAsia="Aptos" w:cs="Arial"/>
                <w:szCs w:val="20"/>
              </w:rPr>
              <w:t>W </w:t>
            </w:r>
            <w:r w:rsidRPr="00DC3C48">
              <w:rPr>
                <w:rFonts w:eastAsia="Aptos" w:cs="Arial"/>
                <w:szCs w:val="20"/>
              </w:rPr>
              <w:t>ramach interwencji możliwe będzie zastosowanie technologii</w:t>
            </w:r>
            <w:r w:rsidR="00673367" w:rsidRPr="00DC3C48">
              <w:rPr>
                <w:rFonts w:eastAsia="Aptos" w:cs="Arial"/>
                <w:szCs w:val="20"/>
              </w:rPr>
              <w:t xml:space="preserve"> i </w:t>
            </w:r>
            <w:r w:rsidRPr="00DC3C48">
              <w:rPr>
                <w:rFonts w:eastAsia="Aptos" w:cs="Arial"/>
                <w:szCs w:val="20"/>
              </w:rPr>
              <w:t xml:space="preserve">urządzeń o wysokiej efektywności energetycznej, co przyczynić się może </w:t>
            </w:r>
            <w:r w:rsidRPr="00DC3C48">
              <w:rPr>
                <w:rFonts w:eastAsia="Aptos" w:cs="Arial"/>
                <w:szCs w:val="20"/>
              </w:rPr>
              <w:lastRenderedPageBreak/>
              <w:t>do ograniczenia zużycia energii elektrycznej,</w:t>
            </w:r>
            <w:r w:rsidR="00673367" w:rsidRPr="00DC3C48">
              <w:rPr>
                <w:rFonts w:eastAsia="Aptos" w:cs="Arial"/>
                <w:szCs w:val="20"/>
              </w:rPr>
              <w:t xml:space="preserve"> a </w:t>
            </w:r>
            <w:r w:rsidRPr="00DC3C48">
              <w:rPr>
                <w:rFonts w:eastAsia="Aptos" w:cs="Arial"/>
                <w:szCs w:val="20"/>
              </w:rPr>
              <w:t>tym samym do zmniejszenia emisji gazów cieplarnianych. Można założyć, że rozbudowa, przebudowa istniejących systemów poboru, uzdatniania, przesyłu, dystrybucji, magazynowania wody będzie prowadzona</w:t>
            </w:r>
            <w:r w:rsidR="00673367" w:rsidRPr="00DC3C48">
              <w:rPr>
                <w:rFonts w:eastAsia="Aptos" w:cs="Arial"/>
                <w:szCs w:val="20"/>
              </w:rPr>
              <w:t xml:space="preserve"> z </w:t>
            </w:r>
            <w:r w:rsidRPr="00DC3C48">
              <w:rPr>
                <w:rFonts w:eastAsia="Aptos" w:cs="Arial"/>
                <w:szCs w:val="20"/>
              </w:rPr>
              <w:t>wykorzystaniem energooszczędnych pomp, sprężarek, systemów automatyki</w:t>
            </w:r>
            <w:r w:rsidR="00673367" w:rsidRPr="00DC3C48">
              <w:rPr>
                <w:rFonts w:eastAsia="Aptos" w:cs="Arial"/>
                <w:szCs w:val="20"/>
              </w:rPr>
              <w:t xml:space="preserve"> i </w:t>
            </w:r>
            <w:r w:rsidRPr="00DC3C48">
              <w:rPr>
                <w:rFonts w:eastAsia="Aptos" w:cs="Arial"/>
                <w:szCs w:val="20"/>
              </w:rPr>
              <w:t>sterowania procesami technologicznymi. To może służyć redukcji strat wody</w:t>
            </w:r>
            <w:r w:rsidR="00673367" w:rsidRPr="00DC3C48">
              <w:rPr>
                <w:rFonts w:eastAsia="Aptos" w:cs="Arial"/>
                <w:szCs w:val="20"/>
              </w:rPr>
              <w:t xml:space="preserve"> i </w:t>
            </w:r>
            <w:r w:rsidRPr="00DC3C48">
              <w:rPr>
                <w:rFonts w:eastAsia="Aptos" w:cs="Arial"/>
                <w:szCs w:val="20"/>
              </w:rPr>
              <w:t>energii oraz przyczynić się do ograniczenia emisji gazów cieplarnianych.</w:t>
            </w:r>
          </w:p>
          <w:p w14:paraId="55C2DF53" w14:textId="253E3B29" w:rsidR="00C05AE4" w:rsidRPr="00DC3C48" w:rsidRDefault="001F5F3A" w:rsidP="000A2076">
            <w:pPr>
              <w:spacing w:before="80" w:after="0" w:line="276" w:lineRule="auto"/>
              <w:rPr>
                <w:rFonts w:eastAsia="Aptos" w:cs="Arial"/>
                <w:szCs w:val="20"/>
              </w:rPr>
            </w:pPr>
            <w:r w:rsidRPr="00DC3C48">
              <w:rPr>
                <w:rFonts w:eastAsia="Aptos" w:cs="Arial"/>
                <w:szCs w:val="20"/>
              </w:rPr>
              <w:t>W </w:t>
            </w:r>
            <w:r w:rsidR="00C05AE4" w:rsidRPr="00DC3C48">
              <w:rPr>
                <w:rFonts w:eastAsia="Aptos" w:cs="Arial"/>
                <w:szCs w:val="20"/>
              </w:rPr>
              <w:t>ramach realizacji inwestycji</w:t>
            </w:r>
            <w:r w:rsidR="0001786F" w:rsidRPr="00DC3C48">
              <w:rPr>
                <w:rFonts w:eastAsia="Aptos" w:cs="Arial"/>
                <w:szCs w:val="20"/>
              </w:rPr>
              <w:t xml:space="preserve"> w </w:t>
            </w:r>
            <w:r w:rsidR="00C05AE4" w:rsidRPr="00DC3C48">
              <w:rPr>
                <w:rFonts w:eastAsia="Aptos" w:cs="Arial"/>
                <w:szCs w:val="20"/>
              </w:rPr>
              <w:t>zakresie zabezpieczenia dostępu do wody oraz zrównoważonej gospodarki wodno-ściekowej (zintegrowane zarządzanie wodą) można założyć, że będą stosowane instalację OZE (</w:t>
            </w:r>
            <w:r w:rsidR="006935FD" w:rsidRPr="00DC3C48">
              <w:rPr>
                <w:rFonts w:eastAsia="Aptos" w:cs="Arial"/>
                <w:szCs w:val="20"/>
              </w:rPr>
              <w:t>na przykład</w:t>
            </w:r>
            <w:r w:rsidR="00C05AE4" w:rsidRPr="00DC3C48">
              <w:rPr>
                <w:rFonts w:eastAsia="Aptos" w:cs="Arial"/>
                <w:szCs w:val="20"/>
              </w:rPr>
              <w:t xml:space="preserve"> fotowoltaika, pompy ciepła) jako źródła zasilania infrastruktury.</w:t>
            </w:r>
          </w:p>
          <w:p w14:paraId="2FFE4D24" w14:textId="7024BEBA" w:rsidR="00C05AE4" w:rsidRPr="00DC3C48" w:rsidRDefault="00C05AE4" w:rsidP="000A2076">
            <w:pPr>
              <w:spacing w:before="80" w:after="0" w:line="276" w:lineRule="auto"/>
              <w:rPr>
                <w:rFonts w:eastAsia="Aptos" w:cs="Arial"/>
                <w:szCs w:val="20"/>
              </w:rPr>
            </w:pPr>
            <w:r w:rsidRPr="00DC3C48">
              <w:rPr>
                <w:rFonts w:eastAsia="Aptos" w:cs="Arial"/>
                <w:szCs w:val="20"/>
              </w:rPr>
              <w:t>Uzupełniająco</w:t>
            </w:r>
            <w:r w:rsidR="0001786F" w:rsidRPr="00DC3C48">
              <w:rPr>
                <w:rFonts w:eastAsia="Aptos" w:cs="Arial"/>
                <w:szCs w:val="20"/>
              </w:rPr>
              <w:t xml:space="preserve"> w </w:t>
            </w:r>
            <w:r w:rsidRPr="00DC3C48">
              <w:rPr>
                <w:rFonts w:eastAsia="Aptos" w:cs="Arial"/>
                <w:szCs w:val="20"/>
              </w:rPr>
              <w:t>projekcie FEP wsparciem mogą zostać objęte rozwiązania sprzyjające adaptacji do zmian klimatu,</w:t>
            </w:r>
            <w:r w:rsidR="0001786F" w:rsidRPr="00DC3C48">
              <w:rPr>
                <w:rFonts w:eastAsia="Aptos" w:cs="Arial"/>
                <w:szCs w:val="20"/>
              </w:rPr>
              <w:t xml:space="preserve"> w </w:t>
            </w:r>
            <w:r w:rsidRPr="00DC3C48">
              <w:rPr>
                <w:rFonts w:eastAsia="Aptos" w:cs="Arial"/>
                <w:szCs w:val="20"/>
              </w:rPr>
              <w:t>szczególności błękitno-zielona infrastruktura, które mogą pośrednio przyczyniać się do pochłaniania dwutlenku węgla.</w:t>
            </w:r>
          </w:p>
          <w:p w14:paraId="49E23DB0" w14:textId="226DA62C" w:rsidR="00C05AE4" w:rsidRPr="00DC3C48" w:rsidRDefault="00C05AE4" w:rsidP="0065029C">
            <w:pPr>
              <w:spacing w:before="80" w:after="0" w:line="276" w:lineRule="auto"/>
              <w:rPr>
                <w:rFonts w:eastAsia="Calibri" w:cs="Arial"/>
                <w:szCs w:val="20"/>
              </w:rPr>
            </w:pPr>
            <w:r w:rsidRPr="00DC3C48">
              <w:rPr>
                <w:rFonts w:eastAsia="Calibri" w:cs="Arial"/>
                <w:szCs w:val="24"/>
              </w:rPr>
              <w:t>Nieznaczne emisje zanieczyszczeń do powietrza,</w:t>
            </w:r>
            <w:r w:rsidR="0001786F" w:rsidRPr="00DC3C48">
              <w:rPr>
                <w:rFonts w:eastAsia="Calibri" w:cs="Arial"/>
                <w:szCs w:val="24"/>
              </w:rPr>
              <w:t xml:space="preserve"> w </w:t>
            </w:r>
            <w:r w:rsidRPr="00DC3C48">
              <w:rPr>
                <w:rFonts w:eastAsia="Calibri" w:cs="Arial"/>
                <w:szCs w:val="24"/>
              </w:rPr>
              <w:t>tym gazów cieplarnianych mogą pojawić się na etapie prac budowlanych</w:t>
            </w:r>
            <w:r w:rsidR="00673367" w:rsidRPr="00DC3C48">
              <w:rPr>
                <w:rFonts w:eastAsia="Calibri" w:cs="Arial"/>
                <w:szCs w:val="24"/>
              </w:rPr>
              <w:t xml:space="preserve"> z </w:t>
            </w:r>
            <w:r w:rsidRPr="00DC3C48">
              <w:rPr>
                <w:rFonts w:eastAsia="Calibri" w:cs="Arial"/>
                <w:szCs w:val="24"/>
              </w:rPr>
              <w:t>pracy maszyn</w:t>
            </w:r>
            <w:r w:rsidR="00673367" w:rsidRPr="00DC3C48">
              <w:rPr>
                <w:rFonts w:eastAsia="Calibri" w:cs="Arial"/>
                <w:szCs w:val="24"/>
              </w:rPr>
              <w:t xml:space="preserve"> i </w:t>
            </w:r>
            <w:r w:rsidRPr="00DC3C48">
              <w:rPr>
                <w:rFonts w:eastAsia="Calibri" w:cs="Arial"/>
                <w:szCs w:val="24"/>
              </w:rPr>
              <w:t>transportu do</w:t>
            </w:r>
            <w:r w:rsidR="00673367" w:rsidRPr="00DC3C48">
              <w:rPr>
                <w:rFonts w:eastAsia="Calibri" w:cs="Arial"/>
                <w:szCs w:val="24"/>
              </w:rPr>
              <w:t xml:space="preserve"> i z </w:t>
            </w:r>
            <w:r w:rsidRPr="00DC3C48">
              <w:rPr>
                <w:rFonts w:eastAsia="Calibri" w:cs="Arial"/>
                <w:szCs w:val="24"/>
              </w:rPr>
              <w:t>placu budowy oraz ewentualnych prac remontowych. Nie będą one jednak miały zauważalnego wpływu na zmiany klimatu, a czas ich trwania będzie związany wyłącznie</w:t>
            </w:r>
            <w:r w:rsidR="00673367" w:rsidRPr="00DC3C48">
              <w:rPr>
                <w:rFonts w:eastAsia="Calibri" w:cs="Arial"/>
                <w:szCs w:val="24"/>
              </w:rPr>
              <w:t xml:space="preserve"> z </w:t>
            </w:r>
            <w:r w:rsidRPr="00DC3C48">
              <w:rPr>
                <w:rFonts w:eastAsia="Calibri" w:cs="Arial"/>
                <w:szCs w:val="24"/>
              </w:rPr>
              <w:t>etapem inwestycyjnym</w:t>
            </w:r>
            <w:r w:rsidR="00673367" w:rsidRPr="00DC3C48">
              <w:rPr>
                <w:rFonts w:eastAsia="Calibri" w:cs="Arial"/>
                <w:szCs w:val="24"/>
              </w:rPr>
              <w:t xml:space="preserve"> i </w:t>
            </w:r>
            <w:r w:rsidRPr="00DC3C48">
              <w:rPr>
                <w:rFonts w:eastAsia="Calibri" w:cs="Arial"/>
                <w:szCs w:val="24"/>
              </w:rPr>
              <w:t>remontowym.</w:t>
            </w:r>
          </w:p>
        </w:tc>
      </w:tr>
      <w:tr w:rsidR="00DC3C48" w:rsidRPr="00DC3C48" w14:paraId="06AE3A2B" w14:textId="77777777">
        <w:tc>
          <w:tcPr>
            <w:tcW w:w="1514" w:type="pct"/>
            <w:vAlign w:val="center"/>
          </w:tcPr>
          <w:p w14:paraId="563DCCF7" w14:textId="77777777" w:rsidR="00C05AE4" w:rsidRPr="00DC3C48" w:rsidRDefault="00C05AE4" w:rsidP="00C05AE4">
            <w:pPr>
              <w:spacing w:before="80" w:after="0" w:line="276" w:lineRule="auto"/>
              <w:rPr>
                <w:rFonts w:eastAsia="Calibri" w:cs="Arial"/>
                <w:szCs w:val="20"/>
              </w:rPr>
            </w:pPr>
            <w:r w:rsidRPr="00DC3C48">
              <w:rPr>
                <w:rFonts w:eastAsia="Calibri" w:cs="Arial"/>
                <w:szCs w:val="20"/>
              </w:rPr>
              <w:lastRenderedPageBreak/>
              <w:t>Adaptacja do zmian klimatu</w:t>
            </w:r>
          </w:p>
        </w:tc>
        <w:tc>
          <w:tcPr>
            <w:tcW w:w="305" w:type="pct"/>
            <w:vAlign w:val="center"/>
          </w:tcPr>
          <w:p w14:paraId="1BED0ACE" w14:textId="77777777" w:rsidR="00C05AE4" w:rsidRPr="00DC3C48" w:rsidRDefault="00C05AE4" w:rsidP="00C05AE4">
            <w:pPr>
              <w:spacing w:before="80" w:after="0" w:line="276" w:lineRule="auto"/>
              <w:rPr>
                <w:rFonts w:eastAsia="Calibri" w:cs="Arial"/>
                <w:szCs w:val="20"/>
              </w:rPr>
            </w:pPr>
            <w:r w:rsidRPr="00DC3C48">
              <w:rPr>
                <w:rFonts w:eastAsia="Calibri" w:cs="Arial"/>
                <w:szCs w:val="20"/>
              </w:rPr>
              <w:t>x</w:t>
            </w:r>
          </w:p>
        </w:tc>
        <w:tc>
          <w:tcPr>
            <w:tcW w:w="296" w:type="pct"/>
            <w:vAlign w:val="center"/>
          </w:tcPr>
          <w:p w14:paraId="6FC449F7" w14:textId="77777777" w:rsidR="00C05AE4" w:rsidRPr="00DC3C48" w:rsidRDefault="00C05AE4" w:rsidP="00C05AE4">
            <w:pPr>
              <w:spacing w:before="80" w:after="0" w:line="276" w:lineRule="auto"/>
              <w:rPr>
                <w:rFonts w:eastAsia="Calibri" w:cs="Arial"/>
                <w:szCs w:val="20"/>
              </w:rPr>
            </w:pPr>
          </w:p>
        </w:tc>
        <w:tc>
          <w:tcPr>
            <w:tcW w:w="2885" w:type="pct"/>
            <w:vAlign w:val="center"/>
          </w:tcPr>
          <w:p w14:paraId="58566D5C" w14:textId="77777777" w:rsidR="00C05AE4" w:rsidRPr="00DC3C48" w:rsidRDefault="00C05AE4" w:rsidP="00C05AE4">
            <w:pPr>
              <w:spacing w:before="80" w:after="0" w:line="276" w:lineRule="auto"/>
              <w:rPr>
                <w:rFonts w:eastAsia="Calibri" w:cs="Arial"/>
                <w:szCs w:val="20"/>
              </w:rPr>
            </w:pPr>
          </w:p>
        </w:tc>
      </w:tr>
      <w:tr w:rsidR="00DC3C48" w:rsidRPr="00DC3C48" w14:paraId="2D102C15" w14:textId="77777777">
        <w:tc>
          <w:tcPr>
            <w:tcW w:w="1514" w:type="pct"/>
            <w:vAlign w:val="center"/>
          </w:tcPr>
          <w:p w14:paraId="64FA2BA2" w14:textId="4B8B9F4E" w:rsidR="00C05AE4" w:rsidRPr="00DC3C48" w:rsidRDefault="00C05AE4" w:rsidP="00C05AE4">
            <w:pPr>
              <w:spacing w:before="80" w:after="0" w:line="276" w:lineRule="auto"/>
              <w:rPr>
                <w:rFonts w:eastAsia="Calibri" w:cs="Arial"/>
                <w:szCs w:val="20"/>
              </w:rPr>
            </w:pPr>
            <w:r w:rsidRPr="00DC3C48">
              <w:rPr>
                <w:rFonts w:eastAsia="Calibri" w:cs="Arial"/>
                <w:szCs w:val="20"/>
              </w:rPr>
              <w:t>Zrównoważone wykorzystywanie</w:t>
            </w:r>
            <w:r w:rsidR="00673367" w:rsidRPr="00DC3C48">
              <w:rPr>
                <w:rFonts w:eastAsia="Calibri" w:cs="Arial"/>
                <w:szCs w:val="20"/>
              </w:rPr>
              <w:t xml:space="preserve"> i </w:t>
            </w:r>
            <w:r w:rsidRPr="00DC3C48">
              <w:rPr>
                <w:rFonts w:eastAsia="Calibri" w:cs="Arial"/>
                <w:szCs w:val="20"/>
              </w:rPr>
              <w:t>ochrona zasobów wodnych</w:t>
            </w:r>
            <w:r w:rsidR="00673367" w:rsidRPr="00DC3C48">
              <w:rPr>
                <w:rFonts w:eastAsia="Calibri" w:cs="Arial"/>
                <w:szCs w:val="20"/>
              </w:rPr>
              <w:t xml:space="preserve"> i </w:t>
            </w:r>
            <w:r w:rsidRPr="00DC3C48">
              <w:rPr>
                <w:rFonts w:eastAsia="Calibri" w:cs="Arial"/>
                <w:szCs w:val="20"/>
              </w:rPr>
              <w:t>morskich</w:t>
            </w:r>
          </w:p>
        </w:tc>
        <w:tc>
          <w:tcPr>
            <w:tcW w:w="305" w:type="pct"/>
            <w:vAlign w:val="center"/>
          </w:tcPr>
          <w:p w14:paraId="6C68BF8A" w14:textId="77777777" w:rsidR="00C05AE4" w:rsidRPr="00DC3C48" w:rsidRDefault="00C05AE4" w:rsidP="00C05AE4">
            <w:pPr>
              <w:spacing w:before="80" w:after="0" w:line="276" w:lineRule="auto"/>
              <w:rPr>
                <w:rFonts w:eastAsia="Calibri" w:cs="Arial"/>
                <w:szCs w:val="20"/>
              </w:rPr>
            </w:pPr>
          </w:p>
        </w:tc>
        <w:tc>
          <w:tcPr>
            <w:tcW w:w="296" w:type="pct"/>
            <w:vAlign w:val="center"/>
          </w:tcPr>
          <w:p w14:paraId="0988FB3C" w14:textId="77777777" w:rsidR="00C05AE4" w:rsidRPr="00DC3C48" w:rsidRDefault="00C05AE4" w:rsidP="00C05AE4">
            <w:pPr>
              <w:spacing w:before="80" w:after="0" w:line="276" w:lineRule="auto"/>
              <w:rPr>
                <w:rFonts w:eastAsia="Calibri" w:cs="Arial"/>
                <w:szCs w:val="20"/>
              </w:rPr>
            </w:pPr>
            <w:r w:rsidRPr="00DC3C48">
              <w:rPr>
                <w:rFonts w:eastAsia="Calibri" w:cs="Arial"/>
                <w:szCs w:val="20"/>
              </w:rPr>
              <w:t>x</w:t>
            </w:r>
          </w:p>
        </w:tc>
        <w:tc>
          <w:tcPr>
            <w:tcW w:w="2885" w:type="pct"/>
            <w:vAlign w:val="center"/>
          </w:tcPr>
          <w:p w14:paraId="671AE810" w14:textId="28AC4329" w:rsidR="00C05AE4" w:rsidRPr="00DC3C48" w:rsidRDefault="00C05AE4" w:rsidP="00C05AE4">
            <w:pPr>
              <w:spacing w:before="80" w:line="276" w:lineRule="auto"/>
              <w:ind w:right="80"/>
              <w:rPr>
                <w:rFonts w:eastAsia="Calibri" w:cs="Arial"/>
                <w:spacing w:val="-8"/>
                <w:szCs w:val="20"/>
              </w:rPr>
            </w:pPr>
            <w:r w:rsidRPr="00DC3C48">
              <w:rPr>
                <w:rFonts w:eastAsia="Calibri" w:cs="Arial"/>
                <w:spacing w:val="-8"/>
                <w:szCs w:val="20"/>
              </w:rPr>
              <w:t>Zgodnie</w:t>
            </w:r>
            <w:r w:rsidR="00673367" w:rsidRPr="00DC3C48">
              <w:rPr>
                <w:rFonts w:eastAsia="Calibri" w:cs="Arial"/>
                <w:spacing w:val="-8"/>
                <w:szCs w:val="20"/>
              </w:rPr>
              <w:t xml:space="preserve"> z </w:t>
            </w:r>
            <w:r w:rsidRPr="00DC3C48">
              <w:rPr>
                <w:rFonts w:eastAsia="Calibri" w:cs="Arial"/>
                <w:spacing w:val="-8"/>
                <w:szCs w:val="20"/>
              </w:rPr>
              <w:t>Rozporządzeniem Parlamentu Europejskiego</w:t>
            </w:r>
            <w:r w:rsidR="00673367" w:rsidRPr="00DC3C48">
              <w:rPr>
                <w:rFonts w:eastAsia="Calibri" w:cs="Arial"/>
                <w:spacing w:val="-8"/>
                <w:szCs w:val="20"/>
              </w:rPr>
              <w:t xml:space="preserve"> i </w:t>
            </w:r>
            <w:r w:rsidRPr="00DC3C48">
              <w:rPr>
                <w:rFonts w:eastAsia="Calibri" w:cs="Arial"/>
                <w:spacing w:val="-8"/>
                <w:szCs w:val="20"/>
              </w:rPr>
              <w:t>Rady nr 2021/1060</w:t>
            </w:r>
            <w:r w:rsidR="00673367" w:rsidRPr="00DC3C48">
              <w:rPr>
                <w:rFonts w:eastAsia="Calibri" w:cs="Arial"/>
                <w:spacing w:val="-8"/>
                <w:szCs w:val="20"/>
              </w:rPr>
              <w:t xml:space="preserve"> z </w:t>
            </w:r>
            <w:r w:rsidRPr="00DC3C48">
              <w:rPr>
                <w:rFonts w:eastAsia="Calibri" w:cs="Arial"/>
                <w:spacing w:val="-8"/>
                <w:szCs w:val="20"/>
              </w:rPr>
              <w:t>dnia 24.06.2021 r. działanie wpisuje się</w:t>
            </w:r>
            <w:r w:rsidR="0001786F" w:rsidRPr="00DC3C48">
              <w:rPr>
                <w:rFonts w:eastAsia="Calibri" w:cs="Arial"/>
                <w:spacing w:val="-8"/>
                <w:szCs w:val="20"/>
              </w:rPr>
              <w:t xml:space="preserve"> w </w:t>
            </w:r>
            <w:r w:rsidRPr="00DC3C48">
              <w:rPr>
                <w:rFonts w:eastAsia="Calibri" w:cs="Arial"/>
                <w:spacing w:val="-8"/>
                <w:szCs w:val="20"/>
              </w:rPr>
              <w:t>kategorię interwencji 062 - Dostarczanie wody do spożycia przez ludzi (infrastruktura do celów ujęcia, uzdatniania, magazynowania</w:t>
            </w:r>
            <w:r w:rsidR="00673367" w:rsidRPr="00DC3C48">
              <w:rPr>
                <w:rFonts w:eastAsia="Calibri" w:cs="Arial"/>
                <w:spacing w:val="-8"/>
                <w:szCs w:val="20"/>
              </w:rPr>
              <w:t xml:space="preserve"> i </w:t>
            </w:r>
            <w:r w:rsidRPr="00DC3C48">
              <w:rPr>
                <w:rFonts w:eastAsia="Calibri" w:cs="Arial"/>
                <w:spacing w:val="-8"/>
                <w:szCs w:val="20"/>
              </w:rPr>
              <w:t>dystrybucji, działania na rzecz efektywności, zaopatrzenie</w:t>
            </w:r>
            <w:r w:rsidR="0001786F" w:rsidRPr="00DC3C48">
              <w:rPr>
                <w:rFonts w:eastAsia="Calibri" w:cs="Arial"/>
                <w:spacing w:val="-8"/>
                <w:szCs w:val="20"/>
              </w:rPr>
              <w:t xml:space="preserve"> w </w:t>
            </w:r>
            <w:r w:rsidRPr="00DC3C48">
              <w:rPr>
                <w:rFonts w:eastAsia="Calibri" w:cs="Arial"/>
                <w:spacing w:val="-8"/>
                <w:szCs w:val="20"/>
              </w:rPr>
              <w:t>wodę do spożycia) oraz</w:t>
            </w:r>
            <w:r w:rsidR="0001786F" w:rsidRPr="00DC3C48">
              <w:rPr>
                <w:rFonts w:eastAsia="Calibri" w:cs="Arial"/>
                <w:spacing w:val="-8"/>
                <w:szCs w:val="20"/>
              </w:rPr>
              <w:t xml:space="preserve"> w </w:t>
            </w:r>
            <w:r w:rsidRPr="00DC3C48">
              <w:rPr>
                <w:rFonts w:eastAsia="Calibri" w:cs="Arial"/>
                <w:spacing w:val="-8"/>
                <w:szCs w:val="20"/>
              </w:rPr>
              <w:t>kategorię interwencji 065 - Odprowadzanie</w:t>
            </w:r>
            <w:r w:rsidR="00673367" w:rsidRPr="00DC3C48">
              <w:rPr>
                <w:rFonts w:eastAsia="Calibri" w:cs="Arial"/>
                <w:spacing w:val="-8"/>
                <w:szCs w:val="20"/>
              </w:rPr>
              <w:t xml:space="preserve"> i </w:t>
            </w:r>
            <w:r w:rsidRPr="00DC3C48">
              <w:rPr>
                <w:rFonts w:eastAsia="Calibri" w:cs="Arial"/>
                <w:spacing w:val="-8"/>
                <w:szCs w:val="20"/>
              </w:rPr>
              <w:t>oczyszczanie ścieków</w:t>
            </w:r>
            <w:r w:rsidR="00673367" w:rsidRPr="00DC3C48">
              <w:rPr>
                <w:rFonts w:eastAsia="Calibri" w:cs="Arial"/>
                <w:spacing w:val="-8"/>
                <w:szCs w:val="20"/>
              </w:rPr>
              <w:t xml:space="preserve"> i </w:t>
            </w:r>
            <w:r w:rsidRPr="00DC3C48">
              <w:rPr>
                <w:rFonts w:eastAsia="Calibri" w:cs="Arial"/>
                <w:spacing w:val="-8"/>
                <w:szCs w:val="20"/>
              </w:rPr>
              <w:t>charakteryzuje się współczynnikiem do obliczania wsparcia na cele związane ze środowiskiem</w:t>
            </w:r>
            <w:r w:rsidR="0001786F" w:rsidRPr="00DC3C48">
              <w:rPr>
                <w:rFonts w:eastAsia="Calibri" w:cs="Arial"/>
                <w:spacing w:val="-8"/>
                <w:szCs w:val="20"/>
              </w:rPr>
              <w:t xml:space="preserve"> w </w:t>
            </w:r>
            <w:r w:rsidRPr="00DC3C48">
              <w:rPr>
                <w:rFonts w:eastAsia="Calibri" w:cs="Arial"/>
                <w:spacing w:val="-8"/>
                <w:szCs w:val="20"/>
              </w:rPr>
              <w:t xml:space="preserve">wysokości 100%. </w:t>
            </w:r>
            <w:r w:rsidR="001F5F3A" w:rsidRPr="00DC3C48">
              <w:rPr>
                <w:rFonts w:eastAsia="Calibri" w:cs="Arial"/>
                <w:spacing w:val="-8"/>
                <w:szCs w:val="20"/>
              </w:rPr>
              <w:t>W </w:t>
            </w:r>
            <w:r w:rsidRPr="00DC3C48">
              <w:rPr>
                <w:rFonts w:eastAsia="Calibri" w:cs="Arial"/>
                <w:spacing w:val="-8"/>
                <w:szCs w:val="20"/>
              </w:rPr>
              <w:t>związku</w:t>
            </w:r>
            <w:r w:rsidR="00673367" w:rsidRPr="00DC3C48">
              <w:rPr>
                <w:rFonts w:eastAsia="Calibri" w:cs="Arial"/>
                <w:spacing w:val="-8"/>
                <w:szCs w:val="20"/>
              </w:rPr>
              <w:t xml:space="preserve"> z </w:t>
            </w:r>
            <w:r w:rsidRPr="00DC3C48">
              <w:rPr>
                <w:rFonts w:eastAsia="Calibri" w:cs="Arial"/>
                <w:spacing w:val="-8"/>
                <w:szCs w:val="20"/>
              </w:rPr>
              <w:t>tym działanie jest zgodne</w:t>
            </w:r>
            <w:r w:rsidR="00673367" w:rsidRPr="00DC3C48">
              <w:rPr>
                <w:rFonts w:eastAsia="Calibri" w:cs="Arial"/>
                <w:spacing w:val="-8"/>
                <w:szCs w:val="20"/>
              </w:rPr>
              <w:t xml:space="preserve"> z </w:t>
            </w:r>
            <w:r w:rsidRPr="00DC3C48">
              <w:rPr>
                <w:rFonts w:eastAsia="Calibri" w:cs="Arial"/>
                <w:spacing w:val="-8"/>
                <w:szCs w:val="20"/>
              </w:rPr>
              <w:t>zasadą „nie czyń poważnych szkód”</w:t>
            </w:r>
            <w:r w:rsidR="0001786F" w:rsidRPr="00DC3C48">
              <w:rPr>
                <w:rFonts w:eastAsia="Calibri" w:cs="Arial"/>
                <w:spacing w:val="-8"/>
                <w:szCs w:val="20"/>
              </w:rPr>
              <w:t xml:space="preserve"> w </w:t>
            </w:r>
            <w:r w:rsidRPr="00DC3C48">
              <w:rPr>
                <w:rFonts w:eastAsia="Calibri" w:cs="Arial"/>
                <w:spacing w:val="-8"/>
                <w:szCs w:val="20"/>
              </w:rPr>
              <w:t>odniesieniu do tego celu środowiskowego.</w:t>
            </w:r>
          </w:p>
          <w:p w14:paraId="0E45A1A8" w14:textId="5DF88A93" w:rsidR="00C05AE4" w:rsidRPr="00DC3C48" w:rsidRDefault="00C05AE4" w:rsidP="00C05AE4">
            <w:pPr>
              <w:spacing w:before="80" w:line="276" w:lineRule="auto"/>
              <w:rPr>
                <w:rFonts w:eastAsia="Aptos" w:cs="Arial"/>
                <w:szCs w:val="20"/>
              </w:rPr>
            </w:pPr>
            <w:r w:rsidRPr="00DC3C48">
              <w:rPr>
                <w:rFonts w:eastAsia="Aptos" w:cs="Arial"/>
                <w:szCs w:val="20"/>
              </w:rPr>
              <w:t>Celem działania jest przeciwdziałanie deficytom</w:t>
            </w:r>
            <w:r w:rsidR="0001786F" w:rsidRPr="00DC3C48">
              <w:rPr>
                <w:rFonts w:eastAsia="Aptos" w:cs="Arial"/>
                <w:szCs w:val="20"/>
              </w:rPr>
              <w:t xml:space="preserve"> w </w:t>
            </w:r>
            <w:r w:rsidRPr="00DC3C48">
              <w:rPr>
                <w:rFonts w:eastAsia="Aptos" w:cs="Arial"/>
                <w:szCs w:val="20"/>
              </w:rPr>
              <w:t>zaopatrzeniu mieszkańców</w:t>
            </w:r>
            <w:r w:rsidR="0001786F" w:rsidRPr="00DC3C48">
              <w:rPr>
                <w:rFonts w:eastAsia="Aptos" w:cs="Arial"/>
                <w:szCs w:val="20"/>
              </w:rPr>
              <w:t xml:space="preserve"> w </w:t>
            </w:r>
            <w:r w:rsidRPr="00DC3C48">
              <w:rPr>
                <w:rFonts w:eastAsia="Aptos" w:cs="Arial"/>
                <w:szCs w:val="20"/>
              </w:rPr>
              <w:t>wodę do picia oraz poprawa procesów oczyszczania ścieków komunalnych dla bezpieczeństwa cywilnego mieszkańców.</w:t>
            </w:r>
          </w:p>
          <w:p w14:paraId="6FFF41CA" w14:textId="77777777" w:rsidR="0027493C" w:rsidRPr="00DC3C48" w:rsidRDefault="001F5F3A" w:rsidP="00C05AE4">
            <w:pPr>
              <w:spacing w:before="80" w:line="276" w:lineRule="auto"/>
              <w:rPr>
                <w:rFonts w:eastAsia="Aptos" w:cs="Arial"/>
                <w:szCs w:val="20"/>
              </w:rPr>
            </w:pPr>
            <w:r w:rsidRPr="00DC3C48">
              <w:rPr>
                <w:rFonts w:eastAsia="Aptos" w:cs="Arial"/>
                <w:szCs w:val="20"/>
              </w:rPr>
              <w:lastRenderedPageBreak/>
              <w:t>W </w:t>
            </w:r>
            <w:r w:rsidR="00C05AE4" w:rsidRPr="00DC3C48">
              <w:rPr>
                <w:rFonts w:eastAsia="Aptos" w:cs="Arial"/>
                <w:szCs w:val="20"/>
              </w:rPr>
              <w:t>projekcie FEP</w:t>
            </w:r>
            <w:r w:rsidR="0001786F" w:rsidRPr="00DC3C48">
              <w:rPr>
                <w:rFonts w:eastAsia="Aptos" w:cs="Arial"/>
                <w:szCs w:val="20"/>
              </w:rPr>
              <w:t xml:space="preserve"> w </w:t>
            </w:r>
            <w:r w:rsidR="00C05AE4" w:rsidRPr="00DC3C48">
              <w:rPr>
                <w:rFonts w:eastAsia="Aptos" w:cs="Arial"/>
                <w:szCs w:val="20"/>
              </w:rPr>
              <w:t>obszarze gospodarki ściekowej wspierane będą projekty realizowane na terenach aglomeracji 2 000 - 15 000 RLM</w:t>
            </w:r>
            <w:r w:rsidR="00C05AE4" w:rsidRPr="00DC3C48">
              <w:rPr>
                <w:rFonts w:eastAsia="Aptos" w:cs="Arial"/>
                <w:szCs w:val="20"/>
                <w:vertAlign w:val="superscript"/>
              </w:rPr>
              <w:footnoteReference w:id="40"/>
            </w:r>
            <w:r w:rsidR="00C05AE4" w:rsidRPr="00DC3C48">
              <w:rPr>
                <w:rFonts w:eastAsia="Aptos" w:cs="Arial"/>
                <w:szCs w:val="20"/>
              </w:rPr>
              <w:t xml:space="preserve"> oraz poza wyznaczonymi aglomeracjami ściekowymi. Z kolei</w:t>
            </w:r>
            <w:r w:rsidR="0001786F" w:rsidRPr="00DC3C48">
              <w:rPr>
                <w:rFonts w:eastAsia="Aptos" w:cs="Arial"/>
                <w:szCs w:val="20"/>
              </w:rPr>
              <w:t xml:space="preserve"> w </w:t>
            </w:r>
            <w:r w:rsidR="00C05AE4" w:rsidRPr="00DC3C48">
              <w:rPr>
                <w:rFonts w:eastAsia="Aptos" w:cs="Arial"/>
                <w:szCs w:val="20"/>
              </w:rPr>
              <w:t>obszarze zabezpieczenia dostaw wody pitnej mieszkańcom zaplanowano: budowę, rozbudowę lub przebudowę systemów poboru, uzdatniania, przesyłu</w:t>
            </w:r>
            <w:r w:rsidR="00673367" w:rsidRPr="00DC3C48">
              <w:rPr>
                <w:rFonts w:eastAsia="Aptos" w:cs="Arial"/>
                <w:szCs w:val="20"/>
              </w:rPr>
              <w:t xml:space="preserve"> i </w:t>
            </w:r>
            <w:r w:rsidR="00C05AE4" w:rsidRPr="00DC3C48">
              <w:rPr>
                <w:rFonts w:eastAsia="Aptos" w:cs="Arial"/>
                <w:szCs w:val="20"/>
              </w:rPr>
              <w:t>dystrybucji oraz magazynowania wody przeznaczonej do picia. Dodatkowo wspierane będą także działania mające na celu poprawę bezpieczeństwa dostaw wody,</w:t>
            </w:r>
            <w:r w:rsidR="0001786F" w:rsidRPr="00DC3C48">
              <w:rPr>
                <w:rFonts w:eastAsia="Aptos" w:cs="Arial"/>
                <w:szCs w:val="20"/>
              </w:rPr>
              <w:t xml:space="preserve"> w </w:t>
            </w:r>
            <w:r w:rsidR="00C05AE4" w:rsidRPr="00DC3C48">
              <w:rPr>
                <w:rFonts w:eastAsia="Aptos" w:cs="Arial"/>
                <w:szCs w:val="20"/>
              </w:rPr>
              <w:t>tym funkcjonowania infrastruktury dotyczącej poboru</w:t>
            </w:r>
            <w:r w:rsidR="00673367" w:rsidRPr="00DC3C48">
              <w:rPr>
                <w:rFonts w:eastAsia="Aptos" w:cs="Arial"/>
                <w:szCs w:val="20"/>
              </w:rPr>
              <w:t xml:space="preserve"> i </w:t>
            </w:r>
            <w:r w:rsidR="00C05AE4" w:rsidRPr="00DC3C48">
              <w:rPr>
                <w:rFonts w:eastAsia="Aptos" w:cs="Arial"/>
                <w:szCs w:val="20"/>
              </w:rPr>
              <w:t xml:space="preserve">uzdatniania wody pitnej </w:t>
            </w:r>
            <w:r w:rsidR="00B15209" w:rsidRPr="00DC3C48">
              <w:rPr>
                <w:rFonts w:eastAsia="Aptos" w:cs="Arial"/>
                <w:szCs w:val="20"/>
              </w:rPr>
              <w:t>między innymi</w:t>
            </w:r>
            <w:r w:rsidR="00C05AE4" w:rsidRPr="00DC3C48">
              <w:rPr>
                <w:rFonts w:eastAsia="Aptos" w:cs="Arial"/>
                <w:szCs w:val="20"/>
              </w:rPr>
              <w:t xml:space="preserve"> przed atakami sabotażowymi, zarówno jako elementy większych projektów, jak</w:t>
            </w:r>
            <w:r w:rsidR="00673367" w:rsidRPr="00DC3C48">
              <w:rPr>
                <w:rFonts w:eastAsia="Aptos" w:cs="Arial"/>
                <w:szCs w:val="20"/>
              </w:rPr>
              <w:t xml:space="preserve"> i </w:t>
            </w:r>
            <w:r w:rsidR="00C05AE4" w:rsidRPr="00DC3C48">
              <w:rPr>
                <w:rFonts w:eastAsia="Aptos" w:cs="Arial"/>
                <w:szCs w:val="20"/>
              </w:rPr>
              <w:t>samodzielne projekty.</w:t>
            </w:r>
          </w:p>
          <w:p w14:paraId="519CE20E" w14:textId="28020179" w:rsidR="00C05AE4" w:rsidRPr="00DC3C48" w:rsidRDefault="00C05AE4" w:rsidP="00C05AE4">
            <w:pPr>
              <w:spacing w:before="80" w:line="276" w:lineRule="auto"/>
              <w:rPr>
                <w:rFonts w:eastAsia="Aptos" w:cs="Arial"/>
                <w:szCs w:val="20"/>
              </w:rPr>
            </w:pPr>
            <w:r w:rsidRPr="00DC3C48">
              <w:rPr>
                <w:rFonts w:eastAsia="Aptos" w:cs="Arial"/>
                <w:szCs w:val="20"/>
              </w:rPr>
              <w:t>Dopuszcza się także wsparcie projektów</w:t>
            </w:r>
            <w:r w:rsidR="00673367" w:rsidRPr="00DC3C48">
              <w:rPr>
                <w:rFonts w:eastAsia="Aptos" w:cs="Arial"/>
                <w:szCs w:val="20"/>
              </w:rPr>
              <w:t xml:space="preserve"> z </w:t>
            </w:r>
            <w:r w:rsidRPr="00DC3C48">
              <w:rPr>
                <w:rFonts w:eastAsia="Aptos" w:cs="Arial"/>
                <w:szCs w:val="20"/>
              </w:rPr>
              <w:t>zakresu monitoringu ilościowego</w:t>
            </w:r>
            <w:r w:rsidR="00673367" w:rsidRPr="00DC3C48">
              <w:rPr>
                <w:rFonts w:eastAsia="Aptos" w:cs="Arial"/>
                <w:szCs w:val="20"/>
              </w:rPr>
              <w:t xml:space="preserve"> i </w:t>
            </w:r>
            <w:r w:rsidRPr="00DC3C48">
              <w:rPr>
                <w:rFonts w:eastAsia="Aptos" w:cs="Arial"/>
                <w:szCs w:val="20"/>
              </w:rPr>
              <w:t>jakościowego wód podziemnych</w:t>
            </w:r>
            <w:r w:rsidR="00673367" w:rsidRPr="00DC3C48">
              <w:rPr>
                <w:rFonts w:eastAsia="Aptos" w:cs="Arial"/>
                <w:szCs w:val="20"/>
              </w:rPr>
              <w:t xml:space="preserve"> i </w:t>
            </w:r>
            <w:r w:rsidRPr="00DC3C48">
              <w:rPr>
                <w:rFonts w:eastAsia="Aptos" w:cs="Arial"/>
                <w:szCs w:val="20"/>
              </w:rPr>
              <w:t>powierzchniowych przeznaczonych do spożycia oraz prognozowania zagrożeń</w:t>
            </w:r>
            <w:r w:rsidR="0001786F" w:rsidRPr="00DC3C48">
              <w:rPr>
                <w:rFonts w:eastAsia="Aptos" w:cs="Arial"/>
                <w:szCs w:val="20"/>
              </w:rPr>
              <w:t xml:space="preserve"> w </w:t>
            </w:r>
            <w:r w:rsidRPr="00DC3C48">
              <w:rPr>
                <w:rFonts w:eastAsia="Aptos" w:cs="Arial"/>
                <w:szCs w:val="20"/>
              </w:rPr>
              <w:t>wodach podziemnych. Dzięki tym działaniom możliwa będzie racjonalizacja wykorzystania dostępnych zasobów wodnych oraz odpowiednio ukierunkowane budowanie przyszłych, niezbędnych działań ochronnych.</w:t>
            </w:r>
          </w:p>
          <w:p w14:paraId="652286C9" w14:textId="0F447A57" w:rsidR="0027493C" w:rsidRPr="00DC3C48" w:rsidRDefault="0027493C" w:rsidP="0027493C">
            <w:pPr>
              <w:spacing w:before="80" w:line="276" w:lineRule="auto"/>
              <w:rPr>
                <w:rFonts w:eastAsia="Aptos" w:cs="Arial"/>
                <w:szCs w:val="20"/>
              </w:rPr>
            </w:pPr>
            <w:r w:rsidRPr="00DC3C48">
              <w:rPr>
                <w:rFonts w:eastAsia="Aptos" w:cs="Arial"/>
                <w:szCs w:val="20"/>
              </w:rPr>
              <w:t xml:space="preserve">Można założyć, że budowa i rozbudowa systemów </w:t>
            </w:r>
            <w:r w:rsidR="007211BA" w:rsidRPr="00DC3C48">
              <w:rPr>
                <w:rFonts w:eastAsia="Aptos" w:cs="Arial"/>
                <w:szCs w:val="20"/>
              </w:rPr>
              <w:t xml:space="preserve">między innymi </w:t>
            </w:r>
            <w:r w:rsidRPr="00DC3C48">
              <w:rPr>
                <w:rFonts w:eastAsia="Aptos" w:cs="Arial"/>
                <w:szCs w:val="20"/>
              </w:rPr>
              <w:t>poboru wody będzie poprzedzona analizą dotyczącą wpływu na zasoby wodne i realizowana w oparciu o stosowne zezwolenia (pozwolenie wodnoprawne) zapewniając, że pobór wód nie wpłynie na nie</w:t>
            </w:r>
            <w:r w:rsidR="008C3783" w:rsidRPr="00DC3C48">
              <w:rPr>
                <w:rFonts w:eastAsia="Aptos" w:cs="Arial"/>
                <w:szCs w:val="20"/>
              </w:rPr>
              <w:t xml:space="preserve"> negatywnie</w:t>
            </w:r>
            <w:r w:rsidRPr="00DC3C48">
              <w:rPr>
                <w:rFonts w:eastAsia="Aptos" w:cs="Arial"/>
                <w:szCs w:val="20"/>
              </w:rPr>
              <w:t>.</w:t>
            </w:r>
          </w:p>
          <w:p w14:paraId="0A99103A" w14:textId="5429B38B" w:rsidR="00C05AE4" w:rsidRPr="00DC3C48" w:rsidRDefault="00C05AE4" w:rsidP="00C05AE4">
            <w:pPr>
              <w:spacing w:before="80" w:line="276" w:lineRule="auto"/>
              <w:rPr>
                <w:rFonts w:eastAsia="Calibri" w:cs="Arial"/>
                <w:szCs w:val="20"/>
              </w:rPr>
            </w:pPr>
            <w:r w:rsidRPr="00DC3C48">
              <w:rPr>
                <w:rFonts w:eastAsia="Calibri" w:cs="Arial"/>
                <w:szCs w:val="20"/>
              </w:rPr>
              <w:t>Ponadto nie przewiduje się, by</w:t>
            </w:r>
            <w:r w:rsidR="00673367" w:rsidRPr="00DC3C48">
              <w:rPr>
                <w:rFonts w:eastAsia="Calibri" w:cs="Arial"/>
                <w:szCs w:val="20"/>
              </w:rPr>
              <w:t xml:space="preserve"> z </w:t>
            </w:r>
            <w:r w:rsidRPr="00DC3C48">
              <w:rPr>
                <w:rFonts w:eastAsia="Calibri" w:cs="Arial"/>
                <w:szCs w:val="20"/>
              </w:rPr>
              <w:t>pracami budowlanymi wiązać się miały znaczące emisje zanieczyszczeń do środowiska,</w:t>
            </w:r>
            <w:r w:rsidR="0001786F" w:rsidRPr="00DC3C48">
              <w:rPr>
                <w:rFonts w:eastAsia="Calibri" w:cs="Arial"/>
                <w:szCs w:val="20"/>
              </w:rPr>
              <w:t xml:space="preserve"> w </w:t>
            </w:r>
            <w:r w:rsidRPr="00DC3C48">
              <w:rPr>
                <w:rFonts w:eastAsia="Calibri" w:cs="Arial"/>
                <w:szCs w:val="20"/>
              </w:rPr>
              <w:t>tym do wód. Ewentualne przedostawanie się zanieczyszczeń może nastąpić</w:t>
            </w:r>
            <w:r w:rsidR="0001786F" w:rsidRPr="00DC3C48">
              <w:rPr>
                <w:rFonts w:eastAsia="Calibri" w:cs="Arial"/>
                <w:szCs w:val="20"/>
              </w:rPr>
              <w:t xml:space="preserve"> w </w:t>
            </w:r>
            <w:r w:rsidRPr="00DC3C48">
              <w:rPr>
                <w:rFonts w:eastAsia="Calibri" w:cs="Arial"/>
                <w:szCs w:val="20"/>
              </w:rPr>
              <w:t>sytuacjach awaryjnych - na etapie prac budowalnych,</w:t>
            </w:r>
            <w:r w:rsidR="0001786F" w:rsidRPr="00DC3C48">
              <w:rPr>
                <w:rFonts w:eastAsia="Calibri" w:cs="Arial"/>
                <w:szCs w:val="20"/>
              </w:rPr>
              <w:t xml:space="preserve"> w </w:t>
            </w:r>
            <w:r w:rsidRPr="00DC3C48">
              <w:rPr>
                <w:rFonts w:eastAsia="Calibri" w:cs="Arial"/>
                <w:szCs w:val="20"/>
              </w:rPr>
              <w:t>postaci wycieków substancji ropopochodnych</w:t>
            </w:r>
            <w:r w:rsidR="00673367" w:rsidRPr="00DC3C48">
              <w:rPr>
                <w:rFonts w:eastAsia="Calibri" w:cs="Arial"/>
                <w:szCs w:val="20"/>
              </w:rPr>
              <w:t xml:space="preserve"> z </w:t>
            </w:r>
            <w:r w:rsidRPr="00DC3C48">
              <w:rPr>
                <w:rFonts w:eastAsia="Calibri" w:cs="Arial"/>
                <w:szCs w:val="20"/>
              </w:rPr>
              <w:t>maszyn</w:t>
            </w:r>
            <w:r w:rsidR="00673367" w:rsidRPr="00DC3C48">
              <w:rPr>
                <w:rFonts w:eastAsia="Calibri" w:cs="Arial"/>
                <w:szCs w:val="20"/>
              </w:rPr>
              <w:t xml:space="preserve"> i </w:t>
            </w:r>
            <w:r w:rsidRPr="00DC3C48">
              <w:rPr>
                <w:rFonts w:eastAsia="Calibri" w:cs="Arial"/>
                <w:szCs w:val="20"/>
              </w:rPr>
              <w:t xml:space="preserve">pojazdów. </w:t>
            </w:r>
            <w:r w:rsidR="001F5F3A" w:rsidRPr="00DC3C48">
              <w:rPr>
                <w:rFonts w:eastAsia="Calibri" w:cs="Arial"/>
                <w:szCs w:val="20"/>
              </w:rPr>
              <w:t>W </w:t>
            </w:r>
            <w:r w:rsidRPr="00DC3C48">
              <w:rPr>
                <w:rFonts w:eastAsia="Calibri" w:cs="Arial"/>
                <w:szCs w:val="20"/>
              </w:rPr>
              <w:t>trakcie planowania inwestycji należy uwzględnić odpowiednie rozwiązania organizacyjne,</w:t>
            </w:r>
            <w:r w:rsidR="0001786F" w:rsidRPr="00DC3C48">
              <w:rPr>
                <w:rFonts w:eastAsia="Calibri" w:cs="Arial"/>
                <w:szCs w:val="20"/>
              </w:rPr>
              <w:t xml:space="preserve"> w </w:t>
            </w:r>
            <w:r w:rsidRPr="00DC3C48">
              <w:rPr>
                <w:rFonts w:eastAsia="Calibri" w:cs="Arial"/>
                <w:szCs w:val="20"/>
              </w:rPr>
              <w:t>tym nadzór inwestycyjny</w:t>
            </w:r>
            <w:r w:rsidR="00673367" w:rsidRPr="00DC3C48">
              <w:rPr>
                <w:rFonts w:eastAsia="Calibri" w:cs="Arial"/>
                <w:szCs w:val="20"/>
              </w:rPr>
              <w:t xml:space="preserve"> i </w:t>
            </w:r>
            <w:r w:rsidRPr="00DC3C48">
              <w:rPr>
                <w:rFonts w:eastAsia="Calibri" w:cs="Arial"/>
                <w:szCs w:val="20"/>
              </w:rPr>
              <w:t>kontrola stanu maszyn</w:t>
            </w:r>
            <w:r w:rsidR="00673367" w:rsidRPr="00DC3C48">
              <w:rPr>
                <w:rFonts w:eastAsia="Calibri" w:cs="Arial"/>
                <w:szCs w:val="20"/>
              </w:rPr>
              <w:t xml:space="preserve"> i </w:t>
            </w:r>
            <w:r w:rsidRPr="00DC3C48">
              <w:rPr>
                <w:rFonts w:eastAsia="Calibri" w:cs="Arial"/>
                <w:szCs w:val="20"/>
              </w:rPr>
              <w:t>pojazdów, które będą służyć minimalizacji tych oddziaływań.</w:t>
            </w:r>
          </w:p>
        </w:tc>
      </w:tr>
      <w:tr w:rsidR="00DC3C48" w:rsidRPr="00DC3C48" w14:paraId="49FAC20E" w14:textId="77777777">
        <w:tc>
          <w:tcPr>
            <w:tcW w:w="1514" w:type="pct"/>
            <w:vAlign w:val="center"/>
          </w:tcPr>
          <w:p w14:paraId="6077DF25" w14:textId="6D2415E2" w:rsidR="00C05AE4" w:rsidRPr="00DC3C48" w:rsidRDefault="00C05AE4" w:rsidP="00C05AE4">
            <w:pPr>
              <w:spacing w:before="80" w:after="0" w:line="276" w:lineRule="auto"/>
              <w:rPr>
                <w:rFonts w:eastAsia="Calibri" w:cs="Arial"/>
                <w:szCs w:val="20"/>
              </w:rPr>
            </w:pPr>
            <w:r w:rsidRPr="00DC3C48">
              <w:rPr>
                <w:rFonts w:eastAsia="Calibri" w:cs="Arial"/>
                <w:szCs w:val="20"/>
              </w:rPr>
              <w:lastRenderedPageBreak/>
              <w:t>Gospodarka o obiegu zamkniętym,</w:t>
            </w:r>
            <w:r w:rsidR="0001786F" w:rsidRPr="00DC3C48">
              <w:rPr>
                <w:rFonts w:eastAsia="Calibri" w:cs="Arial"/>
                <w:szCs w:val="20"/>
              </w:rPr>
              <w:t xml:space="preserve"> w </w:t>
            </w:r>
            <w:r w:rsidRPr="00DC3C48">
              <w:rPr>
                <w:rFonts w:eastAsia="Calibri" w:cs="Arial"/>
                <w:szCs w:val="20"/>
              </w:rPr>
              <w:t xml:space="preserve">tym </w:t>
            </w:r>
            <w:r w:rsidRPr="00DC3C48">
              <w:rPr>
                <w:rFonts w:eastAsia="Calibri" w:cs="Arial"/>
                <w:szCs w:val="20"/>
              </w:rPr>
              <w:lastRenderedPageBreak/>
              <w:t>zapobieganie powstawaniu odpadów</w:t>
            </w:r>
            <w:r w:rsidR="00673367" w:rsidRPr="00DC3C48">
              <w:rPr>
                <w:rFonts w:eastAsia="Calibri" w:cs="Arial"/>
                <w:szCs w:val="20"/>
              </w:rPr>
              <w:t xml:space="preserve"> i </w:t>
            </w:r>
            <w:r w:rsidRPr="00DC3C48">
              <w:rPr>
                <w:rFonts w:eastAsia="Calibri" w:cs="Arial"/>
                <w:szCs w:val="20"/>
              </w:rPr>
              <w:t>recykling</w:t>
            </w:r>
          </w:p>
        </w:tc>
        <w:tc>
          <w:tcPr>
            <w:tcW w:w="305" w:type="pct"/>
            <w:vAlign w:val="center"/>
          </w:tcPr>
          <w:p w14:paraId="71B86D26" w14:textId="77777777" w:rsidR="00C05AE4" w:rsidRPr="00DC3C48" w:rsidRDefault="00C05AE4" w:rsidP="00C05AE4">
            <w:pPr>
              <w:spacing w:before="80" w:after="0" w:line="276" w:lineRule="auto"/>
              <w:rPr>
                <w:rFonts w:eastAsia="Calibri" w:cs="Arial"/>
                <w:szCs w:val="20"/>
              </w:rPr>
            </w:pPr>
            <w:r w:rsidRPr="00DC3C48">
              <w:rPr>
                <w:rFonts w:eastAsia="Calibri" w:cs="Arial"/>
                <w:szCs w:val="20"/>
              </w:rPr>
              <w:lastRenderedPageBreak/>
              <w:t>x</w:t>
            </w:r>
          </w:p>
        </w:tc>
        <w:tc>
          <w:tcPr>
            <w:tcW w:w="296" w:type="pct"/>
            <w:vAlign w:val="center"/>
          </w:tcPr>
          <w:p w14:paraId="4B403B6C" w14:textId="77777777" w:rsidR="00C05AE4" w:rsidRPr="00DC3C48" w:rsidRDefault="00C05AE4" w:rsidP="00C05AE4">
            <w:pPr>
              <w:spacing w:before="80" w:after="0" w:line="276" w:lineRule="auto"/>
              <w:rPr>
                <w:rFonts w:eastAsia="Calibri" w:cs="Arial"/>
                <w:szCs w:val="20"/>
              </w:rPr>
            </w:pPr>
          </w:p>
        </w:tc>
        <w:tc>
          <w:tcPr>
            <w:tcW w:w="2885" w:type="pct"/>
            <w:vAlign w:val="center"/>
          </w:tcPr>
          <w:p w14:paraId="7A34785F" w14:textId="77777777" w:rsidR="00C05AE4" w:rsidRPr="00DC3C48" w:rsidRDefault="00C05AE4" w:rsidP="00C05AE4">
            <w:pPr>
              <w:spacing w:before="80" w:after="0" w:line="276" w:lineRule="auto"/>
              <w:rPr>
                <w:rFonts w:eastAsia="Calibri" w:cs="Arial"/>
                <w:szCs w:val="20"/>
              </w:rPr>
            </w:pPr>
          </w:p>
        </w:tc>
      </w:tr>
      <w:tr w:rsidR="00DC3C48" w:rsidRPr="00DC3C48" w14:paraId="2446D87B" w14:textId="77777777">
        <w:tc>
          <w:tcPr>
            <w:tcW w:w="1514" w:type="pct"/>
            <w:vAlign w:val="center"/>
          </w:tcPr>
          <w:p w14:paraId="33F38281" w14:textId="6C4DEEAB" w:rsidR="00C05AE4" w:rsidRPr="00DC3C48" w:rsidRDefault="00C05AE4" w:rsidP="00C05AE4">
            <w:pPr>
              <w:spacing w:before="80" w:after="0" w:line="276" w:lineRule="auto"/>
              <w:rPr>
                <w:rFonts w:eastAsia="Calibri" w:cs="Arial"/>
                <w:szCs w:val="20"/>
              </w:rPr>
            </w:pPr>
            <w:r w:rsidRPr="00DC3C48">
              <w:rPr>
                <w:rFonts w:eastAsia="Calibri" w:cs="Arial"/>
                <w:szCs w:val="20"/>
              </w:rPr>
              <w:t>Zapobieganie zanieczyszczeniom powietrza, wody lub gleby</w:t>
            </w:r>
            <w:r w:rsidR="00673367" w:rsidRPr="00DC3C48">
              <w:rPr>
                <w:rFonts w:eastAsia="Calibri" w:cs="Arial"/>
                <w:szCs w:val="20"/>
              </w:rPr>
              <w:t xml:space="preserve"> i </w:t>
            </w:r>
            <w:r w:rsidRPr="00DC3C48">
              <w:rPr>
                <w:rFonts w:eastAsia="Calibri" w:cs="Arial"/>
                <w:szCs w:val="20"/>
              </w:rPr>
              <w:t>jego kontrola</w:t>
            </w:r>
          </w:p>
        </w:tc>
        <w:tc>
          <w:tcPr>
            <w:tcW w:w="305" w:type="pct"/>
            <w:vAlign w:val="center"/>
          </w:tcPr>
          <w:p w14:paraId="1FE26C87" w14:textId="77777777" w:rsidR="00C05AE4" w:rsidRPr="00DC3C48" w:rsidRDefault="00C05AE4" w:rsidP="00C05AE4">
            <w:pPr>
              <w:spacing w:before="80" w:after="0" w:line="276" w:lineRule="auto"/>
              <w:rPr>
                <w:rFonts w:eastAsia="Calibri" w:cs="Arial"/>
                <w:szCs w:val="20"/>
              </w:rPr>
            </w:pPr>
          </w:p>
        </w:tc>
        <w:tc>
          <w:tcPr>
            <w:tcW w:w="296" w:type="pct"/>
            <w:vAlign w:val="center"/>
          </w:tcPr>
          <w:p w14:paraId="4C6A2C77" w14:textId="77777777" w:rsidR="00C05AE4" w:rsidRPr="00DC3C48" w:rsidRDefault="00C05AE4" w:rsidP="00C05AE4">
            <w:pPr>
              <w:spacing w:before="80" w:after="0" w:line="276" w:lineRule="auto"/>
              <w:rPr>
                <w:rFonts w:eastAsia="Calibri" w:cs="Arial"/>
                <w:szCs w:val="20"/>
              </w:rPr>
            </w:pPr>
            <w:r w:rsidRPr="00DC3C48">
              <w:rPr>
                <w:rFonts w:eastAsia="Calibri" w:cs="Arial"/>
                <w:szCs w:val="20"/>
              </w:rPr>
              <w:t>x</w:t>
            </w:r>
          </w:p>
        </w:tc>
        <w:tc>
          <w:tcPr>
            <w:tcW w:w="2885" w:type="pct"/>
            <w:vAlign w:val="center"/>
          </w:tcPr>
          <w:p w14:paraId="2038BEA1" w14:textId="1EFB19ED" w:rsidR="00C05AE4" w:rsidRPr="00DC3C48" w:rsidRDefault="00C05AE4" w:rsidP="00C05AE4">
            <w:pPr>
              <w:spacing w:before="80" w:after="0" w:line="276" w:lineRule="auto"/>
              <w:rPr>
                <w:rFonts w:eastAsia="Calibri" w:cs="Arial"/>
                <w:spacing w:val="-8"/>
                <w:szCs w:val="20"/>
              </w:rPr>
            </w:pPr>
            <w:r w:rsidRPr="00DC3C48">
              <w:rPr>
                <w:rFonts w:eastAsia="Calibri" w:cs="Arial"/>
                <w:spacing w:val="-8"/>
                <w:szCs w:val="20"/>
              </w:rPr>
              <w:t>Zgodnie</w:t>
            </w:r>
            <w:r w:rsidR="00673367" w:rsidRPr="00DC3C48">
              <w:rPr>
                <w:rFonts w:eastAsia="Calibri" w:cs="Arial"/>
                <w:spacing w:val="-8"/>
                <w:szCs w:val="20"/>
              </w:rPr>
              <w:t xml:space="preserve"> z </w:t>
            </w:r>
            <w:r w:rsidRPr="00DC3C48">
              <w:rPr>
                <w:rFonts w:eastAsia="Calibri" w:cs="Arial"/>
                <w:spacing w:val="-8"/>
                <w:szCs w:val="20"/>
              </w:rPr>
              <w:t>Rozporządzeniem Parlamentu Europejskiego</w:t>
            </w:r>
            <w:r w:rsidR="00673367" w:rsidRPr="00DC3C48">
              <w:rPr>
                <w:rFonts w:eastAsia="Calibri" w:cs="Arial"/>
                <w:spacing w:val="-8"/>
                <w:szCs w:val="20"/>
              </w:rPr>
              <w:t xml:space="preserve"> i </w:t>
            </w:r>
            <w:r w:rsidRPr="00DC3C48">
              <w:rPr>
                <w:rFonts w:eastAsia="Calibri" w:cs="Arial"/>
                <w:spacing w:val="-8"/>
                <w:szCs w:val="20"/>
              </w:rPr>
              <w:t>Rady nr 2021/1060</w:t>
            </w:r>
            <w:r w:rsidR="00673367" w:rsidRPr="00DC3C48">
              <w:rPr>
                <w:rFonts w:eastAsia="Calibri" w:cs="Arial"/>
                <w:spacing w:val="-8"/>
                <w:szCs w:val="20"/>
              </w:rPr>
              <w:t xml:space="preserve"> z </w:t>
            </w:r>
            <w:r w:rsidRPr="00DC3C48">
              <w:rPr>
                <w:rFonts w:eastAsia="Calibri" w:cs="Arial"/>
                <w:spacing w:val="-8"/>
                <w:szCs w:val="20"/>
              </w:rPr>
              <w:t>dnia 24.06.2021 r. działanie wpisuje się</w:t>
            </w:r>
            <w:r w:rsidR="0001786F" w:rsidRPr="00DC3C48">
              <w:rPr>
                <w:rFonts w:eastAsia="Calibri" w:cs="Arial"/>
                <w:spacing w:val="-8"/>
                <w:szCs w:val="20"/>
              </w:rPr>
              <w:t xml:space="preserve"> w </w:t>
            </w:r>
            <w:r w:rsidRPr="00DC3C48">
              <w:rPr>
                <w:rFonts w:eastAsia="Calibri" w:cs="Arial"/>
                <w:spacing w:val="-8"/>
                <w:szCs w:val="20"/>
              </w:rPr>
              <w:t>kategorię interwencji 062 - Dostarczanie wody do spożycia przez ludzi (infrastruktura do celów ujęcia, uzdatniania, magazynowania</w:t>
            </w:r>
            <w:r w:rsidR="00673367" w:rsidRPr="00DC3C48">
              <w:rPr>
                <w:rFonts w:eastAsia="Calibri" w:cs="Arial"/>
                <w:spacing w:val="-8"/>
                <w:szCs w:val="20"/>
              </w:rPr>
              <w:t xml:space="preserve"> i </w:t>
            </w:r>
            <w:r w:rsidRPr="00DC3C48">
              <w:rPr>
                <w:rFonts w:eastAsia="Calibri" w:cs="Arial"/>
                <w:spacing w:val="-8"/>
                <w:szCs w:val="20"/>
              </w:rPr>
              <w:t>dystrybucji, działania na rzecz efektywności, zaopatrzenie</w:t>
            </w:r>
            <w:r w:rsidR="0001786F" w:rsidRPr="00DC3C48">
              <w:rPr>
                <w:rFonts w:eastAsia="Calibri" w:cs="Arial"/>
                <w:spacing w:val="-8"/>
                <w:szCs w:val="20"/>
              </w:rPr>
              <w:t xml:space="preserve"> w </w:t>
            </w:r>
            <w:r w:rsidRPr="00DC3C48">
              <w:rPr>
                <w:rFonts w:eastAsia="Calibri" w:cs="Arial"/>
                <w:spacing w:val="-8"/>
                <w:szCs w:val="20"/>
              </w:rPr>
              <w:t>wodę do spożycia) oraz</w:t>
            </w:r>
            <w:r w:rsidR="0001786F" w:rsidRPr="00DC3C48">
              <w:rPr>
                <w:rFonts w:eastAsia="Calibri" w:cs="Arial"/>
                <w:spacing w:val="-8"/>
                <w:szCs w:val="20"/>
              </w:rPr>
              <w:t xml:space="preserve"> w </w:t>
            </w:r>
            <w:r w:rsidRPr="00DC3C48">
              <w:rPr>
                <w:rFonts w:eastAsia="Calibri" w:cs="Arial"/>
                <w:spacing w:val="-8"/>
                <w:szCs w:val="20"/>
              </w:rPr>
              <w:t>kategorię interwencji 065 - Odprowadzanie</w:t>
            </w:r>
            <w:r w:rsidR="00673367" w:rsidRPr="00DC3C48">
              <w:rPr>
                <w:rFonts w:eastAsia="Calibri" w:cs="Arial"/>
                <w:spacing w:val="-8"/>
                <w:szCs w:val="20"/>
              </w:rPr>
              <w:t xml:space="preserve"> i </w:t>
            </w:r>
            <w:r w:rsidRPr="00DC3C48">
              <w:rPr>
                <w:rFonts w:eastAsia="Calibri" w:cs="Arial"/>
                <w:spacing w:val="-8"/>
                <w:szCs w:val="20"/>
              </w:rPr>
              <w:t>oczyszczanie ścieków</w:t>
            </w:r>
            <w:r w:rsidR="00673367" w:rsidRPr="00DC3C48">
              <w:rPr>
                <w:rFonts w:eastAsia="Calibri" w:cs="Arial"/>
                <w:spacing w:val="-8"/>
                <w:szCs w:val="20"/>
              </w:rPr>
              <w:t xml:space="preserve"> i </w:t>
            </w:r>
            <w:r w:rsidRPr="00DC3C48">
              <w:rPr>
                <w:rFonts w:eastAsia="Calibri" w:cs="Arial"/>
                <w:spacing w:val="-8"/>
                <w:szCs w:val="20"/>
              </w:rPr>
              <w:t>charakteryzuje się współczynnikiem do obliczania wsparcia na cele związane ze środowiskiem</w:t>
            </w:r>
            <w:r w:rsidR="0001786F" w:rsidRPr="00DC3C48">
              <w:rPr>
                <w:rFonts w:eastAsia="Calibri" w:cs="Arial"/>
                <w:spacing w:val="-8"/>
                <w:szCs w:val="20"/>
              </w:rPr>
              <w:t xml:space="preserve"> w </w:t>
            </w:r>
            <w:r w:rsidRPr="00DC3C48">
              <w:rPr>
                <w:rFonts w:eastAsia="Calibri" w:cs="Arial"/>
                <w:spacing w:val="-8"/>
                <w:szCs w:val="20"/>
              </w:rPr>
              <w:t xml:space="preserve">wysokości 100%. </w:t>
            </w:r>
            <w:r w:rsidR="001F5F3A" w:rsidRPr="00DC3C48">
              <w:rPr>
                <w:rFonts w:eastAsia="Calibri" w:cs="Arial"/>
                <w:spacing w:val="-8"/>
                <w:szCs w:val="20"/>
              </w:rPr>
              <w:t>W </w:t>
            </w:r>
            <w:r w:rsidRPr="00DC3C48">
              <w:rPr>
                <w:rFonts w:eastAsia="Calibri" w:cs="Arial"/>
                <w:spacing w:val="-8"/>
                <w:szCs w:val="20"/>
              </w:rPr>
              <w:t>związku</w:t>
            </w:r>
            <w:r w:rsidR="00673367" w:rsidRPr="00DC3C48">
              <w:rPr>
                <w:rFonts w:eastAsia="Calibri" w:cs="Arial"/>
                <w:spacing w:val="-8"/>
                <w:szCs w:val="20"/>
              </w:rPr>
              <w:t xml:space="preserve"> z </w:t>
            </w:r>
            <w:r w:rsidRPr="00DC3C48">
              <w:rPr>
                <w:rFonts w:eastAsia="Calibri" w:cs="Arial"/>
                <w:spacing w:val="-8"/>
                <w:szCs w:val="20"/>
              </w:rPr>
              <w:t>tym działanie jest zgodne</w:t>
            </w:r>
            <w:r w:rsidR="00673367" w:rsidRPr="00DC3C48">
              <w:rPr>
                <w:rFonts w:eastAsia="Calibri" w:cs="Arial"/>
                <w:spacing w:val="-8"/>
                <w:szCs w:val="20"/>
              </w:rPr>
              <w:t xml:space="preserve"> z </w:t>
            </w:r>
            <w:r w:rsidRPr="00DC3C48">
              <w:rPr>
                <w:rFonts w:eastAsia="Calibri" w:cs="Arial"/>
                <w:spacing w:val="-8"/>
                <w:szCs w:val="20"/>
              </w:rPr>
              <w:t>zasadą „nie czyń poważnych szkód”</w:t>
            </w:r>
            <w:r w:rsidR="0001786F" w:rsidRPr="00DC3C48">
              <w:rPr>
                <w:rFonts w:eastAsia="Calibri" w:cs="Arial"/>
                <w:spacing w:val="-8"/>
                <w:szCs w:val="20"/>
              </w:rPr>
              <w:t xml:space="preserve"> w </w:t>
            </w:r>
            <w:r w:rsidRPr="00DC3C48">
              <w:rPr>
                <w:rFonts w:eastAsia="Calibri" w:cs="Arial"/>
                <w:spacing w:val="-8"/>
                <w:szCs w:val="20"/>
              </w:rPr>
              <w:t>odniesieniu do tego celu środowiskowego.</w:t>
            </w:r>
          </w:p>
          <w:p w14:paraId="3BF5E175" w14:textId="3F1A704A" w:rsidR="00C05AE4" w:rsidRPr="00DC3C48" w:rsidRDefault="00C05AE4" w:rsidP="00C05AE4">
            <w:pPr>
              <w:spacing w:before="80" w:after="0" w:line="276" w:lineRule="auto"/>
              <w:rPr>
                <w:rFonts w:eastAsia="Calibri" w:cs="Arial"/>
                <w:szCs w:val="20"/>
              </w:rPr>
            </w:pPr>
            <w:r w:rsidRPr="00DC3C48">
              <w:rPr>
                <w:rFonts w:eastAsia="Calibri" w:cs="Arial"/>
                <w:szCs w:val="20"/>
              </w:rPr>
              <w:t>Celem działania jest przeciwdziałanie deficytom</w:t>
            </w:r>
            <w:r w:rsidR="0001786F" w:rsidRPr="00DC3C48">
              <w:rPr>
                <w:rFonts w:eastAsia="Calibri" w:cs="Arial"/>
                <w:szCs w:val="20"/>
              </w:rPr>
              <w:t xml:space="preserve"> w </w:t>
            </w:r>
            <w:r w:rsidRPr="00DC3C48">
              <w:rPr>
                <w:rFonts w:eastAsia="Calibri" w:cs="Arial"/>
                <w:szCs w:val="20"/>
              </w:rPr>
              <w:t>zaopatrzeniu mieszkańców</w:t>
            </w:r>
            <w:r w:rsidR="0001786F" w:rsidRPr="00DC3C48">
              <w:rPr>
                <w:rFonts w:eastAsia="Calibri" w:cs="Arial"/>
                <w:szCs w:val="20"/>
              </w:rPr>
              <w:t xml:space="preserve"> w </w:t>
            </w:r>
            <w:r w:rsidRPr="00DC3C48">
              <w:rPr>
                <w:rFonts w:eastAsia="Calibri" w:cs="Arial"/>
                <w:szCs w:val="20"/>
              </w:rPr>
              <w:t>wodę do picia oraz poprawa procesów oczyszczania ścieków komunalnych dla bezpieczeństwa cywilnego mieszkańców.</w:t>
            </w:r>
          </w:p>
          <w:p w14:paraId="62D71D78" w14:textId="0074E92E" w:rsidR="00C05AE4" w:rsidRPr="00DC3C48" w:rsidRDefault="001F5F3A" w:rsidP="00C05AE4">
            <w:pPr>
              <w:spacing w:before="80" w:after="0" w:line="276" w:lineRule="auto"/>
              <w:rPr>
                <w:rFonts w:eastAsia="Calibri" w:cs="Arial"/>
                <w:szCs w:val="20"/>
              </w:rPr>
            </w:pPr>
            <w:r w:rsidRPr="00DC3C48">
              <w:rPr>
                <w:rFonts w:eastAsia="Calibri" w:cs="Arial"/>
                <w:szCs w:val="20"/>
              </w:rPr>
              <w:t>W </w:t>
            </w:r>
            <w:r w:rsidR="00C05AE4" w:rsidRPr="00DC3C48">
              <w:rPr>
                <w:rFonts w:eastAsia="Calibri" w:cs="Arial"/>
                <w:szCs w:val="20"/>
              </w:rPr>
              <w:t>projekcie FEP</w:t>
            </w:r>
            <w:r w:rsidR="0001786F" w:rsidRPr="00DC3C48">
              <w:rPr>
                <w:rFonts w:eastAsia="Calibri" w:cs="Arial"/>
                <w:szCs w:val="20"/>
              </w:rPr>
              <w:t xml:space="preserve"> w </w:t>
            </w:r>
            <w:r w:rsidR="00C05AE4" w:rsidRPr="00DC3C48">
              <w:rPr>
                <w:rFonts w:eastAsia="Calibri" w:cs="Arial"/>
                <w:szCs w:val="20"/>
              </w:rPr>
              <w:t>obszarze gospodarki ściekowej wspierane będą projekty dotyczące rozwoju zbiorczych systemów odprowadzania</w:t>
            </w:r>
            <w:r w:rsidR="00673367" w:rsidRPr="00DC3C48">
              <w:rPr>
                <w:rFonts w:eastAsia="Calibri" w:cs="Arial"/>
                <w:szCs w:val="20"/>
              </w:rPr>
              <w:t xml:space="preserve"> i </w:t>
            </w:r>
            <w:r w:rsidR="00C05AE4" w:rsidRPr="00DC3C48">
              <w:rPr>
                <w:rFonts w:eastAsia="Calibri" w:cs="Arial"/>
                <w:szCs w:val="20"/>
              </w:rPr>
              <w:t>oczyszczania ścieków komunalnych oraz zagospodarowania osadów ściekowych, które służyć będą ograniczaniu ilości zanieczyszczeń kierowanych do wód</w:t>
            </w:r>
            <w:r w:rsidR="00673367" w:rsidRPr="00DC3C48">
              <w:rPr>
                <w:rFonts w:eastAsia="Calibri" w:cs="Arial"/>
                <w:szCs w:val="20"/>
              </w:rPr>
              <w:t xml:space="preserve"> i </w:t>
            </w:r>
            <w:r w:rsidR="00C05AE4" w:rsidRPr="00DC3C48">
              <w:rPr>
                <w:rFonts w:eastAsia="Calibri" w:cs="Arial"/>
                <w:szCs w:val="20"/>
              </w:rPr>
              <w:t>do ziemi, ochronie zasobów wodnych</w:t>
            </w:r>
            <w:r w:rsidR="00673367" w:rsidRPr="00DC3C48">
              <w:rPr>
                <w:rFonts w:eastAsia="Calibri" w:cs="Arial"/>
                <w:szCs w:val="20"/>
              </w:rPr>
              <w:t xml:space="preserve"> i </w:t>
            </w:r>
            <w:r w:rsidR="00C05AE4" w:rsidRPr="00DC3C48">
              <w:rPr>
                <w:rFonts w:eastAsia="Calibri" w:cs="Arial"/>
                <w:szCs w:val="20"/>
              </w:rPr>
              <w:t>osiągnięciu dobrego stanu i/lub dobrego potencjału jednolitych części wód zgodnie</w:t>
            </w:r>
            <w:r w:rsidR="00673367" w:rsidRPr="00DC3C48">
              <w:rPr>
                <w:rFonts w:eastAsia="Calibri" w:cs="Arial"/>
                <w:szCs w:val="20"/>
              </w:rPr>
              <w:t xml:space="preserve"> z </w:t>
            </w:r>
            <w:r w:rsidR="00C05AE4" w:rsidRPr="00DC3C48">
              <w:rPr>
                <w:rFonts w:eastAsia="Calibri" w:cs="Arial"/>
                <w:szCs w:val="20"/>
              </w:rPr>
              <w:t>wymogami RDW. Zakłada się, że jakość zastosowanych materiałów</w:t>
            </w:r>
            <w:r w:rsidR="00673367" w:rsidRPr="00DC3C48">
              <w:rPr>
                <w:rFonts w:eastAsia="Calibri" w:cs="Arial"/>
                <w:szCs w:val="20"/>
              </w:rPr>
              <w:t xml:space="preserve"> i </w:t>
            </w:r>
            <w:r w:rsidR="00C05AE4" w:rsidRPr="00DC3C48">
              <w:rPr>
                <w:rFonts w:eastAsia="Calibri" w:cs="Arial"/>
                <w:szCs w:val="20"/>
              </w:rPr>
              <w:t>technologia wykonania oraz odpowiedni nadzór nad infrastrukturą zapewnią jej trwałość</w:t>
            </w:r>
            <w:r w:rsidR="00673367" w:rsidRPr="00DC3C48">
              <w:rPr>
                <w:rFonts w:eastAsia="Calibri" w:cs="Arial"/>
                <w:szCs w:val="20"/>
              </w:rPr>
              <w:t xml:space="preserve"> i </w:t>
            </w:r>
            <w:r w:rsidR="00C05AE4" w:rsidRPr="00DC3C48">
              <w:rPr>
                <w:rFonts w:eastAsia="Calibri" w:cs="Arial"/>
                <w:szCs w:val="20"/>
              </w:rPr>
              <w:t>brak awarii. Prawidłowo prowadzona gospodarka osadami ściekowymi nie przyczyni się do istotnej emisji</w:t>
            </w:r>
            <w:r w:rsidR="00C05AE4" w:rsidRPr="00DC3C48">
              <w:rPr>
                <w:rFonts w:ascii="Aptos" w:eastAsia="Aptos" w:hAnsi="Aptos" w:cs="Arial"/>
                <w:sz w:val="24"/>
                <w:szCs w:val="24"/>
              </w:rPr>
              <w:t xml:space="preserve"> </w:t>
            </w:r>
            <w:r w:rsidR="00C05AE4" w:rsidRPr="00DC3C48">
              <w:rPr>
                <w:rFonts w:eastAsia="Calibri" w:cs="Arial"/>
                <w:szCs w:val="20"/>
              </w:rPr>
              <w:t>zanieczyszczeń powietrza, wody lub gleby.</w:t>
            </w:r>
          </w:p>
          <w:p w14:paraId="719267DF" w14:textId="7C7FD377" w:rsidR="00C05AE4" w:rsidRPr="00DC3C48" w:rsidRDefault="00C05AE4" w:rsidP="00C05AE4">
            <w:pPr>
              <w:spacing w:before="80" w:after="0" w:line="276" w:lineRule="auto"/>
              <w:rPr>
                <w:rFonts w:eastAsia="Calibri" w:cs="Arial"/>
                <w:szCs w:val="20"/>
              </w:rPr>
            </w:pPr>
            <w:r w:rsidRPr="00DC3C48">
              <w:rPr>
                <w:rFonts w:eastAsia="Calibri" w:cs="Arial"/>
                <w:szCs w:val="20"/>
              </w:rPr>
              <w:t>Z kolei</w:t>
            </w:r>
            <w:r w:rsidR="0001786F" w:rsidRPr="00DC3C48">
              <w:rPr>
                <w:rFonts w:eastAsia="Calibri" w:cs="Arial"/>
                <w:szCs w:val="20"/>
              </w:rPr>
              <w:t xml:space="preserve"> w </w:t>
            </w:r>
            <w:r w:rsidRPr="00DC3C48">
              <w:rPr>
                <w:rFonts w:eastAsia="Calibri" w:cs="Arial"/>
                <w:szCs w:val="20"/>
              </w:rPr>
              <w:t>celu zabezpieczenia dostaw wody pitnej mieszkańcom</w:t>
            </w:r>
            <w:r w:rsidR="0001786F" w:rsidRPr="00DC3C48">
              <w:rPr>
                <w:rFonts w:eastAsia="Calibri" w:cs="Arial"/>
                <w:szCs w:val="20"/>
              </w:rPr>
              <w:t xml:space="preserve"> w </w:t>
            </w:r>
            <w:r w:rsidRPr="00DC3C48">
              <w:rPr>
                <w:rFonts w:eastAsia="Calibri" w:cs="Arial"/>
                <w:szCs w:val="20"/>
              </w:rPr>
              <w:t>projekcie FEP zaplanowano: budowę, rozbudowę, przebudowę systemów poboru, uzdatniania, przesyłu</w:t>
            </w:r>
            <w:r w:rsidR="00673367" w:rsidRPr="00DC3C48">
              <w:rPr>
                <w:rFonts w:eastAsia="Calibri" w:cs="Arial"/>
                <w:szCs w:val="20"/>
              </w:rPr>
              <w:t xml:space="preserve"> i </w:t>
            </w:r>
            <w:r w:rsidRPr="00DC3C48">
              <w:rPr>
                <w:rFonts w:eastAsia="Calibri" w:cs="Arial"/>
                <w:szCs w:val="20"/>
              </w:rPr>
              <w:t>dystrybucji oraz magazynowania wody. Dodatkowo wspierane będą także działania mające na celu poprawę bezpieczeństwa dostaw wody,</w:t>
            </w:r>
            <w:r w:rsidR="0001786F" w:rsidRPr="00DC3C48">
              <w:rPr>
                <w:rFonts w:eastAsia="Calibri" w:cs="Arial"/>
                <w:szCs w:val="20"/>
              </w:rPr>
              <w:t xml:space="preserve"> w </w:t>
            </w:r>
            <w:r w:rsidRPr="00DC3C48">
              <w:rPr>
                <w:rFonts w:eastAsia="Calibri" w:cs="Arial"/>
                <w:szCs w:val="20"/>
              </w:rPr>
              <w:t>tym funkcjonowania infrastruktury dotyczącej poboru</w:t>
            </w:r>
            <w:r w:rsidR="00673367" w:rsidRPr="00DC3C48">
              <w:rPr>
                <w:rFonts w:eastAsia="Calibri" w:cs="Arial"/>
                <w:szCs w:val="20"/>
              </w:rPr>
              <w:t xml:space="preserve"> i </w:t>
            </w:r>
            <w:r w:rsidRPr="00DC3C48">
              <w:rPr>
                <w:rFonts w:eastAsia="Calibri" w:cs="Arial"/>
                <w:szCs w:val="20"/>
              </w:rPr>
              <w:t xml:space="preserve">uzdatniania wody pitnej </w:t>
            </w:r>
            <w:r w:rsidR="00B15209" w:rsidRPr="00DC3C48">
              <w:rPr>
                <w:rFonts w:eastAsia="Calibri" w:cs="Arial"/>
                <w:szCs w:val="20"/>
              </w:rPr>
              <w:t>między innymi</w:t>
            </w:r>
            <w:r w:rsidRPr="00DC3C48">
              <w:rPr>
                <w:rFonts w:eastAsia="Calibri" w:cs="Arial"/>
                <w:szCs w:val="20"/>
              </w:rPr>
              <w:t xml:space="preserve"> przed atakami sabotażowymi, zarówno jako elementy większych projektów, jak</w:t>
            </w:r>
            <w:r w:rsidR="00673367" w:rsidRPr="00DC3C48">
              <w:rPr>
                <w:rFonts w:eastAsia="Calibri" w:cs="Arial"/>
                <w:szCs w:val="20"/>
              </w:rPr>
              <w:t xml:space="preserve"> i </w:t>
            </w:r>
            <w:r w:rsidRPr="00DC3C48">
              <w:rPr>
                <w:rFonts w:eastAsia="Calibri" w:cs="Arial"/>
                <w:szCs w:val="20"/>
              </w:rPr>
              <w:t>samodzielne projekty. Przedsięwzięcia</w:t>
            </w:r>
            <w:r w:rsidR="0001786F" w:rsidRPr="00DC3C48">
              <w:rPr>
                <w:rFonts w:eastAsia="Calibri" w:cs="Arial"/>
                <w:szCs w:val="20"/>
              </w:rPr>
              <w:t xml:space="preserve"> w </w:t>
            </w:r>
            <w:r w:rsidRPr="00DC3C48">
              <w:rPr>
                <w:rFonts w:eastAsia="Calibri" w:cs="Arial"/>
                <w:szCs w:val="20"/>
              </w:rPr>
              <w:t>tym zakresie nie będą się przyczyniać do powstawania znaczących ilości zanieczyszczeń środowiska.</w:t>
            </w:r>
            <w:r w:rsidR="00EE0746" w:rsidRPr="00DC3C48">
              <w:t xml:space="preserve"> </w:t>
            </w:r>
            <w:r w:rsidR="00EE0746" w:rsidRPr="00DC3C48">
              <w:rPr>
                <w:rFonts w:eastAsia="Calibri" w:cs="Arial"/>
                <w:szCs w:val="20"/>
              </w:rPr>
              <w:t xml:space="preserve">Co więcej ich realizacja może przyczynić się do ochrony zasobów wodnych przed efektem działań sabotażowych (na </w:t>
            </w:r>
            <w:r w:rsidR="00EE0746" w:rsidRPr="00DC3C48">
              <w:rPr>
                <w:rFonts w:eastAsia="Calibri" w:cs="Arial"/>
                <w:szCs w:val="20"/>
              </w:rPr>
              <w:lastRenderedPageBreak/>
              <w:t>przykład zanieczyszczenia wód</w:t>
            </w:r>
            <w:r w:rsidR="00D7547C" w:rsidRPr="00DC3C48">
              <w:rPr>
                <w:rFonts w:eastAsia="Calibri" w:cs="Arial"/>
                <w:szCs w:val="20"/>
              </w:rPr>
              <w:t>,</w:t>
            </w:r>
            <w:r w:rsidR="00EE0746" w:rsidRPr="00DC3C48">
              <w:rPr>
                <w:rFonts w:eastAsia="Calibri" w:cs="Arial"/>
                <w:szCs w:val="20"/>
              </w:rPr>
              <w:t xml:space="preserve"> </w:t>
            </w:r>
            <w:r w:rsidR="006B41FA" w:rsidRPr="00DC3C48">
              <w:rPr>
                <w:rFonts w:eastAsia="Calibri" w:cs="Arial"/>
                <w:szCs w:val="20"/>
              </w:rPr>
              <w:t>które</w:t>
            </w:r>
            <w:r w:rsidR="00D7547C" w:rsidRPr="00DC3C48">
              <w:rPr>
                <w:rFonts w:eastAsia="Calibri" w:cs="Arial"/>
                <w:szCs w:val="20"/>
              </w:rPr>
              <w:t xml:space="preserve"> są</w:t>
            </w:r>
            <w:r w:rsidR="00EE0746" w:rsidRPr="00DC3C48">
              <w:rPr>
                <w:rFonts w:eastAsia="Calibri" w:cs="Arial"/>
                <w:szCs w:val="20"/>
              </w:rPr>
              <w:t xml:space="preserve"> źródłem wody pitnej). </w:t>
            </w:r>
          </w:p>
          <w:p w14:paraId="18A7C9B4" w14:textId="5D2D6520" w:rsidR="00C05AE4" w:rsidRPr="00DC3C48" w:rsidRDefault="00C05AE4" w:rsidP="00C05AE4">
            <w:pPr>
              <w:spacing w:before="80" w:line="276" w:lineRule="auto"/>
              <w:rPr>
                <w:rFonts w:eastAsia="Calibri" w:cs="Arial"/>
                <w:szCs w:val="20"/>
              </w:rPr>
            </w:pPr>
            <w:r w:rsidRPr="00DC3C48">
              <w:rPr>
                <w:rFonts w:eastAsia="Aptos" w:cs="Arial"/>
                <w:szCs w:val="20"/>
              </w:rPr>
              <w:t>Dopuszcza się także wsparcie projektów</w:t>
            </w:r>
            <w:r w:rsidR="00673367" w:rsidRPr="00DC3C48">
              <w:rPr>
                <w:rFonts w:eastAsia="Aptos" w:cs="Arial"/>
                <w:szCs w:val="20"/>
              </w:rPr>
              <w:t xml:space="preserve"> z </w:t>
            </w:r>
            <w:r w:rsidRPr="00DC3C48">
              <w:rPr>
                <w:rFonts w:eastAsia="Aptos" w:cs="Arial"/>
                <w:szCs w:val="20"/>
              </w:rPr>
              <w:t>zakresu monitoringu ilościowego</w:t>
            </w:r>
            <w:r w:rsidR="00673367" w:rsidRPr="00DC3C48">
              <w:rPr>
                <w:rFonts w:eastAsia="Aptos" w:cs="Arial"/>
                <w:szCs w:val="20"/>
              </w:rPr>
              <w:t xml:space="preserve"> i </w:t>
            </w:r>
            <w:r w:rsidRPr="00DC3C48">
              <w:rPr>
                <w:rFonts w:eastAsia="Aptos" w:cs="Arial"/>
                <w:szCs w:val="20"/>
              </w:rPr>
              <w:t>jakościowego wód podziemnych</w:t>
            </w:r>
            <w:r w:rsidR="00673367" w:rsidRPr="00DC3C48">
              <w:rPr>
                <w:rFonts w:eastAsia="Aptos" w:cs="Arial"/>
                <w:szCs w:val="20"/>
              </w:rPr>
              <w:t xml:space="preserve"> i </w:t>
            </w:r>
            <w:r w:rsidRPr="00DC3C48">
              <w:rPr>
                <w:rFonts w:eastAsia="Aptos" w:cs="Arial"/>
                <w:szCs w:val="20"/>
              </w:rPr>
              <w:t>powierzchniowych przeznaczonych do spożycia oraz prognozowania zagrożeń</w:t>
            </w:r>
            <w:r w:rsidR="0001786F" w:rsidRPr="00DC3C48">
              <w:rPr>
                <w:rFonts w:eastAsia="Aptos" w:cs="Arial"/>
                <w:szCs w:val="20"/>
              </w:rPr>
              <w:t xml:space="preserve"> w </w:t>
            </w:r>
            <w:r w:rsidRPr="00DC3C48">
              <w:rPr>
                <w:rFonts w:eastAsia="Aptos" w:cs="Arial"/>
                <w:szCs w:val="20"/>
              </w:rPr>
              <w:t>wodach podziemnych. Dzięki tym działaniom możliwa będzie racjonalizacja wykorzystania dostępnych zasobów wodnych oraz odpowiednio ukierunkowane budowanie przyszłych, niezbędnych działań ochronnych.</w:t>
            </w:r>
          </w:p>
          <w:p w14:paraId="77F1C33F" w14:textId="19BB705F" w:rsidR="00C05AE4" w:rsidRPr="00DC3C48" w:rsidRDefault="00C05AE4" w:rsidP="00C05AE4">
            <w:pPr>
              <w:spacing w:before="80" w:after="0" w:line="276" w:lineRule="auto"/>
              <w:rPr>
                <w:rFonts w:eastAsia="Calibri" w:cs="Arial"/>
                <w:szCs w:val="20"/>
              </w:rPr>
            </w:pPr>
            <w:r w:rsidRPr="00DC3C48">
              <w:rPr>
                <w:rFonts w:eastAsia="Calibri" w:cs="Arial"/>
                <w:szCs w:val="20"/>
              </w:rPr>
              <w:t>Ewentualne negatywne oddziaływania mogą się pojawić na etapie prac budowalnych</w:t>
            </w:r>
            <w:r w:rsidR="00673367" w:rsidRPr="00DC3C48">
              <w:rPr>
                <w:rFonts w:eastAsia="Calibri" w:cs="Arial"/>
                <w:szCs w:val="20"/>
              </w:rPr>
              <w:t xml:space="preserve"> i </w:t>
            </w:r>
            <w:r w:rsidRPr="00DC3C48">
              <w:rPr>
                <w:rFonts w:eastAsia="Calibri" w:cs="Arial"/>
                <w:szCs w:val="20"/>
              </w:rPr>
              <w:t>związane mogą być</w:t>
            </w:r>
            <w:r w:rsidR="00673367" w:rsidRPr="00DC3C48">
              <w:rPr>
                <w:rFonts w:eastAsia="Calibri" w:cs="Arial"/>
                <w:szCs w:val="20"/>
              </w:rPr>
              <w:t xml:space="preserve"> z </w:t>
            </w:r>
            <w:r w:rsidRPr="00DC3C48">
              <w:rPr>
                <w:rFonts w:eastAsia="Calibri" w:cs="Arial"/>
                <w:szCs w:val="20"/>
              </w:rPr>
              <w:t>pracą maszyn, transportem na</w:t>
            </w:r>
            <w:r w:rsidR="00673367" w:rsidRPr="00DC3C48">
              <w:rPr>
                <w:rFonts w:eastAsia="Calibri" w:cs="Arial"/>
                <w:szCs w:val="20"/>
              </w:rPr>
              <w:t xml:space="preserve"> i z </w:t>
            </w:r>
            <w:r w:rsidRPr="00DC3C48">
              <w:rPr>
                <w:rFonts w:eastAsia="Calibri" w:cs="Arial"/>
                <w:szCs w:val="20"/>
              </w:rPr>
              <w:t>placu budowy, a także</w:t>
            </w:r>
            <w:r w:rsidR="00673367" w:rsidRPr="00DC3C48">
              <w:rPr>
                <w:rFonts w:eastAsia="Calibri" w:cs="Arial"/>
                <w:szCs w:val="20"/>
              </w:rPr>
              <w:t xml:space="preserve"> z </w:t>
            </w:r>
            <w:r w:rsidRPr="00DC3C48">
              <w:rPr>
                <w:rFonts w:eastAsia="Calibri" w:cs="Arial"/>
                <w:szCs w:val="20"/>
              </w:rPr>
              <w:t>sytuacjami awaryjnymi (na przykład wyciek substancji ropopochodnych</w:t>
            </w:r>
            <w:r w:rsidR="00673367" w:rsidRPr="00DC3C48">
              <w:rPr>
                <w:rFonts w:eastAsia="Calibri" w:cs="Arial"/>
                <w:szCs w:val="20"/>
              </w:rPr>
              <w:t xml:space="preserve"> z </w:t>
            </w:r>
            <w:r w:rsidRPr="00DC3C48">
              <w:rPr>
                <w:rFonts w:eastAsia="Calibri" w:cs="Arial"/>
                <w:szCs w:val="20"/>
              </w:rPr>
              <w:t>maszyn</w:t>
            </w:r>
            <w:r w:rsidR="00673367" w:rsidRPr="00DC3C48">
              <w:rPr>
                <w:rFonts w:eastAsia="Calibri" w:cs="Arial"/>
                <w:szCs w:val="20"/>
              </w:rPr>
              <w:t xml:space="preserve"> i </w:t>
            </w:r>
            <w:r w:rsidRPr="00DC3C48">
              <w:rPr>
                <w:rFonts w:eastAsia="Calibri" w:cs="Arial"/>
                <w:szCs w:val="20"/>
              </w:rPr>
              <w:t xml:space="preserve">pojazdów). </w:t>
            </w:r>
            <w:r w:rsidR="001F5F3A" w:rsidRPr="00DC3C48">
              <w:rPr>
                <w:rFonts w:eastAsia="Calibri" w:cs="Arial"/>
                <w:szCs w:val="20"/>
              </w:rPr>
              <w:t>W </w:t>
            </w:r>
            <w:r w:rsidRPr="00DC3C48">
              <w:rPr>
                <w:rFonts w:eastAsia="Calibri" w:cs="Arial"/>
                <w:szCs w:val="20"/>
              </w:rPr>
              <w:t>związku</w:t>
            </w:r>
            <w:r w:rsidR="00673367" w:rsidRPr="00DC3C48">
              <w:rPr>
                <w:rFonts w:eastAsia="Calibri" w:cs="Arial"/>
                <w:szCs w:val="20"/>
              </w:rPr>
              <w:t xml:space="preserve"> z </w:t>
            </w:r>
            <w:r w:rsidRPr="00DC3C48">
              <w:rPr>
                <w:rFonts w:eastAsia="Calibri" w:cs="Arial"/>
                <w:szCs w:val="20"/>
              </w:rPr>
              <w:t>tym</w:t>
            </w:r>
            <w:r w:rsidR="0001786F" w:rsidRPr="00DC3C48">
              <w:rPr>
                <w:rFonts w:eastAsia="Calibri" w:cs="Arial"/>
                <w:szCs w:val="20"/>
              </w:rPr>
              <w:t xml:space="preserve"> w </w:t>
            </w:r>
            <w:r w:rsidRPr="00DC3C48">
              <w:rPr>
                <w:rFonts w:eastAsia="Calibri" w:cs="Arial"/>
                <w:szCs w:val="20"/>
              </w:rPr>
              <w:t>trakcie planowania inwestycji należy uwzględnić odpowiednie rozwiązania organizacyjne,</w:t>
            </w:r>
            <w:r w:rsidR="0001786F" w:rsidRPr="00DC3C48">
              <w:rPr>
                <w:rFonts w:eastAsia="Calibri" w:cs="Arial"/>
                <w:szCs w:val="20"/>
              </w:rPr>
              <w:t xml:space="preserve"> w </w:t>
            </w:r>
            <w:r w:rsidRPr="00DC3C48">
              <w:rPr>
                <w:rFonts w:eastAsia="Calibri" w:cs="Arial"/>
                <w:szCs w:val="20"/>
              </w:rPr>
              <w:t>tym nadzór inwestycyjny</w:t>
            </w:r>
            <w:r w:rsidR="00673367" w:rsidRPr="00DC3C48">
              <w:rPr>
                <w:rFonts w:eastAsia="Calibri" w:cs="Arial"/>
                <w:szCs w:val="20"/>
              </w:rPr>
              <w:t xml:space="preserve"> i </w:t>
            </w:r>
            <w:r w:rsidRPr="00DC3C48">
              <w:rPr>
                <w:rFonts w:eastAsia="Calibri" w:cs="Arial"/>
                <w:szCs w:val="20"/>
              </w:rPr>
              <w:t>kontrola stanu maszyn</w:t>
            </w:r>
            <w:r w:rsidR="00673367" w:rsidRPr="00DC3C48">
              <w:rPr>
                <w:rFonts w:eastAsia="Calibri" w:cs="Arial"/>
                <w:szCs w:val="20"/>
              </w:rPr>
              <w:t xml:space="preserve"> i </w:t>
            </w:r>
            <w:r w:rsidRPr="00DC3C48">
              <w:rPr>
                <w:rFonts w:eastAsia="Calibri" w:cs="Arial"/>
                <w:szCs w:val="20"/>
              </w:rPr>
              <w:t>pojazdów, które będą służyć minimalizacji tych oddziaływań.</w:t>
            </w:r>
          </w:p>
          <w:p w14:paraId="10DC4552" w14:textId="542B96E2" w:rsidR="00C05AE4" w:rsidRPr="00DC3C48" w:rsidRDefault="00C05AE4" w:rsidP="00C05AE4">
            <w:pPr>
              <w:spacing w:before="80" w:after="0" w:line="276" w:lineRule="auto"/>
              <w:rPr>
                <w:rFonts w:eastAsia="Calibri" w:cs="Arial"/>
                <w:szCs w:val="20"/>
              </w:rPr>
            </w:pPr>
            <w:r w:rsidRPr="00DC3C48">
              <w:rPr>
                <w:rFonts w:eastAsia="Calibri" w:cs="Arial"/>
                <w:szCs w:val="20"/>
              </w:rPr>
              <w:t>Podczas użytkowania oczyszczalni ścieków, procesy technologiczne są ściśle monitorowane pod kątem ich efektywności</w:t>
            </w:r>
            <w:r w:rsidR="00673367" w:rsidRPr="00DC3C48">
              <w:rPr>
                <w:rFonts w:eastAsia="Calibri" w:cs="Arial"/>
                <w:szCs w:val="20"/>
              </w:rPr>
              <w:t xml:space="preserve"> i </w:t>
            </w:r>
            <w:r w:rsidRPr="00DC3C48">
              <w:rPr>
                <w:rFonts w:eastAsia="Calibri" w:cs="Arial"/>
                <w:szCs w:val="20"/>
              </w:rPr>
              <w:t>skuteczności. Osady ściekowe powstające</w:t>
            </w:r>
            <w:r w:rsidR="0001786F" w:rsidRPr="00DC3C48">
              <w:rPr>
                <w:rFonts w:eastAsia="Calibri" w:cs="Arial"/>
                <w:szCs w:val="20"/>
              </w:rPr>
              <w:t xml:space="preserve"> w </w:t>
            </w:r>
            <w:r w:rsidRPr="00DC3C48">
              <w:rPr>
                <w:rFonts w:eastAsia="Calibri" w:cs="Arial"/>
                <w:szCs w:val="20"/>
              </w:rPr>
              <w:t>wyniku oczyszczania ścieków podlegają ustabilizowaniu, a</w:t>
            </w:r>
            <w:r w:rsidR="00317D1E" w:rsidRPr="00DC3C48">
              <w:rPr>
                <w:rFonts w:eastAsia="Calibri" w:cs="Arial"/>
                <w:szCs w:val="20"/>
              </w:rPr>
              <w:t> </w:t>
            </w:r>
            <w:r w:rsidRPr="00DC3C48">
              <w:rPr>
                <w:rFonts w:eastAsia="Calibri" w:cs="Arial"/>
                <w:szCs w:val="20"/>
              </w:rPr>
              <w:t>przed ich skierowaniem do zagospodarowania poza zakładem, dodatkowym badaniom. Badania ścieków</w:t>
            </w:r>
            <w:r w:rsidR="00673367" w:rsidRPr="00DC3C48">
              <w:rPr>
                <w:rFonts w:eastAsia="Calibri" w:cs="Arial"/>
                <w:szCs w:val="20"/>
              </w:rPr>
              <w:t xml:space="preserve"> i </w:t>
            </w:r>
            <w:r w:rsidRPr="00DC3C48">
              <w:rPr>
                <w:rFonts w:eastAsia="Calibri" w:cs="Arial"/>
                <w:szCs w:val="20"/>
              </w:rPr>
              <w:t>osadów mają na celu zapewnienie, że do wód</w:t>
            </w:r>
            <w:r w:rsidR="00673367" w:rsidRPr="00DC3C48">
              <w:rPr>
                <w:rFonts w:eastAsia="Calibri" w:cs="Arial"/>
                <w:szCs w:val="20"/>
              </w:rPr>
              <w:t xml:space="preserve"> i </w:t>
            </w:r>
            <w:r w:rsidRPr="00DC3C48">
              <w:rPr>
                <w:rFonts w:eastAsia="Calibri" w:cs="Arial"/>
                <w:szCs w:val="20"/>
              </w:rPr>
              <w:t>gleb nie będą wprowadzane znaczące stężenia substancji powodujących ich zanieczyszczenie.</w:t>
            </w:r>
          </w:p>
          <w:p w14:paraId="6D5C10F6" w14:textId="1D7DCE7A" w:rsidR="00C05AE4" w:rsidRPr="00DC3C48" w:rsidRDefault="00C05AE4" w:rsidP="00C05AE4">
            <w:pPr>
              <w:spacing w:before="80" w:after="0" w:line="276" w:lineRule="auto"/>
              <w:rPr>
                <w:rFonts w:eastAsia="Calibri" w:cs="Arial"/>
                <w:szCs w:val="20"/>
              </w:rPr>
            </w:pPr>
            <w:r w:rsidRPr="00DC3C48">
              <w:rPr>
                <w:rFonts w:eastAsia="Calibri" w:cs="Arial"/>
                <w:szCs w:val="20"/>
              </w:rPr>
              <w:t>Ważnym aspektem są również rozwiązania takie jak odpowiednie ulokowanie obiektu</w:t>
            </w:r>
            <w:r w:rsidR="0001786F" w:rsidRPr="00DC3C48">
              <w:rPr>
                <w:rFonts w:eastAsia="Calibri" w:cs="Arial"/>
                <w:szCs w:val="20"/>
              </w:rPr>
              <w:t xml:space="preserve"> w </w:t>
            </w:r>
            <w:r w:rsidRPr="00DC3C48">
              <w:rPr>
                <w:rFonts w:eastAsia="Calibri" w:cs="Arial"/>
                <w:szCs w:val="20"/>
              </w:rPr>
              <w:t xml:space="preserve">przestrzeni względem terenów zabudowy, stosowanie przykryć zbiorników na ścieki oraz odpowiednich dodatków chemicznych, które umożliwiają ograniczenie dyspersji </w:t>
            </w:r>
            <w:proofErr w:type="spellStart"/>
            <w:r w:rsidRPr="00DC3C48">
              <w:rPr>
                <w:rFonts w:eastAsia="Calibri" w:cs="Arial"/>
                <w:szCs w:val="20"/>
              </w:rPr>
              <w:t>bioaerozoli</w:t>
            </w:r>
            <w:proofErr w:type="spellEnd"/>
            <w:r w:rsidR="00673367" w:rsidRPr="00DC3C48">
              <w:rPr>
                <w:rFonts w:eastAsia="Calibri" w:cs="Arial"/>
                <w:szCs w:val="20"/>
              </w:rPr>
              <w:t xml:space="preserve"> i </w:t>
            </w:r>
            <w:r w:rsidRPr="00DC3C48">
              <w:rPr>
                <w:rFonts w:eastAsia="Calibri" w:cs="Arial"/>
                <w:szCs w:val="20"/>
              </w:rPr>
              <w:t>odorów</w:t>
            </w:r>
            <w:r w:rsidR="00673367" w:rsidRPr="00DC3C48">
              <w:rPr>
                <w:rFonts w:eastAsia="Calibri" w:cs="Arial"/>
                <w:szCs w:val="20"/>
              </w:rPr>
              <w:t xml:space="preserve"> z </w:t>
            </w:r>
            <w:r w:rsidRPr="00DC3C48">
              <w:rPr>
                <w:rFonts w:eastAsia="Calibri" w:cs="Arial"/>
                <w:szCs w:val="20"/>
              </w:rPr>
              <w:t>instalacji.</w:t>
            </w:r>
          </w:p>
          <w:p w14:paraId="000393B9" w14:textId="49B38EF8" w:rsidR="00C05AE4" w:rsidRPr="00DC3C48" w:rsidRDefault="00C05AE4" w:rsidP="00C05AE4">
            <w:pPr>
              <w:spacing w:before="80" w:after="0" w:line="276" w:lineRule="auto"/>
              <w:rPr>
                <w:rFonts w:eastAsia="Calibri" w:cs="Arial"/>
                <w:szCs w:val="20"/>
              </w:rPr>
            </w:pPr>
            <w:r w:rsidRPr="00DC3C48">
              <w:rPr>
                <w:rFonts w:eastAsia="Calibri" w:cs="Arial"/>
                <w:szCs w:val="20"/>
              </w:rPr>
              <w:t>Z kolei</w:t>
            </w:r>
            <w:r w:rsidR="00673367" w:rsidRPr="00DC3C48">
              <w:rPr>
                <w:rFonts w:eastAsia="Calibri" w:cs="Arial"/>
                <w:szCs w:val="20"/>
              </w:rPr>
              <w:t xml:space="preserve"> z </w:t>
            </w:r>
            <w:r w:rsidRPr="00DC3C48">
              <w:rPr>
                <w:rFonts w:eastAsia="Calibri" w:cs="Arial"/>
                <w:szCs w:val="20"/>
              </w:rPr>
              <w:t>etapem eksploatacji infrastruktury zaopatrującej</w:t>
            </w:r>
            <w:r w:rsidR="0001786F" w:rsidRPr="00DC3C48">
              <w:rPr>
                <w:rFonts w:eastAsia="Calibri" w:cs="Arial"/>
                <w:szCs w:val="20"/>
              </w:rPr>
              <w:t xml:space="preserve"> w </w:t>
            </w:r>
            <w:r w:rsidRPr="00DC3C48">
              <w:rPr>
                <w:rFonts w:eastAsia="Calibri" w:cs="Arial"/>
                <w:szCs w:val="20"/>
              </w:rPr>
              <w:t>wodę pitną nie wiążą się znaczące emisje (infrastruktura jest mało awaryjna,</w:t>
            </w:r>
            <w:r w:rsidR="00673367" w:rsidRPr="00DC3C48">
              <w:rPr>
                <w:rFonts w:eastAsia="Calibri" w:cs="Arial"/>
                <w:szCs w:val="20"/>
              </w:rPr>
              <w:t xml:space="preserve"> a </w:t>
            </w:r>
            <w:r w:rsidRPr="00DC3C48">
              <w:rPr>
                <w:rFonts w:eastAsia="Calibri" w:cs="Arial"/>
                <w:szCs w:val="20"/>
              </w:rPr>
              <w:t>odpady</w:t>
            </w:r>
            <w:r w:rsidR="00673367" w:rsidRPr="00DC3C48">
              <w:rPr>
                <w:rFonts w:eastAsia="Calibri" w:cs="Arial"/>
                <w:szCs w:val="20"/>
              </w:rPr>
              <w:t xml:space="preserve"> i </w:t>
            </w:r>
            <w:r w:rsidRPr="00DC3C48">
              <w:rPr>
                <w:rFonts w:eastAsia="Calibri" w:cs="Arial"/>
                <w:szCs w:val="20"/>
              </w:rPr>
              <w:t>ewentualne emisje powstające podczas procesów uzdatniania wody, przy odpowiednim zagospodarowaniu, nie stwarzają zagrożenia dla środowiska).</w:t>
            </w:r>
          </w:p>
        </w:tc>
      </w:tr>
      <w:tr w:rsidR="00DC3C48" w:rsidRPr="00DC3C48" w14:paraId="4941C47E" w14:textId="77777777">
        <w:tc>
          <w:tcPr>
            <w:tcW w:w="1514" w:type="pct"/>
            <w:vAlign w:val="center"/>
          </w:tcPr>
          <w:p w14:paraId="4CEBA9F8" w14:textId="47E7B754" w:rsidR="00C05AE4" w:rsidRPr="00DC3C48" w:rsidRDefault="00C05AE4" w:rsidP="00C05AE4">
            <w:pPr>
              <w:spacing w:before="80" w:after="0" w:line="276" w:lineRule="auto"/>
              <w:rPr>
                <w:rFonts w:eastAsia="Calibri" w:cs="Arial"/>
                <w:szCs w:val="20"/>
              </w:rPr>
            </w:pPr>
            <w:r w:rsidRPr="00DC3C48">
              <w:rPr>
                <w:rFonts w:eastAsia="Calibri" w:cs="Arial"/>
                <w:szCs w:val="20"/>
              </w:rPr>
              <w:lastRenderedPageBreak/>
              <w:t>Ochrona</w:t>
            </w:r>
            <w:r w:rsidR="00673367" w:rsidRPr="00DC3C48">
              <w:rPr>
                <w:rFonts w:eastAsia="Calibri" w:cs="Arial"/>
                <w:szCs w:val="20"/>
              </w:rPr>
              <w:t xml:space="preserve"> i </w:t>
            </w:r>
            <w:r w:rsidRPr="00DC3C48">
              <w:rPr>
                <w:rFonts w:eastAsia="Calibri" w:cs="Arial"/>
                <w:szCs w:val="20"/>
              </w:rPr>
              <w:t>odbudowa bioróżnorodności</w:t>
            </w:r>
            <w:r w:rsidR="00673367" w:rsidRPr="00DC3C48">
              <w:rPr>
                <w:rFonts w:eastAsia="Calibri" w:cs="Arial"/>
                <w:szCs w:val="20"/>
              </w:rPr>
              <w:t xml:space="preserve"> i </w:t>
            </w:r>
            <w:r w:rsidRPr="00DC3C48">
              <w:rPr>
                <w:rFonts w:eastAsia="Calibri" w:cs="Arial"/>
                <w:szCs w:val="20"/>
              </w:rPr>
              <w:t>ekosystemów</w:t>
            </w:r>
          </w:p>
        </w:tc>
        <w:tc>
          <w:tcPr>
            <w:tcW w:w="305" w:type="pct"/>
            <w:vAlign w:val="center"/>
          </w:tcPr>
          <w:p w14:paraId="07E47B1B" w14:textId="77777777" w:rsidR="00C05AE4" w:rsidRPr="00DC3C48" w:rsidRDefault="00C05AE4" w:rsidP="00C05AE4">
            <w:pPr>
              <w:spacing w:before="80" w:after="0" w:line="276" w:lineRule="auto"/>
              <w:rPr>
                <w:rFonts w:eastAsia="Calibri" w:cs="Arial"/>
                <w:szCs w:val="20"/>
              </w:rPr>
            </w:pPr>
            <w:r w:rsidRPr="00DC3C48">
              <w:rPr>
                <w:rFonts w:eastAsia="Calibri" w:cs="Arial"/>
                <w:szCs w:val="20"/>
              </w:rPr>
              <w:t>x</w:t>
            </w:r>
          </w:p>
        </w:tc>
        <w:tc>
          <w:tcPr>
            <w:tcW w:w="296" w:type="pct"/>
            <w:vAlign w:val="center"/>
          </w:tcPr>
          <w:p w14:paraId="63537B18" w14:textId="77777777" w:rsidR="00C05AE4" w:rsidRPr="00DC3C48" w:rsidRDefault="00C05AE4" w:rsidP="00C05AE4">
            <w:pPr>
              <w:spacing w:before="80" w:after="0" w:line="276" w:lineRule="auto"/>
              <w:rPr>
                <w:rFonts w:eastAsia="Calibri" w:cs="Arial"/>
                <w:szCs w:val="20"/>
              </w:rPr>
            </w:pPr>
          </w:p>
        </w:tc>
        <w:tc>
          <w:tcPr>
            <w:tcW w:w="2885" w:type="pct"/>
            <w:vAlign w:val="center"/>
          </w:tcPr>
          <w:p w14:paraId="14A64214" w14:textId="77777777" w:rsidR="00C05AE4" w:rsidRPr="00DC3C48" w:rsidRDefault="00C05AE4" w:rsidP="00C05AE4">
            <w:pPr>
              <w:spacing w:before="80" w:after="0" w:line="276" w:lineRule="auto"/>
              <w:rPr>
                <w:rFonts w:eastAsia="Calibri" w:cs="Arial"/>
                <w:szCs w:val="20"/>
              </w:rPr>
            </w:pPr>
          </w:p>
        </w:tc>
      </w:tr>
    </w:tbl>
    <w:p w14:paraId="4D388255" w14:textId="3F2169ED" w:rsidR="00A27316" w:rsidRPr="00DC3C48" w:rsidRDefault="00A27316" w:rsidP="00A27316">
      <w:pPr>
        <w:keepNext/>
        <w:keepLines/>
        <w:spacing w:before="360" w:after="120" w:line="276" w:lineRule="auto"/>
        <w:outlineLvl w:val="3"/>
        <w:rPr>
          <w:rFonts w:eastAsia="Yu Gothic Light" w:cs="Times New Roman"/>
          <w:b/>
          <w:iCs/>
        </w:rPr>
      </w:pPr>
      <w:bookmarkStart w:id="407" w:name="_Toc193866880"/>
      <w:bookmarkStart w:id="408" w:name="_Toc216873742"/>
      <w:r w:rsidRPr="00DC3C48">
        <w:rPr>
          <w:rFonts w:eastAsia="Yu Gothic Light" w:cs="Times New Roman"/>
          <w:b/>
          <w:iCs/>
        </w:rPr>
        <w:lastRenderedPageBreak/>
        <w:t xml:space="preserve">Tabela </w:t>
      </w:r>
      <w:r w:rsidRPr="00DC3C48">
        <w:rPr>
          <w:rFonts w:eastAsia="Yu Gothic Light" w:cs="Times New Roman"/>
          <w:b/>
          <w:iCs/>
        </w:rPr>
        <w:fldChar w:fldCharType="begin"/>
      </w:r>
      <w:r w:rsidRPr="00DC3C48">
        <w:rPr>
          <w:rFonts w:eastAsia="Yu Gothic Light" w:cs="Times New Roman"/>
          <w:b/>
          <w:iCs/>
        </w:rPr>
        <w:instrText xml:space="preserve"> SEQ Tabela \* ARABIC </w:instrText>
      </w:r>
      <w:r w:rsidRPr="00DC3C48">
        <w:rPr>
          <w:rFonts w:eastAsia="Yu Gothic Light" w:cs="Times New Roman"/>
          <w:b/>
          <w:iCs/>
        </w:rPr>
        <w:fldChar w:fldCharType="separate"/>
      </w:r>
      <w:r w:rsidRPr="00DC3C48">
        <w:rPr>
          <w:rFonts w:eastAsia="Yu Gothic Light" w:cs="Times New Roman"/>
          <w:b/>
          <w:iCs/>
          <w:noProof/>
        </w:rPr>
        <w:t>82</w:t>
      </w:r>
      <w:r w:rsidRPr="00DC3C48">
        <w:rPr>
          <w:rFonts w:eastAsia="Yu Gothic Light" w:cs="Times New Roman"/>
          <w:b/>
          <w:iCs/>
          <w:noProof/>
        </w:rPr>
        <w:fldChar w:fldCharType="end"/>
      </w:r>
      <w:r w:rsidRPr="00DC3C48">
        <w:rPr>
          <w:rFonts w:eastAsia="Yu Gothic Light" w:cs="Times New Roman"/>
          <w:b/>
          <w:iCs/>
        </w:rPr>
        <w:t>. Ocena merytoryczna Priorytet 11., Cel szczegółowy (v) – typ działania: Systemy zaopatrzenia</w:t>
      </w:r>
      <w:r w:rsidR="0001786F" w:rsidRPr="00DC3C48">
        <w:rPr>
          <w:rFonts w:eastAsia="Yu Gothic Light" w:cs="Times New Roman"/>
          <w:b/>
          <w:iCs/>
        </w:rPr>
        <w:t xml:space="preserve"> w </w:t>
      </w:r>
      <w:r w:rsidRPr="00DC3C48">
        <w:rPr>
          <w:rFonts w:eastAsia="Yu Gothic Light" w:cs="Times New Roman"/>
          <w:b/>
          <w:iCs/>
        </w:rPr>
        <w:t>wodę, gospodarka ściekowa oraz monitoring ilościowy</w:t>
      </w:r>
      <w:r w:rsidR="00673367" w:rsidRPr="00DC3C48">
        <w:rPr>
          <w:rFonts w:eastAsia="Yu Gothic Light" w:cs="Times New Roman"/>
          <w:b/>
          <w:iCs/>
        </w:rPr>
        <w:t xml:space="preserve"> i </w:t>
      </w:r>
      <w:r w:rsidRPr="00DC3C48">
        <w:rPr>
          <w:rFonts w:eastAsia="Yu Gothic Light" w:cs="Times New Roman"/>
          <w:b/>
          <w:iCs/>
        </w:rPr>
        <w:t>jakościowy wód podziemnych</w:t>
      </w:r>
      <w:r w:rsidR="00673367" w:rsidRPr="00DC3C48">
        <w:rPr>
          <w:rFonts w:eastAsia="Yu Gothic Light" w:cs="Times New Roman"/>
          <w:b/>
          <w:iCs/>
        </w:rPr>
        <w:t xml:space="preserve"> i </w:t>
      </w:r>
      <w:r w:rsidRPr="00DC3C48">
        <w:rPr>
          <w:rFonts w:eastAsia="Yu Gothic Light" w:cs="Times New Roman"/>
          <w:b/>
          <w:iCs/>
        </w:rPr>
        <w:t>powierzchniowych</w:t>
      </w:r>
      <w:bookmarkEnd w:id="407"/>
      <w:bookmarkEnd w:id="408"/>
    </w:p>
    <w:tbl>
      <w:tblPr>
        <w:tblStyle w:val="Tabela-Siatka31"/>
        <w:tblW w:w="5000" w:type="pct"/>
        <w:tblLook w:val="04A0" w:firstRow="1" w:lastRow="0" w:firstColumn="1" w:lastColumn="0" w:noHBand="0" w:noVBand="1"/>
      </w:tblPr>
      <w:tblGrid>
        <w:gridCol w:w="3207"/>
        <w:gridCol w:w="528"/>
        <w:gridCol w:w="6119"/>
      </w:tblGrid>
      <w:tr w:rsidR="00DC3C48" w:rsidRPr="00DC3C48" w14:paraId="67111B95" w14:textId="77777777" w:rsidTr="00386A80">
        <w:trPr>
          <w:tblHeader/>
        </w:trPr>
        <w:tc>
          <w:tcPr>
            <w:tcW w:w="0" w:type="auto"/>
            <w:shd w:val="clear" w:color="auto" w:fill="D9D9D9"/>
            <w:vAlign w:val="center"/>
          </w:tcPr>
          <w:p w14:paraId="15B0A8C6" w14:textId="77777777" w:rsidR="00386A80" w:rsidRPr="00DC3C48" w:rsidRDefault="00386A80" w:rsidP="00386A80">
            <w:pPr>
              <w:spacing w:before="80" w:line="276" w:lineRule="auto"/>
              <w:rPr>
                <w:b/>
              </w:rPr>
            </w:pPr>
            <w:r w:rsidRPr="00DC3C48">
              <w:rPr>
                <w:b/>
              </w:rPr>
              <w:t>Pytania</w:t>
            </w:r>
          </w:p>
        </w:tc>
        <w:tc>
          <w:tcPr>
            <w:tcW w:w="267" w:type="pct"/>
            <w:shd w:val="clear" w:color="auto" w:fill="D9D9D9"/>
            <w:vAlign w:val="center"/>
          </w:tcPr>
          <w:p w14:paraId="354777D1" w14:textId="77777777" w:rsidR="00386A80" w:rsidRPr="00DC3C48" w:rsidRDefault="00386A80" w:rsidP="00386A80">
            <w:pPr>
              <w:spacing w:before="80" w:line="276" w:lineRule="auto"/>
              <w:rPr>
                <w:b/>
              </w:rPr>
            </w:pPr>
            <w:r w:rsidRPr="00DC3C48">
              <w:rPr>
                <w:b/>
                <w:highlight w:val="lightGray"/>
              </w:rPr>
              <w:t>Nie</w:t>
            </w:r>
          </w:p>
        </w:tc>
        <w:tc>
          <w:tcPr>
            <w:tcW w:w="3105" w:type="pct"/>
            <w:shd w:val="clear" w:color="auto" w:fill="D9D9D9"/>
            <w:vAlign w:val="center"/>
          </w:tcPr>
          <w:p w14:paraId="11CC5622" w14:textId="77777777" w:rsidR="00386A80" w:rsidRPr="00DC3C48" w:rsidRDefault="00386A80" w:rsidP="00386A80">
            <w:pPr>
              <w:spacing w:before="80" w:line="276" w:lineRule="auto"/>
              <w:rPr>
                <w:b/>
                <w:bCs/>
              </w:rPr>
            </w:pPr>
            <w:r w:rsidRPr="00DC3C48">
              <w:rPr>
                <w:b/>
                <w:bCs/>
              </w:rPr>
              <w:t>Uzasadnienie merytoryczne</w:t>
            </w:r>
          </w:p>
        </w:tc>
      </w:tr>
      <w:tr w:rsidR="00DC3C48" w:rsidRPr="00DC3C48" w14:paraId="541DAF19" w14:textId="77777777" w:rsidTr="003B537B">
        <w:tc>
          <w:tcPr>
            <w:tcW w:w="0" w:type="auto"/>
            <w:vAlign w:val="center"/>
          </w:tcPr>
          <w:p w14:paraId="165C1D0A" w14:textId="77777777" w:rsidR="00386A80" w:rsidRPr="00DC3C48" w:rsidRDefault="00386A80" w:rsidP="00386A80">
            <w:pPr>
              <w:spacing w:before="80" w:line="276" w:lineRule="auto"/>
              <w:rPr>
                <w:b/>
                <w:bCs/>
              </w:rPr>
            </w:pPr>
            <w:r w:rsidRPr="00DC3C48">
              <w:rPr>
                <w:b/>
                <w:bCs/>
              </w:rPr>
              <w:t xml:space="preserve">Łagodzenie zmian klimatu: </w:t>
            </w:r>
          </w:p>
          <w:p w14:paraId="66D2D069" w14:textId="77777777" w:rsidR="00386A80" w:rsidRPr="00DC3C48" w:rsidRDefault="00386A80" w:rsidP="00386A80">
            <w:pPr>
              <w:spacing w:before="80" w:line="276" w:lineRule="auto"/>
            </w:pPr>
            <w:r w:rsidRPr="00DC3C48">
              <w:t>Czy oczekuje się, że środek doprowadzi do znacznych emisji gazów cieplarnianych?</w:t>
            </w:r>
          </w:p>
        </w:tc>
        <w:tc>
          <w:tcPr>
            <w:tcW w:w="267" w:type="pct"/>
            <w:vAlign w:val="center"/>
          </w:tcPr>
          <w:p w14:paraId="40924CCC" w14:textId="77777777" w:rsidR="00386A80" w:rsidRPr="00DC3C48" w:rsidRDefault="00386A80" w:rsidP="00386A80">
            <w:pPr>
              <w:spacing w:before="80" w:line="276" w:lineRule="auto"/>
            </w:pPr>
          </w:p>
        </w:tc>
        <w:tc>
          <w:tcPr>
            <w:tcW w:w="3105" w:type="pct"/>
            <w:vAlign w:val="center"/>
          </w:tcPr>
          <w:p w14:paraId="4799033A" w14:textId="77777777" w:rsidR="00386A80" w:rsidRPr="00DC3C48" w:rsidRDefault="00386A80" w:rsidP="00386A80">
            <w:pPr>
              <w:spacing w:before="80" w:line="276" w:lineRule="auto"/>
            </w:pPr>
          </w:p>
        </w:tc>
      </w:tr>
      <w:tr w:rsidR="00DC3C48" w:rsidRPr="00DC3C48" w14:paraId="162C0C40" w14:textId="77777777" w:rsidTr="003B537B">
        <w:tc>
          <w:tcPr>
            <w:tcW w:w="0" w:type="auto"/>
            <w:vAlign w:val="center"/>
          </w:tcPr>
          <w:p w14:paraId="11D3228F" w14:textId="77777777" w:rsidR="00386A80" w:rsidRPr="00DC3C48" w:rsidRDefault="00386A80" w:rsidP="00386A80">
            <w:pPr>
              <w:spacing w:before="80" w:line="276" w:lineRule="auto"/>
              <w:rPr>
                <w:b/>
                <w:bCs/>
              </w:rPr>
            </w:pPr>
            <w:r w:rsidRPr="00DC3C48">
              <w:rPr>
                <w:b/>
                <w:bCs/>
              </w:rPr>
              <w:t xml:space="preserve">Adaptacja do zmian klimatu: </w:t>
            </w:r>
          </w:p>
          <w:p w14:paraId="6BE17E92" w14:textId="3C3CE3C4" w:rsidR="00386A80" w:rsidRPr="00DC3C48" w:rsidRDefault="00386A80" w:rsidP="00386A80">
            <w:pPr>
              <w:spacing w:before="80" w:line="276" w:lineRule="auto"/>
            </w:pPr>
            <w:r w:rsidRPr="00DC3C48">
              <w:t>Czy oczekuje się, że środek doprowadzi do zwiększonego niekorzystnego wpływu obecnego</w:t>
            </w:r>
            <w:r w:rsidR="00673367" w:rsidRPr="00DC3C48">
              <w:t xml:space="preserve"> i </w:t>
            </w:r>
            <w:r w:rsidRPr="00DC3C48">
              <w:t>spodziewanego przyszłego klimatu na samo działanie lub na ludność, przyrodę lub aktywa?</w:t>
            </w:r>
          </w:p>
        </w:tc>
        <w:tc>
          <w:tcPr>
            <w:tcW w:w="267" w:type="pct"/>
            <w:vAlign w:val="center"/>
          </w:tcPr>
          <w:p w14:paraId="44C190D6" w14:textId="77777777" w:rsidR="00386A80" w:rsidRPr="00DC3C48" w:rsidRDefault="00386A80" w:rsidP="00386A80">
            <w:pPr>
              <w:spacing w:before="80" w:line="276" w:lineRule="auto"/>
            </w:pPr>
            <w:r w:rsidRPr="00DC3C48">
              <w:t>x</w:t>
            </w:r>
          </w:p>
        </w:tc>
        <w:tc>
          <w:tcPr>
            <w:tcW w:w="3105" w:type="pct"/>
            <w:vAlign w:val="center"/>
          </w:tcPr>
          <w:p w14:paraId="50DE4DDD" w14:textId="77777777" w:rsidR="00386A80" w:rsidRPr="00DC3C48" w:rsidRDefault="00386A80" w:rsidP="0065029C">
            <w:pPr>
              <w:spacing w:before="80" w:line="276" w:lineRule="auto"/>
            </w:pPr>
            <w:r w:rsidRPr="00DC3C48">
              <w:t>Działanie nie będzie powodować poważnych szkód dla celu środowiskowego.</w:t>
            </w:r>
          </w:p>
          <w:p w14:paraId="7B5DF53E" w14:textId="3EDDA78E" w:rsidR="00386A80" w:rsidRPr="00DC3C48" w:rsidRDefault="00386A80" w:rsidP="0065029C">
            <w:pPr>
              <w:spacing w:before="80" w:line="276" w:lineRule="auto"/>
              <w:rPr>
                <w:rFonts w:eastAsia="Lato" w:cs="Lato"/>
              </w:rPr>
            </w:pPr>
            <w:r w:rsidRPr="00DC3C48">
              <w:t>Celem działania jest przeciwdziałanie deficytom</w:t>
            </w:r>
            <w:r w:rsidR="0001786F" w:rsidRPr="00DC3C48">
              <w:t xml:space="preserve"> w </w:t>
            </w:r>
            <w:r w:rsidRPr="00DC3C48">
              <w:t>zaopatrzeniu mieszkańców</w:t>
            </w:r>
            <w:r w:rsidR="0001786F" w:rsidRPr="00DC3C48">
              <w:t xml:space="preserve"> w </w:t>
            </w:r>
            <w:r w:rsidRPr="00DC3C48">
              <w:t>wodę do picia oraz poprawa procesów oczyszczania ścieków komunalnych dla bezpieczeństwa cywilnego mieszkańców. Ponadto możliwe będzie finansowanie działań</w:t>
            </w:r>
            <w:r w:rsidR="00673367" w:rsidRPr="00DC3C48">
              <w:t xml:space="preserve"> z </w:t>
            </w:r>
            <w:r w:rsidRPr="00DC3C48">
              <w:t>zakresu monitoringu ilościowego</w:t>
            </w:r>
            <w:r w:rsidR="00673367" w:rsidRPr="00DC3C48">
              <w:t xml:space="preserve"> i </w:t>
            </w:r>
            <w:r w:rsidRPr="00DC3C48">
              <w:t>jakościowego wód. Uzupełniająco</w:t>
            </w:r>
            <w:r w:rsidR="0001786F" w:rsidRPr="00DC3C48">
              <w:t xml:space="preserve"> w </w:t>
            </w:r>
            <w:r w:rsidRPr="00DC3C48">
              <w:t>projekcie FEP zaplanowano wsparcie dla rozwiązań sprzyjających adaptacji do zmian klimatu,</w:t>
            </w:r>
            <w:r w:rsidR="0001786F" w:rsidRPr="00DC3C48">
              <w:t xml:space="preserve"> w </w:t>
            </w:r>
            <w:r w:rsidRPr="00DC3C48">
              <w:t>szczególności błękitno-zielona infrastruktura. W</w:t>
            </w:r>
            <w:r w:rsidR="00EA74FB" w:rsidRPr="00DC3C48">
              <w:t xml:space="preserve">yżej </w:t>
            </w:r>
            <w:r w:rsidRPr="00DC3C48">
              <w:t>w</w:t>
            </w:r>
            <w:r w:rsidR="00EA74FB" w:rsidRPr="00DC3C48">
              <w:t>y</w:t>
            </w:r>
            <w:r w:rsidR="003E1644" w:rsidRPr="00DC3C48">
              <w:t>mieniona</w:t>
            </w:r>
            <w:r w:rsidRPr="00DC3C48">
              <w:t xml:space="preserve"> </w:t>
            </w:r>
            <w:r w:rsidRPr="00DC3C48">
              <w:rPr>
                <w:rFonts w:eastAsia="Lato" w:cs="Lato"/>
              </w:rPr>
              <w:t>interwencja przyczyni się do zwiększenia odporności infrastruktury wodno-ściekowej na zagrożenia,</w:t>
            </w:r>
            <w:r w:rsidR="0001786F" w:rsidRPr="00DC3C48">
              <w:rPr>
                <w:rFonts w:eastAsia="Lato" w:cs="Lato"/>
              </w:rPr>
              <w:t xml:space="preserve"> w </w:t>
            </w:r>
            <w:r w:rsidRPr="00DC3C48">
              <w:rPr>
                <w:rFonts w:eastAsia="Lato" w:cs="Lato"/>
              </w:rPr>
              <w:t>tym skutki zmian klimatu (</w:t>
            </w:r>
            <w:r w:rsidR="000A29C4" w:rsidRPr="00DC3C48">
              <w:rPr>
                <w:rFonts w:eastAsia="Lato" w:cs="Lato"/>
              </w:rPr>
              <w:t>m</w:t>
            </w:r>
            <w:r w:rsidR="00317D1E" w:rsidRPr="00DC3C48">
              <w:rPr>
                <w:rFonts w:eastAsia="Lato" w:cs="Lato"/>
              </w:rPr>
              <w:t>iędz</w:t>
            </w:r>
            <w:r w:rsidR="000A29C4" w:rsidRPr="00DC3C48">
              <w:rPr>
                <w:rFonts w:eastAsia="Lato" w:cs="Lato"/>
              </w:rPr>
              <w:t>y innymi</w:t>
            </w:r>
            <w:r w:rsidRPr="00DC3C48">
              <w:rPr>
                <w:rFonts w:eastAsia="Lato" w:cs="Lato"/>
              </w:rPr>
              <w:t xml:space="preserve"> zjawiska związane</w:t>
            </w:r>
            <w:r w:rsidR="00673367" w:rsidRPr="00DC3C48">
              <w:rPr>
                <w:rFonts w:eastAsia="Lato" w:cs="Lato"/>
              </w:rPr>
              <w:t xml:space="preserve"> z </w:t>
            </w:r>
            <w:r w:rsidRPr="00DC3C48">
              <w:rPr>
                <w:rFonts w:eastAsia="Lato" w:cs="Lato"/>
              </w:rPr>
              <w:t>niedoborem wody, nawalnymi deszczami</w:t>
            </w:r>
            <w:r w:rsidR="00673367" w:rsidRPr="00DC3C48">
              <w:rPr>
                <w:rFonts w:eastAsia="Lato" w:cs="Lato"/>
              </w:rPr>
              <w:t xml:space="preserve"> i </w:t>
            </w:r>
            <w:r w:rsidRPr="00DC3C48">
              <w:rPr>
                <w:rFonts w:eastAsia="Lato" w:cs="Lato"/>
              </w:rPr>
              <w:t xml:space="preserve">rosnącą częstotliwością ekstremalnych zjawisk pogodowych), co </w:t>
            </w:r>
            <w:r w:rsidRPr="00DC3C48">
              <w:t>będzie miało wkład</w:t>
            </w:r>
            <w:r w:rsidR="0001786F" w:rsidRPr="00DC3C48">
              <w:t xml:space="preserve"> w </w:t>
            </w:r>
            <w:r w:rsidRPr="00DC3C48">
              <w:t>adaptację do zmian klimatu.</w:t>
            </w:r>
            <w:r w:rsidRPr="00DC3C48">
              <w:rPr>
                <w:rFonts w:eastAsia="Lato" w:cs="Lato"/>
              </w:rPr>
              <w:t xml:space="preserve"> </w:t>
            </w:r>
          </w:p>
          <w:p w14:paraId="459C3F0F" w14:textId="34C27C47" w:rsidR="00386A80" w:rsidRPr="00DC3C48" w:rsidRDefault="001F5F3A" w:rsidP="0065029C">
            <w:pPr>
              <w:spacing w:before="80" w:line="276" w:lineRule="auto"/>
            </w:pPr>
            <w:r w:rsidRPr="00DC3C48">
              <w:rPr>
                <w:rFonts w:eastAsia="Lato" w:cs="Lato"/>
              </w:rPr>
              <w:t>W </w:t>
            </w:r>
            <w:r w:rsidR="00386A80" w:rsidRPr="00DC3C48">
              <w:rPr>
                <w:rFonts w:eastAsia="Lato" w:cs="Lato"/>
              </w:rPr>
              <w:t>przypadku budowy infrastruktury wodno-ściekowej jej lokalizacja musi uwzględniać zagrożenia klimatyczne, szczególnie związane</w:t>
            </w:r>
            <w:r w:rsidR="00673367" w:rsidRPr="00DC3C48">
              <w:rPr>
                <w:rFonts w:eastAsia="Lato" w:cs="Lato"/>
              </w:rPr>
              <w:t xml:space="preserve"> z </w:t>
            </w:r>
            <w:r w:rsidR="00386A80" w:rsidRPr="00DC3C48">
              <w:rPr>
                <w:rFonts w:eastAsia="Lato" w:cs="Lato"/>
              </w:rPr>
              <w:t>powodziami</w:t>
            </w:r>
            <w:r w:rsidR="00673367" w:rsidRPr="00DC3C48">
              <w:rPr>
                <w:rFonts w:eastAsia="Lato" w:cs="Lato"/>
              </w:rPr>
              <w:t xml:space="preserve"> i </w:t>
            </w:r>
            <w:r w:rsidR="00386A80" w:rsidRPr="00DC3C48">
              <w:rPr>
                <w:rFonts w:eastAsia="Lato" w:cs="Lato"/>
              </w:rPr>
              <w:t>podtopieniami,</w:t>
            </w:r>
            <w:r w:rsidR="00673367" w:rsidRPr="00DC3C48">
              <w:rPr>
                <w:rFonts w:eastAsia="Lato" w:cs="Lato"/>
              </w:rPr>
              <w:t xml:space="preserve"> a </w:t>
            </w:r>
            <w:r w:rsidR="00386A80" w:rsidRPr="00DC3C48">
              <w:rPr>
                <w:rFonts w:eastAsia="Lato" w:cs="Lato"/>
              </w:rPr>
              <w:t>projektowanie</w:t>
            </w:r>
            <w:r w:rsidR="00673367" w:rsidRPr="00DC3C48">
              <w:rPr>
                <w:rFonts w:eastAsia="Lato" w:cs="Lato"/>
              </w:rPr>
              <w:t xml:space="preserve"> i </w:t>
            </w:r>
            <w:r w:rsidR="00386A80" w:rsidRPr="00DC3C48">
              <w:rPr>
                <w:rFonts w:eastAsia="Lato" w:cs="Lato"/>
              </w:rPr>
              <w:t>realizacja inwestycji musi odbywać się</w:t>
            </w:r>
            <w:r w:rsidR="0001786F" w:rsidRPr="00DC3C48">
              <w:rPr>
                <w:rFonts w:eastAsia="Lato" w:cs="Lato"/>
              </w:rPr>
              <w:t xml:space="preserve"> w </w:t>
            </w:r>
            <w:r w:rsidR="00386A80" w:rsidRPr="00DC3C48">
              <w:rPr>
                <w:rFonts w:eastAsia="Lato" w:cs="Lato"/>
              </w:rPr>
              <w:t>zgodzie</w:t>
            </w:r>
            <w:r w:rsidR="00673367" w:rsidRPr="00DC3C48">
              <w:rPr>
                <w:rFonts w:eastAsia="Lato" w:cs="Lato"/>
              </w:rPr>
              <w:t xml:space="preserve"> z </w:t>
            </w:r>
            <w:r w:rsidR="00386A80" w:rsidRPr="00DC3C48">
              <w:rPr>
                <w:rFonts w:eastAsia="Lato" w:cs="Lato"/>
              </w:rPr>
              <w:t>krajowymi</w:t>
            </w:r>
            <w:r w:rsidR="00673367" w:rsidRPr="00DC3C48">
              <w:rPr>
                <w:rFonts w:eastAsia="Lato" w:cs="Lato"/>
              </w:rPr>
              <w:t xml:space="preserve"> i </w:t>
            </w:r>
            <w:r w:rsidR="00386A80" w:rsidRPr="00DC3C48">
              <w:rPr>
                <w:rFonts w:eastAsia="Lato" w:cs="Lato"/>
              </w:rPr>
              <w:t>regionalnymi dokumentami strategicznymi. Istotne będzie również uwzględnienie odpowiednich rozwiązań technicznych</w:t>
            </w:r>
            <w:r w:rsidR="00673367" w:rsidRPr="00DC3C48">
              <w:rPr>
                <w:rFonts w:eastAsia="Lato" w:cs="Lato"/>
              </w:rPr>
              <w:t xml:space="preserve"> i </w:t>
            </w:r>
            <w:r w:rsidR="00386A80" w:rsidRPr="00DC3C48">
              <w:rPr>
                <w:rFonts w:eastAsia="Lato" w:cs="Lato"/>
              </w:rPr>
              <w:t>organizacyjnych zapewniających ciągłość dostępu do wody oraz odpowiednią gospodarkę wodno-ściekową oraz ich bezpieczeństwo dla środowiska</w:t>
            </w:r>
            <w:r w:rsidR="0001786F" w:rsidRPr="00DC3C48">
              <w:rPr>
                <w:rFonts w:eastAsia="Lato" w:cs="Lato"/>
              </w:rPr>
              <w:t xml:space="preserve"> w </w:t>
            </w:r>
            <w:r w:rsidR="00386A80" w:rsidRPr="00DC3C48">
              <w:rPr>
                <w:rFonts w:eastAsia="Lato" w:cs="Lato"/>
              </w:rPr>
              <w:t>sytuacjach anomalii pogodowych</w:t>
            </w:r>
            <w:r w:rsidR="00673367" w:rsidRPr="00DC3C48">
              <w:rPr>
                <w:rFonts w:eastAsia="Lato" w:cs="Lato"/>
              </w:rPr>
              <w:t xml:space="preserve"> i </w:t>
            </w:r>
            <w:r w:rsidR="00386A80" w:rsidRPr="00DC3C48">
              <w:rPr>
                <w:rFonts w:eastAsia="Lato" w:cs="Lato"/>
              </w:rPr>
              <w:t>ich skutków. Ponadto</w:t>
            </w:r>
            <w:r w:rsidR="00673367" w:rsidRPr="00DC3C48">
              <w:rPr>
                <w:rFonts w:eastAsia="Lato" w:cs="Lato"/>
              </w:rPr>
              <w:t xml:space="preserve"> z </w:t>
            </w:r>
            <w:r w:rsidR="00386A80" w:rsidRPr="00DC3C48">
              <w:rPr>
                <w:rFonts w:eastAsia="Lato" w:cs="Lato"/>
              </w:rPr>
              <w:t>realizacją infrastruktury nie może się wiązać zwiększenie zagrożenia czynnikami klimatycznymi na sąsiednich obszarach.</w:t>
            </w:r>
          </w:p>
        </w:tc>
      </w:tr>
      <w:tr w:rsidR="00DC3C48" w:rsidRPr="00DC3C48" w14:paraId="31719619" w14:textId="77777777" w:rsidTr="003B537B">
        <w:tc>
          <w:tcPr>
            <w:tcW w:w="0" w:type="auto"/>
            <w:vAlign w:val="center"/>
          </w:tcPr>
          <w:p w14:paraId="32DEB902" w14:textId="383FE7FB" w:rsidR="00386A80" w:rsidRPr="00DC3C48" w:rsidRDefault="00386A80" w:rsidP="00386A80">
            <w:pPr>
              <w:spacing w:before="80" w:line="276" w:lineRule="auto"/>
              <w:rPr>
                <w:b/>
                <w:bCs/>
              </w:rPr>
            </w:pPr>
            <w:r w:rsidRPr="00DC3C48">
              <w:rPr>
                <w:b/>
                <w:bCs/>
              </w:rPr>
              <w:t>Zrównoważone wykorzystywanie</w:t>
            </w:r>
            <w:r w:rsidR="00673367" w:rsidRPr="00DC3C48">
              <w:rPr>
                <w:b/>
                <w:bCs/>
              </w:rPr>
              <w:t xml:space="preserve"> i </w:t>
            </w:r>
            <w:r w:rsidRPr="00DC3C48">
              <w:rPr>
                <w:b/>
                <w:bCs/>
              </w:rPr>
              <w:t>ochrona zasobów wodnych</w:t>
            </w:r>
            <w:r w:rsidR="00673367" w:rsidRPr="00DC3C48">
              <w:rPr>
                <w:b/>
                <w:bCs/>
              </w:rPr>
              <w:t xml:space="preserve"> i </w:t>
            </w:r>
            <w:r w:rsidRPr="00DC3C48">
              <w:rPr>
                <w:b/>
                <w:bCs/>
              </w:rPr>
              <w:t>morskich:</w:t>
            </w:r>
          </w:p>
          <w:p w14:paraId="256C5FB0" w14:textId="77777777" w:rsidR="00386A80" w:rsidRPr="00DC3C48" w:rsidRDefault="00386A80" w:rsidP="00386A80">
            <w:pPr>
              <w:spacing w:before="80" w:line="276" w:lineRule="auto"/>
            </w:pPr>
            <w:r w:rsidRPr="00DC3C48">
              <w:t>Czy przewiduje się, że środek będzie zagrażał:</w:t>
            </w:r>
          </w:p>
          <w:p w14:paraId="499FB43C" w14:textId="2946030E" w:rsidR="00386A80" w:rsidRPr="00DC3C48" w:rsidRDefault="00386A80" w:rsidP="00386A80">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73367" w:rsidRPr="00DC3C48">
              <w:t xml:space="preserve"> i </w:t>
            </w:r>
            <w:r w:rsidRPr="00DC3C48">
              <w:t>wód gruntowych lub</w:t>
            </w:r>
          </w:p>
          <w:p w14:paraId="0ED23EB6" w14:textId="77777777" w:rsidR="00386A80" w:rsidRPr="00DC3C48" w:rsidRDefault="00386A80" w:rsidP="00386A80">
            <w:pPr>
              <w:spacing w:before="80" w:line="276" w:lineRule="auto"/>
            </w:pPr>
            <w:r w:rsidRPr="00DC3C48">
              <w:t>(ii) dobremu stanowi środowiska wód morskich?</w:t>
            </w:r>
          </w:p>
        </w:tc>
        <w:tc>
          <w:tcPr>
            <w:tcW w:w="267" w:type="pct"/>
            <w:vAlign w:val="center"/>
          </w:tcPr>
          <w:p w14:paraId="32BC8896" w14:textId="77777777" w:rsidR="00386A80" w:rsidRPr="00DC3C48" w:rsidRDefault="00386A80" w:rsidP="00386A80">
            <w:pPr>
              <w:spacing w:before="80" w:line="276" w:lineRule="auto"/>
            </w:pPr>
          </w:p>
        </w:tc>
        <w:tc>
          <w:tcPr>
            <w:tcW w:w="3105" w:type="pct"/>
            <w:vAlign w:val="center"/>
          </w:tcPr>
          <w:p w14:paraId="05D0AC60" w14:textId="77777777" w:rsidR="00386A80" w:rsidRPr="00DC3C48" w:rsidRDefault="00386A80" w:rsidP="00386A80">
            <w:pPr>
              <w:spacing w:before="80" w:line="276" w:lineRule="auto"/>
            </w:pPr>
            <w:r w:rsidRPr="00DC3C48">
              <w:t xml:space="preserve"> </w:t>
            </w:r>
          </w:p>
        </w:tc>
      </w:tr>
      <w:tr w:rsidR="00DC3C48" w:rsidRPr="00DC3C48" w14:paraId="1A3E370A" w14:textId="77777777" w:rsidTr="003B537B">
        <w:tc>
          <w:tcPr>
            <w:tcW w:w="0" w:type="auto"/>
            <w:vAlign w:val="center"/>
          </w:tcPr>
          <w:p w14:paraId="6D9811E6" w14:textId="788F2ABF" w:rsidR="00386A80" w:rsidRPr="00DC3C48" w:rsidRDefault="00386A80" w:rsidP="00386A80">
            <w:pPr>
              <w:spacing w:before="80" w:line="276" w:lineRule="auto"/>
              <w:rPr>
                <w:b/>
                <w:bCs/>
              </w:rPr>
            </w:pPr>
            <w:r w:rsidRPr="00DC3C48">
              <w:rPr>
                <w:b/>
                <w:bCs/>
              </w:rPr>
              <w:lastRenderedPageBreak/>
              <w:t>Przejście na gospodarkę o obiegu zamkniętym,</w:t>
            </w:r>
            <w:r w:rsidR="0001786F" w:rsidRPr="00DC3C48">
              <w:rPr>
                <w:b/>
                <w:bCs/>
              </w:rPr>
              <w:t xml:space="preserve"> w </w:t>
            </w:r>
            <w:r w:rsidRPr="00DC3C48">
              <w:rPr>
                <w:b/>
                <w:bCs/>
              </w:rPr>
              <w:t>tym zapobieganie powstawaniu odpadów</w:t>
            </w:r>
            <w:r w:rsidR="00673367" w:rsidRPr="00DC3C48">
              <w:rPr>
                <w:b/>
                <w:bCs/>
              </w:rPr>
              <w:t xml:space="preserve"> i </w:t>
            </w:r>
            <w:r w:rsidRPr="00DC3C48">
              <w:rPr>
                <w:b/>
                <w:bCs/>
              </w:rPr>
              <w:t xml:space="preserve">ich recykling: </w:t>
            </w:r>
          </w:p>
          <w:p w14:paraId="7DF39611" w14:textId="77777777" w:rsidR="00386A80" w:rsidRPr="00DC3C48" w:rsidRDefault="00386A80" w:rsidP="00386A80">
            <w:pPr>
              <w:spacing w:before="80" w:line="276" w:lineRule="auto"/>
            </w:pPr>
            <w:r w:rsidRPr="00DC3C48">
              <w:t xml:space="preserve">Czy oczekuje się, że środek: </w:t>
            </w:r>
          </w:p>
          <w:p w14:paraId="04D11193" w14:textId="74B1A693" w:rsidR="00386A80" w:rsidRPr="00DC3C48" w:rsidRDefault="00386A80" w:rsidP="00386A80">
            <w:pPr>
              <w:spacing w:before="80" w:line="276" w:lineRule="auto"/>
            </w:pPr>
            <w:r w:rsidRPr="00DC3C48">
              <w:t>(i) prowadzi do znacznego zwiększenia wytwarzania, spalania lub unieszkodliwiania odpadów,</w:t>
            </w:r>
            <w:r w:rsidR="00673367" w:rsidRPr="00DC3C48">
              <w:t xml:space="preserve"> z </w:t>
            </w:r>
            <w:r w:rsidRPr="00DC3C48">
              <w:t>wyjątkiem spalania odpadów niebezpiecznych nienadających się do recyklingu lub</w:t>
            </w:r>
          </w:p>
          <w:p w14:paraId="639BF091" w14:textId="481C8DA5" w:rsidR="00386A80" w:rsidRPr="00DC3C48" w:rsidRDefault="00386A80" w:rsidP="00386A80">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73367" w:rsidRPr="00DC3C48">
              <w:t xml:space="preserve"> z </w:t>
            </w:r>
            <w:r w:rsidRPr="00DC3C48">
              <w:t xml:space="preserve">jakiegokolwiek zasobu naturalnego na dowolnym etapie jego cyklu życia, która nie zostanie ograniczona do minimum za pomocą odpowiednich środków lub </w:t>
            </w:r>
          </w:p>
          <w:p w14:paraId="7068E568" w14:textId="566039F2" w:rsidR="00386A80" w:rsidRPr="00DC3C48" w:rsidRDefault="00386A80" w:rsidP="00386A80">
            <w:pPr>
              <w:spacing w:before="80" w:line="276" w:lineRule="auto"/>
            </w:pPr>
            <w:r w:rsidRPr="00DC3C48">
              <w:t>(iii) spowoduje poważne</w:t>
            </w:r>
            <w:r w:rsidR="00673367" w:rsidRPr="00DC3C48">
              <w:t xml:space="preserve"> i </w:t>
            </w:r>
            <w:r w:rsidRPr="00DC3C48">
              <w:t>długoterminowe szkody dla środowiska</w:t>
            </w:r>
            <w:r w:rsidR="0001786F" w:rsidRPr="00DC3C48">
              <w:t xml:space="preserve"> w </w:t>
            </w:r>
            <w:r w:rsidRPr="00DC3C48">
              <w:t>kontekście gospodarki o obiegu zamkniętym?</w:t>
            </w:r>
          </w:p>
        </w:tc>
        <w:tc>
          <w:tcPr>
            <w:tcW w:w="267" w:type="pct"/>
            <w:vAlign w:val="center"/>
          </w:tcPr>
          <w:p w14:paraId="0335B4DB" w14:textId="77777777" w:rsidR="00386A80" w:rsidRPr="00DC3C48" w:rsidRDefault="00386A80" w:rsidP="00386A80">
            <w:pPr>
              <w:spacing w:before="80" w:line="276" w:lineRule="auto"/>
            </w:pPr>
            <w:r w:rsidRPr="00DC3C48">
              <w:t>x</w:t>
            </w:r>
          </w:p>
        </w:tc>
        <w:tc>
          <w:tcPr>
            <w:tcW w:w="3105" w:type="pct"/>
            <w:vAlign w:val="center"/>
          </w:tcPr>
          <w:p w14:paraId="3E67E297" w14:textId="77777777" w:rsidR="00386A80" w:rsidRPr="00DC3C48" w:rsidRDefault="00386A80" w:rsidP="00386A80">
            <w:pPr>
              <w:spacing w:before="80" w:line="276" w:lineRule="auto"/>
              <w:rPr>
                <w:rFonts w:eastAsia="Calibri"/>
              </w:rPr>
            </w:pPr>
            <w:r w:rsidRPr="00DC3C48">
              <w:rPr>
                <w:rFonts w:eastAsia="Calibri" w:cs="Arial"/>
              </w:rPr>
              <w:t xml:space="preserve">Działanie nie będzie powodować </w:t>
            </w:r>
            <w:r w:rsidRPr="00DC3C48">
              <w:rPr>
                <w:rFonts w:eastAsia="Calibri" w:cs="Calibri Light"/>
              </w:rPr>
              <w:t xml:space="preserve">poważnych </w:t>
            </w:r>
            <w:r w:rsidRPr="00DC3C48">
              <w:rPr>
                <w:rFonts w:eastAsia="Lato" w:cs="Lato"/>
              </w:rPr>
              <w:t>szkód dla celu środowiskowego</w:t>
            </w:r>
            <w:r w:rsidRPr="00DC3C48">
              <w:rPr>
                <w:rFonts w:eastAsia="Calibri"/>
              </w:rPr>
              <w:t>.</w:t>
            </w:r>
          </w:p>
          <w:p w14:paraId="326C9B11" w14:textId="78EA0472" w:rsidR="00386A80" w:rsidRPr="00DC3C48" w:rsidRDefault="00386A80" w:rsidP="00386A80">
            <w:pPr>
              <w:spacing w:before="80" w:line="276" w:lineRule="auto"/>
              <w:rPr>
                <w:rFonts w:eastAsia="Calibri" w:cs="Arial"/>
              </w:rPr>
            </w:pPr>
            <w:r w:rsidRPr="00DC3C48">
              <w:t>Celem działania jest przeciwdziałanie deficytom</w:t>
            </w:r>
            <w:r w:rsidR="0001786F" w:rsidRPr="00DC3C48">
              <w:t xml:space="preserve"> w </w:t>
            </w:r>
            <w:r w:rsidRPr="00DC3C48">
              <w:t>zaopatrzeniu mieszkańców</w:t>
            </w:r>
            <w:r w:rsidR="0001786F" w:rsidRPr="00DC3C48">
              <w:t xml:space="preserve"> w </w:t>
            </w:r>
            <w:r w:rsidRPr="00DC3C48">
              <w:t>wodę do picia oraz poprawa procesów oczyszczania ścieków komunalnych dla bezpieczeństwa cywilnego mieszkańców.</w:t>
            </w:r>
            <w:r w:rsidRPr="00DC3C48">
              <w:rPr>
                <w:rFonts w:ascii="Times New Roman" w:hAnsi="Times New Roman"/>
                <w:sz w:val="22"/>
              </w:rPr>
              <w:t xml:space="preserve"> </w:t>
            </w:r>
            <w:r w:rsidRPr="00DC3C48">
              <w:t>Ponadto możliwe będzie finansowanie działań</w:t>
            </w:r>
            <w:r w:rsidR="00673367" w:rsidRPr="00DC3C48">
              <w:t xml:space="preserve"> z </w:t>
            </w:r>
            <w:r w:rsidRPr="00DC3C48">
              <w:t>zakresu monitoringu ilościowego</w:t>
            </w:r>
            <w:r w:rsidR="00673367" w:rsidRPr="00DC3C48">
              <w:t xml:space="preserve"> i </w:t>
            </w:r>
            <w:r w:rsidRPr="00DC3C48">
              <w:t>jakościowego wód.</w:t>
            </w:r>
            <w:r w:rsidRPr="00DC3C48">
              <w:rPr>
                <w:rFonts w:eastAsia="Calibri" w:cs="Arial"/>
              </w:rPr>
              <w:t xml:space="preserve"> </w:t>
            </w:r>
            <w:r w:rsidR="001F5F3A" w:rsidRPr="00DC3C48">
              <w:rPr>
                <w:rFonts w:eastAsia="Calibri" w:cs="Arial"/>
              </w:rPr>
              <w:t>W </w:t>
            </w:r>
            <w:r w:rsidRPr="00DC3C48">
              <w:rPr>
                <w:rFonts w:eastAsia="Calibri" w:cs="Arial"/>
              </w:rPr>
              <w:t>projekcie FEP uzupełniająco jako element projektów, wsparciem mogą zostać objęte rozwiązania</w:t>
            </w:r>
            <w:r w:rsidR="00673367" w:rsidRPr="00DC3C48">
              <w:rPr>
                <w:rFonts w:eastAsia="Calibri" w:cs="Arial"/>
              </w:rPr>
              <w:t xml:space="preserve"> z </w:t>
            </w:r>
            <w:r w:rsidRPr="00DC3C48">
              <w:rPr>
                <w:rFonts w:eastAsia="Calibri" w:cs="Arial"/>
              </w:rPr>
              <w:t xml:space="preserve">zakresu </w:t>
            </w:r>
            <w:r w:rsidR="00B15209" w:rsidRPr="00DC3C48">
              <w:rPr>
                <w:rFonts w:eastAsia="Calibri" w:cs="Arial"/>
              </w:rPr>
              <w:t>między innymi</w:t>
            </w:r>
            <w:r w:rsidRPr="00DC3C48">
              <w:rPr>
                <w:rFonts w:eastAsia="Calibri" w:cs="Arial"/>
              </w:rPr>
              <w:t xml:space="preserve"> gospodarki o</w:t>
            </w:r>
            <w:r w:rsidR="003E1644" w:rsidRPr="00DC3C48">
              <w:rPr>
                <w:rFonts w:eastAsia="Calibri" w:cs="Arial"/>
              </w:rPr>
              <w:t> </w:t>
            </w:r>
            <w:r w:rsidRPr="00DC3C48">
              <w:rPr>
                <w:rFonts w:eastAsia="Calibri" w:cs="Arial"/>
              </w:rPr>
              <w:t xml:space="preserve">obiegu zamkniętym. </w:t>
            </w:r>
          </w:p>
          <w:p w14:paraId="0B85AE5A" w14:textId="65FD6B15" w:rsidR="00386A80" w:rsidRPr="00DC3C48" w:rsidRDefault="00386A80" w:rsidP="00386A80">
            <w:pPr>
              <w:spacing w:before="80" w:line="276" w:lineRule="auto"/>
              <w:rPr>
                <w:rFonts w:eastAsia="Calibri" w:cs="Arial"/>
              </w:rPr>
            </w:pPr>
            <w:r w:rsidRPr="00DC3C48">
              <w:rPr>
                <w:rFonts w:eastAsia="Calibri" w:cs="Arial"/>
              </w:rPr>
              <w:t>Prace budowlane związane ze wspieranymi projektami prowadzone będą</w:t>
            </w:r>
            <w:r w:rsidR="00673367" w:rsidRPr="00DC3C48">
              <w:rPr>
                <w:rFonts w:eastAsia="Calibri" w:cs="Arial"/>
              </w:rPr>
              <w:t xml:space="preserve"> z </w:t>
            </w:r>
            <w:r w:rsidRPr="00DC3C48">
              <w:rPr>
                <w:rFonts w:eastAsia="Calibri" w:cs="Arial"/>
              </w:rPr>
              <w:t>poszanowaniem hierarchii sposobów postępowania</w:t>
            </w:r>
            <w:r w:rsidR="00673367" w:rsidRPr="00DC3C48">
              <w:rPr>
                <w:rFonts w:eastAsia="Calibri" w:cs="Arial"/>
              </w:rPr>
              <w:t xml:space="preserve"> z </w:t>
            </w:r>
            <w:r w:rsidRPr="00DC3C48">
              <w:rPr>
                <w:rFonts w:eastAsia="Calibri" w:cs="Arial"/>
              </w:rPr>
              <w:t>odpadami,</w:t>
            </w:r>
            <w:r w:rsidR="0001786F" w:rsidRPr="00DC3C48">
              <w:rPr>
                <w:rFonts w:eastAsia="Calibri" w:cs="Arial"/>
              </w:rPr>
              <w:t xml:space="preserve"> w </w:t>
            </w:r>
            <w:r w:rsidRPr="00DC3C48">
              <w:rPr>
                <w:rFonts w:eastAsia="Calibri" w:cs="Arial"/>
              </w:rPr>
              <w:t>szczególności</w:t>
            </w:r>
            <w:r w:rsidR="00673367" w:rsidRPr="00DC3C48">
              <w:rPr>
                <w:rFonts w:eastAsia="Calibri" w:cs="Arial"/>
              </w:rPr>
              <w:t xml:space="preserve"> z </w:t>
            </w:r>
            <w:r w:rsidRPr="00DC3C48">
              <w:rPr>
                <w:rFonts w:eastAsia="Calibri" w:cs="Arial"/>
              </w:rPr>
              <w:t>potrzebą, na tyle na ile jest to możliwe, zapobiegania powstawaniu odpadów, przygotowaniem ich do ponownego użycia, recyklingiem</w:t>
            </w:r>
            <w:r w:rsidR="00673367" w:rsidRPr="00DC3C48">
              <w:rPr>
                <w:rFonts w:eastAsia="Calibri" w:cs="Arial"/>
              </w:rPr>
              <w:t xml:space="preserve"> i </w:t>
            </w:r>
            <w:r w:rsidRPr="00DC3C48">
              <w:rPr>
                <w:rFonts w:eastAsia="Calibri" w:cs="Arial"/>
              </w:rPr>
              <w:t>innymi procesami odzysku.</w:t>
            </w:r>
          </w:p>
          <w:p w14:paraId="227E57A3" w14:textId="5222035C" w:rsidR="00386A80" w:rsidRPr="00DC3C48" w:rsidRDefault="001F5F3A" w:rsidP="00386A80">
            <w:pPr>
              <w:spacing w:before="80" w:line="276" w:lineRule="auto"/>
            </w:pPr>
            <w:r w:rsidRPr="00DC3C48">
              <w:t>W </w:t>
            </w:r>
            <w:r w:rsidR="00386A80" w:rsidRPr="00DC3C48">
              <w:t>przypadku konieczności czasowego składowania mas ziemnych</w:t>
            </w:r>
            <w:r w:rsidR="00673367" w:rsidRPr="00DC3C48">
              <w:t xml:space="preserve"> z </w:t>
            </w:r>
            <w:r w:rsidR="00386A80" w:rsidRPr="00DC3C48">
              <w:t>wykopów konieczne jest odpowiednie przygotowanie do tego miejsca. Należy także dążyć do tego, by wydobyty materiał</w:t>
            </w:r>
            <w:r w:rsidR="0001786F" w:rsidRPr="00DC3C48">
              <w:t xml:space="preserve"> w </w:t>
            </w:r>
            <w:r w:rsidR="00386A80" w:rsidRPr="00DC3C48">
              <w:t>miarę możliwości</w:t>
            </w:r>
            <w:r w:rsidR="00673367" w:rsidRPr="00DC3C48">
              <w:t xml:space="preserve"> i </w:t>
            </w:r>
            <w:r w:rsidR="00386A80" w:rsidRPr="00DC3C48">
              <w:t>jego przydatności wykorzystać ponownie</w:t>
            </w:r>
            <w:r w:rsidR="0001786F" w:rsidRPr="00DC3C48">
              <w:t xml:space="preserve"> w </w:t>
            </w:r>
            <w:r w:rsidR="00386A80" w:rsidRPr="00DC3C48">
              <w:t>trakcie prac budowlanych.</w:t>
            </w:r>
          </w:p>
          <w:p w14:paraId="63F4D0BE" w14:textId="7F33232B" w:rsidR="00386A80" w:rsidRPr="00DC3C48" w:rsidRDefault="00386A80" w:rsidP="00386A80">
            <w:pPr>
              <w:spacing w:before="80" w:line="276" w:lineRule="auto"/>
            </w:pPr>
            <w:r w:rsidRPr="00DC3C48">
              <w:t>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 Pozwoli to ograniczyć</w:t>
            </w:r>
            <w:r w:rsidR="0001786F" w:rsidRPr="00DC3C48">
              <w:t xml:space="preserve"> w </w:t>
            </w:r>
            <w:r w:rsidRPr="00DC3C48">
              <w:t>przyszłości potrzeby remontowe, co skutkować będzie ograniczeniem ilości powstających odpadów rozbiórkowych</w:t>
            </w:r>
            <w:r w:rsidR="00673367" w:rsidRPr="00DC3C48">
              <w:t xml:space="preserve"> i </w:t>
            </w:r>
            <w:r w:rsidRPr="00DC3C48">
              <w:t>zapotrzebowania na materiały budowlane.</w:t>
            </w:r>
          </w:p>
          <w:p w14:paraId="08E6D320" w14:textId="3392F1FE" w:rsidR="00386A80" w:rsidRPr="00DC3C48" w:rsidRDefault="00386A80" w:rsidP="00386A80">
            <w:pPr>
              <w:spacing w:before="80" w:line="276" w:lineRule="auto"/>
            </w:pPr>
            <w:r w:rsidRPr="00DC3C48">
              <w:t>Na etapie eksploatacji ewentualne odpady pochodzić będą przede wszystkim</w:t>
            </w:r>
            <w:r w:rsidR="00673367" w:rsidRPr="00DC3C48">
              <w:t xml:space="preserve"> z </w:t>
            </w:r>
            <w:r w:rsidRPr="00DC3C48">
              <w:t>czyszczenia sieci kanalizacyjnej bądź</w:t>
            </w:r>
            <w:r w:rsidR="00673367" w:rsidRPr="00DC3C48">
              <w:t xml:space="preserve"> z </w:t>
            </w:r>
            <w:r w:rsidRPr="00DC3C48">
              <w:t>procesu technologicznego</w:t>
            </w:r>
            <w:r w:rsidR="0001786F" w:rsidRPr="00DC3C48">
              <w:t xml:space="preserve"> w </w:t>
            </w:r>
            <w:r w:rsidRPr="00DC3C48">
              <w:t>oczyszczalniach ścieków czy</w:t>
            </w:r>
            <w:r w:rsidR="0001786F" w:rsidRPr="00DC3C48">
              <w:t xml:space="preserve"> w </w:t>
            </w:r>
            <w:r w:rsidRPr="00DC3C48">
              <w:t>stacjach uzdatniania wody. Ich zagospodarowanie (w tym unieszkodliwianie) musi odbywać się zgodnie</w:t>
            </w:r>
            <w:r w:rsidR="00673367" w:rsidRPr="00DC3C48">
              <w:t xml:space="preserve"> z </w:t>
            </w:r>
            <w:r w:rsidRPr="00DC3C48">
              <w:t>obowiązującymi przepisami. Zastosowanie odpowiednich systemów zagospodarowania osadów ściekowych mających na celu ich wykorzystanie na przykład rolnicze, rekultywacyjne czy produkcję biogazu wpisuje się</w:t>
            </w:r>
            <w:r w:rsidR="0001786F" w:rsidRPr="00DC3C48">
              <w:t xml:space="preserve"> w </w:t>
            </w:r>
            <w:r w:rsidRPr="00DC3C48">
              <w:t>GOZ.</w:t>
            </w:r>
          </w:p>
        </w:tc>
      </w:tr>
      <w:tr w:rsidR="00DC3C48" w:rsidRPr="00DC3C48" w14:paraId="36D36402" w14:textId="77777777" w:rsidTr="003B537B">
        <w:tc>
          <w:tcPr>
            <w:tcW w:w="0" w:type="auto"/>
            <w:vAlign w:val="center"/>
          </w:tcPr>
          <w:p w14:paraId="5FD227E3" w14:textId="101722F4" w:rsidR="00386A80" w:rsidRPr="00DC3C48" w:rsidRDefault="00386A80" w:rsidP="00386A80">
            <w:pPr>
              <w:spacing w:before="80" w:line="276" w:lineRule="auto"/>
              <w:rPr>
                <w:b/>
                <w:bCs/>
              </w:rPr>
            </w:pPr>
            <w:r w:rsidRPr="00DC3C48">
              <w:rPr>
                <w:b/>
                <w:bCs/>
              </w:rPr>
              <w:t>Zapobieganie zanieczyszczeniu</w:t>
            </w:r>
            <w:r w:rsidR="00673367" w:rsidRPr="00DC3C48">
              <w:rPr>
                <w:b/>
                <w:bCs/>
              </w:rPr>
              <w:t xml:space="preserve"> i </w:t>
            </w:r>
            <w:r w:rsidRPr="00DC3C48">
              <w:rPr>
                <w:b/>
                <w:bCs/>
              </w:rPr>
              <w:t>jego kontrola:</w:t>
            </w:r>
          </w:p>
          <w:p w14:paraId="1C512495" w14:textId="77777777" w:rsidR="00386A80" w:rsidRPr="00DC3C48" w:rsidRDefault="00386A80" w:rsidP="00386A80">
            <w:pPr>
              <w:spacing w:before="80" w:line="276" w:lineRule="auto"/>
            </w:pPr>
            <w:r w:rsidRPr="00DC3C48">
              <w:t xml:space="preserve">Czy oczekuje się, że środek doprowadzi do istotnego zwiększenia poziomu emisji zanieczyszczeń do powietrza, wody lub gleby? </w:t>
            </w:r>
          </w:p>
        </w:tc>
        <w:tc>
          <w:tcPr>
            <w:tcW w:w="267" w:type="pct"/>
            <w:vAlign w:val="center"/>
          </w:tcPr>
          <w:p w14:paraId="6FF517EE" w14:textId="77777777" w:rsidR="00386A80" w:rsidRPr="00DC3C48" w:rsidRDefault="00386A80" w:rsidP="00386A80">
            <w:pPr>
              <w:spacing w:before="80" w:line="276" w:lineRule="auto"/>
            </w:pPr>
          </w:p>
        </w:tc>
        <w:tc>
          <w:tcPr>
            <w:tcW w:w="3105" w:type="pct"/>
            <w:vAlign w:val="center"/>
          </w:tcPr>
          <w:p w14:paraId="28A40152" w14:textId="77777777" w:rsidR="00386A80" w:rsidRPr="00DC3C48" w:rsidRDefault="00386A80" w:rsidP="00386A80">
            <w:pPr>
              <w:spacing w:before="80" w:line="276" w:lineRule="auto"/>
            </w:pPr>
          </w:p>
        </w:tc>
      </w:tr>
      <w:tr w:rsidR="00DC3C48" w:rsidRPr="00DC3C48" w14:paraId="66C1B6CB" w14:textId="77777777" w:rsidTr="003B537B">
        <w:tc>
          <w:tcPr>
            <w:tcW w:w="0" w:type="auto"/>
            <w:vAlign w:val="center"/>
          </w:tcPr>
          <w:p w14:paraId="66B06390" w14:textId="72B237A8" w:rsidR="00386A80" w:rsidRPr="00DC3C48" w:rsidRDefault="00386A80" w:rsidP="00386A80">
            <w:pPr>
              <w:spacing w:before="80" w:line="276" w:lineRule="auto"/>
              <w:rPr>
                <w:b/>
                <w:bCs/>
              </w:rPr>
            </w:pPr>
            <w:r w:rsidRPr="00DC3C48">
              <w:rPr>
                <w:b/>
                <w:bCs/>
              </w:rPr>
              <w:t>Ochrona</w:t>
            </w:r>
            <w:r w:rsidR="00673367" w:rsidRPr="00DC3C48">
              <w:rPr>
                <w:b/>
                <w:bCs/>
              </w:rPr>
              <w:t xml:space="preserve"> i </w:t>
            </w:r>
            <w:r w:rsidRPr="00DC3C48">
              <w:rPr>
                <w:b/>
                <w:bCs/>
              </w:rPr>
              <w:t>odbudowa bioróżnorodności</w:t>
            </w:r>
            <w:r w:rsidR="00673367" w:rsidRPr="00DC3C48">
              <w:rPr>
                <w:b/>
                <w:bCs/>
              </w:rPr>
              <w:t xml:space="preserve"> i </w:t>
            </w:r>
            <w:r w:rsidRPr="00DC3C48">
              <w:rPr>
                <w:b/>
                <w:bCs/>
              </w:rPr>
              <w:t xml:space="preserve">ekosystemów: </w:t>
            </w:r>
          </w:p>
          <w:p w14:paraId="17E8660E" w14:textId="77777777" w:rsidR="00386A80" w:rsidRPr="00DC3C48" w:rsidRDefault="00386A80" w:rsidP="00386A80">
            <w:pPr>
              <w:spacing w:before="80" w:line="276" w:lineRule="auto"/>
            </w:pPr>
            <w:r w:rsidRPr="00DC3C48">
              <w:t>Czy przewiduje się, że środek:</w:t>
            </w:r>
          </w:p>
          <w:p w14:paraId="499FD94A" w14:textId="4D0D78CA" w:rsidR="00386A80" w:rsidRPr="00DC3C48" w:rsidRDefault="00386A80" w:rsidP="00386A80">
            <w:pPr>
              <w:spacing w:before="80" w:line="276" w:lineRule="auto"/>
            </w:pPr>
            <w:r w:rsidRPr="00DC3C48">
              <w:lastRenderedPageBreak/>
              <w:t>(i) będzie</w:t>
            </w:r>
            <w:r w:rsidR="0001786F" w:rsidRPr="00DC3C48">
              <w:t xml:space="preserve"> w </w:t>
            </w:r>
            <w:r w:rsidRPr="00DC3C48">
              <w:t>znacznym stopniu szkodliwy dla dobrego stanu</w:t>
            </w:r>
            <w:r w:rsidR="00673367" w:rsidRPr="00DC3C48">
              <w:t xml:space="preserve"> i </w:t>
            </w:r>
            <w:r w:rsidRPr="00DC3C48">
              <w:t>odporności ekosystemów lub</w:t>
            </w:r>
          </w:p>
          <w:p w14:paraId="145FBA30" w14:textId="6B1B78FC" w:rsidR="00386A80" w:rsidRPr="00DC3C48" w:rsidRDefault="00386A80" w:rsidP="00386A80">
            <w:pPr>
              <w:spacing w:before="80" w:line="276" w:lineRule="auto"/>
            </w:pPr>
            <w:r w:rsidRPr="00DC3C48">
              <w:t>(ii) będzie szkodliwy dla stanu zachowania siedlisk</w:t>
            </w:r>
            <w:r w:rsidR="00673367" w:rsidRPr="00DC3C48">
              <w:t xml:space="preserve"> i </w:t>
            </w:r>
            <w:r w:rsidRPr="00DC3C48">
              <w:t>gatunków,</w:t>
            </w:r>
            <w:r w:rsidR="0001786F" w:rsidRPr="00DC3C48">
              <w:t xml:space="preserve"> w </w:t>
            </w:r>
            <w:r w:rsidRPr="00DC3C48">
              <w:t>tym siedlisk</w:t>
            </w:r>
            <w:r w:rsidR="00673367" w:rsidRPr="00DC3C48">
              <w:t xml:space="preserve"> i </w:t>
            </w:r>
            <w:r w:rsidRPr="00DC3C48">
              <w:t>gatunków objętych zakresem zainteresowania Unii?</w:t>
            </w:r>
          </w:p>
        </w:tc>
        <w:tc>
          <w:tcPr>
            <w:tcW w:w="267" w:type="pct"/>
            <w:vAlign w:val="center"/>
          </w:tcPr>
          <w:p w14:paraId="37766FCC" w14:textId="77777777" w:rsidR="00386A80" w:rsidRPr="00DC3C48" w:rsidRDefault="00386A80" w:rsidP="00386A80">
            <w:pPr>
              <w:spacing w:before="80" w:line="276" w:lineRule="auto"/>
            </w:pPr>
            <w:r w:rsidRPr="00DC3C48">
              <w:lastRenderedPageBreak/>
              <w:t>x</w:t>
            </w:r>
          </w:p>
        </w:tc>
        <w:tc>
          <w:tcPr>
            <w:tcW w:w="3105" w:type="pct"/>
            <w:vAlign w:val="center"/>
          </w:tcPr>
          <w:p w14:paraId="55ABACF7" w14:textId="77777777" w:rsidR="00386A80" w:rsidRPr="00DC3C48" w:rsidRDefault="00386A80" w:rsidP="00386A80">
            <w:pPr>
              <w:spacing w:before="80" w:line="276" w:lineRule="auto"/>
            </w:pPr>
            <w:r w:rsidRPr="00DC3C48">
              <w:t>Działanie nie będzie powodować poważnych szkód dla celu środowiskowego.</w:t>
            </w:r>
          </w:p>
          <w:p w14:paraId="7E7A63E5" w14:textId="49034BDA" w:rsidR="003F5340" w:rsidRPr="00DC3C48" w:rsidRDefault="00386A80" w:rsidP="00386A80">
            <w:pPr>
              <w:spacing w:before="80" w:line="276" w:lineRule="auto"/>
            </w:pPr>
            <w:r w:rsidRPr="00DC3C48">
              <w:t>Celem działania jest przeciwdziałanie deficytom</w:t>
            </w:r>
            <w:r w:rsidR="0001786F" w:rsidRPr="00DC3C48">
              <w:t xml:space="preserve"> w </w:t>
            </w:r>
            <w:r w:rsidRPr="00DC3C48">
              <w:t>zaopatrzeniu mieszkańców</w:t>
            </w:r>
            <w:r w:rsidR="0001786F" w:rsidRPr="00DC3C48">
              <w:t xml:space="preserve"> w </w:t>
            </w:r>
            <w:r w:rsidRPr="00DC3C48">
              <w:t>wodę do picia oraz poprawa procesów oczyszczania ścieków komunalnych dla bezpieczeństwa cywilnego mieszkańców.</w:t>
            </w:r>
          </w:p>
          <w:p w14:paraId="39F09AE9" w14:textId="54D4C27D" w:rsidR="00386A80" w:rsidRPr="00DC3C48" w:rsidRDefault="00386A80" w:rsidP="00386A80">
            <w:pPr>
              <w:spacing w:before="80" w:line="276" w:lineRule="auto"/>
            </w:pPr>
            <w:r w:rsidRPr="00DC3C48">
              <w:lastRenderedPageBreak/>
              <w:t>Wspierany</w:t>
            </w:r>
            <w:r w:rsidR="0001786F" w:rsidRPr="00DC3C48">
              <w:t xml:space="preserve"> w </w:t>
            </w:r>
            <w:r w:rsidRPr="00DC3C48">
              <w:t>ramach działania rozwój zbiorczych systemów odprowadzania</w:t>
            </w:r>
            <w:r w:rsidR="00673367" w:rsidRPr="00DC3C48">
              <w:t xml:space="preserve"> i </w:t>
            </w:r>
            <w:r w:rsidRPr="00DC3C48">
              <w:t>oczyszczania ścieków komunalnych oraz zagospodarowania osadów ściekowych czy działania</w:t>
            </w:r>
            <w:r w:rsidR="00673367" w:rsidRPr="00DC3C48">
              <w:t xml:space="preserve"> z </w:t>
            </w:r>
            <w:r w:rsidRPr="00DC3C48">
              <w:t>zakresu monitoringu ilościowego</w:t>
            </w:r>
            <w:r w:rsidR="00673367" w:rsidRPr="00DC3C48">
              <w:t xml:space="preserve"> i </w:t>
            </w:r>
            <w:r w:rsidRPr="00DC3C48">
              <w:t>jakościowego wód ograniczą skalę negatywnych oddziaływań na bioróżnorodność czy ekosystemy.</w:t>
            </w:r>
          </w:p>
          <w:p w14:paraId="24E36546" w14:textId="119DC07A" w:rsidR="0050177B" w:rsidRPr="00DC3C48" w:rsidRDefault="007B630E" w:rsidP="00386A80">
            <w:pPr>
              <w:spacing w:before="80" w:line="276" w:lineRule="auto"/>
            </w:pPr>
            <w:r w:rsidRPr="00DC3C48">
              <w:t>Uzupełniająco w projekcie FEP jako element projektów, zaplanowano, że wsparciem mogą zostać objęte rozwiązania między innymi sprzyjające adaptacji do zmian klimatu, w szczególności błękitno-zielona infrastruktura (na przykład zwiększenie powierzchni zieleni i rozwój roślinności</w:t>
            </w:r>
            <w:r w:rsidR="00885905" w:rsidRPr="00DC3C48">
              <w:t>)</w:t>
            </w:r>
            <w:r w:rsidRPr="00DC3C48">
              <w:t>, co będzie miało wkład w realizację celu środowiskowego).</w:t>
            </w:r>
          </w:p>
          <w:p w14:paraId="5E739DAE" w14:textId="1629CB6D" w:rsidR="00386A80" w:rsidRPr="00DC3C48" w:rsidRDefault="00386A80" w:rsidP="00386A80">
            <w:pPr>
              <w:spacing w:before="80" w:line="276" w:lineRule="auto"/>
            </w:pPr>
            <w:r w:rsidRPr="00DC3C48">
              <w:t>Ewentualne uciążliwości</w:t>
            </w:r>
            <w:r w:rsidR="00673367" w:rsidRPr="00DC3C48">
              <w:t xml:space="preserve"> i </w:t>
            </w:r>
            <w:r w:rsidRPr="00DC3C48">
              <w:t>oddziaływania dla bioróżnorodności</w:t>
            </w:r>
            <w:r w:rsidR="00673367" w:rsidRPr="00DC3C48">
              <w:t xml:space="preserve"> i </w:t>
            </w:r>
            <w:r w:rsidRPr="00DC3C48">
              <w:t>ekosystemów wystąpić mogą na etapie prac budowlanych</w:t>
            </w:r>
            <w:r w:rsidR="00673367" w:rsidRPr="00DC3C48">
              <w:t xml:space="preserve"> i </w:t>
            </w:r>
            <w:r w:rsidR="0001786F" w:rsidRPr="00DC3C48">
              <w:t>w </w:t>
            </w:r>
            <w:r w:rsidRPr="00DC3C48">
              <w:t>wyniku budowy nowych obiektów. Skutkować to może zdejmowaniem wierzchnich warstw gleby wraz</w:t>
            </w:r>
            <w:r w:rsidR="00673367" w:rsidRPr="00DC3C48">
              <w:t xml:space="preserve"> z </w:t>
            </w:r>
            <w:r w:rsidRPr="00DC3C48">
              <w:t>roślinnością, usuwaniem drzew</w:t>
            </w:r>
            <w:r w:rsidR="00673367" w:rsidRPr="00DC3C48">
              <w:t xml:space="preserve"> i </w:t>
            </w:r>
            <w:r w:rsidRPr="00DC3C48">
              <w:t>krzewów, płoszeniem zwierząt bądź niszczeniem miejsc ich bytowania. Należy dążyć do maksymalizacji ochrony istniejącej roślinności (zwłaszcza wysokiej) oraz</w:t>
            </w:r>
            <w:r w:rsidR="0001786F" w:rsidRPr="00DC3C48">
              <w:t xml:space="preserve"> w </w:t>
            </w:r>
            <w:r w:rsidRPr="00DC3C48">
              <w:t xml:space="preserve">miarę możliwości do wprowadzania nowych nasadzeń. </w:t>
            </w:r>
            <w:r w:rsidR="001F5F3A" w:rsidRPr="00DC3C48">
              <w:t>W </w:t>
            </w:r>
            <w:r w:rsidRPr="00DC3C48">
              <w:t>razie wycinki drzew lub krzewów czynności te, jeżeli będzie to wymagane prawem, będą przeprowadzane po uzyskaniu stosownych zgód, przy czym ewentualna wycinka musi być uzasadniona</w:t>
            </w:r>
            <w:r w:rsidR="00673367" w:rsidRPr="00DC3C48">
              <w:t xml:space="preserve"> i </w:t>
            </w:r>
            <w:r w:rsidRPr="00DC3C48">
              <w:t>racjonalna, to jest prowadzona tylko</w:t>
            </w:r>
            <w:r w:rsidR="0001786F" w:rsidRPr="00DC3C48">
              <w:t xml:space="preserve"> w </w:t>
            </w:r>
            <w:r w:rsidRPr="00DC3C48">
              <w:t>zakresie niezbędnym do realizacji przedsięwzięcia. Niezależnie od przepisów prawa, prace projektowe powinny</w:t>
            </w:r>
            <w:r w:rsidR="0001786F" w:rsidRPr="00DC3C48">
              <w:t xml:space="preserve"> w </w:t>
            </w:r>
            <w:r w:rsidRPr="00DC3C48">
              <w:t>miarę możliwości zostać poprzedzone rozeznaniem zasobów przyrodniczych lub ich inwentaryzacją.</w:t>
            </w:r>
          </w:p>
          <w:p w14:paraId="14750F87" w14:textId="7A210378" w:rsidR="00386A80" w:rsidRPr="00DC3C48" w:rsidRDefault="00386A80" w:rsidP="00386A80">
            <w:pPr>
              <w:spacing w:before="80" w:line="276" w:lineRule="auto"/>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73367" w:rsidRPr="00DC3C48">
              <w:t xml:space="preserve"> i </w:t>
            </w:r>
            <w:r w:rsidRPr="00DC3C48">
              <w:t>cele ochrony obszarów Natura 2000. Wnioski uzyskane</w:t>
            </w:r>
            <w:r w:rsidR="00673367" w:rsidRPr="00DC3C48">
              <w:t xml:space="preserve"> z </w:t>
            </w:r>
            <w:r w:rsidRPr="00DC3C48">
              <w:t>powyższych procedur zostaną wdrożone przy realizacji inwestycji.</w:t>
            </w:r>
          </w:p>
          <w:p w14:paraId="0988F8E9" w14:textId="183D28E4" w:rsidR="00386A80" w:rsidRPr="00DC3C48" w:rsidRDefault="00386A80" w:rsidP="00D834F0">
            <w:pPr>
              <w:spacing w:before="80" w:line="276" w:lineRule="auto"/>
            </w:pPr>
            <w:r w:rsidRPr="00DC3C48">
              <w:t>Ochronie zasobów przyrodniczych służyć będzie także projektowanie</w:t>
            </w:r>
            <w:r w:rsidR="00673367" w:rsidRPr="00DC3C48">
              <w:t xml:space="preserve"> i </w:t>
            </w:r>
            <w:r w:rsidRPr="00DC3C48">
              <w:t>realizacja inwestycji</w:t>
            </w:r>
            <w:r w:rsidR="0001786F" w:rsidRPr="00DC3C48">
              <w:t xml:space="preserve"> w </w:t>
            </w:r>
            <w:r w:rsidRPr="00DC3C48">
              <w:t>zgodzie</w:t>
            </w:r>
            <w:r w:rsidR="00673367" w:rsidRPr="00DC3C48">
              <w:t xml:space="preserve"> z </w:t>
            </w:r>
            <w:r w:rsidRPr="00DC3C48">
              <w:t>aktami prawnymi obowiązującymi dla poszczególnych form ochrony przyrody oraz</w:t>
            </w:r>
            <w:r w:rsidR="00673367" w:rsidRPr="00DC3C48">
              <w:t xml:space="preserve"> z </w:t>
            </w:r>
            <w:r w:rsidRPr="00DC3C48">
              <w:t>krajowymi</w:t>
            </w:r>
            <w:r w:rsidR="00673367" w:rsidRPr="00DC3C48">
              <w:t xml:space="preserve"> i </w:t>
            </w:r>
            <w:r w:rsidRPr="00DC3C48">
              <w:t>regionalnymi dokumentami strategicznymi.</w:t>
            </w:r>
          </w:p>
        </w:tc>
      </w:tr>
    </w:tbl>
    <w:p w14:paraId="306C2742" w14:textId="77777777" w:rsidR="000F659D" w:rsidRPr="00DC3C48" w:rsidRDefault="000F659D" w:rsidP="000F659D">
      <w:pPr>
        <w:rPr>
          <w:szCs w:val="20"/>
        </w:rPr>
      </w:pPr>
      <w:r w:rsidRPr="00DC3C48">
        <w:rPr>
          <w:szCs w:val="20"/>
        </w:rPr>
        <w:lastRenderedPageBreak/>
        <w:br w:type="page"/>
      </w:r>
    </w:p>
    <w:p w14:paraId="353ECB42" w14:textId="77777777" w:rsidR="002051F8" w:rsidRPr="00DC3C48" w:rsidRDefault="002051F8" w:rsidP="002051F8">
      <w:pPr>
        <w:keepNext/>
        <w:keepLines/>
        <w:spacing w:before="240" w:after="120" w:line="276" w:lineRule="auto"/>
        <w:ind w:left="709" w:hanging="709"/>
        <w:outlineLvl w:val="1"/>
        <w:rPr>
          <w:rFonts w:eastAsia="Yu Gothic Light" w:cs="Times New Roman"/>
          <w:b/>
          <w:sz w:val="32"/>
          <w:szCs w:val="26"/>
        </w:rPr>
      </w:pPr>
      <w:bookmarkStart w:id="409" w:name="_Toc216873796"/>
      <w:r w:rsidRPr="00DC3C48">
        <w:rPr>
          <w:rFonts w:eastAsia="Yu Gothic Light" w:cs="Times New Roman"/>
          <w:b/>
          <w:sz w:val="32"/>
          <w:szCs w:val="26"/>
        </w:rPr>
        <w:lastRenderedPageBreak/>
        <w:t>12. Fundusze europejskie dla bezpiecznego Pomorza</w:t>
      </w:r>
      <w:bookmarkEnd w:id="409"/>
    </w:p>
    <w:p w14:paraId="4508765F" w14:textId="584295A2" w:rsidR="002051F8" w:rsidRPr="00DC3C48" w:rsidRDefault="002051F8" w:rsidP="009B2B0F">
      <w:pPr>
        <w:keepNext/>
        <w:keepLines/>
        <w:shd w:val="clear" w:color="auto" w:fill="00FFFF"/>
        <w:spacing w:before="120" w:after="120" w:line="276" w:lineRule="auto"/>
        <w:ind w:left="425" w:hanging="425"/>
        <w:outlineLvl w:val="2"/>
        <w:rPr>
          <w:rFonts w:eastAsia="Yu Gothic Light" w:cs="Arial"/>
          <w:b/>
          <w:bCs/>
          <w:sz w:val="28"/>
          <w:szCs w:val="28"/>
        </w:rPr>
      </w:pPr>
      <w:bookmarkStart w:id="410" w:name="_Toc216873797"/>
      <w:r w:rsidRPr="00DC3C48">
        <w:rPr>
          <w:rFonts w:eastAsia="Yu Gothic Light" w:cs="Arial"/>
          <w:b/>
          <w:sz w:val="28"/>
          <w:szCs w:val="28"/>
        </w:rPr>
        <w:t>(iii) rozwój odpornej infrastruktury obronnej, przy priorytetowym traktowaniu infrastruktury podwójnego zastosowania,</w:t>
      </w:r>
      <w:r w:rsidR="0001786F" w:rsidRPr="00DC3C48">
        <w:rPr>
          <w:rFonts w:eastAsia="Yu Gothic Light" w:cs="Arial"/>
          <w:b/>
          <w:sz w:val="28"/>
          <w:szCs w:val="28"/>
        </w:rPr>
        <w:t xml:space="preserve"> w </w:t>
      </w:r>
      <w:r w:rsidRPr="00DC3C48">
        <w:rPr>
          <w:rFonts w:eastAsia="Yu Gothic Light" w:cs="Arial"/>
          <w:b/>
          <w:sz w:val="28"/>
          <w:szCs w:val="28"/>
        </w:rPr>
        <w:t>tym</w:t>
      </w:r>
      <w:r w:rsidR="0001786F" w:rsidRPr="00DC3C48">
        <w:rPr>
          <w:rFonts w:eastAsia="Yu Gothic Light" w:cs="Arial"/>
          <w:b/>
          <w:sz w:val="28"/>
          <w:szCs w:val="28"/>
        </w:rPr>
        <w:t xml:space="preserve"> w </w:t>
      </w:r>
      <w:r w:rsidRPr="00DC3C48">
        <w:rPr>
          <w:rFonts w:eastAsia="Yu Gothic Light" w:cs="Arial"/>
          <w:b/>
          <w:sz w:val="28"/>
          <w:szCs w:val="28"/>
        </w:rPr>
        <w:t>celu wspierania mobilności wojskowej</w:t>
      </w:r>
      <w:r w:rsidR="0001786F" w:rsidRPr="00DC3C48">
        <w:rPr>
          <w:rFonts w:eastAsia="Yu Gothic Light" w:cs="Arial"/>
          <w:b/>
          <w:sz w:val="28"/>
          <w:szCs w:val="28"/>
        </w:rPr>
        <w:t xml:space="preserve"> w </w:t>
      </w:r>
      <w:proofErr w:type="gramStart"/>
      <w:r w:rsidRPr="00DC3C48">
        <w:rPr>
          <w:rFonts w:eastAsia="Yu Gothic Light" w:cs="Arial"/>
          <w:b/>
          <w:sz w:val="28"/>
          <w:szCs w:val="28"/>
        </w:rPr>
        <w:t>Unii,</w:t>
      </w:r>
      <w:proofErr w:type="gramEnd"/>
      <w:r w:rsidRPr="00DC3C48">
        <w:rPr>
          <w:rFonts w:eastAsia="Yu Gothic Light" w:cs="Arial"/>
          <w:b/>
          <w:sz w:val="28"/>
          <w:szCs w:val="28"/>
        </w:rPr>
        <w:t xml:space="preserve"> oraz zwiększanie gotowości cywilnej</w:t>
      </w:r>
      <w:bookmarkEnd w:id="410"/>
    </w:p>
    <w:p w14:paraId="70B1FAB8" w14:textId="34812EB3" w:rsidR="002051F8" w:rsidRPr="00DC3C48" w:rsidRDefault="002051F8" w:rsidP="002051F8">
      <w:pPr>
        <w:keepNext/>
        <w:keepLines/>
        <w:spacing w:before="360" w:after="120" w:line="276" w:lineRule="auto"/>
        <w:outlineLvl w:val="3"/>
        <w:rPr>
          <w:rFonts w:eastAsia="Yu Gothic Light" w:cs="Times New Roman"/>
          <w:b/>
          <w:iCs/>
          <w:szCs w:val="20"/>
        </w:rPr>
      </w:pPr>
      <w:bookmarkStart w:id="411" w:name="_Toc216873743"/>
      <w:bookmarkStart w:id="412" w:name="_Toc193866861"/>
      <w:r w:rsidRPr="00DC3C48">
        <w:rPr>
          <w:rFonts w:eastAsia="Yu Gothic Light" w:cs="Times New Roman"/>
          <w:b/>
          <w:iCs/>
          <w:szCs w:val="20"/>
        </w:rPr>
        <w:t xml:space="preserve">Tabela </w:t>
      </w:r>
      <w:r w:rsidRPr="00DC3C48">
        <w:rPr>
          <w:rFonts w:eastAsia="Yu Gothic Light" w:cs="Times New Roman"/>
          <w:b/>
          <w:iCs/>
          <w:szCs w:val="20"/>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szCs w:val="20"/>
        </w:rPr>
        <w:fldChar w:fldCharType="separate"/>
      </w:r>
      <w:r w:rsidRPr="00DC3C48">
        <w:rPr>
          <w:rFonts w:eastAsia="Yu Gothic Light" w:cs="Times New Roman"/>
          <w:b/>
          <w:iCs/>
          <w:noProof/>
          <w:szCs w:val="20"/>
        </w:rPr>
        <w:t>83</w:t>
      </w:r>
      <w:r w:rsidRPr="00DC3C48">
        <w:rPr>
          <w:rFonts w:eastAsia="Yu Gothic Light" w:cs="Times New Roman"/>
          <w:b/>
          <w:iCs/>
          <w:szCs w:val="20"/>
        </w:rPr>
        <w:fldChar w:fldCharType="end"/>
      </w:r>
      <w:r w:rsidRPr="00DC3C48">
        <w:rPr>
          <w:rFonts w:eastAsia="Yu Gothic Light" w:cs="Times New Roman"/>
          <w:b/>
          <w:iCs/>
          <w:szCs w:val="20"/>
        </w:rPr>
        <w:t>. Lista kontrolna Priorytet 12</w:t>
      </w:r>
      <w:r w:rsidRPr="00DC3C48">
        <w:rPr>
          <w:rFonts w:eastAsia="Yu Gothic Light" w:cs="Times New Roman"/>
          <w:b/>
          <w:szCs w:val="20"/>
        </w:rPr>
        <w:t>.</w:t>
      </w:r>
      <w:r w:rsidRPr="00DC3C48">
        <w:rPr>
          <w:rFonts w:eastAsia="Yu Gothic Light" w:cs="Times New Roman"/>
          <w:b/>
          <w:iCs/>
          <w:szCs w:val="20"/>
        </w:rPr>
        <w:t>, Cel szczegółowy (iii) – typ działania: Rozwój infrastruktury drogowej</w:t>
      </w:r>
      <w:bookmarkEnd w:id="411"/>
      <w:r w:rsidRPr="00DC3C48">
        <w:rPr>
          <w:rFonts w:eastAsia="Yu Gothic Light" w:cs="Times New Roman"/>
          <w:b/>
          <w:iCs/>
          <w:szCs w:val="20"/>
        </w:rPr>
        <w:t xml:space="preserve"> </w:t>
      </w:r>
      <w:bookmarkEnd w:id="412"/>
    </w:p>
    <w:tbl>
      <w:tblPr>
        <w:tblStyle w:val="Tabela-Siatka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6"/>
        <w:gridCol w:w="528"/>
        <w:gridCol w:w="5573"/>
      </w:tblGrid>
      <w:tr w:rsidR="00DC3C48" w:rsidRPr="00DC3C48" w14:paraId="703423AF" w14:textId="77777777" w:rsidTr="00F0439C">
        <w:trPr>
          <w:tblHeader/>
        </w:trPr>
        <w:tc>
          <w:tcPr>
            <w:tcW w:w="1627" w:type="pct"/>
            <w:shd w:val="clear" w:color="auto" w:fill="E7E6E6"/>
            <w:vAlign w:val="center"/>
          </w:tcPr>
          <w:p w14:paraId="0E187B2F" w14:textId="45C0437E" w:rsidR="00D45C91" w:rsidRPr="00DC3C48" w:rsidRDefault="00D45C91" w:rsidP="00D45C91">
            <w:pPr>
              <w:spacing w:before="80" w:line="276" w:lineRule="auto"/>
              <w:ind w:left="40"/>
              <w:rPr>
                <w:rFonts w:cs="Calibri Light"/>
                <w:b/>
                <w:szCs w:val="20"/>
              </w:rPr>
            </w:pPr>
            <w:r w:rsidRPr="00DC3C48">
              <w:rPr>
                <w:rFonts w:eastAsia="Calibri" w:cs="Calibri Light"/>
                <w:b/>
                <w:szCs w:val="20"/>
              </w:rPr>
              <w:t>Proszę wskazać, które spośród wymienionych poniżej celów środowiskowych wiążą się</w:t>
            </w:r>
            <w:r w:rsidR="00673367" w:rsidRPr="00DC3C48">
              <w:rPr>
                <w:rFonts w:eastAsia="Calibri" w:cs="Calibri Light"/>
                <w:b/>
                <w:szCs w:val="20"/>
              </w:rPr>
              <w:t xml:space="preserve"> z </w:t>
            </w:r>
            <w:r w:rsidRPr="00DC3C48">
              <w:rPr>
                <w:rFonts w:eastAsia="Calibri" w:cs="Calibri Light"/>
                <w:b/>
                <w:szCs w:val="20"/>
              </w:rPr>
              <w:t>koniecznością poddania środka merytorycznej ocenie pod kątem zgodności</w:t>
            </w:r>
            <w:r w:rsidR="00673367" w:rsidRPr="00DC3C48">
              <w:rPr>
                <w:rFonts w:eastAsia="Calibri" w:cs="Calibri Light"/>
                <w:b/>
                <w:szCs w:val="20"/>
              </w:rPr>
              <w:t xml:space="preserve"> z </w:t>
            </w:r>
            <w:r w:rsidRPr="00DC3C48">
              <w:rPr>
                <w:rFonts w:eastAsia="Calibri" w:cs="Calibri Light"/>
                <w:b/>
                <w:szCs w:val="20"/>
              </w:rPr>
              <w:t>zasadą „nie czyń poważnych szkód”</w:t>
            </w:r>
          </w:p>
        </w:tc>
        <w:tc>
          <w:tcPr>
            <w:tcW w:w="277" w:type="pct"/>
            <w:shd w:val="clear" w:color="auto" w:fill="E7E6E6"/>
            <w:vAlign w:val="center"/>
          </w:tcPr>
          <w:p w14:paraId="5C3A6648" w14:textId="77777777" w:rsidR="00D45C91" w:rsidRPr="00DC3C48" w:rsidRDefault="00D45C91" w:rsidP="00D45C91">
            <w:pPr>
              <w:spacing w:before="80" w:line="276" w:lineRule="auto"/>
              <w:rPr>
                <w:rFonts w:cs="Calibri Light"/>
                <w:b/>
                <w:szCs w:val="20"/>
              </w:rPr>
            </w:pPr>
            <w:r w:rsidRPr="00DC3C48">
              <w:rPr>
                <w:rFonts w:cs="Calibri Light"/>
                <w:b/>
                <w:szCs w:val="20"/>
              </w:rPr>
              <w:t>Tak</w:t>
            </w:r>
          </w:p>
        </w:tc>
        <w:tc>
          <w:tcPr>
            <w:tcW w:w="268" w:type="pct"/>
            <w:shd w:val="clear" w:color="auto" w:fill="E7E6E6"/>
            <w:vAlign w:val="center"/>
          </w:tcPr>
          <w:p w14:paraId="4772B870" w14:textId="77777777" w:rsidR="00D45C91" w:rsidRPr="00DC3C48" w:rsidRDefault="00D45C91" w:rsidP="00D45C91">
            <w:pPr>
              <w:spacing w:before="80" w:line="276" w:lineRule="auto"/>
              <w:rPr>
                <w:rFonts w:cs="Calibri Light"/>
                <w:b/>
                <w:szCs w:val="20"/>
              </w:rPr>
            </w:pPr>
            <w:r w:rsidRPr="00DC3C48">
              <w:rPr>
                <w:rFonts w:cs="Calibri Light"/>
                <w:b/>
                <w:szCs w:val="20"/>
              </w:rPr>
              <w:t>Nie</w:t>
            </w:r>
          </w:p>
        </w:tc>
        <w:tc>
          <w:tcPr>
            <w:tcW w:w="2829" w:type="pct"/>
            <w:shd w:val="clear" w:color="auto" w:fill="E7E6E6"/>
            <w:vAlign w:val="center"/>
          </w:tcPr>
          <w:p w14:paraId="171A8A30" w14:textId="0D73412B" w:rsidR="00D45C91" w:rsidRPr="00DC3C48" w:rsidRDefault="00D45C91" w:rsidP="00D45C91">
            <w:pPr>
              <w:spacing w:before="80" w:line="276" w:lineRule="auto"/>
              <w:rPr>
                <w:rFonts w:cs="Calibri Light"/>
                <w:b/>
                <w:szCs w:val="20"/>
              </w:rPr>
            </w:pPr>
            <w:r w:rsidRPr="00DC3C48">
              <w:rPr>
                <w:rFonts w:eastAsia="Calibri" w:cs="Calibri Light"/>
                <w:b/>
                <w:szCs w:val="20"/>
              </w:rPr>
              <w:t>Uzasadnienie</w:t>
            </w:r>
            <w:r w:rsidR="0001786F" w:rsidRPr="00DC3C48">
              <w:rPr>
                <w:rFonts w:eastAsia="Calibri" w:cs="Calibri Light"/>
                <w:b/>
                <w:szCs w:val="20"/>
              </w:rPr>
              <w:t xml:space="preserve"> w </w:t>
            </w:r>
            <w:r w:rsidRPr="00DC3C48">
              <w:rPr>
                <w:rFonts w:eastAsia="Calibri" w:cs="Calibri Light"/>
                <w:b/>
                <w:szCs w:val="20"/>
              </w:rPr>
              <w:t>przypadku, gdy zaznaczono pole „Nie”</w:t>
            </w:r>
          </w:p>
        </w:tc>
      </w:tr>
      <w:tr w:rsidR="00DC3C48" w:rsidRPr="00DC3C48" w14:paraId="2FA8EFDC" w14:textId="77777777" w:rsidTr="00F0439C">
        <w:tc>
          <w:tcPr>
            <w:tcW w:w="1627" w:type="pct"/>
            <w:vAlign w:val="center"/>
          </w:tcPr>
          <w:p w14:paraId="1B49DF05" w14:textId="77777777" w:rsidR="00D45C91" w:rsidRPr="00DC3C48" w:rsidRDefault="00D45C91" w:rsidP="00D45C91">
            <w:pPr>
              <w:spacing w:before="80" w:line="276" w:lineRule="auto"/>
              <w:rPr>
                <w:rFonts w:cs="Calibri Light"/>
                <w:szCs w:val="20"/>
              </w:rPr>
            </w:pPr>
            <w:r w:rsidRPr="00DC3C48">
              <w:rPr>
                <w:rFonts w:eastAsia="Calibri" w:cs="Calibri Light"/>
                <w:szCs w:val="20"/>
              </w:rPr>
              <w:t>Łagodzenie zmian klimatu</w:t>
            </w:r>
          </w:p>
        </w:tc>
        <w:tc>
          <w:tcPr>
            <w:tcW w:w="277" w:type="pct"/>
            <w:vAlign w:val="center"/>
          </w:tcPr>
          <w:p w14:paraId="7BFD92C3" w14:textId="77777777" w:rsidR="00D45C91" w:rsidRPr="00DC3C48" w:rsidRDefault="00D45C91" w:rsidP="00D45C91">
            <w:pPr>
              <w:spacing w:before="80" w:line="276" w:lineRule="auto"/>
              <w:rPr>
                <w:rFonts w:cs="Calibri Light"/>
                <w:szCs w:val="20"/>
              </w:rPr>
            </w:pPr>
            <w:r w:rsidRPr="00DC3C48">
              <w:rPr>
                <w:rFonts w:cs="Calibri Light"/>
                <w:szCs w:val="20"/>
              </w:rPr>
              <w:t>x</w:t>
            </w:r>
          </w:p>
        </w:tc>
        <w:tc>
          <w:tcPr>
            <w:tcW w:w="268" w:type="pct"/>
            <w:vAlign w:val="center"/>
          </w:tcPr>
          <w:p w14:paraId="49F43BC6" w14:textId="77777777" w:rsidR="00D45C91" w:rsidRPr="00DC3C48" w:rsidRDefault="00D45C91" w:rsidP="00D45C91">
            <w:pPr>
              <w:spacing w:before="80" w:line="276" w:lineRule="auto"/>
              <w:rPr>
                <w:rFonts w:cs="Calibri Light"/>
                <w:szCs w:val="20"/>
              </w:rPr>
            </w:pPr>
          </w:p>
        </w:tc>
        <w:tc>
          <w:tcPr>
            <w:tcW w:w="2829" w:type="pct"/>
            <w:vAlign w:val="center"/>
          </w:tcPr>
          <w:p w14:paraId="39A5FB5D" w14:textId="77777777" w:rsidR="00D45C91" w:rsidRPr="00DC3C48" w:rsidRDefault="00D45C91" w:rsidP="00D45C91">
            <w:pPr>
              <w:spacing w:before="80" w:line="276" w:lineRule="auto"/>
              <w:ind w:right="90"/>
              <w:rPr>
                <w:rFonts w:cs="Calibri Light"/>
                <w:szCs w:val="20"/>
              </w:rPr>
            </w:pPr>
          </w:p>
        </w:tc>
      </w:tr>
      <w:tr w:rsidR="00DC3C48" w:rsidRPr="00DC3C48" w14:paraId="19630D14" w14:textId="77777777" w:rsidTr="00F0439C">
        <w:tc>
          <w:tcPr>
            <w:tcW w:w="1627" w:type="pct"/>
            <w:vAlign w:val="center"/>
          </w:tcPr>
          <w:p w14:paraId="7F0692ED" w14:textId="77777777" w:rsidR="00D45C91" w:rsidRPr="00DC3C48" w:rsidRDefault="00D45C91" w:rsidP="00D45C91">
            <w:pPr>
              <w:spacing w:before="80" w:line="276" w:lineRule="auto"/>
              <w:rPr>
                <w:rFonts w:cs="Calibri Light"/>
                <w:szCs w:val="20"/>
              </w:rPr>
            </w:pPr>
            <w:r w:rsidRPr="00DC3C48">
              <w:rPr>
                <w:rFonts w:eastAsia="Calibri" w:cs="Calibri Light"/>
                <w:szCs w:val="20"/>
              </w:rPr>
              <w:t>Adaptacja do zmian klimatu</w:t>
            </w:r>
          </w:p>
        </w:tc>
        <w:tc>
          <w:tcPr>
            <w:tcW w:w="277" w:type="pct"/>
            <w:vAlign w:val="center"/>
          </w:tcPr>
          <w:p w14:paraId="3A3F7D4B" w14:textId="77777777" w:rsidR="00D45C91" w:rsidRPr="00DC3C48" w:rsidRDefault="00D45C91" w:rsidP="00D45C91">
            <w:pPr>
              <w:spacing w:before="80" w:line="276" w:lineRule="auto"/>
              <w:rPr>
                <w:rFonts w:cs="Calibri Light"/>
                <w:szCs w:val="20"/>
              </w:rPr>
            </w:pPr>
            <w:r w:rsidRPr="00DC3C48">
              <w:rPr>
                <w:rFonts w:cs="Calibri Light"/>
                <w:szCs w:val="20"/>
              </w:rPr>
              <w:t>x</w:t>
            </w:r>
          </w:p>
        </w:tc>
        <w:tc>
          <w:tcPr>
            <w:tcW w:w="268" w:type="pct"/>
            <w:vAlign w:val="center"/>
          </w:tcPr>
          <w:p w14:paraId="30B66F01" w14:textId="77777777" w:rsidR="00D45C91" w:rsidRPr="00DC3C48" w:rsidRDefault="00D45C91" w:rsidP="00D45C91">
            <w:pPr>
              <w:spacing w:before="80" w:line="276" w:lineRule="auto"/>
              <w:rPr>
                <w:rFonts w:cs="Calibri Light"/>
                <w:szCs w:val="20"/>
              </w:rPr>
            </w:pPr>
          </w:p>
        </w:tc>
        <w:tc>
          <w:tcPr>
            <w:tcW w:w="2829" w:type="pct"/>
            <w:vAlign w:val="center"/>
          </w:tcPr>
          <w:p w14:paraId="61CD3B26" w14:textId="77777777" w:rsidR="00D45C91" w:rsidRPr="00DC3C48" w:rsidRDefault="00D45C91" w:rsidP="00D45C91">
            <w:pPr>
              <w:spacing w:before="80" w:line="276" w:lineRule="auto"/>
              <w:rPr>
                <w:rFonts w:eastAsia="Calibri" w:cs="Calibri Light"/>
                <w:szCs w:val="20"/>
              </w:rPr>
            </w:pPr>
          </w:p>
        </w:tc>
      </w:tr>
      <w:tr w:rsidR="00DC3C48" w:rsidRPr="00DC3C48" w14:paraId="617976BE" w14:textId="77777777" w:rsidTr="00F0439C">
        <w:tc>
          <w:tcPr>
            <w:tcW w:w="1627" w:type="pct"/>
            <w:vAlign w:val="center"/>
          </w:tcPr>
          <w:p w14:paraId="07F97DCE" w14:textId="662E156C" w:rsidR="00D45C91" w:rsidRPr="00DC3C48" w:rsidRDefault="00D45C91" w:rsidP="00D45C91">
            <w:pPr>
              <w:spacing w:before="80" w:line="276" w:lineRule="auto"/>
              <w:rPr>
                <w:rFonts w:cs="Calibri Light"/>
                <w:szCs w:val="20"/>
              </w:rPr>
            </w:pPr>
            <w:r w:rsidRPr="00DC3C48">
              <w:rPr>
                <w:rFonts w:eastAsia="Calibri" w:cs="Calibri Light"/>
                <w:szCs w:val="20"/>
              </w:rPr>
              <w:t>Zrównoważone wykorzystywanie</w:t>
            </w:r>
            <w:r w:rsidR="00673367" w:rsidRPr="00DC3C48">
              <w:rPr>
                <w:rFonts w:eastAsia="Calibri" w:cs="Calibri Light"/>
                <w:szCs w:val="20"/>
              </w:rPr>
              <w:t xml:space="preserve"> i </w:t>
            </w:r>
            <w:r w:rsidRPr="00DC3C48">
              <w:rPr>
                <w:rFonts w:eastAsia="Calibri" w:cs="Calibri Light"/>
                <w:szCs w:val="20"/>
              </w:rPr>
              <w:t>ochrona zasobów wodnych</w:t>
            </w:r>
            <w:r w:rsidR="00673367" w:rsidRPr="00DC3C48">
              <w:rPr>
                <w:rFonts w:eastAsia="Calibri" w:cs="Calibri Light"/>
                <w:szCs w:val="20"/>
              </w:rPr>
              <w:t xml:space="preserve"> i </w:t>
            </w:r>
            <w:r w:rsidRPr="00DC3C48">
              <w:rPr>
                <w:rFonts w:eastAsia="Calibri" w:cs="Calibri Light"/>
                <w:szCs w:val="20"/>
              </w:rPr>
              <w:t>morskich</w:t>
            </w:r>
          </w:p>
        </w:tc>
        <w:tc>
          <w:tcPr>
            <w:tcW w:w="277" w:type="pct"/>
            <w:vAlign w:val="center"/>
          </w:tcPr>
          <w:p w14:paraId="095BEA88" w14:textId="77777777" w:rsidR="00D45C91" w:rsidRPr="00DC3C48" w:rsidRDefault="00D45C91" w:rsidP="00D45C91">
            <w:pPr>
              <w:spacing w:before="80" w:line="276" w:lineRule="auto"/>
              <w:rPr>
                <w:rFonts w:cs="Calibri Light"/>
                <w:szCs w:val="20"/>
              </w:rPr>
            </w:pPr>
            <w:r w:rsidRPr="00DC3C48">
              <w:rPr>
                <w:rFonts w:cs="Calibri Light"/>
                <w:szCs w:val="20"/>
              </w:rPr>
              <w:t>x</w:t>
            </w:r>
          </w:p>
        </w:tc>
        <w:tc>
          <w:tcPr>
            <w:tcW w:w="268" w:type="pct"/>
            <w:vAlign w:val="center"/>
          </w:tcPr>
          <w:p w14:paraId="26411AB5" w14:textId="77777777" w:rsidR="00D45C91" w:rsidRPr="00DC3C48" w:rsidRDefault="00D45C91" w:rsidP="00D45C91">
            <w:pPr>
              <w:spacing w:before="80" w:line="276" w:lineRule="auto"/>
              <w:rPr>
                <w:rFonts w:cs="Calibri Light"/>
                <w:szCs w:val="20"/>
              </w:rPr>
            </w:pPr>
          </w:p>
        </w:tc>
        <w:tc>
          <w:tcPr>
            <w:tcW w:w="2829" w:type="pct"/>
            <w:vAlign w:val="center"/>
          </w:tcPr>
          <w:p w14:paraId="2AAA472E" w14:textId="77777777" w:rsidR="00D45C91" w:rsidRPr="00DC3C48" w:rsidRDefault="00D45C91" w:rsidP="00D45C91">
            <w:pPr>
              <w:spacing w:before="80" w:line="276" w:lineRule="auto"/>
              <w:ind w:right="90"/>
              <w:rPr>
                <w:rFonts w:cs="Calibri Light"/>
                <w:szCs w:val="20"/>
              </w:rPr>
            </w:pPr>
          </w:p>
        </w:tc>
      </w:tr>
      <w:tr w:rsidR="00DC3C48" w:rsidRPr="00DC3C48" w14:paraId="2A763F06" w14:textId="77777777" w:rsidTr="00F0439C">
        <w:tc>
          <w:tcPr>
            <w:tcW w:w="1627" w:type="pct"/>
            <w:vAlign w:val="center"/>
          </w:tcPr>
          <w:p w14:paraId="0BCD385C" w14:textId="31A3C9EB" w:rsidR="00D45C91" w:rsidRPr="00DC3C48" w:rsidRDefault="00D45C91" w:rsidP="00D45C91">
            <w:pPr>
              <w:spacing w:before="80" w:line="276" w:lineRule="auto"/>
              <w:rPr>
                <w:rFonts w:cs="Calibri Light"/>
                <w:szCs w:val="20"/>
              </w:rPr>
            </w:pPr>
            <w:r w:rsidRPr="00DC3C48">
              <w:rPr>
                <w:rFonts w:eastAsia="Calibri" w:cs="Calibri Light"/>
                <w:szCs w:val="20"/>
              </w:rPr>
              <w:t>Gospodarka o obiegu zamkniętym,</w:t>
            </w:r>
            <w:r w:rsidR="0001786F" w:rsidRPr="00DC3C48">
              <w:rPr>
                <w:rFonts w:eastAsia="Calibri" w:cs="Calibri Light"/>
                <w:szCs w:val="20"/>
              </w:rPr>
              <w:t xml:space="preserve"> w </w:t>
            </w:r>
            <w:r w:rsidRPr="00DC3C48">
              <w:rPr>
                <w:rFonts w:eastAsia="Calibri" w:cs="Calibri Light"/>
                <w:szCs w:val="20"/>
              </w:rPr>
              <w:t>tym zapobieganie powstawaniu odpadów</w:t>
            </w:r>
            <w:r w:rsidR="00673367" w:rsidRPr="00DC3C48">
              <w:rPr>
                <w:rFonts w:eastAsia="Calibri" w:cs="Calibri Light"/>
                <w:szCs w:val="20"/>
              </w:rPr>
              <w:t xml:space="preserve"> i </w:t>
            </w:r>
            <w:r w:rsidRPr="00DC3C48">
              <w:rPr>
                <w:rFonts w:eastAsia="Calibri" w:cs="Calibri Light"/>
                <w:szCs w:val="20"/>
              </w:rPr>
              <w:t>recykling</w:t>
            </w:r>
          </w:p>
        </w:tc>
        <w:tc>
          <w:tcPr>
            <w:tcW w:w="277" w:type="pct"/>
            <w:vAlign w:val="center"/>
          </w:tcPr>
          <w:p w14:paraId="5AF7D306" w14:textId="77777777" w:rsidR="00D45C91" w:rsidRPr="00DC3C48" w:rsidRDefault="00D45C91" w:rsidP="00D45C91">
            <w:pPr>
              <w:spacing w:before="80" w:line="276" w:lineRule="auto"/>
              <w:rPr>
                <w:rFonts w:cs="Calibri Light"/>
                <w:szCs w:val="20"/>
              </w:rPr>
            </w:pPr>
            <w:r w:rsidRPr="00DC3C48">
              <w:rPr>
                <w:rFonts w:cs="Calibri Light"/>
                <w:szCs w:val="20"/>
              </w:rPr>
              <w:t>x</w:t>
            </w:r>
          </w:p>
        </w:tc>
        <w:tc>
          <w:tcPr>
            <w:tcW w:w="268" w:type="pct"/>
            <w:vAlign w:val="center"/>
          </w:tcPr>
          <w:p w14:paraId="70677075" w14:textId="77777777" w:rsidR="00D45C91" w:rsidRPr="00DC3C48" w:rsidRDefault="00D45C91" w:rsidP="00D45C91">
            <w:pPr>
              <w:spacing w:before="80" w:line="276" w:lineRule="auto"/>
              <w:rPr>
                <w:rFonts w:cs="Calibri Light"/>
                <w:szCs w:val="20"/>
              </w:rPr>
            </w:pPr>
          </w:p>
        </w:tc>
        <w:tc>
          <w:tcPr>
            <w:tcW w:w="2829" w:type="pct"/>
            <w:vAlign w:val="center"/>
          </w:tcPr>
          <w:p w14:paraId="4B522C31" w14:textId="77777777" w:rsidR="00D45C91" w:rsidRPr="00DC3C48" w:rsidRDefault="00D45C91" w:rsidP="00D45C91">
            <w:pPr>
              <w:spacing w:before="80" w:line="276" w:lineRule="auto"/>
              <w:rPr>
                <w:rFonts w:cs="Calibri Light"/>
                <w:szCs w:val="20"/>
              </w:rPr>
            </w:pPr>
          </w:p>
        </w:tc>
      </w:tr>
      <w:tr w:rsidR="00DC3C48" w:rsidRPr="00DC3C48" w14:paraId="3C6D4821" w14:textId="77777777" w:rsidTr="00F0439C">
        <w:tc>
          <w:tcPr>
            <w:tcW w:w="1627" w:type="pct"/>
            <w:vAlign w:val="center"/>
          </w:tcPr>
          <w:p w14:paraId="155CA040" w14:textId="75745C4F" w:rsidR="00D45C91" w:rsidRPr="00DC3C48" w:rsidRDefault="00D45C91" w:rsidP="00D45C91">
            <w:pPr>
              <w:spacing w:before="80" w:line="276" w:lineRule="auto"/>
              <w:rPr>
                <w:rFonts w:cs="Calibri Light"/>
                <w:szCs w:val="20"/>
              </w:rPr>
            </w:pPr>
            <w:r w:rsidRPr="00DC3C48">
              <w:rPr>
                <w:rFonts w:eastAsia="Calibri" w:cs="Calibri Light"/>
                <w:szCs w:val="20"/>
              </w:rPr>
              <w:t>Zapobieganie zanieczyszczeniom powietrza, wody lub gleby</w:t>
            </w:r>
            <w:r w:rsidR="00673367" w:rsidRPr="00DC3C48">
              <w:rPr>
                <w:rFonts w:eastAsia="Calibri" w:cs="Calibri Light"/>
                <w:szCs w:val="20"/>
              </w:rPr>
              <w:t xml:space="preserve"> i </w:t>
            </w:r>
            <w:r w:rsidRPr="00DC3C48">
              <w:rPr>
                <w:rFonts w:eastAsia="Calibri" w:cs="Calibri Light"/>
                <w:szCs w:val="20"/>
              </w:rPr>
              <w:t>jego kontrola</w:t>
            </w:r>
          </w:p>
        </w:tc>
        <w:tc>
          <w:tcPr>
            <w:tcW w:w="277" w:type="pct"/>
            <w:vAlign w:val="center"/>
          </w:tcPr>
          <w:p w14:paraId="1D7C6D47" w14:textId="77777777" w:rsidR="00D45C91" w:rsidRPr="00DC3C48" w:rsidRDefault="00D45C91" w:rsidP="00D45C91">
            <w:pPr>
              <w:spacing w:before="80" w:line="276" w:lineRule="auto"/>
              <w:rPr>
                <w:rFonts w:cs="Calibri Light"/>
                <w:szCs w:val="20"/>
              </w:rPr>
            </w:pPr>
            <w:r w:rsidRPr="00DC3C48">
              <w:rPr>
                <w:rFonts w:cs="Calibri Light"/>
                <w:szCs w:val="20"/>
              </w:rPr>
              <w:t>x</w:t>
            </w:r>
          </w:p>
        </w:tc>
        <w:tc>
          <w:tcPr>
            <w:tcW w:w="268" w:type="pct"/>
            <w:vAlign w:val="center"/>
          </w:tcPr>
          <w:p w14:paraId="4978EED8" w14:textId="77777777" w:rsidR="00D45C91" w:rsidRPr="00DC3C48" w:rsidRDefault="00D45C91" w:rsidP="00D45C91">
            <w:pPr>
              <w:spacing w:before="80" w:line="276" w:lineRule="auto"/>
              <w:rPr>
                <w:rFonts w:cs="Calibri Light"/>
                <w:szCs w:val="20"/>
              </w:rPr>
            </w:pPr>
          </w:p>
        </w:tc>
        <w:tc>
          <w:tcPr>
            <w:tcW w:w="2829" w:type="pct"/>
            <w:vAlign w:val="center"/>
          </w:tcPr>
          <w:p w14:paraId="3F6FBB32" w14:textId="77777777" w:rsidR="00D45C91" w:rsidRPr="00DC3C48" w:rsidRDefault="00D45C91" w:rsidP="00D45C91">
            <w:pPr>
              <w:spacing w:before="80" w:line="276" w:lineRule="auto"/>
              <w:rPr>
                <w:rFonts w:cs="Calibri Light"/>
                <w:szCs w:val="20"/>
              </w:rPr>
            </w:pPr>
          </w:p>
        </w:tc>
      </w:tr>
      <w:tr w:rsidR="00DC3C48" w:rsidRPr="00DC3C48" w14:paraId="50575887" w14:textId="77777777" w:rsidTr="00F0439C">
        <w:tc>
          <w:tcPr>
            <w:tcW w:w="1627" w:type="pct"/>
            <w:vAlign w:val="center"/>
          </w:tcPr>
          <w:p w14:paraId="4774E118" w14:textId="12016F40" w:rsidR="00D45C91" w:rsidRPr="00DC3C48" w:rsidRDefault="00D45C91" w:rsidP="00D45C91">
            <w:pPr>
              <w:spacing w:before="80" w:line="276" w:lineRule="auto"/>
              <w:rPr>
                <w:rFonts w:cs="Calibri Light"/>
                <w:szCs w:val="20"/>
              </w:rPr>
            </w:pPr>
            <w:r w:rsidRPr="00DC3C48">
              <w:rPr>
                <w:rFonts w:eastAsia="Calibri" w:cs="Calibri Light"/>
                <w:szCs w:val="20"/>
              </w:rPr>
              <w:t>Ochrona</w:t>
            </w:r>
            <w:r w:rsidR="00673367" w:rsidRPr="00DC3C48">
              <w:rPr>
                <w:rFonts w:eastAsia="Calibri" w:cs="Calibri Light"/>
                <w:szCs w:val="20"/>
              </w:rPr>
              <w:t xml:space="preserve"> i </w:t>
            </w:r>
            <w:r w:rsidRPr="00DC3C48">
              <w:rPr>
                <w:rFonts w:eastAsia="Calibri" w:cs="Calibri Light"/>
                <w:szCs w:val="20"/>
              </w:rPr>
              <w:t>odbudowa bioróżnorodności</w:t>
            </w:r>
            <w:r w:rsidR="00673367" w:rsidRPr="00DC3C48">
              <w:rPr>
                <w:rFonts w:eastAsia="Calibri" w:cs="Calibri Light"/>
                <w:szCs w:val="20"/>
              </w:rPr>
              <w:t xml:space="preserve"> i </w:t>
            </w:r>
            <w:r w:rsidRPr="00DC3C48">
              <w:rPr>
                <w:rFonts w:eastAsia="Calibri" w:cs="Calibri Light"/>
                <w:szCs w:val="20"/>
              </w:rPr>
              <w:t>ekosystemów</w:t>
            </w:r>
          </w:p>
        </w:tc>
        <w:tc>
          <w:tcPr>
            <w:tcW w:w="277" w:type="pct"/>
            <w:vAlign w:val="center"/>
          </w:tcPr>
          <w:p w14:paraId="69EC3E04" w14:textId="77777777" w:rsidR="00D45C91" w:rsidRPr="00DC3C48" w:rsidRDefault="00D45C91" w:rsidP="00D45C91">
            <w:pPr>
              <w:spacing w:before="80" w:line="276" w:lineRule="auto"/>
              <w:rPr>
                <w:rFonts w:cs="Calibri Light"/>
                <w:szCs w:val="20"/>
              </w:rPr>
            </w:pPr>
            <w:r w:rsidRPr="00DC3C48">
              <w:rPr>
                <w:rFonts w:cs="Calibri Light"/>
                <w:szCs w:val="20"/>
              </w:rPr>
              <w:t>x</w:t>
            </w:r>
          </w:p>
        </w:tc>
        <w:tc>
          <w:tcPr>
            <w:tcW w:w="268" w:type="pct"/>
            <w:vAlign w:val="center"/>
          </w:tcPr>
          <w:p w14:paraId="271419AA" w14:textId="77777777" w:rsidR="00D45C91" w:rsidRPr="00DC3C48" w:rsidRDefault="00D45C91" w:rsidP="00D45C91">
            <w:pPr>
              <w:spacing w:before="80" w:line="276" w:lineRule="auto"/>
              <w:rPr>
                <w:rFonts w:cs="Calibri Light"/>
                <w:szCs w:val="20"/>
              </w:rPr>
            </w:pPr>
          </w:p>
        </w:tc>
        <w:tc>
          <w:tcPr>
            <w:tcW w:w="2829" w:type="pct"/>
            <w:vAlign w:val="center"/>
          </w:tcPr>
          <w:p w14:paraId="49294C0D" w14:textId="77777777" w:rsidR="00D45C91" w:rsidRPr="00DC3C48" w:rsidRDefault="00D45C91" w:rsidP="00D45C91">
            <w:pPr>
              <w:spacing w:before="80" w:line="276" w:lineRule="auto"/>
              <w:ind w:right="90"/>
              <w:rPr>
                <w:rFonts w:cs="Calibri Light"/>
                <w:szCs w:val="20"/>
              </w:rPr>
            </w:pPr>
          </w:p>
        </w:tc>
      </w:tr>
    </w:tbl>
    <w:p w14:paraId="6021C9EE" w14:textId="4699B17C" w:rsidR="00F0439C" w:rsidRPr="00DC3C48" w:rsidRDefault="00F0439C" w:rsidP="00F0439C">
      <w:pPr>
        <w:keepNext/>
        <w:keepLines/>
        <w:spacing w:before="360" w:after="120" w:line="276" w:lineRule="auto"/>
        <w:outlineLvl w:val="3"/>
        <w:rPr>
          <w:rFonts w:eastAsia="Yu Gothic Light" w:cs="Times New Roman"/>
          <w:b/>
          <w:iCs/>
        </w:rPr>
      </w:pPr>
      <w:bookmarkStart w:id="413" w:name="_Toc193866862"/>
      <w:bookmarkStart w:id="414" w:name="_Toc216873744"/>
      <w:r w:rsidRPr="00DC3C48">
        <w:rPr>
          <w:rFonts w:eastAsia="Yu Gothic Light" w:cs="Times New Roman"/>
          <w:b/>
          <w:iCs/>
        </w:rPr>
        <w:t xml:space="preserve">Tabela </w:t>
      </w:r>
      <w:r w:rsidRPr="00DC3C48">
        <w:rPr>
          <w:rFonts w:eastAsia="Yu Gothic Light" w:cs="Times New Roman"/>
          <w:b/>
          <w:iCs/>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rPr>
        <w:fldChar w:fldCharType="separate"/>
      </w:r>
      <w:r w:rsidRPr="00DC3C48">
        <w:rPr>
          <w:rFonts w:eastAsia="Yu Gothic Light" w:cs="Times New Roman"/>
          <w:b/>
          <w:iCs/>
          <w:noProof/>
          <w:szCs w:val="20"/>
        </w:rPr>
        <w:t>84</w:t>
      </w:r>
      <w:r w:rsidRPr="00DC3C48">
        <w:rPr>
          <w:rFonts w:eastAsia="Yu Gothic Light" w:cs="Times New Roman"/>
          <w:b/>
          <w:iCs/>
        </w:rPr>
        <w:fldChar w:fldCharType="end"/>
      </w:r>
      <w:r w:rsidRPr="00DC3C48">
        <w:rPr>
          <w:rFonts w:eastAsia="Yu Gothic Light" w:cs="Times New Roman"/>
          <w:b/>
          <w:iCs/>
        </w:rPr>
        <w:t>. Ocena merytoryczna Priorytet 12, Cel szczegółowy (iii) – typ działania: Rozwój infrastruktury drogowej</w:t>
      </w:r>
      <w:bookmarkEnd w:id="413"/>
      <w:bookmarkEnd w:id="414"/>
    </w:p>
    <w:tbl>
      <w:tblPr>
        <w:tblStyle w:val="Tabela-Siatka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664"/>
        <w:gridCol w:w="6062"/>
      </w:tblGrid>
      <w:tr w:rsidR="00DC3C48" w:rsidRPr="00DC3C48" w14:paraId="3DB63E7C" w14:textId="77777777" w:rsidTr="003B537B">
        <w:trPr>
          <w:tblHeader/>
        </w:trPr>
        <w:tc>
          <w:tcPr>
            <w:tcW w:w="0" w:type="auto"/>
            <w:shd w:val="clear" w:color="auto" w:fill="D9D9D9"/>
            <w:vAlign w:val="center"/>
          </w:tcPr>
          <w:p w14:paraId="5B3E7477" w14:textId="77777777" w:rsidR="00B3706A" w:rsidRPr="00DC3C48" w:rsidRDefault="00B3706A" w:rsidP="00B3706A">
            <w:pPr>
              <w:spacing w:before="80" w:line="276" w:lineRule="auto"/>
              <w:ind w:right="80"/>
              <w:rPr>
                <w:rFonts w:cs="Calibri Light"/>
                <w:szCs w:val="20"/>
              </w:rPr>
            </w:pPr>
            <w:r w:rsidRPr="00DC3C48">
              <w:rPr>
                <w:rFonts w:eastAsia="Calibri" w:cs="Calibri Light"/>
                <w:b/>
                <w:szCs w:val="20"/>
              </w:rPr>
              <w:t>Pytania</w:t>
            </w:r>
          </w:p>
        </w:tc>
        <w:tc>
          <w:tcPr>
            <w:tcW w:w="337" w:type="pct"/>
            <w:shd w:val="clear" w:color="auto" w:fill="D9D9D9"/>
            <w:vAlign w:val="center"/>
          </w:tcPr>
          <w:p w14:paraId="0606E74E" w14:textId="77777777" w:rsidR="00B3706A" w:rsidRPr="00DC3C48" w:rsidRDefault="00B3706A" w:rsidP="00B3706A">
            <w:pPr>
              <w:spacing w:before="80" w:line="276" w:lineRule="auto"/>
              <w:ind w:right="80"/>
              <w:rPr>
                <w:rFonts w:cs="Calibri Light"/>
                <w:szCs w:val="20"/>
              </w:rPr>
            </w:pPr>
            <w:r w:rsidRPr="00DC3C48">
              <w:rPr>
                <w:rFonts w:eastAsia="Calibri" w:cs="Calibri Light"/>
                <w:b/>
                <w:szCs w:val="20"/>
                <w:highlight w:val="lightGray"/>
              </w:rPr>
              <w:t>Nie</w:t>
            </w:r>
          </w:p>
        </w:tc>
        <w:tc>
          <w:tcPr>
            <w:tcW w:w="3076" w:type="pct"/>
            <w:shd w:val="clear" w:color="auto" w:fill="D9D9D9"/>
            <w:vAlign w:val="center"/>
          </w:tcPr>
          <w:p w14:paraId="51E4484B" w14:textId="77777777" w:rsidR="00B3706A" w:rsidRPr="00DC3C48" w:rsidRDefault="00B3706A" w:rsidP="00B3706A">
            <w:pPr>
              <w:spacing w:before="80" w:line="276" w:lineRule="auto"/>
              <w:ind w:left="60"/>
              <w:rPr>
                <w:rFonts w:cs="Calibri Light"/>
                <w:szCs w:val="20"/>
              </w:rPr>
            </w:pPr>
            <w:r w:rsidRPr="00DC3C48">
              <w:rPr>
                <w:rFonts w:eastAsia="Calibri" w:cs="Calibri Light"/>
                <w:b/>
                <w:szCs w:val="20"/>
              </w:rPr>
              <w:t>Uzasadnienie merytoryczne</w:t>
            </w:r>
          </w:p>
        </w:tc>
      </w:tr>
      <w:tr w:rsidR="00DC3C48" w:rsidRPr="00DC3C48" w14:paraId="29D5F26A" w14:textId="77777777" w:rsidTr="003B537B">
        <w:tc>
          <w:tcPr>
            <w:tcW w:w="0" w:type="auto"/>
            <w:vAlign w:val="center"/>
          </w:tcPr>
          <w:p w14:paraId="138801B4" w14:textId="77777777" w:rsidR="00B3706A" w:rsidRPr="00DC3C48" w:rsidRDefault="00B3706A" w:rsidP="00B3706A">
            <w:pPr>
              <w:spacing w:before="80" w:line="276" w:lineRule="auto"/>
              <w:ind w:right="80"/>
              <w:rPr>
                <w:rFonts w:cs="Calibri Light"/>
                <w:szCs w:val="20"/>
              </w:rPr>
            </w:pPr>
            <w:r w:rsidRPr="00DC3C48">
              <w:rPr>
                <w:rFonts w:cs="Calibri Light"/>
                <w:b/>
                <w:szCs w:val="20"/>
              </w:rPr>
              <w:t>Łagodzenie zmian klimatu:</w:t>
            </w:r>
            <w:r w:rsidRPr="00DC3C48">
              <w:rPr>
                <w:rFonts w:cs="Calibri Light"/>
                <w:szCs w:val="20"/>
              </w:rPr>
              <w:t xml:space="preserve"> </w:t>
            </w:r>
          </w:p>
          <w:p w14:paraId="63B60405" w14:textId="77777777" w:rsidR="00B3706A" w:rsidRPr="00DC3C48" w:rsidRDefault="00B3706A" w:rsidP="00B3706A">
            <w:pPr>
              <w:spacing w:before="80" w:line="276" w:lineRule="auto"/>
              <w:ind w:right="80"/>
              <w:rPr>
                <w:rFonts w:cs="Calibri Light"/>
                <w:szCs w:val="20"/>
              </w:rPr>
            </w:pPr>
            <w:r w:rsidRPr="00DC3C48">
              <w:rPr>
                <w:rFonts w:cs="Calibri Light"/>
                <w:szCs w:val="20"/>
              </w:rPr>
              <w:t>Czy oczekuje się, że środek doprowadzi do znacznych emisji gazów cieplarnianych?</w:t>
            </w:r>
          </w:p>
        </w:tc>
        <w:tc>
          <w:tcPr>
            <w:tcW w:w="337" w:type="pct"/>
            <w:vAlign w:val="center"/>
          </w:tcPr>
          <w:p w14:paraId="58C52568" w14:textId="77777777" w:rsidR="00B3706A" w:rsidRPr="00DC3C48" w:rsidRDefault="00B3706A" w:rsidP="00B3706A">
            <w:pPr>
              <w:spacing w:before="80" w:line="276" w:lineRule="auto"/>
              <w:ind w:right="80"/>
              <w:rPr>
                <w:rFonts w:cs="Calibri Light"/>
                <w:szCs w:val="20"/>
              </w:rPr>
            </w:pPr>
            <w:r w:rsidRPr="00DC3C48">
              <w:rPr>
                <w:rFonts w:cs="Calibri Light"/>
                <w:szCs w:val="20"/>
              </w:rPr>
              <w:t>x</w:t>
            </w:r>
          </w:p>
        </w:tc>
        <w:tc>
          <w:tcPr>
            <w:tcW w:w="3076" w:type="pct"/>
            <w:vAlign w:val="center"/>
          </w:tcPr>
          <w:p w14:paraId="1E38EEB6" w14:textId="77777777" w:rsidR="00B3706A" w:rsidRPr="00DC3C48" w:rsidRDefault="00B3706A" w:rsidP="00B3706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092A6D20" w14:textId="45508EBB" w:rsidR="00B3706A" w:rsidRPr="00DC3C48" w:rsidRDefault="001F5F3A" w:rsidP="00B3706A">
            <w:pPr>
              <w:spacing w:before="80" w:line="276" w:lineRule="auto"/>
              <w:ind w:right="79"/>
              <w:rPr>
                <w:szCs w:val="20"/>
              </w:rPr>
            </w:pPr>
            <w:r w:rsidRPr="00DC3C48">
              <w:t>W </w:t>
            </w:r>
            <w:r w:rsidR="00B3706A" w:rsidRPr="00DC3C48">
              <w:t xml:space="preserve">ramach przedmiotowego typu działania przewiduje się rozwój infrastruktury drogowej. </w:t>
            </w:r>
            <w:r w:rsidR="00B3706A" w:rsidRPr="00DC3C48">
              <w:rPr>
                <w:szCs w:val="20"/>
              </w:rPr>
              <w:t>Projekty</w:t>
            </w:r>
            <w:r w:rsidR="0001786F" w:rsidRPr="00DC3C48">
              <w:rPr>
                <w:szCs w:val="20"/>
              </w:rPr>
              <w:t xml:space="preserve"> w </w:t>
            </w:r>
            <w:r w:rsidR="00B3706A" w:rsidRPr="00DC3C48">
              <w:rPr>
                <w:szCs w:val="20"/>
              </w:rPr>
              <w:t>zakresie infrastruktury drogowej będą obejmowały inwestycje</w:t>
            </w:r>
            <w:r w:rsidR="0001786F" w:rsidRPr="00DC3C48">
              <w:rPr>
                <w:szCs w:val="20"/>
              </w:rPr>
              <w:t xml:space="preserve"> w </w:t>
            </w:r>
            <w:r w:rsidR="00B3706A" w:rsidRPr="00DC3C48">
              <w:rPr>
                <w:szCs w:val="20"/>
              </w:rPr>
              <w:t>drogi wojewódzkie (istotna rola</w:t>
            </w:r>
            <w:r w:rsidR="0001786F" w:rsidRPr="00DC3C48">
              <w:rPr>
                <w:szCs w:val="20"/>
              </w:rPr>
              <w:t xml:space="preserve"> w </w:t>
            </w:r>
            <w:r w:rsidR="00B3706A" w:rsidRPr="00DC3C48">
              <w:rPr>
                <w:szCs w:val="20"/>
              </w:rPr>
              <w:t>sytuacjach kryzysowych - zwiększenie gotowości cywilnej służącej bezpieczeństwu</w:t>
            </w:r>
            <w:r w:rsidR="00673367" w:rsidRPr="00DC3C48">
              <w:rPr>
                <w:szCs w:val="20"/>
              </w:rPr>
              <w:t xml:space="preserve"> i </w:t>
            </w:r>
            <w:r w:rsidR="00B3706A" w:rsidRPr="00DC3C48">
              <w:rPr>
                <w:szCs w:val="20"/>
              </w:rPr>
              <w:t>ewakuacji ludności, cele militarne).</w:t>
            </w:r>
          </w:p>
          <w:p w14:paraId="3BA91029" w14:textId="172CD4E0" w:rsidR="00B3706A" w:rsidRPr="00DC3C48" w:rsidRDefault="00B3706A" w:rsidP="00B3706A">
            <w:pPr>
              <w:spacing w:before="80" w:line="276" w:lineRule="auto"/>
              <w:ind w:right="79"/>
            </w:pPr>
            <w:r w:rsidRPr="00DC3C48">
              <w:t>Działanie będzie miało charakter podwójnego zastosowania. Inwestycje mają na celu stworzenie rozwiązań infrastrukturalnych, które</w:t>
            </w:r>
            <w:r w:rsidR="0001786F" w:rsidRPr="00DC3C48">
              <w:t xml:space="preserve"> w </w:t>
            </w:r>
            <w:r w:rsidRPr="00DC3C48">
              <w:t>sytuacjach kryzysowych będą wspierały gotowość cywilną, ochronę</w:t>
            </w:r>
            <w:r w:rsidR="00673367" w:rsidRPr="00DC3C48">
              <w:t xml:space="preserve"> i </w:t>
            </w:r>
            <w:r w:rsidRPr="00DC3C48">
              <w:t xml:space="preserve">ewakuację ludności, bądź mogą okazać się istotne dla celów militarnych. Z kolei można założyć, że poza sytuacjami kryzysowymi przedmiotowa infrastruktura będzie służyć społeczeństwu, stanowiąc element </w:t>
            </w:r>
            <w:r w:rsidRPr="00DC3C48">
              <w:lastRenderedPageBreak/>
              <w:t>efektywnego</w:t>
            </w:r>
            <w:r w:rsidR="00673367" w:rsidRPr="00DC3C48">
              <w:t xml:space="preserve"> i </w:t>
            </w:r>
            <w:r w:rsidRPr="00DC3C48">
              <w:t>zrównoważonego zarządzania zasobami publicznymi.</w:t>
            </w:r>
          </w:p>
          <w:p w14:paraId="3619583D" w14:textId="127CEA5A" w:rsidR="000079AF" w:rsidRPr="00DC3C48" w:rsidRDefault="00B3706A" w:rsidP="00B3706A">
            <w:pPr>
              <w:spacing w:before="80" w:line="276" w:lineRule="auto"/>
              <w:ind w:right="79"/>
            </w:pPr>
            <w:r w:rsidRPr="00DC3C48">
              <w:t>Dodatkowo można założyć, że</w:t>
            </w:r>
            <w:r w:rsidR="00673367" w:rsidRPr="00DC3C48">
              <w:t xml:space="preserve"> z </w:t>
            </w:r>
            <w:r w:rsidRPr="00DC3C48">
              <w:t>realizacją inwestycji będzie wiązać się zwiększenie natężenia ruchu na skutek rozwoju infrastruktury drogowej, jednak nie powinno to wpłynąć na znaczący wzrost emisji gazów cieplarnianych. Wynikać to będzie między innymi</w:t>
            </w:r>
            <w:r w:rsidR="00673367" w:rsidRPr="00DC3C48">
              <w:t xml:space="preserve"> z </w:t>
            </w:r>
            <w:r w:rsidRPr="00DC3C48">
              <w:t xml:space="preserve">usprawnienia ruchu. </w:t>
            </w:r>
            <w:r w:rsidR="001F5F3A" w:rsidRPr="00DC3C48">
              <w:t>W </w:t>
            </w:r>
            <w:r w:rsidRPr="00DC3C48">
              <w:t>projekcie FEP zaplanowano również dostosowanie nośności dróg do nacisku 11,5 tony na oś, co dodatkowo usprawni ruch dla pojazdów powyżej 3,5 tony oraz przyczyni się do zmniejszenia zużycia paliwa</w:t>
            </w:r>
            <w:r w:rsidR="00673367" w:rsidRPr="00DC3C48">
              <w:t xml:space="preserve"> i </w:t>
            </w:r>
            <w:r w:rsidRPr="00DC3C48">
              <w:t>ograniczenia emisji CO₂</w:t>
            </w:r>
            <w:r w:rsidR="0001786F" w:rsidRPr="00DC3C48">
              <w:t xml:space="preserve"> w </w:t>
            </w:r>
            <w:r w:rsidRPr="00DC3C48">
              <w:t>transporcie ciężkim (będący między innymi efektem zastojów drogowych</w:t>
            </w:r>
            <w:r w:rsidR="00673367" w:rsidRPr="00DC3C48">
              <w:t xml:space="preserve"> i </w:t>
            </w:r>
            <w:r w:rsidRPr="00DC3C48">
              <w:t>niskiej prędkości przejazdu).</w:t>
            </w:r>
          </w:p>
          <w:p w14:paraId="6B9F098D" w14:textId="76622488" w:rsidR="00BD7198" w:rsidRPr="00DC3C48" w:rsidRDefault="008C52F4" w:rsidP="00B3706A">
            <w:pPr>
              <w:spacing w:before="80" w:line="276" w:lineRule="auto"/>
              <w:ind w:right="79"/>
            </w:pPr>
            <w:r w:rsidRPr="00DC3C48">
              <w:t>Ponadto w projekcie FEP, t</w:t>
            </w:r>
            <w:r w:rsidR="00887C26" w:rsidRPr="00DC3C48">
              <w:t xml:space="preserve">am, gdzie jest to technicznie możliwe, </w:t>
            </w:r>
            <w:r w:rsidR="000079AF" w:rsidRPr="00DC3C48">
              <w:t>zaplanowano wsparcie</w:t>
            </w:r>
            <w:r w:rsidR="004D729A" w:rsidRPr="00DC3C48">
              <w:t xml:space="preserve"> działań</w:t>
            </w:r>
            <w:r w:rsidR="000079AF" w:rsidRPr="00DC3C48">
              <w:t>, które</w:t>
            </w:r>
            <w:r w:rsidR="00887C26" w:rsidRPr="00DC3C48">
              <w:t xml:space="preserve"> będą obejmowały zapewnienie retencji i podczyszczania wód opadowych poprzez wykorzystanie zielonej i niebieskiej infrastruktury oraz rozwiązań opartych na przyrodzie</w:t>
            </w:r>
            <w:r w:rsidR="00CC0178" w:rsidRPr="00DC3C48">
              <w:t>. Część z tych działań będzie jednocześnie sprzyjać zwiększeniu pochłaniania CO₂ z powietrza</w:t>
            </w:r>
            <w:r w:rsidR="00A74F60" w:rsidRPr="00DC3C48">
              <w:t>, co będzie miało wkład w realizację celu środowiskowego.</w:t>
            </w:r>
          </w:p>
          <w:p w14:paraId="58A1D2E0" w14:textId="57A74F0D" w:rsidR="00B3706A" w:rsidRPr="00DC3C48" w:rsidRDefault="00B3706A" w:rsidP="00B3706A">
            <w:pPr>
              <w:spacing w:before="80" w:line="276" w:lineRule="auto"/>
              <w:ind w:right="79"/>
            </w:pPr>
            <w:r w:rsidRPr="00DC3C48">
              <w:t>Można założyć, że inwestycje</w:t>
            </w:r>
            <w:r w:rsidR="0001786F" w:rsidRPr="00DC3C48">
              <w:t xml:space="preserve"> w </w:t>
            </w:r>
            <w:r w:rsidRPr="00DC3C48">
              <w:t>zakresie infrastruktury drogowej będą realizowane</w:t>
            </w:r>
            <w:r w:rsidR="00673367" w:rsidRPr="00DC3C48">
              <w:t xml:space="preserve"> z </w:t>
            </w:r>
            <w:r w:rsidRPr="00DC3C48">
              <w:t>wykorzystaniem niskoemisyjnych</w:t>
            </w:r>
            <w:r w:rsidR="00673367" w:rsidRPr="00DC3C48">
              <w:t xml:space="preserve"> i </w:t>
            </w:r>
            <w:r w:rsidRPr="00DC3C48">
              <w:t>wysokosprawnych technologii, które będą sprzyjać między innymi redukcji emisji gazów cieplarnianych.</w:t>
            </w:r>
          </w:p>
          <w:p w14:paraId="5323CE9D" w14:textId="631A1E05" w:rsidR="00B3706A" w:rsidRPr="00DC3C48" w:rsidRDefault="00B3706A" w:rsidP="00B3706A">
            <w:pPr>
              <w:spacing w:before="80" w:line="276" w:lineRule="auto"/>
              <w:ind w:right="79"/>
            </w:pPr>
            <w:r w:rsidRPr="00DC3C48">
              <w:t>Ważną rolę</w:t>
            </w:r>
            <w:r w:rsidR="0001786F" w:rsidRPr="00DC3C48">
              <w:t xml:space="preserve"> w </w:t>
            </w:r>
            <w:r w:rsidRPr="00DC3C48">
              <w:t>ograniczaniu emisji gazów cieplarnianych do powietrza będą odgrywać także wykorzystywane</w:t>
            </w:r>
            <w:r w:rsidR="0001786F" w:rsidRPr="00DC3C48">
              <w:t xml:space="preserve"> w </w:t>
            </w:r>
            <w:r w:rsidRPr="00DC3C48">
              <w:t>trakcie inwestycji materiały</w:t>
            </w:r>
            <w:r w:rsidRPr="00DC3C48">
              <w:rPr>
                <w:rFonts w:cs="Calibri Light"/>
                <w:szCs w:val="20"/>
              </w:rPr>
              <w:t>, zwłaszcza związane</w:t>
            </w:r>
            <w:r w:rsidR="00673367" w:rsidRPr="00DC3C48">
              <w:rPr>
                <w:rFonts w:cs="Calibri Light"/>
                <w:szCs w:val="20"/>
              </w:rPr>
              <w:t xml:space="preserve"> z </w:t>
            </w:r>
            <w:r w:rsidRPr="00DC3C48">
              <w:rPr>
                <w:rFonts w:cs="Calibri Light"/>
                <w:szCs w:val="20"/>
              </w:rPr>
              <w:t xml:space="preserve">nowymi nawierzchniami drogowymi. </w:t>
            </w:r>
            <w:r w:rsidRPr="00DC3C48">
              <w:t>Jakość użytych materiałów powinna ponadto gwarantować utrzymanie infrastruktury drogowej</w:t>
            </w:r>
            <w:r w:rsidR="0001786F" w:rsidRPr="00DC3C48">
              <w:t xml:space="preserve"> w </w:t>
            </w:r>
            <w:r w:rsidRPr="00DC3C48">
              <w:t>dobrym stanie możliwie jak najdłużej, co przełoży się na ograniczone potrzeby remontowe</w:t>
            </w:r>
            <w:r w:rsidR="0001786F" w:rsidRPr="00DC3C48">
              <w:t xml:space="preserve"> w </w:t>
            </w:r>
            <w:r w:rsidRPr="00DC3C48">
              <w:t>przyszłości</w:t>
            </w:r>
            <w:r w:rsidR="00673367" w:rsidRPr="00DC3C48">
              <w:t xml:space="preserve"> i </w:t>
            </w:r>
            <w:r w:rsidRPr="00DC3C48">
              <w:t>emisje</w:t>
            </w:r>
            <w:r w:rsidR="00673367" w:rsidRPr="00DC3C48">
              <w:t xml:space="preserve"> z </w:t>
            </w:r>
            <w:r w:rsidRPr="00DC3C48">
              <w:t>tym związane.</w:t>
            </w:r>
          </w:p>
          <w:p w14:paraId="1FBA44D0" w14:textId="5E7E1B8A" w:rsidR="00B3706A" w:rsidRPr="00DC3C48" w:rsidRDefault="00B3706A" w:rsidP="00B3706A">
            <w:pPr>
              <w:spacing w:before="80" w:line="276" w:lineRule="auto"/>
              <w:ind w:right="79"/>
            </w:pPr>
            <w:r w:rsidRPr="00DC3C48">
              <w:t>Krótkotrwały wzrost emisji zanieczyszczeń,</w:t>
            </w:r>
            <w:r w:rsidR="0001786F" w:rsidRPr="00DC3C48">
              <w:t xml:space="preserve"> w </w:t>
            </w:r>
            <w:r w:rsidRPr="00DC3C48">
              <w:t>tym gazów cieplarnianych, wynikający</w:t>
            </w:r>
            <w:r w:rsidR="00673367" w:rsidRPr="00DC3C48">
              <w:t xml:space="preserve"> z </w:t>
            </w:r>
            <w:r w:rsidRPr="00DC3C48">
              <w:t>pracy maszyn</w:t>
            </w:r>
            <w:r w:rsidR="00673367" w:rsidRPr="00DC3C48">
              <w:t xml:space="preserve"> i </w:t>
            </w:r>
            <w:r w:rsidRPr="00DC3C48">
              <w:t>wzmożonego transportu, nastąpi na etapie prowadzenia prac budowlanych, przy czym oddziaływanie to ustąpi wraz</w:t>
            </w:r>
            <w:r w:rsidR="00673367" w:rsidRPr="00DC3C48">
              <w:t xml:space="preserve"> z </w:t>
            </w:r>
            <w:r w:rsidRPr="00DC3C48">
              <w:t>końcem prac.</w:t>
            </w:r>
          </w:p>
          <w:p w14:paraId="47EEA8FE" w14:textId="647590EC" w:rsidR="00B3706A" w:rsidRPr="00DC3C48" w:rsidRDefault="001F5F3A" w:rsidP="00B3706A">
            <w:pPr>
              <w:spacing w:before="80" w:line="276" w:lineRule="auto"/>
              <w:ind w:right="79"/>
            </w:pPr>
            <w:r w:rsidRPr="00DC3C48">
              <w:t>W </w:t>
            </w:r>
            <w:r w:rsidR="00B3706A" w:rsidRPr="00DC3C48">
              <w:t>zależności od zakresu inwestycji część działań</w:t>
            </w:r>
            <w:r w:rsidR="0001786F" w:rsidRPr="00DC3C48">
              <w:t xml:space="preserve"> w </w:t>
            </w:r>
            <w:r w:rsidR="00B3706A" w:rsidRPr="00DC3C48">
              <w:t>zakresie rozwoju infrastruktury drogowej może mieć,</w:t>
            </w:r>
            <w:r w:rsidR="0001786F" w:rsidRPr="00DC3C48">
              <w:t xml:space="preserve"> w </w:t>
            </w:r>
            <w:r w:rsidR="00B3706A" w:rsidRPr="00DC3C48">
              <w:t>kontekście dynamicznie zmieniającej się sytuacji geopolitycznej oraz rosnących zagrożeń, charakter strategiczny.</w:t>
            </w:r>
            <w:r w:rsidR="00A16B37" w:rsidRPr="00DC3C48">
              <w:t xml:space="preserve"> Te działania, które będą dotyczyć bezpieczeństwa</w:t>
            </w:r>
            <w:r w:rsidR="00673367" w:rsidRPr="00DC3C48">
              <w:t xml:space="preserve"> i </w:t>
            </w:r>
            <w:r w:rsidR="00A16B37" w:rsidRPr="00DC3C48">
              <w:t>obronności państwa mogą być objęte wyjątkami związanymi</w:t>
            </w:r>
            <w:r w:rsidR="00673367" w:rsidRPr="00DC3C48">
              <w:t xml:space="preserve"> z </w:t>
            </w:r>
            <w:r w:rsidR="00A16B37" w:rsidRPr="00DC3C48">
              <w:t>koniecznością uzyskiwania niektórych decyzji administracyjnych.</w:t>
            </w:r>
          </w:p>
        </w:tc>
      </w:tr>
      <w:tr w:rsidR="00DC3C48" w:rsidRPr="00DC3C48" w14:paraId="2BD672C8" w14:textId="77777777" w:rsidTr="003B537B">
        <w:tc>
          <w:tcPr>
            <w:tcW w:w="0" w:type="auto"/>
            <w:vAlign w:val="center"/>
          </w:tcPr>
          <w:p w14:paraId="0FC193B1" w14:textId="77777777" w:rsidR="00B3706A" w:rsidRPr="00DC3C48" w:rsidRDefault="00B3706A" w:rsidP="00B3706A">
            <w:pPr>
              <w:spacing w:before="80" w:line="276" w:lineRule="auto"/>
              <w:ind w:right="80"/>
              <w:rPr>
                <w:rFonts w:cs="Calibri Light"/>
                <w:szCs w:val="20"/>
              </w:rPr>
            </w:pPr>
            <w:r w:rsidRPr="00DC3C48">
              <w:rPr>
                <w:rFonts w:cs="Calibri Light"/>
                <w:b/>
                <w:szCs w:val="20"/>
              </w:rPr>
              <w:lastRenderedPageBreak/>
              <w:t>Adaptacja do zmian klimatu:</w:t>
            </w:r>
            <w:r w:rsidRPr="00DC3C48">
              <w:rPr>
                <w:rFonts w:cs="Calibri Light"/>
                <w:szCs w:val="20"/>
              </w:rPr>
              <w:t xml:space="preserve"> </w:t>
            </w:r>
          </w:p>
          <w:p w14:paraId="104BB636" w14:textId="754D1DB7" w:rsidR="00B3706A" w:rsidRPr="00DC3C48" w:rsidRDefault="00B3706A" w:rsidP="00B3706A">
            <w:pPr>
              <w:spacing w:before="80" w:line="276" w:lineRule="auto"/>
              <w:ind w:right="80"/>
              <w:rPr>
                <w:rFonts w:cs="Calibri Light"/>
                <w:szCs w:val="20"/>
              </w:rPr>
            </w:pPr>
            <w:r w:rsidRPr="00DC3C48">
              <w:rPr>
                <w:rFonts w:cs="Calibri Light"/>
                <w:szCs w:val="20"/>
              </w:rPr>
              <w:t>Czy oczekuje się, że środek doprowadzi do zwiększonego niekorzystnego wpływu obecnego</w:t>
            </w:r>
            <w:r w:rsidR="00673367" w:rsidRPr="00DC3C48">
              <w:rPr>
                <w:rFonts w:cs="Calibri Light"/>
                <w:szCs w:val="20"/>
              </w:rPr>
              <w:t xml:space="preserve"> i </w:t>
            </w:r>
            <w:r w:rsidRPr="00DC3C48">
              <w:rPr>
                <w:rFonts w:cs="Calibri Light"/>
                <w:szCs w:val="20"/>
              </w:rPr>
              <w:t xml:space="preserve">spodziewanego </w:t>
            </w:r>
            <w:r w:rsidRPr="00DC3C48">
              <w:rPr>
                <w:rFonts w:cs="Calibri Light"/>
                <w:szCs w:val="20"/>
              </w:rPr>
              <w:lastRenderedPageBreak/>
              <w:t>przyszłego klimatu na samo działanie lub na ludność, przyrodę lub aktywa?</w:t>
            </w:r>
          </w:p>
        </w:tc>
        <w:tc>
          <w:tcPr>
            <w:tcW w:w="337" w:type="pct"/>
            <w:vAlign w:val="center"/>
          </w:tcPr>
          <w:p w14:paraId="4399DEFA" w14:textId="77777777" w:rsidR="00B3706A" w:rsidRPr="00DC3C48" w:rsidRDefault="00B3706A" w:rsidP="00B3706A">
            <w:pPr>
              <w:spacing w:before="80" w:line="276" w:lineRule="auto"/>
              <w:ind w:right="80"/>
              <w:rPr>
                <w:rFonts w:cs="Calibri Light"/>
                <w:szCs w:val="20"/>
              </w:rPr>
            </w:pPr>
            <w:r w:rsidRPr="00DC3C48">
              <w:rPr>
                <w:rFonts w:cs="Calibri Light"/>
                <w:szCs w:val="20"/>
              </w:rPr>
              <w:lastRenderedPageBreak/>
              <w:t>x</w:t>
            </w:r>
          </w:p>
        </w:tc>
        <w:tc>
          <w:tcPr>
            <w:tcW w:w="3076" w:type="pct"/>
            <w:vAlign w:val="center"/>
          </w:tcPr>
          <w:p w14:paraId="010C00DB" w14:textId="77777777" w:rsidR="00B3706A" w:rsidRPr="00DC3C48" w:rsidRDefault="00B3706A" w:rsidP="00B3706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4489717A" w14:textId="2309D560" w:rsidR="00B3706A" w:rsidRPr="00DC3C48" w:rsidRDefault="00B3706A" w:rsidP="00B3706A">
            <w:pPr>
              <w:autoSpaceDE w:val="0"/>
              <w:autoSpaceDN w:val="0"/>
              <w:adjustRightInd w:val="0"/>
              <w:spacing w:before="80" w:line="276" w:lineRule="auto"/>
              <w:ind w:right="90"/>
            </w:pPr>
            <w:r w:rsidRPr="00DC3C48">
              <w:t>Nie przewiduje się, by rozwój infrastruktury drogowej doprowadził do zwiększonego niekorzystnego wpływu obecnego</w:t>
            </w:r>
            <w:r w:rsidR="00673367" w:rsidRPr="00DC3C48">
              <w:t xml:space="preserve"> i </w:t>
            </w:r>
            <w:r w:rsidRPr="00DC3C48">
              <w:t xml:space="preserve">spodziewanego przyszłego klimatu na ludność, przyrodę lub </w:t>
            </w:r>
            <w:r w:rsidRPr="00DC3C48">
              <w:lastRenderedPageBreak/>
              <w:t xml:space="preserve">aktywa. Ponadto nie przewiduje się by wyżej wymienione inwestycje doprowadziły do zaistnienia niekorzystnego wpływu klimatu na ich stan. </w:t>
            </w:r>
          </w:p>
          <w:p w14:paraId="67D33DB2" w14:textId="4C0DCD4C" w:rsidR="00B3706A" w:rsidRPr="00DC3C48" w:rsidRDefault="001F5F3A" w:rsidP="00B3706A">
            <w:pPr>
              <w:autoSpaceDE w:val="0"/>
              <w:autoSpaceDN w:val="0"/>
              <w:adjustRightInd w:val="0"/>
              <w:spacing w:before="80" w:line="276" w:lineRule="auto"/>
              <w:ind w:right="90"/>
            </w:pPr>
            <w:r w:rsidRPr="00DC3C48">
              <w:t>W </w:t>
            </w:r>
            <w:r w:rsidR="00B3706A" w:rsidRPr="00DC3C48">
              <w:t>projekcie FEP zaplanowano, że tam, gdzie jest to technicznie możliwe, inwestycje będą obejmowały również retencję</w:t>
            </w:r>
            <w:r w:rsidR="00673367" w:rsidRPr="00DC3C48">
              <w:t xml:space="preserve"> i </w:t>
            </w:r>
            <w:r w:rsidR="00B3706A" w:rsidRPr="00DC3C48">
              <w:t>podczyszczanie wód opadowych poprzez wykorzystanie zielonej</w:t>
            </w:r>
            <w:r w:rsidR="00673367" w:rsidRPr="00DC3C48">
              <w:t xml:space="preserve"> i </w:t>
            </w:r>
            <w:r w:rsidR="00B3706A" w:rsidRPr="00DC3C48">
              <w:t>niebieskiej infrastruktury oraz rozwiązań opartych na przyrodzie. To przyczyni się do ograniczenia ryzyka niekorzystnych skutków obecnych</w:t>
            </w:r>
            <w:r w:rsidR="00673367" w:rsidRPr="00DC3C48">
              <w:t xml:space="preserve"> i </w:t>
            </w:r>
            <w:r w:rsidR="00B3706A" w:rsidRPr="00DC3C48">
              <w:t>oczekiwanych przyszłych warunków klimatycznych (na przykład nawalne deszcze).</w:t>
            </w:r>
          </w:p>
          <w:p w14:paraId="2DF2BBF1" w14:textId="308DBA60" w:rsidR="00B3706A" w:rsidRPr="00DC3C48" w:rsidRDefault="00B3706A" w:rsidP="00B3706A">
            <w:pPr>
              <w:autoSpaceDE w:val="0"/>
              <w:autoSpaceDN w:val="0"/>
              <w:adjustRightInd w:val="0"/>
              <w:spacing w:before="80" w:line="276" w:lineRule="auto"/>
              <w:ind w:right="90"/>
            </w:pPr>
            <w:r w:rsidRPr="00DC3C48">
              <w:t>Ważne jest także, by realizowane inwestycje uwzględniały możliwość odwodnienia pasa drogowego, służącego</w:t>
            </w:r>
            <w:r w:rsidR="00673367" w:rsidRPr="00DC3C48">
              <w:t xml:space="preserve"> z </w:t>
            </w:r>
            <w:r w:rsidRPr="00DC3C48">
              <w:t>jednej strony ochronie infrastruktury drogowej,</w:t>
            </w:r>
            <w:r w:rsidR="00673367" w:rsidRPr="00DC3C48">
              <w:t xml:space="preserve"> a z </w:t>
            </w:r>
            <w:r w:rsidRPr="00DC3C48">
              <w:t>drugiej - ochronie zasobów wodnych (na przykład retencja wody, odprowadzanie wody po oczyszczeniu do gruntu, zmniejszenie zjawiska parowania). Ponadto tam, gdzie kwestie zapewnienia bezpieczeństwa ruchu drogowego na to pozwolą,</w:t>
            </w:r>
            <w:r w:rsidR="0001786F" w:rsidRPr="00DC3C48">
              <w:t xml:space="preserve"> w </w:t>
            </w:r>
            <w:r w:rsidRPr="00DC3C48">
              <w:t>ramach realizowanych inwestycji kluczowa powinna być maksymalizacja ochrony istniejącej roślinności (zwłaszcza wysokiej) bądź wprowadzanie nowych nasadzeń. Celem takiego działania będzie zmniejszanie skali nagrzewania się nawierzchni drogi, regulacja wilgotności</w:t>
            </w:r>
            <w:r w:rsidR="00673367" w:rsidRPr="00DC3C48">
              <w:t xml:space="preserve"> i </w:t>
            </w:r>
            <w:r w:rsidRPr="00DC3C48">
              <w:t>wzrost infiltracji powierzchniowej poprzez intercepcję (zatrzymywanie przez roślinność) wody.</w:t>
            </w:r>
          </w:p>
          <w:p w14:paraId="5420E411" w14:textId="1E4BD4FA" w:rsidR="00B3706A" w:rsidRPr="00DC3C48" w:rsidRDefault="00B3706A" w:rsidP="00B3706A">
            <w:pPr>
              <w:autoSpaceDE w:val="0"/>
              <w:autoSpaceDN w:val="0"/>
              <w:adjustRightInd w:val="0"/>
              <w:spacing w:before="80" w:line="276" w:lineRule="auto"/>
              <w:ind w:right="90"/>
            </w:pPr>
            <w:r w:rsidRPr="00DC3C48">
              <w:t>Ważne jest, by</w:t>
            </w:r>
            <w:r w:rsidR="0001786F" w:rsidRPr="00DC3C48">
              <w:t xml:space="preserve"> w </w:t>
            </w:r>
            <w:r w:rsidRPr="00DC3C48">
              <w:t>trakcie projektowania infrastruktury drogowej uwzględniać potencjalne zagrożenia, wynikające</w:t>
            </w:r>
            <w:r w:rsidR="00673367" w:rsidRPr="00DC3C48">
              <w:t xml:space="preserve"> z </w:t>
            </w:r>
            <w:r w:rsidRPr="00DC3C48">
              <w:t>czynników klimatycznych,</w:t>
            </w:r>
            <w:r w:rsidR="0001786F" w:rsidRPr="00DC3C48">
              <w:t xml:space="preserve"> w </w:t>
            </w:r>
            <w:r w:rsidRPr="00DC3C48">
              <w:t>szczególności nawalnych deszczy</w:t>
            </w:r>
            <w:r w:rsidR="0010571C" w:rsidRPr="00DC3C48">
              <w:t xml:space="preserve">, </w:t>
            </w:r>
            <w:r w:rsidRPr="00DC3C48">
              <w:t>silnych wiatrów</w:t>
            </w:r>
            <w:r w:rsidR="005042DD" w:rsidRPr="00DC3C48">
              <w:t xml:space="preserve"> oraz ekstremalnych temperatur</w:t>
            </w:r>
            <w:r w:rsidRPr="00DC3C48">
              <w:t>,</w:t>
            </w:r>
            <w:r w:rsidR="00673367" w:rsidRPr="00DC3C48">
              <w:t xml:space="preserve"> a </w:t>
            </w:r>
            <w:r w:rsidRPr="00DC3C48">
              <w:t xml:space="preserve">także potrzebę niepogarszania odporności sąsiednich terenów na zmiany klimatu. </w:t>
            </w:r>
          </w:p>
          <w:p w14:paraId="0CDA4003" w14:textId="3AB57DFC" w:rsidR="00B3706A" w:rsidRPr="00DC3C48" w:rsidRDefault="001F5F3A" w:rsidP="00B3706A">
            <w:pPr>
              <w:autoSpaceDE w:val="0"/>
              <w:autoSpaceDN w:val="0"/>
              <w:adjustRightInd w:val="0"/>
              <w:spacing w:before="80" w:line="276" w:lineRule="auto"/>
              <w:ind w:right="90"/>
            </w:pPr>
            <w:r w:rsidRPr="00DC3C48">
              <w:t>W </w:t>
            </w:r>
            <w:r w:rsidR="00C966ED" w:rsidRPr="00DC3C48">
              <w:t>zależności od zakresu inwestycji część działań</w:t>
            </w:r>
            <w:r w:rsidR="0001786F" w:rsidRPr="00DC3C48">
              <w:t xml:space="preserve"> w </w:t>
            </w:r>
            <w:r w:rsidR="00C966ED" w:rsidRPr="00DC3C48">
              <w:t>zakresie rozwoju infrastruktury drogowej może mieć,</w:t>
            </w:r>
            <w:r w:rsidR="0001786F" w:rsidRPr="00DC3C48">
              <w:t xml:space="preserve"> w </w:t>
            </w:r>
            <w:r w:rsidR="00C966ED" w:rsidRPr="00DC3C48">
              <w:t>kontekście dynamicznie zmieniającej się sytuacji geopolitycznej oraz rosnących zagrożeń, charakter strategiczny. Te działania, które będą dotyczyć bezpieczeństwa</w:t>
            </w:r>
            <w:r w:rsidR="00673367" w:rsidRPr="00DC3C48">
              <w:t xml:space="preserve"> i </w:t>
            </w:r>
            <w:r w:rsidR="00C966ED" w:rsidRPr="00DC3C48">
              <w:t>obronności państwa mogą być objęte wyjątkami związanymi</w:t>
            </w:r>
            <w:r w:rsidR="00673367" w:rsidRPr="00DC3C48">
              <w:t xml:space="preserve"> z </w:t>
            </w:r>
            <w:r w:rsidR="00C966ED" w:rsidRPr="00DC3C48">
              <w:t>koniecznością uzyskiwania niektórych decyzji administracyjnych.</w:t>
            </w:r>
          </w:p>
        </w:tc>
      </w:tr>
      <w:tr w:rsidR="00DC3C48" w:rsidRPr="00DC3C48" w14:paraId="20EF165B" w14:textId="77777777" w:rsidTr="003B537B">
        <w:tc>
          <w:tcPr>
            <w:tcW w:w="0" w:type="auto"/>
            <w:vAlign w:val="center"/>
          </w:tcPr>
          <w:p w14:paraId="5CFE2544" w14:textId="0BE0B007" w:rsidR="00B3706A" w:rsidRPr="00DC3C48" w:rsidRDefault="00B3706A" w:rsidP="00B3706A">
            <w:pPr>
              <w:spacing w:before="80" w:line="276" w:lineRule="auto"/>
              <w:ind w:right="80"/>
              <w:rPr>
                <w:rFonts w:cs="Calibri Light"/>
                <w:szCs w:val="20"/>
              </w:rPr>
            </w:pPr>
            <w:r w:rsidRPr="00DC3C48">
              <w:rPr>
                <w:rFonts w:cs="Calibri Light"/>
                <w:b/>
                <w:szCs w:val="20"/>
              </w:rPr>
              <w:lastRenderedPageBreak/>
              <w:t>Zrównoważone wykorzystywanie</w:t>
            </w:r>
            <w:r w:rsidR="00673367" w:rsidRPr="00DC3C48">
              <w:rPr>
                <w:rFonts w:cs="Calibri Light"/>
                <w:b/>
                <w:szCs w:val="20"/>
              </w:rPr>
              <w:t xml:space="preserve"> i </w:t>
            </w:r>
            <w:r w:rsidRPr="00DC3C48">
              <w:rPr>
                <w:rFonts w:cs="Calibri Light"/>
                <w:b/>
                <w:szCs w:val="20"/>
              </w:rPr>
              <w:t>ochrona zasobów wodnych</w:t>
            </w:r>
            <w:r w:rsidR="00673367" w:rsidRPr="00DC3C48">
              <w:rPr>
                <w:rFonts w:cs="Calibri Light"/>
                <w:b/>
                <w:szCs w:val="20"/>
              </w:rPr>
              <w:t xml:space="preserve"> i </w:t>
            </w:r>
            <w:r w:rsidRPr="00DC3C48">
              <w:rPr>
                <w:rFonts w:cs="Calibri Light"/>
                <w:b/>
                <w:szCs w:val="20"/>
              </w:rPr>
              <w:t>morskich:</w:t>
            </w:r>
            <w:r w:rsidRPr="00DC3C48">
              <w:rPr>
                <w:rFonts w:cs="Calibri Light"/>
                <w:szCs w:val="20"/>
              </w:rPr>
              <w:t xml:space="preserve"> </w:t>
            </w:r>
          </w:p>
          <w:p w14:paraId="1CE88DE7" w14:textId="77777777" w:rsidR="00B3706A" w:rsidRPr="00DC3C48" w:rsidRDefault="00B3706A" w:rsidP="00B3706A">
            <w:pPr>
              <w:spacing w:before="80" w:line="276" w:lineRule="auto"/>
              <w:ind w:right="80"/>
              <w:rPr>
                <w:rFonts w:cs="Calibri Light"/>
                <w:szCs w:val="20"/>
              </w:rPr>
            </w:pPr>
            <w:r w:rsidRPr="00DC3C48">
              <w:rPr>
                <w:rFonts w:cs="Calibri Light"/>
                <w:szCs w:val="20"/>
              </w:rPr>
              <w:t xml:space="preserve">Czy przewiduje się, że środek będzie zagrażał: </w:t>
            </w:r>
          </w:p>
          <w:p w14:paraId="2098957C" w14:textId="7DE6ACFF" w:rsidR="00B3706A" w:rsidRPr="00DC3C48" w:rsidRDefault="00B3706A" w:rsidP="00B3706A">
            <w:pPr>
              <w:spacing w:before="80" w:line="276" w:lineRule="auto"/>
              <w:ind w:right="80"/>
              <w:rPr>
                <w:rFonts w:cs="Calibri Light"/>
                <w:szCs w:val="20"/>
              </w:rPr>
            </w:pPr>
            <w:r w:rsidRPr="00DC3C48">
              <w:rPr>
                <w:rFonts w:cs="Calibri Light"/>
                <w:szCs w:val="20"/>
              </w:rPr>
              <w:t>(i) dobremu stanowi lub dobremu potencjałowi ekologicznemu jednolitych części wód,</w:t>
            </w:r>
            <w:r w:rsidR="0001786F" w:rsidRPr="00DC3C48">
              <w:rPr>
                <w:rFonts w:cs="Calibri Light"/>
                <w:szCs w:val="20"/>
              </w:rPr>
              <w:t xml:space="preserve"> w </w:t>
            </w:r>
            <w:r w:rsidRPr="00DC3C48">
              <w:rPr>
                <w:rFonts w:cs="Calibri Light"/>
                <w:szCs w:val="20"/>
              </w:rPr>
              <w:t>tym wód powierzchniowych</w:t>
            </w:r>
            <w:r w:rsidR="00673367" w:rsidRPr="00DC3C48">
              <w:rPr>
                <w:rFonts w:cs="Calibri Light"/>
                <w:szCs w:val="20"/>
              </w:rPr>
              <w:t xml:space="preserve"> i </w:t>
            </w:r>
            <w:r w:rsidRPr="00DC3C48">
              <w:rPr>
                <w:rFonts w:cs="Calibri Light"/>
                <w:szCs w:val="20"/>
              </w:rPr>
              <w:t>wód gruntowych lub</w:t>
            </w:r>
          </w:p>
          <w:p w14:paraId="18AB833A" w14:textId="77777777" w:rsidR="00B3706A" w:rsidRPr="00DC3C48" w:rsidRDefault="00B3706A" w:rsidP="00B3706A">
            <w:pPr>
              <w:spacing w:before="80" w:line="276" w:lineRule="auto"/>
              <w:ind w:right="80"/>
              <w:rPr>
                <w:rFonts w:cs="Calibri Light"/>
                <w:szCs w:val="20"/>
              </w:rPr>
            </w:pPr>
            <w:r w:rsidRPr="00DC3C48">
              <w:rPr>
                <w:rFonts w:cs="Calibri Light"/>
                <w:szCs w:val="20"/>
              </w:rPr>
              <w:t>(ii) dobremu stanowi środowiska wód morskich?</w:t>
            </w:r>
          </w:p>
        </w:tc>
        <w:tc>
          <w:tcPr>
            <w:tcW w:w="337" w:type="pct"/>
            <w:vAlign w:val="center"/>
          </w:tcPr>
          <w:p w14:paraId="06D5FEFF" w14:textId="77777777" w:rsidR="00B3706A" w:rsidRPr="00DC3C48" w:rsidRDefault="00B3706A" w:rsidP="00B3706A">
            <w:pPr>
              <w:spacing w:before="80" w:line="276" w:lineRule="auto"/>
              <w:ind w:right="80"/>
              <w:rPr>
                <w:rFonts w:cs="Calibri Light"/>
                <w:szCs w:val="20"/>
              </w:rPr>
            </w:pPr>
            <w:r w:rsidRPr="00DC3C48">
              <w:rPr>
                <w:rFonts w:cs="Calibri Light"/>
                <w:szCs w:val="20"/>
              </w:rPr>
              <w:t>x</w:t>
            </w:r>
          </w:p>
        </w:tc>
        <w:tc>
          <w:tcPr>
            <w:tcW w:w="3076" w:type="pct"/>
            <w:vAlign w:val="center"/>
          </w:tcPr>
          <w:p w14:paraId="5AA43595" w14:textId="77777777" w:rsidR="00B3706A" w:rsidRPr="00DC3C48" w:rsidRDefault="00B3706A" w:rsidP="00B3706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68A870C4" w14:textId="5A1BC40C" w:rsidR="00B3706A" w:rsidRPr="00DC3C48" w:rsidRDefault="00B3706A" w:rsidP="00B3706A">
            <w:pPr>
              <w:spacing w:before="80" w:line="276" w:lineRule="auto"/>
              <w:ind w:right="80"/>
              <w:rPr>
                <w:rFonts w:cs="Calibri Light"/>
                <w:szCs w:val="20"/>
              </w:rPr>
            </w:pPr>
            <w:r w:rsidRPr="00DC3C48">
              <w:rPr>
                <w:rFonts w:cs="Calibri Light"/>
                <w:szCs w:val="20"/>
              </w:rPr>
              <w:t>Ewentualne przedostawanie się zanieczyszczeń do gruntu</w:t>
            </w:r>
            <w:r w:rsidR="00673367" w:rsidRPr="00DC3C48">
              <w:rPr>
                <w:rFonts w:cs="Calibri Light"/>
                <w:szCs w:val="20"/>
              </w:rPr>
              <w:t xml:space="preserve"> i </w:t>
            </w:r>
            <w:r w:rsidRPr="00DC3C48">
              <w:rPr>
                <w:rFonts w:cs="Calibri Light"/>
                <w:szCs w:val="20"/>
              </w:rPr>
              <w:t>wód może nastąpić</w:t>
            </w:r>
            <w:r w:rsidR="0001786F" w:rsidRPr="00DC3C48">
              <w:rPr>
                <w:rFonts w:cs="Calibri Light"/>
                <w:szCs w:val="20"/>
              </w:rPr>
              <w:t xml:space="preserve"> w </w:t>
            </w:r>
            <w:r w:rsidRPr="00DC3C48">
              <w:rPr>
                <w:rFonts w:cs="Calibri Light"/>
                <w:szCs w:val="20"/>
              </w:rPr>
              <w:t>sytuacjach awaryjnych - na etapie prac budowlanych,</w:t>
            </w:r>
            <w:r w:rsidR="0001786F" w:rsidRPr="00DC3C48">
              <w:rPr>
                <w:rFonts w:cs="Calibri Light"/>
                <w:szCs w:val="20"/>
              </w:rPr>
              <w:t xml:space="preserve"> w </w:t>
            </w:r>
            <w:r w:rsidRPr="00DC3C48">
              <w:rPr>
                <w:rFonts w:cs="Calibri Light"/>
                <w:szCs w:val="20"/>
              </w:rPr>
              <w:t>postaci wycieków substancji ropopochodnych</w:t>
            </w:r>
            <w:r w:rsidR="00673367" w:rsidRPr="00DC3C48">
              <w:rPr>
                <w:rFonts w:cs="Calibri Light"/>
                <w:szCs w:val="20"/>
              </w:rPr>
              <w:t xml:space="preserve"> z </w:t>
            </w:r>
            <w:r w:rsidRPr="00DC3C48">
              <w:rPr>
                <w:rFonts w:cs="Calibri Light"/>
                <w:szCs w:val="20"/>
              </w:rPr>
              <w:t>maszyn</w:t>
            </w:r>
            <w:r w:rsidR="00673367" w:rsidRPr="00DC3C48">
              <w:rPr>
                <w:rFonts w:cs="Calibri Light"/>
                <w:szCs w:val="20"/>
              </w:rPr>
              <w:t xml:space="preserve"> i </w:t>
            </w:r>
            <w:r w:rsidRPr="00DC3C48">
              <w:rPr>
                <w:rFonts w:cs="Calibri Light"/>
                <w:szCs w:val="20"/>
              </w:rPr>
              <w:t>pojazdów, a także</w:t>
            </w:r>
            <w:r w:rsidR="0001786F" w:rsidRPr="00DC3C48">
              <w:rPr>
                <w:rFonts w:cs="Calibri Light"/>
                <w:szCs w:val="20"/>
              </w:rPr>
              <w:t xml:space="preserve"> w </w:t>
            </w:r>
            <w:r w:rsidRPr="00DC3C48">
              <w:rPr>
                <w:rFonts w:cs="Calibri Light"/>
                <w:szCs w:val="20"/>
              </w:rPr>
              <w:t>trakcie eksploatacji</w:t>
            </w:r>
            <w:r w:rsidR="0001786F" w:rsidRPr="00DC3C48">
              <w:rPr>
                <w:rFonts w:cs="Calibri Light"/>
                <w:szCs w:val="20"/>
              </w:rPr>
              <w:t xml:space="preserve"> w </w:t>
            </w:r>
            <w:r w:rsidRPr="00DC3C48">
              <w:rPr>
                <w:rFonts w:cs="Calibri Light"/>
                <w:szCs w:val="20"/>
              </w:rPr>
              <w:t>wyniku wypadków</w:t>
            </w:r>
            <w:r w:rsidR="00673367" w:rsidRPr="00DC3C48">
              <w:rPr>
                <w:rFonts w:cs="Calibri Light"/>
                <w:szCs w:val="20"/>
              </w:rPr>
              <w:t xml:space="preserve"> i </w:t>
            </w:r>
            <w:r w:rsidRPr="00DC3C48">
              <w:rPr>
                <w:rFonts w:cs="Calibri Light"/>
                <w:szCs w:val="20"/>
              </w:rPr>
              <w:t xml:space="preserve">kolizji pojazdów. </w:t>
            </w:r>
          </w:p>
          <w:p w14:paraId="20FAEEAA" w14:textId="1EE55883" w:rsidR="00B3706A" w:rsidRPr="00DC3C48" w:rsidRDefault="001F5F3A" w:rsidP="00B3706A">
            <w:pPr>
              <w:spacing w:before="80" w:line="276" w:lineRule="auto"/>
              <w:ind w:right="80"/>
            </w:pPr>
            <w:r w:rsidRPr="00DC3C48">
              <w:t>W </w:t>
            </w:r>
            <w:r w:rsidR="00B3706A" w:rsidRPr="00DC3C48">
              <w:t xml:space="preserve">projekcie FEP założono, że rozwiązania projektowe dla dróg, </w:t>
            </w:r>
            <w:proofErr w:type="gramStart"/>
            <w:r w:rsidR="00B3706A" w:rsidRPr="00DC3C48">
              <w:t>tam</w:t>
            </w:r>
            <w:proofErr w:type="gramEnd"/>
            <w:r w:rsidR="00B3706A" w:rsidRPr="00DC3C48">
              <w:t xml:space="preserve"> gdzie to będzie technicznie możliwe, obejmować będą zapewnienie retencji</w:t>
            </w:r>
            <w:r w:rsidR="00673367" w:rsidRPr="00DC3C48">
              <w:t xml:space="preserve"> i </w:t>
            </w:r>
            <w:r w:rsidR="00B3706A" w:rsidRPr="00DC3C48">
              <w:t>podczyszczania wód opadowych poprzez wykorzystanie zielonej</w:t>
            </w:r>
            <w:r w:rsidR="00673367" w:rsidRPr="00DC3C48">
              <w:t xml:space="preserve"> i </w:t>
            </w:r>
            <w:r w:rsidR="00B3706A" w:rsidRPr="00DC3C48">
              <w:t>niebieskiej infrastruktury oraz rozwiązań opartych na przyrodzie. Pozwolą one między innymi na ograniczenie ryzyka zanieczyszczenia wód powierzchniowych</w:t>
            </w:r>
            <w:r w:rsidR="00673367" w:rsidRPr="00DC3C48">
              <w:t xml:space="preserve"> </w:t>
            </w:r>
            <w:r w:rsidR="00673367" w:rsidRPr="00DC3C48">
              <w:lastRenderedPageBreak/>
              <w:t>i </w:t>
            </w:r>
            <w:r w:rsidR="00B3706A" w:rsidRPr="00DC3C48">
              <w:t>gruntowych, znajdujących się</w:t>
            </w:r>
            <w:r w:rsidR="0001786F" w:rsidRPr="00DC3C48">
              <w:t xml:space="preserve"> w </w:t>
            </w:r>
            <w:r w:rsidR="00B3706A" w:rsidRPr="00DC3C48">
              <w:t>sąsiedztwie przedmiotowej infrastruktury drogowej.</w:t>
            </w:r>
          </w:p>
          <w:p w14:paraId="55A2B2F8" w14:textId="5E3631E4" w:rsidR="00B3706A" w:rsidRPr="00DC3C48" w:rsidRDefault="00B3706A" w:rsidP="00B3706A">
            <w:pPr>
              <w:spacing w:before="80" w:line="276" w:lineRule="auto"/>
              <w:ind w:right="80"/>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B65C0F" w:rsidRPr="00DC3C48">
              <w:t xml:space="preserve"> w tym</w:t>
            </w:r>
            <w:r w:rsidR="0001786F" w:rsidRPr="00DC3C48">
              <w:t xml:space="preserve"> </w:t>
            </w:r>
            <w:r w:rsidRPr="00DC3C48">
              <w:t>na wody. Wnioski uzyskane</w:t>
            </w:r>
            <w:r w:rsidR="00673367" w:rsidRPr="00DC3C48">
              <w:t xml:space="preserve"> z </w:t>
            </w:r>
            <w:r w:rsidRPr="00DC3C48">
              <w:t>powyższych procedur zostaną wdrożone przy realizacji inwestycji.</w:t>
            </w:r>
          </w:p>
          <w:p w14:paraId="5DB8AB4F" w14:textId="6B6BA38F" w:rsidR="00B3706A" w:rsidRPr="00DC3C48" w:rsidRDefault="001F5F3A" w:rsidP="00B3706A">
            <w:pPr>
              <w:spacing w:before="80" w:line="276" w:lineRule="auto"/>
              <w:ind w:right="80"/>
            </w:pPr>
            <w:r w:rsidRPr="00DC3C48">
              <w:t>W </w:t>
            </w:r>
            <w:r w:rsidR="00B3706A" w:rsidRPr="00DC3C48">
              <w:t>fazie realizacji inwestycji należy prowadzić prace</w:t>
            </w:r>
            <w:r w:rsidR="0001786F" w:rsidRPr="00DC3C48">
              <w:t xml:space="preserve"> w </w:t>
            </w:r>
            <w:r w:rsidR="00B3706A" w:rsidRPr="00DC3C48">
              <w:t>sposób, który będzie minimalizować ryzyka przedostawania się zanieczyszczeń do wód (na przykład poprzez odpowiedni nadzór</w:t>
            </w:r>
            <w:r w:rsidR="00673367" w:rsidRPr="00DC3C48">
              <w:t xml:space="preserve"> i </w:t>
            </w:r>
            <w:r w:rsidR="00B3706A" w:rsidRPr="00DC3C48">
              <w:t>organizację prac, odpowiedni stan techniczny maszyn).</w:t>
            </w:r>
          </w:p>
          <w:p w14:paraId="1090E007" w14:textId="231DDDE3" w:rsidR="00B3706A" w:rsidRPr="00DC3C48" w:rsidRDefault="001F5F3A" w:rsidP="00B3706A">
            <w:pPr>
              <w:spacing w:before="80" w:line="276" w:lineRule="auto"/>
              <w:ind w:right="80"/>
              <w:rPr>
                <w:rFonts w:cs="Calibri Light"/>
                <w:szCs w:val="20"/>
              </w:rPr>
            </w:pPr>
            <w:r w:rsidRPr="00DC3C48">
              <w:t>W </w:t>
            </w:r>
            <w:r w:rsidR="00C966ED" w:rsidRPr="00DC3C48">
              <w:t>zależności od zakresu inwestycji część działań</w:t>
            </w:r>
            <w:r w:rsidR="0001786F" w:rsidRPr="00DC3C48">
              <w:t xml:space="preserve"> w </w:t>
            </w:r>
            <w:r w:rsidR="00C966ED" w:rsidRPr="00DC3C48">
              <w:t>zakresie rozwoju infrastruktury drogowej może mieć,</w:t>
            </w:r>
            <w:r w:rsidR="0001786F" w:rsidRPr="00DC3C48">
              <w:t xml:space="preserve"> w </w:t>
            </w:r>
            <w:r w:rsidR="00C966ED" w:rsidRPr="00DC3C48">
              <w:t>kontekście dynamicznie zmieniającej się sytuacji geopolitycznej oraz rosnących zagrożeń, charakter strategiczny. Te działania, które będą dotyczyć bezpieczeństwa</w:t>
            </w:r>
            <w:r w:rsidR="00673367" w:rsidRPr="00DC3C48">
              <w:t xml:space="preserve"> i </w:t>
            </w:r>
            <w:r w:rsidR="00C966ED" w:rsidRPr="00DC3C48">
              <w:t>obronności państwa mogą być objęte wyjątkami związanymi</w:t>
            </w:r>
            <w:r w:rsidR="00673367" w:rsidRPr="00DC3C48">
              <w:t xml:space="preserve"> z </w:t>
            </w:r>
            <w:r w:rsidR="00C966ED" w:rsidRPr="00DC3C48">
              <w:t>koniecznością uzyskiwania niektórych decyzji administracyjnych.</w:t>
            </w:r>
          </w:p>
        </w:tc>
      </w:tr>
      <w:tr w:rsidR="00DC3C48" w:rsidRPr="00DC3C48" w14:paraId="10F625E1" w14:textId="77777777" w:rsidTr="003B537B">
        <w:tc>
          <w:tcPr>
            <w:tcW w:w="0" w:type="auto"/>
            <w:vAlign w:val="center"/>
          </w:tcPr>
          <w:p w14:paraId="0F39622D" w14:textId="66E3CBF9" w:rsidR="00B3706A" w:rsidRPr="00DC3C48" w:rsidRDefault="00B3706A" w:rsidP="00B3706A">
            <w:pPr>
              <w:spacing w:before="80" w:line="276" w:lineRule="auto"/>
              <w:ind w:right="80"/>
              <w:rPr>
                <w:rFonts w:cs="Calibri Light"/>
                <w:szCs w:val="20"/>
              </w:rPr>
            </w:pPr>
            <w:r w:rsidRPr="00DC3C48">
              <w:rPr>
                <w:rFonts w:cs="Calibri Light"/>
                <w:b/>
                <w:szCs w:val="20"/>
              </w:rPr>
              <w:lastRenderedPageBreak/>
              <w:t>Przejście na gospodarkę o obiegu zamkniętym,</w:t>
            </w:r>
            <w:r w:rsidR="0001786F" w:rsidRPr="00DC3C48">
              <w:rPr>
                <w:rFonts w:cs="Calibri Light"/>
                <w:b/>
                <w:szCs w:val="20"/>
              </w:rPr>
              <w:t xml:space="preserve"> w </w:t>
            </w:r>
            <w:r w:rsidRPr="00DC3C48">
              <w:rPr>
                <w:rFonts w:cs="Calibri Light"/>
                <w:b/>
                <w:szCs w:val="20"/>
              </w:rPr>
              <w:t>tym zapobieganie powstawaniu odpadów</w:t>
            </w:r>
            <w:r w:rsidR="00673367" w:rsidRPr="00DC3C48">
              <w:rPr>
                <w:rFonts w:cs="Calibri Light"/>
                <w:b/>
                <w:szCs w:val="20"/>
              </w:rPr>
              <w:t xml:space="preserve"> i </w:t>
            </w:r>
            <w:r w:rsidRPr="00DC3C48">
              <w:rPr>
                <w:rFonts w:cs="Calibri Light"/>
                <w:b/>
                <w:szCs w:val="20"/>
              </w:rPr>
              <w:t>ich recykling:</w:t>
            </w:r>
            <w:r w:rsidRPr="00DC3C48">
              <w:rPr>
                <w:rFonts w:cs="Calibri Light"/>
                <w:szCs w:val="20"/>
              </w:rPr>
              <w:t xml:space="preserve"> </w:t>
            </w:r>
          </w:p>
          <w:p w14:paraId="277805E8" w14:textId="77777777" w:rsidR="00B3706A" w:rsidRPr="00DC3C48" w:rsidRDefault="00B3706A" w:rsidP="00B3706A">
            <w:pPr>
              <w:spacing w:before="80" w:line="276" w:lineRule="auto"/>
              <w:ind w:right="80"/>
              <w:rPr>
                <w:rFonts w:cs="Calibri Light"/>
                <w:szCs w:val="20"/>
              </w:rPr>
            </w:pPr>
            <w:r w:rsidRPr="00DC3C48">
              <w:rPr>
                <w:rFonts w:cs="Calibri Light"/>
                <w:szCs w:val="20"/>
              </w:rPr>
              <w:t xml:space="preserve">Czy oczekuje się, że środek: </w:t>
            </w:r>
          </w:p>
          <w:p w14:paraId="4287598B" w14:textId="6F83E5F7" w:rsidR="00B3706A" w:rsidRPr="00DC3C48" w:rsidRDefault="00B3706A" w:rsidP="00B3706A">
            <w:pPr>
              <w:spacing w:before="80" w:line="276" w:lineRule="auto"/>
              <w:ind w:right="80"/>
              <w:rPr>
                <w:rFonts w:cs="Calibri Light"/>
                <w:szCs w:val="20"/>
              </w:rPr>
            </w:pPr>
            <w:r w:rsidRPr="00DC3C48">
              <w:rPr>
                <w:rFonts w:cs="Calibri Light"/>
                <w:szCs w:val="20"/>
              </w:rPr>
              <w:t>(i) prowadzi do znacznego zwiększenia wytwarzania, spalania lub unieszkodliwiania odpadów,</w:t>
            </w:r>
            <w:r w:rsidR="00673367" w:rsidRPr="00DC3C48">
              <w:rPr>
                <w:rFonts w:cs="Calibri Light"/>
                <w:szCs w:val="20"/>
              </w:rPr>
              <w:t xml:space="preserve"> z </w:t>
            </w:r>
            <w:r w:rsidRPr="00DC3C48">
              <w:rPr>
                <w:rFonts w:cs="Calibri Light"/>
                <w:szCs w:val="20"/>
              </w:rPr>
              <w:t>wyjątkiem spalania odpadów niebezpiecznych nienadających się do recyklingu lub</w:t>
            </w:r>
          </w:p>
          <w:p w14:paraId="5D82EF2E" w14:textId="30D278FE" w:rsidR="00B3706A" w:rsidRPr="00DC3C48" w:rsidRDefault="00B3706A" w:rsidP="00B3706A">
            <w:pPr>
              <w:spacing w:before="80" w:line="276" w:lineRule="auto"/>
              <w:ind w:right="80"/>
              <w:rPr>
                <w:rFonts w:cs="Calibri Light"/>
                <w:szCs w:val="20"/>
              </w:rPr>
            </w:pPr>
            <w:r w:rsidRPr="00DC3C48">
              <w:rPr>
                <w:rFonts w:cs="Calibri Light"/>
                <w:szCs w:val="20"/>
              </w:rPr>
              <w:t>(ii) doprowadzi do poważnej nieefektywności</w:t>
            </w:r>
            <w:r w:rsidR="0001786F" w:rsidRPr="00DC3C48">
              <w:rPr>
                <w:rFonts w:cs="Calibri Light"/>
                <w:szCs w:val="20"/>
              </w:rPr>
              <w:t xml:space="preserve"> w </w:t>
            </w:r>
            <w:r w:rsidRPr="00DC3C48">
              <w:rPr>
                <w:rFonts w:cs="Calibri Light"/>
                <w:szCs w:val="20"/>
              </w:rPr>
              <w:t>zakresie bezpośredniego lub pośredniego korzystania</w:t>
            </w:r>
            <w:r w:rsidR="00673367" w:rsidRPr="00DC3C48">
              <w:rPr>
                <w:rFonts w:cs="Calibri Light"/>
                <w:szCs w:val="20"/>
              </w:rPr>
              <w:t xml:space="preserve"> z </w:t>
            </w:r>
            <w:r w:rsidRPr="00DC3C48">
              <w:rPr>
                <w:rFonts w:cs="Calibri Light"/>
                <w:szCs w:val="20"/>
              </w:rPr>
              <w:t xml:space="preserve">jakiegokolwiek zasobu naturalnego na dowolnym etapie jego cyklu życia, która nie zostanie ograniczona do minimum za pomocą odpowiednich środków lub </w:t>
            </w:r>
          </w:p>
          <w:p w14:paraId="031E8EB5" w14:textId="5A29F010" w:rsidR="00B3706A" w:rsidRPr="00DC3C48" w:rsidRDefault="00B3706A" w:rsidP="00B3706A">
            <w:pPr>
              <w:spacing w:before="80" w:line="276" w:lineRule="auto"/>
              <w:ind w:right="80"/>
              <w:rPr>
                <w:rFonts w:cs="Calibri Light"/>
                <w:szCs w:val="20"/>
              </w:rPr>
            </w:pPr>
            <w:r w:rsidRPr="00DC3C48">
              <w:rPr>
                <w:rFonts w:cs="Calibri Light"/>
                <w:szCs w:val="20"/>
              </w:rPr>
              <w:t>(iii) spowoduje poważne</w:t>
            </w:r>
            <w:r w:rsidR="00673367" w:rsidRPr="00DC3C48">
              <w:rPr>
                <w:rFonts w:cs="Calibri Light"/>
                <w:szCs w:val="20"/>
              </w:rPr>
              <w:t xml:space="preserve"> i </w:t>
            </w:r>
            <w:r w:rsidRPr="00DC3C48">
              <w:rPr>
                <w:rFonts w:cs="Calibri Light"/>
                <w:szCs w:val="20"/>
              </w:rPr>
              <w:t>długoterminowe szkody dla środowiska</w:t>
            </w:r>
            <w:r w:rsidR="0001786F" w:rsidRPr="00DC3C48">
              <w:rPr>
                <w:rFonts w:cs="Calibri Light"/>
                <w:szCs w:val="20"/>
              </w:rPr>
              <w:t xml:space="preserve"> w </w:t>
            </w:r>
            <w:r w:rsidRPr="00DC3C48">
              <w:rPr>
                <w:rFonts w:cs="Calibri Light"/>
                <w:szCs w:val="20"/>
              </w:rPr>
              <w:t>kontekście gospodarki o obiegu zamkniętym?</w:t>
            </w:r>
          </w:p>
        </w:tc>
        <w:tc>
          <w:tcPr>
            <w:tcW w:w="337" w:type="pct"/>
            <w:vAlign w:val="center"/>
          </w:tcPr>
          <w:p w14:paraId="465564CF" w14:textId="77777777" w:rsidR="00B3706A" w:rsidRPr="00DC3C48" w:rsidRDefault="00B3706A" w:rsidP="00B3706A">
            <w:pPr>
              <w:spacing w:before="80" w:line="276" w:lineRule="auto"/>
              <w:ind w:right="80"/>
              <w:rPr>
                <w:rFonts w:cs="Calibri Light"/>
                <w:szCs w:val="20"/>
              </w:rPr>
            </w:pPr>
            <w:r w:rsidRPr="00DC3C48">
              <w:rPr>
                <w:rFonts w:cs="Calibri Light"/>
                <w:szCs w:val="20"/>
              </w:rPr>
              <w:t>x</w:t>
            </w:r>
          </w:p>
        </w:tc>
        <w:tc>
          <w:tcPr>
            <w:tcW w:w="3076" w:type="pct"/>
            <w:vAlign w:val="center"/>
          </w:tcPr>
          <w:p w14:paraId="550935BD" w14:textId="77777777" w:rsidR="00B3706A" w:rsidRPr="00DC3C48" w:rsidRDefault="00B3706A" w:rsidP="00B3706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5D5F6AA7" w14:textId="47672F46" w:rsidR="00B3706A" w:rsidRPr="00DC3C48" w:rsidRDefault="00B3706A" w:rsidP="00B3706A">
            <w:pPr>
              <w:spacing w:before="80" w:line="276" w:lineRule="auto"/>
              <w:ind w:right="80"/>
              <w:rPr>
                <w:szCs w:val="20"/>
              </w:rPr>
            </w:pPr>
            <w:r w:rsidRPr="00DC3C48">
              <w:rPr>
                <w:szCs w:val="20"/>
              </w:rPr>
              <w:t xml:space="preserve">Planowane działania będą polegać na rozwoju infrastruktury drogowej. </w:t>
            </w:r>
            <w:r w:rsidRPr="00DC3C48">
              <w:t>Prace budowlane prowadzone będą</w:t>
            </w:r>
            <w:r w:rsidR="00673367" w:rsidRPr="00DC3C48">
              <w:t xml:space="preserve"> z </w:t>
            </w:r>
            <w:r w:rsidRPr="00DC3C48">
              <w:t>poszanowaniem hierarchii sposobów postępowania z odpadami,</w:t>
            </w:r>
            <w:r w:rsidR="0001786F" w:rsidRPr="00DC3C48">
              <w:t xml:space="preserve"> w </w:t>
            </w:r>
            <w:r w:rsidRPr="00DC3C48">
              <w:t>szczególności z potrzebą, na tyle na ile jest to możliwe, zapobiegania powstawaniu odpadów, przygotowaniem ich do ponownego użycia, recyklingiem</w:t>
            </w:r>
            <w:r w:rsidR="00673367" w:rsidRPr="00DC3C48">
              <w:t xml:space="preserve"> i </w:t>
            </w:r>
            <w:r w:rsidRPr="00DC3C48">
              <w:t>innymi procesami odzysku. Należy dążyć do tego, by możliwie jak największa ilość odpadów powstających</w:t>
            </w:r>
            <w:r w:rsidR="0001786F" w:rsidRPr="00DC3C48">
              <w:t xml:space="preserve"> w </w:t>
            </w:r>
            <w:r w:rsidRPr="00DC3C48">
              <w:t>trakcie prac inwestycyjnych poddawana była późniejszemu recyklingowi</w:t>
            </w:r>
            <w:r w:rsidR="00673367" w:rsidRPr="00DC3C48">
              <w:t xml:space="preserve"> i </w:t>
            </w:r>
            <w:r w:rsidRPr="00DC3C48">
              <w:t>innym procesom odzysku, a także ponownemu wykorzystaniu</w:t>
            </w:r>
            <w:r w:rsidRPr="00DC3C48">
              <w:rPr>
                <w:szCs w:val="20"/>
              </w:rPr>
              <w:t>. Można założyć, że destrukt (asfaltowy lub betonowy, zawierający ok 90-95% kruszywa) powstający</w:t>
            </w:r>
            <w:r w:rsidR="0001786F" w:rsidRPr="00DC3C48">
              <w:rPr>
                <w:szCs w:val="20"/>
              </w:rPr>
              <w:t xml:space="preserve"> w </w:t>
            </w:r>
            <w:r w:rsidRPr="00DC3C48">
              <w:rPr>
                <w:szCs w:val="20"/>
              </w:rPr>
              <w:t>trakcie frezowania warstw istniejących nawierzchni drogowych może zostać ponownie wykorzystany</w:t>
            </w:r>
            <w:r w:rsidR="0001786F" w:rsidRPr="00DC3C48">
              <w:rPr>
                <w:szCs w:val="20"/>
              </w:rPr>
              <w:t xml:space="preserve"> w </w:t>
            </w:r>
            <w:r w:rsidRPr="00DC3C48">
              <w:rPr>
                <w:szCs w:val="20"/>
              </w:rPr>
              <w:t>mieszankach mineralno-asfaltowych jako częściowy substytut kruszywa, a także do utwardzania poboczy, podbudów drogowych, budowy zjazdów</w:t>
            </w:r>
            <w:r w:rsidR="00673367" w:rsidRPr="00DC3C48">
              <w:rPr>
                <w:szCs w:val="20"/>
              </w:rPr>
              <w:t xml:space="preserve"> i </w:t>
            </w:r>
            <w:r w:rsidRPr="00DC3C48">
              <w:rPr>
                <w:szCs w:val="20"/>
              </w:rPr>
              <w:t xml:space="preserve">tym podobnych. </w:t>
            </w:r>
          </w:p>
          <w:p w14:paraId="308B5E16" w14:textId="3AF17858" w:rsidR="00B3706A" w:rsidRPr="00DC3C48" w:rsidRDefault="00B3706A" w:rsidP="00B3706A">
            <w:pPr>
              <w:spacing w:before="80" w:line="276" w:lineRule="auto"/>
              <w:ind w:right="80"/>
              <w:rPr>
                <w:szCs w:val="20"/>
              </w:rPr>
            </w:pPr>
            <w:r w:rsidRPr="00DC3C48">
              <w:rPr>
                <w:rFonts w:cs="Calibri Light"/>
                <w:szCs w:val="20"/>
              </w:rPr>
              <w:t>Na etapie eksploatacji infrastruktury drogowej ewentualne odpady pochodzić będą z opróżniania systemów oczyszczania wód opadowych</w:t>
            </w:r>
            <w:r w:rsidR="00673367" w:rsidRPr="00DC3C48">
              <w:rPr>
                <w:rFonts w:cs="Calibri Light"/>
                <w:szCs w:val="20"/>
              </w:rPr>
              <w:t xml:space="preserve"> i </w:t>
            </w:r>
            <w:r w:rsidRPr="00DC3C48">
              <w:rPr>
                <w:rFonts w:cs="Calibri Light"/>
                <w:szCs w:val="20"/>
              </w:rPr>
              <w:t>roztopowych, przy czym ich utylizacja musi odbywać się zgodnie z obowiązującymi przepisami.</w:t>
            </w:r>
          </w:p>
          <w:p w14:paraId="6DA54E87" w14:textId="64744766" w:rsidR="00B3706A" w:rsidRPr="00DC3C48" w:rsidRDefault="001F5F3A" w:rsidP="00B3706A">
            <w:pPr>
              <w:spacing w:before="80" w:line="276" w:lineRule="auto"/>
              <w:ind w:right="80"/>
            </w:pPr>
            <w:r w:rsidRPr="00DC3C48">
              <w:rPr>
                <w:szCs w:val="20"/>
              </w:rPr>
              <w:t>W </w:t>
            </w:r>
            <w:r w:rsidR="00B3706A" w:rsidRPr="00DC3C48">
              <w:t>przypadku konieczności czasowego składowania mas ziemnych z wykopów konieczne jest odpowiednie przygotowanie do tego miejsca. Należy także dążyć do tego, by wydobyty materiał</w:t>
            </w:r>
            <w:r w:rsidR="0001786F" w:rsidRPr="00DC3C48">
              <w:t xml:space="preserve"> w </w:t>
            </w:r>
            <w:r w:rsidR="00B3706A" w:rsidRPr="00DC3C48">
              <w:t>miarę możliwości</w:t>
            </w:r>
            <w:r w:rsidR="00673367" w:rsidRPr="00DC3C48">
              <w:t xml:space="preserve"> i </w:t>
            </w:r>
            <w:r w:rsidR="00B3706A" w:rsidRPr="00DC3C48">
              <w:t>jego przydatności wykorzystać ponownie</w:t>
            </w:r>
            <w:r w:rsidR="0001786F" w:rsidRPr="00DC3C48">
              <w:t xml:space="preserve"> w </w:t>
            </w:r>
            <w:r w:rsidR="00B3706A" w:rsidRPr="00DC3C48">
              <w:t>trakcie prac budowlanych.</w:t>
            </w:r>
          </w:p>
          <w:p w14:paraId="79C27764" w14:textId="535DCE06" w:rsidR="00B3706A" w:rsidRPr="00DC3C48" w:rsidRDefault="00B3706A" w:rsidP="00B3706A">
            <w:pPr>
              <w:spacing w:before="80" w:line="276" w:lineRule="auto"/>
              <w:ind w:right="80"/>
              <w:rPr>
                <w:rFonts w:cs="Calibri Light"/>
                <w:szCs w:val="20"/>
              </w:rPr>
            </w:pPr>
            <w:r w:rsidRPr="00DC3C48">
              <w:t>Jakość użytych</w:t>
            </w:r>
            <w:r w:rsidR="0001786F" w:rsidRPr="00DC3C48">
              <w:t xml:space="preserve"> w </w:t>
            </w:r>
            <w:r w:rsidRPr="00DC3C48">
              <w:t>trakcie inwestycji materiałów powinna gwarantować utrzymanie infrastruktury drogowej</w:t>
            </w:r>
            <w:r w:rsidR="0001786F" w:rsidRPr="00DC3C48">
              <w:t xml:space="preserve"> w </w:t>
            </w:r>
            <w:r w:rsidRPr="00DC3C48">
              <w:t xml:space="preserve">dobrym </w:t>
            </w:r>
            <w:r w:rsidRPr="00DC3C48">
              <w:lastRenderedPageBreak/>
              <w:t>stanie możliwie jak najdłużej</w:t>
            </w:r>
            <w:r w:rsidRPr="00DC3C48">
              <w:rPr>
                <w:rFonts w:cs="Calibri Light"/>
                <w:szCs w:val="20"/>
              </w:rPr>
              <w:t>. Pozwoli to ograniczyć</w:t>
            </w:r>
            <w:r w:rsidR="0001786F" w:rsidRPr="00DC3C48">
              <w:rPr>
                <w:rFonts w:cs="Calibri Light"/>
                <w:szCs w:val="20"/>
              </w:rPr>
              <w:t xml:space="preserve"> w </w:t>
            </w:r>
            <w:r w:rsidRPr="00DC3C48">
              <w:rPr>
                <w:rFonts w:cs="Calibri Light"/>
                <w:szCs w:val="20"/>
              </w:rPr>
              <w:t>przyszłości potrzeby remontowe, co skutkować będzie ograniczeniem ilości powstających odpadów rozbiórkowych</w:t>
            </w:r>
            <w:r w:rsidR="00673367" w:rsidRPr="00DC3C48">
              <w:rPr>
                <w:rFonts w:cs="Calibri Light"/>
                <w:szCs w:val="20"/>
              </w:rPr>
              <w:t xml:space="preserve"> i </w:t>
            </w:r>
            <w:r w:rsidRPr="00DC3C48">
              <w:rPr>
                <w:rFonts w:cs="Calibri Light"/>
                <w:szCs w:val="20"/>
              </w:rPr>
              <w:t xml:space="preserve">zapotrzebowania na materiały budowlane. </w:t>
            </w:r>
          </w:p>
          <w:p w14:paraId="346B3C54" w14:textId="36D11AA5" w:rsidR="00B3706A" w:rsidRPr="00DC3C48" w:rsidRDefault="001F5F3A" w:rsidP="00B3706A">
            <w:pPr>
              <w:spacing w:before="80" w:line="276" w:lineRule="auto"/>
              <w:ind w:right="80"/>
              <w:rPr>
                <w:rFonts w:cs="Calibri Light"/>
                <w:szCs w:val="20"/>
              </w:rPr>
            </w:pPr>
            <w:r w:rsidRPr="00DC3C48">
              <w:t>W </w:t>
            </w:r>
            <w:r w:rsidR="00C966ED" w:rsidRPr="00DC3C48">
              <w:t>zależności od zakresu inwestycji część działań</w:t>
            </w:r>
            <w:r w:rsidR="0001786F" w:rsidRPr="00DC3C48">
              <w:t xml:space="preserve"> w </w:t>
            </w:r>
            <w:r w:rsidR="00C966ED" w:rsidRPr="00DC3C48">
              <w:t>zakresie rozwoju infrastruktury drogowej może mieć,</w:t>
            </w:r>
            <w:r w:rsidR="0001786F" w:rsidRPr="00DC3C48">
              <w:t xml:space="preserve"> w </w:t>
            </w:r>
            <w:r w:rsidR="00C966ED" w:rsidRPr="00DC3C48">
              <w:t>kontekście dynamicznie zmieniającej się sytuacji geopolitycznej oraz rosnących zagrożeń, charakter strategiczny. Te działania, które będą dotyczyć bezpieczeństwa</w:t>
            </w:r>
            <w:r w:rsidR="00673367" w:rsidRPr="00DC3C48">
              <w:t xml:space="preserve"> i </w:t>
            </w:r>
            <w:r w:rsidR="00C966ED" w:rsidRPr="00DC3C48">
              <w:t>obronności państwa mogą być objęte wyjątkami związanymi</w:t>
            </w:r>
            <w:r w:rsidR="00673367" w:rsidRPr="00DC3C48">
              <w:t xml:space="preserve"> z </w:t>
            </w:r>
            <w:r w:rsidR="00C966ED" w:rsidRPr="00DC3C48">
              <w:t>koniecznością uzyskiwania niektórych decyzji administracyjnych.</w:t>
            </w:r>
          </w:p>
        </w:tc>
      </w:tr>
      <w:tr w:rsidR="00DC3C48" w:rsidRPr="00DC3C48" w14:paraId="0D94E5EB" w14:textId="77777777" w:rsidTr="003B537B">
        <w:tc>
          <w:tcPr>
            <w:tcW w:w="0" w:type="auto"/>
            <w:vAlign w:val="center"/>
          </w:tcPr>
          <w:p w14:paraId="4E17E787" w14:textId="6B7754FF" w:rsidR="00B3706A" w:rsidRPr="00DC3C48" w:rsidRDefault="00B3706A" w:rsidP="00B3706A">
            <w:pPr>
              <w:spacing w:before="80" w:line="276" w:lineRule="auto"/>
              <w:ind w:right="80"/>
              <w:rPr>
                <w:rFonts w:cs="Calibri Light"/>
                <w:b/>
                <w:szCs w:val="20"/>
              </w:rPr>
            </w:pPr>
            <w:r w:rsidRPr="00DC3C48">
              <w:rPr>
                <w:rFonts w:cs="Calibri Light"/>
                <w:b/>
                <w:szCs w:val="20"/>
              </w:rPr>
              <w:lastRenderedPageBreak/>
              <w:t>Zapobieganie zanieczyszczeniu</w:t>
            </w:r>
            <w:r w:rsidR="00673367" w:rsidRPr="00DC3C48">
              <w:rPr>
                <w:rFonts w:cs="Calibri Light"/>
                <w:b/>
                <w:szCs w:val="20"/>
              </w:rPr>
              <w:t xml:space="preserve"> i </w:t>
            </w:r>
            <w:r w:rsidRPr="00DC3C48">
              <w:rPr>
                <w:rFonts w:cs="Calibri Light"/>
                <w:b/>
                <w:szCs w:val="20"/>
              </w:rPr>
              <w:t>jego kontrola:</w:t>
            </w:r>
          </w:p>
          <w:p w14:paraId="061A0821" w14:textId="77777777" w:rsidR="00B3706A" w:rsidRPr="00DC3C48" w:rsidRDefault="00B3706A" w:rsidP="00B3706A">
            <w:pPr>
              <w:spacing w:before="80" w:line="276" w:lineRule="auto"/>
              <w:ind w:right="80"/>
              <w:rPr>
                <w:rFonts w:cs="Calibri Light"/>
                <w:szCs w:val="20"/>
              </w:rPr>
            </w:pPr>
            <w:r w:rsidRPr="00DC3C48">
              <w:rPr>
                <w:rFonts w:cs="Calibri Light"/>
                <w:szCs w:val="20"/>
              </w:rPr>
              <w:t xml:space="preserve">Czy oczekuje się, że środek doprowadzi do istotnego zwiększenia poziomu emisji zanieczyszczeń do powietrza, wody lub gleby? </w:t>
            </w:r>
          </w:p>
        </w:tc>
        <w:tc>
          <w:tcPr>
            <w:tcW w:w="337" w:type="pct"/>
            <w:vAlign w:val="center"/>
          </w:tcPr>
          <w:p w14:paraId="2FB6848D" w14:textId="77777777" w:rsidR="00B3706A" w:rsidRPr="00DC3C48" w:rsidRDefault="00B3706A" w:rsidP="00B3706A">
            <w:pPr>
              <w:spacing w:before="80" w:line="276" w:lineRule="auto"/>
              <w:ind w:right="80"/>
              <w:rPr>
                <w:rFonts w:cs="Calibri Light"/>
                <w:szCs w:val="20"/>
              </w:rPr>
            </w:pPr>
            <w:r w:rsidRPr="00DC3C48">
              <w:rPr>
                <w:rFonts w:cs="Calibri Light"/>
                <w:szCs w:val="20"/>
              </w:rPr>
              <w:t>x</w:t>
            </w:r>
          </w:p>
        </w:tc>
        <w:tc>
          <w:tcPr>
            <w:tcW w:w="3076" w:type="pct"/>
            <w:vAlign w:val="center"/>
          </w:tcPr>
          <w:p w14:paraId="0807CF4C" w14:textId="77777777" w:rsidR="00B3706A" w:rsidRPr="00DC3C48" w:rsidRDefault="00B3706A" w:rsidP="00B3706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2EA84152" w14:textId="5D15DD64" w:rsidR="00B3706A" w:rsidRPr="00DC3C48" w:rsidRDefault="001F5F3A" w:rsidP="00B3706A">
            <w:pPr>
              <w:autoSpaceDE w:val="0"/>
              <w:autoSpaceDN w:val="0"/>
              <w:adjustRightInd w:val="0"/>
              <w:spacing w:before="80" w:line="276" w:lineRule="auto"/>
              <w:ind w:right="90"/>
              <w:rPr>
                <w:rFonts w:cs="Calibri Light"/>
                <w:szCs w:val="20"/>
              </w:rPr>
            </w:pPr>
            <w:r w:rsidRPr="00DC3C48">
              <w:rPr>
                <w:rFonts w:cs="Calibri Light"/>
                <w:szCs w:val="20"/>
              </w:rPr>
              <w:t>W </w:t>
            </w:r>
            <w:r w:rsidR="00B3706A" w:rsidRPr="00DC3C48">
              <w:rPr>
                <w:rFonts w:cs="Calibri Light"/>
                <w:szCs w:val="20"/>
              </w:rPr>
              <w:t>ramach przedmiotowego typu działania przewiduje się rozwój infrastruktury drogowej. Projekty</w:t>
            </w:r>
            <w:r w:rsidR="0001786F" w:rsidRPr="00DC3C48">
              <w:rPr>
                <w:rFonts w:cs="Calibri Light"/>
                <w:szCs w:val="20"/>
              </w:rPr>
              <w:t xml:space="preserve"> w </w:t>
            </w:r>
            <w:r w:rsidR="00B3706A" w:rsidRPr="00DC3C48">
              <w:rPr>
                <w:rFonts w:cs="Calibri Light"/>
                <w:szCs w:val="20"/>
              </w:rPr>
              <w:t>zakresie infrastruktury drogowej będą obejmowały inwestycje</w:t>
            </w:r>
            <w:r w:rsidR="0001786F" w:rsidRPr="00DC3C48">
              <w:rPr>
                <w:rFonts w:cs="Calibri Light"/>
                <w:szCs w:val="20"/>
              </w:rPr>
              <w:t xml:space="preserve"> w </w:t>
            </w:r>
            <w:r w:rsidR="00B3706A" w:rsidRPr="00DC3C48">
              <w:rPr>
                <w:rFonts w:cs="Calibri Light"/>
                <w:szCs w:val="20"/>
              </w:rPr>
              <w:t>drogi wojewódzkie (istotna rola</w:t>
            </w:r>
            <w:r w:rsidR="0001786F" w:rsidRPr="00DC3C48">
              <w:rPr>
                <w:rFonts w:cs="Calibri Light"/>
                <w:szCs w:val="20"/>
              </w:rPr>
              <w:t xml:space="preserve"> w </w:t>
            </w:r>
            <w:r w:rsidR="00B3706A" w:rsidRPr="00DC3C48">
              <w:rPr>
                <w:rFonts w:cs="Calibri Light"/>
                <w:szCs w:val="20"/>
              </w:rPr>
              <w:t>sytuacjach kryzysowych - zwiększenie gotowości cywilnej służącej bezpieczeństwu</w:t>
            </w:r>
            <w:r w:rsidR="00673367" w:rsidRPr="00DC3C48">
              <w:rPr>
                <w:rFonts w:cs="Calibri Light"/>
                <w:szCs w:val="20"/>
              </w:rPr>
              <w:t xml:space="preserve"> i </w:t>
            </w:r>
            <w:r w:rsidR="00B3706A" w:rsidRPr="00DC3C48">
              <w:rPr>
                <w:rFonts w:cs="Calibri Light"/>
                <w:szCs w:val="20"/>
              </w:rPr>
              <w:t>ewakuacji ludności, cele militarne). Jednocześnie jego realizacja służyć będzie usprawnieniu ruchu,</w:t>
            </w:r>
            <w:r w:rsidR="00673367" w:rsidRPr="00DC3C48">
              <w:rPr>
                <w:rFonts w:cs="Calibri Light"/>
                <w:szCs w:val="20"/>
              </w:rPr>
              <w:t xml:space="preserve"> a </w:t>
            </w:r>
            <w:r w:rsidR="00B3706A" w:rsidRPr="00DC3C48">
              <w:rPr>
                <w:rFonts w:cs="Calibri Light"/>
                <w:szCs w:val="20"/>
              </w:rPr>
              <w:t>co za tym idzie zmniejszeniu zjawiska kongestii. Zaplanowano również dostosowanie nośności dróg do nacisku 11,5 tony na oś, co usprawni ruch dla pojazdów powyżej 3,5 tony oraz przyczyni się do zmniejszenia zużycia paliwa</w:t>
            </w:r>
            <w:r w:rsidR="00673367" w:rsidRPr="00DC3C48">
              <w:rPr>
                <w:rFonts w:cs="Calibri Light"/>
                <w:szCs w:val="20"/>
              </w:rPr>
              <w:t xml:space="preserve"> i </w:t>
            </w:r>
            <w:r w:rsidR="00B3706A" w:rsidRPr="00DC3C48">
              <w:rPr>
                <w:rFonts w:cs="Calibri Light"/>
                <w:szCs w:val="20"/>
              </w:rPr>
              <w:t>ograniczenia emisji zanieczyszczeń</w:t>
            </w:r>
            <w:r w:rsidR="0001786F" w:rsidRPr="00DC3C48">
              <w:rPr>
                <w:rFonts w:cs="Calibri Light"/>
                <w:szCs w:val="20"/>
              </w:rPr>
              <w:t xml:space="preserve"> w </w:t>
            </w:r>
            <w:r w:rsidR="00B3706A" w:rsidRPr="00DC3C48">
              <w:rPr>
                <w:rFonts w:cs="Calibri Light"/>
                <w:szCs w:val="20"/>
              </w:rPr>
              <w:t>transporcie ciężkim. To</w:t>
            </w:r>
            <w:r w:rsidR="00673367" w:rsidRPr="00DC3C48">
              <w:rPr>
                <w:rFonts w:cs="Calibri Light"/>
                <w:szCs w:val="20"/>
              </w:rPr>
              <w:t xml:space="preserve"> z </w:t>
            </w:r>
            <w:r w:rsidR="00B3706A" w:rsidRPr="00DC3C48">
              <w:rPr>
                <w:rFonts w:cs="Calibri Light"/>
                <w:szCs w:val="20"/>
              </w:rPr>
              <w:t>kolei przełoży się na poprawę jakości powietrza (redukcję zanieczyszczeń gazowych</w:t>
            </w:r>
            <w:r w:rsidR="00673367" w:rsidRPr="00DC3C48">
              <w:rPr>
                <w:rFonts w:cs="Calibri Light"/>
                <w:szCs w:val="20"/>
              </w:rPr>
              <w:t xml:space="preserve"> i </w:t>
            </w:r>
            <w:r w:rsidR="00B3706A" w:rsidRPr="00DC3C48">
              <w:rPr>
                <w:rFonts w:cs="Calibri Light"/>
                <w:szCs w:val="20"/>
              </w:rPr>
              <w:t>pyłowych),</w:t>
            </w:r>
            <w:r w:rsidR="00673367" w:rsidRPr="00DC3C48">
              <w:rPr>
                <w:rFonts w:cs="Calibri Light"/>
                <w:szCs w:val="20"/>
              </w:rPr>
              <w:t xml:space="preserve"> a </w:t>
            </w:r>
            <w:r w:rsidR="00B3706A" w:rsidRPr="00DC3C48">
              <w:rPr>
                <w:rFonts w:cs="Calibri Light"/>
                <w:szCs w:val="20"/>
              </w:rPr>
              <w:t>poprzez zmniejszenie depozycji zanieczyszczeń</w:t>
            </w:r>
            <w:r w:rsidR="00673367" w:rsidRPr="00DC3C48">
              <w:rPr>
                <w:rFonts w:cs="Calibri Light"/>
                <w:szCs w:val="20"/>
              </w:rPr>
              <w:t xml:space="preserve"> z </w:t>
            </w:r>
            <w:r w:rsidR="00B3706A" w:rsidRPr="00DC3C48">
              <w:rPr>
                <w:rFonts w:cs="Calibri Light"/>
                <w:szCs w:val="20"/>
              </w:rPr>
              <w:t>powietrza</w:t>
            </w:r>
            <w:r w:rsidR="0001786F" w:rsidRPr="00DC3C48">
              <w:rPr>
                <w:rFonts w:cs="Calibri Light"/>
                <w:szCs w:val="20"/>
              </w:rPr>
              <w:t xml:space="preserve"> w </w:t>
            </w:r>
            <w:r w:rsidR="00B3706A" w:rsidRPr="00DC3C48">
              <w:rPr>
                <w:rFonts w:cs="Calibri Light"/>
                <w:szCs w:val="20"/>
              </w:rPr>
              <w:t>glebie</w:t>
            </w:r>
            <w:r w:rsidR="00673367" w:rsidRPr="00DC3C48">
              <w:rPr>
                <w:rFonts w:cs="Calibri Light"/>
                <w:szCs w:val="20"/>
              </w:rPr>
              <w:t xml:space="preserve"> i </w:t>
            </w:r>
            <w:r w:rsidR="00B3706A" w:rsidRPr="00DC3C48">
              <w:rPr>
                <w:rFonts w:cs="Calibri Light"/>
                <w:szCs w:val="20"/>
              </w:rPr>
              <w:t>wodach, także</w:t>
            </w:r>
            <w:r w:rsidR="00673367" w:rsidRPr="00DC3C48">
              <w:rPr>
                <w:rFonts w:cs="Calibri Light"/>
                <w:szCs w:val="20"/>
              </w:rPr>
              <w:t xml:space="preserve"> i </w:t>
            </w:r>
            <w:r w:rsidR="00B3706A" w:rsidRPr="00DC3C48">
              <w:rPr>
                <w:rFonts w:cs="Calibri Light"/>
                <w:szCs w:val="20"/>
              </w:rPr>
              <w:t>tych komponentów środowiska.</w:t>
            </w:r>
          </w:p>
          <w:p w14:paraId="07DEAECD" w14:textId="677ED1AC" w:rsidR="00B3706A" w:rsidRPr="00DC3C48" w:rsidRDefault="001F5F3A" w:rsidP="00B3706A">
            <w:pPr>
              <w:autoSpaceDE w:val="0"/>
              <w:autoSpaceDN w:val="0"/>
              <w:adjustRightInd w:val="0"/>
              <w:spacing w:before="80" w:line="276" w:lineRule="auto"/>
              <w:ind w:right="90"/>
            </w:pPr>
            <w:r w:rsidRPr="00DC3C48">
              <w:t>W </w:t>
            </w:r>
            <w:r w:rsidR="00B3706A" w:rsidRPr="00DC3C48">
              <w:t>projekcie FEP zaplanowano, że tam, gdzie jest to technicznie możliwe, inwestycje będą obejmowały również retencję</w:t>
            </w:r>
            <w:r w:rsidR="00673367" w:rsidRPr="00DC3C48">
              <w:t xml:space="preserve"> i </w:t>
            </w:r>
            <w:r w:rsidR="00B3706A" w:rsidRPr="00DC3C48">
              <w:t>podczyszczanie wód opadowych poprzez wykorzystanie zielonej</w:t>
            </w:r>
            <w:r w:rsidR="00673367" w:rsidRPr="00DC3C48">
              <w:t xml:space="preserve"> i </w:t>
            </w:r>
            <w:r w:rsidR="00B3706A" w:rsidRPr="00DC3C48">
              <w:t xml:space="preserve">niebieskiej infrastruktury oraz rozwiązań opartych na przyrodzie. To dodatkowo przyczyni się do ograniczenia przedostawania się zanieczyszczeń </w:t>
            </w:r>
            <w:r w:rsidR="00B3706A" w:rsidRPr="00DC3C48">
              <w:rPr>
                <w:rFonts w:cs="Calibri Light"/>
                <w:szCs w:val="20"/>
              </w:rPr>
              <w:t>do powietrza, wody lub gleby</w:t>
            </w:r>
            <w:r w:rsidR="002D2ADD" w:rsidRPr="00DC3C48">
              <w:rPr>
                <w:rFonts w:cs="Calibri Light"/>
                <w:szCs w:val="20"/>
              </w:rPr>
              <w:t>.</w:t>
            </w:r>
          </w:p>
          <w:p w14:paraId="04E490F2" w14:textId="4A814204" w:rsidR="00B3706A" w:rsidRPr="00DC3C48" w:rsidRDefault="00B3706A" w:rsidP="00B3706A">
            <w:pPr>
              <w:autoSpaceDE w:val="0"/>
              <w:autoSpaceDN w:val="0"/>
              <w:adjustRightInd w:val="0"/>
              <w:spacing w:before="80" w:line="276" w:lineRule="auto"/>
              <w:ind w:right="90"/>
            </w:pPr>
            <w:r w:rsidRPr="00DC3C48">
              <w:t>Z funkcjonowaniem przedmiotowej infrastruktury drogowej wiązać się może wzmożony ruch</w:t>
            </w:r>
            <w:r w:rsidR="00673367" w:rsidRPr="00DC3C48">
              <w:t xml:space="preserve"> i </w:t>
            </w:r>
            <w:r w:rsidRPr="00DC3C48">
              <w:t>wystąpienie nowych emisji hałasu</w:t>
            </w:r>
            <w:r w:rsidR="00673367" w:rsidRPr="00DC3C48">
              <w:t xml:space="preserve"> i </w:t>
            </w:r>
            <w:r w:rsidRPr="00DC3C48">
              <w:t>drgań. Przy czym dzięki zastosowaniu nowoczesnych rozwiązań - nowych nawierzchni o lepszych parametrach, odpowiedniej geometrii dróg</w:t>
            </w:r>
            <w:r w:rsidR="00673367" w:rsidRPr="00DC3C48">
              <w:t xml:space="preserve"> i </w:t>
            </w:r>
            <w:r w:rsidRPr="00DC3C48">
              <w:t>organizacji ruchu możliwa będzie poprawa względem stanu dotychczasowego warunków wibroakustycznych</w:t>
            </w:r>
            <w:r w:rsidR="0001786F" w:rsidRPr="00DC3C48">
              <w:t xml:space="preserve"> w </w:t>
            </w:r>
            <w:r w:rsidRPr="00DC3C48">
              <w:t xml:space="preserve">bezpośrednim otoczeniu inwestycji. </w:t>
            </w:r>
          </w:p>
          <w:p w14:paraId="4F99364E" w14:textId="3D5FF1E4" w:rsidR="00B3706A" w:rsidRPr="00DC3C48" w:rsidRDefault="001F5F3A" w:rsidP="00B3706A">
            <w:pPr>
              <w:autoSpaceDE w:val="0"/>
              <w:autoSpaceDN w:val="0"/>
              <w:adjustRightInd w:val="0"/>
              <w:spacing w:before="80" w:line="276" w:lineRule="auto"/>
              <w:ind w:right="90"/>
            </w:pPr>
            <w:r w:rsidRPr="00DC3C48">
              <w:rPr>
                <w:szCs w:val="20"/>
              </w:rPr>
              <w:t>W </w:t>
            </w:r>
            <w:r w:rsidR="00B3706A" w:rsidRPr="00DC3C48">
              <w:rPr>
                <w:szCs w:val="20"/>
              </w:rPr>
              <w:t>trakcie prowadzonych prac inwestycyjnych pojawić się mogą dodatkowe, chwilowe emisje zanieczyszczeń do środowiska, wynikające</w:t>
            </w:r>
            <w:r w:rsidR="00673367" w:rsidRPr="00DC3C48">
              <w:rPr>
                <w:szCs w:val="20"/>
              </w:rPr>
              <w:t xml:space="preserve"> z </w:t>
            </w:r>
            <w:r w:rsidR="00B3706A" w:rsidRPr="00DC3C48">
              <w:rPr>
                <w:szCs w:val="20"/>
              </w:rPr>
              <w:t>pracy maszyn, wzmożonego transportu na</w:t>
            </w:r>
            <w:r w:rsidR="00673367" w:rsidRPr="00DC3C48">
              <w:rPr>
                <w:szCs w:val="20"/>
              </w:rPr>
              <w:t xml:space="preserve"> i z </w:t>
            </w:r>
            <w:r w:rsidR="00B3706A" w:rsidRPr="00DC3C48">
              <w:rPr>
                <w:szCs w:val="20"/>
              </w:rPr>
              <w:t>placu budowy, sytuacji awaryjnych</w:t>
            </w:r>
            <w:r w:rsidR="00673367" w:rsidRPr="00DC3C48">
              <w:rPr>
                <w:szCs w:val="20"/>
              </w:rPr>
              <w:t xml:space="preserve"> i </w:t>
            </w:r>
            <w:r w:rsidR="00B3706A" w:rsidRPr="00DC3C48">
              <w:rPr>
                <w:szCs w:val="20"/>
              </w:rPr>
              <w:t xml:space="preserve">niekontrolowanych wycieków czy wzrostu zapylenia. </w:t>
            </w:r>
            <w:r w:rsidRPr="00DC3C48">
              <w:rPr>
                <w:szCs w:val="20"/>
              </w:rPr>
              <w:t>W </w:t>
            </w:r>
            <w:r w:rsidR="00B3706A" w:rsidRPr="00DC3C48">
              <w:t>trakcie planowania inwestycji należy uwzględnić odpowiednie rozwiązania organizacyjne,</w:t>
            </w:r>
            <w:r w:rsidR="0001786F" w:rsidRPr="00DC3C48">
              <w:t xml:space="preserve"> w </w:t>
            </w:r>
            <w:r w:rsidR="00B3706A" w:rsidRPr="00DC3C48">
              <w:t>tym nadzór inwestycyjny</w:t>
            </w:r>
            <w:r w:rsidR="00673367" w:rsidRPr="00DC3C48">
              <w:t xml:space="preserve"> i </w:t>
            </w:r>
            <w:r w:rsidR="00B3706A" w:rsidRPr="00DC3C48">
              <w:t>kontrola stanu maszyn</w:t>
            </w:r>
            <w:r w:rsidR="00673367" w:rsidRPr="00DC3C48">
              <w:t xml:space="preserve"> i </w:t>
            </w:r>
            <w:r w:rsidR="00B3706A" w:rsidRPr="00DC3C48">
              <w:t xml:space="preserve">pojazdów, które będą służyć minimalizacji tych oddziaływań. </w:t>
            </w:r>
          </w:p>
          <w:p w14:paraId="43C5367D" w14:textId="239A78F0" w:rsidR="00B3706A" w:rsidRPr="00DC3C48" w:rsidRDefault="00B3706A" w:rsidP="00B3706A">
            <w:pPr>
              <w:spacing w:before="80" w:line="276" w:lineRule="auto"/>
              <w:rPr>
                <w:szCs w:val="20"/>
              </w:rPr>
            </w:pPr>
            <w:r w:rsidRPr="00DC3C48">
              <w:lastRenderedPageBreak/>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73367" w:rsidRPr="00DC3C48">
              <w:t xml:space="preserve"> z </w:t>
            </w:r>
            <w:r w:rsidRPr="00DC3C48">
              <w:t>powyższych procedur zostaną wdrożone przy realizacji inwestycji.</w:t>
            </w:r>
          </w:p>
          <w:p w14:paraId="7FC81F51" w14:textId="3ED8C3EF" w:rsidR="00B3706A" w:rsidRPr="00DC3C48" w:rsidRDefault="00B3706A" w:rsidP="00B3706A">
            <w:pPr>
              <w:autoSpaceDE w:val="0"/>
              <w:autoSpaceDN w:val="0"/>
              <w:adjustRightInd w:val="0"/>
              <w:spacing w:before="80" w:line="276" w:lineRule="auto"/>
              <w:ind w:right="90"/>
              <w:rPr>
                <w:rFonts w:cs="Calibri Light"/>
                <w:szCs w:val="20"/>
              </w:rPr>
            </w:pPr>
            <w:r w:rsidRPr="00DC3C48">
              <w:t>Rekomenduje się wprowadzenie zieleni uzupełniającej</w:t>
            </w:r>
            <w:r w:rsidR="00673367" w:rsidRPr="00DC3C48">
              <w:t xml:space="preserve"> i </w:t>
            </w:r>
            <w:r w:rsidRPr="00DC3C48">
              <w:t>nowych nasadzeń</w:t>
            </w:r>
            <w:r w:rsidR="0001786F" w:rsidRPr="00DC3C48">
              <w:t xml:space="preserve"> w </w:t>
            </w:r>
            <w:r w:rsidRPr="00DC3C48">
              <w:t>miejscach rozwoju infrastruktury, co także będzie ograniczało potencjalne zanieczyszczenie</w:t>
            </w:r>
            <w:r w:rsidRPr="00DC3C48">
              <w:rPr>
                <w:rFonts w:cs="Calibri Light"/>
                <w:szCs w:val="20"/>
              </w:rPr>
              <w:t>. Rośliny wyższe (drzewa</w:t>
            </w:r>
            <w:r w:rsidR="00673367" w:rsidRPr="00DC3C48">
              <w:rPr>
                <w:rFonts w:cs="Calibri Light"/>
                <w:szCs w:val="20"/>
              </w:rPr>
              <w:t xml:space="preserve"> i </w:t>
            </w:r>
            <w:r w:rsidRPr="00DC3C48">
              <w:rPr>
                <w:rFonts w:cs="Calibri Light"/>
                <w:szCs w:val="20"/>
              </w:rPr>
              <w:t>krzewy) pełnią funkcję filtracyjną, oczyszczają</w:t>
            </w:r>
            <w:r w:rsidR="00673367" w:rsidRPr="00DC3C48">
              <w:rPr>
                <w:rFonts w:cs="Calibri Light"/>
                <w:szCs w:val="20"/>
              </w:rPr>
              <w:t xml:space="preserve"> z </w:t>
            </w:r>
            <w:r w:rsidRPr="00DC3C48">
              <w:rPr>
                <w:rFonts w:cs="Calibri Light"/>
                <w:szCs w:val="20"/>
              </w:rPr>
              <w:t xml:space="preserve">zanieczyszczeń </w:t>
            </w:r>
            <w:hyperlink r:id="rId15" w:tooltip="Gleba" w:history="1">
              <w:r w:rsidRPr="00DC3C48">
                <w:rPr>
                  <w:rFonts w:cs="Calibri Light"/>
                  <w:szCs w:val="20"/>
                </w:rPr>
                <w:t>gleby</w:t>
              </w:r>
            </w:hyperlink>
            <w:r w:rsidRPr="00DC3C48">
              <w:rPr>
                <w:rFonts w:cs="Calibri Light"/>
                <w:szCs w:val="20"/>
              </w:rPr>
              <w:t xml:space="preserve"> oraz wody gruntowe</w:t>
            </w:r>
            <w:r w:rsidR="00673367" w:rsidRPr="00DC3C48">
              <w:rPr>
                <w:rFonts w:cs="Calibri Light"/>
                <w:szCs w:val="20"/>
              </w:rPr>
              <w:t xml:space="preserve"> i </w:t>
            </w:r>
            <w:hyperlink r:id="rId16" w:tooltip="Wody powierzchniowe" w:history="1">
              <w:r w:rsidRPr="00DC3C48">
                <w:rPr>
                  <w:rFonts w:cs="Calibri Light"/>
                  <w:szCs w:val="20"/>
                </w:rPr>
                <w:t>powierzchniowe</w:t>
              </w:r>
            </w:hyperlink>
            <w:r w:rsidRPr="00DC3C48">
              <w:rPr>
                <w:rFonts w:cs="Calibri Light"/>
                <w:szCs w:val="20"/>
              </w:rPr>
              <w:t xml:space="preserve"> (tak zwana </w:t>
            </w:r>
            <w:proofErr w:type="spellStart"/>
            <w:r w:rsidRPr="00DC3C48">
              <w:rPr>
                <w:rFonts w:cs="Calibri Light"/>
                <w:szCs w:val="20"/>
              </w:rPr>
              <w:t>fitoremediacja</w:t>
            </w:r>
            <w:proofErr w:type="spellEnd"/>
            <w:r w:rsidRPr="00DC3C48">
              <w:rPr>
                <w:rFonts w:cs="Calibri Light"/>
                <w:szCs w:val="20"/>
              </w:rPr>
              <w:t>).</w:t>
            </w:r>
          </w:p>
          <w:p w14:paraId="3B665253" w14:textId="06A2855D" w:rsidR="00B3706A" w:rsidRPr="00DC3C48" w:rsidRDefault="00B3706A" w:rsidP="00B3706A">
            <w:pPr>
              <w:spacing w:before="80" w:line="276" w:lineRule="auto"/>
              <w:ind w:right="80"/>
            </w:pPr>
            <w:r w:rsidRPr="00DC3C48">
              <w:t>Ograniczeniu potencjalnych zanieczyszczeń służyć będzie także projektowanie infrastruktury</w:t>
            </w:r>
            <w:r w:rsidR="00673367" w:rsidRPr="00DC3C48">
              <w:t xml:space="preserve"> z </w:t>
            </w:r>
            <w:r w:rsidRPr="00DC3C48">
              <w:t>uwzględnieniem istniejących</w:t>
            </w:r>
            <w:r w:rsidR="00673367" w:rsidRPr="00DC3C48">
              <w:t xml:space="preserve"> i </w:t>
            </w:r>
            <w:r w:rsidRPr="00DC3C48">
              <w:t>prognozowanych zagrożeń klimatycznych. Dodatkowo projektowanie</w:t>
            </w:r>
            <w:r w:rsidR="00673367" w:rsidRPr="00DC3C48">
              <w:t xml:space="preserve"> i </w:t>
            </w:r>
            <w:r w:rsidRPr="00DC3C48">
              <w:t>realizacja inwestycji powinny</w:t>
            </w:r>
            <w:r w:rsidR="0001786F" w:rsidRPr="00DC3C48">
              <w:t xml:space="preserve"> w </w:t>
            </w:r>
            <w:r w:rsidRPr="00DC3C48">
              <w:t>miarę możliwości uwzględniać ustalenia wynikające</w:t>
            </w:r>
            <w:r w:rsidR="00673367" w:rsidRPr="00DC3C48">
              <w:t xml:space="preserve"> z </w:t>
            </w:r>
            <w:r w:rsidRPr="00DC3C48">
              <w:t>krajowych</w:t>
            </w:r>
            <w:r w:rsidR="00673367" w:rsidRPr="00DC3C48">
              <w:t xml:space="preserve"> i </w:t>
            </w:r>
            <w:r w:rsidRPr="00DC3C48">
              <w:t>regionalnych dokumentów dedykowanych środowisku.</w:t>
            </w:r>
          </w:p>
          <w:p w14:paraId="5F710335" w14:textId="53405157" w:rsidR="00B3706A" w:rsidRPr="00DC3C48" w:rsidRDefault="001F5F3A" w:rsidP="00B3706A">
            <w:pPr>
              <w:spacing w:before="80" w:line="276" w:lineRule="auto"/>
              <w:ind w:right="80"/>
              <w:rPr>
                <w:szCs w:val="20"/>
              </w:rPr>
            </w:pPr>
            <w:r w:rsidRPr="00DC3C48">
              <w:t>W </w:t>
            </w:r>
            <w:r w:rsidR="00C966ED" w:rsidRPr="00DC3C48">
              <w:t>zależności od zakresu inwestycji część działań</w:t>
            </w:r>
            <w:r w:rsidR="0001786F" w:rsidRPr="00DC3C48">
              <w:t xml:space="preserve"> w </w:t>
            </w:r>
            <w:r w:rsidR="00C966ED" w:rsidRPr="00DC3C48">
              <w:t>zakresie rozwoju infrastruktury drogowej może mieć,</w:t>
            </w:r>
            <w:r w:rsidR="0001786F" w:rsidRPr="00DC3C48">
              <w:t xml:space="preserve"> w </w:t>
            </w:r>
            <w:r w:rsidR="00C966ED" w:rsidRPr="00DC3C48">
              <w:t>kontekście dynamicznie zmieniającej się sytuacji geopolitycznej oraz rosnących zagrożeń, charakter strategiczny. Te działania, które będą dotyczyć bezpieczeństwa</w:t>
            </w:r>
            <w:r w:rsidR="00673367" w:rsidRPr="00DC3C48">
              <w:t xml:space="preserve"> i </w:t>
            </w:r>
            <w:r w:rsidR="00C966ED" w:rsidRPr="00DC3C48">
              <w:t>obronności państwa mogą być objęte wyjątkami związanymi</w:t>
            </w:r>
            <w:r w:rsidR="00673367" w:rsidRPr="00DC3C48">
              <w:t xml:space="preserve"> z </w:t>
            </w:r>
            <w:r w:rsidR="00C966ED" w:rsidRPr="00DC3C48">
              <w:t>koniecznością uzyskiwania niektórych decyzji administracyjnych.</w:t>
            </w:r>
          </w:p>
        </w:tc>
      </w:tr>
      <w:tr w:rsidR="00DC3C48" w:rsidRPr="00DC3C48" w14:paraId="7E4AE528" w14:textId="77777777" w:rsidTr="003B537B">
        <w:tc>
          <w:tcPr>
            <w:tcW w:w="0" w:type="auto"/>
            <w:vAlign w:val="center"/>
          </w:tcPr>
          <w:p w14:paraId="24451DCC" w14:textId="723FD50B" w:rsidR="00B3706A" w:rsidRPr="00DC3C48" w:rsidRDefault="00B3706A" w:rsidP="00B3706A">
            <w:pPr>
              <w:spacing w:before="80" w:line="276" w:lineRule="auto"/>
              <w:ind w:right="80"/>
              <w:rPr>
                <w:rFonts w:cs="Calibri Light"/>
                <w:b/>
                <w:szCs w:val="20"/>
              </w:rPr>
            </w:pPr>
            <w:r w:rsidRPr="00DC3C48">
              <w:rPr>
                <w:rFonts w:cs="Calibri Light"/>
                <w:b/>
                <w:szCs w:val="20"/>
              </w:rPr>
              <w:lastRenderedPageBreak/>
              <w:t>Ochrona</w:t>
            </w:r>
            <w:r w:rsidR="00673367" w:rsidRPr="00DC3C48">
              <w:rPr>
                <w:rFonts w:cs="Calibri Light"/>
                <w:b/>
                <w:szCs w:val="20"/>
              </w:rPr>
              <w:t xml:space="preserve"> i </w:t>
            </w:r>
            <w:r w:rsidRPr="00DC3C48">
              <w:rPr>
                <w:rFonts w:cs="Calibri Light"/>
                <w:b/>
                <w:szCs w:val="20"/>
              </w:rPr>
              <w:t>odbudowa bioróżnorodności</w:t>
            </w:r>
            <w:r w:rsidR="00673367" w:rsidRPr="00DC3C48">
              <w:rPr>
                <w:rFonts w:cs="Calibri Light"/>
                <w:b/>
                <w:szCs w:val="20"/>
              </w:rPr>
              <w:t xml:space="preserve"> i </w:t>
            </w:r>
            <w:r w:rsidRPr="00DC3C48">
              <w:rPr>
                <w:rFonts w:cs="Calibri Light"/>
                <w:b/>
                <w:szCs w:val="20"/>
              </w:rPr>
              <w:t xml:space="preserve">ekosystemów: </w:t>
            </w:r>
          </w:p>
          <w:p w14:paraId="0A94E225" w14:textId="77777777" w:rsidR="00B3706A" w:rsidRPr="00DC3C48" w:rsidRDefault="00B3706A" w:rsidP="00B3706A">
            <w:pPr>
              <w:spacing w:before="80" w:line="276" w:lineRule="auto"/>
              <w:ind w:right="80"/>
              <w:rPr>
                <w:rFonts w:cs="Calibri Light"/>
                <w:szCs w:val="20"/>
              </w:rPr>
            </w:pPr>
            <w:r w:rsidRPr="00DC3C48">
              <w:rPr>
                <w:rFonts w:cs="Calibri Light"/>
                <w:szCs w:val="20"/>
              </w:rPr>
              <w:t>Czy przewiduje się, że środek:</w:t>
            </w:r>
          </w:p>
          <w:p w14:paraId="0CB4606A" w14:textId="59397A6B" w:rsidR="00B3706A" w:rsidRPr="00DC3C48" w:rsidRDefault="00B3706A" w:rsidP="00B3706A">
            <w:pPr>
              <w:spacing w:before="80" w:line="276" w:lineRule="auto"/>
              <w:ind w:right="80"/>
              <w:rPr>
                <w:rFonts w:cs="Calibri Light"/>
                <w:szCs w:val="20"/>
              </w:rPr>
            </w:pPr>
            <w:r w:rsidRPr="00DC3C48">
              <w:rPr>
                <w:rFonts w:cs="Calibri Light"/>
                <w:szCs w:val="20"/>
              </w:rPr>
              <w:t>(i) będzie</w:t>
            </w:r>
            <w:r w:rsidR="0001786F" w:rsidRPr="00DC3C48">
              <w:rPr>
                <w:rFonts w:cs="Calibri Light"/>
                <w:szCs w:val="20"/>
              </w:rPr>
              <w:t xml:space="preserve"> w </w:t>
            </w:r>
            <w:r w:rsidRPr="00DC3C48">
              <w:rPr>
                <w:rFonts w:cs="Calibri Light"/>
                <w:szCs w:val="20"/>
              </w:rPr>
              <w:t>znacznym stopniu szkodliwy dla dobrego stanu</w:t>
            </w:r>
            <w:r w:rsidR="00673367" w:rsidRPr="00DC3C48">
              <w:rPr>
                <w:rFonts w:cs="Calibri Light"/>
                <w:szCs w:val="20"/>
              </w:rPr>
              <w:t xml:space="preserve"> i </w:t>
            </w:r>
            <w:r w:rsidRPr="00DC3C48">
              <w:rPr>
                <w:rFonts w:cs="Calibri Light"/>
                <w:szCs w:val="20"/>
              </w:rPr>
              <w:t>odporności ekosystemów lub</w:t>
            </w:r>
          </w:p>
          <w:p w14:paraId="7EE3741B" w14:textId="1E0A1C77" w:rsidR="00B3706A" w:rsidRPr="00DC3C48" w:rsidRDefault="00B3706A" w:rsidP="00B3706A">
            <w:pPr>
              <w:spacing w:before="80" w:line="276" w:lineRule="auto"/>
              <w:ind w:right="80"/>
              <w:rPr>
                <w:rFonts w:cs="Calibri Light"/>
                <w:szCs w:val="20"/>
              </w:rPr>
            </w:pPr>
            <w:r w:rsidRPr="00DC3C48">
              <w:rPr>
                <w:rFonts w:cs="Calibri Light"/>
                <w:szCs w:val="20"/>
              </w:rPr>
              <w:t>(ii) będzie szkodliwy dla stanu zachowania siedlisk</w:t>
            </w:r>
            <w:r w:rsidR="00673367" w:rsidRPr="00DC3C48">
              <w:rPr>
                <w:rFonts w:cs="Calibri Light"/>
                <w:szCs w:val="20"/>
              </w:rPr>
              <w:t xml:space="preserve"> i </w:t>
            </w:r>
            <w:r w:rsidRPr="00DC3C48">
              <w:rPr>
                <w:rFonts w:cs="Calibri Light"/>
                <w:szCs w:val="20"/>
              </w:rPr>
              <w:t>gatunków,</w:t>
            </w:r>
            <w:r w:rsidR="0001786F" w:rsidRPr="00DC3C48">
              <w:rPr>
                <w:rFonts w:cs="Calibri Light"/>
                <w:szCs w:val="20"/>
              </w:rPr>
              <w:t xml:space="preserve"> w </w:t>
            </w:r>
            <w:r w:rsidRPr="00DC3C48">
              <w:rPr>
                <w:rFonts w:cs="Calibri Light"/>
                <w:szCs w:val="20"/>
              </w:rPr>
              <w:t>tym siedlisk</w:t>
            </w:r>
            <w:r w:rsidR="00673367" w:rsidRPr="00DC3C48">
              <w:rPr>
                <w:rFonts w:cs="Calibri Light"/>
                <w:szCs w:val="20"/>
              </w:rPr>
              <w:t xml:space="preserve"> i </w:t>
            </w:r>
            <w:r w:rsidRPr="00DC3C48">
              <w:rPr>
                <w:rFonts w:cs="Calibri Light"/>
                <w:szCs w:val="20"/>
              </w:rPr>
              <w:t>gatunków objętych zakresem zainteresowania Unii?</w:t>
            </w:r>
          </w:p>
        </w:tc>
        <w:tc>
          <w:tcPr>
            <w:tcW w:w="337" w:type="pct"/>
            <w:vAlign w:val="center"/>
          </w:tcPr>
          <w:p w14:paraId="76EA3973" w14:textId="77777777" w:rsidR="00B3706A" w:rsidRPr="00DC3C48" w:rsidRDefault="00B3706A" w:rsidP="00B3706A">
            <w:pPr>
              <w:spacing w:before="80" w:line="276" w:lineRule="auto"/>
              <w:ind w:right="80"/>
              <w:rPr>
                <w:rFonts w:cs="Calibri Light"/>
                <w:szCs w:val="20"/>
              </w:rPr>
            </w:pPr>
            <w:r w:rsidRPr="00DC3C48">
              <w:rPr>
                <w:rFonts w:cs="Calibri Light"/>
                <w:szCs w:val="20"/>
              </w:rPr>
              <w:t>x</w:t>
            </w:r>
          </w:p>
        </w:tc>
        <w:tc>
          <w:tcPr>
            <w:tcW w:w="3076" w:type="pct"/>
            <w:vAlign w:val="center"/>
          </w:tcPr>
          <w:p w14:paraId="12AAE48B" w14:textId="77777777" w:rsidR="00B3706A" w:rsidRPr="00DC3C48" w:rsidRDefault="00B3706A" w:rsidP="00B3706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410E7466" w14:textId="15B75DBE" w:rsidR="00B3706A" w:rsidRPr="00DC3C48" w:rsidRDefault="00B3706A" w:rsidP="00B3706A">
            <w:pPr>
              <w:spacing w:before="80" w:line="276" w:lineRule="auto"/>
              <w:ind w:right="79"/>
              <w:rPr>
                <w:rFonts w:ascii="Times New Roman" w:hAnsi="Times New Roman"/>
                <w:sz w:val="22"/>
              </w:rPr>
            </w:pPr>
            <w:r w:rsidRPr="00DC3C48">
              <w:t>Zgodnie ze wskaźnikiem produktu projektu FEP przewiduje się, że</w:t>
            </w:r>
            <w:r w:rsidR="0001786F" w:rsidRPr="00DC3C48">
              <w:t xml:space="preserve"> w </w:t>
            </w:r>
            <w:r w:rsidRPr="00DC3C48">
              <w:t>ramach rozwoju infrastruktury drogowej skala negatywnych oddziaływań na bioróżnorodność czy ciągłość przestrzenną ekosystemów powinna być niewielka. Główne oddziaływania wiązać się będą</w:t>
            </w:r>
            <w:r w:rsidR="00673367" w:rsidRPr="00DC3C48">
              <w:t xml:space="preserve"> z </w:t>
            </w:r>
            <w:r w:rsidRPr="00DC3C48">
              <w:t>czasowym zajmowaniem terenów zielonych, potencjalnym zagrożeniem dla istniejących ekosystemów czy płoszeniem zwierząt,</w:t>
            </w:r>
            <w:r w:rsidR="00673367" w:rsidRPr="00DC3C48">
              <w:t xml:space="preserve"> a </w:t>
            </w:r>
            <w:r w:rsidRPr="00DC3C48">
              <w:t>także</w:t>
            </w:r>
            <w:r w:rsidRPr="00DC3C48">
              <w:rPr>
                <w:rFonts w:ascii="Times New Roman" w:hAnsi="Times New Roman"/>
                <w:sz w:val="22"/>
              </w:rPr>
              <w:t xml:space="preserve"> </w:t>
            </w:r>
            <w:r w:rsidRPr="00DC3C48">
              <w:t>wprowadzaniem do środowiska nowych zanieczyszczeń.</w:t>
            </w:r>
            <w:r w:rsidRPr="00DC3C48">
              <w:rPr>
                <w:rFonts w:ascii="Times New Roman" w:hAnsi="Times New Roman"/>
                <w:sz w:val="22"/>
              </w:rPr>
              <w:t xml:space="preserve"> </w:t>
            </w:r>
          </w:p>
          <w:p w14:paraId="629446F8" w14:textId="24D91076" w:rsidR="00B3706A" w:rsidRPr="00DC3C48" w:rsidRDefault="001F5F3A" w:rsidP="00B3706A">
            <w:pPr>
              <w:spacing w:before="80" w:line="276" w:lineRule="auto"/>
              <w:ind w:right="79"/>
            </w:pPr>
            <w:r w:rsidRPr="00DC3C48">
              <w:t>W </w:t>
            </w:r>
            <w:r w:rsidR="00B3706A" w:rsidRPr="00DC3C48">
              <w:t>projekcie FEP zaplanowano, że tam, gdzie jest to technicznie możliwe, inwestycje będą obejmowały również retencję</w:t>
            </w:r>
            <w:r w:rsidR="00673367" w:rsidRPr="00DC3C48">
              <w:t xml:space="preserve"> i </w:t>
            </w:r>
            <w:r w:rsidR="00B3706A" w:rsidRPr="00DC3C48">
              <w:t>podczyszczanie wód opadowych poprzez wykorzystanie zielonej</w:t>
            </w:r>
            <w:r w:rsidR="00673367" w:rsidRPr="00DC3C48">
              <w:t xml:space="preserve"> i </w:t>
            </w:r>
            <w:r w:rsidR="00B3706A" w:rsidRPr="00DC3C48">
              <w:t>niebieskiej infrastruktury oraz rozwiązań opartych na przyrodzie. To może przyczyni</w:t>
            </w:r>
            <w:r w:rsidR="00AD1DE6" w:rsidRPr="00DC3C48">
              <w:t>ć</w:t>
            </w:r>
            <w:r w:rsidR="00B3706A" w:rsidRPr="00DC3C48">
              <w:t xml:space="preserve"> się do </w:t>
            </w:r>
            <w:r w:rsidR="00684522" w:rsidRPr="00DC3C48">
              <w:t>zwiększania powierzchni zielonych i rozwoju roślinności</w:t>
            </w:r>
            <w:r w:rsidR="008A323B" w:rsidRPr="00DC3C48">
              <w:t xml:space="preserve">, </w:t>
            </w:r>
            <w:r w:rsidR="00AD1DE6" w:rsidRPr="00DC3C48">
              <w:t xml:space="preserve">co będzie miało korzystny wpływ na stan siedlisk i </w:t>
            </w:r>
            <w:proofErr w:type="gramStart"/>
            <w:r w:rsidR="00AD1DE6" w:rsidRPr="00DC3C48">
              <w:t>gatunków</w:t>
            </w:r>
            <w:r w:rsidR="006B4EDC" w:rsidRPr="00DC3C48">
              <w:t>.</w:t>
            </w:r>
            <w:r w:rsidR="00B3706A" w:rsidRPr="00DC3C48">
              <w:t>.</w:t>
            </w:r>
            <w:proofErr w:type="gramEnd"/>
          </w:p>
          <w:p w14:paraId="6D7370BB" w14:textId="673A6034" w:rsidR="00B3706A" w:rsidRPr="00DC3C48" w:rsidRDefault="00B3706A" w:rsidP="00B3706A">
            <w:pPr>
              <w:spacing w:before="80" w:line="276" w:lineRule="auto"/>
              <w:ind w:right="79"/>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73367" w:rsidRPr="00DC3C48">
              <w:t xml:space="preserve"> z </w:t>
            </w:r>
            <w:r w:rsidRPr="00DC3C48">
              <w:t>powyższych procedur zostaną wdrożone przy realizacji inwestycji. Przykładowo właściwe organy mogą zobowiązać inwestorów do podjęcia działań dodatkowych,</w:t>
            </w:r>
            <w:r w:rsidR="0001786F" w:rsidRPr="00DC3C48">
              <w:t xml:space="preserve"> w </w:t>
            </w:r>
            <w:r w:rsidRPr="00DC3C48">
              <w:t xml:space="preserve">szczególności do prowadzenia </w:t>
            </w:r>
            <w:r w:rsidRPr="00DC3C48">
              <w:lastRenderedPageBreak/>
              <w:t xml:space="preserve">nadzoru (w tym między innymi herpetologicznego, ornitologicznego, chiropterologicznego, botanicznego, </w:t>
            </w:r>
            <w:proofErr w:type="spellStart"/>
            <w:r w:rsidRPr="00DC3C48">
              <w:t>mykologicznego</w:t>
            </w:r>
            <w:proofErr w:type="spellEnd"/>
            <w:r w:rsidRPr="00DC3C48">
              <w:t>), dostosowania harmonogramu prac do biologii poszczególnych grup organizmów czy ochrony gatunków chronionych (na przykład przeniesienie gatunków chronionych do siedlisk zastępczych),</w:t>
            </w:r>
            <w:r w:rsidR="00673367" w:rsidRPr="00DC3C48">
              <w:t xml:space="preserve"> a </w:t>
            </w:r>
            <w:r w:rsidRPr="00DC3C48">
              <w:t>także do wprowadzenia do projektu rozwiązań zapewniających zachowanie ciągłości ekologicznej obszarów cennych przyrodniczo</w:t>
            </w:r>
            <w:r w:rsidR="00673367" w:rsidRPr="00DC3C48">
              <w:t xml:space="preserve"> i </w:t>
            </w:r>
            <w:r w:rsidRPr="00DC3C48">
              <w:t>ważnych korytarzy migracyjnych.</w:t>
            </w:r>
          </w:p>
          <w:p w14:paraId="00B8B192" w14:textId="3098177E" w:rsidR="00B3706A" w:rsidRPr="00DC3C48" w:rsidRDefault="00B3706A" w:rsidP="00B3706A">
            <w:pPr>
              <w:spacing w:before="80" w:line="276" w:lineRule="auto"/>
              <w:ind w:right="79"/>
              <w:rPr>
                <w:rFonts w:cs="Calibri Light"/>
                <w:szCs w:val="20"/>
              </w:rPr>
            </w:pPr>
            <w:r w:rsidRPr="00DC3C48">
              <w:t>Należy dążyć do maksymalizacji ochrony istniejącej roślinności (zwłaszcza wysokiej) oraz</w:t>
            </w:r>
            <w:r w:rsidR="0001786F" w:rsidRPr="00DC3C48">
              <w:t xml:space="preserve"> w </w:t>
            </w:r>
            <w:r w:rsidRPr="00DC3C48">
              <w:t xml:space="preserve">miarę możliwości do wprowadzania nowych nasadzeń (tam, gdzie kwestie zapewnienia bezpieczeństwa ruchu drogowego na to pozwolą). </w:t>
            </w:r>
            <w:r w:rsidR="001F5F3A" w:rsidRPr="00DC3C48">
              <w:t>W </w:t>
            </w:r>
            <w:r w:rsidRPr="00DC3C48">
              <w:t>razie wycinki drzew lub krzewów czynności te, jeżeli będzie to wymagane prawem, będą przeprowadzane po uzyskaniu stosownych zgód, przy czym ewentualna wycinka powinna być uzasadniona</w:t>
            </w:r>
            <w:r w:rsidR="00673367" w:rsidRPr="00DC3C48">
              <w:t xml:space="preserve"> i </w:t>
            </w:r>
            <w:r w:rsidRPr="00DC3C48">
              <w:t>racjonalna, to jest prowadzona tylko</w:t>
            </w:r>
            <w:r w:rsidR="0001786F" w:rsidRPr="00DC3C48">
              <w:t xml:space="preserve"> w </w:t>
            </w:r>
            <w:r w:rsidRPr="00DC3C48">
              <w:t>zakresie niezbędnym do realizacji przedsięwzięcia. Niezależnie od przepisów prawa, prace projektowe powinny</w:t>
            </w:r>
            <w:r w:rsidR="0001786F" w:rsidRPr="00DC3C48">
              <w:t xml:space="preserve"> w </w:t>
            </w:r>
            <w:r w:rsidRPr="00DC3C48">
              <w:t>miarę możliwości zostać poprzedzone rozeznaniem zasobów przyrodniczych lub ich inwentaryzacją.</w:t>
            </w:r>
            <w:r w:rsidRPr="00DC3C48">
              <w:rPr>
                <w:rFonts w:eastAsia="Lato" w:cs="Lato"/>
                <w:szCs w:val="20"/>
              </w:rPr>
              <w:t xml:space="preserve"> </w:t>
            </w:r>
            <w:r w:rsidRPr="00DC3C48">
              <w:rPr>
                <w:rFonts w:cs="Calibri Light"/>
                <w:szCs w:val="20"/>
              </w:rPr>
              <w:t>Będzie to sprzyjać wzmocnieniu istniejących lub stworzeniu nowych korytarzy ekologicznych.</w:t>
            </w:r>
          </w:p>
          <w:p w14:paraId="4880D66D" w14:textId="4B5979ED" w:rsidR="00B3706A" w:rsidRPr="00DC3C48" w:rsidRDefault="00B3706A" w:rsidP="00B3706A">
            <w:pPr>
              <w:spacing w:before="80" w:line="276" w:lineRule="auto"/>
              <w:ind w:right="79"/>
            </w:pPr>
            <w:r w:rsidRPr="00DC3C48">
              <w:t>Ochronie ciągłości ekologicznej</w:t>
            </w:r>
            <w:r w:rsidR="00673367" w:rsidRPr="00DC3C48">
              <w:t xml:space="preserve"> i </w:t>
            </w:r>
            <w:r w:rsidRPr="00DC3C48">
              <w:t>zasobów przyrodniczych służyć będzie także racjonalizacja gospodarowania przestrzenią, a także projektowanie</w:t>
            </w:r>
            <w:r w:rsidR="00673367" w:rsidRPr="00DC3C48">
              <w:t xml:space="preserve"> i </w:t>
            </w:r>
            <w:r w:rsidRPr="00DC3C48">
              <w:t>realizacja inwestycji</w:t>
            </w:r>
            <w:r w:rsidR="0001786F" w:rsidRPr="00DC3C48">
              <w:t xml:space="preserve"> w </w:t>
            </w:r>
            <w:r w:rsidRPr="00DC3C48">
              <w:t>zgodzie</w:t>
            </w:r>
            <w:r w:rsidR="00673367" w:rsidRPr="00DC3C48">
              <w:t xml:space="preserve"> z </w:t>
            </w:r>
            <w:r w:rsidRPr="00DC3C48">
              <w:t>aktami prawnymi obowiązującymi dla poszczególnych form ochrony przyrody oraz</w:t>
            </w:r>
            <w:r w:rsidR="00673367" w:rsidRPr="00DC3C48">
              <w:t xml:space="preserve"> z </w:t>
            </w:r>
            <w:r w:rsidRPr="00DC3C48">
              <w:t>krajowymi</w:t>
            </w:r>
            <w:r w:rsidR="00673367" w:rsidRPr="00DC3C48">
              <w:t xml:space="preserve"> i </w:t>
            </w:r>
            <w:r w:rsidRPr="00DC3C48">
              <w:t>regionalnymi dokumentami strategicznymi.</w:t>
            </w:r>
          </w:p>
          <w:p w14:paraId="11AEE9C5" w14:textId="283C91D4" w:rsidR="00B3706A" w:rsidRPr="00DC3C48" w:rsidRDefault="001F5F3A" w:rsidP="00B3706A">
            <w:pPr>
              <w:spacing w:before="80" w:line="276" w:lineRule="auto"/>
              <w:ind w:right="79"/>
              <w:rPr>
                <w:szCs w:val="20"/>
              </w:rPr>
            </w:pPr>
            <w:r w:rsidRPr="00DC3C48">
              <w:t>W </w:t>
            </w:r>
            <w:r w:rsidR="00C966ED" w:rsidRPr="00DC3C48">
              <w:t>zależności od zakresu inwestycji część działań</w:t>
            </w:r>
            <w:r w:rsidR="0001786F" w:rsidRPr="00DC3C48">
              <w:t xml:space="preserve"> w </w:t>
            </w:r>
            <w:r w:rsidR="00C966ED" w:rsidRPr="00DC3C48">
              <w:t>zakresie rozwoju infrastruktury drogowej może mieć,</w:t>
            </w:r>
            <w:r w:rsidR="0001786F" w:rsidRPr="00DC3C48">
              <w:t xml:space="preserve"> w </w:t>
            </w:r>
            <w:r w:rsidR="00C966ED" w:rsidRPr="00DC3C48">
              <w:t>kontekście dynamicznie zmieniającej się sytuacji geopolitycznej oraz rosnących zagrożeń, charakter strategiczny. Te działania, które będą dotyczyć bezpieczeństwa</w:t>
            </w:r>
            <w:r w:rsidR="00673367" w:rsidRPr="00DC3C48">
              <w:t xml:space="preserve"> i </w:t>
            </w:r>
            <w:r w:rsidR="00C966ED" w:rsidRPr="00DC3C48">
              <w:t>obronności państwa mogą być objęte wyjątkami związanymi</w:t>
            </w:r>
            <w:r w:rsidR="00673367" w:rsidRPr="00DC3C48">
              <w:t xml:space="preserve"> z </w:t>
            </w:r>
            <w:r w:rsidR="00C966ED" w:rsidRPr="00DC3C48">
              <w:t>koniecznością uzyskiwania niektórych decyzji administracyjnych.</w:t>
            </w:r>
          </w:p>
        </w:tc>
      </w:tr>
    </w:tbl>
    <w:p w14:paraId="4AB5D537" w14:textId="6CDA2F85" w:rsidR="001D79CF" w:rsidRPr="00DC3C48" w:rsidRDefault="001D79CF" w:rsidP="001D79CF">
      <w:pPr>
        <w:keepNext/>
        <w:keepLines/>
        <w:spacing w:before="360" w:after="120" w:line="276" w:lineRule="auto"/>
        <w:outlineLvl w:val="3"/>
        <w:rPr>
          <w:rFonts w:eastAsia="Yu Gothic Light" w:cs="Times New Roman"/>
          <w:b/>
          <w:iCs/>
          <w:szCs w:val="20"/>
        </w:rPr>
      </w:pPr>
      <w:bookmarkStart w:id="415" w:name="_Toc216873745"/>
      <w:r w:rsidRPr="00DC3C48">
        <w:rPr>
          <w:rFonts w:eastAsia="Yu Gothic Light" w:cs="Times New Roman"/>
          <w:b/>
          <w:iCs/>
          <w:szCs w:val="20"/>
        </w:rPr>
        <w:lastRenderedPageBreak/>
        <w:t xml:space="preserve">Tabela </w:t>
      </w:r>
      <w:r w:rsidRPr="00DC3C48">
        <w:rPr>
          <w:rFonts w:eastAsia="Yu Gothic Light" w:cs="Times New Roman"/>
          <w:b/>
          <w:iCs/>
          <w:szCs w:val="20"/>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szCs w:val="20"/>
        </w:rPr>
        <w:fldChar w:fldCharType="separate"/>
      </w:r>
      <w:r w:rsidRPr="00DC3C48">
        <w:rPr>
          <w:rFonts w:eastAsia="Yu Gothic Light" w:cs="Times New Roman"/>
          <w:b/>
          <w:iCs/>
          <w:noProof/>
          <w:szCs w:val="20"/>
        </w:rPr>
        <w:t>85</w:t>
      </w:r>
      <w:r w:rsidRPr="00DC3C48">
        <w:rPr>
          <w:rFonts w:eastAsia="Yu Gothic Light" w:cs="Times New Roman"/>
          <w:b/>
          <w:iCs/>
          <w:szCs w:val="20"/>
        </w:rPr>
        <w:fldChar w:fldCharType="end"/>
      </w:r>
      <w:r w:rsidRPr="00DC3C48">
        <w:rPr>
          <w:rFonts w:eastAsia="Yu Gothic Light" w:cs="Times New Roman"/>
          <w:b/>
          <w:iCs/>
          <w:szCs w:val="20"/>
        </w:rPr>
        <w:t xml:space="preserve">. Lista kontrolna Priorytet </w:t>
      </w:r>
      <w:r w:rsidR="00F277C8" w:rsidRPr="00DC3C48">
        <w:rPr>
          <w:rFonts w:eastAsia="Yu Gothic Light" w:cs="Times New Roman"/>
          <w:b/>
          <w:iCs/>
          <w:szCs w:val="20"/>
        </w:rPr>
        <w:t>12</w:t>
      </w:r>
      <w:r w:rsidRPr="00DC3C48">
        <w:rPr>
          <w:rFonts w:eastAsia="Yu Gothic Light" w:cs="Times New Roman"/>
          <w:b/>
          <w:iCs/>
          <w:szCs w:val="20"/>
        </w:rPr>
        <w:t>., Cel szczegółowy (iii) – typ działania: Zakup wielkopojemnego taboru kolejowego o wysokim stopniu odporności na zakłócenia</w:t>
      </w:r>
      <w:r w:rsidR="0001786F" w:rsidRPr="00DC3C48">
        <w:rPr>
          <w:rFonts w:eastAsia="Yu Gothic Light" w:cs="Times New Roman"/>
          <w:b/>
          <w:iCs/>
          <w:szCs w:val="20"/>
        </w:rPr>
        <w:t xml:space="preserve"> w </w:t>
      </w:r>
      <w:r w:rsidRPr="00DC3C48">
        <w:rPr>
          <w:rFonts w:eastAsia="Yu Gothic Light" w:cs="Times New Roman"/>
          <w:b/>
          <w:iCs/>
          <w:szCs w:val="20"/>
        </w:rPr>
        <w:t>funkcjonowaniu krytycznych elementów infrastruktury</w:t>
      </w:r>
      <w:bookmarkEnd w:id="415"/>
      <w:r w:rsidRPr="00DC3C48" w:rsidDel="005D7972">
        <w:rPr>
          <w:rFonts w:eastAsia="Yu Gothic Light" w:cs="Times New Roman"/>
          <w:b/>
          <w:iCs/>
          <w:szCs w:val="20"/>
        </w:rPr>
        <w:t xml:space="preserve"> </w:t>
      </w:r>
    </w:p>
    <w:tbl>
      <w:tblPr>
        <w:tblStyle w:val="Tabela-Siatka32"/>
        <w:tblW w:w="5000" w:type="pct"/>
        <w:tblLook w:val="04A0" w:firstRow="1" w:lastRow="0" w:firstColumn="1" w:lastColumn="0" w:noHBand="0" w:noVBand="1"/>
      </w:tblPr>
      <w:tblGrid>
        <w:gridCol w:w="3206"/>
        <w:gridCol w:w="545"/>
        <w:gridCol w:w="528"/>
        <w:gridCol w:w="5575"/>
      </w:tblGrid>
      <w:tr w:rsidR="00DC3C48" w:rsidRPr="00DC3C48" w14:paraId="1BF3290F" w14:textId="77777777">
        <w:trPr>
          <w:tblHeader/>
        </w:trPr>
        <w:tc>
          <w:tcPr>
            <w:tcW w:w="0" w:type="auto"/>
            <w:shd w:val="clear" w:color="auto" w:fill="E7E6E6"/>
            <w:vAlign w:val="center"/>
          </w:tcPr>
          <w:p w14:paraId="20FF7179" w14:textId="057E1473" w:rsidR="00133D6E" w:rsidRPr="00DC3C48" w:rsidRDefault="00133D6E" w:rsidP="00133D6E">
            <w:pPr>
              <w:spacing w:before="80" w:line="276" w:lineRule="auto"/>
              <w:ind w:left="40"/>
              <w:rPr>
                <w:rFonts w:cs="Calibri Light"/>
                <w:b/>
                <w:szCs w:val="20"/>
              </w:rPr>
            </w:pPr>
            <w:r w:rsidRPr="00DC3C48">
              <w:rPr>
                <w:rFonts w:eastAsia="Calibri" w:cs="Calibri Light"/>
                <w:b/>
                <w:szCs w:val="20"/>
              </w:rPr>
              <w:t>Proszę wskazać, które spośród wymienionych poniżej celów środowiskowych wiążą się</w:t>
            </w:r>
            <w:r w:rsidR="00673367" w:rsidRPr="00DC3C48">
              <w:rPr>
                <w:rFonts w:eastAsia="Calibri" w:cs="Calibri Light"/>
                <w:b/>
                <w:szCs w:val="20"/>
              </w:rPr>
              <w:t xml:space="preserve"> z </w:t>
            </w:r>
            <w:r w:rsidRPr="00DC3C48">
              <w:rPr>
                <w:rFonts w:eastAsia="Calibri" w:cs="Calibri Light"/>
                <w:b/>
                <w:szCs w:val="20"/>
              </w:rPr>
              <w:t>koniecznością poddania środka merytorycznej ocenie pod kątem zgodności</w:t>
            </w:r>
            <w:r w:rsidR="00673367" w:rsidRPr="00DC3C48">
              <w:rPr>
                <w:rFonts w:eastAsia="Calibri" w:cs="Calibri Light"/>
                <w:b/>
                <w:szCs w:val="20"/>
              </w:rPr>
              <w:t xml:space="preserve"> z </w:t>
            </w:r>
            <w:r w:rsidRPr="00DC3C48">
              <w:rPr>
                <w:rFonts w:eastAsia="Calibri" w:cs="Calibri Light"/>
                <w:b/>
                <w:szCs w:val="20"/>
              </w:rPr>
              <w:t>zasadą „nie czyń poważnych szkód”</w:t>
            </w:r>
          </w:p>
        </w:tc>
        <w:tc>
          <w:tcPr>
            <w:tcW w:w="272" w:type="pct"/>
            <w:shd w:val="clear" w:color="auto" w:fill="E7E6E6"/>
            <w:vAlign w:val="center"/>
          </w:tcPr>
          <w:p w14:paraId="02B0F505" w14:textId="77777777" w:rsidR="00133D6E" w:rsidRPr="00DC3C48" w:rsidRDefault="00133D6E" w:rsidP="00133D6E">
            <w:pPr>
              <w:spacing w:before="80" w:line="276" w:lineRule="auto"/>
              <w:rPr>
                <w:rFonts w:cs="Calibri Light"/>
                <w:b/>
                <w:szCs w:val="20"/>
              </w:rPr>
            </w:pPr>
            <w:r w:rsidRPr="00DC3C48">
              <w:rPr>
                <w:rFonts w:cs="Calibri Light"/>
                <w:b/>
                <w:szCs w:val="20"/>
              </w:rPr>
              <w:t>Tak</w:t>
            </w:r>
          </w:p>
        </w:tc>
        <w:tc>
          <w:tcPr>
            <w:tcW w:w="266" w:type="pct"/>
            <w:shd w:val="clear" w:color="auto" w:fill="E7E6E6"/>
            <w:vAlign w:val="center"/>
          </w:tcPr>
          <w:p w14:paraId="59B46DEC" w14:textId="77777777" w:rsidR="00133D6E" w:rsidRPr="00DC3C48" w:rsidRDefault="00133D6E" w:rsidP="00133D6E">
            <w:pPr>
              <w:spacing w:before="80" w:line="276" w:lineRule="auto"/>
              <w:rPr>
                <w:rFonts w:cs="Calibri Light"/>
                <w:b/>
                <w:szCs w:val="20"/>
              </w:rPr>
            </w:pPr>
            <w:r w:rsidRPr="00DC3C48">
              <w:rPr>
                <w:rFonts w:cs="Calibri Light"/>
                <w:b/>
                <w:szCs w:val="20"/>
              </w:rPr>
              <w:t>Nie</w:t>
            </w:r>
          </w:p>
        </w:tc>
        <w:tc>
          <w:tcPr>
            <w:tcW w:w="2832" w:type="pct"/>
            <w:shd w:val="clear" w:color="auto" w:fill="E7E6E6"/>
            <w:vAlign w:val="center"/>
          </w:tcPr>
          <w:p w14:paraId="79E9DDE9" w14:textId="095DFA41" w:rsidR="00133D6E" w:rsidRPr="00DC3C48" w:rsidRDefault="00133D6E" w:rsidP="00133D6E">
            <w:pPr>
              <w:spacing w:before="80" w:line="276" w:lineRule="auto"/>
              <w:rPr>
                <w:rFonts w:cs="Calibri Light"/>
                <w:b/>
                <w:szCs w:val="20"/>
              </w:rPr>
            </w:pPr>
            <w:r w:rsidRPr="00DC3C48">
              <w:rPr>
                <w:rFonts w:eastAsia="Calibri" w:cs="Calibri Light"/>
                <w:b/>
                <w:szCs w:val="20"/>
              </w:rPr>
              <w:t>Uzasadnienie</w:t>
            </w:r>
            <w:r w:rsidR="0001786F" w:rsidRPr="00DC3C48">
              <w:rPr>
                <w:rFonts w:eastAsia="Calibri" w:cs="Calibri Light"/>
                <w:b/>
                <w:szCs w:val="20"/>
              </w:rPr>
              <w:t xml:space="preserve"> w </w:t>
            </w:r>
            <w:r w:rsidRPr="00DC3C48">
              <w:rPr>
                <w:rFonts w:eastAsia="Calibri" w:cs="Calibri Light"/>
                <w:b/>
                <w:szCs w:val="20"/>
              </w:rPr>
              <w:t>przypadku, gdy zaznaczono pole „Nie”</w:t>
            </w:r>
          </w:p>
        </w:tc>
      </w:tr>
      <w:tr w:rsidR="00DC3C48" w:rsidRPr="00DC3C48" w14:paraId="7B2F85BD" w14:textId="77777777">
        <w:tc>
          <w:tcPr>
            <w:tcW w:w="0" w:type="auto"/>
            <w:vAlign w:val="center"/>
          </w:tcPr>
          <w:p w14:paraId="5A7AF033" w14:textId="77777777" w:rsidR="00133D6E" w:rsidRPr="00DC3C48" w:rsidRDefault="00133D6E" w:rsidP="00133D6E">
            <w:pPr>
              <w:spacing w:before="80" w:line="276" w:lineRule="auto"/>
              <w:rPr>
                <w:rFonts w:cs="Calibri Light"/>
                <w:szCs w:val="20"/>
              </w:rPr>
            </w:pPr>
            <w:r w:rsidRPr="00DC3C48">
              <w:rPr>
                <w:rFonts w:eastAsia="Calibri" w:cs="Calibri Light"/>
                <w:szCs w:val="20"/>
              </w:rPr>
              <w:t>Łagodzenie zmian klimatu</w:t>
            </w:r>
          </w:p>
        </w:tc>
        <w:tc>
          <w:tcPr>
            <w:tcW w:w="272" w:type="pct"/>
            <w:vAlign w:val="center"/>
          </w:tcPr>
          <w:p w14:paraId="395DC6DE" w14:textId="77777777" w:rsidR="00133D6E" w:rsidRPr="00DC3C48" w:rsidRDefault="00133D6E" w:rsidP="00133D6E">
            <w:pPr>
              <w:spacing w:before="80" w:line="276" w:lineRule="auto"/>
              <w:rPr>
                <w:rFonts w:cs="Calibri Light"/>
                <w:szCs w:val="20"/>
              </w:rPr>
            </w:pPr>
            <w:r w:rsidRPr="00DC3C48">
              <w:rPr>
                <w:rFonts w:cs="Calibri Light"/>
                <w:szCs w:val="20"/>
              </w:rPr>
              <w:t>x</w:t>
            </w:r>
          </w:p>
        </w:tc>
        <w:tc>
          <w:tcPr>
            <w:tcW w:w="266" w:type="pct"/>
            <w:vAlign w:val="center"/>
          </w:tcPr>
          <w:p w14:paraId="5DA31387" w14:textId="77777777" w:rsidR="00133D6E" w:rsidRPr="00DC3C48" w:rsidRDefault="00133D6E" w:rsidP="00133D6E">
            <w:pPr>
              <w:spacing w:before="80" w:line="276" w:lineRule="auto"/>
              <w:rPr>
                <w:rFonts w:cs="Calibri Light"/>
                <w:szCs w:val="20"/>
              </w:rPr>
            </w:pPr>
          </w:p>
        </w:tc>
        <w:tc>
          <w:tcPr>
            <w:tcW w:w="2832" w:type="pct"/>
            <w:vAlign w:val="center"/>
          </w:tcPr>
          <w:p w14:paraId="54311CED" w14:textId="77777777" w:rsidR="00133D6E" w:rsidRPr="00DC3C48" w:rsidRDefault="00133D6E" w:rsidP="00133D6E">
            <w:pPr>
              <w:spacing w:before="80" w:line="276" w:lineRule="auto"/>
              <w:ind w:right="80"/>
              <w:rPr>
                <w:szCs w:val="20"/>
              </w:rPr>
            </w:pPr>
          </w:p>
        </w:tc>
      </w:tr>
      <w:tr w:rsidR="00DC3C48" w:rsidRPr="00DC3C48" w14:paraId="2DC64037" w14:textId="77777777">
        <w:tc>
          <w:tcPr>
            <w:tcW w:w="0" w:type="auto"/>
            <w:vAlign w:val="center"/>
          </w:tcPr>
          <w:p w14:paraId="692A9519" w14:textId="77777777" w:rsidR="00133D6E" w:rsidRPr="00DC3C48" w:rsidRDefault="00133D6E" w:rsidP="00133D6E">
            <w:pPr>
              <w:spacing w:before="80" w:line="276" w:lineRule="auto"/>
              <w:rPr>
                <w:rFonts w:cs="Calibri Light"/>
                <w:szCs w:val="20"/>
              </w:rPr>
            </w:pPr>
            <w:r w:rsidRPr="00DC3C48">
              <w:rPr>
                <w:rFonts w:eastAsia="Calibri" w:cs="Calibri Light"/>
                <w:szCs w:val="20"/>
              </w:rPr>
              <w:t>Adaptacja do zmian klimatu</w:t>
            </w:r>
          </w:p>
        </w:tc>
        <w:tc>
          <w:tcPr>
            <w:tcW w:w="272" w:type="pct"/>
            <w:vAlign w:val="center"/>
          </w:tcPr>
          <w:p w14:paraId="21A6E096" w14:textId="77777777" w:rsidR="00133D6E" w:rsidRPr="00DC3C48" w:rsidRDefault="00133D6E" w:rsidP="00133D6E">
            <w:pPr>
              <w:spacing w:before="80" w:line="276" w:lineRule="auto"/>
              <w:rPr>
                <w:rFonts w:cs="Calibri Light"/>
                <w:szCs w:val="20"/>
              </w:rPr>
            </w:pPr>
          </w:p>
        </w:tc>
        <w:tc>
          <w:tcPr>
            <w:tcW w:w="266" w:type="pct"/>
            <w:vAlign w:val="center"/>
          </w:tcPr>
          <w:p w14:paraId="1A02A1AD" w14:textId="77777777" w:rsidR="00133D6E" w:rsidRPr="00DC3C48" w:rsidRDefault="00133D6E" w:rsidP="00133D6E">
            <w:pPr>
              <w:spacing w:before="80" w:line="276" w:lineRule="auto"/>
              <w:rPr>
                <w:rFonts w:cs="Calibri Light"/>
                <w:szCs w:val="20"/>
              </w:rPr>
            </w:pPr>
            <w:r w:rsidRPr="00DC3C48">
              <w:rPr>
                <w:rFonts w:cs="Calibri Light"/>
                <w:szCs w:val="20"/>
              </w:rPr>
              <w:t>x</w:t>
            </w:r>
          </w:p>
        </w:tc>
        <w:tc>
          <w:tcPr>
            <w:tcW w:w="2832" w:type="pct"/>
            <w:vAlign w:val="center"/>
          </w:tcPr>
          <w:p w14:paraId="720132C0" w14:textId="77777777" w:rsidR="00133D6E" w:rsidRPr="00DC3C48" w:rsidRDefault="00133D6E" w:rsidP="00133D6E">
            <w:pPr>
              <w:spacing w:before="80" w:line="276" w:lineRule="auto"/>
              <w:ind w:right="80"/>
              <w:rPr>
                <w:rFonts w:cs="Calibri Light"/>
                <w:szCs w:val="20"/>
              </w:rPr>
            </w:pPr>
            <w:r w:rsidRPr="00DC3C48">
              <w:rPr>
                <w:rFonts w:cs="Calibri Light"/>
                <w:szCs w:val="20"/>
              </w:rPr>
              <w:t>Działanie nie będzie miało znaczącego przewidywalnego wpływu na adaptację do zmian klimatu.</w:t>
            </w:r>
          </w:p>
          <w:p w14:paraId="3304E5D7" w14:textId="663EB7AA" w:rsidR="00133D6E" w:rsidRPr="00DC3C48" w:rsidRDefault="001F5F3A" w:rsidP="00133D6E">
            <w:pPr>
              <w:spacing w:before="80" w:line="276" w:lineRule="auto"/>
              <w:ind w:right="80"/>
              <w:rPr>
                <w:rFonts w:cs="Calibri Light"/>
                <w:szCs w:val="20"/>
              </w:rPr>
            </w:pPr>
            <w:r w:rsidRPr="00DC3C48">
              <w:rPr>
                <w:rFonts w:cs="Calibri Light"/>
                <w:szCs w:val="20"/>
              </w:rPr>
              <w:lastRenderedPageBreak/>
              <w:t>W </w:t>
            </w:r>
            <w:r w:rsidR="00133D6E" w:rsidRPr="00DC3C48">
              <w:rPr>
                <w:rFonts w:cs="Calibri Light"/>
                <w:szCs w:val="20"/>
              </w:rPr>
              <w:t>ramach działania przewiduje się wsparcie zakupu wielkopojemnego taboru kolejowego o wysokim stopniu odporności na zakłócenia</w:t>
            </w:r>
            <w:r w:rsidR="0001786F" w:rsidRPr="00DC3C48">
              <w:rPr>
                <w:rFonts w:cs="Calibri Light"/>
                <w:szCs w:val="20"/>
              </w:rPr>
              <w:t xml:space="preserve"> w </w:t>
            </w:r>
            <w:r w:rsidR="00133D6E" w:rsidRPr="00DC3C48">
              <w:rPr>
                <w:rFonts w:cs="Calibri Light"/>
                <w:szCs w:val="20"/>
              </w:rPr>
              <w:t>funkcjonowaniu krytycznych elementów infrastruktury. Tabor będzie wykorzystywany do realizacji pasażerskich przewozów użyteczności publicznej,</w:t>
            </w:r>
            <w:r w:rsidR="00673367" w:rsidRPr="00DC3C48">
              <w:rPr>
                <w:rFonts w:cs="Calibri Light"/>
                <w:szCs w:val="20"/>
              </w:rPr>
              <w:t xml:space="preserve"> a </w:t>
            </w:r>
            <w:r w:rsidR="0001786F" w:rsidRPr="00DC3C48">
              <w:rPr>
                <w:rFonts w:cs="Calibri Light"/>
                <w:szCs w:val="20"/>
              </w:rPr>
              <w:t>w </w:t>
            </w:r>
            <w:r w:rsidR="00133D6E" w:rsidRPr="00DC3C48">
              <w:rPr>
                <w:rFonts w:cs="Calibri Light"/>
                <w:szCs w:val="20"/>
              </w:rPr>
              <w:t>sytuacjach zagrożenia będzie pełnił kluczową funkcję</w:t>
            </w:r>
            <w:r w:rsidR="0001786F" w:rsidRPr="00DC3C48">
              <w:rPr>
                <w:rFonts w:cs="Calibri Light"/>
                <w:szCs w:val="20"/>
              </w:rPr>
              <w:t xml:space="preserve"> w </w:t>
            </w:r>
            <w:r w:rsidR="00133D6E" w:rsidRPr="00DC3C48">
              <w:rPr>
                <w:rFonts w:cs="Calibri Light"/>
                <w:szCs w:val="20"/>
              </w:rPr>
              <w:t>działaniach</w:t>
            </w:r>
            <w:r w:rsidR="00673367" w:rsidRPr="00DC3C48">
              <w:rPr>
                <w:rFonts w:cs="Calibri Light"/>
                <w:szCs w:val="20"/>
              </w:rPr>
              <w:t xml:space="preserve"> z </w:t>
            </w:r>
            <w:r w:rsidR="00133D6E" w:rsidRPr="00DC3C48">
              <w:rPr>
                <w:rFonts w:cs="Calibri Light"/>
                <w:szCs w:val="20"/>
              </w:rPr>
              <w:t>zakresu ewakuacji ludności oraz innych potrzeb związanych</w:t>
            </w:r>
            <w:r w:rsidR="00673367" w:rsidRPr="00DC3C48">
              <w:rPr>
                <w:rFonts w:cs="Calibri Light"/>
                <w:szCs w:val="20"/>
              </w:rPr>
              <w:t xml:space="preserve"> z </w:t>
            </w:r>
            <w:r w:rsidR="00133D6E" w:rsidRPr="00DC3C48">
              <w:rPr>
                <w:rFonts w:cs="Calibri Light"/>
                <w:szCs w:val="20"/>
              </w:rPr>
              <w:t>obroną cywilną</w:t>
            </w:r>
            <w:r w:rsidR="00673367" w:rsidRPr="00DC3C48">
              <w:rPr>
                <w:rFonts w:cs="Calibri Light"/>
                <w:szCs w:val="20"/>
              </w:rPr>
              <w:t xml:space="preserve"> i </w:t>
            </w:r>
            <w:r w:rsidR="00133D6E" w:rsidRPr="00DC3C48">
              <w:rPr>
                <w:rFonts w:cs="Calibri Light"/>
                <w:szCs w:val="20"/>
              </w:rPr>
              <w:t>zarządzaniem kryzysowym.</w:t>
            </w:r>
          </w:p>
          <w:p w14:paraId="5DF226C5" w14:textId="4E344B12" w:rsidR="00133D6E" w:rsidRPr="00DC3C48" w:rsidRDefault="00133D6E" w:rsidP="00133D6E">
            <w:pPr>
              <w:spacing w:before="80" w:line="276" w:lineRule="auto"/>
              <w:ind w:right="80"/>
              <w:rPr>
                <w:rFonts w:cs="Calibri Light"/>
                <w:szCs w:val="20"/>
              </w:rPr>
            </w:pPr>
            <w:r w:rsidRPr="00DC3C48">
              <w:rPr>
                <w:rFonts w:cs="Calibri Light"/>
                <w:szCs w:val="20"/>
              </w:rPr>
              <w:t>Ze względu na niewielką skalę planowanego działania (zakup 15 jednostek kolejowego taboru pasażerskiego) nie przewiduje się, by jego realizacja doprowadziła do nasilenia niekorzystnych skutków zmian klimatu, mogących oddziaływać na wielkopojemny tabor. Ponadto można przyjąć, że tabor będzie dostosowany do funkcjonowania przy wysokich (w tym zapewnienia komfortu termicznego użytkowników), jak</w:t>
            </w:r>
            <w:r w:rsidR="00673367" w:rsidRPr="00DC3C48">
              <w:rPr>
                <w:rFonts w:cs="Calibri Light"/>
                <w:szCs w:val="20"/>
              </w:rPr>
              <w:t xml:space="preserve"> i </w:t>
            </w:r>
            <w:r w:rsidRPr="00DC3C48">
              <w:rPr>
                <w:rFonts w:cs="Calibri Light"/>
                <w:szCs w:val="20"/>
              </w:rPr>
              <w:t>bardzo niskich temperaturach powietrza.</w:t>
            </w:r>
          </w:p>
        </w:tc>
      </w:tr>
      <w:tr w:rsidR="00DC3C48" w:rsidRPr="00DC3C48" w14:paraId="323A6216" w14:textId="77777777">
        <w:tc>
          <w:tcPr>
            <w:tcW w:w="0" w:type="auto"/>
            <w:vAlign w:val="center"/>
          </w:tcPr>
          <w:p w14:paraId="299A3FFE" w14:textId="4B65C96A" w:rsidR="00133D6E" w:rsidRPr="00DC3C48" w:rsidRDefault="00133D6E" w:rsidP="00133D6E">
            <w:pPr>
              <w:spacing w:before="80" w:line="276" w:lineRule="auto"/>
              <w:rPr>
                <w:rFonts w:cs="Calibri Light"/>
                <w:szCs w:val="20"/>
              </w:rPr>
            </w:pPr>
            <w:r w:rsidRPr="00DC3C48">
              <w:rPr>
                <w:rFonts w:eastAsia="Calibri" w:cs="Calibri Light"/>
                <w:szCs w:val="20"/>
              </w:rPr>
              <w:lastRenderedPageBreak/>
              <w:t>Zrównoważone wykorzystywanie</w:t>
            </w:r>
            <w:r w:rsidR="00673367" w:rsidRPr="00DC3C48">
              <w:rPr>
                <w:rFonts w:eastAsia="Calibri" w:cs="Calibri Light"/>
                <w:szCs w:val="20"/>
              </w:rPr>
              <w:t xml:space="preserve"> i </w:t>
            </w:r>
            <w:r w:rsidRPr="00DC3C48">
              <w:rPr>
                <w:rFonts w:eastAsia="Calibri" w:cs="Calibri Light"/>
                <w:szCs w:val="20"/>
              </w:rPr>
              <w:t>ochrona zasobów wodnych</w:t>
            </w:r>
            <w:r w:rsidR="00673367" w:rsidRPr="00DC3C48">
              <w:rPr>
                <w:rFonts w:eastAsia="Calibri" w:cs="Calibri Light"/>
                <w:szCs w:val="20"/>
              </w:rPr>
              <w:t xml:space="preserve"> i </w:t>
            </w:r>
            <w:r w:rsidRPr="00DC3C48">
              <w:rPr>
                <w:rFonts w:eastAsia="Calibri" w:cs="Calibri Light"/>
                <w:szCs w:val="20"/>
              </w:rPr>
              <w:t>morskich</w:t>
            </w:r>
          </w:p>
        </w:tc>
        <w:tc>
          <w:tcPr>
            <w:tcW w:w="272" w:type="pct"/>
            <w:vAlign w:val="center"/>
          </w:tcPr>
          <w:p w14:paraId="1D95CE17" w14:textId="77777777" w:rsidR="00133D6E" w:rsidRPr="00DC3C48" w:rsidRDefault="00133D6E" w:rsidP="00133D6E">
            <w:pPr>
              <w:spacing w:before="80" w:line="276" w:lineRule="auto"/>
              <w:rPr>
                <w:rFonts w:cs="Calibri Light"/>
                <w:szCs w:val="20"/>
              </w:rPr>
            </w:pPr>
          </w:p>
        </w:tc>
        <w:tc>
          <w:tcPr>
            <w:tcW w:w="266" w:type="pct"/>
            <w:vAlign w:val="center"/>
          </w:tcPr>
          <w:p w14:paraId="17100187" w14:textId="77777777" w:rsidR="00133D6E" w:rsidRPr="00DC3C48" w:rsidRDefault="00133D6E" w:rsidP="00133D6E">
            <w:pPr>
              <w:spacing w:before="80" w:line="276" w:lineRule="auto"/>
              <w:rPr>
                <w:rFonts w:cs="Calibri Light"/>
                <w:szCs w:val="20"/>
              </w:rPr>
            </w:pPr>
            <w:r w:rsidRPr="00DC3C48">
              <w:rPr>
                <w:rFonts w:cs="Calibri Light"/>
                <w:szCs w:val="20"/>
              </w:rPr>
              <w:t>x</w:t>
            </w:r>
          </w:p>
        </w:tc>
        <w:tc>
          <w:tcPr>
            <w:tcW w:w="2832" w:type="pct"/>
            <w:vAlign w:val="center"/>
          </w:tcPr>
          <w:p w14:paraId="5C176238" w14:textId="3F9BEFAB" w:rsidR="00133D6E" w:rsidRPr="00DC3C48" w:rsidRDefault="00133D6E" w:rsidP="00133D6E">
            <w:pPr>
              <w:spacing w:before="80" w:line="276" w:lineRule="auto"/>
              <w:ind w:right="80"/>
              <w:rPr>
                <w:rFonts w:cs="Calibri Light"/>
                <w:szCs w:val="20"/>
              </w:rPr>
            </w:pPr>
            <w:r w:rsidRPr="00DC3C48">
              <w:rPr>
                <w:rFonts w:cs="Calibri Light"/>
                <w:szCs w:val="20"/>
              </w:rPr>
              <w:t>Działanie nie będzie miało znaczącego przewidywalnego wpływu na zrównoważone wykorzystywanie</w:t>
            </w:r>
            <w:r w:rsidR="00673367" w:rsidRPr="00DC3C48">
              <w:rPr>
                <w:rFonts w:cs="Calibri Light"/>
                <w:szCs w:val="20"/>
              </w:rPr>
              <w:t xml:space="preserve"> i </w:t>
            </w:r>
            <w:r w:rsidRPr="00DC3C48">
              <w:rPr>
                <w:rFonts w:cs="Calibri Light"/>
                <w:szCs w:val="20"/>
              </w:rPr>
              <w:t>ochronę zasobów wodnych</w:t>
            </w:r>
            <w:r w:rsidR="00673367" w:rsidRPr="00DC3C48">
              <w:rPr>
                <w:rFonts w:cs="Calibri Light"/>
                <w:szCs w:val="20"/>
              </w:rPr>
              <w:t xml:space="preserve"> i </w:t>
            </w:r>
            <w:r w:rsidRPr="00DC3C48">
              <w:rPr>
                <w:rFonts w:cs="Calibri Light"/>
                <w:szCs w:val="20"/>
              </w:rPr>
              <w:t>morskich.</w:t>
            </w:r>
          </w:p>
          <w:p w14:paraId="081FF7CE" w14:textId="077CD4A3" w:rsidR="00133D6E" w:rsidRPr="00DC3C48" w:rsidRDefault="001F5F3A" w:rsidP="00133D6E">
            <w:pPr>
              <w:spacing w:before="80" w:line="276" w:lineRule="auto"/>
              <w:ind w:right="80"/>
              <w:rPr>
                <w:rFonts w:cs="Calibri Light"/>
                <w:szCs w:val="20"/>
              </w:rPr>
            </w:pPr>
            <w:r w:rsidRPr="00DC3C48">
              <w:rPr>
                <w:rFonts w:cs="Calibri Light"/>
                <w:szCs w:val="20"/>
              </w:rPr>
              <w:t>W </w:t>
            </w:r>
            <w:r w:rsidR="00133D6E" w:rsidRPr="00DC3C48">
              <w:rPr>
                <w:rFonts w:cs="Calibri Light"/>
                <w:szCs w:val="20"/>
              </w:rPr>
              <w:t>ramach działania przewiduje się wsparcie zakupu wielkopojemnego taboru kolejowego o wysokim stopniu odporności na zakłócenia</w:t>
            </w:r>
            <w:r w:rsidR="0001786F" w:rsidRPr="00DC3C48">
              <w:rPr>
                <w:rFonts w:cs="Calibri Light"/>
                <w:szCs w:val="20"/>
              </w:rPr>
              <w:t xml:space="preserve"> w </w:t>
            </w:r>
            <w:r w:rsidR="00133D6E" w:rsidRPr="00DC3C48">
              <w:rPr>
                <w:rFonts w:cs="Calibri Light"/>
                <w:szCs w:val="20"/>
              </w:rPr>
              <w:t>funkcjonowaniu krytycznych elementów infrastruktury do przewozów pasażerskich.</w:t>
            </w:r>
          </w:p>
          <w:p w14:paraId="4D725E2C" w14:textId="378B2F81" w:rsidR="00133D6E" w:rsidRPr="00DC3C48" w:rsidRDefault="00133D6E" w:rsidP="00133D6E">
            <w:pPr>
              <w:spacing w:before="80" w:line="276" w:lineRule="auto"/>
              <w:ind w:right="80"/>
              <w:rPr>
                <w:rFonts w:cs="Calibri Light"/>
                <w:szCs w:val="20"/>
              </w:rPr>
            </w:pPr>
            <w:r w:rsidRPr="00DC3C48">
              <w:rPr>
                <w:rFonts w:cs="Calibri Light"/>
                <w:szCs w:val="20"/>
              </w:rPr>
              <w:t>Zakup</w:t>
            </w:r>
            <w:r w:rsidR="00673367" w:rsidRPr="00DC3C48">
              <w:rPr>
                <w:rFonts w:cs="Calibri Light"/>
                <w:szCs w:val="20"/>
              </w:rPr>
              <w:t xml:space="preserve"> i </w:t>
            </w:r>
            <w:r w:rsidRPr="00DC3C48">
              <w:rPr>
                <w:rFonts w:cs="Calibri Light"/>
                <w:szCs w:val="20"/>
              </w:rPr>
              <w:t>późniejsza eksploatacja taboru nie będą przekładały się</w:t>
            </w:r>
            <w:r w:rsidR="0001786F" w:rsidRPr="00DC3C48">
              <w:rPr>
                <w:rFonts w:cs="Calibri Light"/>
                <w:szCs w:val="20"/>
              </w:rPr>
              <w:t xml:space="preserve"> w </w:t>
            </w:r>
            <w:r w:rsidRPr="00DC3C48">
              <w:rPr>
                <w:rFonts w:cs="Calibri Light"/>
                <w:szCs w:val="20"/>
              </w:rPr>
              <w:t>sposób negatywny na stan zasobów wodnych,</w:t>
            </w:r>
            <w:r w:rsidR="0001786F" w:rsidRPr="00DC3C48">
              <w:rPr>
                <w:rFonts w:cs="Calibri Light"/>
                <w:szCs w:val="20"/>
              </w:rPr>
              <w:t xml:space="preserve"> w </w:t>
            </w:r>
            <w:r w:rsidRPr="00DC3C48">
              <w:rPr>
                <w:rFonts w:cs="Calibri Light"/>
                <w:szCs w:val="20"/>
              </w:rPr>
              <w:t>tym morskich. Na etapie eksploatacji wielkopojemnego taboru można się spodziewać pośredniego, umiarkowanego wpływu na zasoby wodne. Związane to będzie przede wszystkim</w:t>
            </w:r>
            <w:r w:rsidR="00673367" w:rsidRPr="00DC3C48">
              <w:rPr>
                <w:rFonts w:cs="Calibri Light"/>
                <w:szCs w:val="20"/>
              </w:rPr>
              <w:t xml:space="preserve"> z </w:t>
            </w:r>
            <w:r w:rsidRPr="00DC3C48">
              <w:rPr>
                <w:rFonts w:cs="Calibri Light"/>
                <w:szCs w:val="20"/>
              </w:rPr>
              <w:t>pracami utrzymaniowymi</w:t>
            </w:r>
            <w:r w:rsidR="00673367" w:rsidRPr="00DC3C48">
              <w:rPr>
                <w:rFonts w:cs="Calibri Light"/>
                <w:szCs w:val="20"/>
              </w:rPr>
              <w:t xml:space="preserve"> i </w:t>
            </w:r>
            <w:r w:rsidRPr="00DC3C48">
              <w:rPr>
                <w:rFonts w:cs="Calibri Light"/>
                <w:szCs w:val="20"/>
              </w:rPr>
              <w:t>myciem taboru</w:t>
            </w:r>
            <w:r w:rsidR="0001786F" w:rsidRPr="00DC3C48">
              <w:rPr>
                <w:rFonts w:cs="Calibri Light"/>
                <w:szCs w:val="20"/>
              </w:rPr>
              <w:t xml:space="preserve"> w </w:t>
            </w:r>
            <w:r w:rsidRPr="00DC3C48">
              <w:rPr>
                <w:rFonts w:cs="Calibri Light"/>
                <w:szCs w:val="20"/>
              </w:rPr>
              <w:t>zajezdniach. Z racji organizacji zajezdni należy się spodziewać, że wykorzystanie wody na te cele będzie racjonalne</w:t>
            </w:r>
            <w:r w:rsidR="00673367" w:rsidRPr="00DC3C48">
              <w:rPr>
                <w:rFonts w:cs="Calibri Light"/>
                <w:szCs w:val="20"/>
              </w:rPr>
              <w:t xml:space="preserve"> i </w:t>
            </w:r>
            <w:r w:rsidRPr="00DC3C48">
              <w:rPr>
                <w:rFonts w:cs="Calibri Light"/>
                <w:szCs w:val="20"/>
              </w:rPr>
              <w:t>opomiarowane,</w:t>
            </w:r>
            <w:r w:rsidR="00673367" w:rsidRPr="00DC3C48">
              <w:rPr>
                <w:rFonts w:cs="Calibri Light"/>
                <w:szCs w:val="20"/>
              </w:rPr>
              <w:t xml:space="preserve"> a </w:t>
            </w:r>
            <w:r w:rsidRPr="00DC3C48">
              <w:rPr>
                <w:rFonts w:cs="Calibri Light"/>
                <w:szCs w:val="20"/>
              </w:rPr>
              <w:t>nieczystości</w:t>
            </w:r>
            <w:r w:rsidR="00673367" w:rsidRPr="00DC3C48">
              <w:rPr>
                <w:rFonts w:cs="Calibri Light"/>
                <w:szCs w:val="20"/>
              </w:rPr>
              <w:t xml:space="preserve"> z </w:t>
            </w:r>
            <w:r w:rsidRPr="00DC3C48">
              <w:rPr>
                <w:rFonts w:cs="Calibri Light"/>
                <w:szCs w:val="20"/>
              </w:rPr>
              <w:t>mycia wielkopojemnego taboru będą skutecznie gromadzone oraz zagospodarowywane</w:t>
            </w:r>
            <w:r w:rsidR="00673367" w:rsidRPr="00DC3C48">
              <w:rPr>
                <w:rFonts w:cs="Calibri Light"/>
                <w:szCs w:val="20"/>
              </w:rPr>
              <w:t xml:space="preserve"> i </w:t>
            </w:r>
            <w:r w:rsidRPr="00DC3C48">
              <w:rPr>
                <w:rFonts w:cs="Calibri Light"/>
                <w:szCs w:val="20"/>
              </w:rPr>
              <w:t>nie będą stwarzać zagrożenia dla zasobów wodnych</w:t>
            </w:r>
            <w:r w:rsidR="00673367" w:rsidRPr="00DC3C48">
              <w:rPr>
                <w:rFonts w:cs="Calibri Light"/>
                <w:szCs w:val="20"/>
              </w:rPr>
              <w:t xml:space="preserve"> i </w:t>
            </w:r>
            <w:r w:rsidRPr="00DC3C48">
              <w:rPr>
                <w:rFonts w:cs="Calibri Light"/>
                <w:szCs w:val="20"/>
              </w:rPr>
              <w:t>morskich. Ponadto tabor będzie podlegał regularnym kontrolom</w:t>
            </w:r>
            <w:r w:rsidR="00673367" w:rsidRPr="00DC3C48">
              <w:rPr>
                <w:rFonts w:cs="Calibri Light"/>
                <w:szCs w:val="20"/>
              </w:rPr>
              <w:t xml:space="preserve"> i </w:t>
            </w:r>
            <w:r w:rsidRPr="00DC3C48">
              <w:rPr>
                <w:rFonts w:cs="Calibri Light"/>
                <w:szCs w:val="20"/>
              </w:rPr>
              <w:t>przeglądom technicznym,</w:t>
            </w:r>
            <w:r w:rsidR="00673367" w:rsidRPr="00DC3C48">
              <w:rPr>
                <w:rFonts w:cs="Calibri Light"/>
                <w:szCs w:val="20"/>
              </w:rPr>
              <w:t xml:space="preserve"> a </w:t>
            </w:r>
            <w:r w:rsidR="0001786F" w:rsidRPr="00DC3C48">
              <w:rPr>
                <w:rFonts w:cs="Calibri Light"/>
                <w:szCs w:val="20"/>
              </w:rPr>
              <w:t>w </w:t>
            </w:r>
            <w:r w:rsidRPr="00DC3C48">
              <w:rPr>
                <w:rFonts w:cs="Calibri Light"/>
                <w:szCs w:val="20"/>
              </w:rPr>
              <w:t>razie potrzeb naprawom, co gwarantuje szczelność układów płynów między innymi hydraulicznych</w:t>
            </w:r>
            <w:r w:rsidR="0001786F" w:rsidRPr="00DC3C48">
              <w:rPr>
                <w:rFonts w:cs="Calibri Light"/>
                <w:szCs w:val="20"/>
              </w:rPr>
              <w:t xml:space="preserve"> w </w:t>
            </w:r>
            <w:r w:rsidRPr="00DC3C48">
              <w:rPr>
                <w:rFonts w:cs="Calibri Light"/>
                <w:szCs w:val="20"/>
              </w:rPr>
              <w:t>tych pojazdach.</w:t>
            </w:r>
          </w:p>
          <w:p w14:paraId="37938AA3" w14:textId="4192C40D" w:rsidR="00133D6E" w:rsidRPr="00DC3C48" w:rsidRDefault="00133D6E" w:rsidP="00133D6E">
            <w:pPr>
              <w:spacing w:before="80" w:line="276" w:lineRule="auto"/>
              <w:ind w:right="80"/>
              <w:rPr>
                <w:rFonts w:cs="Calibri Light"/>
                <w:szCs w:val="20"/>
              </w:rPr>
            </w:pPr>
            <w:r w:rsidRPr="00DC3C48">
              <w:rPr>
                <w:rFonts w:cs="Calibri Light"/>
                <w:szCs w:val="20"/>
              </w:rPr>
              <w:t xml:space="preserve">Zakup wielkopojemnego taboru może wpłynąć na zwiększenie atrakcyjności transportu publicznego względem </w:t>
            </w:r>
            <w:r w:rsidRPr="00DC3C48">
              <w:rPr>
                <w:rFonts w:cs="Calibri Light"/>
                <w:szCs w:val="20"/>
              </w:rPr>
              <w:lastRenderedPageBreak/>
              <w:t>indywidualnego. Rezultatem będzie zmniejszenie ilości zanieczyszczeń przedostających się do powietrza,</w:t>
            </w:r>
            <w:r w:rsidR="00673367" w:rsidRPr="00DC3C48">
              <w:rPr>
                <w:rFonts w:cs="Calibri Light"/>
                <w:szCs w:val="20"/>
              </w:rPr>
              <w:t xml:space="preserve"> a </w:t>
            </w:r>
            <w:r w:rsidRPr="00DC3C48">
              <w:rPr>
                <w:rFonts w:cs="Calibri Light"/>
                <w:szCs w:val="20"/>
              </w:rPr>
              <w:t>także skali ich późniejszej depozycji do wód powierzchniowych</w:t>
            </w:r>
            <w:r w:rsidR="00673367" w:rsidRPr="00DC3C48">
              <w:rPr>
                <w:rFonts w:cs="Calibri Light"/>
                <w:szCs w:val="20"/>
              </w:rPr>
              <w:t xml:space="preserve"> i </w:t>
            </w:r>
            <w:r w:rsidRPr="00DC3C48">
              <w:rPr>
                <w:rFonts w:cs="Calibri Light"/>
                <w:szCs w:val="20"/>
              </w:rPr>
              <w:t>poprzez glebę do wód podziemnych.</w:t>
            </w:r>
          </w:p>
        </w:tc>
      </w:tr>
      <w:tr w:rsidR="00DC3C48" w:rsidRPr="00DC3C48" w14:paraId="6AF6109C" w14:textId="77777777">
        <w:tc>
          <w:tcPr>
            <w:tcW w:w="0" w:type="auto"/>
            <w:vAlign w:val="center"/>
          </w:tcPr>
          <w:p w14:paraId="04D1BBCA" w14:textId="4F77A159" w:rsidR="00133D6E" w:rsidRPr="00DC3C48" w:rsidRDefault="00133D6E" w:rsidP="00133D6E">
            <w:pPr>
              <w:spacing w:before="80" w:line="276" w:lineRule="auto"/>
              <w:rPr>
                <w:rFonts w:cs="Calibri Light"/>
                <w:szCs w:val="20"/>
              </w:rPr>
            </w:pPr>
            <w:r w:rsidRPr="00DC3C48">
              <w:rPr>
                <w:rFonts w:eastAsia="Calibri" w:cs="Calibri Light"/>
                <w:szCs w:val="20"/>
              </w:rPr>
              <w:lastRenderedPageBreak/>
              <w:t>Gospodarka o obiegu zamkniętym,</w:t>
            </w:r>
            <w:r w:rsidR="0001786F" w:rsidRPr="00DC3C48">
              <w:rPr>
                <w:rFonts w:eastAsia="Calibri" w:cs="Calibri Light"/>
                <w:szCs w:val="20"/>
              </w:rPr>
              <w:t xml:space="preserve"> w </w:t>
            </w:r>
            <w:r w:rsidRPr="00DC3C48">
              <w:rPr>
                <w:rFonts w:eastAsia="Calibri" w:cs="Calibri Light"/>
                <w:szCs w:val="20"/>
              </w:rPr>
              <w:t>tym zapobieganie powstawaniu odpadów</w:t>
            </w:r>
            <w:r w:rsidR="00673367" w:rsidRPr="00DC3C48">
              <w:rPr>
                <w:rFonts w:eastAsia="Calibri" w:cs="Calibri Light"/>
                <w:szCs w:val="20"/>
              </w:rPr>
              <w:t xml:space="preserve"> i </w:t>
            </w:r>
            <w:r w:rsidRPr="00DC3C48">
              <w:rPr>
                <w:rFonts w:eastAsia="Calibri" w:cs="Calibri Light"/>
                <w:szCs w:val="20"/>
              </w:rPr>
              <w:t>recykling</w:t>
            </w:r>
          </w:p>
        </w:tc>
        <w:tc>
          <w:tcPr>
            <w:tcW w:w="272" w:type="pct"/>
            <w:vAlign w:val="center"/>
          </w:tcPr>
          <w:p w14:paraId="7D1DE708" w14:textId="77777777" w:rsidR="00133D6E" w:rsidRPr="00DC3C48" w:rsidRDefault="00133D6E" w:rsidP="00133D6E">
            <w:pPr>
              <w:spacing w:before="80" w:line="276" w:lineRule="auto"/>
              <w:rPr>
                <w:rFonts w:cs="Calibri Light"/>
                <w:szCs w:val="20"/>
              </w:rPr>
            </w:pPr>
            <w:r w:rsidRPr="00DC3C48">
              <w:rPr>
                <w:rFonts w:cs="Calibri Light"/>
                <w:szCs w:val="20"/>
              </w:rPr>
              <w:t>x</w:t>
            </w:r>
          </w:p>
        </w:tc>
        <w:tc>
          <w:tcPr>
            <w:tcW w:w="266" w:type="pct"/>
            <w:vAlign w:val="center"/>
          </w:tcPr>
          <w:p w14:paraId="7F351603" w14:textId="77777777" w:rsidR="00133D6E" w:rsidRPr="00DC3C48" w:rsidRDefault="00133D6E" w:rsidP="00133D6E">
            <w:pPr>
              <w:spacing w:before="80" w:line="276" w:lineRule="auto"/>
              <w:rPr>
                <w:rFonts w:cs="Calibri Light"/>
                <w:szCs w:val="20"/>
              </w:rPr>
            </w:pPr>
          </w:p>
        </w:tc>
        <w:tc>
          <w:tcPr>
            <w:tcW w:w="2832" w:type="pct"/>
            <w:vAlign w:val="center"/>
          </w:tcPr>
          <w:p w14:paraId="329A77E3" w14:textId="77777777" w:rsidR="00133D6E" w:rsidRPr="00DC3C48" w:rsidRDefault="00133D6E" w:rsidP="00133D6E">
            <w:pPr>
              <w:spacing w:before="80" w:line="276" w:lineRule="auto"/>
              <w:ind w:right="80"/>
              <w:rPr>
                <w:rFonts w:cs="Calibri Light"/>
                <w:szCs w:val="20"/>
              </w:rPr>
            </w:pPr>
          </w:p>
        </w:tc>
      </w:tr>
      <w:tr w:rsidR="00DC3C48" w:rsidRPr="00DC3C48" w14:paraId="2DEDCC4C" w14:textId="77777777">
        <w:tc>
          <w:tcPr>
            <w:tcW w:w="0" w:type="auto"/>
            <w:vAlign w:val="center"/>
          </w:tcPr>
          <w:p w14:paraId="7CE82602" w14:textId="2E58AD73" w:rsidR="00133D6E" w:rsidRPr="00DC3C48" w:rsidRDefault="00133D6E" w:rsidP="00133D6E">
            <w:pPr>
              <w:spacing w:before="80" w:line="276" w:lineRule="auto"/>
              <w:rPr>
                <w:rFonts w:cs="Calibri Light"/>
                <w:szCs w:val="20"/>
              </w:rPr>
            </w:pPr>
            <w:r w:rsidRPr="00DC3C48">
              <w:rPr>
                <w:rFonts w:eastAsia="Calibri" w:cs="Calibri Light"/>
                <w:szCs w:val="20"/>
              </w:rPr>
              <w:t>Zapobieganie zanieczyszczeniom powietrza, wody lub gleby</w:t>
            </w:r>
            <w:r w:rsidR="00673367" w:rsidRPr="00DC3C48">
              <w:rPr>
                <w:rFonts w:eastAsia="Calibri" w:cs="Calibri Light"/>
                <w:szCs w:val="20"/>
              </w:rPr>
              <w:t xml:space="preserve"> i </w:t>
            </w:r>
            <w:r w:rsidRPr="00DC3C48">
              <w:rPr>
                <w:rFonts w:eastAsia="Calibri" w:cs="Calibri Light"/>
                <w:szCs w:val="20"/>
              </w:rPr>
              <w:t>jego kontrola</w:t>
            </w:r>
          </w:p>
        </w:tc>
        <w:tc>
          <w:tcPr>
            <w:tcW w:w="272" w:type="pct"/>
            <w:vAlign w:val="center"/>
          </w:tcPr>
          <w:p w14:paraId="710705F2" w14:textId="77777777" w:rsidR="00133D6E" w:rsidRPr="00DC3C48" w:rsidRDefault="00133D6E" w:rsidP="00133D6E">
            <w:pPr>
              <w:spacing w:before="80" w:line="276" w:lineRule="auto"/>
              <w:rPr>
                <w:rFonts w:cs="Calibri Light"/>
                <w:szCs w:val="20"/>
              </w:rPr>
            </w:pPr>
          </w:p>
        </w:tc>
        <w:tc>
          <w:tcPr>
            <w:tcW w:w="266" w:type="pct"/>
            <w:vAlign w:val="center"/>
          </w:tcPr>
          <w:p w14:paraId="357C126C" w14:textId="77777777" w:rsidR="00133D6E" w:rsidRPr="00DC3C48" w:rsidRDefault="00133D6E" w:rsidP="00133D6E">
            <w:pPr>
              <w:spacing w:before="80" w:line="276" w:lineRule="auto"/>
              <w:rPr>
                <w:rFonts w:cs="Calibri Light"/>
                <w:szCs w:val="20"/>
              </w:rPr>
            </w:pPr>
            <w:r w:rsidRPr="00DC3C48">
              <w:rPr>
                <w:rFonts w:cs="Calibri Light"/>
                <w:szCs w:val="20"/>
              </w:rPr>
              <w:t>x</w:t>
            </w:r>
          </w:p>
        </w:tc>
        <w:tc>
          <w:tcPr>
            <w:tcW w:w="2832" w:type="pct"/>
            <w:vAlign w:val="center"/>
          </w:tcPr>
          <w:p w14:paraId="73DB764C" w14:textId="56EB5EB6" w:rsidR="00133D6E" w:rsidRPr="00DC3C48" w:rsidRDefault="00133D6E" w:rsidP="00133D6E">
            <w:pPr>
              <w:spacing w:before="80" w:line="276" w:lineRule="auto"/>
              <w:ind w:right="80"/>
              <w:rPr>
                <w:rFonts w:cs="Calibri Light"/>
                <w:szCs w:val="20"/>
              </w:rPr>
            </w:pPr>
            <w:r w:rsidRPr="00DC3C48">
              <w:rPr>
                <w:rFonts w:cs="Calibri Light"/>
                <w:szCs w:val="20"/>
              </w:rPr>
              <w:t>Działanie nie będzie miało znaczącego przewidywalnego wpływu na zapobieganie zanieczyszczeniom powietrza, wody lub gleby</w:t>
            </w:r>
            <w:r w:rsidR="00673367" w:rsidRPr="00DC3C48">
              <w:rPr>
                <w:rFonts w:cs="Calibri Light"/>
                <w:szCs w:val="20"/>
              </w:rPr>
              <w:t xml:space="preserve"> i </w:t>
            </w:r>
            <w:r w:rsidRPr="00DC3C48">
              <w:rPr>
                <w:rFonts w:cs="Calibri Light"/>
                <w:szCs w:val="20"/>
              </w:rPr>
              <w:t>jego kontrolę.</w:t>
            </w:r>
          </w:p>
          <w:p w14:paraId="4556433C" w14:textId="7B9B579E" w:rsidR="00133D6E" w:rsidRPr="00DC3C48" w:rsidRDefault="001F5F3A" w:rsidP="00133D6E">
            <w:pPr>
              <w:spacing w:before="80" w:line="276" w:lineRule="auto"/>
              <w:ind w:right="80"/>
              <w:rPr>
                <w:rFonts w:cs="Calibri Light"/>
                <w:szCs w:val="20"/>
              </w:rPr>
            </w:pPr>
            <w:r w:rsidRPr="00DC3C48">
              <w:rPr>
                <w:rFonts w:cs="Calibri Light"/>
                <w:szCs w:val="20"/>
              </w:rPr>
              <w:t>W </w:t>
            </w:r>
            <w:r w:rsidR="00133D6E" w:rsidRPr="00DC3C48">
              <w:rPr>
                <w:rFonts w:cs="Calibri Light"/>
                <w:szCs w:val="20"/>
              </w:rPr>
              <w:t>ramach działania przewiduje się wsparcie zakupu wielkopojemnego taboru kolejowego o wysokim stopniu odporności na zakłócenia</w:t>
            </w:r>
            <w:r w:rsidR="0001786F" w:rsidRPr="00DC3C48">
              <w:rPr>
                <w:rFonts w:cs="Calibri Light"/>
                <w:szCs w:val="20"/>
              </w:rPr>
              <w:t xml:space="preserve"> w </w:t>
            </w:r>
            <w:r w:rsidR="00133D6E" w:rsidRPr="00DC3C48">
              <w:rPr>
                <w:rFonts w:cs="Calibri Light"/>
                <w:szCs w:val="20"/>
              </w:rPr>
              <w:t>funkcjonowaniu krytycznych elementów infrastruktury do przewozów pasażerskich. Ze względu na niewielką skalę planowanego działania nie przewiduje się, by jego realizacja miała znacząco przyczynić się do zwiększenia niekorzystnego wpływu na środowisko,</w:t>
            </w:r>
            <w:r w:rsidR="0001786F" w:rsidRPr="00DC3C48">
              <w:rPr>
                <w:rFonts w:cs="Calibri Light"/>
                <w:szCs w:val="20"/>
              </w:rPr>
              <w:t xml:space="preserve"> w </w:t>
            </w:r>
            <w:r w:rsidR="00133D6E" w:rsidRPr="00DC3C48">
              <w:rPr>
                <w:rFonts w:cs="Calibri Light"/>
                <w:szCs w:val="20"/>
              </w:rPr>
              <w:t>tym powietrze, wodę lub glebę.</w:t>
            </w:r>
          </w:p>
          <w:p w14:paraId="195E37EE" w14:textId="4FF0481A" w:rsidR="00133D6E" w:rsidRPr="00DC3C48" w:rsidRDefault="00133D6E" w:rsidP="00133D6E">
            <w:pPr>
              <w:spacing w:before="80" w:line="276" w:lineRule="auto"/>
              <w:ind w:right="80"/>
              <w:rPr>
                <w:rFonts w:cs="Calibri Light"/>
                <w:szCs w:val="20"/>
              </w:rPr>
            </w:pPr>
            <w:r w:rsidRPr="00DC3C48">
              <w:rPr>
                <w:rFonts w:cs="Calibri Light"/>
                <w:szCs w:val="20"/>
              </w:rPr>
              <w:t>Zakup wielkopojemnego taboru może wpłynąć na zwiększenie atrakcyjności</w:t>
            </w:r>
            <w:r w:rsidR="00673367" w:rsidRPr="00DC3C48">
              <w:rPr>
                <w:rFonts w:cs="Calibri Light"/>
                <w:szCs w:val="20"/>
              </w:rPr>
              <w:t xml:space="preserve"> i </w:t>
            </w:r>
            <w:r w:rsidRPr="00DC3C48">
              <w:rPr>
                <w:rFonts w:cs="Calibri Light"/>
                <w:szCs w:val="20"/>
              </w:rPr>
              <w:t>dostępności transportu publicznego względem indywidualnego, co przyczyni się do rezygnacji</w:t>
            </w:r>
            <w:r w:rsidR="00673367" w:rsidRPr="00DC3C48">
              <w:rPr>
                <w:rFonts w:cs="Calibri Light"/>
                <w:szCs w:val="20"/>
              </w:rPr>
              <w:t xml:space="preserve"> z </w:t>
            </w:r>
            <w:r w:rsidRPr="00DC3C48">
              <w:rPr>
                <w:rFonts w:cs="Calibri Light"/>
                <w:szCs w:val="20"/>
              </w:rPr>
              <w:t>odbywania podróży samochodami osobowymi</w:t>
            </w:r>
            <w:r w:rsidR="00673367" w:rsidRPr="00DC3C48">
              <w:rPr>
                <w:rFonts w:cs="Calibri Light"/>
                <w:szCs w:val="20"/>
              </w:rPr>
              <w:t xml:space="preserve"> i </w:t>
            </w:r>
            <w:r w:rsidR="0001786F" w:rsidRPr="00DC3C48">
              <w:rPr>
                <w:rFonts w:cs="Calibri Light"/>
                <w:szCs w:val="20"/>
              </w:rPr>
              <w:t>w </w:t>
            </w:r>
            <w:r w:rsidRPr="00DC3C48">
              <w:rPr>
                <w:rFonts w:cs="Calibri Light"/>
                <w:szCs w:val="20"/>
              </w:rPr>
              <w:t>konsekwencji ograniczeniem emisji zanieczyszczeń do powietrza, wody</w:t>
            </w:r>
            <w:r w:rsidR="00673367" w:rsidRPr="00DC3C48">
              <w:rPr>
                <w:rFonts w:cs="Calibri Light"/>
                <w:szCs w:val="20"/>
              </w:rPr>
              <w:t xml:space="preserve"> i </w:t>
            </w:r>
            <w:r w:rsidRPr="00DC3C48">
              <w:rPr>
                <w:rFonts w:cs="Calibri Light"/>
                <w:szCs w:val="20"/>
              </w:rPr>
              <w:t>gleby.</w:t>
            </w:r>
            <w:r w:rsidR="00CB7FDA" w:rsidRPr="00DC3C48">
              <w:rPr>
                <w:rFonts w:cs="Calibri Light"/>
                <w:szCs w:val="20"/>
              </w:rPr>
              <w:t xml:space="preserve"> Ponadto </w:t>
            </w:r>
            <w:r w:rsidR="00A71F6B" w:rsidRPr="00DC3C48">
              <w:rPr>
                <w:rFonts w:cs="Calibri Light"/>
                <w:szCs w:val="20"/>
              </w:rPr>
              <w:t xml:space="preserve">rezygnacja z </w:t>
            </w:r>
            <w:r w:rsidR="00470213" w:rsidRPr="00DC3C48">
              <w:rPr>
                <w:rFonts w:cs="Calibri Light"/>
                <w:szCs w:val="20"/>
              </w:rPr>
              <w:t>transportu indywidualnego może wpłynąć na zmniejszenie potrzeb z</w:t>
            </w:r>
            <w:r w:rsidR="000D061F" w:rsidRPr="00DC3C48">
              <w:rPr>
                <w:rFonts w:cs="Calibri Light"/>
                <w:szCs w:val="20"/>
              </w:rPr>
              <w:t> </w:t>
            </w:r>
            <w:r w:rsidR="00470213" w:rsidRPr="00DC3C48">
              <w:rPr>
                <w:rFonts w:cs="Calibri Light"/>
                <w:szCs w:val="20"/>
              </w:rPr>
              <w:t>zakresu rozbudowy infrastruktury drogowej i parkingowej.</w:t>
            </w:r>
          </w:p>
          <w:p w14:paraId="4E9464DA" w14:textId="4E6F3F95" w:rsidR="00133D6E" w:rsidRPr="00DC3C48" w:rsidRDefault="00133D6E" w:rsidP="00133D6E">
            <w:pPr>
              <w:spacing w:before="80" w:line="276" w:lineRule="auto"/>
              <w:ind w:right="80"/>
              <w:rPr>
                <w:rFonts w:cs="Calibri Light"/>
                <w:szCs w:val="20"/>
              </w:rPr>
            </w:pPr>
            <w:r w:rsidRPr="00DC3C48">
              <w:rPr>
                <w:rFonts w:cs="Calibri Light"/>
                <w:szCs w:val="20"/>
              </w:rPr>
              <w:t>Z kolei na etapie eksploatacji wielkopojemnego taboru potencjalnie można spodziewać się niewielkiego pośredniego wpływu na wodę. Związane to będzie przede wszystkim</w:t>
            </w:r>
            <w:r w:rsidR="00673367" w:rsidRPr="00DC3C48">
              <w:rPr>
                <w:rFonts w:cs="Calibri Light"/>
                <w:szCs w:val="20"/>
              </w:rPr>
              <w:t xml:space="preserve"> z </w:t>
            </w:r>
            <w:r w:rsidRPr="00DC3C48">
              <w:rPr>
                <w:rFonts w:cs="Calibri Light"/>
                <w:szCs w:val="20"/>
              </w:rPr>
              <w:t>pracami utrzymaniowymi</w:t>
            </w:r>
            <w:r w:rsidR="00673367" w:rsidRPr="00DC3C48">
              <w:rPr>
                <w:rFonts w:cs="Calibri Light"/>
                <w:szCs w:val="20"/>
              </w:rPr>
              <w:t xml:space="preserve"> i </w:t>
            </w:r>
            <w:r w:rsidRPr="00DC3C48">
              <w:rPr>
                <w:rFonts w:cs="Calibri Light"/>
                <w:szCs w:val="20"/>
              </w:rPr>
              <w:t>myciem taboru. Nieczystości te jednak będą skutecznie gromadzone oraz zagospodarowywane</w:t>
            </w:r>
            <w:r w:rsidR="00673367" w:rsidRPr="00DC3C48">
              <w:rPr>
                <w:rFonts w:cs="Calibri Light"/>
                <w:szCs w:val="20"/>
              </w:rPr>
              <w:t xml:space="preserve"> i </w:t>
            </w:r>
            <w:r w:rsidRPr="00DC3C48">
              <w:rPr>
                <w:rFonts w:cs="Calibri Light"/>
                <w:szCs w:val="20"/>
              </w:rPr>
              <w:t>nie będą stwarzać zagrożenia. Tabor będzie podlegał regularnym kontrolom</w:t>
            </w:r>
            <w:r w:rsidR="00673367" w:rsidRPr="00DC3C48">
              <w:rPr>
                <w:rFonts w:cs="Calibri Light"/>
                <w:szCs w:val="20"/>
              </w:rPr>
              <w:t xml:space="preserve"> i </w:t>
            </w:r>
            <w:r w:rsidRPr="00DC3C48">
              <w:rPr>
                <w:rFonts w:cs="Calibri Light"/>
                <w:szCs w:val="20"/>
              </w:rPr>
              <w:t>przeglądom technicznym,</w:t>
            </w:r>
            <w:r w:rsidR="00673367" w:rsidRPr="00DC3C48">
              <w:rPr>
                <w:rFonts w:cs="Calibri Light"/>
                <w:szCs w:val="20"/>
              </w:rPr>
              <w:t xml:space="preserve"> a </w:t>
            </w:r>
            <w:r w:rsidR="0001786F" w:rsidRPr="00DC3C48">
              <w:rPr>
                <w:rFonts w:cs="Calibri Light"/>
                <w:szCs w:val="20"/>
              </w:rPr>
              <w:t>w </w:t>
            </w:r>
            <w:r w:rsidRPr="00DC3C48">
              <w:rPr>
                <w:rFonts w:cs="Calibri Light"/>
                <w:szCs w:val="20"/>
              </w:rPr>
              <w:t>razie potrzeb naprawom, co zagwarantuje długoletnią przydatność pojazdów, zmniejszenie awaryjności</w:t>
            </w:r>
            <w:r w:rsidR="00673367" w:rsidRPr="00DC3C48">
              <w:rPr>
                <w:rFonts w:cs="Calibri Light"/>
                <w:szCs w:val="20"/>
              </w:rPr>
              <w:t xml:space="preserve"> i </w:t>
            </w:r>
            <w:r w:rsidRPr="00DC3C48">
              <w:rPr>
                <w:rFonts w:cs="Calibri Light"/>
                <w:szCs w:val="20"/>
              </w:rPr>
              <w:t>ich eksploatację bez emisji ponadnormatywnych zanieczyszczeń do wód, gleb</w:t>
            </w:r>
            <w:r w:rsidR="00673367" w:rsidRPr="00DC3C48">
              <w:rPr>
                <w:rFonts w:cs="Calibri Light"/>
                <w:szCs w:val="20"/>
              </w:rPr>
              <w:t xml:space="preserve"> i </w:t>
            </w:r>
            <w:r w:rsidRPr="00DC3C48">
              <w:rPr>
                <w:rFonts w:cs="Calibri Light"/>
                <w:szCs w:val="20"/>
              </w:rPr>
              <w:t>powietrza.</w:t>
            </w:r>
          </w:p>
        </w:tc>
      </w:tr>
      <w:tr w:rsidR="00133D6E" w:rsidRPr="00DC3C48" w14:paraId="2183ED38" w14:textId="77777777">
        <w:tc>
          <w:tcPr>
            <w:tcW w:w="0" w:type="auto"/>
            <w:vAlign w:val="center"/>
          </w:tcPr>
          <w:p w14:paraId="16C355EE" w14:textId="0B6BDA72" w:rsidR="00133D6E" w:rsidRPr="00DC3C48" w:rsidRDefault="00133D6E" w:rsidP="00133D6E">
            <w:pPr>
              <w:spacing w:before="80" w:line="276" w:lineRule="auto"/>
              <w:rPr>
                <w:rFonts w:cs="Calibri Light"/>
                <w:szCs w:val="20"/>
              </w:rPr>
            </w:pPr>
            <w:r w:rsidRPr="00DC3C48">
              <w:rPr>
                <w:rFonts w:eastAsia="Calibri" w:cs="Calibri Light"/>
                <w:szCs w:val="20"/>
              </w:rPr>
              <w:t>Ochrona</w:t>
            </w:r>
            <w:r w:rsidR="00673367" w:rsidRPr="00DC3C48">
              <w:rPr>
                <w:rFonts w:eastAsia="Calibri" w:cs="Calibri Light"/>
                <w:szCs w:val="20"/>
              </w:rPr>
              <w:t xml:space="preserve"> i </w:t>
            </w:r>
            <w:r w:rsidRPr="00DC3C48">
              <w:rPr>
                <w:rFonts w:eastAsia="Calibri" w:cs="Calibri Light"/>
                <w:szCs w:val="20"/>
              </w:rPr>
              <w:t>odbudowa bioróżnorodności</w:t>
            </w:r>
            <w:r w:rsidR="00673367" w:rsidRPr="00DC3C48">
              <w:rPr>
                <w:rFonts w:eastAsia="Calibri" w:cs="Calibri Light"/>
                <w:szCs w:val="20"/>
              </w:rPr>
              <w:t xml:space="preserve"> i </w:t>
            </w:r>
            <w:r w:rsidRPr="00DC3C48">
              <w:rPr>
                <w:rFonts w:eastAsia="Calibri" w:cs="Calibri Light"/>
                <w:szCs w:val="20"/>
              </w:rPr>
              <w:t>ekosystemów</w:t>
            </w:r>
          </w:p>
        </w:tc>
        <w:tc>
          <w:tcPr>
            <w:tcW w:w="272" w:type="pct"/>
            <w:vAlign w:val="center"/>
          </w:tcPr>
          <w:p w14:paraId="5EC44887" w14:textId="77777777" w:rsidR="00133D6E" w:rsidRPr="00DC3C48" w:rsidRDefault="00133D6E" w:rsidP="00133D6E">
            <w:pPr>
              <w:spacing w:before="80" w:line="276" w:lineRule="auto"/>
              <w:rPr>
                <w:rFonts w:cs="Calibri Light"/>
                <w:szCs w:val="20"/>
              </w:rPr>
            </w:pPr>
          </w:p>
        </w:tc>
        <w:tc>
          <w:tcPr>
            <w:tcW w:w="266" w:type="pct"/>
            <w:vAlign w:val="center"/>
          </w:tcPr>
          <w:p w14:paraId="2B1F3E4F" w14:textId="77777777" w:rsidR="00133D6E" w:rsidRPr="00DC3C48" w:rsidRDefault="00133D6E" w:rsidP="00133D6E">
            <w:pPr>
              <w:spacing w:before="80" w:line="276" w:lineRule="auto"/>
              <w:rPr>
                <w:rFonts w:cs="Calibri Light"/>
                <w:szCs w:val="20"/>
              </w:rPr>
            </w:pPr>
            <w:r w:rsidRPr="00DC3C48">
              <w:rPr>
                <w:rFonts w:cs="Calibri Light"/>
                <w:szCs w:val="20"/>
              </w:rPr>
              <w:t>x</w:t>
            </w:r>
          </w:p>
        </w:tc>
        <w:tc>
          <w:tcPr>
            <w:tcW w:w="2832" w:type="pct"/>
            <w:vAlign w:val="center"/>
          </w:tcPr>
          <w:p w14:paraId="68A61950" w14:textId="11BC9CD2" w:rsidR="00133D6E" w:rsidRPr="00DC3C48" w:rsidRDefault="00133D6E" w:rsidP="00133D6E">
            <w:pPr>
              <w:spacing w:before="80" w:line="276" w:lineRule="auto"/>
              <w:ind w:right="80"/>
              <w:rPr>
                <w:rFonts w:cs="Calibri Light"/>
                <w:szCs w:val="20"/>
              </w:rPr>
            </w:pPr>
            <w:r w:rsidRPr="00DC3C48">
              <w:rPr>
                <w:rFonts w:cs="Calibri Light"/>
                <w:szCs w:val="20"/>
              </w:rPr>
              <w:t>Działanie nie będzie miało znaczącego przewidywalnego wpływu na ochronę</w:t>
            </w:r>
            <w:r w:rsidR="00673367" w:rsidRPr="00DC3C48">
              <w:rPr>
                <w:rFonts w:cs="Calibri Light"/>
                <w:szCs w:val="20"/>
              </w:rPr>
              <w:t xml:space="preserve"> i </w:t>
            </w:r>
            <w:r w:rsidRPr="00DC3C48">
              <w:rPr>
                <w:rFonts w:cs="Calibri Light"/>
                <w:szCs w:val="20"/>
              </w:rPr>
              <w:t>odbudowę bioróżnorodności</w:t>
            </w:r>
            <w:r w:rsidR="00673367" w:rsidRPr="00DC3C48">
              <w:rPr>
                <w:rFonts w:cs="Calibri Light"/>
                <w:szCs w:val="20"/>
              </w:rPr>
              <w:t xml:space="preserve"> i </w:t>
            </w:r>
            <w:r w:rsidRPr="00DC3C48">
              <w:rPr>
                <w:rFonts w:cs="Calibri Light"/>
                <w:szCs w:val="20"/>
              </w:rPr>
              <w:t>ekosystemów.</w:t>
            </w:r>
          </w:p>
          <w:p w14:paraId="4726103E" w14:textId="673947F5" w:rsidR="00133D6E" w:rsidRPr="00DC3C48" w:rsidRDefault="001F5F3A" w:rsidP="00133D6E">
            <w:pPr>
              <w:spacing w:before="80" w:line="276" w:lineRule="auto"/>
              <w:ind w:right="80"/>
              <w:rPr>
                <w:rFonts w:cs="Calibri Light"/>
                <w:szCs w:val="20"/>
              </w:rPr>
            </w:pPr>
            <w:r w:rsidRPr="00DC3C48">
              <w:rPr>
                <w:rFonts w:cs="Calibri Light"/>
                <w:szCs w:val="20"/>
              </w:rPr>
              <w:lastRenderedPageBreak/>
              <w:t>W </w:t>
            </w:r>
            <w:r w:rsidR="00133D6E" w:rsidRPr="00DC3C48">
              <w:rPr>
                <w:rFonts w:cs="Calibri Light"/>
                <w:szCs w:val="20"/>
              </w:rPr>
              <w:t>ramach działania przewiduje się wsparcie zakupu wielkopojemnego taboru kolejowego o wysokim stopniu odporności na zakłócenia</w:t>
            </w:r>
            <w:r w:rsidR="0001786F" w:rsidRPr="00DC3C48">
              <w:rPr>
                <w:rFonts w:cs="Calibri Light"/>
                <w:szCs w:val="20"/>
              </w:rPr>
              <w:t xml:space="preserve"> w </w:t>
            </w:r>
            <w:r w:rsidR="00133D6E" w:rsidRPr="00DC3C48">
              <w:rPr>
                <w:rFonts w:cs="Calibri Light"/>
                <w:szCs w:val="20"/>
              </w:rPr>
              <w:t>funkcjonowaniu krytycznych elementów infrastruktury do przewozów pasażerskich. Ze względu na niewielką skalę planowanego działania nie przewiduje się, by jego realizacja miała znacząco przyczynić się do zwiększenia niekorzystnego wpływu na ochronę</w:t>
            </w:r>
            <w:r w:rsidR="00673367" w:rsidRPr="00DC3C48">
              <w:rPr>
                <w:rFonts w:cs="Calibri Light"/>
                <w:szCs w:val="20"/>
              </w:rPr>
              <w:t xml:space="preserve"> i </w:t>
            </w:r>
            <w:r w:rsidR="00133D6E" w:rsidRPr="00DC3C48">
              <w:rPr>
                <w:rFonts w:cs="Calibri Light"/>
                <w:szCs w:val="20"/>
              </w:rPr>
              <w:t>odbudowę bioróżnorodności</w:t>
            </w:r>
            <w:r w:rsidR="00673367" w:rsidRPr="00DC3C48">
              <w:rPr>
                <w:rFonts w:cs="Calibri Light"/>
                <w:szCs w:val="20"/>
              </w:rPr>
              <w:t xml:space="preserve"> i </w:t>
            </w:r>
            <w:r w:rsidR="00133D6E" w:rsidRPr="00DC3C48">
              <w:rPr>
                <w:rFonts w:cs="Calibri Light"/>
                <w:szCs w:val="20"/>
              </w:rPr>
              <w:t>ekosystemów.</w:t>
            </w:r>
          </w:p>
          <w:p w14:paraId="1A49EFDF" w14:textId="35C49601" w:rsidR="00133D6E" w:rsidRPr="00DC3C48" w:rsidRDefault="00133D6E" w:rsidP="00133D6E">
            <w:pPr>
              <w:spacing w:before="80" w:line="276" w:lineRule="auto"/>
              <w:ind w:right="80"/>
              <w:rPr>
                <w:rFonts w:cs="Calibri Light"/>
                <w:szCs w:val="20"/>
              </w:rPr>
            </w:pPr>
            <w:r w:rsidRPr="00DC3C48">
              <w:rPr>
                <w:rFonts w:cs="Calibri Light"/>
                <w:szCs w:val="20"/>
              </w:rPr>
              <w:t>Zakup wielkopojemnego taboru może służyć zwiększeniu atrakcyjności transportu publicznego</w:t>
            </w:r>
            <w:r w:rsidR="00673367" w:rsidRPr="00DC3C48">
              <w:rPr>
                <w:rFonts w:cs="Calibri Light"/>
                <w:szCs w:val="20"/>
              </w:rPr>
              <w:t xml:space="preserve"> i </w:t>
            </w:r>
            <w:r w:rsidRPr="00DC3C48">
              <w:rPr>
                <w:rFonts w:cs="Calibri Light"/>
                <w:szCs w:val="20"/>
              </w:rPr>
              <w:t>zmniejszeniu skali wykorzystania pojazdów indywidualnych</w:t>
            </w:r>
            <w:r w:rsidR="0001786F" w:rsidRPr="00DC3C48">
              <w:rPr>
                <w:rFonts w:cs="Calibri Light"/>
                <w:szCs w:val="20"/>
              </w:rPr>
              <w:t xml:space="preserve"> w </w:t>
            </w:r>
            <w:r w:rsidRPr="00DC3C48">
              <w:rPr>
                <w:rFonts w:cs="Calibri Light"/>
                <w:szCs w:val="20"/>
              </w:rPr>
              <w:t>codziennym przemieszczaniu się mieszkańców. To przełoży się na poprawę jakości powietrza, wód</w:t>
            </w:r>
            <w:r w:rsidR="00673367" w:rsidRPr="00DC3C48">
              <w:rPr>
                <w:rFonts w:cs="Calibri Light"/>
                <w:szCs w:val="20"/>
              </w:rPr>
              <w:t xml:space="preserve"> i </w:t>
            </w:r>
            <w:r w:rsidRPr="00DC3C48">
              <w:rPr>
                <w:rFonts w:cs="Calibri Light"/>
                <w:szCs w:val="20"/>
              </w:rPr>
              <w:t>gleby, co bezpośrednio przyczyni się do zmniejszenia presji na różnorodność biologiczną organizmów</w:t>
            </w:r>
            <w:r w:rsidR="00673367" w:rsidRPr="00DC3C48">
              <w:rPr>
                <w:rFonts w:cs="Calibri Light"/>
                <w:szCs w:val="20"/>
              </w:rPr>
              <w:t xml:space="preserve"> i </w:t>
            </w:r>
            <w:r w:rsidRPr="00DC3C48">
              <w:rPr>
                <w:rFonts w:cs="Calibri Light"/>
                <w:szCs w:val="20"/>
              </w:rPr>
              <w:t>istniejących ekosystemów oraz stan środowiska,</w:t>
            </w:r>
            <w:r w:rsidR="0001786F" w:rsidRPr="00DC3C48">
              <w:rPr>
                <w:rFonts w:cs="Calibri Light"/>
                <w:szCs w:val="20"/>
              </w:rPr>
              <w:t xml:space="preserve"> w </w:t>
            </w:r>
            <w:r w:rsidRPr="00DC3C48">
              <w:rPr>
                <w:rFonts w:cs="Calibri Light"/>
                <w:szCs w:val="20"/>
              </w:rPr>
              <w:t xml:space="preserve">którym występują. </w:t>
            </w:r>
            <w:r w:rsidR="00303DBB" w:rsidRPr="00DC3C48">
              <w:rPr>
                <w:rFonts w:cs="Calibri Light"/>
                <w:szCs w:val="20"/>
              </w:rPr>
              <w:t>Ponadto rezygnacja z</w:t>
            </w:r>
            <w:r w:rsidR="00D364F0" w:rsidRPr="00DC3C48">
              <w:rPr>
                <w:rFonts w:cs="Calibri Light"/>
                <w:szCs w:val="20"/>
              </w:rPr>
              <w:t> </w:t>
            </w:r>
            <w:r w:rsidR="00303DBB" w:rsidRPr="00DC3C48">
              <w:rPr>
                <w:rFonts w:cs="Calibri Light"/>
                <w:szCs w:val="20"/>
              </w:rPr>
              <w:t>transportu indywidualnego może wpłynąć na zmniejszenie potrzeb z zakresu rozbudowy infrastruktury drogowej i</w:t>
            </w:r>
            <w:r w:rsidR="00F5582F" w:rsidRPr="00DC3C48">
              <w:rPr>
                <w:rFonts w:cs="Calibri Light"/>
                <w:szCs w:val="20"/>
              </w:rPr>
              <w:t> </w:t>
            </w:r>
            <w:r w:rsidR="00303DBB" w:rsidRPr="00DC3C48">
              <w:rPr>
                <w:rFonts w:cs="Calibri Light"/>
                <w:szCs w:val="20"/>
              </w:rPr>
              <w:t>parkingowej</w:t>
            </w:r>
            <w:r w:rsidR="009F7C11" w:rsidRPr="00DC3C48">
              <w:rPr>
                <w:rFonts w:cs="Calibri Light"/>
                <w:szCs w:val="20"/>
              </w:rPr>
              <w:t xml:space="preserve">, co </w:t>
            </w:r>
            <w:r w:rsidR="00F25121" w:rsidRPr="00DC3C48">
              <w:rPr>
                <w:rFonts w:cs="Calibri Light"/>
                <w:szCs w:val="20"/>
              </w:rPr>
              <w:t>z kolei ograniczy potrzebę zajmowania nowych terenów pod inwestycje</w:t>
            </w:r>
            <w:r w:rsidR="00303DBB" w:rsidRPr="00DC3C48">
              <w:rPr>
                <w:rFonts w:cs="Calibri Light"/>
                <w:szCs w:val="20"/>
              </w:rPr>
              <w:t>.</w:t>
            </w:r>
          </w:p>
        </w:tc>
      </w:tr>
    </w:tbl>
    <w:p w14:paraId="677643EF" w14:textId="77777777" w:rsidR="00F0439C" w:rsidRPr="00DC3C48" w:rsidRDefault="00F0439C" w:rsidP="000F659D">
      <w:pPr>
        <w:rPr>
          <w:szCs w:val="20"/>
        </w:rPr>
      </w:pPr>
    </w:p>
    <w:p w14:paraId="350334E5" w14:textId="3C0C7583" w:rsidR="003439CA" w:rsidRPr="00DC3C48" w:rsidRDefault="003439CA" w:rsidP="003439CA">
      <w:pPr>
        <w:keepNext/>
        <w:keepLines/>
        <w:spacing w:before="360" w:after="120" w:line="276" w:lineRule="auto"/>
        <w:outlineLvl w:val="3"/>
        <w:rPr>
          <w:rFonts w:eastAsia="Yu Gothic Light" w:cs="Times New Roman"/>
          <w:b/>
          <w:iCs/>
          <w:szCs w:val="20"/>
        </w:rPr>
      </w:pPr>
      <w:bookmarkStart w:id="416" w:name="_Toc216873746"/>
      <w:r w:rsidRPr="00DC3C48">
        <w:rPr>
          <w:rFonts w:eastAsia="Yu Gothic Light" w:cs="Times New Roman"/>
          <w:b/>
          <w:iCs/>
          <w:szCs w:val="20"/>
        </w:rPr>
        <w:t xml:space="preserve">Tabela </w:t>
      </w:r>
      <w:r w:rsidRPr="00DC3C48">
        <w:rPr>
          <w:rFonts w:eastAsia="Yu Gothic Light" w:cs="Times New Roman"/>
          <w:b/>
          <w:iCs/>
          <w:szCs w:val="20"/>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szCs w:val="20"/>
        </w:rPr>
        <w:fldChar w:fldCharType="separate"/>
      </w:r>
      <w:r w:rsidR="00E71213" w:rsidRPr="00DC3C48">
        <w:rPr>
          <w:rFonts w:eastAsia="Yu Gothic Light" w:cs="Times New Roman"/>
          <w:b/>
          <w:iCs/>
          <w:noProof/>
          <w:szCs w:val="20"/>
        </w:rPr>
        <w:t>86</w:t>
      </w:r>
      <w:r w:rsidRPr="00DC3C48">
        <w:rPr>
          <w:rFonts w:eastAsia="Yu Gothic Light" w:cs="Times New Roman"/>
          <w:b/>
          <w:iCs/>
          <w:szCs w:val="20"/>
        </w:rPr>
        <w:fldChar w:fldCharType="end"/>
      </w:r>
      <w:r w:rsidRPr="00DC3C48">
        <w:rPr>
          <w:rFonts w:eastAsia="Yu Gothic Light" w:cs="Times New Roman"/>
          <w:b/>
          <w:iCs/>
          <w:szCs w:val="20"/>
        </w:rPr>
        <w:t xml:space="preserve">. Ocena merytoryczna Priorytet </w:t>
      </w:r>
      <w:r w:rsidR="00465576" w:rsidRPr="00DC3C48">
        <w:rPr>
          <w:rFonts w:eastAsia="Yu Gothic Light" w:cs="Times New Roman"/>
          <w:b/>
          <w:iCs/>
          <w:szCs w:val="20"/>
        </w:rPr>
        <w:t>12</w:t>
      </w:r>
      <w:r w:rsidRPr="00DC3C48">
        <w:rPr>
          <w:rFonts w:eastAsia="Yu Gothic Light" w:cs="Times New Roman"/>
          <w:b/>
          <w:iCs/>
          <w:szCs w:val="20"/>
        </w:rPr>
        <w:t>., Cel szczegółowy (iii) – typ działania: Zakup wielkopojemnego taboru kolejowego o wysokim stopniu odporności na zakłócenia</w:t>
      </w:r>
      <w:r w:rsidR="0001786F" w:rsidRPr="00DC3C48">
        <w:rPr>
          <w:rFonts w:eastAsia="Yu Gothic Light" w:cs="Times New Roman"/>
          <w:b/>
          <w:iCs/>
          <w:szCs w:val="20"/>
        </w:rPr>
        <w:t xml:space="preserve"> w </w:t>
      </w:r>
      <w:r w:rsidRPr="00DC3C48">
        <w:rPr>
          <w:rFonts w:eastAsia="Yu Gothic Light" w:cs="Times New Roman"/>
          <w:b/>
          <w:iCs/>
          <w:szCs w:val="20"/>
        </w:rPr>
        <w:t>funkcjonowaniu krytycznych elementów infrastruktury</w:t>
      </w:r>
      <w:bookmarkEnd w:id="416"/>
    </w:p>
    <w:tbl>
      <w:tblPr>
        <w:tblStyle w:val="Tabela-Siatka33"/>
        <w:tblW w:w="5000" w:type="pct"/>
        <w:tblLook w:val="04A0" w:firstRow="1" w:lastRow="0" w:firstColumn="1" w:lastColumn="0" w:noHBand="0" w:noVBand="1"/>
      </w:tblPr>
      <w:tblGrid>
        <w:gridCol w:w="3204"/>
        <w:gridCol w:w="609"/>
        <w:gridCol w:w="6041"/>
      </w:tblGrid>
      <w:tr w:rsidR="00DC3C48" w:rsidRPr="00DC3C48" w14:paraId="7814AC90" w14:textId="77777777">
        <w:trPr>
          <w:tblHeader/>
        </w:trPr>
        <w:tc>
          <w:tcPr>
            <w:tcW w:w="1626" w:type="pct"/>
            <w:shd w:val="clear" w:color="auto" w:fill="D9D9D9"/>
            <w:vAlign w:val="center"/>
          </w:tcPr>
          <w:p w14:paraId="3FC66970" w14:textId="77777777" w:rsidR="00474B92" w:rsidRPr="00DC3C48" w:rsidRDefault="00474B92" w:rsidP="00474B92">
            <w:pPr>
              <w:spacing w:before="80" w:line="276" w:lineRule="auto"/>
              <w:ind w:right="80"/>
              <w:rPr>
                <w:rFonts w:cs="Calibri Light"/>
                <w:szCs w:val="20"/>
              </w:rPr>
            </w:pPr>
            <w:r w:rsidRPr="00DC3C48">
              <w:rPr>
                <w:rFonts w:eastAsia="Calibri" w:cs="Calibri Light"/>
                <w:b/>
                <w:szCs w:val="20"/>
              </w:rPr>
              <w:t>Pytania</w:t>
            </w:r>
          </w:p>
        </w:tc>
        <w:tc>
          <w:tcPr>
            <w:tcW w:w="309" w:type="pct"/>
            <w:shd w:val="clear" w:color="auto" w:fill="D9D9D9"/>
            <w:vAlign w:val="center"/>
          </w:tcPr>
          <w:p w14:paraId="39C7B5EB" w14:textId="77777777" w:rsidR="00474B92" w:rsidRPr="00DC3C48" w:rsidRDefault="00474B92" w:rsidP="00474B92">
            <w:pPr>
              <w:spacing w:before="80" w:line="276" w:lineRule="auto"/>
              <w:ind w:right="80"/>
              <w:rPr>
                <w:rFonts w:cs="Calibri Light"/>
                <w:szCs w:val="20"/>
              </w:rPr>
            </w:pPr>
            <w:r w:rsidRPr="00DC3C48">
              <w:rPr>
                <w:rFonts w:eastAsia="Calibri" w:cs="Calibri Light"/>
                <w:b/>
                <w:szCs w:val="20"/>
                <w:highlight w:val="lightGray"/>
              </w:rPr>
              <w:t>Nie</w:t>
            </w:r>
          </w:p>
        </w:tc>
        <w:tc>
          <w:tcPr>
            <w:tcW w:w="3065" w:type="pct"/>
            <w:shd w:val="clear" w:color="auto" w:fill="D9D9D9"/>
            <w:vAlign w:val="center"/>
          </w:tcPr>
          <w:p w14:paraId="3D9AD61B" w14:textId="77777777" w:rsidR="00474B92" w:rsidRPr="00DC3C48" w:rsidRDefault="00474B92" w:rsidP="00474B92">
            <w:pPr>
              <w:spacing w:before="80" w:line="276" w:lineRule="auto"/>
              <w:ind w:left="60"/>
              <w:rPr>
                <w:rFonts w:cs="Calibri Light"/>
                <w:szCs w:val="20"/>
              </w:rPr>
            </w:pPr>
            <w:r w:rsidRPr="00DC3C48">
              <w:rPr>
                <w:rFonts w:eastAsia="Calibri" w:cs="Calibri Light"/>
                <w:b/>
                <w:szCs w:val="20"/>
              </w:rPr>
              <w:t>Uzasadnienie merytoryczne</w:t>
            </w:r>
          </w:p>
        </w:tc>
      </w:tr>
      <w:tr w:rsidR="00DC3C48" w:rsidRPr="00DC3C48" w14:paraId="505CF8E8" w14:textId="77777777">
        <w:tc>
          <w:tcPr>
            <w:tcW w:w="1626" w:type="pct"/>
            <w:vAlign w:val="center"/>
          </w:tcPr>
          <w:p w14:paraId="4C2CF996" w14:textId="77777777" w:rsidR="00474B92" w:rsidRPr="00DC3C48" w:rsidRDefault="00474B92" w:rsidP="00474B92">
            <w:pPr>
              <w:spacing w:before="80" w:line="276" w:lineRule="auto"/>
              <w:ind w:right="80"/>
              <w:rPr>
                <w:rFonts w:cs="Calibri Light"/>
                <w:szCs w:val="20"/>
              </w:rPr>
            </w:pPr>
            <w:r w:rsidRPr="00DC3C48">
              <w:rPr>
                <w:rFonts w:cs="Calibri Light"/>
                <w:b/>
                <w:szCs w:val="20"/>
              </w:rPr>
              <w:t>Łagodzenie zmian klimatu:</w:t>
            </w:r>
            <w:r w:rsidRPr="00DC3C48">
              <w:rPr>
                <w:rFonts w:cs="Calibri Light"/>
                <w:szCs w:val="20"/>
              </w:rPr>
              <w:t xml:space="preserve"> </w:t>
            </w:r>
          </w:p>
          <w:p w14:paraId="746FD145" w14:textId="77777777" w:rsidR="00474B92" w:rsidRPr="00DC3C48" w:rsidRDefault="00474B92" w:rsidP="00474B92">
            <w:pPr>
              <w:spacing w:before="80" w:line="276" w:lineRule="auto"/>
              <w:ind w:right="80"/>
              <w:rPr>
                <w:rFonts w:cs="Calibri Light"/>
                <w:szCs w:val="20"/>
              </w:rPr>
            </w:pPr>
            <w:r w:rsidRPr="00DC3C48">
              <w:rPr>
                <w:rFonts w:cs="Calibri Light"/>
                <w:szCs w:val="20"/>
              </w:rPr>
              <w:t>Czy oczekuje się, że środek doprowadzi do znacznych emisji gazów cieplarnianych?</w:t>
            </w:r>
          </w:p>
        </w:tc>
        <w:tc>
          <w:tcPr>
            <w:tcW w:w="309" w:type="pct"/>
            <w:vAlign w:val="center"/>
          </w:tcPr>
          <w:p w14:paraId="00BC45D9" w14:textId="77777777" w:rsidR="00474B92" w:rsidRPr="00DC3C48" w:rsidRDefault="00474B92" w:rsidP="00474B92">
            <w:pPr>
              <w:spacing w:before="80" w:line="276" w:lineRule="auto"/>
              <w:ind w:right="80"/>
              <w:rPr>
                <w:rFonts w:cs="Calibri Light"/>
                <w:szCs w:val="20"/>
              </w:rPr>
            </w:pPr>
            <w:r w:rsidRPr="00DC3C48">
              <w:rPr>
                <w:rFonts w:cs="Calibri Light"/>
                <w:szCs w:val="20"/>
              </w:rPr>
              <w:t>x</w:t>
            </w:r>
          </w:p>
        </w:tc>
        <w:tc>
          <w:tcPr>
            <w:tcW w:w="3065" w:type="pct"/>
            <w:vAlign w:val="center"/>
          </w:tcPr>
          <w:p w14:paraId="51D03A06" w14:textId="77777777" w:rsidR="00474B92" w:rsidRPr="00DC3C48" w:rsidRDefault="00474B92" w:rsidP="00474B92">
            <w:pPr>
              <w:spacing w:before="80" w:line="276" w:lineRule="auto"/>
              <w:ind w:right="79"/>
              <w:rPr>
                <w:rFonts w:cs="Calibri Light"/>
                <w:szCs w:val="20"/>
              </w:rPr>
            </w:pPr>
            <w:r w:rsidRPr="00DC3C48">
              <w:rPr>
                <w:rFonts w:cs="Calibri Light"/>
                <w:szCs w:val="20"/>
              </w:rPr>
              <w:t>Działanie nie będzie powodować poważnych szkód dla celu środowiskowego.</w:t>
            </w:r>
          </w:p>
          <w:p w14:paraId="3C4EC7C1" w14:textId="1ACB50E1" w:rsidR="00474B92" w:rsidRPr="00DC3C48" w:rsidRDefault="001F5F3A" w:rsidP="00474B92">
            <w:pPr>
              <w:spacing w:before="80" w:line="276" w:lineRule="auto"/>
              <w:ind w:right="79"/>
              <w:rPr>
                <w:rFonts w:cs="Calibri Light"/>
                <w:szCs w:val="20"/>
              </w:rPr>
            </w:pPr>
            <w:r w:rsidRPr="00DC3C48">
              <w:rPr>
                <w:rFonts w:cs="Calibri Light"/>
                <w:szCs w:val="20"/>
              </w:rPr>
              <w:t>W </w:t>
            </w:r>
            <w:r w:rsidR="00474B92" w:rsidRPr="00DC3C48">
              <w:rPr>
                <w:rFonts w:cs="Calibri Light"/>
                <w:szCs w:val="20"/>
              </w:rPr>
              <w:t>ramach działania przewiduje się wsparcie zakupu wielkopojemnego taboru kolejowego o wysokim stopniu odporności na zakłócenia</w:t>
            </w:r>
            <w:r w:rsidR="0001786F" w:rsidRPr="00DC3C48">
              <w:rPr>
                <w:rFonts w:cs="Calibri Light"/>
                <w:szCs w:val="20"/>
              </w:rPr>
              <w:t xml:space="preserve"> w </w:t>
            </w:r>
            <w:r w:rsidR="00474B92" w:rsidRPr="00DC3C48">
              <w:rPr>
                <w:rFonts w:cs="Calibri Light"/>
                <w:szCs w:val="20"/>
              </w:rPr>
              <w:t>funkcjonowaniu krytycznych elementów infrastruktury. Tabor będzie wykorzystywany do realizacji pasażerskich przewozów użyteczności publicznej, wykonywanych przez operatorów wybranych zgodnie</w:t>
            </w:r>
            <w:r w:rsidR="00673367" w:rsidRPr="00DC3C48">
              <w:rPr>
                <w:rFonts w:cs="Calibri Light"/>
                <w:szCs w:val="20"/>
              </w:rPr>
              <w:t xml:space="preserve"> z </w:t>
            </w:r>
            <w:r w:rsidR="00474B92" w:rsidRPr="00DC3C48">
              <w:rPr>
                <w:rFonts w:cs="Calibri Light"/>
                <w:szCs w:val="20"/>
              </w:rPr>
              <w:t>prawem Unii Europejskiej. Jednocześnie</w:t>
            </w:r>
            <w:r w:rsidR="0001786F" w:rsidRPr="00DC3C48">
              <w:rPr>
                <w:rFonts w:cs="Calibri Light"/>
                <w:szCs w:val="20"/>
              </w:rPr>
              <w:t xml:space="preserve"> w </w:t>
            </w:r>
            <w:r w:rsidR="00474B92" w:rsidRPr="00DC3C48">
              <w:rPr>
                <w:rFonts w:cs="Calibri Light"/>
                <w:szCs w:val="20"/>
              </w:rPr>
              <w:t>sytuacjach zagrożenia militarnego oraz innych sytuacjach kryzysowych tabor będzie pełnił kluczową funkcję</w:t>
            </w:r>
            <w:r w:rsidR="0001786F" w:rsidRPr="00DC3C48">
              <w:rPr>
                <w:rFonts w:cs="Calibri Light"/>
                <w:szCs w:val="20"/>
              </w:rPr>
              <w:t xml:space="preserve"> w </w:t>
            </w:r>
            <w:r w:rsidR="00474B92" w:rsidRPr="00DC3C48">
              <w:rPr>
                <w:rFonts w:cs="Calibri Light"/>
                <w:szCs w:val="20"/>
              </w:rPr>
              <w:t>działaniach</w:t>
            </w:r>
            <w:r w:rsidR="00673367" w:rsidRPr="00DC3C48">
              <w:rPr>
                <w:rFonts w:cs="Calibri Light"/>
                <w:szCs w:val="20"/>
              </w:rPr>
              <w:t xml:space="preserve"> z </w:t>
            </w:r>
            <w:r w:rsidR="00474B92" w:rsidRPr="00DC3C48">
              <w:rPr>
                <w:rFonts w:cs="Calibri Light"/>
                <w:szCs w:val="20"/>
              </w:rPr>
              <w:t>zakresu ewakuacji ludności oraz innych potrzeb związanych</w:t>
            </w:r>
            <w:r w:rsidR="00673367" w:rsidRPr="00DC3C48">
              <w:rPr>
                <w:rFonts w:cs="Calibri Light"/>
                <w:szCs w:val="20"/>
              </w:rPr>
              <w:t xml:space="preserve"> z </w:t>
            </w:r>
            <w:r w:rsidR="00474B92" w:rsidRPr="00DC3C48">
              <w:rPr>
                <w:rFonts w:cs="Calibri Light"/>
                <w:szCs w:val="20"/>
              </w:rPr>
              <w:t>obroną cywilną</w:t>
            </w:r>
            <w:r w:rsidR="00673367" w:rsidRPr="00DC3C48">
              <w:rPr>
                <w:rFonts w:cs="Calibri Light"/>
                <w:szCs w:val="20"/>
              </w:rPr>
              <w:t xml:space="preserve"> i </w:t>
            </w:r>
            <w:r w:rsidR="00474B92" w:rsidRPr="00DC3C48">
              <w:rPr>
                <w:rFonts w:cs="Calibri Light"/>
                <w:szCs w:val="20"/>
              </w:rPr>
              <w:t>zarządzaniem kryzysowym.</w:t>
            </w:r>
          </w:p>
          <w:p w14:paraId="355218AC" w14:textId="36799121" w:rsidR="00474B92" w:rsidRPr="00DC3C48" w:rsidRDefault="00474B92" w:rsidP="00474B92">
            <w:pPr>
              <w:spacing w:before="80" w:line="276" w:lineRule="auto"/>
              <w:ind w:right="79"/>
              <w:rPr>
                <w:rFonts w:cs="Calibri Light"/>
                <w:szCs w:val="20"/>
              </w:rPr>
            </w:pPr>
            <w:r w:rsidRPr="00DC3C48">
              <w:rPr>
                <w:rFonts w:cs="Calibri Light"/>
                <w:szCs w:val="20"/>
              </w:rPr>
              <w:t>Ze względu na skalę planowanego działania (zgodnie ze wskaźnikiem produktu</w:t>
            </w:r>
            <w:r w:rsidR="00673367" w:rsidRPr="00DC3C48">
              <w:rPr>
                <w:rFonts w:cs="Calibri Light"/>
                <w:szCs w:val="20"/>
              </w:rPr>
              <w:t xml:space="preserve"> z </w:t>
            </w:r>
            <w:r w:rsidRPr="00DC3C48">
              <w:rPr>
                <w:rFonts w:cs="Calibri Light"/>
                <w:szCs w:val="20"/>
              </w:rPr>
              <w:t xml:space="preserve">projektu FEP liczba zakupionych jednostek kolejowego taboru pasażerskiego to 15 sztuk) nie </w:t>
            </w:r>
            <w:r w:rsidRPr="00DC3C48">
              <w:rPr>
                <w:rFonts w:cs="Calibri Light"/>
                <w:szCs w:val="20"/>
              </w:rPr>
              <w:lastRenderedPageBreak/>
              <w:t>przewiduje się, by jego realizacja miała znacząco przyczynić się do zwiększenia niekorzystnego wpływu na środowisko,</w:t>
            </w:r>
            <w:r w:rsidR="0001786F" w:rsidRPr="00DC3C48">
              <w:rPr>
                <w:rFonts w:cs="Calibri Light"/>
                <w:szCs w:val="20"/>
              </w:rPr>
              <w:t xml:space="preserve"> w </w:t>
            </w:r>
            <w:r w:rsidRPr="00DC3C48">
              <w:rPr>
                <w:rFonts w:cs="Calibri Light"/>
                <w:szCs w:val="20"/>
              </w:rPr>
              <w:t>tym łagodzenie zmian klimatu.</w:t>
            </w:r>
          </w:p>
          <w:p w14:paraId="298944FE" w14:textId="5FEA69FD" w:rsidR="00474B92" w:rsidRPr="00DC3C48" w:rsidRDefault="00474B92" w:rsidP="00474B92">
            <w:pPr>
              <w:spacing w:before="80" w:line="276" w:lineRule="auto"/>
              <w:ind w:right="80"/>
              <w:rPr>
                <w:rFonts w:cs="Calibri Light"/>
                <w:szCs w:val="20"/>
              </w:rPr>
            </w:pPr>
            <w:r w:rsidRPr="00DC3C48">
              <w:rPr>
                <w:rFonts w:cs="Calibri Light"/>
                <w:szCs w:val="20"/>
              </w:rPr>
              <w:t>Zakupiony tabor wpłynie na zwiększenie atrakcyjności</w:t>
            </w:r>
            <w:r w:rsidR="00673367" w:rsidRPr="00DC3C48">
              <w:rPr>
                <w:rFonts w:cs="Calibri Light"/>
                <w:szCs w:val="20"/>
              </w:rPr>
              <w:t xml:space="preserve"> i </w:t>
            </w:r>
            <w:r w:rsidRPr="00DC3C48">
              <w:rPr>
                <w:rFonts w:cs="Calibri Light"/>
                <w:szCs w:val="20"/>
              </w:rPr>
              <w:t>dostępności transportu publicznego względem indywidualnego. To</w:t>
            </w:r>
            <w:r w:rsidR="00673367" w:rsidRPr="00DC3C48">
              <w:rPr>
                <w:rFonts w:cs="Calibri Light"/>
                <w:szCs w:val="20"/>
              </w:rPr>
              <w:t xml:space="preserve"> z </w:t>
            </w:r>
            <w:r w:rsidRPr="00DC3C48">
              <w:rPr>
                <w:rFonts w:cs="Calibri Light"/>
                <w:szCs w:val="20"/>
              </w:rPr>
              <w:t>kolei przyczynić się może do rezygnacji</w:t>
            </w:r>
            <w:r w:rsidR="00673367" w:rsidRPr="00DC3C48">
              <w:rPr>
                <w:rFonts w:cs="Calibri Light"/>
                <w:szCs w:val="20"/>
              </w:rPr>
              <w:t xml:space="preserve"> z </w:t>
            </w:r>
            <w:r w:rsidRPr="00DC3C48">
              <w:rPr>
                <w:rFonts w:cs="Calibri Light"/>
                <w:szCs w:val="20"/>
              </w:rPr>
              <w:t>odbywania podróży samochodami osobowymi</w:t>
            </w:r>
            <w:r w:rsidR="00673367" w:rsidRPr="00DC3C48">
              <w:rPr>
                <w:rFonts w:cs="Calibri Light"/>
                <w:szCs w:val="20"/>
              </w:rPr>
              <w:t xml:space="preserve"> i </w:t>
            </w:r>
            <w:r w:rsidRPr="00DC3C48">
              <w:rPr>
                <w:rFonts w:cs="Calibri Light"/>
                <w:szCs w:val="20"/>
              </w:rPr>
              <w:t>zmniejszenia zjawiska kongestii. Usprawnienie ruchu samochodów będzie prowadzić do ograniczenia emisji spalin,</w:t>
            </w:r>
            <w:r w:rsidR="0001786F" w:rsidRPr="00DC3C48">
              <w:rPr>
                <w:rFonts w:cs="Calibri Light"/>
                <w:szCs w:val="20"/>
              </w:rPr>
              <w:t xml:space="preserve"> w </w:t>
            </w:r>
            <w:r w:rsidRPr="00DC3C48">
              <w:rPr>
                <w:rFonts w:cs="Calibri Light"/>
                <w:szCs w:val="20"/>
              </w:rPr>
              <w:t>tym gazów cieplarnianych.</w:t>
            </w:r>
          </w:p>
          <w:p w14:paraId="12289B32" w14:textId="1993F20B" w:rsidR="00474B92" w:rsidRPr="00DC3C48" w:rsidRDefault="00474B92" w:rsidP="00474B92">
            <w:pPr>
              <w:spacing w:before="80" w:line="276" w:lineRule="auto"/>
              <w:ind w:right="79"/>
              <w:rPr>
                <w:rFonts w:cs="Calibri Light"/>
                <w:szCs w:val="20"/>
              </w:rPr>
            </w:pPr>
            <w:r w:rsidRPr="00DC3C48">
              <w:rPr>
                <w:rFonts w:cs="Calibri Light"/>
                <w:szCs w:val="20"/>
              </w:rPr>
              <w:t>Wykorzystanie wielkopojemnego taboru kolejowego o charakterze użyteczności publicznej może jednocześnie odpowiadać za pewien strumień emisji, jednak skala tych oddziaływań nie powinna być znacząca. Z tego względu,</w:t>
            </w:r>
            <w:r w:rsidR="0001786F" w:rsidRPr="00DC3C48">
              <w:rPr>
                <w:rFonts w:cs="Calibri Light"/>
                <w:szCs w:val="20"/>
              </w:rPr>
              <w:t xml:space="preserve"> w </w:t>
            </w:r>
            <w:r w:rsidRPr="00DC3C48">
              <w:rPr>
                <w:rFonts w:cs="Calibri Light"/>
                <w:szCs w:val="20"/>
              </w:rPr>
              <w:t xml:space="preserve">miarę możliwości, powinno dążyć się do tego, by zakupiony tabor spełniał wysokie normy emisyjności. </w:t>
            </w:r>
          </w:p>
          <w:p w14:paraId="3AD67540" w14:textId="5BB93E27" w:rsidR="00474B92" w:rsidRPr="00DC3C48" w:rsidRDefault="00474B92" w:rsidP="00474B92">
            <w:pPr>
              <w:spacing w:before="80" w:line="276" w:lineRule="auto"/>
              <w:ind w:right="79"/>
              <w:rPr>
                <w:rFonts w:cs="Calibri Light"/>
                <w:szCs w:val="20"/>
              </w:rPr>
            </w:pPr>
            <w:r w:rsidRPr="00DC3C48">
              <w:rPr>
                <w:rFonts w:cs="Calibri Light"/>
                <w:szCs w:val="20"/>
              </w:rPr>
              <w:t>Zakup wielkopojemnego taboru kolejowego może mieć,</w:t>
            </w:r>
            <w:r w:rsidR="0001786F" w:rsidRPr="00DC3C48">
              <w:rPr>
                <w:rFonts w:cs="Calibri Light"/>
                <w:szCs w:val="20"/>
              </w:rPr>
              <w:t xml:space="preserve"> w </w:t>
            </w:r>
            <w:r w:rsidRPr="00DC3C48">
              <w:rPr>
                <w:rFonts w:cs="Calibri Light"/>
                <w:szCs w:val="20"/>
              </w:rPr>
              <w:t>kontekście dynamicznie zmieniającej się sytuacji geopolitycznej oraz rosnących zagrożeń, charakter strategiczny.</w:t>
            </w:r>
          </w:p>
        </w:tc>
      </w:tr>
      <w:tr w:rsidR="00DC3C48" w:rsidRPr="00DC3C48" w14:paraId="242CC0C9" w14:textId="77777777">
        <w:tc>
          <w:tcPr>
            <w:tcW w:w="1626" w:type="pct"/>
            <w:vAlign w:val="center"/>
          </w:tcPr>
          <w:p w14:paraId="19C5C243" w14:textId="77777777" w:rsidR="00474B92" w:rsidRPr="00DC3C48" w:rsidRDefault="00474B92" w:rsidP="00474B92">
            <w:pPr>
              <w:spacing w:before="80" w:line="276" w:lineRule="auto"/>
              <w:ind w:right="80"/>
              <w:rPr>
                <w:rFonts w:cs="Calibri Light"/>
                <w:szCs w:val="20"/>
              </w:rPr>
            </w:pPr>
            <w:r w:rsidRPr="00DC3C48">
              <w:rPr>
                <w:rFonts w:cs="Calibri Light"/>
                <w:b/>
                <w:szCs w:val="20"/>
              </w:rPr>
              <w:lastRenderedPageBreak/>
              <w:t>Adaptacja do zmian klimatu:</w:t>
            </w:r>
            <w:r w:rsidRPr="00DC3C48">
              <w:rPr>
                <w:rFonts w:cs="Calibri Light"/>
                <w:szCs w:val="20"/>
              </w:rPr>
              <w:t xml:space="preserve"> </w:t>
            </w:r>
          </w:p>
          <w:p w14:paraId="52BA3FFB" w14:textId="61D4183E" w:rsidR="00474B92" w:rsidRPr="00DC3C48" w:rsidRDefault="00474B92" w:rsidP="00474B92">
            <w:pPr>
              <w:spacing w:before="80" w:line="276" w:lineRule="auto"/>
              <w:ind w:right="80"/>
              <w:rPr>
                <w:rFonts w:cs="Calibri Light"/>
                <w:szCs w:val="20"/>
              </w:rPr>
            </w:pPr>
            <w:r w:rsidRPr="00DC3C48">
              <w:rPr>
                <w:rFonts w:cs="Calibri Light"/>
                <w:szCs w:val="20"/>
              </w:rPr>
              <w:t>Czy oczekuje się, że środek doprowadzi do zwiększonego niekorzystnego wpływu obecnego</w:t>
            </w:r>
            <w:r w:rsidR="00673367" w:rsidRPr="00DC3C48">
              <w:rPr>
                <w:rFonts w:cs="Calibri Light"/>
                <w:szCs w:val="20"/>
              </w:rPr>
              <w:t xml:space="preserve"> i </w:t>
            </w:r>
            <w:r w:rsidRPr="00DC3C48">
              <w:rPr>
                <w:rFonts w:cs="Calibri Light"/>
                <w:szCs w:val="20"/>
              </w:rPr>
              <w:t>spodziewanego przyszłego klimatu na samo działanie lub na ludność, przyrodę lub aktywa?</w:t>
            </w:r>
          </w:p>
        </w:tc>
        <w:tc>
          <w:tcPr>
            <w:tcW w:w="309" w:type="pct"/>
            <w:vAlign w:val="center"/>
          </w:tcPr>
          <w:p w14:paraId="4E357080" w14:textId="77777777" w:rsidR="00474B92" w:rsidRPr="00DC3C48" w:rsidRDefault="00474B92" w:rsidP="00474B92">
            <w:pPr>
              <w:spacing w:before="80" w:line="276" w:lineRule="auto"/>
              <w:ind w:right="80"/>
              <w:rPr>
                <w:rFonts w:cs="Calibri Light"/>
                <w:szCs w:val="20"/>
              </w:rPr>
            </w:pPr>
          </w:p>
        </w:tc>
        <w:tc>
          <w:tcPr>
            <w:tcW w:w="3065" w:type="pct"/>
            <w:vAlign w:val="center"/>
          </w:tcPr>
          <w:p w14:paraId="7329C30D" w14:textId="77777777" w:rsidR="00474B92" w:rsidRPr="00DC3C48" w:rsidRDefault="00474B92" w:rsidP="00474B92">
            <w:pPr>
              <w:autoSpaceDE w:val="0"/>
              <w:autoSpaceDN w:val="0"/>
              <w:adjustRightInd w:val="0"/>
              <w:spacing w:before="80" w:line="276" w:lineRule="auto"/>
              <w:ind w:right="90"/>
              <w:rPr>
                <w:rFonts w:cs="Calibri Light"/>
                <w:szCs w:val="20"/>
              </w:rPr>
            </w:pPr>
          </w:p>
        </w:tc>
      </w:tr>
      <w:tr w:rsidR="00DC3C48" w:rsidRPr="00DC3C48" w14:paraId="2198EC0A" w14:textId="77777777">
        <w:tc>
          <w:tcPr>
            <w:tcW w:w="1626" w:type="pct"/>
            <w:vAlign w:val="center"/>
          </w:tcPr>
          <w:p w14:paraId="63ECAA9F" w14:textId="55F73313" w:rsidR="00474B92" w:rsidRPr="00DC3C48" w:rsidRDefault="00474B92" w:rsidP="00474B92">
            <w:pPr>
              <w:spacing w:before="80" w:line="276" w:lineRule="auto"/>
              <w:ind w:right="80"/>
              <w:rPr>
                <w:rFonts w:cs="Calibri Light"/>
                <w:szCs w:val="20"/>
              </w:rPr>
            </w:pPr>
            <w:r w:rsidRPr="00DC3C48">
              <w:rPr>
                <w:rFonts w:cs="Calibri Light"/>
                <w:b/>
                <w:szCs w:val="20"/>
              </w:rPr>
              <w:t>Zrównoważone wykorzystywanie</w:t>
            </w:r>
            <w:r w:rsidR="00673367" w:rsidRPr="00DC3C48">
              <w:rPr>
                <w:rFonts w:cs="Calibri Light"/>
                <w:b/>
                <w:szCs w:val="20"/>
              </w:rPr>
              <w:t xml:space="preserve"> i </w:t>
            </w:r>
            <w:r w:rsidRPr="00DC3C48">
              <w:rPr>
                <w:rFonts w:cs="Calibri Light"/>
                <w:b/>
                <w:szCs w:val="20"/>
              </w:rPr>
              <w:t>ochrona zasobów wodnych</w:t>
            </w:r>
            <w:r w:rsidR="00673367" w:rsidRPr="00DC3C48">
              <w:rPr>
                <w:rFonts w:cs="Calibri Light"/>
                <w:b/>
                <w:szCs w:val="20"/>
              </w:rPr>
              <w:t xml:space="preserve"> i </w:t>
            </w:r>
            <w:r w:rsidRPr="00DC3C48">
              <w:rPr>
                <w:rFonts w:cs="Calibri Light"/>
                <w:b/>
                <w:szCs w:val="20"/>
              </w:rPr>
              <w:t>morskich:</w:t>
            </w:r>
            <w:r w:rsidRPr="00DC3C48">
              <w:rPr>
                <w:rFonts w:cs="Calibri Light"/>
                <w:szCs w:val="20"/>
              </w:rPr>
              <w:t xml:space="preserve"> </w:t>
            </w:r>
          </w:p>
          <w:p w14:paraId="095A7A2B" w14:textId="77777777" w:rsidR="00474B92" w:rsidRPr="00DC3C48" w:rsidRDefault="00474B92" w:rsidP="00474B92">
            <w:pPr>
              <w:spacing w:before="80" w:line="276" w:lineRule="auto"/>
              <w:ind w:right="80"/>
              <w:rPr>
                <w:rFonts w:cs="Calibri Light"/>
                <w:szCs w:val="20"/>
              </w:rPr>
            </w:pPr>
            <w:r w:rsidRPr="00DC3C48">
              <w:rPr>
                <w:rFonts w:cs="Calibri Light"/>
                <w:szCs w:val="20"/>
              </w:rPr>
              <w:t xml:space="preserve">Czy przewiduje się, że środek będzie zagrażał: </w:t>
            </w:r>
          </w:p>
          <w:p w14:paraId="6F0D8661" w14:textId="534BA592" w:rsidR="00474B92" w:rsidRPr="00DC3C48" w:rsidRDefault="00474B92" w:rsidP="00474B92">
            <w:pPr>
              <w:spacing w:before="80" w:line="276" w:lineRule="auto"/>
              <w:ind w:right="80"/>
              <w:rPr>
                <w:rFonts w:cs="Calibri Light"/>
                <w:szCs w:val="20"/>
              </w:rPr>
            </w:pPr>
            <w:r w:rsidRPr="00DC3C48">
              <w:rPr>
                <w:rFonts w:cs="Calibri Light"/>
                <w:szCs w:val="20"/>
              </w:rPr>
              <w:t>(i) dobremu stanowi lub dobremu potencjałowi ekologicznemu jednolitych części wód,</w:t>
            </w:r>
            <w:r w:rsidR="0001786F" w:rsidRPr="00DC3C48">
              <w:rPr>
                <w:rFonts w:cs="Calibri Light"/>
                <w:szCs w:val="20"/>
              </w:rPr>
              <w:t xml:space="preserve"> w </w:t>
            </w:r>
            <w:r w:rsidRPr="00DC3C48">
              <w:rPr>
                <w:rFonts w:cs="Calibri Light"/>
                <w:szCs w:val="20"/>
              </w:rPr>
              <w:t>tym wód powierzchniowych</w:t>
            </w:r>
            <w:r w:rsidR="00673367" w:rsidRPr="00DC3C48">
              <w:rPr>
                <w:rFonts w:cs="Calibri Light"/>
                <w:szCs w:val="20"/>
              </w:rPr>
              <w:t xml:space="preserve"> i </w:t>
            </w:r>
            <w:r w:rsidRPr="00DC3C48">
              <w:rPr>
                <w:rFonts w:cs="Calibri Light"/>
                <w:szCs w:val="20"/>
              </w:rPr>
              <w:t>wód gruntowych lub</w:t>
            </w:r>
          </w:p>
          <w:p w14:paraId="74E9315E" w14:textId="77777777" w:rsidR="00474B92" w:rsidRPr="00DC3C48" w:rsidRDefault="00474B92" w:rsidP="00474B92">
            <w:pPr>
              <w:spacing w:before="80" w:line="276" w:lineRule="auto"/>
              <w:ind w:right="80"/>
              <w:rPr>
                <w:rFonts w:cs="Calibri Light"/>
                <w:szCs w:val="20"/>
              </w:rPr>
            </w:pPr>
            <w:r w:rsidRPr="00DC3C48">
              <w:rPr>
                <w:rFonts w:cs="Calibri Light"/>
                <w:szCs w:val="20"/>
              </w:rPr>
              <w:t>(ii) dobremu stanowi środowiska wód morskich?</w:t>
            </w:r>
          </w:p>
        </w:tc>
        <w:tc>
          <w:tcPr>
            <w:tcW w:w="309" w:type="pct"/>
            <w:vAlign w:val="center"/>
          </w:tcPr>
          <w:p w14:paraId="3117E659" w14:textId="77777777" w:rsidR="00474B92" w:rsidRPr="00DC3C48" w:rsidRDefault="00474B92" w:rsidP="00474B92">
            <w:pPr>
              <w:spacing w:before="80" w:line="276" w:lineRule="auto"/>
              <w:ind w:right="80"/>
              <w:rPr>
                <w:rFonts w:cs="Calibri Light"/>
                <w:szCs w:val="20"/>
              </w:rPr>
            </w:pPr>
          </w:p>
        </w:tc>
        <w:tc>
          <w:tcPr>
            <w:tcW w:w="3065" w:type="pct"/>
            <w:vAlign w:val="center"/>
          </w:tcPr>
          <w:p w14:paraId="7CECC044" w14:textId="77777777" w:rsidR="00474B92" w:rsidRPr="00DC3C48" w:rsidRDefault="00474B92" w:rsidP="00474B92">
            <w:pPr>
              <w:spacing w:before="80" w:line="276" w:lineRule="auto"/>
              <w:ind w:right="80"/>
              <w:rPr>
                <w:rFonts w:cs="Calibri Light"/>
                <w:szCs w:val="20"/>
              </w:rPr>
            </w:pPr>
          </w:p>
        </w:tc>
      </w:tr>
      <w:tr w:rsidR="00DC3C48" w:rsidRPr="00DC3C48" w14:paraId="51FC6CB7" w14:textId="77777777">
        <w:tc>
          <w:tcPr>
            <w:tcW w:w="1626" w:type="pct"/>
            <w:vAlign w:val="center"/>
          </w:tcPr>
          <w:p w14:paraId="02A3EE83" w14:textId="7A471544" w:rsidR="00474B92" w:rsidRPr="00DC3C48" w:rsidRDefault="00474B92" w:rsidP="00474B92">
            <w:pPr>
              <w:spacing w:before="80" w:line="276" w:lineRule="auto"/>
              <w:ind w:right="80"/>
              <w:rPr>
                <w:rFonts w:cs="Calibri Light"/>
                <w:szCs w:val="20"/>
              </w:rPr>
            </w:pPr>
            <w:r w:rsidRPr="00DC3C48">
              <w:rPr>
                <w:rFonts w:cs="Calibri Light"/>
                <w:b/>
                <w:szCs w:val="20"/>
              </w:rPr>
              <w:t>Przejście na gospodarkę o obiegu zamkniętym,</w:t>
            </w:r>
            <w:r w:rsidR="0001786F" w:rsidRPr="00DC3C48">
              <w:rPr>
                <w:rFonts w:cs="Calibri Light"/>
                <w:b/>
                <w:szCs w:val="20"/>
              </w:rPr>
              <w:t xml:space="preserve"> w </w:t>
            </w:r>
            <w:r w:rsidRPr="00DC3C48">
              <w:rPr>
                <w:rFonts w:cs="Calibri Light"/>
                <w:b/>
                <w:szCs w:val="20"/>
              </w:rPr>
              <w:t>tym zapobieganie powstawaniu odpadów</w:t>
            </w:r>
            <w:r w:rsidR="00673367" w:rsidRPr="00DC3C48">
              <w:rPr>
                <w:rFonts w:cs="Calibri Light"/>
                <w:b/>
                <w:szCs w:val="20"/>
              </w:rPr>
              <w:t xml:space="preserve"> i </w:t>
            </w:r>
            <w:r w:rsidRPr="00DC3C48">
              <w:rPr>
                <w:rFonts w:cs="Calibri Light"/>
                <w:b/>
                <w:szCs w:val="20"/>
              </w:rPr>
              <w:t>ich recykling:</w:t>
            </w:r>
            <w:r w:rsidRPr="00DC3C48">
              <w:rPr>
                <w:rFonts w:cs="Calibri Light"/>
                <w:szCs w:val="20"/>
              </w:rPr>
              <w:t xml:space="preserve"> </w:t>
            </w:r>
          </w:p>
          <w:p w14:paraId="6601D7E0" w14:textId="77777777" w:rsidR="00474B92" w:rsidRPr="00DC3C48" w:rsidRDefault="00474B92" w:rsidP="00474B92">
            <w:pPr>
              <w:spacing w:before="80" w:line="276" w:lineRule="auto"/>
              <w:ind w:right="80"/>
              <w:rPr>
                <w:rFonts w:cs="Calibri Light"/>
                <w:szCs w:val="20"/>
              </w:rPr>
            </w:pPr>
            <w:r w:rsidRPr="00DC3C48">
              <w:rPr>
                <w:rFonts w:cs="Calibri Light"/>
                <w:szCs w:val="20"/>
              </w:rPr>
              <w:t xml:space="preserve">Czy oczekuje się, że środek: </w:t>
            </w:r>
          </w:p>
          <w:p w14:paraId="6FC3A6BC" w14:textId="3D4006DA" w:rsidR="00474B92" w:rsidRPr="00DC3C48" w:rsidRDefault="00474B92" w:rsidP="00474B92">
            <w:pPr>
              <w:spacing w:before="80" w:line="276" w:lineRule="auto"/>
              <w:ind w:right="80"/>
              <w:rPr>
                <w:rFonts w:cs="Calibri Light"/>
                <w:szCs w:val="20"/>
              </w:rPr>
            </w:pPr>
            <w:r w:rsidRPr="00DC3C48">
              <w:rPr>
                <w:rFonts w:cs="Calibri Light"/>
                <w:szCs w:val="20"/>
              </w:rPr>
              <w:t>(i) prowadzi do znacznego zwiększenia wytwarzania, spalania lub unieszkodliwiania odpadów,</w:t>
            </w:r>
            <w:r w:rsidR="00673367" w:rsidRPr="00DC3C48">
              <w:rPr>
                <w:rFonts w:cs="Calibri Light"/>
                <w:szCs w:val="20"/>
              </w:rPr>
              <w:t xml:space="preserve"> z </w:t>
            </w:r>
            <w:r w:rsidRPr="00DC3C48">
              <w:rPr>
                <w:rFonts w:cs="Calibri Light"/>
                <w:szCs w:val="20"/>
              </w:rPr>
              <w:t xml:space="preserve">wyjątkiem spalania </w:t>
            </w:r>
            <w:r w:rsidRPr="00DC3C48">
              <w:rPr>
                <w:rFonts w:cs="Calibri Light"/>
                <w:szCs w:val="20"/>
              </w:rPr>
              <w:lastRenderedPageBreak/>
              <w:t>odpadów niebezpiecznych nienadających się do recyklingu lub</w:t>
            </w:r>
          </w:p>
          <w:p w14:paraId="3FE05C87" w14:textId="0F9B4DE1" w:rsidR="00474B92" w:rsidRPr="00DC3C48" w:rsidRDefault="00474B92" w:rsidP="00474B92">
            <w:pPr>
              <w:spacing w:before="80" w:line="276" w:lineRule="auto"/>
              <w:ind w:right="80"/>
              <w:rPr>
                <w:rFonts w:cs="Calibri Light"/>
                <w:szCs w:val="20"/>
              </w:rPr>
            </w:pPr>
            <w:r w:rsidRPr="00DC3C48">
              <w:rPr>
                <w:rFonts w:cs="Calibri Light"/>
                <w:szCs w:val="20"/>
              </w:rPr>
              <w:t>(ii) doprowadzi do poważnej nieefektywności</w:t>
            </w:r>
            <w:r w:rsidR="0001786F" w:rsidRPr="00DC3C48">
              <w:rPr>
                <w:rFonts w:cs="Calibri Light"/>
                <w:szCs w:val="20"/>
              </w:rPr>
              <w:t xml:space="preserve"> w </w:t>
            </w:r>
            <w:r w:rsidRPr="00DC3C48">
              <w:rPr>
                <w:rFonts w:cs="Calibri Light"/>
                <w:szCs w:val="20"/>
              </w:rPr>
              <w:t>zakresie bezpośredniego lub pośredniego korzystania</w:t>
            </w:r>
            <w:r w:rsidR="00673367" w:rsidRPr="00DC3C48">
              <w:rPr>
                <w:rFonts w:cs="Calibri Light"/>
                <w:szCs w:val="20"/>
              </w:rPr>
              <w:t xml:space="preserve"> z </w:t>
            </w:r>
            <w:r w:rsidRPr="00DC3C48">
              <w:rPr>
                <w:rFonts w:cs="Calibri Light"/>
                <w:szCs w:val="20"/>
              </w:rPr>
              <w:t xml:space="preserve">jakiegokolwiek zasobu naturalnego na dowolnym etapie jego cyklu życia, która nie zostanie ograniczona do minimum za pomocą odpowiednich środków lub </w:t>
            </w:r>
          </w:p>
          <w:p w14:paraId="1D4A85FB" w14:textId="0B90BD15" w:rsidR="00474B92" w:rsidRPr="00DC3C48" w:rsidRDefault="00474B92" w:rsidP="00474B92">
            <w:pPr>
              <w:spacing w:before="80" w:line="276" w:lineRule="auto"/>
              <w:ind w:right="80"/>
              <w:rPr>
                <w:rFonts w:cs="Calibri Light"/>
                <w:szCs w:val="20"/>
              </w:rPr>
            </w:pPr>
            <w:r w:rsidRPr="00DC3C48">
              <w:rPr>
                <w:rFonts w:cs="Calibri Light"/>
                <w:szCs w:val="20"/>
              </w:rPr>
              <w:t>(iii) spowoduje poważne</w:t>
            </w:r>
            <w:r w:rsidR="00673367" w:rsidRPr="00DC3C48">
              <w:rPr>
                <w:rFonts w:cs="Calibri Light"/>
                <w:szCs w:val="20"/>
              </w:rPr>
              <w:t xml:space="preserve"> i </w:t>
            </w:r>
            <w:r w:rsidRPr="00DC3C48">
              <w:rPr>
                <w:rFonts w:cs="Calibri Light"/>
                <w:szCs w:val="20"/>
              </w:rPr>
              <w:t>długoterminowe szkody dla środowiska</w:t>
            </w:r>
            <w:r w:rsidR="0001786F" w:rsidRPr="00DC3C48">
              <w:rPr>
                <w:rFonts w:cs="Calibri Light"/>
                <w:szCs w:val="20"/>
              </w:rPr>
              <w:t xml:space="preserve"> w </w:t>
            </w:r>
            <w:r w:rsidRPr="00DC3C48">
              <w:rPr>
                <w:rFonts w:cs="Calibri Light"/>
                <w:szCs w:val="20"/>
              </w:rPr>
              <w:t>kontekście gospodarki o obiegu zamkniętym?</w:t>
            </w:r>
          </w:p>
        </w:tc>
        <w:tc>
          <w:tcPr>
            <w:tcW w:w="309" w:type="pct"/>
            <w:vAlign w:val="center"/>
          </w:tcPr>
          <w:p w14:paraId="4F02A6FB" w14:textId="77777777" w:rsidR="00474B92" w:rsidRPr="00DC3C48" w:rsidRDefault="00474B92" w:rsidP="00474B92">
            <w:pPr>
              <w:spacing w:before="80" w:line="276" w:lineRule="auto"/>
              <w:ind w:right="80"/>
              <w:rPr>
                <w:rFonts w:cs="Calibri Light"/>
                <w:szCs w:val="20"/>
              </w:rPr>
            </w:pPr>
            <w:r w:rsidRPr="00DC3C48">
              <w:rPr>
                <w:rFonts w:cs="Calibri Light"/>
                <w:szCs w:val="20"/>
              </w:rPr>
              <w:lastRenderedPageBreak/>
              <w:t>x</w:t>
            </w:r>
          </w:p>
        </w:tc>
        <w:tc>
          <w:tcPr>
            <w:tcW w:w="3065" w:type="pct"/>
            <w:vAlign w:val="center"/>
          </w:tcPr>
          <w:p w14:paraId="33CCB8E3" w14:textId="77777777" w:rsidR="00474B92" w:rsidRPr="00DC3C48" w:rsidRDefault="00474B92" w:rsidP="00474B92">
            <w:pPr>
              <w:spacing w:before="80" w:line="276" w:lineRule="auto"/>
              <w:ind w:right="80"/>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4FDD9DCD" w14:textId="32DA8D73" w:rsidR="00474B92" w:rsidRPr="00DC3C48" w:rsidRDefault="00474B92" w:rsidP="00474B92">
            <w:pPr>
              <w:spacing w:before="80" w:line="276" w:lineRule="auto"/>
              <w:ind w:right="80"/>
              <w:rPr>
                <w:rFonts w:cs="Calibri Light"/>
                <w:szCs w:val="20"/>
              </w:rPr>
            </w:pPr>
            <w:r w:rsidRPr="00DC3C48">
              <w:rPr>
                <w:rFonts w:cs="Calibri Light"/>
                <w:szCs w:val="20"/>
              </w:rPr>
              <w:t>Działanie będzie polegać na zakupie wielkopojemnego taboru kolejowego o wysokim stopniu odporności na zakłócenia</w:t>
            </w:r>
            <w:r w:rsidR="0001786F" w:rsidRPr="00DC3C48">
              <w:rPr>
                <w:rFonts w:cs="Calibri Light"/>
                <w:szCs w:val="20"/>
              </w:rPr>
              <w:t xml:space="preserve"> w </w:t>
            </w:r>
            <w:r w:rsidRPr="00DC3C48">
              <w:rPr>
                <w:rFonts w:cs="Calibri Light"/>
                <w:szCs w:val="20"/>
              </w:rPr>
              <w:t>funkcjonowaniu krytycznych elementów infrastruktury do przewozów pasażerskich o charakterze użyteczności publicznej.</w:t>
            </w:r>
          </w:p>
          <w:p w14:paraId="03FBAA4D" w14:textId="7F411858" w:rsidR="00474B92" w:rsidRPr="00DC3C48" w:rsidRDefault="00474B92" w:rsidP="00474B92">
            <w:pPr>
              <w:spacing w:before="80" w:line="276" w:lineRule="auto"/>
              <w:ind w:right="80"/>
              <w:rPr>
                <w:rFonts w:cs="Calibri Light"/>
                <w:szCs w:val="20"/>
              </w:rPr>
            </w:pPr>
            <w:r w:rsidRPr="00DC3C48">
              <w:rPr>
                <w:rFonts w:cs="Calibri Light"/>
                <w:szCs w:val="20"/>
              </w:rPr>
              <w:t xml:space="preserve">Przewiduje się, że okres eksploatacji wielkopojemnego taboru będzie przekraczał kilkanaście - kilkadziesiąt lat, co pozwoli na możliwie jak najbardziej efektywne (w wymiarze czasowym) </w:t>
            </w:r>
            <w:r w:rsidRPr="00DC3C48">
              <w:rPr>
                <w:rFonts w:cs="Calibri Light"/>
                <w:szCs w:val="20"/>
              </w:rPr>
              <w:lastRenderedPageBreak/>
              <w:t>wykorzystanie zastosowanych do produkcji taboru materiałów. Tabor będzie podlegał regularnym kontrolom</w:t>
            </w:r>
            <w:r w:rsidR="00673367" w:rsidRPr="00DC3C48">
              <w:rPr>
                <w:rFonts w:cs="Calibri Light"/>
                <w:szCs w:val="20"/>
              </w:rPr>
              <w:t xml:space="preserve"> i </w:t>
            </w:r>
            <w:r w:rsidRPr="00DC3C48">
              <w:rPr>
                <w:rFonts w:cs="Calibri Light"/>
                <w:szCs w:val="20"/>
              </w:rPr>
              <w:t>przeglądom technicznym,</w:t>
            </w:r>
            <w:r w:rsidR="00673367" w:rsidRPr="00DC3C48">
              <w:rPr>
                <w:rFonts w:cs="Calibri Light"/>
                <w:szCs w:val="20"/>
              </w:rPr>
              <w:t xml:space="preserve"> a </w:t>
            </w:r>
            <w:r w:rsidR="0001786F" w:rsidRPr="00DC3C48">
              <w:rPr>
                <w:rFonts w:cs="Calibri Light"/>
                <w:szCs w:val="20"/>
              </w:rPr>
              <w:t>w </w:t>
            </w:r>
            <w:r w:rsidRPr="00DC3C48">
              <w:rPr>
                <w:rFonts w:cs="Calibri Light"/>
                <w:szCs w:val="20"/>
              </w:rPr>
              <w:t>razie potrzeb naprawom, co zagwarantuje długoletnią przydatność pojazdów przy jednoczesnym umiarkowanym, racjonalnym wytwarzaniu odpadów oraz bezpieczeństwo, między innymi dla użytkowników</w:t>
            </w:r>
            <w:r w:rsidR="00673367" w:rsidRPr="00DC3C48">
              <w:rPr>
                <w:rFonts w:cs="Calibri Light"/>
                <w:szCs w:val="20"/>
              </w:rPr>
              <w:t xml:space="preserve"> i </w:t>
            </w:r>
            <w:r w:rsidRPr="00DC3C48">
              <w:rPr>
                <w:rFonts w:cs="Calibri Light"/>
                <w:szCs w:val="20"/>
              </w:rPr>
              <w:t xml:space="preserve">środowiska. </w:t>
            </w:r>
          </w:p>
          <w:p w14:paraId="68C103DE" w14:textId="6153BCC1" w:rsidR="00474B92" w:rsidRPr="00DC3C48" w:rsidRDefault="00474B92" w:rsidP="00474B92">
            <w:pPr>
              <w:spacing w:before="80" w:line="276" w:lineRule="auto"/>
              <w:ind w:right="80"/>
              <w:rPr>
                <w:szCs w:val="20"/>
              </w:rPr>
            </w:pPr>
            <w:r w:rsidRPr="00DC3C48">
              <w:rPr>
                <w:szCs w:val="20"/>
              </w:rPr>
              <w:t>Zagospodarowanie odpadów związanych</w:t>
            </w:r>
            <w:r w:rsidR="00673367" w:rsidRPr="00DC3C48">
              <w:rPr>
                <w:szCs w:val="20"/>
              </w:rPr>
              <w:t xml:space="preserve"> z </w:t>
            </w:r>
            <w:r w:rsidRPr="00DC3C48">
              <w:rPr>
                <w:szCs w:val="20"/>
              </w:rPr>
              <w:t>eksploatacją taboru będzie się odbywało zgodnie</w:t>
            </w:r>
            <w:r w:rsidR="00673367" w:rsidRPr="00DC3C48">
              <w:rPr>
                <w:szCs w:val="20"/>
              </w:rPr>
              <w:t xml:space="preserve"> z </w:t>
            </w:r>
            <w:r w:rsidRPr="00DC3C48">
              <w:rPr>
                <w:szCs w:val="20"/>
              </w:rPr>
              <w:t>hierarchią postępowania</w:t>
            </w:r>
            <w:r w:rsidR="00673367" w:rsidRPr="00DC3C48">
              <w:rPr>
                <w:szCs w:val="20"/>
              </w:rPr>
              <w:t xml:space="preserve"> z </w:t>
            </w:r>
            <w:r w:rsidRPr="00DC3C48">
              <w:rPr>
                <w:szCs w:val="20"/>
              </w:rPr>
              <w:t>odpadami.</w:t>
            </w:r>
          </w:p>
          <w:p w14:paraId="4FBE48D1" w14:textId="655DC687" w:rsidR="00474B92" w:rsidRPr="00DC3C48" w:rsidRDefault="00474B92" w:rsidP="00474B92">
            <w:pPr>
              <w:spacing w:before="80" w:line="276" w:lineRule="auto"/>
              <w:ind w:right="80"/>
              <w:rPr>
                <w:rFonts w:cs="Calibri Light"/>
                <w:szCs w:val="20"/>
              </w:rPr>
            </w:pPr>
            <w:r w:rsidRPr="00DC3C48">
              <w:rPr>
                <w:szCs w:val="20"/>
              </w:rPr>
              <w:t>Zakup wielkopojemnego taboru kolejowego może mieć,</w:t>
            </w:r>
            <w:r w:rsidR="0001786F" w:rsidRPr="00DC3C48">
              <w:rPr>
                <w:szCs w:val="20"/>
              </w:rPr>
              <w:t xml:space="preserve"> w </w:t>
            </w:r>
            <w:r w:rsidRPr="00DC3C48">
              <w:rPr>
                <w:szCs w:val="20"/>
              </w:rPr>
              <w:t>kontekście dynamicznie zmieniającej się sytuacji geopolitycznej oraz rosnących zagrożeń, charakter strategiczny.</w:t>
            </w:r>
          </w:p>
        </w:tc>
      </w:tr>
      <w:tr w:rsidR="00DC3C48" w:rsidRPr="00DC3C48" w14:paraId="71B6794D" w14:textId="77777777">
        <w:tc>
          <w:tcPr>
            <w:tcW w:w="1626" w:type="pct"/>
            <w:vAlign w:val="center"/>
          </w:tcPr>
          <w:p w14:paraId="5BE38CCF" w14:textId="7C40D00D" w:rsidR="00474B92" w:rsidRPr="00DC3C48" w:rsidRDefault="00474B92" w:rsidP="00474B92">
            <w:pPr>
              <w:spacing w:before="80" w:line="276" w:lineRule="auto"/>
              <w:ind w:right="80"/>
              <w:rPr>
                <w:rFonts w:cs="Calibri Light"/>
                <w:b/>
                <w:szCs w:val="20"/>
              </w:rPr>
            </w:pPr>
            <w:r w:rsidRPr="00DC3C48">
              <w:rPr>
                <w:rFonts w:cs="Calibri Light"/>
                <w:b/>
                <w:szCs w:val="20"/>
              </w:rPr>
              <w:lastRenderedPageBreak/>
              <w:t>Zapobieganie zanieczyszczeniu</w:t>
            </w:r>
            <w:r w:rsidR="00673367" w:rsidRPr="00DC3C48">
              <w:rPr>
                <w:rFonts w:cs="Calibri Light"/>
                <w:b/>
                <w:szCs w:val="20"/>
              </w:rPr>
              <w:t xml:space="preserve"> i </w:t>
            </w:r>
            <w:r w:rsidRPr="00DC3C48">
              <w:rPr>
                <w:rFonts w:cs="Calibri Light"/>
                <w:b/>
                <w:szCs w:val="20"/>
              </w:rPr>
              <w:t>jego kontrola:</w:t>
            </w:r>
          </w:p>
          <w:p w14:paraId="439DC35B" w14:textId="77777777" w:rsidR="00474B92" w:rsidRPr="00DC3C48" w:rsidRDefault="00474B92" w:rsidP="00474B92">
            <w:pPr>
              <w:spacing w:before="80" w:line="276" w:lineRule="auto"/>
              <w:ind w:right="80"/>
              <w:rPr>
                <w:rFonts w:cs="Calibri Light"/>
                <w:szCs w:val="20"/>
              </w:rPr>
            </w:pPr>
            <w:r w:rsidRPr="00DC3C48">
              <w:rPr>
                <w:rFonts w:cs="Calibri Light"/>
                <w:szCs w:val="20"/>
              </w:rPr>
              <w:t xml:space="preserve">Czy oczekuje się, że środek doprowadzi do istotnego zwiększenia poziomu emisji zanieczyszczeń do powietrza, wody lub gleby? </w:t>
            </w:r>
          </w:p>
        </w:tc>
        <w:tc>
          <w:tcPr>
            <w:tcW w:w="309" w:type="pct"/>
            <w:vAlign w:val="center"/>
          </w:tcPr>
          <w:p w14:paraId="165C51F4" w14:textId="77777777" w:rsidR="00474B92" w:rsidRPr="00DC3C48" w:rsidRDefault="00474B92" w:rsidP="00474B92">
            <w:pPr>
              <w:spacing w:before="80" w:line="276" w:lineRule="auto"/>
              <w:ind w:right="80"/>
              <w:rPr>
                <w:rFonts w:cs="Calibri Light"/>
                <w:szCs w:val="20"/>
              </w:rPr>
            </w:pPr>
          </w:p>
        </w:tc>
        <w:tc>
          <w:tcPr>
            <w:tcW w:w="3065" w:type="pct"/>
            <w:vAlign w:val="center"/>
          </w:tcPr>
          <w:p w14:paraId="6EC0B396" w14:textId="77777777" w:rsidR="00474B92" w:rsidRPr="00DC3C48" w:rsidRDefault="00474B92" w:rsidP="00474B92">
            <w:pPr>
              <w:spacing w:before="80" w:line="276" w:lineRule="auto"/>
              <w:ind w:right="80"/>
              <w:rPr>
                <w:rFonts w:cs="Calibri Light"/>
                <w:szCs w:val="20"/>
              </w:rPr>
            </w:pPr>
          </w:p>
        </w:tc>
      </w:tr>
      <w:tr w:rsidR="00474B92" w:rsidRPr="00DC3C48" w14:paraId="40CA419D" w14:textId="77777777">
        <w:tc>
          <w:tcPr>
            <w:tcW w:w="1626" w:type="pct"/>
            <w:vAlign w:val="center"/>
          </w:tcPr>
          <w:p w14:paraId="005869E6" w14:textId="12F22B44" w:rsidR="00474B92" w:rsidRPr="00DC3C48" w:rsidRDefault="00474B92" w:rsidP="00474B92">
            <w:pPr>
              <w:spacing w:before="80" w:line="276" w:lineRule="auto"/>
              <w:ind w:right="80"/>
              <w:rPr>
                <w:rFonts w:cs="Calibri Light"/>
                <w:b/>
                <w:szCs w:val="20"/>
              </w:rPr>
            </w:pPr>
            <w:r w:rsidRPr="00DC3C48">
              <w:rPr>
                <w:rFonts w:cs="Calibri Light"/>
                <w:b/>
                <w:szCs w:val="20"/>
              </w:rPr>
              <w:t>Ochrona</w:t>
            </w:r>
            <w:r w:rsidR="00673367" w:rsidRPr="00DC3C48">
              <w:rPr>
                <w:rFonts w:cs="Calibri Light"/>
                <w:b/>
                <w:szCs w:val="20"/>
              </w:rPr>
              <w:t xml:space="preserve"> i </w:t>
            </w:r>
            <w:r w:rsidRPr="00DC3C48">
              <w:rPr>
                <w:rFonts w:cs="Calibri Light"/>
                <w:b/>
                <w:szCs w:val="20"/>
              </w:rPr>
              <w:t>odbudowa bioróżnorodności</w:t>
            </w:r>
            <w:r w:rsidR="00673367" w:rsidRPr="00DC3C48">
              <w:rPr>
                <w:rFonts w:cs="Calibri Light"/>
                <w:b/>
                <w:szCs w:val="20"/>
              </w:rPr>
              <w:t xml:space="preserve"> i </w:t>
            </w:r>
            <w:r w:rsidRPr="00DC3C48">
              <w:rPr>
                <w:rFonts w:cs="Calibri Light"/>
                <w:b/>
                <w:szCs w:val="20"/>
              </w:rPr>
              <w:t xml:space="preserve">ekosystemów: </w:t>
            </w:r>
          </w:p>
          <w:p w14:paraId="5AE357D2" w14:textId="77777777" w:rsidR="00474B92" w:rsidRPr="00DC3C48" w:rsidRDefault="00474B92" w:rsidP="00474B92">
            <w:pPr>
              <w:spacing w:before="80" w:line="276" w:lineRule="auto"/>
              <w:ind w:right="80"/>
              <w:rPr>
                <w:rFonts w:cs="Calibri Light"/>
                <w:szCs w:val="20"/>
              </w:rPr>
            </w:pPr>
            <w:r w:rsidRPr="00DC3C48">
              <w:rPr>
                <w:rFonts w:cs="Calibri Light"/>
                <w:szCs w:val="20"/>
              </w:rPr>
              <w:t>Czy przewiduje się, że środek:</w:t>
            </w:r>
          </w:p>
          <w:p w14:paraId="5EAD0721" w14:textId="1A190B1D" w:rsidR="00474B92" w:rsidRPr="00DC3C48" w:rsidRDefault="00474B92" w:rsidP="00474B92">
            <w:pPr>
              <w:spacing w:before="80" w:line="276" w:lineRule="auto"/>
              <w:ind w:right="80"/>
              <w:rPr>
                <w:rFonts w:cs="Calibri Light"/>
                <w:szCs w:val="20"/>
              </w:rPr>
            </w:pPr>
            <w:r w:rsidRPr="00DC3C48">
              <w:rPr>
                <w:rFonts w:cs="Calibri Light"/>
                <w:szCs w:val="20"/>
              </w:rPr>
              <w:t>(i) będzie</w:t>
            </w:r>
            <w:r w:rsidR="0001786F" w:rsidRPr="00DC3C48">
              <w:rPr>
                <w:rFonts w:cs="Calibri Light"/>
                <w:szCs w:val="20"/>
              </w:rPr>
              <w:t xml:space="preserve"> w </w:t>
            </w:r>
            <w:r w:rsidRPr="00DC3C48">
              <w:rPr>
                <w:rFonts w:cs="Calibri Light"/>
                <w:szCs w:val="20"/>
              </w:rPr>
              <w:t>znacznym stopniu szkodliwy dla dobrego stanu</w:t>
            </w:r>
            <w:r w:rsidR="00673367" w:rsidRPr="00DC3C48">
              <w:rPr>
                <w:rFonts w:cs="Calibri Light"/>
                <w:szCs w:val="20"/>
              </w:rPr>
              <w:t xml:space="preserve"> i </w:t>
            </w:r>
            <w:r w:rsidRPr="00DC3C48">
              <w:rPr>
                <w:rFonts w:cs="Calibri Light"/>
                <w:szCs w:val="20"/>
              </w:rPr>
              <w:t>odporności ekosystemów lub</w:t>
            </w:r>
          </w:p>
          <w:p w14:paraId="2EF75E2C" w14:textId="6F20C0FF" w:rsidR="00474B92" w:rsidRPr="00DC3C48" w:rsidRDefault="00474B92" w:rsidP="00474B92">
            <w:pPr>
              <w:spacing w:before="80" w:line="276" w:lineRule="auto"/>
              <w:ind w:right="80"/>
              <w:rPr>
                <w:rFonts w:cs="Calibri Light"/>
                <w:szCs w:val="20"/>
              </w:rPr>
            </w:pPr>
            <w:r w:rsidRPr="00DC3C48">
              <w:rPr>
                <w:rFonts w:cs="Calibri Light"/>
                <w:szCs w:val="20"/>
              </w:rPr>
              <w:t>(ii) będzie szkodliwy dla stanu zachowania siedlisk</w:t>
            </w:r>
            <w:r w:rsidR="00673367" w:rsidRPr="00DC3C48">
              <w:rPr>
                <w:rFonts w:cs="Calibri Light"/>
                <w:szCs w:val="20"/>
              </w:rPr>
              <w:t xml:space="preserve"> i </w:t>
            </w:r>
            <w:r w:rsidRPr="00DC3C48">
              <w:rPr>
                <w:rFonts w:cs="Calibri Light"/>
                <w:szCs w:val="20"/>
              </w:rPr>
              <w:t>gatunków,</w:t>
            </w:r>
            <w:r w:rsidR="0001786F" w:rsidRPr="00DC3C48">
              <w:rPr>
                <w:rFonts w:cs="Calibri Light"/>
                <w:szCs w:val="20"/>
              </w:rPr>
              <w:t xml:space="preserve"> w </w:t>
            </w:r>
            <w:r w:rsidRPr="00DC3C48">
              <w:rPr>
                <w:rFonts w:cs="Calibri Light"/>
                <w:szCs w:val="20"/>
              </w:rPr>
              <w:t>tym siedlisk</w:t>
            </w:r>
            <w:r w:rsidR="00673367" w:rsidRPr="00DC3C48">
              <w:rPr>
                <w:rFonts w:cs="Calibri Light"/>
                <w:szCs w:val="20"/>
              </w:rPr>
              <w:t xml:space="preserve"> i </w:t>
            </w:r>
            <w:r w:rsidRPr="00DC3C48">
              <w:rPr>
                <w:rFonts w:cs="Calibri Light"/>
                <w:szCs w:val="20"/>
              </w:rPr>
              <w:t>gatunków objętych zakresem zainteresowania Unii?</w:t>
            </w:r>
          </w:p>
        </w:tc>
        <w:tc>
          <w:tcPr>
            <w:tcW w:w="309" w:type="pct"/>
            <w:vAlign w:val="center"/>
          </w:tcPr>
          <w:p w14:paraId="62E48803" w14:textId="77777777" w:rsidR="00474B92" w:rsidRPr="00DC3C48" w:rsidRDefault="00474B92" w:rsidP="00474B92">
            <w:pPr>
              <w:spacing w:before="80" w:line="276" w:lineRule="auto"/>
              <w:ind w:right="80"/>
              <w:rPr>
                <w:rFonts w:cs="Calibri Light"/>
                <w:szCs w:val="20"/>
              </w:rPr>
            </w:pPr>
          </w:p>
        </w:tc>
        <w:tc>
          <w:tcPr>
            <w:tcW w:w="3065" w:type="pct"/>
            <w:vAlign w:val="center"/>
          </w:tcPr>
          <w:p w14:paraId="7442C69C" w14:textId="77777777" w:rsidR="00474B92" w:rsidRPr="00DC3C48" w:rsidRDefault="00474B92" w:rsidP="00474B92">
            <w:pPr>
              <w:spacing w:before="80" w:line="276" w:lineRule="auto"/>
              <w:ind w:right="79"/>
              <w:rPr>
                <w:rFonts w:cs="Calibri Light"/>
                <w:szCs w:val="20"/>
              </w:rPr>
            </w:pPr>
          </w:p>
        </w:tc>
      </w:tr>
    </w:tbl>
    <w:p w14:paraId="68D94486" w14:textId="77777777" w:rsidR="001D79CF" w:rsidRPr="00DC3C48" w:rsidRDefault="001D79CF" w:rsidP="000F659D">
      <w:pPr>
        <w:rPr>
          <w:szCs w:val="20"/>
        </w:rPr>
      </w:pPr>
    </w:p>
    <w:p w14:paraId="265E6599" w14:textId="2752C74D" w:rsidR="0038351C" w:rsidRPr="00DC3C48" w:rsidRDefault="0038351C" w:rsidP="0038351C">
      <w:pPr>
        <w:keepNext/>
        <w:keepLines/>
        <w:spacing w:before="360" w:after="120" w:line="276" w:lineRule="auto"/>
        <w:outlineLvl w:val="3"/>
        <w:rPr>
          <w:rFonts w:eastAsia="Yu Gothic Light" w:cs="Times New Roman"/>
          <w:b/>
          <w:iCs/>
          <w:szCs w:val="20"/>
        </w:rPr>
      </w:pPr>
      <w:bookmarkStart w:id="417" w:name="_Toc216873747"/>
      <w:r w:rsidRPr="00DC3C48">
        <w:rPr>
          <w:rFonts w:eastAsia="Yu Gothic Light" w:cs="Times New Roman"/>
          <w:b/>
          <w:iCs/>
          <w:szCs w:val="20"/>
        </w:rPr>
        <w:lastRenderedPageBreak/>
        <w:t xml:space="preserve">Tabela </w:t>
      </w:r>
      <w:r w:rsidRPr="00DC3C48">
        <w:rPr>
          <w:rFonts w:eastAsia="Yu Gothic Light" w:cs="Times New Roman"/>
          <w:b/>
          <w:iCs/>
          <w:szCs w:val="20"/>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szCs w:val="20"/>
        </w:rPr>
        <w:fldChar w:fldCharType="separate"/>
      </w:r>
      <w:r w:rsidR="00E71213" w:rsidRPr="00DC3C48">
        <w:rPr>
          <w:rFonts w:eastAsia="Yu Gothic Light" w:cs="Times New Roman"/>
          <w:b/>
          <w:iCs/>
          <w:noProof/>
          <w:szCs w:val="20"/>
        </w:rPr>
        <w:t>87</w:t>
      </w:r>
      <w:r w:rsidRPr="00DC3C48">
        <w:rPr>
          <w:rFonts w:eastAsia="Yu Gothic Light" w:cs="Times New Roman"/>
          <w:b/>
          <w:iCs/>
          <w:szCs w:val="20"/>
        </w:rPr>
        <w:fldChar w:fldCharType="end"/>
      </w:r>
      <w:r w:rsidRPr="00DC3C48">
        <w:rPr>
          <w:rFonts w:eastAsia="Yu Gothic Light" w:cs="Times New Roman"/>
          <w:b/>
          <w:iCs/>
          <w:szCs w:val="20"/>
        </w:rPr>
        <w:t>. Lista kontrolna Priorytet 12</w:t>
      </w:r>
      <w:r w:rsidRPr="00DC3C48">
        <w:rPr>
          <w:rFonts w:eastAsia="Yu Gothic Light" w:cs="Times New Roman"/>
          <w:b/>
          <w:szCs w:val="20"/>
        </w:rPr>
        <w:t>.</w:t>
      </w:r>
      <w:r w:rsidRPr="00DC3C48">
        <w:rPr>
          <w:rFonts w:eastAsia="Yu Gothic Light" w:cs="Times New Roman"/>
          <w:b/>
          <w:iCs/>
          <w:szCs w:val="20"/>
        </w:rPr>
        <w:t xml:space="preserve">, Cel szczegółowy (iii) – typ działania: </w:t>
      </w:r>
      <w:r w:rsidRPr="00DC3C48">
        <w:rPr>
          <w:rFonts w:eastAsia="Aptos" w:cs="Aptos"/>
          <w:b/>
          <w:bCs/>
          <w:szCs w:val="20"/>
        </w:rPr>
        <w:t>Projekty wzmacniające bezpieczeństwo systemów informacyjnych/informatycznych</w:t>
      </w:r>
      <w:bookmarkEnd w:id="417"/>
    </w:p>
    <w:tbl>
      <w:tblPr>
        <w:tblStyle w:val="Tabela-Siatka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595"/>
        <w:gridCol w:w="577"/>
        <w:gridCol w:w="5526"/>
      </w:tblGrid>
      <w:tr w:rsidR="00DC3C48" w:rsidRPr="00DC3C48" w14:paraId="59FE2B70" w14:textId="77777777">
        <w:trPr>
          <w:tblHeader/>
        </w:trPr>
        <w:tc>
          <w:tcPr>
            <w:tcW w:w="1601" w:type="pct"/>
            <w:shd w:val="clear" w:color="auto" w:fill="E7E6E6"/>
            <w:vAlign w:val="center"/>
          </w:tcPr>
          <w:p w14:paraId="22B45933" w14:textId="09FC3220" w:rsidR="00E71213" w:rsidRPr="00DC3C48" w:rsidRDefault="00E71213" w:rsidP="00E71213">
            <w:pPr>
              <w:spacing w:before="80" w:line="276" w:lineRule="auto"/>
              <w:ind w:left="40"/>
              <w:rPr>
                <w:rFonts w:cs="Calibri Light"/>
                <w:b/>
                <w:szCs w:val="20"/>
              </w:rPr>
            </w:pPr>
            <w:r w:rsidRPr="00DC3C48">
              <w:rPr>
                <w:rFonts w:eastAsia="Calibri" w:cs="Calibri Light"/>
                <w:b/>
                <w:szCs w:val="20"/>
              </w:rPr>
              <w:t>Proszę wskazać, które spośród wymienionych poniżej celów środowiskowych wiążą się</w:t>
            </w:r>
            <w:r w:rsidR="00673367" w:rsidRPr="00DC3C48">
              <w:rPr>
                <w:rFonts w:eastAsia="Calibri" w:cs="Calibri Light"/>
                <w:b/>
                <w:szCs w:val="20"/>
              </w:rPr>
              <w:t xml:space="preserve"> z </w:t>
            </w:r>
            <w:r w:rsidRPr="00DC3C48">
              <w:rPr>
                <w:rFonts w:eastAsia="Calibri" w:cs="Calibri Light"/>
                <w:b/>
                <w:szCs w:val="20"/>
              </w:rPr>
              <w:t>koniecznością poddania środka merytorycznej ocenie pod kątem zgodności</w:t>
            </w:r>
            <w:r w:rsidR="00673367" w:rsidRPr="00DC3C48">
              <w:rPr>
                <w:rFonts w:eastAsia="Calibri" w:cs="Calibri Light"/>
                <w:b/>
                <w:szCs w:val="20"/>
              </w:rPr>
              <w:t xml:space="preserve"> z </w:t>
            </w:r>
            <w:r w:rsidRPr="00DC3C48">
              <w:rPr>
                <w:rFonts w:eastAsia="Calibri" w:cs="Calibri Light"/>
                <w:b/>
                <w:szCs w:val="20"/>
              </w:rPr>
              <w:t>zasadą „nie czyń poważnych szkód”</w:t>
            </w:r>
          </w:p>
        </w:tc>
        <w:tc>
          <w:tcPr>
            <w:tcW w:w="302" w:type="pct"/>
            <w:shd w:val="clear" w:color="auto" w:fill="E7E6E6"/>
            <w:vAlign w:val="center"/>
          </w:tcPr>
          <w:p w14:paraId="7BCEC14E" w14:textId="77777777" w:rsidR="00E71213" w:rsidRPr="00DC3C48" w:rsidRDefault="00E71213" w:rsidP="00E71213">
            <w:pPr>
              <w:spacing w:before="80" w:line="276" w:lineRule="auto"/>
              <w:rPr>
                <w:rFonts w:cs="Calibri Light"/>
                <w:b/>
                <w:szCs w:val="20"/>
              </w:rPr>
            </w:pPr>
            <w:r w:rsidRPr="00DC3C48">
              <w:rPr>
                <w:rFonts w:cs="Calibri Light"/>
                <w:b/>
                <w:szCs w:val="20"/>
              </w:rPr>
              <w:t>Tak</w:t>
            </w:r>
          </w:p>
        </w:tc>
        <w:tc>
          <w:tcPr>
            <w:tcW w:w="293" w:type="pct"/>
            <w:shd w:val="clear" w:color="auto" w:fill="E7E6E6"/>
            <w:vAlign w:val="center"/>
          </w:tcPr>
          <w:p w14:paraId="45DACDFD" w14:textId="77777777" w:rsidR="00E71213" w:rsidRPr="00DC3C48" w:rsidRDefault="00E71213" w:rsidP="00E71213">
            <w:pPr>
              <w:spacing w:before="80" w:line="276" w:lineRule="auto"/>
              <w:rPr>
                <w:rFonts w:cs="Calibri Light"/>
                <w:b/>
                <w:szCs w:val="20"/>
              </w:rPr>
            </w:pPr>
            <w:r w:rsidRPr="00DC3C48">
              <w:rPr>
                <w:rFonts w:cs="Calibri Light"/>
                <w:b/>
                <w:szCs w:val="20"/>
              </w:rPr>
              <w:t>Nie</w:t>
            </w:r>
          </w:p>
        </w:tc>
        <w:tc>
          <w:tcPr>
            <w:tcW w:w="2804" w:type="pct"/>
            <w:shd w:val="clear" w:color="auto" w:fill="E7E6E6"/>
            <w:vAlign w:val="center"/>
          </w:tcPr>
          <w:p w14:paraId="761D381A" w14:textId="1C657CE1" w:rsidR="00E71213" w:rsidRPr="00DC3C48" w:rsidRDefault="00E71213" w:rsidP="00E71213">
            <w:pPr>
              <w:spacing w:before="80" w:line="276" w:lineRule="auto"/>
              <w:rPr>
                <w:rFonts w:cs="Calibri Light"/>
                <w:b/>
                <w:szCs w:val="20"/>
              </w:rPr>
            </w:pPr>
            <w:r w:rsidRPr="00DC3C48">
              <w:rPr>
                <w:rFonts w:eastAsia="Calibri" w:cs="Calibri Light"/>
                <w:b/>
                <w:szCs w:val="20"/>
              </w:rPr>
              <w:t>Uzasadnienie</w:t>
            </w:r>
            <w:r w:rsidR="0001786F" w:rsidRPr="00DC3C48">
              <w:rPr>
                <w:rFonts w:eastAsia="Calibri" w:cs="Calibri Light"/>
                <w:b/>
                <w:szCs w:val="20"/>
              </w:rPr>
              <w:t xml:space="preserve"> w </w:t>
            </w:r>
            <w:r w:rsidRPr="00DC3C48">
              <w:rPr>
                <w:rFonts w:eastAsia="Calibri" w:cs="Calibri Light"/>
                <w:b/>
                <w:szCs w:val="20"/>
              </w:rPr>
              <w:t>przypadku, gdy zaznaczono pole „Nie”</w:t>
            </w:r>
          </w:p>
        </w:tc>
      </w:tr>
      <w:tr w:rsidR="00DC3C48" w:rsidRPr="00DC3C48" w14:paraId="15847A6D" w14:textId="77777777">
        <w:tc>
          <w:tcPr>
            <w:tcW w:w="1601" w:type="pct"/>
            <w:vAlign w:val="center"/>
          </w:tcPr>
          <w:p w14:paraId="06D55A68" w14:textId="77777777" w:rsidR="00E71213" w:rsidRPr="00DC3C48" w:rsidRDefault="00E71213" w:rsidP="00E71213">
            <w:pPr>
              <w:spacing w:before="80" w:line="276" w:lineRule="auto"/>
              <w:rPr>
                <w:rFonts w:cs="Calibri Light"/>
                <w:szCs w:val="20"/>
              </w:rPr>
            </w:pPr>
            <w:r w:rsidRPr="00DC3C48">
              <w:rPr>
                <w:rFonts w:eastAsia="Calibri" w:cs="Calibri Light"/>
                <w:szCs w:val="20"/>
              </w:rPr>
              <w:t>Łagodzenie zmian klimatu</w:t>
            </w:r>
          </w:p>
        </w:tc>
        <w:tc>
          <w:tcPr>
            <w:tcW w:w="302" w:type="pct"/>
            <w:vAlign w:val="center"/>
          </w:tcPr>
          <w:p w14:paraId="41F9FEC7" w14:textId="77777777" w:rsidR="00E71213" w:rsidRPr="00DC3C48" w:rsidRDefault="00E71213" w:rsidP="00E71213">
            <w:pPr>
              <w:spacing w:before="80" w:line="276" w:lineRule="auto"/>
              <w:rPr>
                <w:rFonts w:cs="Calibri Light"/>
                <w:szCs w:val="20"/>
              </w:rPr>
            </w:pPr>
          </w:p>
        </w:tc>
        <w:tc>
          <w:tcPr>
            <w:tcW w:w="293" w:type="pct"/>
            <w:vAlign w:val="center"/>
          </w:tcPr>
          <w:p w14:paraId="2EAFFE92" w14:textId="77777777" w:rsidR="00E71213" w:rsidRPr="00DC3C48" w:rsidRDefault="00E71213" w:rsidP="00E71213">
            <w:pPr>
              <w:spacing w:before="80" w:line="276" w:lineRule="auto"/>
              <w:rPr>
                <w:rFonts w:cs="Calibri Light"/>
                <w:szCs w:val="20"/>
              </w:rPr>
            </w:pPr>
            <w:r w:rsidRPr="00DC3C48">
              <w:rPr>
                <w:rFonts w:cs="Calibri Light"/>
                <w:szCs w:val="20"/>
              </w:rPr>
              <w:t>x</w:t>
            </w:r>
          </w:p>
        </w:tc>
        <w:tc>
          <w:tcPr>
            <w:tcW w:w="2804" w:type="pct"/>
            <w:vAlign w:val="center"/>
          </w:tcPr>
          <w:p w14:paraId="30C5FE8E" w14:textId="77777777" w:rsidR="00E71213" w:rsidRPr="00DC3C48" w:rsidRDefault="00E71213" w:rsidP="00E71213">
            <w:pPr>
              <w:spacing w:before="80" w:line="276" w:lineRule="auto"/>
              <w:ind w:right="79"/>
              <w:rPr>
                <w:rFonts w:eastAsia="Calibri" w:cs="Arial"/>
                <w:szCs w:val="20"/>
              </w:rPr>
            </w:pPr>
            <w:r w:rsidRPr="00DC3C48">
              <w:rPr>
                <w:rFonts w:eastAsia="Calibri" w:cs="Arial"/>
                <w:szCs w:val="20"/>
              </w:rPr>
              <w:t>Działanie nie będzie miało znaczącego przewidywalnego wpływu na łagodzenie zmian klimatu.</w:t>
            </w:r>
          </w:p>
          <w:p w14:paraId="36C36D6C" w14:textId="7C747CE8" w:rsidR="00E71213" w:rsidRPr="00DC3C48" w:rsidRDefault="001F5F3A" w:rsidP="00E71213">
            <w:pPr>
              <w:spacing w:before="80" w:line="276" w:lineRule="auto"/>
              <w:ind w:right="79"/>
            </w:pPr>
            <w:r w:rsidRPr="00DC3C48">
              <w:t>W </w:t>
            </w:r>
            <w:r w:rsidR="00E71213" w:rsidRPr="00DC3C48">
              <w:t>ramach przedmiotowego typu działania przewiduje się projekty wzmacniające bezpieczeństwo systemów informacyjnych/informatycznych,</w:t>
            </w:r>
            <w:r w:rsidR="0001786F" w:rsidRPr="00DC3C48">
              <w:t xml:space="preserve"> w </w:t>
            </w:r>
            <w:r w:rsidR="00E71213" w:rsidRPr="00DC3C48">
              <w:t>tym:</w:t>
            </w:r>
          </w:p>
          <w:p w14:paraId="024987ED" w14:textId="77777777" w:rsidR="00E71213" w:rsidRPr="00DC3C48" w:rsidRDefault="00E71213" w:rsidP="00E71213">
            <w:pPr>
              <w:numPr>
                <w:ilvl w:val="0"/>
                <w:numId w:val="46"/>
              </w:numPr>
              <w:spacing w:before="80" w:line="276" w:lineRule="auto"/>
              <w:ind w:right="79"/>
              <w:contextualSpacing/>
            </w:pPr>
            <w:r w:rsidRPr="00DC3C48">
              <w:t xml:space="preserve">pozyskanie niezbędnej infrastruktury, </w:t>
            </w:r>
          </w:p>
          <w:p w14:paraId="59F051B5" w14:textId="77777777" w:rsidR="00E71213" w:rsidRPr="00DC3C48" w:rsidRDefault="00E71213" w:rsidP="00E71213">
            <w:pPr>
              <w:numPr>
                <w:ilvl w:val="0"/>
                <w:numId w:val="46"/>
              </w:numPr>
              <w:spacing w:before="80" w:line="276" w:lineRule="auto"/>
              <w:ind w:right="79"/>
              <w:contextualSpacing/>
            </w:pPr>
            <w:r w:rsidRPr="00DC3C48">
              <w:t xml:space="preserve">oprogramowania, </w:t>
            </w:r>
          </w:p>
          <w:p w14:paraId="737B78F3" w14:textId="457065C8" w:rsidR="00E71213" w:rsidRPr="00DC3C48" w:rsidRDefault="00E71213" w:rsidP="00E71213">
            <w:pPr>
              <w:numPr>
                <w:ilvl w:val="0"/>
                <w:numId w:val="46"/>
              </w:numPr>
              <w:spacing w:before="80" w:line="276" w:lineRule="auto"/>
              <w:ind w:right="79"/>
              <w:contextualSpacing/>
            </w:pPr>
            <w:r w:rsidRPr="00DC3C48">
              <w:t>usług</w:t>
            </w:r>
            <w:r w:rsidR="00673367" w:rsidRPr="00DC3C48">
              <w:t xml:space="preserve"> i </w:t>
            </w:r>
            <w:r w:rsidRPr="00DC3C48">
              <w:t>wiedzy</w:t>
            </w:r>
          </w:p>
          <w:p w14:paraId="62DBFE35" w14:textId="77777777" w:rsidR="00E71213" w:rsidRPr="00DC3C48" w:rsidRDefault="00E71213" w:rsidP="00E71213">
            <w:pPr>
              <w:spacing w:before="80" w:line="276" w:lineRule="auto"/>
              <w:ind w:right="79"/>
            </w:pPr>
            <w:r w:rsidRPr="00DC3C48">
              <w:t>mające na celu poprawę odporności regionalnego systemu cyberbezpieczeństwa oraz zwiększenie gotowości cywilnej.</w:t>
            </w:r>
          </w:p>
          <w:p w14:paraId="2CB421E1" w14:textId="0DC223A8" w:rsidR="00E71213" w:rsidRPr="00DC3C48" w:rsidRDefault="00E71213" w:rsidP="00E71213">
            <w:pPr>
              <w:spacing w:before="80" w:line="276" w:lineRule="auto"/>
              <w:ind w:right="79"/>
              <w:rPr>
                <w:rFonts w:cs="Calibri Light"/>
                <w:szCs w:val="20"/>
              </w:rPr>
            </w:pPr>
            <w:r w:rsidRPr="00DC3C48">
              <w:t>Działanie ma charakter nieinfrastrukturalny</w:t>
            </w:r>
            <w:r w:rsidR="00673367" w:rsidRPr="00DC3C48">
              <w:t xml:space="preserve"> i </w:t>
            </w:r>
            <w:r w:rsidRPr="00DC3C48">
              <w:t>nie wiąże się</w:t>
            </w:r>
            <w:r w:rsidR="00673367" w:rsidRPr="00DC3C48">
              <w:t xml:space="preserve"> z </w:t>
            </w:r>
            <w:r w:rsidRPr="00DC3C48">
              <w:t>emisją gazów cieplarnianych wynikającą</w:t>
            </w:r>
            <w:r w:rsidR="00673367" w:rsidRPr="00DC3C48">
              <w:t xml:space="preserve"> z </w:t>
            </w:r>
            <w:r w:rsidRPr="00DC3C48">
              <w:t>budowy, modernizacji lub eksploatacji infrastruktury technicznej czy użytkowaniem zasobów o wysokiej energochłonności.</w:t>
            </w:r>
          </w:p>
        </w:tc>
      </w:tr>
      <w:tr w:rsidR="00DC3C48" w:rsidRPr="00DC3C48" w14:paraId="27A32770" w14:textId="77777777">
        <w:tc>
          <w:tcPr>
            <w:tcW w:w="1601" w:type="pct"/>
            <w:vAlign w:val="center"/>
          </w:tcPr>
          <w:p w14:paraId="1659583B" w14:textId="77777777" w:rsidR="00E71213" w:rsidRPr="00DC3C48" w:rsidRDefault="00E71213" w:rsidP="00E71213">
            <w:pPr>
              <w:spacing w:before="80" w:line="276" w:lineRule="auto"/>
              <w:rPr>
                <w:rFonts w:cs="Calibri Light"/>
                <w:szCs w:val="20"/>
              </w:rPr>
            </w:pPr>
            <w:r w:rsidRPr="00DC3C48">
              <w:rPr>
                <w:rFonts w:eastAsia="Calibri" w:cs="Calibri Light"/>
                <w:szCs w:val="20"/>
              </w:rPr>
              <w:t>Adaptacja do zmian klimatu</w:t>
            </w:r>
          </w:p>
        </w:tc>
        <w:tc>
          <w:tcPr>
            <w:tcW w:w="302" w:type="pct"/>
            <w:vAlign w:val="center"/>
          </w:tcPr>
          <w:p w14:paraId="7C9A7E7C" w14:textId="77777777" w:rsidR="00E71213" w:rsidRPr="00DC3C48" w:rsidRDefault="00E71213" w:rsidP="00E71213">
            <w:pPr>
              <w:spacing w:before="80" w:line="276" w:lineRule="auto"/>
              <w:rPr>
                <w:rFonts w:cs="Calibri Light"/>
                <w:szCs w:val="20"/>
              </w:rPr>
            </w:pPr>
          </w:p>
        </w:tc>
        <w:tc>
          <w:tcPr>
            <w:tcW w:w="293" w:type="pct"/>
            <w:vAlign w:val="center"/>
          </w:tcPr>
          <w:p w14:paraId="4DF35DF2" w14:textId="77777777" w:rsidR="00E71213" w:rsidRPr="00DC3C48" w:rsidRDefault="00E71213" w:rsidP="00E71213">
            <w:pPr>
              <w:spacing w:before="80" w:line="276" w:lineRule="auto"/>
              <w:rPr>
                <w:rFonts w:cs="Calibri Light"/>
                <w:szCs w:val="20"/>
              </w:rPr>
            </w:pPr>
            <w:r w:rsidRPr="00DC3C48">
              <w:rPr>
                <w:rFonts w:cs="Calibri Light"/>
                <w:szCs w:val="20"/>
              </w:rPr>
              <w:t>x</w:t>
            </w:r>
          </w:p>
        </w:tc>
        <w:tc>
          <w:tcPr>
            <w:tcW w:w="2804" w:type="pct"/>
            <w:vAlign w:val="center"/>
          </w:tcPr>
          <w:p w14:paraId="0C67F358" w14:textId="77777777" w:rsidR="00E71213" w:rsidRPr="00DC3C48" w:rsidRDefault="00E71213" w:rsidP="00E71213">
            <w:pPr>
              <w:spacing w:before="80" w:line="276" w:lineRule="auto"/>
              <w:rPr>
                <w:rFonts w:eastAsia="Calibri" w:cs="Calibri Light"/>
                <w:szCs w:val="20"/>
              </w:rPr>
            </w:pPr>
            <w:r w:rsidRPr="00DC3C48">
              <w:rPr>
                <w:rFonts w:eastAsia="Calibri" w:cs="Calibri Light"/>
                <w:szCs w:val="20"/>
              </w:rPr>
              <w:t>Działanie nie będzie miało znaczącego przewidywalnego wpływu na adaptację do zmian klimatu.</w:t>
            </w:r>
          </w:p>
          <w:p w14:paraId="0AEF3610" w14:textId="41ECA7E2" w:rsidR="00E71213" w:rsidRPr="00DC3C48" w:rsidRDefault="001F5F3A" w:rsidP="00E71213">
            <w:pPr>
              <w:spacing w:before="80" w:line="276" w:lineRule="auto"/>
              <w:rPr>
                <w:rFonts w:eastAsia="Calibri" w:cs="Calibri Light"/>
                <w:szCs w:val="20"/>
              </w:rPr>
            </w:pPr>
            <w:r w:rsidRPr="00DC3C48">
              <w:t>W </w:t>
            </w:r>
            <w:r w:rsidR="00E71213" w:rsidRPr="00DC3C48">
              <w:t xml:space="preserve">ramach przedmiotowego typu działania przewiduje się projekty wzmacniające bezpieczeństwo systemów informacyjnych/informatycznych </w:t>
            </w:r>
            <w:r w:rsidR="00E71213" w:rsidRPr="00DC3C48">
              <w:rPr>
                <w:rFonts w:eastAsia="Calibri" w:cs="Calibri Light"/>
                <w:szCs w:val="20"/>
              </w:rPr>
              <w:t>mające na celu poprawę odporności regionalnego systemu cyberbezpieczeństwa oraz zwiększenie gotowości cywilnej.</w:t>
            </w:r>
          </w:p>
          <w:p w14:paraId="15F9B50B" w14:textId="2F3854F8" w:rsidR="00E71213" w:rsidRPr="00DC3C48" w:rsidRDefault="00E71213" w:rsidP="00E71213">
            <w:pPr>
              <w:spacing w:before="80" w:line="276" w:lineRule="auto"/>
              <w:rPr>
                <w:rFonts w:eastAsia="Calibri" w:cs="Calibri Light"/>
                <w:szCs w:val="20"/>
              </w:rPr>
            </w:pPr>
            <w:r w:rsidRPr="00DC3C48">
              <w:rPr>
                <w:rFonts w:eastAsia="Calibri" w:cs="Calibri Light"/>
                <w:szCs w:val="20"/>
              </w:rPr>
              <w:t>Działanie ma charakter nieinfrastrukturalny</w:t>
            </w:r>
            <w:r w:rsidR="00673367" w:rsidRPr="00DC3C48">
              <w:rPr>
                <w:rFonts w:eastAsia="Calibri" w:cs="Calibri Light"/>
                <w:szCs w:val="20"/>
              </w:rPr>
              <w:t xml:space="preserve"> i </w:t>
            </w:r>
            <w:r w:rsidRPr="00DC3C48">
              <w:rPr>
                <w:rFonts w:eastAsia="Calibri" w:cs="Calibri Light"/>
                <w:szCs w:val="20"/>
              </w:rPr>
              <w:t>nie oczekuje się, że jego realizacja doprowadzi do zwiększonego niekorzystnego wpływu obecnego</w:t>
            </w:r>
            <w:r w:rsidR="00673367" w:rsidRPr="00DC3C48">
              <w:rPr>
                <w:rFonts w:eastAsia="Calibri" w:cs="Calibri Light"/>
                <w:szCs w:val="20"/>
              </w:rPr>
              <w:t xml:space="preserve"> i </w:t>
            </w:r>
            <w:r w:rsidRPr="00DC3C48">
              <w:rPr>
                <w:rFonts w:eastAsia="Calibri" w:cs="Calibri Light"/>
                <w:szCs w:val="20"/>
              </w:rPr>
              <w:t>spodziewanego przyszłego klimatu na samo działanie lub na ludność, przyrodę lub aktywa.</w:t>
            </w:r>
          </w:p>
        </w:tc>
      </w:tr>
      <w:tr w:rsidR="00DC3C48" w:rsidRPr="00DC3C48" w14:paraId="050B4848" w14:textId="77777777">
        <w:tc>
          <w:tcPr>
            <w:tcW w:w="1601" w:type="pct"/>
            <w:vAlign w:val="center"/>
          </w:tcPr>
          <w:p w14:paraId="392CAF42" w14:textId="1251C3B7" w:rsidR="00E71213" w:rsidRPr="00DC3C48" w:rsidRDefault="00E71213" w:rsidP="00E71213">
            <w:pPr>
              <w:spacing w:before="80" w:line="276" w:lineRule="auto"/>
              <w:rPr>
                <w:rFonts w:cs="Calibri Light"/>
                <w:szCs w:val="20"/>
              </w:rPr>
            </w:pPr>
            <w:r w:rsidRPr="00DC3C48">
              <w:rPr>
                <w:rFonts w:eastAsia="Calibri" w:cs="Calibri Light"/>
                <w:szCs w:val="20"/>
              </w:rPr>
              <w:t>Zrównoważone wykorzystywanie</w:t>
            </w:r>
            <w:r w:rsidR="00673367" w:rsidRPr="00DC3C48">
              <w:rPr>
                <w:rFonts w:eastAsia="Calibri" w:cs="Calibri Light"/>
                <w:szCs w:val="20"/>
              </w:rPr>
              <w:t xml:space="preserve"> i </w:t>
            </w:r>
            <w:r w:rsidRPr="00DC3C48">
              <w:rPr>
                <w:rFonts w:eastAsia="Calibri" w:cs="Calibri Light"/>
                <w:szCs w:val="20"/>
              </w:rPr>
              <w:t>ochrona zasobów wodnych</w:t>
            </w:r>
            <w:r w:rsidR="00673367" w:rsidRPr="00DC3C48">
              <w:rPr>
                <w:rFonts w:eastAsia="Calibri" w:cs="Calibri Light"/>
                <w:szCs w:val="20"/>
              </w:rPr>
              <w:t xml:space="preserve"> i </w:t>
            </w:r>
            <w:r w:rsidRPr="00DC3C48">
              <w:rPr>
                <w:rFonts w:eastAsia="Calibri" w:cs="Calibri Light"/>
                <w:szCs w:val="20"/>
              </w:rPr>
              <w:t>morskich</w:t>
            </w:r>
          </w:p>
        </w:tc>
        <w:tc>
          <w:tcPr>
            <w:tcW w:w="302" w:type="pct"/>
            <w:vAlign w:val="center"/>
          </w:tcPr>
          <w:p w14:paraId="024C39F7" w14:textId="77777777" w:rsidR="00E71213" w:rsidRPr="00DC3C48" w:rsidRDefault="00E71213" w:rsidP="00E71213">
            <w:pPr>
              <w:spacing w:before="80" w:line="276" w:lineRule="auto"/>
              <w:rPr>
                <w:rFonts w:cs="Calibri Light"/>
                <w:szCs w:val="20"/>
              </w:rPr>
            </w:pPr>
          </w:p>
        </w:tc>
        <w:tc>
          <w:tcPr>
            <w:tcW w:w="293" w:type="pct"/>
            <w:vAlign w:val="center"/>
          </w:tcPr>
          <w:p w14:paraId="41587B0B" w14:textId="77777777" w:rsidR="00E71213" w:rsidRPr="00DC3C48" w:rsidRDefault="00E71213" w:rsidP="00E71213">
            <w:pPr>
              <w:spacing w:before="80" w:line="276" w:lineRule="auto"/>
              <w:rPr>
                <w:rFonts w:cs="Calibri Light"/>
                <w:szCs w:val="20"/>
              </w:rPr>
            </w:pPr>
            <w:r w:rsidRPr="00DC3C48">
              <w:rPr>
                <w:rFonts w:cs="Calibri Light"/>
                <w:szCs w:val="20"/>
              </w:rPr>
              <w:t>x</w:t>
            </w:r>
          </w:p>
        </w:tc>
        <w:tc>
          <w:tcPr>
            <w:tcW w:w="2804" w:type="pct"/>
            <w:vAlign w:val="center"/>
          </w:tcPr>
          <w:p w14:paraId="7A752551" w14:textId="59470014" w:rsidR="00E71213" w:rsidRPr="00DC3C48" w:rsidRDefault="00E71213" w:rsidP="00E71213">
            <w:pPr>
              <w:spacing w:before="80" w:line="276" w:lineRule="auto"/>
              <w:rPr>
                <w:rFonts w:eastAsia="Calibri" w:cs="Calibri Light"/>
                <w:szCs w:val="20"/>
              </w:rPr>
            </w:pPr>
            <w:r w:rsidRPr="00DC3C48">
              <w:rPr>
                <w:rFonts w:eastAsia="Calibri" w:cs="Calibri Light"/>
                <w:szCs w:val="20"/>
              </w:rPr>
              <w:t>Działanie nie będzie miało znaczącego przewidywalnego wpływu na zrównoważone wykorzystywanie</w:t>
            </w:r>
            <w:r w:rsidR="00673367" w:rsidRPr="00DC3C48">
              <w:rPr>
                <w:rFonts w:eastAsia="Calibri" w:cs="Calibri Light"/>
                <w:szCs w:val="20"/>
              </w:rPr>
              <w:t xml:space="preserve"> i </w:t>
            </w:r>
            <w:r w:rsidRPr="00DC3C48">
              <w:rPr>
                <w:rFonts w:eastAsia="Calibri" w:cs="Calibri Light"/>
                <w:szCs w:val="20"/>
              </w:rPr>
              <w:t>ochronę zasobów wodnych</w:t>
            </w:r>
            <w:r w:rsidR="00673367" w:rsidRPr="00DC3C48">
              <w:rPr>
                <w:rFonts w:eastAsia="Calibri" w:cs="Calibri Light"/>
                <w:szCs w:val="20"/>
              </w:rPr>
              <w:t xml:space="preserve"> i </w:t>
            </w:r>
            <w:r w:rsidRPr="00DC3C48">
              <w:rPr>
                <w:rFonts w:eastAsia="Calibri" w:cs="Calibri Light"/>
                <w:szCs w:val="20"/>
              </w:rPr>
              <w:t>morskich.</w:t>
            </w:r>
          </w:p>
          <w:p w14:paraId="7B25A0D7" w14:textId="7E1FC133" w:rsidR="00E71213" w:rsidRPr="00DC3C48" w:rsidRDefault="001F5F3A" w:rsidP="00E71213">
            <w:pPr>
              <w:spacing w:before="80" w:line="276" w:lineRule="auto"/>
              <w:rPr>
                <w:rFonts w:eastAsia="Calibri" w:cs="Calibri Light"/>
                <w:szCs w:val="20"/>
              </w:rPr>
            </w:pPr>
            <w:r w:rsidRPr="00DC3C48">
              <w:t>W </w:t>
            </w:r>
            <w:r w:rsidR="00E71213" w:rsidRPr="00DC3C48">
              <w:t xml:space="preserve">ramach przedmiotowego typu działania przewiduje się projekty wzmacniające bezpieczeństwo systemów informacyjnych/informatycznych </w:t>
            </w:r>
            <w:r w:rsidR="00E71213" w:rsidRPr="00DC3C48">
              <w:rPr>
                <w:rFonts w:eastAsia="Calibri" w:cs="Calibri Light"/>
                <w:szCs w:val="20"/>
              </w:rPr>
              <w:t>mające na celu poprawę odporności regionalnego systemu cyberbezpieczeństwa oraz zwiększenie gotowości cywilnej.</w:t>
            </w:r>
          </w:p>
          <w:p w14:paraId="6D98413A" w14:textId="54983135" w:rsidR="00E71213" w:rsidRPr="00DC3C48" w:rsidRDefault="00E71213" w:rsidP="00E71213">
            <w:pPr>
              <w:spacing w:before="80" w:line="276" w:lineRule="auto"/>
              <w:ind w:right="90"/>
              <w:rPr>
                <w:rFonts w:cs="Calibri Light"/>
                <w:szCs w:val="20"/>
              </w:rPr>
            </w:pPr>
            <w:r w:rsidRPr="00DC3C48">
              <w:rPr>
                <w:rFonts w:cs="Calibri Light"/>
                <w:szCs w:val="20"/>
              </w:rPr>
              <w:t>Działanie,</w:t>
            </w:r>
            <w:r w:rsidR="00673367" w:rsidRPr="00DC3C48">
              <w:rPr>
                <w:rFonts w:cs="Calibri Light"/>
                <w:szCs w:val="20"/>
              </w:rPr>
              <w:t xml:space="preserve"> z </w:t>
            </w:r>
            <w:r w:rsidRPr="00DC3C48">
              <w:rPr>
                <w:rFonts w:cs="Calibri Light"/>
                <w:szCs w:val="20"/>
              </w:rPr>
              <w:t>uwagi na swój nieinfrastrukturalny charakter, nie będzie miało wpływu na stan zasobów wodnych</w:t>
            </w:r>
            <w:r w:rsidR="00673367" w:rsidRPr="00DC3C48">
              <w:rPr>
                <w:rFonts w:cs="Calibri Light"/>
                <w:szCs w:val="20"/>
              </w:rPr>
              <w:t xml:space="preserve"> i </w:t>
            </w:r>
            <w:r w:rsidRPr="00DC3C48">
              <w:rPr>
                <w:rFonts w:cs="Calibri Light"/>
                <w:szCs w:val="20"/>
              </w:rPr>
              <w:t>morskich,</w:t>
            </w:r>
            <w:r w:rsidR="0001786F" w:rsidRPr="00DC3C48">
              <w:rPr>
                <w:rFonts w:cs="Calibri Light"/>
                <w:szCs w:val="20"/>
              </w:rPr>
              <w:t xml:space="preserve"> w </w:t>
            </w:r>
            <w:r w:rsidRPr="00DC3C48">
              <w:rPr>
                <w:rFonts w:cs="Calibri Light"/>
                <w:szCs w:val="20"/>
              </w:rPr>
              <w:t>szczególności nie będzie skutkowało emisjami zanieczyszczeń do wód.</w:t>
            </w:r>
          </w:p>
        </w:tc>
      </w:tr>
      <w:tr w:rsidR="00DC3C48" w:rsidRPr="00DC3C48" w14:paraId="11C6A38D" w14:textId="77777777">
        <w:tc>
          <w:tcPr>
            <w:tcW w:w="1601" w:type="pct"/>
            <w:vAlign w:val="center"/>
          </w:tcPr>
          <w:p w14:paraId="1CE0AF86" w14:textId="40675D5E" w:rsidR="00E71213" w:rsidRPr="00DC3C48" w:rsidRDefault="00E71213" w:rsidP="00E71213">
            <w:pPr>
              <w:spacing w:before="80" w:line="276" w:lineRule="auto"/>
              <w:rPr>
                <w:rFonts w:cs="Calibri Light"/>
                <w:szCs w:val="20"/>
              </w:rPr>
            </w:pPr>
            <w:r w:rsidRPr="00DC3C48">
              <w:rPr>
                <w:rFonts w:eastAsia="Calibri" w:cs="Calibri Light"/>
                <w:szCs w:val="20"/>
              </w:rPr>
              <w:lastRenderedPageBreak/>
              <w:t>Gospodarka o obiegu zamkniętym,</w:t>
            </w:r>
            <w:r w:rsidR="0001786F" w:rsidRPr="00DC3C48">
              <w:rPr>
                <w:rFonts w:eastAsia="Calibri" w:cs="Calibri Light"/>
                <w:szCs w:val="20"/>
              </w:rPr>
              <w:t xml:space="preserve"> w </w:t>
            </w:r>
            <w:r w:rsidRPr="00DC3C48">
              <w:rPr>
                <w:rFonts w:eastAsia="Calibri" w:cs="Calibri Light"/>
                <w:szCs w:val="20"/>
              </w:rPr>
              <w:t>tym zapobieganie powstawaniu odpadów</w:t>
            </w:r>
            <w:r w:rsidR="00673367" w:rsidRPr="00DC3C48">
              <w:rPr>
                <w:rFonts w:eastAsia="Calibri" w:cs="Calibri Light"/>
                <w:szCs w:val="20"/>
              </w:rPr>
              <w:t xml:space="preserve"> i </w:t>
            </w:r>
            <w:r w:rsidRPr="00DC3C48">
              <w:rPr>
                <w:rFonts w:eastAsia="Calibri" w:cs="Calibri Light"/>
                <w:szCs w:val="20"/>
              </w:rPr>
              <w:t>recykling</w:t>
            </w:r>
          </w:p>
        </w:tc>
        <w:tc>
          <w:tcPr>
            <w:tcW w:w="302" w:type="pct"/>
            <w:vAlign w:val="center"/>
          </w:tcPr>
          <w:p w14:paraId="72BA7873" w14:textId="77777777" w:rsidR="00E71213" w:rsidRPr="00DC3C48" w:rsidRDefault="00E71213" w:rsidP="00E71213">
            <w:pPr>
              <w:spacing w:before="80" w:line="276" w:lineRule="auto"/>
              <w:rPr>
                <w:rFonts w:cs="Calibri Light"/>
                <w:szCs w:val="20"/>
              </w:rPr>
            </w:pPr>
          </w:p>
        </w:tc>
        <w:tc>
          <w:tcPr>
            <w:tcW w:w="293" w:type="pct"/>
            <w:vAlign w:val="center"/>
          </w:tcPr>
          <w:p w14:paraId="76ABCCA2" w14:textId="77777777" w:rsidR="00E71213" w:rsidRPr="00DC3C48" w:rsidRDefault="00E71213" w:rsidP="00E71213">
            <w:pPr>
              <w:spacing w:before="80" w:line="276" w:lineRule="auto"/>
              <w:rPr>
                <w:rFonts w:cs="Calibri Light"/>
                <w:szCs w:val="20"/>
              </w:rPr>
            </w:pPr>
            <w:r w:rsidRPr="00DC3C48">
              <w:rPr>
                <w:rFonts w:cs="Calibri Light"/>
                <w:szCs w:val="20"/>
              </w:rPr>
              <w:t>x</w:t>
            </w:r>
          </w:p>
        </w:tc>
        <w:tc>
          <w:tcPr>
            <w:tcW w:w="2804" w:type="pct"/>
            <w:vAlign w:val="center"/>
          </w:tcPr>
          <w:p w14:paraId="37D6629B" w14:textId="37F30BD3" w:rsidR="00E71213" w:rsidRPr="00DC3C48" w:rsidRDefault="00E71213" w:rsidP="00E71213">
            <w:pPr>
              <w:spacing w:before="80" w:line="276" w:lineRule="auto"/>
              <w:rPr>
                <w:rFonts w:eastAsia="Calibri" w:cs="Calibri Light"/>
                <w:szCs w:val="20"/>
              </w:rPr>
            </w:pPr>
            <w:r w:rsidRPr="00DC3C48">
              <w:rPr>
                <w:rFonts w:eastAsia="Calibri" w:cs="Calibri Light"/>
                <w:szCs w:val="20"/>
              </w:rPr>
              <w:t>Działanie nie będzie miało znaczącego przewidywalnego wpływu na gospodarkę o obiegu zamkniętym,</w:t>
            </w:r>
            <w:r w:rsidR="0001786F" w:rsidRPr="00DC3C48">
              <w:rPr>
                <w:rFonts w:eastAsia="Calibri" w:cs="Calibri Light"/>
                <w:szCs w:val="20"/>
              </w:rPr>
              <w:t xml:space="preserve"> w </w:t>
            </w:r>
            <w:r w:rsidRPr="00DC3C48">
              <w:rPr>
                <w:rFonts w:eastAsia="Calibri" w:cs="Calibri Light"/>
                <w:szCs w:val="20"/>
              </w:rPr>
              <w:t>tym zapobieganie powstawaniu odpadów</w:t>
            </w:r>
            <w:r w:rsidR="00673367" w:rsidRPr="00DC3C48">
              <w:rPr>
                <w:rFonts w:eastAsia="Calibri" w:cs="Calibri Light"/>
                <w:szCs w:val="20"/>
              </w:rPr>
              <w:t xml:space="preserve"> i </w:t>
            </w:r>
            <w:r w:rsidRPr="00DC3C48">
              <w:rPr>
                <w:rFonts w:eastAsia="Calibri" w:cs="Calibri Light"/>
                <w:szCs w:val="20"/>
              </w:rPr>
              <w:t>recykling.</w:t>
            </w:r>
          </w:p>
          <w:p w14:paraId="3691A29C" w14:textId="7B4EDEF3" w:rsidR="00E71213" w:rsidRPr="00DC3C48" w:rsidRDefault="001F5F3A" w:rsidP="00E71213">
            <w:pPr>
              <w:spacing w:before="80" w:line="276" w:lineRule="auto"/>
              <w:rPr>
                <w:rFonts w:eastAsia="Calibri" w:cs="Calibri Light"/>
                <w:szCs w:val="20"/>
              </w:rPr>
            </w:pPr>
            <w:r w:rsidRPr="00DC3C48">
              <w:t>W </w:t>
            </w:r>
            <w:r w:rsidR="00E71213" w:rsidRPr="00DC3C48">
              <w:t xml:space="preserve">ramach przedmiotowego typu działania przewiduje się projekty wzmacniające bezpieczeństwo systemów informacyjnych/informatycznych </w:t>
            </w:r>
            <w:r w:rsidR="00E71213" w:rsidRPr="00DC3C48">
              <w:rPr>
                <w:rFonts w:eastAsia="Calibri" w:cs="Calibri Light"/>
                <w:szCs w:val="20"/>
              </w:rPr>
              <w:t>mające na celu poprawę odporności regionalnego systemu cyberbezpieczeństwa oraz zwiększenie gotowości cywilnej.</w:t>
            </w:r>
          </w:p>
          <w:p w14:paraId="0C180D65" w14:textId="71F03CD2" w:rsidR="00E71213" w:rsidRPr="00DC3C48" w:rsidRDefault="00E71213" w:rsidP="00E71213">
            <w:pPr>
              <w:spacing w:before="80" w:line="276" w:lineRule="auto"/>
              <w:rPr>
                <w:rFonts w:cs="Calibri Light"/>
                <w:szCs w:val="20"/>
              </w:rPr>
            </w:pPr>
            <w:r w:rsidRPr="00DC3C48">
              <w:rPr>
                <w:rFonts w:cs="Calibri Light"/>
                <w:szCs w:val="20"/>
              </w:rPr>
              <w:t>Działanie ma charakter nieinfrastrukturalny</w:t>
            </w:r>
            <w:r w:rsidR="00673367" w:rsidRPr="00DC3C48">
              <w:rPr>
                <w:rFonts w:cs="Calibri Light"/>
                <w:szCs w:val="20"/>
              </w:rPr>
              <w:t xml:space="preserve"> i </w:t>
            </w:r>
            <w:r w:rsidRPr="00DC3C48">
              <w:rPr>
                <w:rFonts w:cs="Calibri Light"/>
                <w:szCs w:val="20"/>
              </w:rPr>
              <w:t xml:space="preserve">nie prowadzi do powstawania odpadów budowlanych, technologicznych ani komunalnych. </w:t>
            </w:r>
            <w:r w:rsidR="001F5F3A" w:rsidRPr="00DC3C48">
              <w:rPr>
                <w:rFonts w:cs="Calibri Light"/>
                <w:szCs w:val="20"/>
              </w:rPr>
              <w:t>W </w:t>
            </w:r>
            <w:r w:rsidRPr="00DC3C48">
              <w:rPr>
                <w:rFonts w:cs="Calibri Light"/>
                <w:szCs w:val="20"/>
              </w:rPr>
              <w:t>ramach jego realizacji powstawać mogą ograniczone ilości odpadów, głownie e-odpadów, których zagospodarowanie odbywać się będzie zgodnie</w:t>
            </w:r>
            <w:r w:rsidR="00673367" w:rsidRPr="00DC3C48">
              <w:rPr>
                <w:rFonts w:cs="Calibri Light"/>
                <w:szCs w:val="20"/>
              </w:rPr>
              <w:t xml:space="preserve"> z </w:t>
            </w:r>
            <w:r w:rsidRPr="00DC3C48">
              <w:rPr>
                <w:rFonts w:cs="Calibri Light"/>
                <w:szCs w:val="20"/>
              </w:rPr>
              <w:t>obowiązującymi przepisami prawa. Przykładowo sprzęt wycofany</w:t>
            </w:r>
            <w:r w:rsidR="00673367" w:rsidRPr="00DC3C48">
              <w:rPr>
                <w:rFonts w:cs="Calibri Light"/>
                <w:szCs w:val="20"/>
              </w:rPr>
              <w:t xml:space="preserve"> z </w:t>
            </w:r>
            <w:r w:rsidRPr="00DC3C48">
              <w:rPr>
                <w:rFonts w:cs="Calibri Light"/>
                <w:szCs w:val="20"/>
              </w:rPr>
              <w:t>użytku będzie zagospodarowany zgodnie</w:t>
            </w:r>
            <w:r w:rsidR="00673367" w:rsidRPr="00DC3C48">
              <w:rPr>
                <w:rFonts w:cs="Calibri Light"/>
                <w:szCs w:val="20"/>
              </w:rPr>
              <w:t xml:space="preserve"> z </w:t>
            </w:r>
            <w:r w:rsidRPr="00DC3C48">
              <w:rPr>
                <w:rFonts w:cs="Calibri Light"/>
                <w:szCs w:val="20"/>
              </w:rPr>
              <w:t>ustawą o zużytym sprzęcie elektrycznym</w:t>
            </w:r>
            <w:r w:rsidR="00673367" w:rsidRPr="00DC3C48">
              <w:rPr>
                <w:rFonts w:cs="Calibri Light"/>
                <w:szCs w:val="20"/>
              </w:rPr>
              <w:t xml:space="preserve"> i </w:t>
            </w:r>
            <w:r w:rsidRPr="00DC3C48">
              <w:rPr>
                <w:rFonts w:cs="Calibri Light"/>
                <w:szCs w:val="20"/>
              </w:rPr>
              <w:t>elektronicznym oraz standardami recyklingu, co będzie miało wkład</w:t>
            </w:r>
            <w:r w:rsidR="0001786F" w:rsidRPr="00DC3C48">
              <w:rPr>
                <w:rFonts w:cs="Calibri Light"/>
                <w:szCs w:val="20"/>
              </w:rPr>
              <w:t xml:space="preserve"> w </w:t>
            </w:r>
            <w:r w:rsidRPr="00DC3C48">
              <w:rPr>
                <w:rFonts w:cs="Calibri Light"/>
                <w:szCs w:val="20"/>
              </w:rPr>
              <w:t>realizację celu środowiskowego.</w:t>
            </w:r>
          </w:p>
        </w:tc>
      </w:tr>
      <w:tr w:rsidR="00DC3C48" w:rsidRPr="00DC3C48" w14:paraId="4E8FEC04" w14:textId="77777777">
        <w:tc>
          <w:tcPr>
            <w:tcW w:w="1601" w:type="pct"/>
            <w:vAlign w:val="center"/>
          </w:tcPr>
          <w:p w14:paraId="0C7D131F" w14:textId="494BF0FB" w:rsidR="00E71213" w:rsidRPr="00DC3C48" w:rsidRDefault="00E71213" w:rsidP="00E71213">
            <w:pPr>
              <w:spacing w:before="80" w:line="276" w:lineRule="auto"/>
              <w:rPr>
                <w:rFonts w:cs="Calibri Light"/>
                <w:szCs w:val="20"/>
              </w:rPr>
            </w:pPr>
            <w:r w:rsidRPr="00DC3C48">
              <w:rPr>
                <w:rFonts w:eastAsia="Calibri" w:cs="Calibri Light"/>
                <w:szCs w:val="20"/>
              </w:rPr>
              <w:t>Zapobieganie zanieczyszczeniom powietrza, wody lub gleby</w:t>
            </w:r>
            <w:r w:rsidR="00673367" w:rsidRPr="00DC3C48">
              <w:rPr>
                <w:rFonts w:eastAsia="Calibri" w:cs="Calibri Light"/>
                <w:szCs w:val="20"/>
              </w:rPr>
              <w:t xml:space="preserve"> i </w:t>
            </w:r>
            <w:r w:rsidRPr="00DC3C48">
              <w:rPr>
                <w:rFonts w:eastAsia="Calibri" w:cs="Calibri Light"/>
                <w:szCs w:val="20"/>
              </w:rPr>
              <w:t>jego kontrola</w:t>
            </w:r>
          </w:p>
        </w:tc>
        <w:tc>
          <w:tcPr>
            <w:tcW w:w="302" w:type="pct"/>
            <w:vAlign w:val="center"/>
          </w:tcPr>
          <w:p w14:paraId="355336E6" w14:textId="77777777" w:rsidR="00E71213" w:rsidRPr="00DC3C48" w:rsidRDefault="00E71213" w:rsidP="00E71213">
            <w:pPr>
              <w:spacing w:before="80" w:line="276" w:lineRule="auto"/>
              <w:rPr>
                <w:rFonts w:cs="Calibri Light"/>
                <w:szCs w:val="20"/>
              </w:rPr>
            </w:pPr>
          </w:p>
        </w:tc>
        <w:tc>
          <w:tcPr>
            <w:tcW w:w="293" w:type="pct"/>
            <w:vAlign w:val="center"/>
          </w:tcPr>
          <w:p w14:paraId="546DD697" w14:textId="77777777" w:rsidR="00E71213" w:rsidRPr="00DC3C48" w:rsidRDefault="00E71213" w:rsidP="00E71213">
            <w:pPr>
              <w:spacing w:before="80" w:line="276" w:lineRule="auto"/>
              <w:rPr>
                <w:rFonts w:cs="Calibri Light"/>
                <w:szCs w:val="20"/>
              </w:rPr>
            </w:pPr>
            <w:r w:rsidRPr="00DC3C48">
              <w:rPr>
                <w:rFonts w:cs="Calibri Light"/>
                <w:szCs w:val="20"/>
              </w:rPr>
              <w:t>x</w:t>
            </w:r>
          </w:p>
        </w:tc>
        <w:tc>
          <w:tcPr>
            <w:tcW w:w="2804" w:type="pct"/>
            <w:vAlign w:val="center"/>
          </w:tcPr>
          <w:p w14:paraId="14CE522C" w14:textId="25751305" w:rsidR="00E71213" w:rsidRPr="00DC3C48" w:rsidRDefault="00E71213" w:rsidP="00E71213">
            <w:pPr>
              <w:spacing w:before="80" w:line="276" w:lineRule="auto"/>
              <w:rPr>
                <w:rFonts w:eastAsia="Calibri" w:cs="Calibri Light"/>
                <w:szCs w:val="20"/>
              </w:rPr>
            </w:pPr>
            <w:r w:rsidRPr="00DC3C48">
              <w:rPr>
                <w:rFonts w:eastAsia="Calibri" w:cs="Calibri Light"/>
                <w:szCs w:val="20"/>
              </w:rPr>
              <w:t>Działanie nie będzie miało znaczącego przewidywalnego wpływu na zapobieganie zanieczyszczeniom powietrza, wody lub gleby</w:t>
            </w:r>
            <w:r w:rsidR="00673367" w:rsidRPr="00DC3C48">
              <w:rPr>
                <w:rFonts w:eastAsia="Calibri" w:cs="Calibri Light"/>
                <w:szCs w:val="20"/>
              </w:rPr>
              <w:t xml:space="preserve"> i </w:t>
            </w:r>
            <w:r w:rsidRPr="00DC3C48">
              <w:rPr>
                <w:rFonts w:eastAsia="Calibri" w:cs="Calibri Light"/>
                <w:szCs w:val="20"/>
              </w:rPr>
              <w:t>jego kontrolę.</w:t>
            </w:r>
          </w:p>
          <w:p w14:paraId="4A332A5D" w14:textId="53BF36B5" w:rsidR="00E71213" w:rsidRPr="00DC3C48" w:rsidRDefault="001F5F3A" w:rsidP="00E71213">
            <w:pPr>
              <w:spacing w:before="80" w:line="276" w:lineRule="auto"/>
              <w:rPr>
                <w:rFonts w:eastAsia="Calibri" w:cs="Calibri Light"/>
                <w:szCs w:val="20"/>
              </w:rPr>
            </w:pPr>
            <w:r w:rsidRPr="00DC3C48">
              <w:t>W </w:t>
            </w:r>
            <w:r w:rsidR="00E71213" w:rsidRPr="00DC3C48">
              <w:t xml:space="preserve">ramach przedmiotowego typu działania przewiduje się projekty wzmacniające bezpieczeństwo systemów informacyjnych/informatycznych </w:t>
            </w:r>
            <w:r w:rsidR="00E71213" w:rsidRPr="00DC3C48">
              <w:rPr>
                <w:rFonts w:eastAsia="Calibri" w:cs="Calibri Light"/>
                <w:szCs w:val="20"/>
              </w:rPr>
              <w:t>mające na celu poprawę odporności regionalnego systemu cyberbezpieczeństwa oraz zwiększenie gotowości cywilnej.</w:t>
            </w:r>
          </w:p>
          <w:p w14:paraId="27ED1D75" w14:textId="049DBCFD" w:rsidR="00E71213" w:rsidRPr="00DC3C48" w:rsidRDefault="00E71213" w:rsidP="00E71213">
            <w:pPr>
              <w:spacing w:before="80" w:line="276" w:lineRule="auto"/>
              <w:rPr>
                <w:rFonts w:cs="Calibri Light"/>
                <w:szCs w:val="20"/>
              </w:rPr>
            </w:pPr>
            <w:r w:rsidRPr="00DC3C48">
              <w:rPr>
                <w:rFonts w:eastAsia="Calibri" w:cs="Calibri Light"/>
                <w:szCs w:val="20"/>
              </w:rPr>
              <w:t>Działanie ma charakter nieinfrastrukturalny</w:t>
            </w:r>
            <w:r w:rsidR="00673367" w:rsidRPr="00DC3C48">
              <w:rPr>
                <w:rFonts w:eastAsia="Calibri" w:cs="Calibri Light"/>
                <w:szCs w:val="20"/>
              </w:rPr>
              <w:t xml:space="preserve"> i </w:t>
            </w:r>
            <w:r w:rsidRPr="00DC3C48">
              <w:rPr>
                <w:rFonts w:eastAsia="Calibri" w:cs="Calibri Light"/>
                <w:szCs w:val="20"/>
              </w:rPr>
              <w:t>nie wiąże się</w:t>
            </w:r>
            <w:r w:rsidR="00673367" w:rsidRPr="00DC3C48">
              <w:rPr>
                <w:rFonts w:eastAsia="Calibri" w:cs="Calibri Light"/>
                <w:szCs w:val="20"/>
              </w:rPr>
              <w:t xml:space="preserve"> z </w:t>
            </w:r>
            <w:r w:rsidRPr="00DC3C48">
              <w:rPr>
                <w:rFonts w:eastAsia="Calibri" w:cs="Calibri Light"/>
                <w:szCs w:val="20"/>
              </w:rPr>
              <w:t>emisją zanieczyszczeń do powietrza, wody lub gleby wynikającą</w:t>
            </w:r>
            <w:r w:rsidR="00673367" w:rsidRPr="00DC3C48">
              <w:rPr>
                <w:rFonts w:eastAsia="Calibri" w:cs="Calibri Light"/>
                <w:szCs w:val="20"/>
              </w:rPr>
              <w:t xml:space="preserve"> z </w:t>
            </w:r>
            <w:r w:rsidRPr="00DC3C48">
              <w:rPr>
                <w:rFonts w:eastAsia="Calibri" w:cs="Calibri Light"/>
                <w:szCs w:val="20"/>
              </w:rPr>
              <w:t>budowy, modernizacji lub eksploatacji infrastruktury technicznej czy użytkowaniem zasobów o wysokiej energochłonności.</w:t>
            </w:r>
          </w:p>
        </w:tc>
      </w:tr>
      <w:tr w:rsidR="00DC3C48" w:rsidRPr="00DC3C48" w14:paraId="116FE62F" w14:textId="77777777">
        <w:tc>
          <w:tcPr>
            <w:tcW w:w="1601" w:type="pct"/>
            <w:vAlign w:val="center"/>
          </w:tcPr>
          <w:p w14:paraId="025E3F7B" w14:textId="45FDA399" w:rsidR="00E71213" w:rsidRPr="00DC3C48" w:rsidRDefault="00E71213" w:rsidP="00E71213">
            <w:pPr>
              <w:spacing w:before="80" w:line="276" w:lineRule="auto"/>
              <w:rPr>
                <w:rFonts w:cs="Calibri Light"/>
                <w:szCs w:val="20"/>
              </w:rPr>
            </w:pPr>
            <w:r w:rsidRPr="00DC3C48">
              <w:rPr>
                <w:rFonts w:eastAsia="Calibri" w:cs="Calibri Light"/>
                <w:szCs w:val="20"/>
              </w:rPr>
              <w:t>Ochrona</w:t>
            </w:r>
            <w:r w:rsidR="00673367" w:rsidRPr="00DC3C48">
              <w:rPr>
                <w:rFonts w:eastAsia="Calibri" w:cs="Calibri Light"/>
                <w:szCs w:val="20"/>
              </w:rPr>
              <w:t xml:space="preserve"> i </w:t>
            </w:r>
            <w:r w:rsidRPr="00DC3C48">
              <w:rPr>
                <w:rFonts w:eastAsia="Calibri" w:cs="Calibri Light"/>
                <w:szCs w:val="20"/>
              </w:rPr>
              <w:t>odbudowa bioróżnorodności</w:t>
            </w:r>
            <w:r w:rsidR="00673367" w:rsidRPr="00DC3C48">
              <w:rPr>
                <w:rFonts w:eastAsia="Calibri" w:cs="Calibri Light"/>
                <w:szCs w:val="20"/>
              </w:rPr>
              <w:t xml:space="preserve"> i </w:t>
            </w:r>
            <w:r w:rsidRPr="00DC3C48">
              <w:rPr>
                <w:rFonts w:eastAsia="Calibri" w:cs="Calibri Light"/>
                <w:szCs w:val="20"/>
              </w:rPr>
              <w:t>ekosystemów</w:t>
            </w:r>
          </w:p>
        </w:tc>
        <w:tc>
          <w:tcPr>
            <w:tcW w:w="302" w:type="pct"/>
            <w:vAlign w:val="center"/>
          </w:tcPr>
          <w:p w14:paraId="74B605FB" w14:textId="77777777" w:rsidR="00E71213" w:rsidRPr="00DC3C48" w:rsidRDefault="00E71213" w:rsidP="00E71213">
            <w:pPr>
              <w:spacing w:before="80" w:line="276" w:lineRule="auto"/>
              <w:rPr>
                <w:rFonts w:cs="Calibri Light"/>
                <w:szCs w:val="20"/>
              </w:rPr>
            </w:pPr>
          </w:p>
        </w:tc>
        <w:tc>
          <w:tcPr>
            <w:tcW w:w="293" w:type="pct"/>
            <w:vAlign w:val="center"/>
          </w:tcPr>
          <w:p w14:paraId="06106626" w14:textId="77777777" w:rsidR="00E71213" w:rsidRPr="00DC3C48" w:rsidRDefault="00E71213" w:rsidP="00E71213">
            <w:pPr>
              <w:spacing w:before="80" w:line="276" w:lineRule="auto"/>
              <w:rPr>
                <w:rFonts w:cs="Calibri Light"/>
                <w:szCs w:val="20"/>
              </w:rPr>
            </w:pPr>
            <w:r w:rsidRPr="00DC3C48">
              <w:rPr>
                <w:rFonts w:cs="Calibri Light"/>
                <w:szCs w:val="20"/>
              </w:rPr>
              <w:t>x</w:t>
            </w:r>
          </w:p>
        </w:tc>
        <w:tc>
          <w:tcPr>
            <w:tcW w:w="2804" w:type="pct"/>
            <w:vAlign w:val="center"/>
          </w:tcPr>
          <w:p w14:paraId="3E2B82DE" w14:textId="74CA3E9A" w:rsidR="00E71213" w:rsidRPr="00DC3C48" w:rsidRDefault="00E71213" w:rsidP="00E71213">
            <w:pPr>
              <w:spacing w:before="80" w:line="276" w:lineRule="auto"/>
              <w:rPr>
                <w:rFonts w:eastAsia="Calibri" w:cs="Calibri Light"/>
                <w:szCs w:val="20"/>
              </w:rPr>
            </w:pPr>
            <w:r w:rsidRPr="00DC3C48">
              <w:rPr>
                <w:rFonts w:eastAsia="Calibri" w:cs="Calibri Light"/>
                <w:szCs w:val="20"/>
              </w:rPr>
              <w:t>Działanie nie będzie miało znaczącego przewidywalnego wpływu na ochronę</w:t>
            </w:r>
            <w:r w:rsidR="00673367" w:rsidRPr="00DC3C48">
              <w:rPr>
                <w:rFonts w:eastAsia="Calibri" w:cs="Calibri Light"/>
                <w:szCs w:val="20"/>
              </w:rPr>
              <w:t xml:space="preserve"> i </w:t>
            </w:r>
            <w:r w:rsidRPr="00DC3C48">
              <w:rPr>
                <w:rFonts w:eastAsia="Calibri" w:cs="Calibri Light"/>
                <w:szCs w:val="20"/>
              </w:rPr>
              <w:t>odbudowę bioróżnorodności</w:t>
            </w:r>
            <w:r w:rsidR="00673367" w:rsidRPr="00DC3C48">
              <w:rPr>
                <w:rFonts w:eastAsia="Calibri" w:cs="Calibri Light"/>
                <w:szCs w:val="20"/>
              </w:rPr>
              <w:t xml:space="preserve"> i </w:t>
            </w:r>
            <w:r w:rsidRPr="00DC3C48">
              <w:rPr>
                <w:rFonts w:eastAsia="Calibri" w:cs="Calibri Light"/>
                <w:szCs w:val="20"/>
              </w:rPr>
              <w:t>ekosystemów.</w:t>
            </w:r>
          </w:p>
          <w:p w14:paraId="264847EE" w14:textId="1EF48481" w:rsidR="00E71213" w:rsidRPr="00DC3C48" w:rsidRDefault="001F5F3A" w:rsidP="00E71213">
            <w:pPr>
              <w:spacing w:before="80" w:line="276" w:lineRule="auto"/>
              <w:rPr>
                <w:rFonts w:eastAsia="Calibri" w:cs="Calibri Light"/>
                <w:szCs w:val="20"/>
              </w:rPr>
            </w:pPr>
            <w:r w:rsidRPr="00DC3C48">
              <w:t>W </w:t>
            </w:r>
            <w:r w:rsidR="00E71213" w:rsidRPr="00DC3C48">
              <w:t xml:space="preserve">ramach przedmiotowego typu działania przewiduje się projekty wzmacniające bezpieczeństwo systemów informacyjnych/informatycznych </w:t>
            </w:r>
            <w:r w:rsidR="00E71213" w:rsidRPr="00DC3C48">
              <w:rPr>
                <w:rFonts w:eastAsia="Calibri" w:cs="Calibri Light"/>
                <w:szCs w:val="20"/>
              </w:rPr>
              <w:t>mające na celu poprawę odporności regionalnego systemu cyberbezpieczeństwa oraz zwiększenie gotowości cywilnej.</w:t>
            </w:r>
          </w:p>
          <w:p w14:paraId="3DFC41AA" w14:textId="474B9EAF" w:rsidR="00E71213" w:rsidRPr="00DC3C48" w:rsidRDefault="00E71213" w:rsidP="00E71213">
            <w:pPr>
              <w:spacing w:before="80" w:line="276" w:lineRule="auto"/>
              <w:ind w:right="90"/>
              <w:rPr>
                <w:rFonts w:cs="Calibri Light"/>
                <w:szCs w:val="20"/>
              </w:rPr>
            </w:pPr>
            <w:r w:rsidRPr="00DC3C48">
              <w:rPr>
                <w:rFonts w:cs="Calibri Light"/>
                <w:szCs w:val="20"/>
              </w:rPr>
              <w:t>Działanie ma charakter nieinfrastrukturalny</w:t>
            </w:r>
            <w:r w:rsidR="00673367" w:rsidRPr="00DC3C48">
              <w:rPr>
                <w:rFonts w:cs="Calibri Light"/>
                <w:szCs w:val="20"/>
              </w:rPr>
              <w:t xml:space="preserve"> i </w:t>
            </w:r>
            <w:r w:rsidRPr="00DC3C48">
              <w:rPr>
                <w:rFonts w:cs="Calibri Light"/>
                <w:szCs w:val="20"/>
              </w:rPr>
              <w:t>nie będzie oddziaływać na siedliska</w:t>
            </w:r>
            <w:r w:rsidR="00673367" w:rsidRPr="00DC3C48">
              <w:rPr>
                <w:rFonts w:cs="Calibri Light"/>
                <w:szCs w:val="20"/>
              </w:rPr>
              <w:t xml:space="preserve"> i </w:t>
            </w:r>
            <w:r w:rsidRPr="00DC3C48">
              <w:rPr>
                <w:rFonts w:cs="Calibri Light"/>
                <w:szCs w:val="20"/>
              </w:rPr>
              <w:t>gatunki,</w:t>
            </w:r>
            <w:r w:rsidR="0001786F" w:rsidRPr="00DC3C48">
              <w:rPr>
                <w:rFonts w:cs="Calibri Light"/>
                <w:szCs w:val="20"/>
              </w:rPr>
              <w:t xml:space="preserve"> w </w:t>
            </w:r>
            <w:r w:rsidRPr="00DC3C48">
              <w:rPr>
                <w:rFonts w:cs="Calibri Light"/>
                <w:szCs w:val="20"/>
              </w:rPr>
              <w:t>tym siedliska</w:t>
            </w:r>
            <w:r w:rsidR="00673367" w:rsidRPr="00DC3C48">
              <w:rPr>
                <w:rFonts w:cs="Calibri Light"/>
                <w:szCs w:val="20"/>
              </w:rPr>
              <w:t xml:space="preserve"> i </w:t>
            </w:r>
            <w:r w:rsidRPr="00DC3C48">
              <w:rPr>
                <w:rFonts w:cs="Calibri Light"/>
                <w:szCs w:val="20"/>
              </w:rPr>
              <w:t xml:space="preserve">gatunki objęte zakresem zainteresowania Unii. Nie przewiduje się </w:t>
            </w:r>
            <w:r w:rsidRPr="00DC3C48">
              <w:rPr>
                <w:rFonts w:cs="Calibri Light"/>
                <w:szCs w:val="20"/>
              </w:rPr>
              <w:lastRenderedPageBreak/>
              <w:t>przekształceń terenu ani działalności mogących skutkować utratą lub fragmentacją siedlisk.</w:t>
            </w:r>
          </w:p>
        </w:tc>
      </w:tr>
    </w:tbl>
    <w:p w14:paraId="1A175D15" w14:textId="365943E1" w:rsidR="00205D50" w:rsidRPr="00DC3C48" w:rsidRDefault="00205D50" w:rsidP="00205D50">
      <w:pPr>
        <w:keepNext/>
        <w:keepLines/>
        <w:spacing w:before="360" w:after="120" w:line="276" w:lineRule="auto"/>
        <w:outlineLvl w:val="3"/>
        <w:rPr>
          <w:rFonts w:eastAsia="Yu Gothic Light" w:cs="Times New Roman"/>
          <w:b/>
          <w:iCs/>
          <w:szCs w:val="20"/>
        </w:rPr>
      </w:pPr>
      <w:bookmarkStart w:id="418" w:name="_Toc216873748"/>
      <w:r w:rsidRPr="00DC3C48">
        <w:rPr>
          <w:rFonts w:eastAsia="Yu Gothic Light" w:cs="Times New Roman"/>
          <w:b/>
          <w:iCs/>
          <w:szCs w:val="20"/>
        </w:rPr>
        <w:lastRenderedPageBreak/>
        <w:t xml:space="preserve">Tabela </w:t>
      </w:r>
      <w:r w:rsidRPr="00DC3C48">
        <w:rPr>
          <w:rFonts w:eastAsia="Yu Gothic Light" w:cs="Times New Roman"/>
          <w:b/>
          <w:iCs/>
          <w:szCs w:val="20"/>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szCs w:val="20"/>
        </w:rPr>
        <w:fldChar w:fldCharType="separate"/>
      </w:r>
      <w:r w:rsidR="00A10180" w:rsidRPr="00DC3C48">
        <w:rPr>
          <w:rFonts w:eastAsia="Yu Gothic Light" w:cs="Times New Roman"/>
          <w:b/>
          <w:iCs/>
          <w:noProof/>
          <w:szCs w:val="20"/>
        </w:rPr>
        <w:t>88</w:t>
      </w:r>
      <w:r w:rsidRPr="00DC3C48">
        <w:rPr>
          <w:rFonts w:eastAsia="Yu Gothic Light" w:cs="Times New Roman"/>
          <w:b/>
          <w:iCs/>
          <w:szCs w:val="20"/>
        </w:rPr>
        <w:fldChar w:fldCharType="end"/>
      </w:r>
      <w:r w:rsidRPr="00DC3C48">
        <w:rPr>
          <w:rFonts w:eastAsia="Yu Gothic Light" w:cs="Times New Roman"/>
          <w:b/>
          <w:iCs/>
          <w:szCs w:val="20"/>
        </w:rPr>
        <w:t>. Lista kontrolna Priorytet 12</w:t>
      </w:r>
      <w:r w:rsidRPr="00DC3C48">
        <w:rPr>
          <w:rFonts w:eastAsia="Yu Gothic Light" w:cs="Times New Roman"/>
          <w:b/>
          <w:szCs w:val="20"/>
        </w:rPr>
        <w:t>.</w:t>
      </w:r>
      <w:r w:rsidRPr="00DC3C48">
        <w:rPr>
          <w:rFonts w:eastAsia="Yu Gothic Light" w:cs="Times New Roman"/>
          <w:b/>
          <w:iCs/>
          <w:szCs w:val="20"/>
        </w:rPr>
        <w:t>, Cel szczegółowy (iii) – typ działania: Projekty</w:t>
      </w:r>
      <w:r w:rsidR="0001786F" w:rsidRPr="00DC3C48">
        <w:rPr>
          <w:rFonts w:eastAsia="Yu Gothic Light" w:cs="Times New Roman"/>
          <w:b/>
          <w:iCs/>
          <w:szCs w:val="20"/>
        </w:rPr>
        <w:t xml:space="preserve"> w </w:t>
      </w:r>
      <w:r w:rsidRPr="00DC3C48">
        <w:rPr>
          <w:rFonts w:eastAsia="Yu Gothic Light" w:cs="Times New Roman"/>
          <w:b/>
          <w:iCs/>
          <w:szCs w:val="20"/>
        </w:rPr>
        <w:t>zakresie infrastruktury wrażliwej, służące zapewnieniu ciągłości funkcjonowania szpitali</w:t>
      </w:r>
      <w:r w:rsidR="0001786F" w:rsidRPr="00DC3C48">
        <w:rPr>
          <w:rFonts w:eastAsia="Yu Gothic Light" w:cs="Times New Roman"/>
          <w:b/>
          <w:iCs/>
          <w:szCs w:val="20"/>
        </w:rPr>
        <w:t xml:space="preserve"> w </w:t>
      </w:r>
      <w:r w:rsidRPr="00DC3C48">
        <w:rPr>
          <w:rFonts w:eastAsia="Yu Gothic Light" w:cs="Times New Roman"/>
          <w:b/>
          <w:iCs/>
          <w:szCs w:val="20"/>
        </w:rPr>
        <w:t>sytuacjach kryzysowych oraz działania obejmujące miejsca schronienia, ukrycia/schrony</w:t>
      </w:r>
      <w:r w:rsidR="0001786F" w:rsidRPr="00DC3C48">
        <w:rPr>
          <w:rFonts w:eastAsia="Yu Gothic Light" w:cs="Times New Roman"/>
          <w:b/>
          <w:iCs/>
          <w:szCs w:val="20"/>
        </w:rPr>
        <w:t xml:space="preserve"> w </w:t>
      </w:r>
      <w:r w:rsidRPr="00DC3C48">
        <w:rPr>
          <w:rFonts w:eastAsia="Yu Gothic Light" w:cs="Times New Roman"/>
          <w:b/>
          <w:iCs/>
          <w:szCs w:val="20"/>
        </w:rPr>
        <w:t xml:space="preserve">instytucjach publicznych </w:t>
      </w:r>
      <w:r w:rsidR="00E465B2" w:rsidRPr="00DC3C48">
        <w:rPr>
          <w:rFonts w:eastAsia="Yu Gothic Light" w:cs="Times New Roman"/>
          <w:b/>
          <w:iCs/>
          <w:szCs w:val="20"/>
        </w:rPr>
        <w:t xml:space="preserve">a także </w:t>
      </w:r>
      <w:r w:rsidRPr="00DC3C48">
        <w:rPr>
          <w:rFonts w:eastAsia="Yu Gothic Light" w:cs="Times New Roman"/>
          <w:b/>
          <w:iCs/>
          <w:szCs w:val="20"/>
        </w:rPr>
        <w:t>działania obejmujące specjalistyczne wyposażenie służb ratunkowych na potrzeby reagowania</w:t>
      </w:r>
      <w:r w:rsidR="0001786F" w:rsidRPr="00DC3C48">
        <w:rPr>
          <w:rFonts w:eastAsia="Yu Gothic Light" w:cs="Times New Roman"/>
          <w:b/>
          <w:iCs/>
          <w:szCs w:val="20"/>
        </w:rPr>
        <w:t xml:space="preserve"> w </w:t>
      </w:r>
      <w:r w:rsidRPr="00DC3C48">
        <w:rPr>
          <w:rFonts w:eastAsia="Yu Gothic Light" w:cs="Times New Roman"/>
          <w:b/>
          <w:iCs/>
          <w:szCs w:val="20"/>
        </w:rPr>
        <w:t>sytuacjach kryzysowych</w:t>
      </w:r>
      <w:bookmarkEnd w:id="418"/>
    </w:p>
    <w:tbl>
      <w:tblPr>
        <w:tblStyle w:val="Tabela-Siatka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595"/>
        <w:gridCol w:w="577"/>
        <w:gridCol w:w="5526"/>
      </w:tblGrid>
      <w:tr w:rsidR="00DC3C48" w:rsidRPr="00DC3C48" w14:paraId="0659466B" w14:textId="77777777">
        <w:trPr>
          <w:tblHeader/>
        </w:trPr>
        <w:tc>
          <w:tcPr>
            <w:tcW w:w="1601" w:type="pct"/>
            <w:shd w:val="clear" w:color="auto" w:fill="E7E6E6"/>
            <w:vAlign w:val="center"/>
          </w:tcPr>
          <w:p w14:paraId="01325950" w14:textId="0DB42B71" w:rsidR="00D80630" w:rsidRPr="00DC3C48" w:rsidRDefault="00D80630" w:rsidP="00D80630">
            <w:pPr>
              <w:spacing w:before="80" w:line="276" w:lineRule="auto"/>
              <w:ind w:left="40"/>
              <w:rPr>
                <w:rFonts w:cs="Calibri Light"/>
                <w:b/>
                <w:szCs w:val="20"/>
              </w:rPr>
            </w:pPr>
            <w:r w:rsidRPr="00DC3C48">
              <w:rPr>
                <w:rFonts w:eastAsia="Calibri" w:cs="Calibri Light"/>
                <w:b/>
                <w:szCs w:val="20"/>
              </w:rPr>
              <w:t>Proszę wskazać, które spośród wymienionych poniżej celów środowiskowych wiążą się</w:t>
            </w:r>
            <w:r w:rsidR="00673367" w:rsidRPr="00DC3C48">
              <w:rPr>
                <w:rFonts w:eastAsia="Calibri" w:cs="Calibri Light"/>
                <w:b/>
                <w:szCs w:val="20"/>
              </w:rPr>
              <w:t xml:space="preserve"> z </w:t>
            </w:r>
            <w:r w:rsidRPr="00DC3C48">
              <w:rPr>
                <w:rFonts w:eastAsia="Calibri" w:cs="Calibri Light"/>
                <w:b/>
                <w:szCs w:val="20"/>
              </w:rPr>
              <w:t>koniecznością poddania środka merytorycznej ocenie pod kątem zgodności</w:t>
            </w:r>
            <w:r w:rsidR="00673367" w:rsidRPr="00DC3C48">
              <w:rPr>
                <w:rFonts w:eastAsia="Calibri" w:cs="Calibri Light"/>
                <w:b/>
                <w:szCs w:val="20"/>
              </w:rPr>
              <w:t xml:space="preserve"> z </w:t>
            </w:r>
            <w:r w:rsidRPr="00DC3C48">
              <w:rPr>
                <w:rFonts w:eastAsia="Calibri" w:cs="Calibri Light"/>
                <w:b/>
                <w:szCs w:val="20"/>
              </w:rPr>
              <w:t>zasadą „nie czyń poważnych szkód”</w:t>
            </w:r>
          </w:p>
        </w:tc>
        <w:tc>
          <w:tcPr>
            <w:tcW w:w="302" w:type="pct"/>
            <w:shd w:val="clear" w:color="auto" w:fill="E7E6E6"/>
            <w:vAlign w:val="center"/>
          </w:tcPr>
          <w:p w14:paraId="0398FA14" w14:textId="77777777" w:rsidR="00D80630" w:rsidRPr="00DC3C48" w:rsidRDefault="00D80630" w:rsidP="00D80630">
            <w:pPr>
              <w:spacing w:before="80" w:line="276" w:lineRule="auto"/>
              <w:rPr>
                <w:rFonts w:cs="Calibri Light"/>
                <w:b/>
                <w:szCs w:val="20"/>
              </w:rPr>
            </w:pPr>
            <w:r w:rsidRPr="00DC3C48">
              <w:rPr>
                <w:rFonts w:cs="Calibri Light"/>
                <w:b/>
                <w:szCs w:val="20"/>
              </w:rPr>
              <w:t>Tak</w:t>
            </w:r>
          </w:p>
        </w:tc>
        <w:tc>
          <w:tcPr>
            <w:tcW w:w="293" w:type="pct"/>
            <w:shd w:val="clear" w:color="auto" w:fill="E7E6E6"/>
            <w:vAlign w:val="center"/>
          </w:tcPr>
          <w:p w14:paraId="1EBE8498" w14:textId="77777777" w:rsidR="00D80630" w:rsidRPr="00DC3C48" w:rsidRDefault="00D80630" w:rsidP="00D80630">
            <w:pPr>
              <w:spacing w:before="80" w:line="276" w:lineRule="auto"/>
              <w:rPr>
                <w:rFonts w:cs="Calibri Light"/>
                <w:b/>
                <w:szCs w:val="20"/>
              </w:rPr>
            </w:pPr>
            <w:r w:rsidRPr="00DC3C48">
              <w:rPr>
                <w:rFonts w:cs="Calibri Light"/>
                <w:b/>
                <w:szCs w:val="20"/>
              </w:rPr>
              <w:t>Nie</w:t>
            </w:r>
          </w:p>
        </w:tc>
        <w:tc>
          <w:tcPr>
            <w:tcW w:w="2804" w:type="pct"/>
            <w:shd w:val="clear" w:color="auto" w:fill="E7E6E6"/>
            <w:vAlign w:val="center"/>
          </w:tcPr>
          <w:p w14:paraId="0DF18A74" w14:textId="63319D75" w:rsidR="00D80630" w:rsidRPr="00DC3C48" w:rsidRDefault="00D80630" w:rsidP="00D80630">
            <w:pPr>
              <w:spacing w:before="80" w:line="276" w:lineRule="auto"/>
              <w:rPr>
                <w:rFonts w:cs="Calibri Light"/>
                <w:b/>
                <w:szCs w:val="20"/>
              </w:rPr>
            </w:pPr>
            <w:r w:rsidRPr="00DC3C48">
              <w:rPr>
                <w:rFonts w:eastAsia="Calibri" w:cs="Calibri Light"/>
                <w:b/>
                <w:szCs w:val="20"/>
              </w:rPr>
              <w:t>Uzasadnienie</w:t>
            </w:r>
            <w:r w:rsidR="0001786F" w:rsidRPr="00DC3C48">
              <w:rPr>
                <w:rFonts w:eastAsia="Calibri" w:cs="Calibri Light"/>
                <w:b/>
                <w:szCs w:val="20"/>
              </w:rPr>
              <w:t xml:space="preserve"> w </w:t>
            </w:r>
            <w:r w:rsidRPr="00DC3C48">
              <w:rPr>
                <w:rFonts w:eastAsia="Calibri" w:cs="Calibri Light"/>
                <w:b/>
                <w:szCs w:val="20"/>
              </w:rPr>
              <w:t>przypadku, gdy zaznaczono pole „Nie”</w:t>
            </w:r>
          </w:p>
        </w:tc>
      </w:tr>
      <w:tr w:rsidR="00DC3C48" w:rsidRPr="00DC3C48" w14:paraId="0913A85E" w14:textId="77777777">
        <w:tc>
          <w:tcPr>
            <w:tcW w:w="1601" w:type="pct"/>
            <w:vAlign w:val="center"/>
          </w:tcPr>
          <w:p w14:paraId="29EF3088" w14:textId="77777777" w:rsidR="00D80630" w:rsidRPr="00DC3C48" w:rsidRDefault="00D80630" w:rsidP="00D80630">
            <w:pPr>
              <w:spacing w:before="80" w:line="276" w:lineRule="auto"/>
              <w:rPr>
                <w:rFonts w:cs="Calibri Light"/>
                <w:szCs w:val="20"/>
              </w:rPr>
            </w:pPr>
            <w:r w:rsidRPr="00DC3C48">
              <w:rPr>
                <w:rFonts w:eastAsia="Calibri" w:cs="Calibri Light"/>
                <w:szCs w:val="20"/>
              </w:rPr>
              <w:t>Łagodzenie zmian klimatu</w:t>
            </w:r>
          </w:p>
        </w:tc>
        <w:tc>
          <w:tcPr>
            <w:tcW w:w="302" w:type="pct"/>
            <w:vAlign w:val="center"/>
          </w:tcPr>
          <w:p w14:paraId="58258F55" w14:textId="77777777" w:rsidR="00D80630" w:rsidRPr="00DC3C48" w:rsidRDefault="00D80630" w:rsidP="00D80630">
            <w:pPr>
              <w:spacing w:before="80" w:line="276" w:lineRule="auto"/>
              <w:rPr>
                <w:rFonts w:cs="Calibri Light"/>
                <w:szCs w:val="20"/>
              </w:rPr>
            </w:pPr>
            <w:r w:rsidRPr="00DC3C48">
              <w:rPr>
                <w:rFonts w:cs="Calibri Light"/>
                <w:szCs w:val="20"/>
              </w:rPr>
              <w:t>x</w:t>
            </w:r>
          </w:p>
        </w:tc>
        <w:tc>
          <w:tcPr>
            <w:tcW w:w="293" w:type="pct"/>
            <w:vAlign w:val="center"/>
          </w:tcPr>
          <w:p w14:paraId="33F8A1BC" w14:textId="77777777" w:rsidR="00D80630" w:rsidRPr="00DC3C48" w:rsidRDefault="00D80630" w:rsidP="00D80630">
            <w:pPr>
              <w:spacing w:before="80" w:line="276" w:lineRule="auto"/>
              <w:rPr>
                <w:rFonts w:cs="Calibri Light"/>
                <w:szCs w:val="20"/>
              </w:rPr>
            </w:pPr>
          </w:p>
        </w:tc>
        <w:tc>
          <w:tcPr>
            <w:tcW w:w="2804" w:type="pct"/>
            <w:vAlign w:val="center"/>
          </w:tcPr>
          <w:p w14:paraId="64617007" w14:textId="77777777" w:rsidR="00D80630" w:rsidRPr="00DC3C48" w:rsidRDefault="00D80630" w:rsidP="00D80630">
            <w:pPr>
              <w:spacing w:before="80" w:line="276" w:lineRule="auto"/>
              <w:ind w:right="90"/>
              <w:rPr>
                <w:rFonts w:cs="Calibri Light"/>
                <w:szCs w:val="20"/>
              </w:rPr>
            </w:pPr>
          </w:p>
        </w:tc>
      </w:tr>
      <w:tr w:rsidR="00DC3C48" w:rsidRPr="00DC3C48" w14:paraId="1F68DF5B" w14:textId="77777777">
        <w:tc>
          <w:tcPr>
            <w:tcW w:w="1601" w:type="pct"/>
            <w:vAlign w:val="center"/>
          </w:tcPr>
          <w:p w14:paraId="522EE03C" w14:textId="77777777" w:rsidR="00D80630" w:rsidRPr="00DC3C48" w:rsidRDefault="00D80630" w:rsidP="00D80630">
            <w:pPr>
              <w:spacing w:before="80" w:line="276" w:lineRule="auto"/>
              <w:rPr>
                <w:rFonts w:cs="Calibri Light"/>
                <w:szCs w:val="20"/>
              </w:rPr>
            </w:pPr>
            <w:r w:rsidRPr="00DC3C48">
              <w:rPr>
                <w:rFonts w:eastAsia="Calibri" w:cs="Calibri Light"/>
                <w:szCs w:val="20"/>
              </w:rPr>
              <w:t>Adaptacja do zmian klimatu</w:t>
            </w:r>
          </w:p>
        </w:tc>
        <w:tc>
          <w:tcPr>
            <w:tcW w:w="302" w:type="pct"/>
            <w:vAlign w:val="center"/>
          </w:tcPr>
          <w:p w14:paraId="6B5D3F93" w14:textId="77777777" w:rsidR="00D80630" w:rsidRPr="00DC3C48" w:rsidRDefault="00D80630" w:rsidP="00D80630">
            <w:pPr>
              <w:spacing w:before="80" w:line="276" w:lineRule="auto"/>
              <w:rPr>
                <w:rFonts w:cs="Calibri Light"/>
                <w:szCs w:val="20"/>
              </w:rPr>
            </w:pPr>
            <w:r w:rsidRPr="00DC3C48">
              <w:rPr>
                <w:rFonts w:cs="Calibri Light"/>
                <w:szCs w:val="20"/>
              </w:rPr>
              <w:t>x</w:t>
            </w:r>
          </w:p>
        </w:tc>
        <w:tc>
          <w:tcPr>
            <w:tcW w:w="293" w:type="pct"/>
            <w:vAlign w:val="center"/>
          </w:tcPr>
          <w:p w14:paraId="735CEC2D" w14:textId="77777777" w:rsidR="00D80630" w:rsidRPr="00DC3C48" w:rsidRDefault="00D80630" w:rsidP="00D80630">
            <w:pPr>
              <w:spacing w:before="80" w:line="276" w:lineRule="auto"/>
              <w:rPr>
                <w:rFonts w:cs="Calibri Light"/>
                <w:szCs w:val="20"/>
              </w:rPr>
            </w:pPr>
          </w:p>
        </w:tc>
        <w:tc>
          <w:tcPr>
            <w:tcW w:w="2804" w:type="pct"/>
            <w:vAlign w:val="center"/>
          </w:tcPr>
          <w:p w14:paraId="4EDD6B44" w14:textId="77777777" w:rsidR="00D80630" w:rsidRPr="00DC3C48" w:rsidRDefault="00D80630" w:rsidP="00D80630">
            <w:pPr>
              <w:spacing w:before="80" w:line="276" w:lineRule="auto"/>
              <w:rPr>
                <w:rFonts w:eastAsia="Calibri" w:cs="Calibri Light"/>
                <w:szCs w:val="20"/>
              </w:rPr>
            </w:pPr>
          </w:p>
        </w:tc>
      </w:tr>
      <w:tr w:rsidR="00DC3C48" w:rsidRPr="00DC3C48" w14:paraId="0E24B36A" w14:textId="77777777">
        <w:tc>
          <w:tcPr>
            <w:tcW w:w="1601" w:type="pct"/>
            <w:vAlign w:val="center"/>
          </w:tcPr>
          <w:p w14:paraId="154D5CC2" w14:textId="74016D4E" w:rsidR="00D80630" w:rsidRPr="00DC3C48" w:rsidRDefault="00D80630" w:rsidP="00D80630">
            <w:pPr>
              <w:spacing w:before="80" w:line="276" w:lineRule="auto"/>
              <w:rPr>
                <w:rFonts w:cs="Calibri Light"/>
                <w:szCs w:val="20"/>
              </w:rPr>
            </w:pPr>
            <w:r w:rsidRPr="00DC3C48">
              <w:rPr>
                <w:rFonts w:eastAsia="Calibri" w:cs="Calibri Light"/>
                <w:szCs w:val="20"/>
              </w:rPr>
              <w:t>Zrównoważone wykorzystywanie</w:t>
            </w:r>
            <w:r w:rsidR="00673367" w:rsidRPr="00DC3C48">
              <w:rPr>
                <w:rFonts w:eastAsia="Calibri" w:cs="Calibri Light"/>
                <w:szCs w:val="20"/>
              </w:rPr>
              <w:t xml:space="preserve"> i </w:t>
            </w:r>
            <w:r w:rsidRPr="00DC3C48">
              <w:rPr>
                <w:rFonts w:eastAsia="Calibri" w:cs="Calibri Light"/>
                <w:szCs w:val="20"/>
              </w:rPr>
              <w:t>ochrona zasobów wodnych</w:t>
            </w:r>
            <w:r w:rsidR="00673367" w:rsidRPr="00DC3C48">
              <w:rPr>
                <w:rFonts w:eastAsia="Calibri" w:cs="Calibri Light"/>
                <w:szCs w:val="20"/>
              </w:rPr>
              <w:t xml:space="preserve"> i </w:t>
            </w:r>
            <w:r w:rsidRPr="00DC3C48">
              <w:rPr>
                <w:rFonts w:eastAsia="Calibri" w:cs="Calibri Light"/>
                <w:szCs w:val="20"/>
              </w:rPr>
              <w:t>morskich</w:t>
            </w:r>
          </w:p>
        </w:tc>
        <w:tc>
          <w:tcPr>
            <w:tcW w:w="302" w:type="pct"/>
            <w:vAlign w:val="center"/>
          </w:tcPr>
          <w:p w14:paraId="53EC48E1" w14:textId="77777777" w:rsidR="00D80630" w:rsidRPr="00DC3C48" w:rsidRDefault="00D80630" w:rsidP="00D80630">
            <w:pPr>
              <w:spacing w:before="80" w:line="276" w:lineRule="auto"/>
              <w:rPr>
                <w:rFonts w:cs="Calibri Light"/>
                <w:szCs w:val="20"/>
              </w:rPr>
            </w:pPr>
            <w:r w:rsidRPr="00DC3C48">
              <w:rPr>
                <w:rFonts w:cs="Calibri Light"/>
                <w:szCs w:val="20"/>
              </w:rPr>
              <w:t>x</w:t>
            </w:r>
          </w:p>
        </w:tc>
        <w:tc>
          <w:tcPr>
            <w:tcW w:w="293" w:type="pct"/>
            <w:vAlign w:val="center"/>
          </w:tcPr>
          <w:p w14:paraId="2AB4C7BE" w14:textId="77777777" w:rsidR="00D80630" w:rsidRPr="00DC3C48" w:rsidRDefault="00D80630" w:rsidP="00D80630">
            <w:pPr>
              <w:spacing w:before="80" w:line="276" w:lineRule="auto"/>
              <w:rPr>
                <w:rFonts w:cs="Calibri Light"/>
                <w:szCs w:val="20"/>
              </w:rPr>
            </w:pPr>
          </w:p>
        </w:tc>
        <w:tc>
          <w:tcPr>
            <w:tcW w:w="2804" w:type="pct"/>
            <w:vAlign w:val="center"/>
          </w:tcPr>
          <w:p w14:paraId="745F7BFE" w14:textId="77777777" w:rsidR="00D80630" w:rsidRPr="00DC3C48" w:rsidRDefault="00D80630" w:rsidP="00D80630">
            <w:pPr>
              <w:spacing w:before="80" w:line="276" w:lineRule="auto"/>
              <w:ind w:right="90"/>
              <w:rPr>
                <w:rFonts w:cs="Calibri Light"/>
                <w:szCs w:val="20"/>
              </w:rPr>
            </w:pPr>
          </w:p>
        </w:tc>
      </w:tr>
      <w:tr w:rsidR="00DC3C48" w:rsidRPr="00DC3C48" w14:paraId="15DF4BA0" w14:textId="77777777">
        <w:tc>
          <w:tcPr>
            <w:tcW w:w="1601" w:type="pct"/>
            <w:vAlign w:val="center"/>
          </w:tcPr>
          <w:p w14:paraId="3103B1F7" w14:textId="139D32B4" w:rsidR="00D80630" w:rsidRPr="00DC3C48" w:rsidRDefault="00D80630" w:rsidP="00D80630">
            <w:pPr>
              <w:spacing w:before="80" w:line="276" w:lineRule="auto"/>
              <w:rPr>
                <w:rFonts w:cs="Calibri Light"/>
                <w:szCs w:val="20"/>
              </w:rPr>
            </w:pPr>
            <w:r w:rsidRPr="00DC3C48">
              <w:rPr>
                <w:rFonts w:eastAsia="Calibri" w:cs="Calibri Light"/>
                <w:szCs w:val="20"/>
              </w:rPr>
              <w:t>Gospodarka o obiegu zamkniętym,</w:t>
            </w:r>
            <w:r w:rsidR="0001786F" w:rsidRPr="00DC3C48">
              <w:rPr>
                <w:rFonts w:eastAsia="Calibri" w:cs="Calibri Light"/>
                <w:szCs w:val="20"/>
              </w:rPr>
              <w:t xml:space="preserve"> w </w:t>
            </w:r>
            <w:r w:rsidRPr="00DC3C48">
              <w:rPr>
                <w:rFonts w:eastAsia="Calibri" w:cs="Calibri Light"/>
                <w:szCs w:val="20"/>
              </w:rPr>
              <w:t>tym zapobieganie powstawaniu odpadów</w:t>
            </w:r>
            <w:r w:rsidR="00673367" w:rsidRPr="00DC3C48">
              <w:rPr>
                <w:rFonts w:eastAsia="Calibri" w:cs="Calibri Light"/>
                <w:szCs w:val="20"/>
              </w:rPr>
              <w:t xml:space="preserve"> i </w:t>
            </w:r>
            <w:r w:rsidRPr="00DC3C48">
              <w:rPr>
                <w:rFonts w:eastAsia="Calibri" w:cs="Calibri Light"/>
                <w:szCs w:val="20"/>
              </w:rPr>
              <w:t>recykling</w:t>
            </w:r>
          </w:p>
        </w:tc>
        <w:tc>
          <w:tcPr>
            <w:tcW w:w="302" w:type="pct"/>
            <w:vAlign w:val="center"/>
          </w:tcPr>
          <w:p w14:paraId="75CF1D01" w14:textId="77777777" w:rsidR="00D80630" w:rsidRPr="00DC3C48" w:rsidRDefault="00D80630" w:rsidP="00D80630">
            <w:pPr>
              <w:spacing w:before="80" w:line="276" w:lineRule="auto"/>
              <w:rPr>
                <w:rFonts w:cs="Calibri Light"/>
                <w:szCs w:val="20"/>
              </w:rPr>
            </w:pPr>
            <w:r w:rsidRPr="00DC3C48">
              <w:rPr>
                <w:rFonts w:cs="Calibri Light"/>
                <w:szCs w:val="20"/>
              </w:rPr>
              <w:t>x</w:t>
            </w:r>
          </w:p>
        </w:tc>
        <w:tc>
          <w:tcPr>
            <w:tcW w:w="293" w:type="pct"/>
            <w:vAlign w:val="center"/>
          </w:tcPr>
          <w:p w14:paraId="2598AC1F" w14:textId="77777777" w:rsidR="00D80630" w:rsidRPr="00DC3C48" w:rsidRDefault="00D80630" w:rsidP="00D80630">
            <w:pPr>
              <w:spacing w:before="80" w:line="276" w:lineRule="auto"/>
              <w:rPr>
                <w:rFonts w:cs="Calibri Light"/>
                <w:szCs w:val="20"/>
              </w:rPr>
            </w:pPr>
          </w:p>
        </w:tc>
        <w:tc>
          <w:tcPr>
            <w:tcW w:w="2804" w:type="pct"/>
            <w:vAlign w:val="center"/>
          </w:tcPr>
          <w:p w14:paraId="6D0FE55E" w14:textId="77777777" w:rsidR="00D80630" w:rsidRPr="00DC3C48" w:rsidRDefault="00D80630" w:rsidP="00D80630">
            <w:pPr>
              <w:spacing w:before="80" w:line="276" w:lineRule="auto"/>
              <w:rPr>
                <w:rFonts w:cs="Calibri Light"/>
                <w:szCs w:val="20"/>
              </w:rPr>
            </w:pPr>
          </w:p>
        </w:tc>
      </w:tr>
      <w:tr w:rsidR="00DC3C48" w:rsidRPr="00DC3C48" w14:paraId="0D6800FF" w14:textId="77777777">
        <w:tc>
          <w:tcPr>
            <w:tcW w:w="1601" w:type="pct"/>
            <w:vAlign w:val="center"/>
          </w:tcPr>
          <w:p w14:paraId="3264F1FF" w14:textId="203BFFE4" w:rsidR="00D80630" w:rsidRPr="00DC3C48" w:rsidRDefault="00D80630" w:rsidP="00D80630">
            <w:pPr>
              <w:spacing w:before="80" w:line="276" w:lineRule="auto"/>
              <w:rPr>
                <w:rFonts w:cs="Calibri Light"/>
                <w:szCs w:val="20"/>
              </w:rPr>
            </w:pPr>
            <w:r w:rsidRPr="00DC3C48">
              <w:rPr>
                <w:rFonts w:eastAsia="Calibri" w:cs="Calibri Light"/>
                <w:szCs w:val="20"/>
              </w:rPr>
              <w:t>Zapobieganie zanieczyszczeniom powietrza, wody lub gleby</w:t>
            </w:r>
            <w:r w:rsidR="00673367" w:rsidRPr="00DC3C48">
              <w:rPr>
                <w:rFonts w:eastAsia="Calibri" w:cs="Calibri Light"/>
                <w:szCs w:val="20"/>
              </w:rPr>
              <w:t xml:space="preserve"> i </w:t>
            </w:r>
            <w:r w:rsidRPr="00DC3C48">
              <w:rPr>
                <w:rFonts w:eastAsia="Calibri" w:cs="Calibri Light"/>
                <w:szCs w:val="20"/>
              </w:rPr>
              <w:t>jego kontrola</w:t>
            </w:r>
          </w:p>
        </w:tc>
        <w:tc>
          <w:tcPr>
            <w:tcW w:w="302" w:type="pct"/>
            <w:vAlign w:val="center"/>
          </w:tcPr>
          <w:p w14:paraId="65A4984E" w14:textId="77777777" w:rsidR="00D80630" w:rsidRPr="00DC3C48" w:rsidRDefault="00D80630" w:rsidP="00D80630">
            <w:pPr>
              <w:spacing w:before="80" w:line="276" w:lineRule="auto"/>
              <w:rPr>
                <w:rFonts w:cs="Calibri Light"/>
                <w:szCs w:val="20"/>
              </w:rPr>
            </w:pPr>
            <w:r w:rsidRPr="00DC3C48">
              <w:rPr>
                <w:rFonts w:cs="Calibri Light"/>
                <w:szCs w:val="20"/>
              </w:rPr>
              <w:t>x</w:t>
            </w:r>
          </w:p>
        </w:tc>
        <w:tc>
          <w:tcPr>
            <w:tcW w:w="293" w:type="pct"/>
            <w:vAlign w:val="center"/>
          </w:tcPr>
          <w:p w14:paraId="7673CBEA" w14:textId="77777777" w:rsidR="00D80630" w:rsidRPr="00DC3C48" w:rsidRDefault="00D80630" w:rsidP="00D80630">
            <w:pPr>
              <w:spacing w:before="80" w:line="276" w:lineRule="auto"/>
              <w:rPr>
                <w:rFonts w:cs="Calibri Light"/>
                <w:szCs w:val="20"/>
              </w:rPr>
            </w:pPr>
          </w:p>
        </w:tc>
        <w:tc>
          <w:tcPr>
            <w:tcW w:w="2804" w:type="pct"/>
            <w:vAlign w:val="center"/>
          </w:tcPr>
          <w:p w14:paraId="5362B935" w14:textId="77777777" w:rsidR="00D80630" w:rsidRPr="00DC3C48" w:rsidRDefault="00D80630" w:rsidP="00D80630">
            <w:pPr>
              <w:spacing w:before="80" w:line="276" w:lineRule="auto"/>
              <w:rPr>
                <w:rFonts w:cs="Calibri Light"/>
                <w:szCs w:val="20"/>
              </w:rPr>
            </w:pPr>
          </w:p>
        </w:tc>
      </w:tr>
      <w:tr w:rsidR="00DC3C48" w:rsidRPr="00DC3C48" w14:paraId="33D0CE1A" w14:textId="77777777">
        <w:tc>
          <w:tcPr>
            <w:tcW w:w="1601" w:type="pct"/>
            <w:vAlign w:val="center"/>
          </w:tcPr>
          <w:p w14:paraId="69FAE8D6" w14:textId="4D0533BF" w:rsidR="00D80630" w:rsidRPr="00DC3C48" w:rsidRDefault="00D80630" w:rsidP="00D80630">
            <w:pPr>
              <w:spacing w:before="80" w:line="276" w:lineRule="auto"/>
              <w:rPr>
                <w:rFonts w:cs="Calibri Light"/>
                <w:szCs w:val="20"/>
              </w:rPr>
            </w:pPr>
            <w:r w:rsidRPr="00DC3C48">
              <w:rPr>
                <w:rFonts w:eastAsia="Calibri" w:cs="Calibri Light"/>
                <w:szCs w:val="20"/>
              </w:rPr>
              <w:t>Ochrona</w:t>
            </w:r>
            <w:r w:rsidR="00673367" w:rsidRPr="00DC3C48">
              <w:rPr>
                <w:rFonts w:eastAsia="Calibri" w:cs="Calibri Light"/>
                <w:szCs w:val="20"/>
              </w:rPr>
              <w:t xml:space="preserve"> i </w:t>
            </w:r>
            <w:r w:rsidRPr="00DC3C48">
              <w:rPr>
                <w:rFonts w:eastAsia="Calibri" w:cs="Calibri Light"/>
                <w:szCs w:val="20"/>
              </w:rPr>
              <w:t>odbudowa bioróżnorodności</w:t>
            </w:r>
            <w:r w:rsidR="00673367" w:rsidRPr="00DC3C48">
              <w:rPr>
                <w:rFonts w:eastAsia="Calibri" w:cs="Calibri Light"/>
                <w:szCs w:val="20"/>
              </w:rPr>
              <w:t xml:space="preserve"> i </w:t>
            </w:r>
            <w:r w:rsidRPr="00DC3C48">
              <w:rPr>
                <w:rFonts w:eastAsia="Calibri" w:cs="Calibri Light"/>
                <w:szCs w:val="20"/>
              </w:rPr>
              <w:t>ekosystemów</w:t>
            </w:r>
          </w:p>
        </w:tc>
        <w:tc>
          <w:tcPr>
            <w:tcW w:w="302" w:type="pct"/>
            <w:vAlign w:val="center"/>
          </w:tcPr>
          <w:p w14:paraId="59C34E67" w14:textId="77777777" w:rsidR="00D80630" w:rsidRPr="00DC3C48" w:rsidRDefault="00D80630" w:rsidP="00D80630">
            <w:pPr>
              <w:spacing w:before="80" w:line="276" w:lineRule="auto"/>
              <w:rPr>
                <w:rFonts w:cs="Calibri Light"/>
                <w:szCs w:val="20"/>
              </w:rPr>
            </w:pPr>
            <w:r w:rsidRPr="00DC3C48">
              <w:rPr>
                <w:rFonts w:cs="Calibri Light"/>
                <w:szCs w:val="20"/>
              </w:rPr>
              <w:t>x</w:t>
            </w:r>
          </w:p>
        </w:tc>
        <w:tc>
          <w:tcPr>
            <w:tcW w:w="293" w:type="pct"/>
            <w:vAlign w:val="center"/>
          </w:tcPr>
          <w:p w14:paraId="34A3BE81" w14:textId="77777777" w:rsidR="00D80630" w:rsidRPr="00DC3C48" w:rsidRDefault="00D80630" w:rsidP="00D80630">
            <w:pPr>
              <w:spacing w:before="80" w:line="276" w:lineRule="auto"/>
              <w:rPr>
                <w:rFonts w:cs="Calibri Light"/>
                <w:szCs w:val="20"/>
              </w:rPr>
            </w:pPr>
          </w:p>
        </w:tc>
        <w:tc>
          <w:tcPr>
            <w:tcW w:w="2804" w:type="pct"/>
            <w:vAlign w:val="center"/>
          </w:tcPr>
          <w:p w14:paraId="08D022B9" w14:textId="77777777" w:rsidR="00D80630" w:rsidRPr="00DC3C48" w:rsidRDefault="00D80630" w:rsidP="00D80630">
            <w:pPr>
              <w:spacing w:before="80" w:line="276" w:lineRule="auto"/>
              <w:ind w:right="90"/>
              <w:rPr>
                <w:rFonts w:cs="Calibri Light"/>
                <w:szCs w:val="20"/>
              </w:rPr>
            </w:pPr>
          </w:p>
        </w:tc>
      </w:tr>
    </w:tbl>
    <w:p w14:paraId="53CAA09C" w14:textId="198DCD62" w:rsidR="00A10180" w:rsidRPr="00DC3C48" w:rsidRDefault="00A10180" w:rsidP="00A10180">
      <w:pPr>
        <w:keepNext/>
        <w:keepLines/>
        <w:spacing w:before="360" w:after="120" w:line="276" w:lineRule="auto"/>
        <w:outlineLvl w:val="3"/>
        <w:rPr>
          <w:rFonts w:eastAsia="Yu Gothic Light" w:cs="Times New Roman"/>
          <w:b/>
          <w:iCs/>
          <w:szCs w:val="20"/>
        </w:rPr>
      </w:pPr>
      <w:bookmarkStart w:id="419" w:name="_Toc216873749"/>
      <w:r w:rsidRPr="00DC3C48">
        <w:rPr>
          <w:rFonts w:eastAsia="Yu Gothic Light" w:cs="Times New Roman"/>
          <w:b/>
          <w:iCs/>
        </w:rPr>
        <w:t xml:space="preserve">Tabela </w:t>
      </w:r>
      <w:r w:rsidRPr="00DC3C48">
        <w:rPr>
          <w:rFonts w:eastAsia="Yu Gothic Light" w:cs="Times New Roman"/>
          <w:b/>
          <w:iCs/>
        </w:rPr>
        <w:fldChar w:fldCharType="begin"/>
      </w:r>
      <w:r w:rsidRPr="00DC3C48">
        <w:rPr>
          <w:rFonts w:eastAsia="Yu Gothic Light" w:cs="Times New Roman"/>
          <w:b/>
          <w:iCs/>
          <w:szCs w:val="20"/>
        </w:rPr>
        <w:instrText xml:space="preserve"> SEQ Tabela \* ARABIC </w:instrText>
      </w:r>
      <w:r w:rsidRPr="00DC3C48">
        <w:rPr>
          <w:rFonts w:eastAsia="Yu Gothic Light" w:cs="Times New Roman"/>
          <w:b/>
          <w:iCs/>
        </w:rPr>
        <w:fldChar w:fldCharType="separate"/>
      </w:r>
      <w:r w:rsidRPr="00DC3C48">
        <w:rPr>
          <w:rFonts w:eastAsia="Yu Gothic Light" w:cs="Times New Roman"/>
          <w:b/>
          <w:iCs/>
          <w:noProof/>
          <w:szCs w:val="20"/>
        </w:rPr>
        <w:t>89</w:t>
      </w:r>
      <w:r w:rsidRPr="00DC3C48">
        <w:rPr>
          <w:rFonts w:eastAsia="Yu Gothic Light" w:cs="Times New Roman"/>
          <w:b/>
          <w:iCs/>
        </w:rPr>
        <w:fldChar w:fldCharType="end"/>
      </w:r>
      <w:r w:rsidRPr="00DC3C48">
        <w:rPr>
          <w:rFonts w:eastAsia="Yu Gothic Light" w:cs="Times New Roman"/>
          <w:b/>
          <w:iCs/>
        </w:rPr>
        <w:t xml:space="preserve">. Ocena merytoryczna Priorytet 12, Cel szczegółowy (iii) – typ działania: </w:t>
      </w:r>
      <w:r w:rsidRPr="00DC3C48">
        <w:rPr>
          <w:rFonts w:eastAsia="Yu Gothic Light" w:cs="Times New Roman"/>
          <w:b/>
          <w:iCs/>
          <w:szCs w:val="20"/>
        </w:rPr>
        <w:t>Projekty</w:t>
      </w:r>
      <w:r w:rsidR="0001786F" w:rsidRPr="00DC3C48">
        <w:rPr>
          <w:rFonts w:eastAsia="Yu Gothic Light" w:cs="Times New Roman"/>
          <w:b/>
          <w:iCs/>
          <w:szCs w:val="20"/>
        </w:rPr>
        <w:t xml:space="preserve"> w </w:t>
      </w:r>
      <w:r w:rsidRPr="00DC3C48">
        <w:rPr>
          <w:rFonts w:eastAsia="Yu Gothic Light" w:cs="Times New Roman"/>
          <w:b/>
          <w:iCs/>
          <w:szCs w:val="20"/>
        </w:rPr>
        <w:t>zakresie infrastruktury wrażliwej, służące zapewnieniu ciągłości funkcjonowania szpitali</w:t>
      </w:r>
      <w:r w:rsidR="0001786F" w:rsidRPr="00DC3C48">
        <w:rPr>
          <w:rFonts w:eastAsia="Yu Gothic Light" w:cs="Times New Roman"/>
          <w:b/>
          <w:iCs/>
          <w:szCs w:val="20"/>
        </w:rPr>
        <w:t xml:space="preserve"> w </w:t>
      </w:r>
      <w:r w:rsidRPr="00DC3C48">
        <w:rPr>
          <w:rFonts w:eastAsia="Yu Gothic Light" w:cs="Times New Roman"/>
          <w:b/>
          <w:iCs/>
          <w:szCs w:val="20"/>
        </w:rPr>
        <w:t>sytuacjach kryzysowych) oraz działania obejmujące miejsca schronienia, ukrycia/schrony</w:t>
      </w:r>
      <w:r w:rsidR="0001786F" w:rsidRPr="00DC3C48">
        <w:rPr>
          <w:rFonts w:eastAsia="Yu Gothic Light" w:cs="Times New Roman"/>
          <w:b/>
          <w:iCs/>
          <w:szCs w:val="20"/>
        </w:rPr>
        <w:t xml:space="preserve"> w </w:t>
      </w:r>
      <w:r w:rsidRPr="00DC3C48">
        <w:rPr>
          <w:rFonts w:eastAsia="Yu Gothic Light" w:cs="Times New Roman"/>
          <w:b/>
          <w:iCs/>
          <w:szCs w:val="20"/>
        </w:rPr>
        <w:t xml:space="preserve">instytucjach publicznych </w:t>
      </w:r>
      <w:r w:rsidR="00E465B2" w:rsidRPr="00DC3C48">
        <w:rPr>
          <w:rFonts w:eastAsia="Yu Gothic Light" w:cs="Times New Roman"/>
          <w:b/>
          <w:iCs/>
          <w:szCs w:val="20"/>
        </w:rPr>
        <w:t xml:space="preserve">a także </w:t>
      </w:r>
      <w:r w:rsidRPr="00DC3C48">
        <w:rPr>
          <w:rFonts w:eastAsia="Yu Gothic Light" w:cs="Times New Roman"/>
          <w:b/>
          <w:iCs/>
          <w:szCs w:val="20"/>
        </w:rPr>
        <w:t>działania obejmujące specjalistyczne wyposażenie służb ratunkowych na potrzeby reagowania</w:t>
      </w:r>
      <w:r w:rsidR="0001786F" w:rsidRPr="00DC3C48">
        <w:rPr>
          <w:rFonts w:eastAsia="Yu Gothic Light" w:cs="Times New Roman"/>
          <w:b/>
          <w:iCs/>
          <w:szCs w:val="20"/>
        </w:rPr>
        <w:t xml:space="preserve"> w </w:t>
      </w:r>
      <w:r w:rsidRPr="00DC3C48">
        <w:rPr>
          <w:rFonts w:eastAsia="Yu Gothic Light" w:cs="Times New Roman"/>
          <w:b/>
          <w:iCs/>
          <w:szCs w:val="20"/>
        </w:rPr>
        <w:t>sytuacjach kryzysowych</w:t>
      </w:r>
      <w:bookmarkEnd w:id="419"/>
    </w:p>
    <w:tbl>
      <w:tblPr>
        <w:tblStyle w:val="Tabela-Siatka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08"/>
        <w:gridCol w:w="6089"/>
      </w:tblGrid>
      <w:tr w:rsidR="00DC3C48" w:rsidRPr="00DC3C48" w14:paraId="0693C7F5" w14:textId="77777777" w:rsidTr="003B537B">
        <w:trPr>
          <w:tblHeader/>
        </w:trPr>
        <w:tc>
          <w:tcPr>
            <w:tcW w:w="0" w:type="auto"/>
            <w:shd w:val="clear" w:color="auto" w:fill="D9D9D9"/>
            <w:vAlign w:val="center"/>
          </w:tcPr>
          <w:p w14:paraId="5169F644" w14:textId="77777777" w:rsidR="0007389A" w:rsidRPr="00DC3C48" w:rsidRDefault="0007389A" w:rsidP="0007389A">
            <w:pPr>
              <w:spacing w:before="80" w:line="276" w:lineRule="auto"/>
              <w:ind w:right="80"/>
              <w:rPr>
                <w:rFonts w:cs="Calibri Light"/>
                <w:szCs w:val="20"/>
              </w:rPr>
            </w:pPr>
            <w:r w:rsidRPr="00DC3C48">
              <w:rPr>
                <w:rFonts w:eastAsia="Calibri" w:cs="Calibri Light"/>
                <w:b/>
                <w:szCs w:val="20"/>
              </w:rPr>
              <w:t>Pytania</w:t>
            </w:r>
          </w:p>
        </w:tc>
        <w:tc>
          <w:tcPr>
            <w:tcW w:w="146" w:type="pct"/>
            <w:shd w:val="clear" w:color="auto" w:fill="D9D9D9"/>
            <w:vAlign w:val="center"/>
          </w:tcPr>
          <w:p w14:paraId="6919743B" w14:textId="77777777" w:rsidR="0007389A" w:rsidRPr="00DC3C48" w:rsidRDefault="0007389A" w:rsidP="0007389A">
            <w:pPr>
              <w:spacing w:before="80" w:line="276" w:lineRule="auto"/>
              <w:ind w:right="80"/>
              <w:rPr>
                <w:rFonts w:cs="Calibri Light"/>
                <w:szCs w:val="20"/>
              </w:rPr>
            </w:pPr>
            <w:r w:rsidRPr="00DC3C48">
              <w:rPr>
                <w:rFonts w:eastAsia="Calibri" w:cs="Calibri Light"/>
                <w:b/>
                <w:szCs w:val="20"/>
                <w:highlight w:val="lightGray"/>
              </w:rPr>
              <w:t>Nie</w:t>
            </w:r>
          </w:p>
        </w:tc>
        <w:tc>
          <w:tcPr>
            <w:tcW w:w="3171" w:type="pct"/>
            <w:shd w:val="clear" w:color="auto" w:fill="D9D9D9"/>
            <w:vAlign w:val="center"/>
          </w:tcPr>
          <w:p w14:paraId="108CD9FF" w14:textId="77777777" w:rsidR="0007389A" w:rsidRPr="00DC3C48" w:rsidRDefault="0007389A" w:rsidP="0007389A">
            <w:pPr>
              <w:spacing w:before="80" w:line="276" w:lineRule="auto"/>
              <w:ind w:left="60"/>
              <w:rPr>
                <w:rFonts w:cs="Calibri Light"/>
                <w:szCs w:val="20"/>
              </w:rPr>
            </w:pPr>
            <w:r w:rsidRPr="00DC3C48">
              <w:rPr>
                <w:rFonts w:eastAsia="Calibri" w:cs="Calibri Light"/>
                <w:b/>
                <w:szCs w:val="20"/>
              </w:rPr>
              <w:t>Uzasadnienie merytoryczne</w:t>
            </w:r>
          </w:p>
        </w:tc>
      </w:tr>
      <w:tr w:rsidR="00DC3C48" w:rsidRPr="00DC3C48" w14:paraId="1372325A" w14:textId="77777777" w:rsidTr="003B537B">
        <w:tc>
          <w:tcPr>
            <w:tcW w:w="0" w:type="auto"/>
            <w:vAlign w:val="center"/>
          </w:tcPr>
          <w:p w14:paraId="6E6ABDF2" w14:textId="77777777" w:rsidR="0007389A" w:rsidRPr="00DC3C48" w:rsidRDefault="0007389A" w:rsidP="0007389A">
            <w:pPr>
              <w:spacing w:before="80" w:line="276" w:lineRule="auto"/>
              <w:ind w:right="80"/>
              <w:rPr>
                <w:rFonts w:cs="Calibri Light"/>
                <w:szCs w:val="20"/>
              </w:rPr>
            </w:pPr>
            <w:r w:rsidRPr="00DC3C48">
              <w:rPr>
                <w:rFonts w:cs="Calibri Light"/>
                <w:b/>
                <w:szCs w:val="20"/>
              </w:rPr>
              <w:t>Łagodzenie zmian klimatu:</w:t>
            </w:r>
            <w:r w:rsidRPr="00DC3C48">
              <w:rPr>
                <w:rFonts w:cs="Calibri Light"/>
                <w:szCs w:val="20"/>
              </w:rPr>
              <w:t xml:space="preserve"> </w:t>
            </w:r>
          </w:p>
          <w:p w14:paraId="1005D2BF" w14:textId="77777777" w:rsidR="0007389A" w:rsidRPr="00DC3C48" w:rsidRDefault="0007389A" w:rsidP="0007389A">
            <w:pPr>
              <w:spacing w:before="80" w:line="276" w:lineRule="auto"/>
              <w:ind w:right="80"/>
              <w:rPr>
                <w:rFonts w:cs="Calibri Light"/>
                <w:szCs w:val="20"/>
              </w:rPr>
            </w:pPr>
            <w:r w:rsidRPr="00DC3C48">
              <w:rPr>
                <w:rFonts w:cs="Calibri Light"/>
                <w:szCs w:val="20"/>
              </w:rPr>
              <w:t>Czy oczekuje się, że środek doprowadzi do znacznych emisji gazów cieplarnianych?</w:t>
            </w:r>
          </w:p>
        </w:tc>
        <w:tc>
          <w:tcPr>
            <w:tcW w:w="146" w:type="pct"/>
            <w:vAlign w:val="center"/>
          </w:tcPr>
          <w:p w14:paraId="4A72972B" w14:textId="77777777" w:rsidR="0007389A" w:rsidRPr="00DC3C48" w:rsidRDefault="0007389A" w:rsidP="0007389A">
            <w:pPr>
              <w:spacing w:before="80" w:line="276" w:lineRule="auto"/>
              <w:ind w:right="80"/>
              <w:rPr>
                <w:rFonts w:cs="Calibri Light"/>
                <w:szCs w:val="20"/>
              </w:rPr>
            </w:pPr>
            <w:r w:rsidRPr="00DC3C48">
              <w:rPr>
                <w:rFonts w:cs="Calibri Light"/>
                <w:szCs w:val="20"/>
              </w:rPr>
              <w:t>x</w:t>
            </w:r>
          </w:p>
        </w:tc>
        <w:tc>
          <w:tcPr>
            <w:tcW w:w="3171" w:type="pct"/>
            <w:vAlign w:val="center"/>
          </w:tcPr>
          <w:p w14:paraId="291E25CA" w14:textId="77777777" w:rsidR="0007389A" w:rsidRPr="00DC3C48" w:rsidRDefault="0007389A" w:rsidP="0007389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049C6FB5" w14:textId="078A39B4" w:rsidR="0007389A" w:rsidRPr="00DC3C48" w:rsidRDefault="001F5F3A" w:rsidP="0007389A">
            <w:pPr>
              <w:spacing w:before="80" w:line="276" w:lineRule="auto"/>
              <w:ind w:right="79"/>
            </w:pPr>
            <w:r w:rsidRPr="00DC3C48">
              <w:t>W </w:t>
            </w:r>
            <w:r w:rsidR="0007389A" w:rsidRPr="00DC3C48">
              <w:t>ramach przedmiotowego typu działania przewiduje się:</w:t>
            </w:r>
          </w:p>
          <w:p w14:paraId="00762483" w14:textId="1C9DF588" w:rsidR="0007389A" w:rsidRPr="00DC3C48" w:rsidRDefault="0007389A" w:rsidP="0007389A">
            <w:pPr>
              <w:numPr>
                <w:ilvl w:val="0"/>
                <w:numId w:val="47"/>
              </w:numPr>
              <w:spacing w:before="80" w:line="276" w:lineRule="auto"/>
              <w:ind w:right="79"/>
              <w:contextualSpacing/>
            </w:pPr>
            <w:r w:rsidRPr="00DC3C48">
              <w:lastRenderedPageBreak/>
              <w:t>projekty</w:t>
            </w:r>
            <w:r w:rsidR="0001786F" w:rsidRPr="00DC3C48">
              <w:t xml:space="preserve"> w </w:t>
            </w:r>
            <w:r w:rsidRPr="00DC3C48">
              <w:t>zakresie infrastruktury wrażliwej, służące zapewnieniu ciągłości funkcjonowania szpitali</w:t>
            </w:r>
            <w:r w:rsidR="0001786F" w:rsidRPr="00DC3C48">
              <w:t xml:space="preserve"> w </w:t>
            </w:r>
            <w:r w:rsidRPr="00DC3C48">
              <w:t>sytuacjach kryzysowych,</w:t>
            </w:r>
          </w:p>
          <w:p w14:paraId="4F635A14" w14:textId="72E11368" w:rsidR="0007389A" w:rsidRPr="00DC3C48" w:rsidRDefault="0007389A" w:rsidP="0007389A">
            <w:pPr>
              <w:numPr>
                <w:ilvl w:val="0"/>
                <w:numId w:val="47"/>
              </w:numPr>
              <w:contextualSpacing/>
            </w:pPr>
            <w:r w:rsidRPr="00DC3C48">
              <w:t>wsparcie dla miejsc schronienia, ukryć/schronów</w:t>
            </w:r>
            <w:r w:rsidR="0001786F" w:rsidRPr="00DC3C48">
              <w:t xml:space="preserve"> w </w:t>
            </w:r>
            <w:r w:rsidRPr="00DC3C48">
              <w:t>instytucjach publicznych,</w:t>
            </w:r>
          </w:p>
          <w:p w14:paraId="31839CB7" w14:textId="3FB2750B" w:rsidR="0007389A" w:rsidRPr="00DC3C48" w:rsidRDefault="0007389A" w:rsidP="0007389A">
            <w:pPr>
              <w:numPr>
                <w:ilvl w:val="0"/>
                <w:numId w:val="47"/>
              </w:numPr>
              <w:spacing w:before="80" w:line="276" w:lineRule="auto"/>
              <w:ind w:right="79"/>
              <w:contextualSpacing/>
            </w:pPr>
            <w:r w:rsidRPr="00DC3C48">
              <w:t>specjalistyczne wyposażenie służb ratunkowych na potrzeby reagowania</w:t>
            </w:r>
            <w:r w:rsidR="0001786F" w:rsidRPr="00DC3C48">
              <w:t xml:space="preserve"> w </w:t>
            </w:r>
            <w:r w:rsidRPr="00DC3C48">
              <w:t>sytuacjach kryzysowych.</w:t>
            </w:r>
          </w:p>
          <w:p w14:paraId="211FE98E" w14:textId="0EA69576" w:rsidR="0007389A" w:rsidRPr="00DC3C48" w:rsidRDefault="0007389A" w:rsidP="0007389A">
            <w:pPr>
              <w:spacing w:before="80" w:line="276" w:lineRule="auto"/>
              <w:ind w:right="79"/>
            </w:pPr>
            <w:r w:rsidRPr="00DC3C48">
              <w:t>Działanie będzie miało charakter podwójnego zastosowania</w:t>
            </w:r>
            <w:r w:rsidR="00673367" w:rsidRPr="00DC3C48">
              <w:t xml:space="preserve"> i </w:t>
            </w:r>
            <w:r w:rsidRPr="00DC3C48">
              <w:t>ma na celu</w:t>
            </w:r>
            <w:r w:rsidR="0001786F" w:rsidRPr="00DC3C48">
              <w:t xml:space="preserve"> w </w:t>
            </w:r>
            <w:r w:rsidRPr="00DC3C48">
              <w:t>sytuacjach kryzysowych wspierać gotowość cywilną, ochronę</w:t>
            </w:r>
            <w:r w:rsidR="00673367" w:rsidRPr="00DC3C48">
              <w:t xml:space="preserve"> i </w:t>
            </w:r>
            <w:r w:rsidRPr="00DC3C48">
              <w:t>ewakuację ludności. Z kolei poza sytuacjami kryzysowymi może służyć społeczeństwu, stanowiąc element efektywnego</w:t>
            </w:r>
            <w:r w:rsidR="00673367" w:rsidRPr="00DC3C48">
              <w:t xml:space="preserve"> i </w:t>
            </w:r>
            <w:r w:rsidRPr="00DC3C48">
              <w:t>zrównoważonego zarządzania zasobami publicznymi.</w:t>
            </w:r>
          </w:p>
          <w:p w14:paraId="604FB497" w14:textId="590F0697" w:rsidR="0007389A" w:rsidRPr="00DC3C48" w:rsidRDefault="001F5F3A" w:rsidP="0007389A">
            <w:pPr>
              <w:spacing w:before="80" w:line="276" w:lineRule="auto"/>
              <w:ind w:right="79"/>
            </w:pPr>
            <w:r w:rsidRPr="00DC3C48">
              <w:t>W </w:t>
            </w:r>
            <w:r w:rsidR="0007389A" w:rsidRPr="00DC3C48">
              <w:t>obszarze rozwoju infrastruktury wrażliwej (służącej zapewnieniu ciągłości funkcjonowania szpitali) interwencja obejmuje między innymi:</w:t>
            </w:r>
          </w:p>
          <w:p w14:paraId="6CCFF40C" w14:textId="1A25EB09" w:rsidR="0007389A" w:rsidRPr="00DC3C48" w:rsidRDefault="0007389A" w:rsidP="0007389A">
            <w:pPr>
              <w:numPr>
                <w:ilvl w:val="0"/>
                <w:numId w:val="48"/>
              </w:numPr>
              <w:spacing w:before="80" w:line="276" w:lineRule="auto"/>
              <w:ind w:right="79"/>
              <w:contextualSpacing/>
            </w:pPr>
            <w:r w:rsidRPr="00DC3C48">
              <w:t>inwestycje</w:t>
            </w:r>
            <w:r w:rsidR="0001786F" w:rsidRPr="00DC3C48">
              <w:t xml:space="preserve"> w </w:t>
            </w:r>
            <w:r w:rsidRPr="00DC3C48">
              <w:t>zakresie budowy</w:t>
            </w:r>
            <w:r w:rsidR="00673367" w:rsidRPr="00DC3C48">
              <w:t xml:space="preserve"> i </w:t>
            </w:r>
            <w:r w:rsidRPr="00DC3C48">
              <w:t>przystosowania miejsc schronienia (w tym na potrzeby działalności medycznej), inwestycje</w:t>
            </w:r>
            <w:r w:rsidR="0001786F" w:rsidRPr="00DC3C48">
              <w:t xml:space="preserve"> w </w:t>
            </w:r>
            <w:r w:rsidRPr="00DC3C48">
              <w:t>systemy dekontaminacji</w:t>
            </w:r>
            <w:r w:rsidR="00673367" w:rsidRPr="00DC3C48">
              <w:t xml:space="preserve"> i </w:t>
            </w:r>
            <w:r w:rsidRPr="00DC3C48">
              <w:t>izolacji epidemiologicznej, rezerwowe źródła wody</w:t>
            </w:r>
            <w:r w:rsidR="00673367" w:rsidRPr="00DC3C48">
              <w:t xml:space="preserve"> i </w:t>
            </w:r>
            <w:r w:rsidRPr="00DC3C48">
              <w:t>energii, drogi/korytarze ewakuacji),</w:t>
            </w:r>
          </w:p>
          <w:p w14:paraId="00D25F7B" w14:textId="56D73B38" w:rsidR="0007389A" w:rsidRPr="00DC3C48" w:rsidRDefault="0007389A" w:rsidP="0007389A">
            <w:pPr>
              <w:numPr>
                <w:ilvl w:val="0"/>
                <w:numId w:val="48"/>
              </w:numPr>
              <w:spacing w:before="80" w:line="276" w:lineRule="auto"/>
              <w:ind w:right="79"/>
              <w:contextualSpacing/>
            </w:pPr>
            <w:r w:rsidRPr="00DC3C48">
              <w:t>wsparcie systemów</w:t>
            </w:r>
            <w:r w:rsidR="00673367" w:rsidRPr="00DC3C48">
              <w:t xml:space="preserve"> i </w:t>
            </w:r>
            <w:r w:rsidRPr="00DC3C48">
              <w:t>technologii związanych</w:t>
            </w:r>
            <w:r w:rsidR="00673367" w:rsidRPr="00DC3C48">
              <w:t xml:space="preserve"> z </w:t>
            </w:r>
            <w:r w:rsidRPr="00DC3C48">
              <w:t>wytwarzaniem</w:t>
            </w:r>
            <w:r w:rsidR="00673367" w:rsidRPr="00DC3C48">
              <w:t xml:space="preserve"> i </w:t>
            </w:r>
            <w:r w:rsidRPr="00DC3C48">
              <w:t>magazynowaniem energii, sprzyjających autobilansowaniu, wraz</w:t>
            </w:r>
            <w:r w:rsidR="00673367" w:rsidRPr="00DC3C48">
              <w:t xml:space="preserve"> z </w:t>
            </w:r>
            <w:r w:rsidRPr="00DC3C48">
              <w:t>niezbędną infrastrukturą dostępową (w tym źródła OZE, magazyny energii, stacje transformatorowe, przyłącza).</w:t>
            </w:r>
          </w:p>
          <w:p w14:paraId="21A5B38C" w14:textId="44A7DFD7" w:rsidR="0007389A" w:rsidRPr="00DC3C48" w:rsidRDefault="0007389A" w:rsidP="0007389A">
            <w:pPr>
              <w:spacing w:before="80" w:line="276" w:lineRule="auto"/>
              <w:ind w:right="79"/>
            </w:pPr>
            <w:r w:rsidRPr="00DC3C48">
              <w:t>Inwestycje</w:t>
            </w:r>
            <w:r w:rsidR="0001786F" w:rsidRPr="00DC3C48">
              <w:t xml:space="preserve"> w </w:t>
            </w:r>
            <w:r w:rsidRPr="00DC3C48">
              <w:t>obszarze budowy</w:t>
            </w:r>
            <w:r w:rsidR="00673367" w:rsidRPr="00DC3C48">
              <w:t xml:space="preserve"> i </w:t>
            </w:r>
            <w:r w:rsidRPr="00DC3C48">
              <w:t>przystosowania miejsc schronienia, ukryć/schronów na potrzeby instytucji publicznych,</w:t>
            </w:r>
            <w:r w:rsidR="0001786F" w:rsidRPr="00DC3C48">
              <w:t xml:space="preserve"> w </w:t>
            </w:r>
            <w:r w:rsidRPr="00DC3C48">
              <w:t>tym działalności medycznej mogą bazować na innowacyjnych</w:t>
            </w:r>
            <w:r w:rsidR="00673367" w:rsidRPr="00DC3C48">
              <w:t xml:space="preserve"> i </w:t>
            </w:r>
            <w:r w:rsidRPr="00DC3C48">
              <w:t>energooszczędnych technologiach (na przykład rezerwowe źródła wody</w:t>
            </w:r>
            <w:r w:rsidR="00673367" w:rsidRPr="00DC3C48">
              <w:t xml:space="preserve"> i </w:t>
            </w:r>
            <w:r w:rsidRPr="00DC3C48">
              <w:t>energii), co przyczyni się do ograniczenia zapotrzebowania na energię</w:t>
            </w:r>
            <w:r w:rsidR="00673367" w:rsidRPr="00DC3C48">
              <w:t xml:space="preserve"> i </w:t>
            </w:r>
            <w:r w:rsidRPr="00DC3C48">
              <w:t>redukcję emisji gazów cieplarnianych.</w:t>
            </w:r>
          </w:p>
          <w:p w14:paraId="6CE5CEBC" w14:textId="06C6D98F" w:rsidR="0007389A" w:rsidRPr="00DC3C48" w:rsidRDefault="0007389A" w:rsidP="0007389A">
            <w:pPr>
              <w:spacing w:before="80" w:line="276" w:lineRule="auto"/>
              <w:ind w:right="79"/>
            </w:pPr>
            <w:r w:rsidRPr="00DC3C48">
              <w:t>Dodatkowo systemy</w:t>
            </w:r>
            <w:r w:rsidR="00673367" w:rsidRPr="00DC3C48">
              <w:t xml:space="preserve"> i </w:t>
            </w:r>
            <w:r w:rsidRPr="00DC3C48">
              <w:t>technologie związane</w:t>
            </w:r>
            <w:r w:rsidR="00673367" w:rsidRPr="00DC3C48">
              <w:t xml:space="preserve"> z </w:t>
            </w:r>
            <w:r w:rsidRPr="00DC3C48">
              <w:t>wytwarzaniem</w:t>
            </w:r>
            <w:r w:rsidR="00673367" w:rsidRPr="00DC3C48">
              <w:t xml:space="preserve"> i </w:t>
            </w:r>
            <w:r w:rsidRPr="00DC3C48">
              <w:t>magazynowaniem energii będą współpracować</w:t>
            </w:r>
            <w:r w:rsidR="00673367" w:rsidRPr="00DC3C48">
              <w:t xml:space="preserve"> z </w:t>
            </w:r>
            <w:r w:rsidRPr="00DC3C48">
              <w:t>odnawialnymi źródłami energii, co pozwoli obniżyć ich emisyjność</w:t>
            </w:r>
            <w:r w:rsidR="00673367" w:rsidRPr="00DC3C48">
              <w:t xml:space="preserve"> i </w:t>
            </w:r>
            <w:r w:rsidRPr="00DC3C48">
              <w:t>zwiększyć ich odporność</w:t>
            </w:r>
            <w:r w:rsidR="0001786F" w:rsidRPr="00DC3C48">
              <w:t xml:space="preserve"> w </w:t>
            </w:r>
            <w:r w:rsidRPr="00DC3C48">
              <w:t>sytuacjach kryzysowych.</w:t>
            </w:r>
          </w:p>
          <w:p w14:paraId="4738F593" w14:textId="141680CC" w:rsidR="0007389A" w:rsidRPr="00DC3C48" w:rsidRDefault="0007389A" w:rsidP="0007389A">
            <w:pPr>
              <w:spacing w:before="80" w:line="276" w:lineRule="auto"/>
              <w:ind w:right="79"/>
              <w:rPr>
                <w:rFonts w:cs="Calibri Light"/>
                <w:szCs w:val="20"/>
              </w:rPr>
            </w:pPr>
            <w:r w:rsidRPr="00DC3C48">
              <w:t>Wykorzystywane materiały (na przykład do budowy magazynów energii czy miejsc schronienia) będą sprzyjać</w:t>
            </w:r>
            <w:r w:rsidRPr="00DC3C48">
              <w:rPr>
                <w:rFonts w:ascii="Times New Roman" w:hAnsi="Times New Roman"/>
                <w:sz w:val="22"/>
              </w:rPr>
              <w:t xml:space="preserve"> </w:t>
            </w:r>
            <w:r w:rsidRPr="00DC3C48">
              <w:t>utrzymaniu infrastruktury kluczowej</w:t>
            </w:r>
            <w:r w:rsidR="0001786F" w:rsidRPr="00DC3C48">
              <w:t xml:space="preserve"> w </w:t>
            </w:r>
            <w:r w:rsidRPr="00DC3C48">
              <w:t>dobrym stanie możliwie jak najdłużej, jej trwałości</w:t>
            </w:r>
            <w:r w:rsidR="00673367" w:rsidRPr="00DC3C48">
              <w:t xml:space="preserve"> i </w:t>
            </w:r>
            <w:r w:rsidRPr="00DC3C48">
              <w:t>ograniczeniu potrzeb remontowych</w:t>
            </w:r>
            <w:r w:rsidR="0001786F" w:rsidRPr="00DC3C48">
              <w:t xml:space="preserve"> w </w:t>
            </w:r>
            <w:r w:rsidRPr="00DC3C48">
              <w:t>przyszłości, co dodatkowo zmniejszy emisje pośrednie</w:t>
            </w:r>
            <w:r w:rsidRPr="00DC3C48">
              <w:rPr>
                <w:rFonts w:cs="Calibri Light"/>
                <w:szCs w:val="20"/>
              </w:rPr>
              <w:t>.</w:t>
            </w:r>
          </w:p>
          <w:p w14:paraId="6F31E097" w14:textId="2CE608CD" w:rsidR="0007389A" w:rsidRPr="00DC3C48" w:rsidRDefault="0007389A" w:rsidP="0007389A">
            <w:pPr>
              <w:spacing w:before="80" w:line="276" w:lineRule="auto"/>
              <w:ind w:right="79"/>
            </w:pPr>
            <w:r w:rsidRPr="00DC3C48">
              <w:t>Krótkotrwały wzrost emisji zanieczyszczeń,</w:t>
            </w:r>
            <w:r w:rsidR="0001786F" w:rsidRPr="00DC3C48">
              <w:t xml:space="preserve"> w </w:t>
            </w:r>
            <w:r w:rsidRPr="00DC3C48">
              <w:t>tym gazów cieplarnianych, wynikający</w:t>
            </w:r>
            <w:r w:rsidR="00673367" w:rsidRPr="00DC3C48">
              <w:t xml:space="preserve"> z </w:t>
            </w:r>
            <w:r w:rsidRPr="00DC3C48">
              <w:t>pracy maszyn</w:t>
            </w:r>
            <w:r w:rsidR="00673367" w:rsidRPr="00DC3C48">
              <w:t xml:space="preserve"> i </w:t>
            </w:r>
            <w:r w:rsidRPr="00DC3C48">
              <w:t>wzmożonego transportu, nastąpi na etapie prowadzenia prac budowlanych, przy czym oddziaływanie to ustąpi wraz</w:t>
            </w:r>
            <w:r w:rsidR="00673367" w:rsidRPr="00DC3C48">
              <w:t xml:space="preserve"> z </w:t>
            </w:r>
            <w:r w:rsidRPr="00DC3C48">
              <w:t>końcem prac.</w:t>
            </w:r>
          </w:p>
          <w:p w14:paraId="6781F90A" w14:textId="55ACE6EF" w:rsidR="0007389A" w:rsidRPr="00DC3C48" w:rsidRDefault="0007389A" w:rsidP="0007389A">
            <w:pPr>
              <w:spacing w:before="80" w:line="276" w:lineRule="auto"/>
              <w:ind w:right="79"/>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 xml:space="preserve">ramach których przeanalizowany zostanie wpływ </w:t>
            </w:r>
            <w:r w:rsidRPr="00DC3C48">
              <w:lastRenderedPageBreak/>
              <w:t>inwestycji na środowisko. Wnioski uzyskane</w:t>
            </w:r>
            <w:r w:rsidR="00673367" w:rsidRPr="00DC3C48">
              <w:t xml:space="preserve"> z </w:t>
            </w:r>
            <w:r w:rsidRPr="00DC3C48">
              <w:t>powyższych procedur zostaną wdrożone przy realizacji inwestycji.</w:t>
            </w:r>
          </w:p>
          <w:p w14:paraId="003BDBF7" w14:textId="393A07F5" w:rsidR="0007389A" w:rsidRPr="00DC3C48" w:rsidRDefault="001F5F3A" w:rsidP="0007389A">
            <w:pPr>
              <w:spacing w:before="80" w:line="276" w:lineRule="auto"/>
              <w:ind w:right="79"/>
            </w:pPr>
            <w:r w:rsidRPr="00DC3C48">
              <w:t>W </w:t>
            </w:r>
            <w:r w:rsidR="0007389A" w:rsidRPr="00DC3C48">
              <w:t>zależności od zakresu inwestycji część działań na rzecz rozwoju infrastruktury kluczowej dla gotowości cywilnej, ochrony</w:t>
            </w:r>
            <w:r w:rsidR="00673367" w:rsidRPr="00DC3C48">
              <w:t xml:space="preserve"> i </w:t>
            </w:r>
            <w:r w:rsidR="0007389A" w:rsidRPr="00DC3C48">
              <w:t>ewakuacji ludności oraz infrastruktury podwójnego zastosowania może mieć,</w:t>
            </w:r>
            <w:r w:rsidR="0001786F" w:rsidRPr="00DC3C48">
              <w:t xml:space="preserve"> w </w:t>
            </w:r>
            <w:r w:rsidR="0007389A" w:rsidRPr="00DC3C48">
              <w:t>kontekście dynamicznie zmieniającej się sytuacji geopolitycznej oraz rosnących zagrożeń, charakter strategiczny.</w:t>
            </w:r>
            <w:r w:rsidR="00C172DF" w:rsidRPr="00DC3C48">
              <w:t xml:space="preserve"> Te działania, które będą dotyczyć bezpieczeństwa</w:t>
            </w:r>
            <w:r w:rsidR="00673367" w:rsidRPr="00DC3C48">
              <w:t xml:space="preserve"> i </w:t>
            </w:r>
            <w:r w:rsidR="00C172DF" w:rsidRPr="00DC3C48">
              <w:t>obronności państwa mogą być objęte wyjątkami związanymi</w:t>
            </w:r>
            <w:r w:rsidR="00673367" w:rsidRPr="00DC3C48">
              <w:t xml:space="preserve"> z </w:t>
            </w:r>
            <w:r w:rsidR="00C172DF" w:rsidRPr="00DC3C48">
              <w:t>koniecznością uzyskiwania niektórych decyzji administracyjnych.</w:t>
            </w:r>
          </w:p>
        </w:tc>
      </w:tr>
      <w:tr w:rsidR="00DC3C48" w:rsidRPr="00DC3C48" w14:paraId="0ECF313A" w14:textId="77777777" w:rsidTr="003B537B">
        <w:tc>
          <w:tcPr>
            <w:tcW w:w="0" w:type="auto"/>
            <w:vAlign w:val="center"/>
          </w:tcPr>
          <w:p w14:paraId="1F027333" w14:textId="77777777" w:rsidR="0007389A" w:rsidRPr="00DC3C48" w:rsidRDefault="0007389A" w:rsidP="0007389A">
            <w:pPr>
              <w:spacing w:before="80" w:line="276" w:lineRule="auto"/>
              <w:ind w:right="80"/>
              <w:rPr>
                <w:rFonts w:cs="Calibri Light"/>
                <w:szCs w:val="20"/>
              </w:rPr>
            </w:pPr>
            <w:r w:rsidRPr="00DC3C48">
              <w:rPr>
                <w:rFonts w:cs="Calibri Light"/>
                <w:b/>
                <w:szCs w:val="20"/>
              </w:rPr>
              <w:lastRenderedPageBreak/>
              <w:t>Adaptacja do zmian klimatu:</w:t>
            </w:r>
            <w:r w:rsidRPr="00DC3C48">
              <w:rPr>
                <w:rFonts w:cs="Calibri Light"/>
                <w:szCs w:val="20"/>
              </w:rPr>
              <w:t xml:space="preserve"> </w:t>
            </w:r>
          </w:p>
          <w:p w14:paraId="3C0A3ED4" w14:textId="5F9547CB" w:rsidR="0007389A" w:rsidRPr="00DC3C48" w:rsidRDefault="0007389A" w:rsidP="0007389A">
            <w:pPr>
              <w:spacing w:before="80" w:line="276" w:lineRule="auto"/>
              <w:ind w:right="80"/>
              <w:rPr>
                <w:rFonts w:cs="Calibri Light"/>
                <w:szCs w:val="20"/>
              </w:rPr>
            </w:pPr>
            <w:r w:rsidRPr="00DC3C48">
              <w:rPr>
                <w:rFonts w:cs="Calibri Light"/>
                <w:szCs w:val="20"/>
              </w:rPr>
              <w:t>Czy oczekuje się, że środek doprowadzi do zwiększonego niekorzystnego wpływu obecnego</w:t>
            </w:r>
            <w:r w:rsidR="00673367" w:rsidRPr="00DC3C48">
              <w:rPr>
                <w:rFonts w:cs="Calibri Light"/>
                <w:szCs w:val="20"/>
              </w:rPr>
              <w:t xml:space="preserve"> i </w:t>
            </w:r>
            <w:r w:rsidRPr="00DC3C48">
              <w:rPr>
                <w:rFonts w:cs="Calibri Light"/>
                <w:szCs w:val="20"/>
              </w:rPr>
              <w:t>spodziewanego przyszłego klimatu na samo działanie lub na ludność, przyrodę lub aktywa?</w:t>
            </w:r>
          </w:p>
        </w:tc>
        <w:tc>
          <w:tcPr>
            <w:tcW w:w="146" w:type="pct"/>
            <w:vAlign w:val="center"/>
          </w:tcPr>
          <w:p w14:paraId="70192C1F" w14:textId="77777777" w:rsidR="0007389A" w:rsidRPr="00DC3C48" w:rsidRDefault="0007389A" w:rsidP="0007389A">
            <w:pPr>
              <w:spacing w:before="80" w:line="276" w:lineRule="auto"/>
              <w:ind w:right="80"/>
              <w:rPr>
                <w:rFonts w:cs="Calibri Light"/>
                <w:szCs w:val="20"/>
              </w:rPr>
            </w:pPr>
            <w:r w:rsidRPr="00DC3C48">
              <w:rPr>
                <w:rFonts w:cs="Calibri Light"/>
                <w:szCs w:val="20"/>
              </w:rPr>
              <w:t>x</w:t>
            </w:r>
          </w:p>
        </w:tc>
        <w:tc>
          <w:tcPr>
            <w:tcW w:w="3171" w:type="pct"/>
            <w:vAlign w:val="center"/>
          </w:tcPr>
          <w:p w14:paraId="10BE8AB0" w14:textId="77777777" w:rsidR="0007389A" w:rsidRPr="00DC3C48" w:rsidRDefault="0007389A" w:rsidP="0007389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78DB4B4A" w14:textId="21209783" w:rsidR="0007389A" w:rsidRPr="00DC3C48" w:rsidRDefault="0007389A" w:rsidP="0007389A">
            <w:pPr>
              <w:autoSpaceDE w:val="0"/>
              <w:autoSpaceDN w:val="0"/>
              <w:adjustRightInd w:val="0"/>
              <w:spacing w:before="80" w:line="276" w:lineRule="auto"/>
              <w:ind w:right="90"/>
            </w:pPr>
            <w:r w:rsidRPr="00DC3C48">
              <w:t>Nie przewiduje się, by rozwój przedmiotowej infrastruktury kluczowej doprowadził do zwiększonego niekorzystnego wpływu obecnego</w:t>
            </w:r>
            <w:r w:rsidR="00673367" w:rsidRPr="00DC3C48">
              <w:t xml:space="preserve"> i </w:t>
            </w:r>
            <w:r w:rsidRPr="00DC3C48">
              <w:t>spodziewanego przyszłego klimatu na ludność, przyrodę lub aktywa. Ponadto nie przewiduje się by inwestycje doprowadziły do zaistnienia niekorzystnego wpływu klimatu na ich stan.</w:t>
            </w:r>
          </w:p>
          <w:p w14:paraId="0FE44F6B" w14:textId="54D62FD3" w:rsidR="0007389A" w:rsidRPr="00DC3C48" w:rsidRDefault="0007389A" w:rsidP="0007389A">
            <w:pPr>
              <w:autoSpaceDE w:val="0"/>
              <w:autoSpaceDN w:val="0"/>
              <w:adjustRightInd w:val="0"/>
              <w:spacing w:before="80" w:line="276" w:lineRule="auto"/>
              <w:ind w:right="90"/>
            </w:pPr>
            <w:r w:rsidRPr="00DC3C48">
              <w:t>Ważne jest, by</w:t>
            </w:r>
            <w:r w:rsidR="0001786F" w:rsidRPr="00DC3C48">
              <w:t xml:space="preserve"> w </w:t>
            </w:r>
            <w:r w:rsidRPr="00DC3C48">
              <w:t>trakcie projektowania infrastruktury kluczowej uwzględnić potencjalne zagrożenia, wynikające</w:t>
            </w:r>
            <w:r w:rsidR="00673367" w:rsidRPr="00DC3C48">
              <w:t xml:space="preserve"> z </w:t>
            </w:r>
            <w:r w:rsidRPr="00DC3C48">
              <w:t>czynników klimatycznych,</w:t>
            </w:r>
            <w:r w:rsidR="0001786F" w:rsidRPr="00DC3C48">
              <w:t xml:space="preserve"> w </w:t>
            </w:r>
            <w:r w:rsidRPr="00DC3C48">
              <w:t>szczególności nawalnych deszczy</w:t>
            </w:r>
            <w:r w:rsidR="00673367" w:rsidRPr="00DC3C48">
              <w:t xml:space="preserve"> i </w:t>
            </w:r>
            <w:r w:rsidRPr="00DC3C48">
              <w:t>silnych wiatrów,</w:t>
            </w:r>
            <w:r w:rsidR="00673367" w:rsidRPr="00DC3C48">
              <w:t xml:space="preserve"> a </w:t>
            </w:r>
            <w:r w:rsidRPr="00DC3C48">
              <w:t>także potrzebę niepogarszania odporności sąsiednich terenów na zmiany klimatu.</w:t>
            </w:r>
          </w:p>
          <w:p w14:paraId="44C78753" w14:textId="42EF3FA6" w:rsidR="0007389A" w:rsidRPr="00DC3C48" w:rsidRDefault="005E5D5D" w:rsidP="0007389A">
            <w:pPr>
              <w:autoSpaceDE w:val="0"/>
              <w:autoSpaceDN w:val="0"/>
              <w:adjustRightInd w:val="0"/>
              <w:spacing w:before="80" w:line="276" w:lineRule="auto"/>
              <w:ind w:right="90"/>
            </w:pPr>
            <w:r w:rsidRPr="00DC3C48">
              <w:t>W o</w:t>
            </w:r>
            <w:r w:rsidR="005B4D74" w:rsidRPr="00DC3C48">
              <w:t>biekt</w:t>
            </w:r>
            <w:r w:rsidRPr="00DC3C48">
              <w:t>ach</w:t>
            </w:r>
            <w:r w:rsidR="005B4D74" w:rsidRPr="00DC3C48">
              <w:t xml:space="preserve"> objęt</w:t>
            </w:r>
            <w:r w:rsidRPr="00DC3C48">
              <w:t>ych</w:t>
            </w:r>
            <w:r w:rsidR="005B4D74" w:rsidRPr="00DC3C48">
              <w:t xml:space="preserve"> inwestycjami</w:t>
            </w:r>
            <w:r w:rsidR="0079401D" w:rsidRPr="00DC3C48">
              <w:t>,</w:t>
            </w:r>
            <w:r w:rsidRPr="00DC3C48">
              <w:t xml:space="preserve"> </w:t>
            </w:r>
            <w:r w:rsidR="0079401D" w:rsidRPr="00DC3C48">
              <w:t xml:space="preserve">w razie potrzeby, </w:t>
            </w:r>
            <w:r w:rsidR="00BB52E1" w:rsidRPr="00DC3C48">
              <w:t xml:space="preserve">powinno uwzględnić </w:t>
            </w:r>
            <w:r w:rsidR="00A3602D" w:rsidRPr="00DC3C48">
              <w:t xml:space="preserve">się </w:t>
            </w:r>
            <w:r w:rsidR="001F7BAD" w:rsidRPr="00DC3C48">
              <w:t>możliwość</w:t>
            </w:r>
            <w:r w:rsidR="00BB52E1" w:rsidRPr="00DC3C48">
              <w:t xml:space="preserve"> odwodnienia</w:t>
            </w:r>
            <w:r w:rsidR="0007389A" w:rsidRPr="00DC3C48">
              <w:t xml:space="preserve">, </w:t>
            </w:r>
            <w:r w:rsidR="00DB3C10" w:rsidRPr="00DC3C48">
              <w:t>co</w:t>
            </w:r>
            <w:r w:rsidR="00673367" w:rsidRPr="00DC3C48">
              <w:t xml:space="preserve"> z </w:t>
            </w:r>
            <w:r w:rsidR="0007389A" w:rsidRPr="00DC3C48">
              <w:t>jednej strony</w:t>
            </w:r>
            <w:r w:rsidR="00106DD6" w:rsidRPr="00DC3C48">
              <w:t xml:space="preserve"> będzie służyło</w:t>
            </w:r>
            <w:r w:rsidR="0007389A" w:rsidRPr="00DC3C48">
              <w:t xml:space="preserve"> ochronie </w:t>
            </w:r>
            <w:r w:rsidR="00106DD6" w:rsidRPr="00DC3C48">
              <w:t>tych obiektów</w:t>
            </w:r>
            <w:r w:rsidR="0007389A" w:rsidRPr="00DC3C48">
              <w:t>,</w:t>
            </w:r>
            <w:r w:rsidR="00673367" w:rsidRPr="00DC3C48">
              <w:t xml:space="preserve"> a z </w:t>
            </w:r>
            <w:r w:rsidR="0007389A" w:rsidRPr="00DC3C48">
              <w:t xml:space="preserve">drugiej - ochronie zasobów wodnych (na przykład retencja wody, odprowadzanie wody po oczyszczeniu do gruntu, zmniejszenie zjawiska parowania). </w:t>
            </w:r>
          </w:p>
          <w:p w14:paraId="359F519F" w14:textId="091E89B6" w:rsidR="0007389A" w:rsidRPr="00DC3C48" w:rsidRDefault="001F5F3A" w:rsidP="0007389A">
            <w:pPr>
              <w:spacing w:before="80" w:line="276" w:lineRule="auto"/>
              <w:ind w:right="79"/>
              <w:rPr>
                <w:rFonts w:cs="Calibri Light"/>
                <w:szCs w:val="20"/>
              </w:rPr>
            </w:pPr>
            <w:r w:rsidRPr="00DC3C48">
              <w:rPr>
                <w:rFonts w:cs="Calibri Light"/>
                <w:szCs w:val="20"/>
              </w:rPr>
              <w:t>W </w:t>
            </w:r>
            <w:r w:rsidR="0007389A" w:rsidRPr="00DC3C48">
              <w:rPr>
                <w:rFonts w:cs="Calibri Light"/>
                <w:szCs w:val="20"/>
              </w:rPr>
              <w:t>projekcie FEP zaplanowano działanie obejmujące między innymi specjalistyczne wyposażenie służb ratunkowych na potrzeby reagowania</w:t>
            </w:r>
            <w:r w:rsidR="0001786F" w:rsidRPr="00DC3C48">
              <w:rPr>
                <w:rFonts w:cs="Calibri Light"/>
                <w:szCs w:val="20"/>
              </w:rPr>
              <w:t xml:space="preserve"> w </w:t>
            </w:r>
            <w:r w:rsidR="0007389A" w:rsidRPr="00DC3C48">
              <w:rPr>
                <w:rFonts w:cs="Calibri Light"/>
                <w:szCs w:val="20"/>
              </w:rPr>
              <w:t>sytuacjach kryzysowych. Przedmiotowy sprzęt będzie mógł być wykorzystywany nie tylko</w:t>
            </w:r>
            <w:r w:rsidR="0001786F" w:rsidRPr="00DC3C48">
              <w:rPr>
                <w:rFonts w:cs="Calibri Light"/>
                <w:szCs w:val="20"/>
              </w:rPr>
              <w:t xml:space="preserve"> w </w:t>
            </w:r>
            <w:r w:rsidR="0007389A" w:rsidRPr="00DC3C48">
              <w:rPr>
                <w:rFonts w:cs="Calibri Light"/>
                <w:szCs w:val="20"/>
              </w:rPr>
              <w:t>sytuacjach kryzysowych, ale również</w:t>
            </w:r>
            <w:r w:rsidR="0001786F" w:rsidRPr="00DC3C48">
              <w:rPr>
                <w:rFonts w:cs="Calibri Light"/>
                <w:szCs w:val="20"/>
              </w:rPr>
              <w:t xml:space="preserve"> w </w:t>
            </w:r>
            <w:r w:rsidR="0007389A" w:rsidRPr="00DC3C48">
              <w:rPr>
                <w:rFonts w:cs="Calibri Light"/>
                <w:szCs w:val="20"/>
              </w:rPr>
              <w:t>przypadku konieczności szybkiego reagowania na zdarzenia klimatyczne</w:t>
            </w:r>
            <w:r w:rsidR="00673367" w:rsidRPr="00DC3C48">
              <w:rPr>
                <w:rFonts w:cs="Calibri Light"/>
                <w:szCs w:val="20"/>
              </w:rPr>
              <w:t xml:space="preserve"> i </w:t>
            </w:r>
            <w:r w:rsidR="0007389A" w:rsidRPr="00DC3C48">
              <w:rPr>
                <w:rFonts w:cs="Calibri Light"/>
                <w:szCs w:val="20"/>
              </w:rPr>
              <w:t>środowiskowe (na przykład: pożary, powodzie błyskawiczne, nawalne deszcze). Działanie to pozwoli ograniczać skalę zniszczeń</w:t>
            </w:r>
            <w:r w:rsidR="0001786F" w:rsidRPr="00DC3C48">
              <w:rPr>
                <w:rFonts w:cs="Calibri Light"/>
                <w:szCs w:val="20"/>
              </w:rPr>
              <w:t xml:space="preserve"> w </w:t>
            </w:r>
            <w:r w:rsidR="0007389A" w:rsidRPr="00DC3C48">
              <w:rPr>
                <w:rFonts w:cs="Calibri Light"/>
                <w:szCs w:val="20"/>
              </w:rPr>
              <w:t>środowisku, co będzie miało wkład</w:t>
            </w:r>
            <w:r w:rsidR="0001786F" w:rsidRPr="00DC3C48">
              <w:rPr>
                <w:rFonts w:cs="Calibri Light"/>
                <w:szCs w:val="20"/>
              </w:rPr>
              <w:t xml:space="preserve"> w </w:t>
            </w:r>
            <w:r w:rsidR="0007389A" w:rsidRPr="00DC3C48">
              <w:rPr>
                <w:rFonts w:cs="Calibri Light"/>
                <w:szCs w:val="20"/>
              </w:rPr>
              <w:t>realizację celu środowiskowego.</w:t>
            </w:r>
          </w:p>
          <w:p w14:paraId="05AC9BF1" w14:textId="1EE3589E" w:rsidR="007B3F3C" w:rsidRPr="00DC3C48" w:rsidRDefault="00053DFE" w:rsidP="0007389A">
            <w:pPr>
              <w:spacing w:before="80" w:line="276" w:lineRule="auto"/>
              <w:ind w:right="79"/>
            </w:pPr>
            <w:r w:rsidRPr="00DC3C48">
              <w:t>Dodatkowo systemy i technologie związane z wytwarzaniem i magazynowaniem energii będą współpracować z odnawialnymi źródłami energii, co pozwoli obniżyć ich emisyjność i zwiększyć ich odporność w sytuacjach kryzysowych.</w:t>
            </w:r>
          </w:p>
          <w:p w14:paraId="3C0B0BC4" w14:textId="67164153" w:rsidR="0007389A" w:rsidRPr="00DC3C48" w:rsidRDefault="001F5F3A" w:rsidP="0007389A">
            <w:pPr>
              <w:autoSpaceDE w:val="0"/>
              <w:autoSpaceDN w:val="0"/>
              <w:adjustRightInd w:val="0"/>
              <w:spacing w:before="80" w:line="276" w:lineRule="auto"/>
              <w:ind w:right="90"/>
            </w:pPr>
            <w:r w:rsidRPr="00DC3C48">
              <w:t>W </w:t>
            </w:r>
            <w:r w:rsidR="00570E4B" w:rsidRPr="00DC3C48">
              <w:t>zależności od zakresu inwestycji część działań na rzecz rozwoju infrastruktury kluczowej dla gotowości cywilnej, ochrony</w:t>
            </w:r>
            <w:r w:rsidR="00673367" w:rsidRPr="00DC3C48">
              <w:t xml:space="preserve"> i </w:t>
            </w:r>
            <w:r w:rsidR="00570E4B" w:rsidRPr="00DC3C48">
              <w:t>ewakuacji ludności oraz infrastruktury podwójnego zastosowania może mieć,</w:t>
            </w:r>
            <w:r w:rsidR="0001786F" w:rsidRPr="00DC3C48">
              <w:t xml:space="preserve"> w </w:t>
            </w:r>
            <w:r w:rsidR="00570E4B" w:rsidRPr="00DC3C48">
              <w:t>kontekście dynamicznie zmieniającej się sytuacji geopolitycznej oraz rosnących zagrożeń, charakter strategiczny. Te działania, które będą dotyczyć bezpieczeństwa</w:t>
            </w:r>
            <w:r w:rsidR="00673367" w:rsidRPr="00DC3C48">
              <w:t xml:space="preserve"> i </w:t>
            </w:r>
            <w:r w:rsidR="00570E4B" w:rsidRPr="00DC3C48">
              <w:t>obronności państwa mogą być objęte wyjątkami związanymi</w:t>
            </w:r>
            <w:r w:rsidR="00673367" w:rsidRPr="00DC3C48">
              <w:t xml:space="preserve"> </w:t>
            </w:r>
            <w:r w:rsidR="00673367" w:rsidRPr="00DC3C48">
              <w:lastRenderedPageBreak/>
              <w:t>z </w:t>
            </w:r>
            <w:r w:rsidR="00570E4B" w:rsidRPr="00DC3C48">
              <w:t>koniecznością uzyskiwania niektórych decyzji administracyjnych.</w:t>
            </w:r>
          </w:p>
        </w:tc>
      </w:tr>
      <w:tr w:rsidR="00DC3C48" w:rsidRPr="00DC3C48" w14:paraId="65CD8E76" w14:textId="77777777" w:rsidTr="003B537B">
        <w:tc>
          <w:tcPr>
            <w:tcW w:w="0" w:type="auto"/>
            <w:vAlign w:val="center"/>
          </w:tcPr>
          <w:p w14:paraId="3DA03B70" w14:textId="6AE39511" w:rsidR="0007389A" w:rsidRPr="00DC3C48" w:rsidRDefault="0007389A" w:rsidP="0007389A">
            <w:pPr>
              <w:spacing w:before="80" w:line="276" w:lineRule="auto"/>
              <w:ind w:right="80"/>
              <w:rPr>
                <w:rFonts w:cs="Calibri Light"/>
                <w:szCs w:val="20"/>
              </w:rPr>
            </w:pPr>
            <w:r w:rsidRPr="00DC3C48">
              <w:rPr>
                <w:rFonts w:cs="Calibri Light"/>
                <w:b/>
                <w:szCs w:val="20"/>
              </w:rPr>
              <w:lastRenderedPageBreak/>
              <w:t>Zrównoważone wykorzystywanie</w:t>
            </w:r>
            <w:r w:rsidR="00673367" w:rsidRPr="00DC3C48">
              <w:rPr>
                <w:rFonts w:cs="Calibri Light"/>
                <w:b/>
                <w:szCs w:val="20"/>
              </w:rPr>
              <w:t xml:space="preserve"> i </w:t>
            </w:r>
            <w:r w:rsidRPr="00DC3C48">
              <w:rPr>
                <w:rFonts w:cs="Calibri Light"/>
                <w:b/>
                <w:szCs w:val="20"/>
              </w:rPr>
              <w:t>ochrona zasobów wodnych</w:t>
            </w:r>
            <w:r w:rsidR="00673367" w:rsidRPr="00DC3C48">
              <w:rPr>
                <w:rFonts w:cs="Calibri Light"/>
                <w:b/>
                <w:szCs w:val="20"/>
              </w:rPr>
              <w:t xml:space="preserve"> i </w:t>
            </w:r>
            <w:r w:rsidRPr="00DC3C48">
              <w:rPr>
                <w:rFonts w:cs="Calibri Light"/>
                <w:b/>
                <w:szCs w:val="20"/>
              </w:rPr>
              <w:t>morskich:</w:t>
            </w:r>
            <w:r w:rsidRPr="00DC3C48">
              <w:rPr>
                <w:rFonts w:cs="Calibri Light"/>
                <w:szCs w:val="20"/>
              </w:rPr>
              <w:t xml:space="preserve"> </w:t>
            </w:r>
          </w:p>
          <w:p w14:paraId="47150876" w14:textId="77777777" w:rsidR="0007389A" w:rsidRPr="00DC3C48" w:rsidRDefault="0007389A" w:rsidP="0007389A">
            <w:pPr>
              <w:spacing w:before="80" w:line="276" w:lineRule="auto"/>
              <w:ind w:right="80"/>
              <w:rPr>
                <w:rFonts w:cs="Calibri Light"/>
                <w:szCs w:val="20"/>
              </w:rPr>
            </w:pPr>
            <w:r w:rsidRPr="00DC3C48">
              <w:rPr>
                <w:rFonts w:cs="Calibri Light"/>
                <w:szCs w:val="20"/>
              </w:rPr>
              <w:t xml:space="preserve">Czy przewiduje się, że środek będzie zagrażał: </w:t>
            </w:r>
          </w:p>
          <w:p w14:paraId="0CF2695E" w14:textId="5A45DF0D" w:rsidR="0007389A" w:rsidRPr="00DC3C48" w:rsidRDefault="0007389A" w:rsidP="0007389A">
            <w:pPr>
              <w:spacing w:before="80" w:line="276" w:lineRule="auto"/>
              <w:ind w:right="80"/>
              <w:rPr>
                <w:rFonts w:cs="Calibri Light"/>
                <w:szCs w:val="20"/>
              </w:rPr>
            </w:pPr>
            <w:r w:rsidRPr="00DC3C48">
              <w:rPr>
                <w:rFonts w:cs="Calibri Light"/>
                <w:szCs w:val="20"/>
              </w:rPr>
              <w:t>(i) dobremu stanowi lub dobremu potencjałowi ekologicznemu jednolitych części wód,</w:t>
            </w:r>
            <w:r w:rsidR="0001786F" w:rsidRPr="00DC3C48">
              <w:rPr>
                <w:rFonts w:cs="Calibri Light"/>
                <w:szCs w:val="20"/>
              </w:rPr>
              <w:t xml:space="preserve"> w </w:t>
            </w:r>
            <w:r w:rsidRPr="00DC3C48">
              <w:rPr>
                <w:rFonts w:cs="Calibri Light"/>
                <w:szCs w:val="20"/>
              </w:rPr>
              <w:t>tym wód powierzchniowych</w:t>
            </w:r>
            <w:r w:rsidR="00673367" w:rsidRPr="00DC3C48">
              <w:rPr>
                <w:rFonts w:cs="Calibri Light"/>
                <w:szCs w:val="20"/>
              </w:rPr>
              <w:t xml:space="preserve"> i </w:t>
            </w:r>
            <w:r w:rsidRPr="00DC3C48">
              <w:rPr>
                <w:rFonts w:cs="Calibri Light"/>
                <w:szCs w:val="20"/>
              </w:rPr>
              <w:t>wód gruntowych lub</w:t>
            </w:r>
          </w:p>
          <w:p w14:paraId="4AC0EE19" w14:textId="77777777" w:rsidR="0007389A" w:rsidRPr="00DC3C48" w:rsidRDefault="0007389A" w:rsidP="0007389A">
            <w:pPr>
              <w:spacing w:before="80" w:line="276" w:lineRule="auto"/>
              <w:ind w:right="80"/>
              <w:rPr>
                <w:rFonts w:cs="Calibri Light"/>
                <w:szCs w:val="20"/>
              </w:rPr>
            </w:pPr>
            <w:r w:rsidRPr="00DC3C48">
              <w:rPr>
                <w:rFonts w:cs="Calibri Light"/>
                <w:szCs w:val="20"/>
              </w:rPr>
              <w:t>(ii) dobremu stanowi środowiska wód morskich?</w:t>
            </w:r>
          </w:p>
        </w:tc>
        <w:tc>
          <w:tcPr>
            <w:tcW w:w="146" w:type="pct"/>
            <w:vAlign w:val="center"/>
          </w:tcPr>
          <w:p w14:paraId="667B22B3" w14:textId="77777777" w:rsidR="0007389A" w:rsidRPr="00DC3C48" w:rsidRDefault="0007389A" w:rsidP="0007389A">
            <w:pPr>
              <w:spacing w:before="80" w:line="276" w:lineRule="auto"/>
              <w:ind w:right="80"/>
              <w:rPr>
                <w:rFonts w:cs="Calibri Light"/>
                <w:szCs w:val="20"/>
              </w:rPr>
            </w:pPr>
            <w:r w:rsidRPr="00DC3C48">
              <w:rPr>
                <w:rFonts w:cs="Calibri Light"/>
                <w:szCs w:val="20"/>
              </w:rPr>
              <w:t>x</w:t>
            </w:r>
          </w:p>
        </w:tc>
        <w:tc>
          <w:tcPr>
            <w:tcW w:w="3171" w:type="pct"/>
            <w:vAlign w:val="center"/>
          </w:tcPr>
          <w:p w14:paraId="1CEF2344" w14:textId="77777777" w:rsidR="0007389A" w:rsidRPr="00DC3C48" w:rsidRDefault="0007389A" w:rsidP="0007389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1D28B34F" w14:textId="2BCCCC6E" w:rsidR="0007389A" w:rsidRPr="00DC3C48" w:rsidRDefault="0007389A" w:rsidP="0007389A">
            <w:pPr>
              <w:spacing w:before="80" w:line="276" w:lineRule="auto"/>
              <w:ind w:right="80"/>
            </w:pPr>
            <w:r w:rsidRPr="00DC3C48">
              <w:t>Inwestycje</w:t>
            </w:r>
            <w:r w:rsidR="0001786F" w:rsidRPr="00DC3C48">
              <w:t xml:space="preserve"> w </w:t>
            </w:r>
            <w:r w:rsidRPr="00DC3C48">
              <w:t>zakresie infrastruktury wrażliwej, służące zapewnieniu ciągłości funkcjonowania szpitali, na przykład</w:t>
            </w:r>
            <w:r w:rsidR="0001786F" w:rsidRPr="00DC3C48">
              <w:t xml:space="preserve"> w </w:t>
            </w:r>
            <w:r w:rsidRPr="00DC3C48">
              <w:t>obszarze budowy</w:t>
            </w:r>
            <w:r w:rsidR="00673367" w:rsidRPr="00DC3C48">
              <w:t xml:space="preserve"> i </w:t>
            </w:r>
            <w:r w:rsidRPr="00DC3C48">
              <w:t>przystosowania miejsc schronienia mogą bazować na innowacyjnych</w:t>
            </w:r>
            <w:r w:rsidR="00673367" w:rsidRPr="00DC3C48">
              <w:t xml:space="preserve"> i </w:t>
            </w:r>
            <w:r w:rsidRPr="00DC3C48">
              <w:t>energooszczędnych technologiach (rezerwowe źródła wody</w:t>
            </w:r>
            <w:r w:rsidR="00673367" w:rsidRPr="00DC3C48">
              <w:t xml:space="preserve"> i </w:t>
            </w:r>
            <w:r w:rsidRPr="00DC3C48">
              <w:t>energii), co przyczyni się do ograniczenia zapotrzebowania na surowce,</w:t>
            </w:r>
            <w:r w:rsidR="0001786F" w:rsidRPr="00DC3C48">
              <w:t xml:space="preserve"> w </w:t>
            </w:r>
            <w:r w:rsidRPr="00DC3C48">
              <w:t>tym na wodę. Dodatkowo może skutkować niższymi emisjami względem dotychczas wykorzystywanych rozwiązań</w:t>
            </w:r>
            <w:r w:rsidR="00673367" w:rsidRPr="00DC3C48">
              <w:t xml:space="preserve"> i </w:t>
            </w:r>
            <w:r w:rsidRPr="00DC3C48">
              <w:t>urządzeń.</w:t>
            </w:r>
          </w:p>
          <w:p w14:paraId="3D739BBE" w14:textId="142CAA3E" w:rsidR="0007389A" w:rsidRPr="00DC3C48" w:rsidRDefault="001F5F3A" w:rsidP="0007389A">
            <w:pPr>
              <w:spacing w:before="80" w:line="276" w:lineRule="auto"/>
              <w:ind w:right="80"/>
              <w:rPr>
                <w:rFonts w:cs="Calibri Light"/>
                <w:szCs w:val="20"/>
              </w:rPr>
            </w:pPr>
            <w:r w:rsidRPr="00DC3C48">
              <w:rPr>
                <w:rFonts w:cs="Calibri Light"/>
                <w:szCs w:val="20"/>
              </w:rPr>
              <w:t>W </w:t>
            </w:r>
            <w:r w:rsidR="0007389A" w:rsidRPr="00DC3C48">
              <w:rPr>
                <w:rFonts w:cs="Calibri Light"/>
                <w:szCs w:val="20"/>
              </w:rPr>
              <w:t>obszarze rozwoju przedmiotowej infrastruktury kluczowej ewentualne przedostawanie się zanieczyszczeń do gruntu</w:t>
            </w:r>
            <w:r w:rsidR="00673367" w:rsidRPr="00DC3C48">
              <w:rPr>
                <w:rFonts w:cs="Calibri Light"/>
                <w:szCs w:val="20"/>
              </w:rPr>
              <w:t xml:space="preserve"> i </w:t>
            </w:r>
            <w:r w:rsidR="0007389A" w:rsidRPr="00DC3C48">
              <w:rPr>
                <w:rFonts w:cs="Calibri Light"/>
                <w:szCs w:val="20"/>
              </w:rPr>
              <w:t>wód może nastąpić</w:t>
            </w:r>
            <w:r w:rsidR="0001786F" w:rsidRPr="00DC3C48">
              <w:rPr>
                <w:rFonts w:cs="Calibri Light"/>
                <w:szCs w:val="20"/>
              </w:rPr>
              <w:t xml:space="preserve"> w </w:t>
            </w:r>
            <w:r w:rsidR="0007389A" w:rsidRPr="00DC3C48">
              <w:rPr>
                <w:rFonts w:cs="Calibri Light"/>
                <w:szCs w:val="20"/>
              </w:rPr>
              <w:t>sytuacjach awaryjnych - na etapie prac budowlanych,</w:t>
            </w:r>
            <w:r w:rsidR="0001786F" w:rsidRPr="00DC3C48">
              <w:rPr>
                <w:rFonts w:cs="Calibri Light"/>
                <w:szCs w:val="20"/>
              </w:rPr>
              <w:t xml:space="preserve"> w </w:t>
            </w:r>
            <w:r w:rsidR="0007389A" w:rsidRPr="00DC3C48">
              <w:rPr>
                <w:rFonts w:cs="Calibri Light"/>
                <w:szCs w:val="20"/>
              </w:rPr>
              <w:t>postaci wycieków substancji ropopochodnych</w:t>
            </w:r>
            <w:r w:rsidR="00673367" w:rsidRPr="00DC3C48">
              <w:rPr>
                <w:rFonts w:cs="Calibri Light"/>
                <w:szCs w:val="20"/>
              </w:rPr>
              <w:t xml:space="preserve"> z </w:t>
            </w:r>
            <w:r w:rsidR="0007389A" w:rsidRPr="00DC3C48">
              <w:rPr>
                <w:rFonts w:cs="Calibri Light"/>
                <w:szCs w:val="20"/>
              </w:rPr>
              <w:t>maszyn</w:t>
            </w:r>
            <w:r w:rsidR="00673367" w:rsidRPr="00DC3C48">
              <w:rPr>
                <w:rFonts w:cs="Calibri Light"/>
                <w:szCs w:val="20"/>
              </w:rPr>
              <w:t xml:space="preserve"> i </w:t>
            </w:r>
            <w:r w:rsidR="0007389A" w:rsidRPr="00DC3C48">
              <w:rPr>
                <w:rFonts w:cs="Calibri Light"/>
                <w:szCs w:val="20"/>
              </w:rPr>
              <w:t xml:space="preserve">pojazdów. </w:t>
            </w:r>
          </w:p>
          <w:p w14:paraId="172A8ACA" w14:textId="754CA1A9" w:rsidR="0007389A" w:rsidRPr="00DC3C48" w:rsidRDefault="0007389A" w:rsidP="0007389A">
            <w:pPr>
              <w:spacing w:before="80" w:line="276" w:lineRule="auto"/>
              <w:ind w:right="80"/>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Wnioski uzyskane</w:t>
            </w:r>
            <w:r w:rsidR="00673367" w:rsidRPr="00DC3C48">
              <w:t xml:space="preserve"> z </w:t>
            </w:r>
            <w:r w:rsidRPr="00DC3C48">
              <w:t>powyższych procedur zostaną wdrożone przy realizacji inwestycji.</w:t>
            </w:r>
          </w:p>
          <w:p w14:paraId="561B14CA" w14:textId="238E65A5" w:rsidR="0007389A" w:rsidRPr="00DC3C48" w:rsidRDefault="001F5F3A" w:rsidP="0007389A">
            <w:pPr>
              <w:spacing w:before="80" w:line="276" w:lineRule="auto"/>
              <w:ind w:right="80"/>
            </w:pPr>
            <w:r w:rsidRPr="00DC3C48">
              <w:t>W </w:t>
            </w:r>
            <w:r w:rsidR="0007389A" w:rsidRPr="00DC3C48">
              <w:t>fazie realizacji inwestycji należy prowadzić prace</w:t>
            </w:r>
            <w:r w:rsidR="0001786F" w:rsidRPr="00DC3C48">
              <w:t xml:space="preserve"> w </w:t>
            </w:r>
            <w:r w:rsidR="0007389A" w:rsidRPr="00DC3C48">
              <w:t>sposób, który będzie minimalizować ryzyka przedostawania się zanieczyszczeń do wód (na przykład poprzez odpowiedni nadzór</w:t>
            </w:r>
            <w:r w:rsidR="00673367" w:rsidRPr="00DC3C48">
              <w:t xml:space="preserve"> i </w:t>
            </w:r>
            <w:r w:rsidR="0007389A" w:rsidRPr="00DC3C48">
              <w:t>organizację prac, odpowiedni stan techniczny maszyn).</w:t>
            </w:r>
          </w:p>
          <w:p w14:paraId="67F96611" w14:textId="7429E6BC" w:rsidR="0007389A" w:rsidRPr="00DC3C48" w:rsidRDefault="001F5F3A" w:rsidP="0007389A">
            <w:pPr>
              <w:spacing w:before="80" w:line="276" w:lineRule="auto"/>
              <w:ind w:right="80"/>
              <w:rPr>
                <w:rFonts w:cs="Calibri Light"/>
                <w:szCs w:val="20"/>
              </w:rPr>
            </w:pPr>
            <w:r w:rsidRPr="00DC3C48">
              <w:t>W </w:t>
            </w:r>
            <w:r w:rsidR="00E621B4" w:rsidRPr="00DC3C48">
              <w:t>zależności od zakresu inwestycji część działań na rzecz rozwoju infrastruktury kluczowej dla gotowości cywilnej, ochrony</w:t>
            </w:r>
            <w:r w:rsidR="00673367" w:rsidRPr="00DC3C48">
              <w:t xml:space="preserve"> i </w:t>
            </w:r>
            <w:r w:rsidR="00E621B4" w:rsidRPr="00DC3C48">
              <w:t>ewakuacji ludności oraz infrastruktury podwójnego zastosowania może mieć,</w:t>
            </w:r>
            <w:r w:rsidR="0001786F" w:rsidRPr="00DC3C48">
              <w:t xml:space="preserve"> w </w:t>
            </w:r>
            <w:r w:rsidR="00E621B4" w:rsidRPr="00DC3C48">
              <w:t>kontekście dynamicznie zmieniającej się sytuacji geopolitycznej oraz rosnących zagrożeń, charakter strategiczny. Te działania, które będą dotyczyć bezpieczeństwa</w:t>
            </w:r>
            <w:r w:rsidR="00673367" w:rsidRPr="00DC3C48">
              <w:t xml:space="preserve"> i </w:t>
            </w:r>
            <w:r w:rsidR="00E621B4" w:rsidRPr="00DC3C48">
              <w:t>obronności państwa mogą być objęte wyjątkami związanymi</w:t>
            </w:r>
            <w:r w:rsidR="00673367" w:rsidRPr="00DC3C48">
              <w:t xml:space="preserve"> z </w:t>
            </w:r>
            <w:r w:rsidR="00E621B4" w:rsidRPr="00DC3C48">
              <w:t>koniecznością uzyskiwania niektórych decyzji administracyjnych.</w:t>
            </w:r>
          </w:p>
        </w:tc>
      </w:tr>
      <w:tr w:rsidR="00DC3C48" w:rsidRPr="00DC3C48" w14:paraId="7D853130" w14:textId="77777777" w:rsidTr="003B537B">
        <w:tc>
          <w:tcPr>
            <w:tcW w:w="0" w:type="auto"/>
            <w:vAlign w:val="center"/>
          </w:tcPr>
          <w:p w14:paraId="19DF417A" w14:textId="2A554987" w:rsidR="0007389A" w:rsidRPr="00DC3C48" w:rsidRDefault="0007389A" w:rsidP="0007389A">
            <w:pPr>
              <w:spacing w:before="80" w:line="276" w:lineRule="auto"/>
              <w:ind w:right="80"/>
              <w:rPr>
                <w:rFonts w:cs="Calibri Light"/>
                <w:szCs w:val="20"/>
              </w:rPr>
            </w:pPr>
            <w:r w:rsidRPr="00DC3C48">
              <w:rPr>
                <w:rFonts w:cs="Calibri Light"/>
                <w:b/>
                <w:szCs w:val="20"/>
              </w:rPr>
              <w:t>Przejście na gospodarkę o obiegu zamkniętym,</w:t>
            </w:r>
            <w:r w:rsidR="0001786F" w:rsidRPr="00DC3C48">
              <w:rPr>
                <w:rFonts w:cs="Calibri Light"/>
                <w:b/>
                <w:szCs w:val="20"/>
              </w:rPr>
              <w:t xml:space="preserve"> w </w:t>
            </w:r>
            <w:r w:rsidRPr="00DC3C48">
              <w:rPr>
                <w:rFonts w:cs="Calibri Light"/>
                <w:b/>
                <w:szCs w:val="20"/>
              </w:rPr>
              <w:t>tym zapobieganie powstawaniu odpadów</w:t>
            </w:r>
            <w:r w:rsidR="00673367" w:rsidRPr="00DC3C48">
              <w:rPr>
                <w:rFonts w:cs="Calibri Light"/>
                <w:b/>
                <w:szCs w:val="20"/>
              </w:rPr>
              <w:t xml:space="preserve"> i </w:t>
            </w:r>
            <w:r w:rsidRPr="00DC3C48">
              <w:rPr>
                <w:rFonts w:cs="Calibri Light"/>
                <w:b/>
                <w:szCs w:val="20"/>
              </w:rPr>
              <w:t>ich recykling:</w:t>
            </w:r>
            <w:r w:rsidRPr="00DC3C48">
              <w:rPr>
                <w:rFonts w:cs="Calibri Light"/>
                <w:szCs w:val="20"/>
              </w:rPr>
              <w:t xml:space="preserve"> </w:t>
            </w:r>
          </w:p>
          <w:p w14:paraId="24DF9B6C" w14:textId="77777777" w:rsidR="0007389A" w:rsidRPr="00DC3C48" w:rsidRDefault="0007389A" w:rsidP="0007389A">
            <w:pPr>
              <w:spacing w:before="80" w:line="276" w:lineRule="auto"/>
              <w:ind w:right="80"/>
              <w:rPr>
                <w:rFonts w:cs="Calibri Light"/>
                <w:szCs w:val="20"/>
              </w:rPr>
            </w:pPr>
            <w:r w:rsidRPr="00DC3C48">
              <w:rPr>
                <w:rFonts w:cs="Calibri Light"/>
                <w:szCs w:val="20"/>
              </w:rPr>
              <w:t xml:space="preserve">Czy oczekuje się, że środek: </w:t>
            </w:r>
          </w:p>
          <w:p w14:paraId="315A3742" w14:textId="5433A81B" w:rsidR="0007389A" w:rsidRPr="00DC3C48" w:rsidRDefault="0007389A" w:rsidP="0007389A">
            <w:pPr>
              <w:spacing w:before="80" w:line="276" w:lineRule="auto"/>
              <w:ind w:right="80"/>
              <w:rPr>
                <w:rFonts w:cs="Calibri Light"/>
                <w:szCs w:val="20"/>
              </w:rPr>
            </w:pPr>
            <w:r w:rsidRPr="00DC3C48">
              <w:rPr>
                <w:rFonts w:cs="Calibri Light"/>
                <w:szCs w:val="20"/>
              </w:rPr>
              <w:t>(i) prowadzi do znacznego zwiększenia wytwarzania, spalania lub unieszkodliwiania odpadów,</w:t>
            </w:r>
            <w:r w:rsidR="00673367" w:rsidRPr="00DC3C48">
              <w:rPr>
                <w:rFonts w:cs="Calibri Light"/>
                <w:szCs w:val="20"/>
              </w:rPr>
              <w:t xml:space="preserve"> z </w:t>
            </w:r>
            <w:r w:rsidRPr="00DC3C48">
              <w:rPr>
                <w:rFonts w:cs="Calibri Light"/>
                <w:szCs w:val="20"/>
              </w:rPr>
              <w:t>wyjątkiem spalania odpadów niebezpiecznych nienadających się do recyklingu lub</w:t>
            </w:r>
          </w:p>
          <w:p w14:paraId="6D069B37" w14:textId="091773E7" w:rsidR="0007389A" w:rsidRPr="00DC3C48" w:rsidRDefault="0007389A" w:rsidP="0007389A">
            <w:pPr>
              <w:spacing w:before="80" w:line="276" w:lineRule="auto"/>
              <w:ind w:right="80"/>
              <w:rPr>
                <w:rFonts w:cs="Calibri Light"/>
                <w:szCs w:val="20"/>
              </w:rPr>
            </w:pPr>
            <w:r w:rsidRPr="00DC3C48">
              <w:rPr>
                <w:rFonts w:cs="Calibri Light"/>
                <w:szCs w:val="20"/>
              </w:rPr>
              <w:lastRenderedPageBreak/>
              <w:t>(ii) doprowadzi do poważnej nieefektywności</w:t>
            </w:r>
            <w:r w:rsidR="0001786F" w:rsidRPr="00DC3C48">
              <w:rPr>
                <w:rFonts w:cs="Calibri Light"/>
                <w:szCs w:val="20"/>
              </w:rPr>
              <w:t xml:space="preserve"> w </w:t>
            </w:r>
            <w:r w:rsidRPr="00DC3C48">
              <w:rPr>
                <w:rFonts w:cs="Calibri Light"/>
                <w:szCs w:val="20"/>
              </w:rPr>
              <w:t>zakresie bezpośredniego lub pośredniego korzystania</w:t>
            </w:r>
            <w:r w:rsidR="00673367" w:rsidRPr="00DC3C48">
              <w:rPr>
                <w:rFonts w:cs="Calibri Light"/>
                <w:szCs w:val="20"/>
              </w:rPr>
              <w:t xml:space="preserve"> z </w:t>
            </w:r>
            <w:r w:rsidRPr="00DC3C48">
              <w:rPr>
                <w:rFonts w:cs="Calibri Light"/>
                <w:szCs w:val="20"/>
              </w:rPr>
              <w:t xml:space="preserve">jakiegokolwiek zasobu naturalnego na dowolnym etapie jego cyklu życia, która nie zostanie ograniczona do minimum za pomocą odpowiednich środków lub </w:t>
            </w:r>
          </w:p>
          <w:p w14:paraId="317D8EAF" w14:textId="0537FC21" w:rsidR="0007389A" w:rsidRPr="00DC3C48" w:rsidRDefault="0007389A" w:rsidP="0007389A">
            <w:pPr>
              <w:spacing w:before="80" w:line="276" w:lineRule="auto"/>
              <w:ind w:right="80"/>
              <w:rPr>
                <w:rFonts w:cs="Calibri Light"/>
                <w:szCs w:val="20"/>
              </w:rPr>
            </w:pPr>
            <w:r w:rsidRPr="00DC3C48">
              <w:rPr>
                <w:rFonts w:cs="Calibri Light"/>
                <w:szCs w:val="20"/>
              </w:rPr>
              <w:t>(iii) spowoduje poważne</w:t>
            </w:r>
            <w:r w:rsidR="00673367" w:rsidRPr="00DC3C48">
              <w:rPr>
                <w:rFonts w:cs="Calibri Light"/>
                <w:szCs w:val="20"/>
              </w:rPr>
              <w:t xml:space="preserve"> i </w:t>
            </w:r>
            <w:r w:rsidRPr="00DC3C48">
              <w:rPr>
                <w:rFonts w:cs="Calibri Light"/>
                <w:szCs w:val="20"/>
              </w:rPr>
              <w:t>długoterminowe szkody dla środowiska</w:t>
            </w:r>
            <w:r w:rsidR="0001786F" w:rsidRPr="00DC3C48">
              <w:rPr>
                <w:rFonts w:cs="Calibri Light"/>
                <w:szCs w:val="20"/>
              </w:rPr>
              <w:t xml:space="preserve"> w </w:t>
            </w:r>
            <w:r w:rsidRPr="00DC3C48">
              <w:rPr>
                <w:rFonts w:cs="Calibri Light"/>
                <w:szCs w:val="20"/>
              </w:rPr>
              <w:t>kontekście gospodarki o obiegu zamkniętym?</w:t>
            </w:r>
          </w:p>
        </w:tc>
        <w:tc>
          <w:tcPr>
            <w:tcW w:w="146" w:type="pct"/>
            <w:vAlign w:val="center"/>
          </w:tcPr>
          <w:p w14:paraId="38D7933C" w14:textId="77777777" w:rsidR="0007389A" w:rsidRPr="00DC3C48" w:rsidRDefault="0007389A" w:rsidP="0007389A">
            <w:pPr>
              <w:spacing w:before="80" w:line="276" w:lineRule="auto"/>
              <w:ind w:right="80"/>
              <w:rPr>
                <w:rFonts w:cs="Calibri Light"/>
                <w:szCs w:val="20"/>
              </w:rPr>
            </w:pPr>
            <w:r w:rsidRPr="00DC3C48">
              <w:rPr>
                <w:rFonts w:cs="Calibri Light"/>
                <w:szCs w:val="20"/>
              </w:rPr>
              <w:lastRenderedPageBreak/>
              <w:t>x</w:t>
            </w:r>
          </w:p>
        </w:tc>
        <w:tc>
          <w:tcPr>
            <w:tcW w:w="3171" w:type="pct"/>
            <w:vAlign w:val="center"/>
          </w:tcPr>
          <w:p w14:paraId="41383F76" w14:textId="77777777" w:rsidR="0007389A" w:rsidRPr="00DC3C48" w:rsidRDefault="0007389A" w:rsidP="0007389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25E76377" w14:textId="00D2B63C" w:rsidR="0007389A" w:rsidRPr="00DC3C48" w:rsidRDefault="0007389A" w:rsidP="0007389A">
            <w:pPr>
              <w:spacing w:before="80" w:line="276" w:lineRule="auto"/>
              <w:ind w:right="80"/>
              <w:rPr>
                <w:szCs w:val="20"/>
              </w:rPr>
            </w:pPr>
            <w:r w:rsidRPr="00DC3C48">
              <w:rPr>
                <w:szCs w:val="20"/>
              </w:rPr>
              <w:t>Planowane działania będą polegać na rozwoju infrastruktury kluczowej dla gotowości cywilnej, ochrony</w:t>
            </w:r>
            <w:r w:rsidR="00673367" w:rsidRPr="00DC3C48">
              <w:rPr>
                <w:szCs w:val="20"/>
              </w:rPr>
              <w:t xml:space="preserve"> i </w:t>
            </w:r>
            <w:r w:rsidRPr="00DC3C48">
              <w:t>ewakuacji</w:t>
            </w:r>
            <w:r w:rsidRPr="00DC3C48">
              <w:rPr>
                <w:szCs w:val="20"/>
              </w:rPr>
              <w:t xml:space="preserve"> ludności oraz infrastruktury podwójnego zastosowania. </w:t>
            </w:r>
          </w:p>
          <w:p w14:paraId="38DF9EA7" w14:textId="700CD661" w:rsidR="0007389A" w:rsidRPr="00DC3C48" w:rsidRDefault="001F5F3A" w:rsidP="0007389A">
            <w:pPr>
              <w:spacing w:before="80" w:line="276" w:lineRule="auto"/>
              <w:ind w:right="80"/>
              <w:rPr>
                <w:szCs w:val="20"/>
              </w:rPr>
            </w:pPr>
            <w:r w:rsidRPr="00DC3C48">
              <w:rPr>
                <w:rFonts w:cs="Calibri Light"/>
                <w:szCs w:val="20"/>
              </w:rPr>
              <w:t>W </w:t>
            </w:r>
            <w:r w:rsidR="0007389A" w:rsidRPr="00DC3C48">
              <w:rPr>
                <w:rFonts w:cs="Calibri Light"/>
                <w:szCs w:val="20"/>
              </w:rPr>
              <w:t>projekcie FEP zaplanowano wsparcie projektów między innymi</w:t>
            </w:r>
            <w:r w:rsidR="0001786F" w:rsidRPr="00DC3C48">
              <w:rPr>
                <w:rFonts w:cs="Calibri Light"/>
                <w:szCs w:val="20"/>
              </w:rPr>
              <w:t xml:space="preserve"> w </w:t>
            </w:r>
            <w:r w:rsidR="0007389A" w:rsidRPr="00DC3C48">
              <w:rPr>
                <w:rFonts w:cs="Calibri Light"/>
                <w:szCs w:val="20"/>
              </w:rPr>
              <w:t>zakresie infrastruktury wrażliwej (służącej zapewnieniu ciągłości funkcjonowania szpitali</w:t>
            </w:r>
            <w:r w:rsidR="0001786F" w:rsidRPr="00DC3C48">
              <w:rPr>
                <w:rFonts w:cs="Calibri Light"/>
                <w:szCs w:val="20"/>
              </w:rPr>
              <w:t xml:space="preserve"> w </w:t>
            </w:r>
            <w:r w:rsidR="0007389A" w:rsidRPr="00DC3C48">
              <w:rPr>
                <w:rFonts w:cs="Calibri Light"/>
                <w:szCs w:val="20"/>
              </w:rPr>
              <w:t>sytuacjach kryzysowych), które będą obejmować między innymi systemy</w:t>
            </w:r>
            <w:r w:rsidR="00673367" w:rsidRPr="00DC3C48">
              <w:rPr>
                <w:rFonts w:cs="Calibri Light"/>
                <w:szCs w:val="20"/>
              </w:rPr>
              <w:t xml:space="preserve"> i </w:t>
            </w:r>
            <w:r w:rsidR="0007389A" w:rsidRPr="00DC3C48">
              <w:rPr>
                <w:rFonts w:cs="Calibri Light"/>
                <w:szCs w:val="20"/>
              </w:rPr>
              <w:t>technologie związane</w:t>
            </w:r>
            <w:r w:rsidR="00673367" w:rsidRPr="00DC3C48">
              <w:rPr>
                <w:rFonts w:cs="Calibri Light"/>
                <w:szCs w:val="20"/>
              </w:rPr>
              <w:t xml:space="preserve"> z </w:t>
            </w:r>
            <w:r w:rsidR="0007389A" w:rsidRPr="00DC3C48">
              <w:rPr>
                <w:rFonts w:cs="Calibri Light"/>
                <w:szCs w:val="20"/>
              </w:rPr>
              <w:t>wytwarzaniem</w:t>
            </w:r>
            <w:r w:rsidR="00673367" w:rsidRPr="00DC3C48">
              <w:rPr>
                <w:rFonts w:cs="Calibri Light"/>
                <w:szCs w:val="20"/>
              </w:rPr>
              <w:t xml:space="preserve"> i </w:t>
            </w:r>
            <w:r w:rsidR="0007389A" w:rsidRPr="00DC3C48">
              <w:rPr>
                <w:rFonts w:cs="Calibri Light"/>
                <w:szCs w:val="20"/>
              </w:rPr>
              <w:t>magazynowaniem energii, sprzyjających autobilansowaniu, wraz</w:t>
            </w:r>
            <w:r w:rsidR="00673367" w:rsidRPr="00DC3C48">
              <w:rPr>
                <w:rFonts w:cs="Calibri Light"/>
                <w:szCs w:val="20"/>
              </w:rPr>
              <w:t xml:space="preserve"> z </w:t>
            </w:r>
            <w:r w:rsidR="0007389A" w:rsidRPr="00DC3C48">
              <w:rPr>
                <w:rFonts w:cs="Calibri Light"/>
                <w:szCs w:val="20"/>
              </w:rPr>
              <w:t>niezbędną infrastrukturą dostępową (w tym źródła OZE, magazyny energii, stacje transformatorowe, przyłącza) czy budowę</w:t>
            </w:r>
            <w:r w:rsidR="00673367" w:rsidRPr="00DC3C48">
              <w:rPr>
                <w:rFonts w:cs="Calibri Light"/>
                <w:szCs w:val="20"/>
              </w:rPr>
              <w:t xml:space="preserve"> i </w:t>
            </w:r>
            <w:r w:rsidR="0007389A" w:rsidRPr="00DC3C48">
              <w:rPr>
                <w:rFonts w:cs="Calibri Light"/>
                <w:szCs w:val="20"/>
              </w:rPr>
              <w:t xml:space="preserve">przystosowanie </w:t>
            </w:r>
            <w:r w:rsidR="0007389A" w:rsidRPr="00DC3C48">
              <w:rPr>
                <w:rFonts w:cs="Calibri Light"/>
                <w:szCs w:val="20"/>
              </w:rPr>
              <w:lastRenderedPageBreak/>
              <w:t>miejsc schronienia. Działania te będą skutkować zwiększeniem ilości powstających odpadów,</w:t>
            </w:r>
            <w:r w:rsidR="0001786F" w:rsidRPr="00DC3C48">
              <w:rPr>
                <w:rFonts w:cs="Calibri Light"/>
                <w:szCs w:val="20"/>
              </w:rPr>
              <w:t xml:space="preserve"> w </w:t>
            </w:r>
            <w:r w:rsidR="0007389A" w:rsidRPr="00DC3C48">
              <w:rPr>
                <w:rFonts w:cs="Calibri Light"/>
                <w:szCs w:val="20"/>
              </w:rPr>
              <w:t>tym</w:t>
            </w:r>
            <w:r w:rsidR="0001786F" w:rsidRPr="00DC3C48">
              <w:rPr>
                <w:rFonts w:cs="Calibri Light"/>
                <w:szCs w:val="20"/>
              </w:rPr>
              <w:t xml:space="preserve"> w </w:t>
            </w:r>
            <w:r w:rsidR="0007389A" w:rsidRPr="00DC3C48">
              <w:rPr>
                <w:rFonts w:cs="Calibri Light"/>
                <w:szCs w:val="20"/>
              </w:rPr>
              <w:t>trakcie prac budowalnych. Nie zakłada się jednak, że realizacja przedmiotowego typu działania przyczyni się do znaczącego wzrostu ilości powstających odpadów,</w:t>
            </w:r>
            <w:r w:rsidR="0001786F" w:rsidRPr="00DC3C48">
              <w:rPr>
                <w:rFonts w:cs="Calibri Light"/>
                <w:szCs w:val="20"/>
              </w:rPr>
              <w:t xml:space="preserve"> w </w:t>
            </w:r>
            <w:r w:rsidR="0007389A" w:rsidRPr="00DC3C48">
              <w:rPr>
                <w:rFonts w:cs="Calibri Light"/>
                <w:szCs w:val="20"/>
              </w:rPr>
              <w:t>tym niebezpiecznych.</w:t>
            </w:r>
            <w:r w:rsidR="007E2382" w:rsidRPr="00DC3C48">
              <w:rPr>
                <w:rFonts w:cs="Calibri Light"/>
                <w:szCs w:val="20"/>
              </w:rPr>
              <w:t xml:space="preserve"> </w:t>
            </w:r>
            <w:r w:rsidR="00DC12D1" w:rsidRPr="00DC3C48">
              <w:rPr>
                <w:rFonts w:cs="Calibri Light"/>
                <w:szCs w:val="20"/>
              </w:rPr>
              <w:t xml:space="preserve">Ponadto wykorzystanie </w:t>
            </w:r>
            <w:r w:rsidR="00E95104" w:rsidRPr="00DC3C48">
              <w:rPr>
                <w:rFonts w:cs="Calibri Light"/>
                <w:szCs w:val="20"/>
              </w:rPr>
              <w:t>OZE</w:t>
            </w:r>
            <w:r w:rsidR="00DC12D1" w:rsidRPr="00DC3C48">
              <w:rPr>
                <w:rFonts w:cs="Calibri Light"/>
                <w:szCs w:val="20"/>
              </w:rPr>
              <w:t xml:space="preserve"> </w:t>
            </w:r>
            <w:r w:rsidR="007855E2" w:rsidRPr="00DC3C48">
              <w:rPr>
                <w:rFonts w:cs="Calibri Light"/>
                <w:szCs w:val="20"/>
              </w:rPr>
              <w:t>(</w:t>
            </w:r>
            <w:r w:rsidR="002A2850" w:rsidRPr="00DC3C48">
              <w:rPr>
                <w:rFonts w:cs="Calibri Light"/>
                <w:szCs w:val="20"/>
              </w:rPr>
              <w:t xml:space="preserve">na przykład </w:t>
            </w:r>
            <w:r w:rsidR="00B27DE7" w:rsidRPr="00DC3C48">
              <w:rPr>
                <w:rFonts w:cs="Calibri Light"/>
                <w:szCs w:val="20"/>
              </w:rPr>
              <w:t>systemy i technologie związane z</w:t>
            </w:r>
            <w:r w:rsidR="002A2850" w:rsidRPr="00DC3C48">
              <w:rPr>
                <w:rFonts w:cs="Calibri Light"/>
                <w:szCs w:val="20"/>
              </w:rPr>
              <w:t> </w:t>
            </w:r>
            <w:r w:rsidR="00B27DE7" w:rsidRPr="00DC3C48">
              <w:rPr>
                <w:rFonts w:cs="Calibri Light"/>
                <w:szCs w:val="20"/>
              </w:rPr>
              <w:t>wytwarzaniem i magazynowaniem</w:t>
            </w:r>
            <w:r w:rsidR="007855E2" w:rsidRPr="00DC3C48">
              <w:rPr>
                <w:rFonts w:cs="Calibri Light"/>
                <w:szCs w:val="20"/>
              </w:rPr>
              <w:t>)</w:t>
            </w:r>
            <w:r w:rsidR="00B27DE7" w:rsidRPr="00DC3C48">
              <w:rPr>
                <w:rFonts w:cs="Calibri Light"/>
                <w:szCs w:val="20"/>
              </w:rPr>
              <w:t xml:space="preserve"> </w:t>
            </w:r>
            <w:r w:rsidR="00E53B80" w:rsidRPr="00DC3C48">
              <w:rPr>
                <w:rFonts w:cs="Calibri Light"/>
                <w:szCs w:val="20"/>
              </w:rPr>
              <w:t>przyczyni się do zmniejszenia wykorzystania zasobów nieodnawialnych</w:t>
            </w:r>
            <w:r w:rsidR="00D56960" w:rsidRPr="00DC3C48">
              <w:rPr>
                <w:rFonts w:cs="Calibri Light"/>
                <w:szCs w:val="20"/>
              </w:rPr>
              <w:t xml:space="preserve">, w tym </w:t>
            </w:r>
            <w:r w:rsidR="00026ED4" w:rsidRPr="00DC3C48">
              <w:rPr>
                <w:rFonts w:cs="Calibri Light"/>
                <w:szCs w:val="20"/>
              </w:rPr>
              <w:t>paliw kopalnych.</w:t>
            </w:r>
          </w:p>
          <w:p w14:paraId="75D63F03" w14:textId="4F0CE6FD" w:rsidR="0007389A" w:rsidRPr="00DC3C48" w:rsidRDefault="0007389A" w:rsidP="0007389A">
            <w:pPr>
              <w:spacing w:before="80" w:line="276" w:lineRule="auto"/>
              <w:ind w:right="80"/>
              <w:rPr>
                <w:szCs w:val="20"/>
              </w:rPr>
            </w:pPr>
            <w:r w:rsidRPr="00DC3C48">
              <w:t>Zagospodarowanie wszelkiego rodzaju odpadów musi się odbywać zgodnie</w:t>
            </w:r>
            <w:r w:rsidR="00673367" w:rsidRPr="00DC3C48">
              <w:t xml:space="preserve"> z </w:t>
            </w:r>
            <w:r w:rsidRPr="00DC3C48">
              <w:t>obowiązującymi przepisami prawa</w:t>
            </w:r>
            <w:r w:rsidR="00673367" w:rsidRPr="00DC3C48">
              <w:t xml:space="preserve"> i </w:t>
            </w:r>
            <w:r w:rsidRPr="00DC3C48">
              <w:t>posiadanymi pozwoleniami. Prace budowlane prowadzone będą</w:t>
            </w:r>
            <w:r w:rsidR="00673367" w:rsidRPr="00DC3C48">
              <w:t xml:space="preserve"> z </w:t>
            </w:r>
            <w:r w:rsidRPr="00DC3C48">
              <w:t>poszanowaniem hierarchii sposobów postępowania</w:t>
            </w:r>
            <w:r w:rsidR="00673367" w:rsidRPr="00DC3C48">
              <w:t xml:space="preserve"> z </w:t>
            </w:r>
            <w:r w:rsidRPr="00DC3C48">
              <w:t>odpadami,</w:t>
            </w:r>
            <w:r w:rsidR="0001786F" w:rsidRPr="00DC3C48">
              <w:t xml:space="preserve"> w </w:t>
            </w:r>
            <w:r w:rsidRPr="00DC3C48">
              <w:t>szczególności</w:t>
            </w:r>
            <w:r w:rsidR="00673367" w:rsidRPr="00DC3C48">
              <w:t xml:space="preserve"> z </w:t>
            </w:r>
            <w:r w:rsidRPr="00DC3C48">
              <w:t>potrzebą, na tyle na ile jest to możliwe, zapobiegania powstawaniu odpadów, przygotowaniem ich do ponownego użycia, recyklingiem</w:t>
            </w:r>
            <w:r w:rsidR="00673367" w:rsidRPr="00DC3C48">
              <w:t xml:space="preserve"> i </w:t>
            </w:r>
            <w:r w:rsidRPr="00DC3C48">
              <w:t>innymi procesami odzysku. Należy dążyć do tego, by możliwie jak największa ilość odpadów powstających</w:t>
            </w:r>
            <w:r w:rsidR="0001786F" w:rsidRPr="00DC3C48">
              <w:t xml:space="preserve"> w </w:t>
            </w:r>
            <w:r w:rsidRPr="00DC3C48">
              <w:t>trakcie prac inwestycyjnych poddawana była późniejszemu recyklingowi</w:t>
            </w:r>
            <w:r w:rsidR="00673367" w:rsidRPr="00DC3C48">
              <w:t xml:space="preserve"> i </w:t>
            </w:r>
            <w:r w:rsidRPr="00DC3C48">
              <w:t>innym procesom odzysku,</w:t>
            </w:r>
            <w:r w:rsidR="00673367" w:rsidRPr="00DC3C48">
              <w:t xml:space="preserve"> a </w:t>
            </w:r>
            <w:r w:rsidRPr="00DC3C48">
              <w:t>także ponownemu wykorzystaniu</w:t>
            </w:r>
            <w:r w:rsidRPr="00DC3C48">
              <w:rPr>
                <w:szCs w:val="20"/>
              </w:rPr>
              <w:t xml:space="preserve">. </w:t>
            </w:r>
          </w:p>
          <w:p w14:paraId="373C47D5" w14:textId="3694E342" w:rsidR="0007389A" w:rsidRPr="00DC3C48" w:rsidRDefault="001F5F3A" w:rsidP="0007389A">
            <w:pPr>
              <w:spacing w:before="80" w:line="276" w:lineRule="auto"/>
              <w:ind w:right="80"/>
            </w:pPr>
            <w:r w:rsidRPr="00DC3C48">
              <w:rPr>
                <w:szCs w:val="20"/>
              </w:rPr>
              <w:t>W </w:t>
            </w:r>
            <w:r w:rsidR="0007389A" w:rsidRPr="00DC3C48">
              <w:t>przypadku konieczności czasowego składowania mas ziemnych</w:t>
            </w:r>
            <w:r w:rsidR="00673367" w:rsidRPr="00DC3C48">
              <w:t xml:space="preserve"> z </w:t>
            </w:r>
            <w:r w:rsidR="0007389A" w:rsidRPr="00DC3C48">
              <w:t>wykopów konieczne jest odpowiednie przygotowanie do tego miejsca. Należy także dążyć do tego, by wydobyty materiał</w:t>
            </w:r>
            <w:r w:rsidR="0001786F" w:rsidRPr="00DC3C48">
              <w:t xml:space="preserve"> w </w:t>
            </w:r>
            <w:r w:rsidR="0007389A" w:rsidRPr="00DC3C48">
              <w:t>miarę możliwości</w:t>
            </w:r>
            <w:r w:rsidR="00673367" w:rsidRPr="00DC3C48">
              <w:t xml:space="preserve"> i </w:t>
            </w:r>
            <w:r w:rsidR="0007389A" w:rsidRPr="00DC3C48">
              <w:t>jego przydatności wykorzystać ponownie</w:t>
            </w:r>
            <w:r w:rsidR="0001786F" w:rsidRPr="00DC3C48">
              <w:t xml:space="preserve"> w </w:t>
            </w:r>
            <w:r w:rsidR="0007389A" w:rsidRPr="00DC3C48">
              <w:t>trakcie prac budowlanych.</w:t>
            </w:r>
          </w:p>
          <w:p w14:paraId="1E9C8608" w14:textId="2CBCC1EC" w:rsidR="0007389A" w:rsidRPr="00DC3C48" w:rsidRDefault="0007389A" w:rsidP="0007389A">
            <w:pPr>
              <w:spacing w:before="80" w:line="276" w:lineRule="auto"/>
              <w:ind w:right="80"/>
              <w:rPr>
                <w:rFonts w:cs="Calibri Light"/>
                <w:szCs w:val="20"/>
              </w:rPr>
            </w:pPr>
            <w:r w:rsidRPr="00DC3C48">
              <w:t>Jakość użytych</w:t>
            </w:r>
            <w:r w:rsidR="0001786F" w:rsidRPr="00DC3C48">
              <w:t xml:space="preserve"> w </w:t>
            </w:r>
            <w:r w:rsidRPr="00DC3C48">
              <w:t>trakcie inwestycji materiałów powinna gwarantować utrzymanie przedmiotowej infrastruktury kluczowej</w:t>
            </w:r>
            <w:r w:rsidR="0001786F" w:rsidRPr="00DC3C48">
              <w:t xml:space="preserve"> w </w:t>
            </w:r>
            <w:r w:rsidRPr="00DC3C48">
              <w:t>dobrym stanie możliwie jak najdłużej</w:t>
            </w:r>
            <w:r w:rsidRPr="00DC3C48">
              <w:rPr>
                <w:rFonts w:cs="Calibri Light"/>
                <w:szCs w:val="20"/>
              </w:rPr>
              <w:t>. Pozwoli to ograniczyć</w:t>
            </w:r>
            <w:r w:rsidR="0001786F" w:rsidRPr="00DC3C48">
              <w:rPr>
                <w:rFonts w:cs="Calibri Light"/>
                <w:szCs w:val="20"/>
              </w:rPr>
              <w:t xml:space="preserve"> w </w:t>
            </w:r>
            <w:r w:rsidRPr="00DC3C48">
              <w:rPr>
                <w:rFonts w:cs="Calibri Light"/>
                <w:szCs w:val="20"/>
              </w:rPr>
              <w:t>przyszłości potrzeby remontowe, co skutkować będzie ograniczeniem ilości powstających odpadów rozbiórkowych</w:t>
            </w:r>
            <w:r w:rsidR="00673367" w:rsidRPr="00DC3C48">
              <w:rPr>
                <w:rFonts w:cs="Calibri Light"/>
                <w:szCs w:val="20"/>
              </w:rPr>
              <w:t xml:space="preserve"> i </w:t>
            </w:r>
            <w:r w:rsidRPr="00DC3C48">
              <w:rPr>
                <w:rFonts w:cs="Calibri Light"/>
                <w:szCs w:val="20"/>
              </w:rPr>
              <w:t>zapotrzebowania na materiały budowlane.</w:t>
            </w:r>
          </w:p>
          <w:p w14:paraId="75CE979A" w14:textId="030AC5CB" w:rsidR="0007389A" w:rsidRPr="00DC3C48" w:rsidRDefault="001F5F3A" w:rsidP="0007389A">
            <w:pPr>
              <w:spacing w:before="80" w:line="276" w:lineRule="auto"/>
              <w:ind w:right="80"/>
              <w:rPr>
                <w:rFonts w:cs="Calibri Light"/>
                <w:szCs w:val="20"/>
              </w:rPr>
            </w:pPr>
            <w:r w:rsidRPr="00DC3C48">
              <w:rPr>
                <w:rFonts w:cs="Calibri Light"/>
                <w:szCs w:val="20"/>
              </w:rPr>
              <w:t>W </w:t>
            </w:r>
            <w:r w:rsidR="0007389A" w:rsidRPr="00DC3C48">
              <w:rPr>
                <w:rFonts w:cs="Calibri Light"/>
                <w:szCs w:val="20"/>
              </w:rPr>
              <w:t>projekcie FEP zaplanowano również specjalistyczne wyposażenie służb ratunkowych (na potrzeby reagowania</w:t>
            </w:r>
            <w:r w:rsidR="0001786F" w:rsidRPr="00DC3C48">
              <w:rPr>
                <w:rFonts w:cs="Calibri Light"/>
                <w:szCs w:val="20"/>
              </w:rPr>
              <w:t xml:space="preserve"> w </w:t>
            </w:r>
            <w:r w:rsidR="0007389A" w:rsidRPr="00DC3C48">
              <w:rPr>
                <w:rFonts w:cs="Calibri Light"/>
                <w:szCs w:val="20"/>
              </w:rPr>
              <w:t>sytuacjach kryzysowych). Przedmiotowy sprzęt będzie wykorzystywany nie tylko</w:t>
            </w:r>
            <w:r w:rsidR="0001786F" w:rsidRPr="00DC3C48">
              <w:rPr>
                <w:rFonts w:cs="Calibri Light"/>
                <w:szCs w:val="20"/>
              </w:rPr>
              <w:t xml:space="preserve"> w </w:t>
            </w:r>
            <w:r w:rsidR="0007389A" w:rsidRPr="00DC3C48">
              <w:rPr>
                <w:rFonts w:cs="Calibri Light"/>
                <w:szCs w:val="20"/>
              </w:rPr>
              <w:t>sytuacjach kryzysowych, ale również</w:t>
            </w:r>
            <w:r w:rsidR="0001786F" w:rsidRPr="00DC3C48">
              <w:rPr>
                <w:rFonts w:cs="Calibri Light"/>
                <w:szCs w:val="20"/>
              </w:rPr>
              <w:t xml:space="preserve"> w </w:t>
            </w:r>
            <w:r w:rsidR="0007389A" w:rsidRPr="00DC3C48">
              <w:rPr>
                <w:rFonts w:cs="Calibri Light"/>
                <w:szCs w:val="20"/>
              </w:rPr>
              <w:t>przypadku konieczności szybkiego reagowania na zdarzenia klimatyczne</w:t>
            </w:r>
            <w:r w:rsidR="00673367" w:rsidRPr="00DC3C48">
              <w:rPr>
                <w:rFonts w:cs="Calibri Light"/>
                <w:szCs w:val="20"/>
              </w:rPr>
              <w:t xml:space="preserve"> i </w:t>
            </w:r>
            <w:r w:rsidR="0007389A" w:rsidRPr="00DC3C48">
              <w:rPr>
                <w:rFonts w:cs="Calibri Light"/>
                <w:szCs w:val="20"/>
              </w:rPr>
              <w:t>środowiskowe (na przykład: pożary, powodzie błyskawiczne, nawalne deszcze). Dodatkowo zastosowanie sprzętu może umożliwić minimalizowanie szkód środowiskowych generujących odpady (na przykład po pożarach, wypadkach, wyciekach). Można założyć, że specjalistyczny sprzęt będzie cechować się wysoką odpornością na uszkodzenia, możliwością modernizacji</w:t>
            </w:r>
            <w:r w:rsidR="00673367" w:rsidRPr="00DC3C48">
              <w:rPr>
                <w:rFonts w:cs="Calibri Light"/>
                <w:szCs w:val="20"/>
              </w:rPr>
              <w:t xml:space="preserve"> i </w:t>
            </w:r>
            <w:r w:rsidR="0007389A" w:rsidRPr="00DC3C48">
              <w:rPr>
                <w:rFonts w:cs="Calibri Light"/>
                <w:szCs w:val="20"/>
              </w:rPr>
              <w:t>wymiany podzespołów, co będzie miało wkład</w:t>
            </w:r>
            <w:r w:rsidR="0001786F" w:rsidRPr="00DC3C48">
              <w:rPr>
                <w:rFonts w:cs="Calibri Light"/>
                <w:szCs w:val="20"/>
              </w:rPr>
              <w:t xml:space="preserve"> w </w:t>
            </w:r>
            <w:r w:rsidR="0007389A" w:rsidRPr="00DC3C48">
              <w:rPr>
                <w:rFonts w:cs="Calibri Light"/>
                <w:szCs w:val="20"/>
              </w:rPr>
              <w:t>realizację celu środowiskowego.</w:t>
            </w:r>
          </w:p>
          <w:p w14:paraId="119ADFB7" w14:textId="7619A62C" w:rsidR="0007389A" w:rsidRPr="00DC3C48" w:rsidRDefault="001F5F3A" w:rsidP="0007389A">
            <w:pPr>
              <w:spacing w:before="80" w:line="276" w:lineRule="auto"/>
              <w:ind w:right="80"/>
              <w:rPr>
                <w:rFonts w:cs="Calibri Light"/>
                <w:szCs w:val="20"/>
              </w:rPr>
            </w:pPr>
            <w:r w:rsidRPr="00DC3C48">
              <w:t>W </w:t>
            </w:r>
            <w:r w:rsidR="00E621B4" w:rsidRPr="00DC3C48">
              <w:t>zależności od zakresu inwestycji część działań na rzecz rozwoju infrastruktury kluczowej dla gotowości cywilnej, ochrony</w:t>
            </w:r>
            <w:r w:rsidR="00673367" w:rsidRPr="00DC3C48">
              <w:t xml:space="preserve"> i </w:t>
            </w:r>
            <w:r w:rsidR="00E621B4" w:rsidRPr="00DC3C48">
              <w:t>ewakuacji ludności oraz infrastruktury podwójnego zastosowania może mieć,</w:t>
            </w:r>
            <w:r w:rsidR="0001786F" w:rsidRPr="00DC3C48">
              <w:t xml:space="preserve"> w </w:t>
            </w:r>
            <w:r w:rsidR="00E621B4" w:rsidRPr="00DC3C48">
              <w:t>kontekście dynamicznie zmieniającej się sytuacji geopolitycznej oraz rosnących zagrożeń, charakter strategiczny. Te działania, które będą dotyczyć bezpieczeństwa</w:t>
            </w:r>
            <w:r w:rsidR="00673367" w:rsidRPr="00DC3C48">
              <w:t xml:space="preserve"> </w:t>
            </w:r>
            <w:r w:rsidR="00673367" w:rsidRPr="00DC3C48">
              <w:lastRenderedPageBreak/>
              <w:t>i </w:t>
            </w:r>
            <w:r w:rsidR="00E621B4" w:rsidRPr="00DC3C48">
              <w:t>obronności państwa mogą być objęte wyjątkami związanymi</w:t>
            </w:r>
            <w:r w:rsidR="00673367" w:rsidRPr="00DC3C48">
              <w:t xml:space="preserve"> z </w:t>
            </w:r>
            <w:r w:rsidR="00E621B4" w:rsidRPr="00DC3C48">
              <w:t>koniecznością uzyskiwania niektórych decyzji administracyjnych.</w:t>
            </w:r>
          </w:p>
        </w:tc>
      </w:tr>
      <w:tr w:rsidR="00DC3C48" w:rsidRPr="00DC3C48" w14:paraId="59173312" w14:textId="77777777" w:rsidTr="003B537B">
        <w:tc>
          <w:tcPr>
            <w:tcW w:w="0" w:type="auto"/>
            <w:vAlign w:val="center"/>
          </w:tcPr>
          <w:p w14:paraId="79BD0A1A" w14:textId="29C89E36" w:rsidR="0007389A" w:rsidRPr="00DC3C48" w:rsidRDefault="0007389A" w:rsidP="0007389A">
            <w:pPr>
              <w:spacing w:before="80" w:line="276" w:lineRule="auto"/>
              <w:ind w:right="80"/>
              <w:rPr>
                <w:rFonts w:cs="Calibri Light"/>
                <w:b/>
                <w:szCs w:val="20"/>
              </w:rPr>
            </w:pPr>
            <w:r w:rsidRPr="00DC3C48">
              <w:rPr>
                <w:rFonts w:cs="Calibri Light"/>
                <w:b/>
                <w:szCs w:val="20"/>
              </w:rPr>
              <w:lastRenderedPageBreak/>
              <w:t>Zapobieganie zanieczyszczeniu</w:t>
            </w:r>
            <w:r w:rsidR="00673367" w:rsidRPr="00DC3C48">
              <w:rPr>
                <w:rFonts w:cs="Calibri Light"/>
                <w:b/>
                <w:szCs w:val="20"/>
              </w:rPr>
              <w:t xml:space="preserve"> i </w:t>
            </w:r>
            <w:r w:rsidRPr="00DC3C48">
              <w:rPr>
                <w:rFonts w:cs="Calibri Light"/>
                <w:b/>
                <w:szCs w:val="20"/>
              </w:rPr>
              <w:t>jego kontrola:</w:t>
            </w:r>
          </w:p>
          <w:p w14:paraId="64397776" w14:textId="77777777" w:rsidR="0007389A" w:rsidRPr="00DC3C48" w:rsidRDefault="0007389A" w:rsidP="0007389A">
            <w:pPr>
              <w:spacing w:before="80" w:line="276" w:lineRule="auto"/>
              <w:ind w:right="80"/>
              <w:rPr>
                <w:rFonts w:cs="Calibri Light"/>
                <w:szCs w:val="20"/>
              </w:rPr>
            </w:pPr>
            <w:r w:rsidRPr="00DC3C48">
              <w:rPr>
                <w:rFonts w:cs="Calibri Light"/>
                <w:szCs w:val="20"/>
              </w:rPr>
              <w:t xml:space="preserve">Czy oczekuje się, że środek doprowadzi do istotnego zwiększenia poziomu emisji zanieczyszczeń do powietrza, wody lub gleby? </w:t>
            </w:r>
          </w:p>
        </w:tc>
        <w:tc>
          <w:tcPr>
            <w:tcW w:w="146" w:type="pct"/>
            <w:vAlign w:val="center"/>
          </w:tcPr>
          <w:p w14:paraId="0BA8D8FD" w14:textId="77777777" w:rsidR="0007389A" w:rsidRPr="00DC3C48" w:rsidRDefault="0007389A" w:rsidP="0007389A">
            <w:pPr>
              <w:spacing w:before="80" w:line="276" w:lineRule="auto"/>
              <w:ind w:right="80"/>
              <w:rPr>
                <w:rFonts w:cs="Calibri Light"/>
                <w:szCs w:val="20"/>
              </w:rPr>
            </w:pPr>
            <w:r w:rsidRPr="00DC3C48">
              <w:rPr>
                <w:rFonts w:cs="Calibri Light"/>
                <w:szCs w:val="20"/>
              </w:rPr>
              <w:t>x</w:t>
            </w:r>
          </w:p>
        </w:tc>
        <w:tc>
          <w:tcPr>
            <w:tcW w:w="3171" w:type="pct"/>
            <w:vAlign w:val="center"/>
          </w:tcPr>
          <w:p w14:paraId="679923B2" w14:textId="77777777" w:rsidR="0007389A" w:rsidRPr="00DC3C48" w:rsidRDefault="0007389A" w:rsidP="0007389A">
            <w:pPr>
              <w:spacing w:before="80" w:line="276" w:lineRule="auto"/>
              <w:ind w:right="79"/>
              <w:rPr>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78FB4FEF" w14:textId="5C56FDE9" w:rsidR="0007389A" w:rsidRPr="00DC3C48" w:rsidRDefault="0007389A" w:rsidP="0007389A">
            <w:pPr>
              <w:autoSpaceDE w:val="0"/>
              <w:autoSpaceDN w:val="0"/>
              <w:adjustRightInd w:val="0"/>
              <w:spacing w:before="80" w:line="276" w:lineRule="auto"/>
              <w:ind w:right="90"/>
              <w:rPr>
                <w:rFonts w:cs="Calibri Light"/>
                <w:szCs w:val="20"/>
              </w:rPr>
            </w:pPr>
            <w:r w:rsidRPr="00DC3C48">
              <w:rPr>
                <w:rFonts w:cs="Calibri Light"/>
                <w:szCs w:val="20"/>
              </w:rPr>
              <w:t>Działanie będzie miało charakter podwójnego zastosowania. Inwestycje</w:t>
            </w:r>
            <w:r w:rsidR="0001786F" w:rsidRPr="00DC3C48">
              <w:rPr>
                <w:rFonts w:cs="Calibri Light"/>
                <w:szCs w:val="20"/>
              </w:rPr>
              <w:t xml:space="preserve"> w </w:t>
            </w:r>
            <w:r w:rsidRPr="00DC3C48">
              <w:rPr>
                <w:rFonts w:cs="Calibri Light"/>
                <w:szCs w:val="20"/>
              </w:rPr>
              <w:t>obszarze rozwoju infrastruktury kluczowej mają na celu</w:t>
            </w:r>
            <w:r w:rsidR="0001786F" w:rsidRPr="00DC3C48">
              <w:rPr>
                <w:rFonts w:cs="Calibri Light"/>
                <w:szCs w:val="20"/>
              </w:rPr>
              <w:t xml:space="preserve"> w </w:t>
            </w:r>
            <w:r w:rsidRPr="00DC3C48">
              <w:rPr>
                <w:rFonts w:cs="Calibri Light"/>
                <w:szCs w:val="20"/>
              </w:rPr>
              <w:t>sytuacjach kryzysowych wspierać gotowość cywilną, ochronę</w:t>
            </w:r>
            <w:r w:rsidR="00673367" w:rsidRPr="00DC3C48">
              <w:rPr>
                <w:rFonts w:cs="Calibri Light"/>
                <w:szCs w:val="20"/>
              </w:rPr>
              <w:t xml:space="preserve"> i </w:t>
            </w:r>
            <w:r w:rsidRPr="00DC3C48">
              <w:t xml:space="preserve">ewakuację </w:t>
            </w:r>
            <w:r w:rsidRPr="00DC3C48">
              <w:rPr>
                <w:rFonts w:cs="Calibri Light"/>
                <w:szCs w:val="20"/>
              </w:rPr>
              <w:t>ludności. Z kolei poza sytuacjami kryzysowymi na przykład specjalistyczny sprzęt wzmocni zdolność służb ratunkowych do szybkiego reagowania na różne zdarzenia,</w:t>
            </w:r>
            <w:r w:rsidR="0001786F" w:rsidRPr="00DC3C48">
              <w:rPr>
                <w:rFonts w:cs="Calibri Light"/>
                <w:szCs w:val="20"/>
              </w:rPr>
              <w:t xml:space="preserve"> w </w:t>
            </w:r>
            <w:r w:rsidRPr="00DC3C48">
              <w:rPr>
                <w:rFonts w:cs="Calibri Light"/>
                <w:szCs w:val="20"/>
              </w:rPr>
              <w:t>tym klimatyczne</w:t>
            </w:r>
            <w:r w:rsidR="00673367" w:rsidRPr="00DC3C48">
              <w:rPr>
                <w:rFonts w:cs="Calibri Light"/>
                <w:szCs w:val="20"/>
              </w:rPr>
              <w:t xml:space="preserve"> i </w:t>
            </w:r>
            <w:r w:rsidRPr="00DC3C48">
              <w:rPr>
                <w:rFonts w:cs="Calibri Light"/>
                <w:szCs w:val="20"/>
              </w:rPr>
              <w:t>środowiskowe (takie jak powodzie, pożary, wichury), skażenia chemiczne, wypadki czy awarie infrastruktury. Szybsze</w:t>
            </w:r>
            <w:r w:rsidR="00673367" w:rsidRPr="00DC3C48">
              <w:rPr>
                <w:rFonts w:cs="Calibri Light"/>
                <w:szCs w:val="20"/>
              </w:rPr>
              <w:t xml:space="preserve"> i </w:t>
            </w:r>
            <w:r w:rsidRPr="00DC3C48">
              <w:rPr>
                <w:rFonts w:cs="Calibri Light"/>
                <w:szCs w:val="20"/>
              </w:rPr>
              <w:t>bardziej precyzyjne działania ratownicze mogą ograniczyć rozprzestrzenianie zanieczyszczeń, na przykład wynikających</w:t>
            </w:r>
            <w:r w:rsidR="00673367" w:rsidRPr="00DC3C48">
              <w:rPr>
                <w:rFonts w:cs="Calibri Light"/>
                <w:szCs w:val="20"/>
              </w:rPr>
              <w:t xml:space="preserve"> z </w:t>
            </w:r>
            <w:r w:rsidRPr="00DC3C48">
              <w:rPr>
                <w:rFonts w:cs="Calibri Light"/>
                <w:szCs w:val="20"/>
              </w:rPr>
              <w:t>uszkodzenia sieci wodno-kanalizacyjnej podczas powodzi czy degradację wód</w:t>
            </w:r>
            <w:r w:rsidR="00673367" w:rsidRPr="00DC3C48">
              <w:rPr>
                <w:rFonts w:cs="Calibri Light"/>
                <w:szCs w:val="20"/>
              </w:rPr>
              <w:t xml:space="preserve"> i </w:t>
            </w:r>
            <w:r w:rsidRPr="00DC3C48">
              <w:rPr>
                <w:rFonts w:cs="Calibri Light"/>
                <w:szCs w:val="20"/>
              </w:rPr>
              <w:t>gleb, co będzie miało wkład</w:t>
            </w:r>
            <w:r w:rsidR="0001786F" w:rsidRPr="00DC3C48">
              <w:rPr>
                <w:rFonts w:cs="Calibri Light"/>
                <w:szCs w:val="20"/>
              </w:rPr>
              <w:t xml:space="preserve"> w </w:t>
            </w:r>
            <w:r w:rsidRPr="00DC3C48">
              <w:rPr>
                <w:rFonts w:cs="Calibri Light"/>
                <w:szCs w:val="20"/>
              </w:rPr>
              <w:t>realizację celu środowiskowego.</w:t>
            </w:r>
          </w:p>
          <w:p w14:paraId="5C366FB8" w14:textId="3BC1BA03" w:rsidR="0007389A" w:rsidRPr="00DC3C48" w:rsidRDefault="001F5F3A" w:rsidP="0007389A">
            <w:pPr>
              <w:autoSpaceDE w:val="0"/>
              <w:autoSpaceDN w:val="0"/>
              <w:adjustRightInd w:val="0"/>
              <w:spacing w:before="80" w:line="276" w:lineRule="auto"/>
              <w:ind w:right="90"/>
            </w:pPr>
            <w:r w:rsidRPr="00DC3C48">
              <w:rPr>
                <w:rFonts w:cs="Calibri Light"/>
                <w:szCs w:val="20"/>
              </w:rPr>
              <w:t>W </w:t>
            </w:r>
            <w:r w:rsidR="0007389A" w:rsidRPr="00DC3C48">
              <w:rPr>
                <w:rFonts w:cs="Calibri Light"/>
                <w:szCs w:val="20"/>
              </w:rPr>
              <w:t>projekcie FEP zaplanowano również wsparcie projektów</w:t>
            </w:r>
            <w:r w:rsidR="0001786F" w:rsidRPr="00DC3C48">
              <w:rPr>
                <w:rFonts w:cs="Calibri Light"/>
                <w:szCs w:val="20"/>
              </w:rPr>
              <w:t xml:space="preserve"> w </w:t>
            </w:r>
            <w:r w:rsidR="0007389A" w:rsidRPr="00DC3C48">
              <w:rPr>
                <w:rFonts w:cs="Calibri Light"/>
                <w:szCs w:val="20"/>
              </w:rPr>
              <w:t>zakresie infrastruktury wrażliwej (służące zapewnieniu ciągłości funkcjonowania szpitali</w:t>
            </w:r>
            <w:r w:rsidR="0001786F" w:rsidRPr="00DC3C48">
              <w:rPr>
                <w:rFonts w:cs="Calibri Light"/>
                <w:szCs w:val="20"/>
              </w:rPr>
              <w:t xml:space="preserve"> w </w:t>
            </w:r>
            <w:r w:rsidR="0007389A" w:rsidRPr="00DC3C48">
              <w:rPr>
                <w:rFonts w:cs="Calibri Light"/>
                <w:szCs w:val="20"/>
              </w:rPr>
              <w:t>sytuacjach kryzysowych), które będą obejmować między innymi budowę</w:t>
            </w:r>
            <w:r w:rsidR="00673367" w:rsidRPr="00DC3C48">
              <w:rPr>
                <w:rFonts w:cs="Calibri Light"/>
                <w:szCs w:val="20"/>
              </w:rPr>
              <w:t xml:space="preserve"> i </w:t>
            </w:r>
            <w:r w:rsidR="0007389A" w:rsidRPr="00DC3C48">
              <w:rPr>
                <w:rFonts w:cs="Calibri Light"/>
                <w:szCs w:val="20"/>
              </w:rPr>
              <w:t>przystosowanie miejsc schronienia</w:t>
            </w:r>
            <w:r w:rsidR="00000791" w:rsidRPr="00DC3C48">
              <w:rPr>
                <w:rFonts w:cs="Calibri Light"/>
                <w:szCs w:val="20"/>
              </w:rPr>
              <w:t>,</w:t>
            </w:r>
            <w:r w:rsidR="00C60D25" w:rsidRPr="00DC3C48">
              <w:rPr>
                <w:rFonts w:cs="Calibri Light"/>
                <w:szCs w:val="20"/>
              </w:rPr>
              <w:t xml:space="preserve"> inwestycje w systemy dekontaminacji</w:t>
            </w:r>
            <w:r w:rsidR="0007389A" w:rsidRPr="00DC3C48">
              <w:rPr>
                <w:rFonts w:cs="Calibri Light"/>
                <w:szCs w:val="20"/>
              </w:rPr>
              <w:t xml:space="preserve"> czy systemy</w:t>
            </w:r>
            <w:r w:rsidR="00673367" w:rsidRPr="00DC3C48">
              <w:rPr>
                <w:rFonts w:cs="Calibri Light"/>
                <w:szCs w:val="20"/>
              </w:rPr>
              <w:t xml:space="preserve"> i </w:t>
            </w:r>
            <w:r w:rsidR="0007389A" w:rsidRPr="00DC3C48">
              <w:rPr>
                <w:rFonts w:cs="Calibri Light"/>
                <w:szCs w:val="20"/>
              </w:rPr>
              <w:t>technologie związane</w:t>
            </w:r>
            <w:r w:rsidR="00673367" w:rsidRPr="00DC3C48">
              <w:rPr>
                <w:rFonts w:cs="Calibri Light"/>
                <w:szCs w:val="20"/>
              </w:rPr>
              <w:t xml:space="preserve"> z </w:t>
            </w:r>
            <w:r w:rsidR="0007389A" w:rsidRPr="00DC3C48">
              <w:rPr>
                <w:rFonts w:cs="Calibri Light"/>
                <w:szCs w:val="20"/>
              </w:rPr>
              <w:t>wytwarzaniem</w:t>
            </w:r>
            <w:r w:rsidR="00673367" w:rsidRPr="00DC3C48">
              <w:rPr>
                <w:rFonts w:cs="Calibri Light"/>
                <w:szCs w:val="20"/>
              </w:rPr>
              <w:t xml:space="preserve"> i </w:t>
            </w:r>
            <w:r w:rsidR="0007389A" w:rsidRPr="00DC3C48">
              <w:rPr>
                <w:rFonts w:cs="Calibri Light"/>
                <w:szCs w:val="20"/>
              </w:rPr>
              <w:t>magazynowaniem energii, sprzyjające autobilansowaniu, wraz</w:t>
            </w:r>
            <w:r w:rsidR="00673367" w:rsidRPr="00DC3C48">
              <w:rPr>
                <w:rFonts w:cs="Calibri Light"/>
                <w:szCs w:val="20"/>
              </w:rPr>
              <w:t xml:space="preserve"> z </w:t>
            </w:r>
            <w:r w:rsidR="0007389A" w:rsidRPr="00DC3C48">
              <w:rPr>
                <w:rFonts w:cs="Calibri Light"/>
                <w:szCs w:val="20"/>
              </w:rPr>
              <w:t xml:space="preserve">niezbędną infrastrukturą dostępową (w tym źródła OZE, magazyny energii, stacje transformatorowe, przyłącza). </w:t>
            </w:r>
            <w:r w:rsidR="0007389A" w:rsidRPr="00DC3C48">
              <w:t>Z funkcjonowaniem przedmiotowej infrastruktury kluczowej wiązać się może wzmożony ruch</w:t>
            </w:r>
            <w:r w:rsidR="00673367" w:rsidRPr="00DC3C48">
              <w:t xml:space="preserve"> i </w:t>
            </w:r>
            <w:r w:rsidR="0007389A" w:rsidRPr="00DC3C48">
              <w:t>wystąpienie nowych emisji hałasu</w:t>
            </w:r>
            <w:r w:rsidR="00673367" w:rsidRPr="00DC3C48">
              <w:t xml:space="preserve"> i </w:t>
            </w:r>
            <w:r w:rsidR="0007389A" w:rsidRPr="00DC3C48">
              <w:t xml:space="preserve">drgań. Przy czym dzięki zastosowaniu nowoczesnych rozwiązań możliwa będzie poprawa warunków wibroakustycznych względem stanu dotychczasowego. </w:t>
            </w:r>
          </w:p>
          <w:p w14:paraId="2F68D543" w14:textId="6233270C" w:rsidR="0007389A" w:rsidRPr="00DC3C48" w:rsidRDefault="001F5F3A" w:rsidP="0007389A">
            <w:pPr>
              <w:autoSpaceDE w:val="0"/>
              <w:autoSpaceDN w:val="0"/>
              <w:adjustRightInd w:val="0"/>
              <w:spacing w:before="80" w:line="276" w:lineRule="auto"/>
              <w:ind w:right="90"/>
              <w:rPr>
                <w:szCs w:val="20"/>
              </w:rPr>
            </w:pPr>
            <w:r w:rsidRPr="00DC3C48">
              <w:rPr>
                <w:szCs w:val="20"/>
              </w:rPr>
              <w:t>W </w:t>
            </w:r>
            <w:r w:rsidR="0007389A" w:rsidRPr="00DC3C48">
              <w:rPr>
                <w:szCs w:val="20"/>
              </w:rPr>
              <w:t>trakcie prowadzonych prac inwestycyjnych pojawić się mogą dodatkowe, chwilowe emisje zanieczyszczeń do środowiska, wynikające</w:t>
            </w:r>
            <w:r w:rsidR="00673367" w:rsidRPr="00DC3C48">
              <w:rPr>
                <w:szCs w:val="20"/>
              </w:rPr>
              <w:t xml:space="preserve"> z </w:t>
            </w:r>
            <w:r w:rsidR="0007389A" w:rsidRPr="00DC3C48">
              <w:rPr>
                <w:szCs w:val="20"/>
              </w:rPr>
              <w:t>pracy maszyn, wzmożonego transportu na</w:t>
            </w:r>
            <w:r w:rsidR="00673367" w:rsidRPr="00DC3C48">
              <w:rPr>
                <w:szCs w:val="20"/>
              </w:rPr>
              <w:t xml:space="preserve"> i z </w:t>
            </w:r>
            <w:r w:rsidR="0007389A" w:rsidRPr="00DC3C48">
              <w:rPr>
                <w:szCs w:val="20"/>
              </w:rPr>
              <w:t>placu budowy, sytuacji awaryjnych</w:t>
            </w:r>
            <w:r w:rsidR="00673367" w:rsidRPr="00DC3C48">
              <w:rPr>
                <w:szCs w:val="20"/>
              </w:rPr>
              <w:t xml:space="preserve"> i </w:t>
            </w:r>
            <w:r w:rsidR="0007389A" w:rsidRPr="00DC3C48">
              <w:rPr>
                <w:szCs w:val="20"/>
              </w:rPr>
              <w:t xml:space="preserve">niekontrolowanych wycieków czy wzrostu zapylenia. </w:t>
            </w:r>
          </w:p>
          <w:p w14:paraId="63CA4900" w14:textId="6B9BA2DA" w:rsidR="0007389A" w:rsidRPr="00DC3C48" w:rsidRDefault="001F5F3A" w:rsidP="0007389A">
            <w:pPr>
              <w:autoSpaceDE w:val="0"/>
              <w:autoSpaceDN w:val="0"/>
              <w:adjustRightInd w:val="0"/>
              <w:spacing w:before="80" w:line="276" w:lineRule="auto"/>
              <w:ind w:right="90"/>
            </w:pPr>
            <w:r w:rsidRPr="00DC3C48">
              <w:rPr>
                <w:szCs w:val="20"/>
              </w:rPr>
              <w:t>W </w:t>
            </w:r>
            <w:r w:rsidR="0007389A" w:rsidRPr="00DC3C48">
              <w:t>trakcie planowania inwestycji należy uwzględnić odpowiednie rozwiązania organizacyjne,</w:t>
            </w:r>
            <w:r w:rsidR="0001786F" w:rsidRPr="00DC3C48">
              <w:t xml:space="preserve"> w </w:t>
            </w:r>
            <w:r w:rsidR="0007389A" w:rsidRPr="00DC3C48">
              <w:t>tym nadzór inwestycyjny</w:t>
            </w:r>
            <w:r w:rsidR="00673367" w:rsidRPr="00DC3C48">
              <w:t xml:space="preserve"> i </w:t>
            </w:r>
            <w:r w:rsidR="0007389A" w:rsidRPr="00DC3C48">
              <w:t>kontrola stanu maszyn</w:t>
            </w:r>
            <w:r w:rsidR="00673367" w:rsidRPr="00DC3C48">
              <w:t xml:space="preserve"> i </w:t>
            </w:r>
            <w:r w:rsidR="0007389A" w:rsidRPr="00DC3C48">
              <w:t xml:space="preserve">pojazdów, które będą służyć minimalizacji tych oddziaływań. </w:t>
            </w:r>
          </w:p>
          <w:p w14:paraId="625F60C9" w14:textId="237F6E7C" w:rsidR="0007389A" w:rsidRPr="00DC3C48" w:rsidRDefault="0007389A" w:rsidP="0007389A">
            <w:pPr>
              <w:spacing w:before="80" w:line="276" w:lineRule="auto"/>
              <w:rPr>
                <w:szCs w:val="20"/>
              </w:rPr>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73367" w:rsidRPr="00DC3C48">
              <w:t xml:space="preserve"> z </w:t>
            </w:r>
            <w:r w:rsidRPr="00DC3C48">
              <w:t>powyższych procedur zostaną wdrożone przy realizacji inwestycji.</w:t>
            </w:r>
          </w:p>
          <w:p w14:paraId="244A7FD7" w14:textId="094FA6AC" w:rsidR="0007389A" w:rsidRPr="00DC3C48" w:rsidRDefault="001F5F3A" w:rsidP="0007389A">
            <w:pPr>
              <w:spacing w:before="80" w:line="276" w:lineRule="auto"/>
              <w:ind w:right="80"/>
              <w:rPr>
                <w:szCs w:val="20"/>
              </w:rPr>
            </w:pPr>
            <w:r w:rsidRPr="00DC3C48">
              <w:t>W </w:t>
            </w:r>
            <w:r w:rsidR="00E621B4" w:rsidRPr="00DC3C48">
              <w:t>zależności od zakresu inwestycji część działań na rzecz rozwoju infrastruktury kluczowej dla gotowości cywilnej, ochrony</w:t>
            </w:r>
            <w:r w:rsidR="00673367" w:rsidRPr="00DC3C48">
              <w:t xml:space="preserve"> i </w:t>
            </w:r>
            <w:r w:rsidR="00E621B4" w:rsidRPr="00DC3C48">
              <w:t xml:space="preserve">ewakuacji ludności oraz infrastruktury podwójnego </w:t>
            </w:r>
            <w:r w:rsidR="00E621B4" w:rsidRPr="00DC3C48">
              <w:lastRenderedPageBreak/>
              <w:t>zastosowania może mieć,</w:t>
            </w:r>
            <w:r w:rsidR="0001786F" w:rsidRPr="00DC3C48">
              <w:t xml:space="preserve"> w </w:t>
            </w:r>
            <w:r w:rsidR="00E621B4" w:rsidRPr="00DC3C48">
              <w:t>kontekście dynamicznie zmieniającej się sytuacji geopolitycznej oraz rosnących zagrożeń, charakter strategiczny. Te działania, które będą dotyczyć bezpieczeństwa</w:t>
            </w:r>
            <w:r w:rsidR="00673367" w:rsidRPr="00DC3C48">
              <w:t xml:space="preserve"> i </w:t>
            </w:r>
            <w:r w:rsidR="00E621B4" w:rsidRPr="00DC3C48">
              <w:t>obronności państwa mogą być objęte wyjątkami związanymi</w:t>
            </w:r>
            <w:r w:rsidR="00673367" w:rsidRPr="00DC3C48">
              <w:t xml:space="preserve"> z </w:t>
            </w:r>
            <w:r w:rsidR="00E621B4" w:rsidRPr="00DC3C48">
              <w:t>koniecznością uzyskiwania niektórych decyzji administracyjnych.</w:t>
            </w:r>
          </w:p>
        </w:tc>
      </w:tr>
      <w:tr w:rsidR="00DC3C48" w:rsidRPr="00DC3C48" w14:paraId="6BB435E5" w14:textId="77777777" w:rsidTr="003B537B">
        <w:tc>
          <w:tcPr>
            <w:tcW w:w="0" w:type="auto"/>
            <w:vAlign w:val="center"/>
          </w:tcPr>
          <w:p w14:paraId="6A0F2A74" w14:textId="4EDCB277" w:rsidR="0007389A" w:rsidRPr="00DC3C48" w:rsidRDefault="0007389A" w:rsidP="0007389A">
            <w:pPr>
              <w:spacing w:before="80" w:line="276" w:lineRule="auto"/>
              <w:ind w:right="80"/>
              <w:rPr>
                <w:rFonts w:cs="Calibri Light"/>
                <w:b/>
                <w:szCs w:val="20"/>
              </w:rPr>
            </w:pPr>
            <w:r w:rsidRPr="00DC3C48">
              <w:rPr>
                <w:rFonts w:cs="Calibri Light"/>
                <w:b/>
                <w:szCs w:val="20"/>
              </w:rPr>
              <w:lastRenderedPageBreak/>
              <w:t>Ochrona</w:t>
            </w:r>
            <w:r w:rsidR="00673367" w:rsidRPr="00DC3C48">
              <w:rPr>
                <w:rFonts w:cs="Calibri Light"/>
                <w:b/>
                <w:szCs w:val="20"/>
              </w:rPr>
              <w:t xml:space="preserve"> i </w:t>
            </w:r>
            <w:r w:rsidRPr="00DC3C48">
              <w:rPr>
                <w:rFonts w:cs="Calibri Light"/>
                <w:b/>
                <w:szCs w:val="20"/>
              </w:rPr>
              <w:t>odbudowa bioróżnorodności</w:t>
            </w:r>
            <w:r w:rsidR="00673367" w:rsidRPr="00DC3C48">
              <w:rPr>
                <w:rFonts w:cs="Calibri Light"/>
                <w:b/>
                <w:szCs w:val="20"/>
              </w:rPr>
              <w:t xml:space="preserve"> i </w:t>
            </w:r>
            <w:r w:rsidRPr="00DC3C48">
              <w:rPr>
                <w:rFonts w:cs="Calibri Light"/>
                <w:b/>
                <w:szCs w:val="20"/>
              </w:rPr>
              <w:t xml:space="preserve">ekosystemów: </w:t>
            </w:r>
          </w:p>
          <w:p w14:paraId="62DC9A13" w14:textId="77777777" w:rsidR="0007389A" w:rsidRPr="00DC3C48" w:rsidRDefault="0007389A" w:rsidP="0007389A">
            <w:pPr>
              <w:spacing w:before="80" w:line="276" w:lineRule="auto"/>
              <w:ind w:right="80"/>
              <w:rPr>
                <w:rFonts w:cs="Calibri Light"/>
                <w:szCs w:val="20"/>
              </w:rPr>
            </w:pPr>
            <w:r w:rsidRPr="00DC3C48">
              <w:rPr>
                <w:rFonts w:cs="Calibri Light"/>
                <w:szCs w:val="20"/>
              </w:rPr>
              <w:t>Czy przewiduje się, że środek:</w:t>
            </w:r>
          </w:p>
          <w:p w14:paraId="440FC75C" w14:textId="2BB2DB48" w:rsidR="0007389A" w:rsidRPr="00DC3C48" w:rsidRDefault="0007389A" w:rsidP="0007389A">
            <w:pPr>
              <w:spacing w:before="80" w:line="276" w:lineRule="auto"/>
              <w:ind w:right="80"/>
              <w:rPr>
                <w:rFonts w:cs="Calibri Light"/>
                <w:szCs w:val="20"/>
              </w:rPr>
            </w:pPr>
            <w:r w:rsidRPr="00DC3C48">
              <w:rPr>
                <w:rFonts w:cs="Calibri Light"/>
                <w:szCs w:val="20"/>
              </w:rPr>
              <w:t>(i) będzie</w:t>
            </w:r>
            <w:r w:rsidR="0001786F" w:rsidRPr="00DC3C48">
              <w:rPr>
                <w:rFonts w:cs="Calibri Light"/>
                <w:szCs w:val="20"/>
              </w:rPr>
              <w:t xml:space="preserve"> w </w:t>
            </w:r>
            <w:r w:rsidRPr="00DC3C48">
              <w:rPr>
                <w:rFonts w:cs="Calibri Light"/>
                <w:szCs w:val="20"/>
              </w:rPr>
              <w:t>znacznym stopniu szkodliwy dla dobrego stanu</w:t>
            </w:r>
            <w:r w:rsidR="00673367" w:rsidRPr="00DC3C48">
              <w:rPr>
                <w:rFonts w:cs="Calibri Light"/>
                <w:szCs w:val="20"/>
              </w:rPr>
              <w:t xml:space="preserve"> i </w:t>
            </w:r>
            <w:r w:rsidRPr="00DC3C48">
              <w:rPr>
                <w:rFonts w:cs="Calibri Light"/>
                <w:szCs w:val="20"/>
              </w:rPr>
              <w:t>odporności ekosystemów lub</w:t>
            </w:r>
          </w:p>
          <w:p w14:paraId="2C5FE2F3" w14:textId="095A742B" w:rsidR="0007389A" w:rsidRPr="00DC3C48" w:rsidRDefault="0007389A" w:rsidP="0007389A">
            <w:pPr>
              <w:spacing w:before="80" w:line="276" w:lineRule="auto"/>
              <w:ind w:right="80"/>
              <w:rPr>
                <w:rFonts w:cs="Calibri Light"/>
                <w:szCs w:val="20"/>
              </w:rPr>
            </w:pPr>
            <w:r w:rsidRPr="00DC3C48">
              <w:rPr>
                <w:rFonts w:cs="Calibri Light"/>
                <w:szCs w:val="20"/>
              </w:rPr>
              <w:t>(ii) będzie szkodliwy dla stanu zachowania siedlisk</w:t>
            </w:r>
            <w:r w:rsidR="00673367" w:rsidRPr="00DC3C48">
              <w:rPr>
                <w:rFonts w:cs="Calibri Light"/>
                <w:szCs w:val="20"/>
              </w:rPr>
              <w:t xml:space="preserve"> i </w:t>
            </w:r>
            <w:r w:rsidRPr="00DC3C48">
              <w:rPr>
                <w:rFonts w:cs="Calibri Light"/>
                <w:szCs w:val="20"/>
              </w:rPr>
              <w:t>gatunków,</w:t>
            </w:r>
            <w:r w:rsidR="0001786F" w:rsidRPr="00DC3C48">
              <w:rPr>
                <w:rFonts w:cs="Calibri Light"/>
                <w:szCs w:val="20"/>
              </w:rPr>
              <w:t xml:space="preserve"> w </w:t>
            </w:r>
            <w:r w:rsidRPr="00DC3C48">
              <w:rPr>
                <w:rFonts w:cs="Calibri Light"/>
                <w:szCs w:val="20"/>
              </w:rPr>
              <w:t>tym siedlisk</w:t>
            </w:r>
            <w:r w:rsidR="00673367" w:rsidRPr="00DC3C48">
              <w:rPr>
                <w:rFonts w:cs="Calibri Light"/>
                <w:szCs w:val="20"/>
              </w:rPr>
              <w:t xml:space="preserve"> i </w:t>
            </w:r>
            <w:r w:rsidRPr="00DC3C48">
              <w:rPr>
                <w:rFonts w:cs="Calibri Light"/>
                <w:szCs w:val="20"/>
              </w:rPr>
              <w:t>gatunków objętych zakresem zainteresowania Unii?</w:t>
            </w:r>
          </w:p>
        </w:tc>
        <w:tc>
          <w:tcPr>
            <w:tcW w:w="146" w:type="pct"/>
            <w:vAlign w:val="center"/>
          </w:tcPr>
          <w:p w14:paraId="75924589" w14:textId="77777777" w:rsidR="0007389A" w:rsidRPr="00DC3C48" w:rsidRDefault="0007389A" w:rsidP="0007389A">
            <w:pPr>
              <w:spacing w:before="80" w:line="276" w:lineRule="auto"/>
              <w:ind w:right="80"/>
              <w:rPr>
                <w:rFonts w:cs="Calibri Light"/>
                <w:szCs w:val="20"/>
              </w:rPr>
            </w:pPr>
            <w:r w:rsidRPr="00DC3C48">
              <w:rPr>
                <w:rFonts w:cs="Calibri Light"/>
                <w:szCs w:val="20"/>
              </w:rPr>
              <w:t>x</w:t>
            </w:r>
          </w:p>
        </w:tc>
        <w:tc>
          <w:tcPr>
            <w:tcW w:w="3171" w:type="pct"/>
            <w:vAlign w:val="center"/>
          </w:tcPr>
          <w:p w14:paraId="0782A0FE" w14:textId="77777777" w:rsidR="0007389A" w:rsidRPr="00DC3C48" w:rsidRDefault="0007389A" w:rsidP="0007389A">
            <w:pPr>
              <w:spacing w:before="80" w:line="276" w:lineRule="auto"/>
              <w:ind w:right="79"/>
              <w:rPr>
                <w:rFonts w:cs="Calibri Light"/>
                <w:szCs w:val="20"/>
              </w:rPr>
            </w:pPr>
            <w:r w:rsidRPr="00DC3C48">
              <w:rPr>
                <w:rFonts w:eastAsia="Calibri" w:cs="Arial"/>
                <w:szCs w:val="20"/>
              </w:rPr>
              <w:t xml:space="preserve">Działanie nie będzie powodować </w:t>
            </w:r>
            <w:r w:rsidRPr="00DC3C48">
              <w:rPr>
                <w:rFonts w:eastAsia="Calibri" w:cs="Calibri Light"/>
                <w:szCs w:val="20"/>
              </w:rPr>
              <w:t xml:space="preserve">poważnych </w:t>
            </w:r>
            <w:r w:rsidRPr="00DC3C48">
              <w:rPr>
                <w:rFonts w:eastAsia="Lato" w:cs="Lato"/>
                <w:szCs w:val="20"/>
              </w:rPr>
              <w:t>szkód dla celu środowiskowego</w:t>
            </w:r>
            <w:r w:rsidRPr="00DC3C48">
              <w:rPr>
                <w:szCs w:val="20"/>
              </w:rPr>
              <w:t>.</w:t>
            </w:r>
          </w:p>
          <w:p w14:paraId="3966EC71" w14:textId="26D4078C" w:rsidR="0007389A" w:rsidRPr="00DC3C48" w:rsidRDefault="0007389A" w:rsidP="0007389A">
            <w:pPr>
              <w:spacing w:before="80" w:line="276" w:lineRule="auto"/>
              <w:ind w:right="79"/>
            </w:pPr>
            <w:r w:rsidRPr="00DC3C48">
              <w:t>Zgodnie ze wskaźnikiem produktu projektu FEP przewiduje się, że</w:t>
            </w:r>
            <w:r w:rsidR="0001786F" w:rsidRPr="00DC3C48">
              <w:t xml:space="preserve"> w </w:t>
            </w:r>
            <w:r w:rsidRPr="00DC3C48">
              <w:t>ramach rozwoju infrastruktury kluczowej (dla gotowości cywilnej, ochrony</w:t>
            </w:r>
            <w:r w:rsidR="00673367" w:rsidRPr="00DC3C48">
              <w:t xml:space="preserve"> i </w:t>
            </w:r>
            <w:r w:rsidRPr="00DC3C48">
              <w:t>ewakuacji ludności oraz infrastruktury podwójnego zastosowania) skala negatywnych oddziaływań na bioróżnorodność czy ciągłość przestrzenną ekosystemów powinna być niewielka. Główne oddziaływania wiązać się będą</w:t>
            </w:r>
            <w:r w:rsidR="00673367" w:rsidRPr="00DC3C48">
              <w:t xml:space="preserve"> z </w:t>
            </w:r>
            <w:r w:rsidRPr="00DC3C48">
              <w:t>czasowym zajmowaniem terenów zielonych, potencjalnym zagrożeniem dla istniejących ekosystemów czy płoszeniem zwierząt.</w:t>
            </w:r>
          </w:p>
          <w:p w14:paraId="3C897F6C" w14:textId="6B861B5E" w:rsidR="0007389A" w:rsidRPr="00DC3C48" w:rsidRDefault="0007389A" w:rsidP="0007389A">
            <w:pPr>
              <w:spacing w:before="80" w:line="276" w:lineRule="auto"/>
              <w:ind w:right="79"/>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73367" w:rsidRPr="00DC3C48">
              <w:t xml:space="preserve"> z </w:t>
            </w:r>
            <w:r w:rsidRPr="00DC3C48">
              <w:t>powyższych procedur zostaną wdrożone przy realizacji inwestycji. Przykładowo właściwe organy mogą zobowiązać inwestorów do podjęcia działań dodatkowych,</w:t>
            </w:r>
            <w:r w:rsidR="0001786F" w:rsidRPr="00DC3C48">
              <w:t xml:space="preserve"> w </w:t>
            </w:r>
            <w:r w:rsidRPr="00DC3C48">
              <w:t xml:space="preserve">szczególności do prowadzenia nadzoru (w tym między innymi herpetologicznego, ornitologicznego, chiropterologicznego, botanicznego, </w:t>
            </w:r>
            <w:proofErr w:type="spellStart"/>
            <w:r w:rsidRPr="00DC3C48">
              <w:t>mykologicznego</w:t>
            </w:r>
            <w:proofErr w:type="spellEnd"/>
            <w:r w:rsidRPr="00DC3C48">
              <w:t>), dostosowania harmonogramu prac do biologii poszczególnych grup organizmów czy ochrony gatunków chronionych (na przykład przeniesienie gatunków chronionych do siedlisk zastępczych),</w:t>
            </w:r>
            <w:r w:rsidR="00673367" w:rsidRPr="00DC3C48">
              <w:t xml:space="preserve"> a </w:t>
            </w:r>
            <w:r w:rsidRPr="00DC3C48">
              <w:t>także do wprowadzenia do projektu rozwiązań zapewniających zachowanie ciągłości ekologicznej obszarów cennych przyrodniczo</w:t>
            </w:r>
            <w:r w:rsidR="00673367" w:rsidRPr="00DC3C48">
              <w:t xml:space="preserve"> i </w:t>
            </w:r>
            <w:r w:rsidRPr="00DC3C48">
              <w:t>ważnych korytarzy migracyjnych.</w:t>
            </w:r>
          </w:p>
          <w:p w14:paraId="01EA19F2" w14:textId="6CA7A4E0" w:rsidR="0007389A" w:rsidRPr="00DC3C48" w:rsidRDefault="0007389A" w:rsidP="0007389A">
            <w:pPr>
              <w:spacing w:before="80" w:line="276" w:lineRule="auto"/>
              <w:ind w:right="79"/>
              <w:rPr>
                <w:rFonts w:eastAsia="Calibri" w:cs="Calibri Light"/>
                <w:szCs w:val="20"/>
              </w:rPr>
            </w:pPr>
            <w:r w:rsidRPr="00DC3C48">
              <w:t>Należy dążyć do maksymalizacji ochrony istniejącej roślinności (zwłaszcza wysokiej) oraz</w:t>
            </w:r>
            <w:r w:rsidR="0001786F" w:rsidRPr="00DC3C48">
              <w:t xml:space="preserve"> w </w:t>
            </w:r>
            <w:r w:rsidRPr="00DC3C48">
              <w:t xml:space="preserve">miarę możliwości do wprowadzania nowych nasadzeń. </w:t>
            </w:r>
            <w:r w:rsidR="001F5F3A" w:rsidRPr="00DC3C48">
              <w:t>W </w:t>
            </w:r>
            <w:r w:rsidRPr="00DC3C48">
              <w:t>razie wycinki drzew lub krzewów czynności te, jeżeli będzie to wymagane prawem, będą przeprowadzane po uzyskaniu stosownych zgód, przy czym ewentualna wycinka powinna być uzasadniona</w:t>
            </w:r>
            <w:r w:rsidR="00673367" w:rsidRPr="00DC3C48">
              <w:t xml:space="preserve"> i </w:t>
            </w:r>
            <w:r w:rsidRPr="00DC3C48">
              <w:t>racjonalna, to jest prowadzona tylko</w:t>
            </w:r>
            <w:r w:rsidR="0001786F" w:rsidRPr="00DC3C48">
              <w:t xml:space="preserve"> w </w:t>
            </w:r>
            <w:r w:rsidRPr="00DC3C48">
              <w:t>zakresie niezbędnym do realizacji przedsięwzięcia. Niezależnie od przepisów prawa, prace projektowe powinny</w:t>
            </w:r>
            <w:r w:rsidR="0001786F" w:rsidRPr="00DC3C48">
              <w:t xml:space="preserve"> w </w:t>
            </w:r>
            <w:r w:rsidRPr="00DC3C48">
              <w:t>miarę możliwości zostać poprzedzone rozeznaniem zasobów przyrodniczych lub ich inwentaryzacją.</w:t>
            </w:r>
            <w:r w:rsidRPr="00DC3C48">
              <w:rPr>
                <w:rFonts w:eastAsia="Lato" w:cs="Lato"/>
                <w:szCs w:val="20"/>
              </w:rPr>
              <w:t xml:space="preserve"> </w:t>
            </w:r>
            <w:r w:rsidRPr="00DC3C48">
              <w:rPr>
                <w:rFonts w:cs="Calibri Light"/>
                <w:szCs w:val="20"/>
              </w:rPr>
              <w:t>Będzie to sprzyjać wzmocnieniu istniejących lub stworzeniu nowych korytarzy ekologicznych. Ponadto</w:t>
            </w:r>
            <w:r w:rsidR="0001786F" w:rsidRPr="00DC3C48">
              <w:rPr>
                <w:rFonts w:cs="Calibri Light"/>
                <w:szCs w:val="20"/>
              </w:rPr>
              <w:t xml:space="preserve"> w </w:t>
            </w:r>
            <w:r w:rsidRPr="00DC3C48">
              <w:rPr>
                <w:rFonts w:eastAsia="Calibri" w:cs="Calibri Light"/>
                <w:szCs w:val="20"/>
              </w:rPr>
              <w:t>trakcie planowania inwestycji należy uwzględnić odpowiednie rozwiązania organizacyjne,</w:t>
            </w:r>
            <w:r w:rsidR="0001786F" w:rsidRPr="00DC3C48">
              <w:rPr>
                <w:rFonts w:eastAsia="Calibri" w:cs="Calibri Light"/>
                <w:szCs w:val="20"/>
              </w:rPr>
              <w:t xml:space="preserve"> w </w:t>
            </w:r>
            <w:r w:rsidRPr="00DC3C48">
              <w:rPr>
                <w:rFonts w:eastAsia="Calibri" w:cs="Calibri Light"/>
                <w:szCs w:val="20"/>
              </w:rPr>
              <w:t>tym nadzór inwestycyjny</w:t>
            </w:r>
            <w:r w:rsidR="00673367" w:rsidRPr="00DC3C48">
              <w:rPr>
                <w:rFonts w:eastAsia="Calibri" w:cs="Calibri Light"/>
                <w:szCs w:val="20"/>
              </w:rPr>
              <w:t xml:space="preserve"> i </w:t>
            </w:r>
            <w:r w:rsidRPr="00DC3C48">
              <w:rPr>
                <w:rFonts w:eastAsia="Calibri" w:cs="Calibri Light"/>
                <w:szCs w:val="20"/>
              </w:rPr>
              <w:t>kontrolę stanu maszyn</w:t>
            </w:r>
            <w:r w:rsidR="00673367" w:rsidRPr="00DC3C48">
              <w:rPr>
                <w:rFonts w:eastAsia="Calibri" w:cs="Calibri Light"/>
                <w:szCs w:val="20"/>
              </w:rPr>
              <w:t xml:space="preserve"> i </w:t>
            </w:r>
            <w:r w:rsidRPr="00DC3C48">
              <w:rPr>
                <w:rFonts w:eastAsia="Calibri" w:cs="Calibri Light"/>
                <w:szCs w:val="20"/>
              </w:rPr>
              <w:t>pojazdów, które będą służyć minimalizacji oddziaływań.</w:t>
            </w:r>
            <w:r w:rsidRPr="00DC3C48">
              <w:rPr>
                <w:rFonts w:ascii="Times New Roman" w:hAnsi="Times New Roman"/>
                <w:sz w:val="22"/>
              </w:rPr>
              <w:t xml:space="preserve"> </w:t>
            </w:r>
            <w:r w:rsidRPr="00DC3C48">
              <w:rPr>
                <w:rFonts w:eastAsia="Calibri" w:cs="Calibri Light"/>
                <w:szCs w:val="20"/>
              </w:rPr>
              <w:t>Ochronie ciągłości ekologicznej</w:t>
            </w:r>
            <w:r w:rsidR="00673367" w:rsidRPr="00DC3C48">
              <w:rPr>
                <w:rFonts w:eastAsia="Calibri" w:cs="Calibri Light"/>
                <w:szCs w:val="20"/>
              </w:rPr>
              <w:t xml:space="preserve"> i </w:t>
            </w:r>
            <w:r w:rsidRPr="00DC3C48">
              <w:rPr>
                <w:rFonts w:eastAsia="Calibri" w:cs="Calibri Light"/>
                <w:szCs w:val="20"/>
              </w:rPr>
              <w:t>zasobów przyrodniczych służyć będzie także racjonalizacja gospodarowania przestrzenią,</w:t>
            </w:r>
            <w:r w:rsidR="00673367" w:rsidRPr="00DC3C48">
              <w:rPr>
                <w:rFonts w:eastAsia="Calibri" w:cs="Calibri Light"/>
                <w:szCs w:val="20"/>
              </w:rPr>
              <w:t xml:space="preserve"> a </w:t>
            </w:r>
            <w:r w:rsidRPr="00DC3C48">
              <w:rPr>
                <w:rFonts w:eastAsia="Calibri" w:cs="Calibri Light"/>
                <w:szCs w:val="20"/>
              </w:rPr>
              <w:t xml:space="preserve">także </w:t>
            </w:r>
            <w:r w:rsidRPr="00DC3C48">
              <w:rPr>
                <w:rFonts w:eastAsia="Calibri" w:cs="Calibri Light"/>
                <w:szCs w:val="20"/>
              </w:rPr>
              <w:lastRenderedPageBreak/>
              <w:t>projektowanie</w:t>
            </w:r>
            <w:r w:rsidR="00673367" w:rsidRPr="00DC3C48">
              <w:rPr>
                <w:rFonts w:eastAsia="Calibri" w:cs="Calibri Light"/>
                <w:szCs w:val="20"/>
              </w:rPr>
              <w:t xml:space="preserve"> i </w:t>
            </w:r>
            <w:r w:rsidRPr="00DC3C48">
              <w:rPr>
                <w:rFonts w:eastAsia="Calibri" w:cs="Calibri Light"/>
                <w:szCs w:val="20"/>
              </w:rPr>
              <w:t>realizacja inwestycji</w:t>
            </w:r>
            <w:r w:rsidR="0001786F" w:rsidRPr="00DC3C48">
              <w:rPr>
                <w:rFonts w:eastAsia="Calibri" w:cs="Calibri Light"/>
                <w:szCs w:val="20"/>
              </w:rPr>
              <w:t xml:space="preserve"> w </w:t>
            </w:r>
            <w:r w:rsidRPr="00DC3C48">
              <w:rPr>
                <w:rFonts w:eastAsia="Calibri" w:cs="Calibri Light"/>
                <w:szCs w:val="20"/>
              </w:rPr>
              <w:t>zgodzie</w:t>
            </w:r>
            <w:r w:rsidR="00673367" w:rsidRPr="00DC3C48">
              <w:rPr>
                <w:rFonts w:eastAsia="Calibri" w:cs="Calibri Light"/>
                <w:szCs w:val="20"/>
              </w:rPr>
              <w:t xml:space="preserve"> z </w:t>
            </w:r>
            <w:r w:rsidRPr="00DC3C48">
              <w:rPr>
                <w:rFonts w:eastAsia="Calibri" w:cs="Calibri Light"/>
                <w:szCs w:val="20"/>
              </w:rPr>
              <w:t>aktami prawnymi obowiązującymi dla poszczególnych form ochrony przyrody oraz</w:t>
            </w:r>
            <w:r w:rsidR="00673367" w:rsidRPr="00DC3C48">
              <w:rPr>
                <w:rFonts w:eastAsia="Calibri" w:cs="Calibri Light"/>
                <w:szCs w:val="20"/>
              </w:rPr>
              <w:t xml:space="preserve"> z </w:t>
            </w:r>
            <w:r w:rsidRPr="00DC3C48">
              <w:rPr>
                <w:rFonts w:eastAsia="Calibri" w:cs="Calibri Light"/>
                <w:szCs w:val="20"/>
              </w:rPr>
              <w:t>krajowymi</w:t>
            </w:r>
            <w:r w:rsidR="00673367" w:rsidRPr="00DC3C48">
              <w:rPr>
                <w:rFonts w:eastAsia="Calibri" w:cs="Calibri Light"/>
                <w:szCs w:val="20"/>
              </w:rPr>
              <w:t xml:space="preserve"> i </w:t>
            </w:r>
            <w:r w:rsidRPr="00DC3C48">
              <w:rPr>
                <w:rFonts w:eastAsia="Calibri" w:cs="Calibri Light"/>
                <w:szCs w:val="20"/>
              </w:rPr>
              <w:t>regionalnymi dokumentami strategicznymi.</w:t>
            </w:r>
          </w:p>
          <w:p w14:paraId="0CF205E0" w14:textId="1F7CC847" w:rsidR="0007389A" w:rsidRPr="00DC3C48" w:rsidRDefault="001F5F3A" w:rsidP="0007389A">
            <w:pPr>
              <w:spacing w:before="80" w:line="276" w:lineRule="auto"/>
              <w:ind w:right="79"/>
              <w:rPr>
                <w:rFonts w:cs="Calibri Light"/>
                <w:szCs w:val="20"/>
              </w:rPr>
            </w:pPr>
            <w:r w:rsidRPr="00DC3C48">
              <w:rPr>
                <w:rFonts w:cs="Calibri Light"/>
                <w:szCs w:val="20"/>
              </w:rPr>
              <w:t>W </w:t>
            </w:r>
            <w:r w:rsidR="0007389A" w:rsidRPr="00DC3C48">
              <w:rPr>
                <w:rFonts w:cs="Calibri Light"/>
                <w:szCs w:val="20"/>
              </w:rPr>
              <w:t>projekcie FEP zaplanowano także realizację działania obejmującego specjalistyczne wyposażenie służb ratunkowych na potrzeby reagowania</w:t>
            </w:r>
            <w:r w:rsidR="0001786F" w:rsidRPr="00DC3C48">
              <w:rPr>
                <w:rFonts w:cs="Calibri Light"/>
                <w:szCs w:val="20"/>
              </w:rPr>
              <w:t xml:space="preserve"> w </w:t>
            </w:r>
            <w:r w:rsidR="0007389A" w:rsidRPr="00DC3C48">
              <w:rPr>
                <w:rFonts w:cs="Calibri Light"/>
                <w:szCs w:val="20"/>
              </w:rPr>
              <w:t>sytuacjach kryzysowych. Ponadto sprzęt usprawni reagowanie służb na zdarzenia klimatyczne</w:t>
            </w:r>
            <w:r w:rsidR="00673367" w:rsidRPr="00DC3C48">
              <w:rPr>
                <w:rFonts w:cs="Calibri Light"/>
                <w:szCs w:val="20"/>
              </w:rPr>
              <w:t xml:space="preserve"> i </w:t>
            </w:r>
            <w:r w:rsidR="0007389A" w:rsidRPr="00DC3C48">
              <w:rPr>
                <w:rFonts w:cs="Calibri Light"/>
                <w:szCs w:val="20"/>
              </w:rPr>
              <w:t>środowiskowe (takie jak powodzie, pożary, wichury), skażenia chemiczne, wypadki czy awarie infrastruktury. Szybsze</w:t>
            </w:r>
            <w:r w:rsidR="00673367" w:rsidRPr="00DC3C48">
              <w:rPr>
                <w:rFonts w:cs="Calibri Light"/>
                <w:szCs w:val="20"/>
              </w:rPr>
              <w:t xml:space="preserve"> i </w:t>
            </w:r>
            <w:r w:rsidR="0007389A" w:rsidRPr="00DC3C48">
              <w:rPr>
                <w:rFonts w:cs="Calibri Light"/>
                <w:szCs w:val="20"/>
              </w:rPr>
              <w:t>bardziej precyzyjne działania ratownicze mogą ograniczyć rozprzestrzenianie zanieczyszczeń na przykład wynikających</w:t>
            </w:r>
            <w:r w:rsidR="00673367" w:rsidRPr="00DC3C48">
              <w:rPr>
                <w:rFonts w:cs="Calibri Light"/>
                <w:szCs w:val="20"/>
              </w:rPr>
              <w:t xml:space="preserve"> z </w:t>
            </w:r>
            <w:r w:rsidR="0007389A" w:rsidRPr="00DC3C48">
              <w:rPr>
                <w:rFonts w:cs="Calibri Light"/>
                <w:szCs w:val="20"/>
              </w:rPr>
              <w:t>uszkodzenia sieci wodno-kanalizacyjnej podczas powodzi czy wycieku szkodliwych substancji</w:t>
            </w:r>
            <w:r w:rsidR="0001786F" w:rsidRPr="00DC3C48">
              <w:rPr>
                <w:rFonts w:cs="Calibri Light"/>
                <w:szCs w:val="20"/>
              </w:rPr>
              <w:t xml:space="preserve"> w </w:t>
            </w:r>
            <w:r w:rsidR="0007389A" w:rsidRPr="00DC3C48">
              <w:rPr>
                <w:rFonts w:cs="Calibri Light"/>
                <w:szCs w:val="20"/>
              </w:rPr>
              <w:t>efekcie wypadku, co będzie miało korzystny wpływ na stan siedlisk</w:t>
            </w:r>
            <w:r w:rsidR="00673367" w:rsidRPr="00DC3C48">
              <w:rPr>
                <w:rFonts w:cs="Calibri Light"/>
                <w:szCs w:val="20"/>
              </w:rPr>
              <w:t xml:space="preserve"> i </w:t>
            </w:r>
            <w:r w:rsidR="0007389A" w:rsidRPr="00DC3C48">
              <w:rPr>
                <w:rFonts w:cs="Calibri Light"/>
                <w:szCs w:val="20"/>
              </w:rPr>
              <w:t>gatunków,</w:t>
            </w:r>
            <w:r w:rsidR="0001786F" w:rsidRPr="00DC3C48">
              <w:rPr>
                <w:rFonts w:cs="Calibri Light"/>
                <w:szCs w:val="20"/>
              </w:rPr>
              <w:t xml:space="preserve"> w </w:t>
            </w:r>
            <w:r w:rsidR="0007389A" w:rsidRPr="00DC3C48">
              <w:rPr>
                <w:rFonts w:cs="Calibri Light"/>
                <w:szCs w:val="20"/>
              </w:rPr>
              <w:t>tym siedlisk</w:t>
            </w:r>
            <w:r w:rsidR="00673367" w:rsidRPr="00DC3C48">
              <w:rPr>
                <w:rFonts w:cs="Calibri Light"/>
                <w:szCs w:val="20"/>
              </w:rPr>
              <w:t xml:space="preserve"> i </w:t>
            </w:r>
            <w:r w:rsidR="0007389A" w:rsidRPr="00DC3C48">
              <w:rPr>
                <w:rFonts w:cs="Calibri Light"/>
                <w:szCs w:val="20"/>
              </w:rPr>
              <w:t>gatunków objętych zakresem zainteresowania Unii.</w:t>
            </w:r>
          </w:p>
          <w:p w14:paraId="3BD81541" w14:textId="7C08559F" w:rsidR="0007389A" w:rsidRPr="00DC3C48" w:rsidRDefault="001F5F3A" w:rsidP="0007389A">
            <w:pPr>
              <w:spacing w:before="80" w:line="276" w:lineRule="auto"/>
              <w:ind w:right="79"/>
              <w:rPr>
                <w:szCs w:val="20"/>
              </w:rPr>
            </w:pPr>
            <w:r w:rsidRPr="00DC3C48">
              <w:t>W </w:t>
            </w:r>
            <w:r w:rsidR="00E34133" w:rsidRPr="00DC3C48">
              <w:t>zależności od zakresu inwestycji część działań na rzecz rozwoju infrastruktury kluczowej dla gotowości cywilnej, ochrony</w:t>
            </w:r>
            <w:r w:rsidR="00673367" w:rsidRPr="00DC3C48">
              <w:t xml:space="preserve"> i </w:t>
            </w:r>
            <w:r w:rsidR="00E34133" w:rsidRPr="00DC3C48">
              <w:t>ewakuacji ludności oraz infrastruktury podwójnego zastosowania może mieć,</w:t>
            </w:r>
            <w:r w:rsidR="0001786F" w:rsidRPr="00DC3C48">
              <w:t xml:space="preserve"> w </w:t>
            </w:r>
            <w:r w:rsidR="00E34133" w:rsidRPr="00DC3C48">
              <w:t>kontekście dynamicznie zmieniającej się sytuacji geopolitycznej oraz rosnących zagrożeń, charakter strategiczny. Te działania, które będą dotyczyć bezpieczeństwa</w:t>
            </w:r>
            <w:r w:rsidR="00673367" w:rsidRPr="00DC3C48">
              <w:t xml:space="preserve"> i </w:t>
            </w:r>
            <w:r w:rsidR="00E34133" w:rsidRPr="00DC3C48">
              <w:t>obronności państwa mogą być objęte wyjątkami związanymi</w:t>
            </w:r>
            <w:r w:rsidR="00673367" w:rsidRPr="00DC3C48">
              <w:t xml:space="preserve"> z </w:t>
            </w:r>
            <w:r w:rsidR="00E34133" w:rsidRPr="00DC3C48">
              <w:t>koniecznością uzyskiwania niektórych decyzji administracyjnych.</w:t>
            </w:r>
          </w:p>
        </w:tc>
      </w:tr>
    </w:tbl>
    <w:p w14:paraId="15FB72AB" w14:textId="77777777" w:rsidR="00386A80" w:rsidRPr="00DC3C48" w:rsidRDefault="00386A80" w:rsidP="00386A80">
      <w:pPr>
        <w:rPr>
          <w:szCs w:val="20"/>
        </w:rPr>
      </w:pPr>
      <w:r w:rsidRPr="00DC3C48">
        <w:rPr>
          <w:szCs w:val="20"/>
        </w:rPr>
        <w:lastRenderedPageBreak/>
        <w:br w:type="page"/>
      </w:r>
    </w:p>
    <w:p w14:paraId="0301B6DC" w14:textId="373938B7" w:rsidR="00093456" w:rsidRPr="00DC3C48" w:rsidRDefault="00093456" w:rsidP="00093456">
      <w:pPr>
        <w:keepNext/>
        <w:keepLines/>
        <w:spacing w:before="240" w:after="120" w:line="276" w:lineRule="auto"/>
        <w:ind w:left="567" w:hanging="567"/>
        <w:outlineLvl w:val="1"/>
        <w:rPr>
          <w:rFonts w:eastAsia="Yu Gothic Light" w:cs="Times New Roman"/>
          <w:b/>
          <w:sz w:val="32"/>
          <w:szCs w:val="26"/>
        </w:rPr>
      </w:pPr>
      <w:bookmarkStart w:id="420" w:name="_Toc216873798"/>
      <w:r w:rsidRPr="00DC3C48">
        <w:rPr>
          <w:rFonts w:eastAsia="Yu Gothic Light" w:cs="Times New Roman"/>
          <w:b/>
          <w:sz w:val="32"/>
          <w:szCs w:val="26"/>
        </w:rPr>
        <w:lastRenderedPageBreak/>
        <w:t>13. Fundusze europejskie dla zwiększania dostępu do przystępnych cenowo</w:t>
      </w:r>
      <w:r w:rsidR="00673367" w:rsidRPr="00DC3C48">
        <w:rPr>
          <w:rFonts w:eastAsia="Yu Gothic Light" w:cs="Times New Roman"/>
          <w:b/>
          <w:sz w:val="32"/>
          <w:szCs w:val="26"/>
        </w:rPr>
        <w:t xml:space="preserve"> i </w:t>
      </w:r>
      <w:r w:rsidRPr="00DC3C48">
        <w:rPr>
          <w:rFonts w:eastAsia="Yu Gothic Light" w:cs="Times New Roman"/>
          <w:b/>
          <w:sz w:val="32"/>
          <w:szCs w:val="26"/>
        </w:rPr>
        <w:t>zrównoważonych mieszkań na Pomorzu</w:t>
      </w:r>
      <w:bookmarkEnd w:id="420"/>
    </w:p>
    <w:p w14:paraId="73D0C533" w14:textId="5304FCBF" w:rsidR="00093456" w:rsidRPr="00DC3C48" w:rsidRDefault="00093456" w:rsidP="00267EEF">
      <w:pPr>
        <w:keepNext/>
        <w:keepLines/>
        <w:shd w:val="clear" w:color="auto" w:fill="00FFFF"/>
        <w:spacing w:before="120" w:after="120" w:line="276" w:lineRule="auto"/>
        <w:ind w:left="425" w:hanging="425"/>
        <w:outlineLvl w:val="2"/>
        <w:rPr>
          <w:rFonts w:eastAsia="Yu Gothic Light" w:cs="Arial"/>
          <w:b/>
          <w:sz w:val="28"/>
          <w:szCs w:val="28"/>
        </w:rPr>
      </w:pPr>
      <w:r w:rsidRPr="00DC3C48">
        <w:rPr>
          <w:rFonts w:eastAsia="Yu Gothic Light" w:cs="Arial"/>
          <w:b/>
          <w:sz w:val="28"/>
          <w:szCs w:val="28"/>
        </w:rPr>
        <w:t xml:space="preserve"> </w:t>
      </w:r>
      <w:bookmarkStart w:id="421" w:name="_Toc216873799"/>
      <w:r w:rsidRPr="00DC3C48">
        <w:rPr>
          <w:rFonts w:eastAsia="Yu Gothic Light" w:cs="Arial"/>
          <w:b/>
          <w:sz w:val="28"/>
          <w:szCs w:val="28"/>
        </w:rPr>
        <w:t>(vii) wspieranie dostępu do przystępnych cenowo</w:t>
      </w:r>
      <w:r w:rsidR="00673367" w:rsidRPr="00DC3C48">
        <w:rPr>
          <w:rFonts w:eastAsia="Yu Gothic Light" w:cs="Arial"/>
          <w:b/>
          <w:sz w:val="28"/>
          <w:szCs w:val="28"/>
        </w:rPr>
        <w:t xml:space="preserve"> i </w:t>
      </w:r>
      <w:r w:rsidRPr="00DC3C48">
        <w:rPr>
          <w:rFonts w:eastAsia="Yu Gothic Light" w:cs="Arial"/>
          <w:b/>
          <w:sz w:val="28"/>
          <w:szCs w:val="28"/>
        </w:rPr>
        <w:t>zrównoważonych mieszkań</w:t>
      </w:r>
      <w:bookmarkEnd w:id="421"/>
    </w:p>
    <w:p w14:paraId="2B2A26F9" w14:textId="574FC284" w:rsidR="00093456" w:rsidRPr="00DC3C48" w:rsidRDefault="00093456" w:rsidP="00093456">
      <w:pPr>
        <w:keepNext/>
        <w:keepLines/>
        <w:spacing w:before="360" w:after="120" w:line="276" w:lineRule="auto"/>
        <w:outlineLvl w:val="3"/>
        <w:rPr>
          <w:rFonts w:eastAsia="Yu Gothic Light" w:cs="Times New Roman"/>
          <w:b/>
          <w:szCs w:val="20"/>
        </w:rPr>
      </w:pPr>
      <w:bookmarkStart w:id="422" w:name="_Toc216873750"/>
      <w:r w:rsidRPr="00DC3C48">
        <w:rPr>
          <w:rFonts w:eastAsia="Yu Gothic Light" w:cs="Times New Roman"/>
          <w:b/>
          <w:szCs w:val="20"/>
        </w:rPr>
        <w:t xml:space="preserve">Tabela </w:t>
      </w:r>
      <w:r w:rsidRPr="00DC3C48">
        <w:rPr>
          <w:rFonts w:eastAsia="Yu Gothic Light" w:cs="Times New Roman"/>
          <w:b/>
          <w:szCs w:val="20"/>
        </w:rPr>
        <w:fldChar w:fldCharType="begin"/>
      </w:r>
      <w:r w:rsidRPr="00DC3C48">
        <w:rPr>
          <w:rFonts w:eastAsia="Yu Gothic Light" w:cs="Times New Roman"/>
          <w:b/>
          <w:szCs w:val="20"/>
        </w:rPr>
        <w:instrText xml:space="preserve"> SEQ Tabela \* ARABIC </w:instrText>
      </w:r>
      <w:r w:rsidRPr="00DC3C48">
        <w:rPr>
          <w:rFonts w:eastAsia="Yu Gothic Light" w:cs="Times New Roman"/>
          <w:b/>
          <w:szCs w:val="20"/>
        </w:rPr>
        <w:fldChar w:fldCharType="separate"/>
      </w:r>
      <w:r w:rsidRPr="00DC3C48">
        <w:rPr>
          <w:rFonts w:eastAsia="Yu Gothic Light" w:cs="Times New Roman"/>
          <w:b/>
          <w:noProof/>
          <w:szCs w:val="20"/>
        </w:rPr>
        <w:t>90</w:t>
      </w:r>
      <w:r w:rsidRPr="00DC3C48">
        <w:rPr>
          <w:rFonts w:eastAsia="Yu Gothic Light" w:cs="Times New Roman"/>
          <w:b/>
          <w:szCs w:val="20"/>
        </w:rPr>
        <w:fldChar w:fldCharType="end"/>
      </w:r>
      <w:r w:rsidRPr="00DC3C48">
        <w:rPr>
          <w:rFonts w:eastAsia="Yu Gothic Light" w:cs="Times New Roman"/>
          <w:b/>
          <w:szCs w:val="20"/>
        </w:rPr>
        <w:t>. Lista kontrolna Priorytet 13., Cel szczegółowy (vii) – typ działania: Poprawa dostępności cenowej mieszkań, przy jednoczesnym zapewnieniu ich zgodności ze standardami budynków o wysokiej efektywności energetycznej</w:t>
      </w:r>
      <w:bookmarkEnd w:id="422"/>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595"/>
        <w:gridCol w:w="577"/>
        <w:gridCol w:w="5201"/>
      </w:tblGrid>
      <w:tr w:rsidR="00DC3C48" w:rsidRPr="00DC3C48" w14:paraId="0527B50A" w14:textId="77777777" w:rsidTr="003D38D9">
        <w:trPr>
          <w:tblHeader/>
        </w:trPr>
        <w:tc>
          <w:tcPr>
            <w:tcW w:w="1585" w:type="pct"/>
            <w:shd w:val="clear" w:color="auto" w:fill="E7E6E6"/>
            <w:vAlign w:val="center"/>
          </w:tcPr>
          <w:p w14:paraId="1228F2D2" w14:textId="25F2A4E3" w:rsidR="00C05657" w:rsidRPr="00DC3C48" w:rsidRDefault="00C05657" w:rsidP="00C05657">
            <w:pPr>
              <w:spacing w:before="80" w:after="0" w:line="276" w:lineRule="auto"/>
              <w:rPr>
                <w:rFonts w:eastAsia="Calibri" w:cs="Arial"/>
                <w:b/>
                <w:bCs/>
                <w:szCs w:val="20"/>
              </w:rPr>
            </w:pPr>
            <w:r w:rsidRPr="00DC3C48">
              <w:rPr>
                <w:rFonts w:eastAsia="Calibri" w:cs="Arial"/>
                <w:b/>
                <w:bCs/>
                <w:szCs w:val="20"/>
              </w:rPr>
              <w:t>Proszę wskazać, które spośród wymienionych poniżej celów środowiskowych wiążą się</w:t>
            </w:r>
            <w:r w:rsidR="00673367" w:rsidRPr="00DC3C48">
              <w:rPr>
                <w:rFonts w:eastAsia="Calibri" w:cs="Arial"/>
                <w:b/>
                <w:bCs/>
                <w:szCs w:val="20"/>
              </w:rPr>
              <w:t xml:space="preserve"> z </w:t>
            </w:r>
            <w:r w:rsidRPr="00DC3C48">
              <w:rPr>
                <w:rFonts w:eastAsia="Calibri" w:cs="Arial"/>
                <w:b/>
                <w:bCs/>
                <w:szCs w:val="20"/>
              </w:rPr>
              <w:t>koniecznością poddania środka merytorycznej ocenie pod kątem zgodności</w:t>
            </w:r>
            <w:r w:rsidR="00673367" w:rsidRPr="00DC3C48">
              <w:rPr>
                <w:rFonts w:eastAsia="Calibri" w:cs="Arial"/>
                <w:b/>
                <w:bCs/>
                <w:szCs w:val="20"/>
              </w:rPr>
              <w:t xml:space="preserve"> z </w:t>
            </w:r>
            <w:r w:rsidRPr="00DC3C48">
              <w:rPr>
                <w:rFonts w:eastAsia="Calibri" w:cs="Arial"/>
                <w:b/>
                <w:bCs/>
                <w:szCs w:val="20"/>
              </w:rPr>
              <w:t>zasadą „nie czyń poważnych szkód”</w:t>
            </w:r>
          </w:p>
        </w:tc>
        <w:tc>
          <w:tcPr>
            <w:tcW w:w="319" w:type="pct"/>
            <w:shd w:val="clear" w:color="auto" w:fill="E7E6E6"/>
            <w:vAlign w:val="center"/>
          </w:tcPr>
          <w:p w14:paraId="47F82640" w14:textId="77777777" w:rsidR="00C05657" w:rsidRPr="00DC3C48" w:rsidRDefault="00C05657" w:rsidP="00C05657">
            <w:pPr>
              <w:spacing w:before="80" w:after="0" w:line="276" w:lineRule="auto"/>
              <w:rPr>
                <w:rFonts w:eastAsia="Calibri" w:cs="Arial"/>
                <w:b/>
                <w:szCs w:val="20"/>
              </w:rPr>
            </w:pPr>
            <w:r w:rsidRPr="00DC3C48">
              <w:rPr>
                <w:rFonts w:eastAsia="Calibri" w:cs="Arial"/>
                <w:b/>
                <w:szCs w:val="20"/>
              </w:rPr>
              <w:t>Tak</w:t>
            </w:r>
          </w:p>
        </w:tc>
        <w:tc>
          <w:tcPr>
            <w:tcW w:w="309" w:type="pct"/>
            <w:shd w:val="clear" w:color="auto" w:fill="E7E6E6"/>
            <w:vAlign w:val="center"/>
          </w:tcPr>
          <w:p w14:paraId="15E0356D" w14:textId="77777777" w:rsidR="00C05657" w:rsidRPr="00DC3C48" w:rsidRDefault="00C05657" w:rsidP="00C05657">
            <w:pPr>
              <w:spacing w:before="80" w:after="0" w:line="276" w:lineRule="auto"/>
              <w:rPr>
                <w:rFonts w:eastAsia="Calibri" w:cs="Arial"/>
                <w:b/>
                <w:szCs w:val="20"/>
              </w:rPr>
            </w:pPr>
            <w:r w:rsidRPr="00DC3C48">
              <w:rPr>
                <w:rFonts w:eastAsia="Calibri" w:cs="Arial"/>
                <w:b/>
                <w:szCs w:val="20"/>
              </w:rPr>
              <w:t>Nie</w:t>
            </w:r>
          </w:p>
        </w:tc>
        <w:tc>
          <w:tcPr>
            <w:tcW w:w="2787" w:type="pct"/>
            <w:shd w:val="clear" w:color="auto" w:fill="E7E6E6"/>
            <w:vAlign w:val="center"/>
          </w:tcPr>
          <w:p w14:paraId="556E57B6" w14:textId="0DD083BA" w:rsidR="00C05657" w:rsidRPr="00DC3C48" w:rsidRDefault="00C05657" w:rsidP="00C05657">
            <w:pPr>
              <w:spacing w:before="80" w:after="0" w:line="276" w:lineRule="auto"/>
              <w:rPr>
                <w:rFonts w:eastAsia="Calibri" w:cs="Arial"/>
                <w:b/>
                <w:bCs/>
                <w:szCs w:val="20"/>
              </w:rPr>
            </w:pPr>
            <w:r w:rsidRPr="00DC3C48">
              <w:rPr>
                <w:rFonts w:eastAsia="Calibri" w:cs="Arial"/>
                <w:b/>
                <w:bCs/>
                <w:szCs w:val="20"/>
              </w:rPr>
              <w:t>Uzasadnienie</w:t>
            </w:r>
            <w:r w:rsidR="0001786F" w:rsidRPr="00DC3C48">
              <w:rPr>
                <w:rFonts w:eastAsia="Calibri" w:cs="Arial"/>
                <w:b/>
                <w:bCs/>
                <w:szCs w:val="20"/>
              </w:rPr>
              <w:t xml:space="preserve"> w </w:t>
            </w:r>
            <w:r w:rsidRPr="00DC3C48">
              <w:rPr>
                <w:rFonts w:eastAsia="Calibri" w:cs="Arial"/>
                <w:b/>
                <w:bCs/>
                <w:szCs w:val="20"/>
              </w:rPr>
              <w:t>przypadku, gdy zaznaczono pole „Nie”</w:t>
            </w:r>
          </w:p>
        </w:tc>
      </w:tr>
      <w:tr w:rsidR="00DC3C48" w:rsidRPr="00DC3C48" w14:paraId="406A3015" w14:textId="77777777" w:rsidTr="003D38D9">
        <w:tc>
          <w:tcPr>
            <w:tcW w:w="1585" w:type="pct"/>
            <w:vAlign w:val="center"/>
          </w:tcPr>
          <w:p w14:paraId="5F5904E4" w14:textId="77777777" w:rsidR="00C05657" w:rsidRPr="00DC3C48" w:rsidRDefault="00C05657" w:rsidP="00C05657">
            <w:pPr>
              <w:spacing w:before="80" w:after="0" w:line="276" w:lineRule="auto"/>
              <w:rPr>
                <w:rFonts w:eastAsia="Calibri" w:cs="Arial"/>
                <w:szCs w:val="20"/>
              </w:rPr>
            </w:pPr>
            <w:r w:rsidRPr="00DC3C48">
              <w:rPr>
                <w:rFonts w:eastAsia="Calibri" w:cs="Arial"/>
                <w:szCs w:val="20"/>
              </w:rPr>
              <w:t>Łagodzenie zmian klimatu</w:t>
            </w:r>
          </w:p>
        </w:tc>
        <w:tc>
          <w:tcPr>
            <w:tcW w:w="319" w:type="pct"/>
            <w:vAlign w:val="center"/>
          </w:tcPr>
          <w:p w14:paraId="751D8ADF" w14:textId="77777777" w:rsidR="00C05657" w:rsidRPr="00DC3C48" w:rsidRDefault="00C05657" w:rsidP="00C05657">
            <w:pPr>
              <w:spacing w:before="80" w:after="0" w:line="276" w:lineRule="auto"/>
              <w:rPr>
                <w:rFonts w:eastAsia="Calibri" w:cs="Arial"/>
                <w:szCs w:val="20"/>
              </w:rPr>
            </w:pPr>
            <w:r w:rsidRPr="00DC3C48">
              <w:rPr>
                <w:rFonts w:eastAsia="Calibri" w:cs="Arial"/>
                <w:szCs w:val="20"/>
              </w:rPr>
              <w:t>x</w:t>
            </w:r>
          </w:p>
        </w:tc>
        <w:tc>
          <w:tcPr>
            <w:tcW w:w="309" w:type="pct"/>
            <w:vAlign w:val="center"/>
          </w:tcPr>
          <w:p w14:paraId="09658A5F" w14:textId="77777777" w:rsidR="00C05657" w:rsidRPr="00DC3C48" w:rsidRDefault="00C05657" w:rsidP="00C05657">
            <w:pPr>
              <w:spacing w:before="80" w:after="0" w:line="276" w:lineRule="auto"/>
              <w:rPr>
                <w:rFonts w:eastAsia="Calibri" w:cs="Arial"/>
                <w:szCs w:val="20"/>
              </w:rPr>
            </w:pPr>
          </w:p>
        </w:tc>
        <w:tc>
          <w:tcPr>
            <w:tcW w:w="2787" w:type="pct"/>
            <w:vAlign w:val="center"/>
          </w:tcPr>
          <w:p w14:paraId="177A0DA5" w14:textId="77777777" w:rsidR="00C05657" w:rsidRPr="00DC3C48" w:rsidRDefault="00C05657" w:rsidP="00C05657">
            <w:pPr>
              <w:spacing w:before="80" w:after="0" w:line="276" w:lineRule="auto"/>
              <w:rPr>
                <w:rFonts w:eastAsia="Calibri" w:cs="Arial"/>
                <w:szCs w:val="20"/>
              </w:rPr>
            </w:pPr>
          </w:p>
        </w:tc>
      </w:tr>
      <w:tr w:rsidR="00DC3C48" w:rsidRPr="00DC3C48" w14:paraId="3719D0FF" w14:textId="77777777" w:rsidTr="003D38D9">
        <w:tc>
          <w:tcPr>
            <w:tcW w:w="1585" w:type="pct"/>
            <w:vAlign w:val="center"/>
          </w:tcPr>
          <w:p w14:paraId="44C377DC" w14:textId="77777777" w:rsidR="00C05657" w:rsidRPr="00DC3C48" w:rsidRDefault="00C05657" w:rsidP="00C05657">
            <w:pPr>
              <w:spacing w:before="80" w:after="0" w:line="276" w:lineRule="auto"/>
              <w:rPr>
                <w:rFonts w:eastAsia="Calibri" w:cs="Arial"/>
                <w:szCs w:val="20"/>
              </w:rPr>
            </w:pPr>
            <w:r w:rsidRPr="00DC3C48">
              <w:rPr>
                <w:rFonts w:eastAsia="Calibri" w:cs="Arial"/>
                <w:szCs w:val="20"/>
              </w:rPr>
              <w:t>Adaptacja do zmian klimatu</w:t>
            </w:r>
          </w:p>
        </w:tc>
        <w:tc>
          <w:tcPr>
            <w:tcW w:w="319" w:type="pct"/>
            <w:vAlign w:val="center"/>
          </w:tcPr>
          <w:p w14:paraId="19DA11C9" w14:textId="77777777" w:rsidR="00C05657" w:rsidRPr="00DC3C48" w:rsidRDefault="00C05657" w:rsidP="00C05657">
            <w:pPr>
              <w:spacing w:before="80" w:after="0" w:line="276" w:lineRule="auto"/>
              <w:rPr>
                <w:rFonts w:eastAsia="Calibri" w:cs="Arial"/>
                <w:szCs w:val="20"/>
              </w:rPr>
            </w:pPr>
            <w:r w:rsidRPr="00DC3C48">
              <w:rPr>
                <w:rFonts w:eastAsia="Calibri" w:cs="Arial"/>
                <w:szCs w:val="20"/>
              </w:rPr>
              <w:t>x</w:t>
            </w:r>
          </w:p>
        </w:tc>
        <w:tc>
          <w:tcPr>
            <w:tcW w:w="309" w:type="pct"/>
            <w:vAlign w:val="center"/>
          </w:tcPr>
          <w:p w14:paraId="5DE8FDD8" w14:textId="77777777" w:rsidR="00C05657" w:rsidRPr="00DC3C48" w:rsidRDefault="00C05657" w:rsidP="00C05657">
            <w:pPr>
              <w:spacing w:before="80" w:after="0" w:line="276" w:lineRule="auto"/>
              <w:rPr>
                <w:rFonts w:eastAsia="Calibri" w:cs="Arial"/>
                <w:szCs w:val="20"/>
              </w:rPr>
            </w:pPr>
          </w:p>
        </w:tc>
        <w:tc>
          <w:tcPr>
            <w:tcW w:w="2787" w:type="pct"/>
            <w:vAlign w:val="center"/>
          </w:tcPr>
          <w:p w14:paraId="4E5F3FA7" w14:textId="77777777" w:rsidR="00C05657" w:rsidRPr="00DC3C48" w:rsidRDefault="00C05657" w:rsidP="00C05657">
            <w:pPr>
              <w:spacing w:before="80" w:after="0" w:line="276" w:lineRule="auto"/>
              <w:rPr>
                <w:rFonts w:eastAsia="Calibri" w:cs="Arial"/>
                <w:szCs w:val="20"/>
              </w:rPr>
            </w:pPr>
          </w:p>
        </w:tc>
      </w:tr>
      <w:tr w:rsidR="00DC3C48" w:rsidRPr="00DC3C48" w14:paraId="0652E169" w14:textId="77777777" w:rsidTr="003D38D9">
        <w:tc>
          <w:tcPr>
            <w:tcW w:w="1585" w:type="pct"/>
            <w:vAlign w:val="center"/>
          </w:tcPr>
          <w:p w14:paraId="74738C9E" w14:textId="00D2A529" w:rsidR="00C05657" w:rsidRPr="00DC3C48" w:rsidRDefault="00C05657" w:rsidP="00C05657">
            <w:pPr>
              <w:spacing w:before="80" w:after="0" w:line="276" w:lineRule="auto"/>
              <w:rPr>
                <w:rFonts w:eastAsia="Calibri" w:cs="Arial"/>
                <w:szCs w:val="20"/>
              </w:rPr>
            </w:pPr>
            <w:r w:rsidRPr="00DC3C48">
              <w:rPr>
                <w:rFonts w:eastAsia="Calibri" w:cs="Arial"/>
                <w:szCs w:val="20"/>
              </w:rPr>
              <w:t>Zrównoważone wykorzystywanie</w:t>
            </w:r>
            <w:r w:rsidR="00673367" w:rsidRPr="00DC3C48">
              <w:rPr>
                <w:rFonts w:eastAsia="Calibri" w:cs="Arial"/>
                <w:szCs w:val="20"/>
              </w:rPr>
              <w:t xml:space="preserve"> i </w:t>
            </w:r>
            <w:r w:rsidRPr="00DC3C48">
              <w:rPr>
                <w:rFonts w:eastAsia="Calibri" w:cs="Arial"/>
                <w:szCs w:val="20"/>
              </w:rPr>
              <w:t>ochrona zasobów wodnych</w:t>
            </w:r>
            <w:r w:rsidR="00673367" w:rsidRPr="00DC3C48">
              <w:rPr>
                <w:rFonts w:eastAsia="Calibri" w:cs="Arial"/>
                <w:szCs w:val="20"/>
              </w:rPr>
              <w:t xml:space="preserve"> i </w:t>
            </w:r>
            <w:r w:rsidRPr="00DC3C48">
              <w:rPr>
                <w:rFonts w:eastAsia="Calibri" w:cs="Arial"/>
                <w:szCs w:val="20"/>
              </w:rPr>
              <w:t>morskich</w:t>
            </w:r>
          </w:p>
        </w:tc>
        <w:tc>
          <w:tcPr>
            <w:tcW w:w="319" w:type="pct"/>
            <w:vAlign w:val="center"/>
          </w:tcPr>
          <w:p w14:paraId="0FE67C44" w14:textId="77777777" w:rsidR="00C05657" w:rsidRPr="00DC3C48" w:rsidRDefault="00C05657" w:rsidP="00C05657">
            <w:pPr>
              <w:spacing w:before="80" w:after="0" w:line="276" w:lineRule="auto"/>
              <w:rPr>
                <w:rFonts w:eastAsia="Calibri" w:cs="Arial"/>
                <w:szCs w:val="20"/>
              </w:rPr>
            </w:pPr>
            <w:r w:rsidRPr="00DC3C48">
              <w:rPr>
                <w:rFonts w:eastAsia="Calibri" w:cs="Arial"/>
                <w:szCs w:val="20"/>
              </w:rPr>
              <w:t>x</w:t>
            </w:r>
          </w:p>
        </w:tc>
        <w:tc>
          <w:tcPr>
            <w:tcW w:w="309" w:type="pct"/>
            <w:vAlign w:val="center"/>
          </w:tcPr>
          <w:p w14:paraId="183A01B7" w14:textId="77777777" w:rsidR="00C05657" w:rsidRPr="00DC3C48" w:rsidRDefault="00C05657" w:rsidP="00C05657">
            <w:pPr>
              <w:spacing w:before="80" w:after="0" w:line="276" w:lineRule="auto"/>
              <w:rPr>
                <w:rFonts w:eastAsia="Calibri" w:cs="Arial"/>
                <w:szCs w:val="20"/>
              </w:rPr>
            </w:pPr>
          </w:p>
        </w:tc>
        <w:tc>
          <w:tcPr>
            <w:tcW w:w="2787" w:type="pct"/>
            <w:vAlign w:val="center"/>
          </w:tcPr>
          <w:p w14:paraId="04608820" w14:textId="77777777" w:rsidR="00C05657" w:rsidRPr="00DC3C48" w:rsidRDefault="00C05657" w:rsidP="00C05657">
            <w:pPr>
              <w:spacing w:before="80" w:after="0" w:line="276" w:lineRule="auto"/>
              <w:rPr>
                <w:rFonts w:eastAsia="Calibri" w:cs="Arial"/>
                <w:szCs w:val="20"/>
              </w:rPr>
            </w:pPr>
          </w:p>
        </w:tc>
      </w:tr>
      <w:tr w:rsidR="00DC3C48" w:rsidRPr="00DC3C48" w14:paraId="49232343" w14:textId="77777777" w:rsidTr="003D38D9">
        <w:tc>
          <w:tcPr>
            <w:tcW w:w="1585" w:type="pct"/>
            <w:vAlign w:val="center"/>
          </w:tcPr>
          <w:p w14:paraId="349E2BF2" w14:textId="0196EEEC" w:rsidR="00C05657" w:rsidRPr="00DC3C48" w:rsidRDefault="00C05657" w:rsidP="00C05657">
            <w:pPr>
              <w:spacing w:before="80" w:after="0" w:line="276" w:lineRule="auto"/>
              <w:rPr>
                <w:rFonts w:eastAsia="Calibri" w:cs="Arial"/>
                <w:szCs w:val="20"/>
              </w:rPr>
            </w:pPr>
            <w:r w:rsidRPr="00DC3C48">
              <w:rPr>
                <w:rFonts w:eastAsia="Calibri" w:cs="Arial"/>
                <w:szCs w:val="20"/>
              </w:rPr>
              <w:t>Gospodarka o obiegu zamkniętym,</w:t>
            </w:r>
            <w:r w:rsidR="0001786F" w:rsidRPr="00DC3C48">
              <w:rPr>
                <w:rFonts w:eastAsia="Calibri" w:cs="Arial"/>
                <w:szCs w:val="20"/>
              </w:rPr>
              <w:t xml:space="preserve"> w </w:t>
            </w:r>
            <w:r w:rsidRPr="00DC3C48">
              <w:rPr>
                <w:rFonts w:eastAsia="Calibri" w:cs="Arial"/>
                <w:szCs w:val="20"/>
              </w:rPr>
              <w:t>tym zapobieganie powstawaniu odpadów</w:t>
            </w:r>
            <w:r w:rsidR="00673367" w:rsidRPr="00DC3C48">
              <w:rPr>
                <w:rFonts w:eastAsia="Calibri" w:cs="Arial"/>
                <w:szCs w:val="20"/>
              </w:rPr>
              <w:t xml:space="preserve"> i </w:t>
            </w:r>
            <w:r w:rsidRPr="00DC3C48">
              <w:rPr>
                <w:rFonts w:eastAsia="Calibri" w:cs="Arial"/>
                <w:szCs w:val="20"/>
              </w:rPr>
              <w:t>recykling</w:t>
            </w:r>
          </w:p>
        </w:tc>
        <w:tc>
          <w:tcPr>
            <w:tcW w:w="319" w:type="pct"/>
            <w:vAlign w:val="center"/>
          </w:tcPr>
          <w:p w14:paraId="3308C299" w14:textId="77777777" w:rsidR="00C05657" w:rsidRPr="00DC3C48" w:rsidRDefault="00C05657" w:rsidP="00C05657">
            <w:pPr>
              <w:spacing w:before="80" w:after="0" w:line="276" w:lineRule="auto"/>
              <w:rPr>
                <w:rFonts w:eastAsia="Calibri" w:cs="Arial"/>
                <w:szCs w:val="20"/>
              </w:rPr>
            </w:pPr>
            <w:r w:rsidRPr="00DC3C48">
              <w:rPr>
                <w:rFonts w:eastAsia="Calibri" w:cs="Arial"/>
                <w:szCs w:val="20"/>
              </w:rPr>
              <w:t>x</w:t>
            </w:r>
          </w:p>
        </w:tc>
        <w:tc>
          <w:tcPr>
            <w:tcW w:w="309" w:type="pct"/>
            <w:vAlign w:val="center"/>
          </w:tcPr>
          <w:p w14:paraId="721E3FB2" w14:textId="77777777" w:rsidR="00C05657" w:rsidRPr="00DC3C48" w:rsidRDefault="00C05657" w:rsidP="00C05657">
            <w:pPr>
              <w:spacing w:before="80" w:after="0" w:line="276" w:lineRule="auto"/>
              <w:rPr>
                <w:rFonts w:eastAsia="Calibri" w:cs="Arial"/>
                <w:szCs w:val="20"/>
              </w:rPr>
            </w:pPr>
          </w:p>
        </w:tc>
        <w:tc>
          <w:tcPr>
            <w:tcW w:w="2787" w:type="pct"/>
            <w:vAlign w:val="center"/>
          </w:tcPr>
          <w:p w14:paraId="0D7E80E2" w14:textId="77777777" w:rsidR="00C05657" w:rsidRPr="00DC3C48" w:rsidRDefault="00C05657" w:rsidP="00C05657">
            <w:pPr>
              <w:spacing w:before="80" w:after="0" w:line="276" w:lineRule="auto"/>
              <w:rPr>
                <w:rFonts w:eastAsia="Calibri" w:cs="Arial"/>
                <w:szCs w:val="20"/>
              </w:rPr>
            </w:pPr>
          </w:p>
        </w:tc>
      </w:tr>
      <w:tr w:rsidR="00DC3C48" w:rsidRPr="00DC3C48" w14:paraId="189998F1" w14:textId="77777777" w:rsidTr="003D38D9">
        <w:tc>
          <w:tcPr>
            <w:tcW w:w="1585" w:type="pct"/>
            <w:vAlign w:val="center"/>
          </w:tcPr>
          <w:p w14:paraId="640C8DEA" w14:textId="5BCDF54C" w:rsidR="00C05657" w:rsidRPr="00DC3C48" w:rsidRDefault="00C05657" w:rsidP="00C05657">
            <w:pPr>
              <w:spacing w:before="80" w:after="0" w:line="276" w:lineRule="auto"/>
              <w:rPr>
                <w:rFonts w:eastAsia="Calibri" w:cs="Arial"/>
                <w:szCs w:val="20"/>
              </w:rPr>
            </w:pPr>
            <w:r w:rsidRPr="00DC3C48">
              <w:rPr>
                <w:rFonts w:eastAsia="Calibri" w:cs="Arial"/>
                <w:szCs w:val="20"/>
              </w:rPr>
              <w:t>Zapobieganie zanieczyszczeniom powietrza, wody lub gleby</w:t>
            </w:r>
            <w:r w:rsidR="00673367" w:rsidRPr="00DC3C48">
              <w:rPr>
                <w:rFonts w:eastAsia="Calibri" w:cs="Arial"/>
                <w:szCs w:val="20"/>
              </w:rPr>
              <w:t xml:space="preserve"> i </w:t>
            </w:r>
            <w:r w:rsidRPr="00DC3C48">
              <w:rPr>
                <w:rFonts w:eastAsia="Calibri" w:cs="Arial"/>
                <w:szCs w:val="20"/>
              </w:rPr>
              <w:t>jego kontrola</w:t>
            </w:r>
          </w:p>
        </w:tc>
        <w:tc>
          <w:tcPr>
            <w:tcW w:w="319" w:type="pct"/>
            <w:vAlign w:val="center"/>
          </w:tcPr>
          <w:p w14:paraId="50AD3C46" w14:textId="77777777" w:rsidR="00C05657" w:rsidRPr="00DC3C48" w:rsidRDefault="00C05657" w:rsidP="00C05657">
            <w:pPr>
              <w:spacing w:before="80" w:after="0" w:line="276" w:lineRule="auto"/>
              <w:rPr>
                <w:rFonts w:eastAsia="Calibri" w:cs="Arial"/>
                <w:szCs w:val="20"/>
              </w:rPr>
            </w:pPr>
            <w:r w:rsidRPr="00DC3C48">
              <w:rPr>
                <w:rFonts w:eastAsia="Calibri" w:cs="Arial"/>
                <w:szCs w:val="20"/>
              </w:rPr>
              <w:t>x</w:t>
            </w:r>
          </w:p>
        </w:tc>
        <w:tc>
          <w:tcPr>
            <w:tcW w:w="309" w:type="pct"/>
            <w:vAlign w:val="center"/>
          </w:tcPr>
          <w:p w14:paraId="20EE2359" w14:textId="77777777" w:rsidR="00C05657" w:rsidRPr="00DC3C48" w:rsidRDefault="00C05657" w:rsidP="00C05657">
            <w:pPr>
              <w:spacing w:before="80" w:after="0" w:line="276" w:lineRule="auto"/>
              <w:rPr>
                <w:rFonts w:eastAsia="Calibri" w:cs="Arial"/>
                <w:szCs w:val="20"/>
              </w:rPr>
            </w:pPr>
          </w:p>
        </w:tc>
        <w:tc>
          <w:tcPr>
            <w:tcW w:w="2787" w:type="pct"/>
            <w:vAlign w:val="center"/>
          </w:tcPr>
          <w:p w14:paraId="6ACEBF9B" w14:textId="77777777" w:rsidR="00C05657" w:rsidRPr="00DC3C48" w:rsidRDefault="00C05657" w:rsidP="00C05657">
            <w:pPr>
              <w:spacing w:before="80" w:after="0" w:line="276" w:lineRule="auto"/>
              <w:rPr>
                <w:rFonts w:eastAsia="Calibri" w:cs="Arial"/>
                <w:szCs w:val="20"/>
              </w:rPr>
            </w:pPr>
          </w:p>
        </w:tc>
      </w:tr>
      <w:tr w:rsidR="00DC3C48" w:rsidRPr="00DC3C48" w14:paraId="122CB8BB" w14:textId="77777777" w:rsidTr="003D38D9">
        <w:tc>
          <w:tcPr>
            <w:tcW w:w="1585" w:type="pct"/>
            <w:vAlign w:val="center"/>
          </w:tcPr>
          <w:p w14:paraId="578D244D" w14:textId="370B8300" w:rsidR="00C05657" w:rsidRPr="00DC3C48" w:rsidRDefault="00C05657" w:rsidP="00C05657">
            <w:pPr>
              <w:spacing w:before="80" w:after="0" w:line="276" w:lineRule="auto"/>
              <w:rPr>
                <w:rFonts w:eastAsia="Calibri" w:cs="Arial"/>
                <w:szCs w:val="20"/>
              </w:rPr>
            </w:pPr>
            <w:r w:rsidRPr="00DC3C48">
              <w:rPr>
                <w:rFonts w:eastAsia="Calibri" w:cs="Arial"/>
                <w:szCs w:val="20"/>
              </w:rPr>
              <w:t>Ochrona</w:t>
            </w:r>
            <w:r w:rsidR="00673367" w:rsidRPr="00DC3C48">
              <w:rPr>
                <w:rFonts w:eastAsia="Calibri" w:cs="Arial"/>
                <w:szCs w:val="20"/>
              </w:rPr>
              <w:t xml:space="preserve"> i </w:t>
            </w:r>
            <w:r w:rsidRPr="00DC3C48">
              <w:rPr>
                <w:rFonts w:eastAsia="Calibri" w:cs="Arial"/>
                <w:szCs w:val="20"/>
              </w:rPr>
              <w:t>odbudowa bioróżnorodności</w:t>
            </w:r>
            <w:r w:rsidR="00673367" w:rsidRPr="00DC3C48">
              <w:rPr>
                <w:rFonts w:eastAsia="Calibri" w:cs="Arial"/>
                <w:szCs w:val="20"/>
              </w:rPr>
              <w:t xml:space="preserve"> i </w:t>
            </w:r>
            <w:r w:rsidRPr="00DC3C48">
              <w:rPr>
                <w:rFonts w:eastAsia="Calibri" w:cs="Arial"/>
                <w:szCs w:val="20"/>
              </w:rPr>
              <w:t>ekosystemów</w:t>
            </w:r>
          </w:p>
        </w:tc>
        <w:tc>
          <w:tcPr>
            <w:tcW w:w="319" w:type="pct"/>
            <w:vAlign w:val="center"/>
          </w:tcPr>
          <w:p w14:paraId="5CB67424" w14:textId="77777777" w:rsidR="00C05657" w:rsidRPr="00DC3C48" w:rsidRDefault="00C05657" w:rsidP="00C05657">
            <w:pPr>
              <w:spacing w:before="80" w:after="0" w:line="276" w:lineRule="auto"/>
              <w:rPr>
                <w:rFonts w:eastAsia="Calibri" w:cs="Arial"/>
                <w:szCs w:val="20"/>
              </w:rPr>
            </w:pPr>
            <w:r w:rsidRPr="00DC3C48">
              <w:rPr>
                <w:rFonts w:eastAsia="Calibri" w:cs="Arial"/>
                <w:szCs w:val="20"/>
              </w:rPr>
              <w:t>x</w:t>
            </w:r>
          </w:p>
        </w:tc>
        <w:tc>
          <w:tcPr>
            <w:tcW w:w="309" w:type="pct"/>
            <w:vAlign w:val="center"/>
          </w:tcPr>
          <w:p w14:paraId="5E925E92" w14:textId="77777777" w:rsidR="00C05657" w:rsidRPr="00DC3C48" w:rsidRDefault="00C05657" w:rsidP="00C05657">
            <w:pPr>
              <w:spacing w:before="80" w:after="0" w:line="276" w:lineRule="auto"/>
              <w:rPr>
                <w:rFonts w:eastAsia="Calibri" w:cs="Arial"/>
                <w:szCs w:val="20"/>
              </w:rPr>
            </w:pPr>
          </w:p>
        </w:tc>
        <w:tc>
          <w:tcPr>
            <w:tcW w:w="2787" w:type="pct"/>
            <w:vAlign w:val="center"/>
          </w:tcPr>
          <w:p w14:paraId="3042EA8C" w14:textId="77777777" w:rsidR="00C05657" w:rsidRPr="00DC3C48" w:rsidRDefault="00C05657" w:rsidP="00C05657">
            <w:pPr>
              <w:spacing w:before="80" w:after="0" w:line="276" w:lineRule="auto"/>
              <w:rPr>
                <w:rFonts w:eastAsia="Calibri" w:cs="Arial"/>
                <w:szCs w:val="20"/>
              </w:rPr>
            </w:pPr>
          </w:p>
        </w:tc>
      </w:tr>
    </w:tbl>
    <w:p w14:paraId="5CEB4134" w14:textId="5A4F5AAD" w:rsidR="003D38D9" w:rsidRPr="00DC3C48" w:rsidRDefault="003D38D9" w:rsidP="003D38D9">
      <w:pPr>
        <w:keepNext/>
        <w:keepLines/>
        <w:spacing w:before="360" w:after="120" w:line="276" w:lineRule="auto"/>
        <w:outlineLvl w:val="3"/>
        <w:rPr>
          <w:rFonts w:eastAsia="Yu Gothic Light" w:cs="Times New Roman"/>
          <w:b/>
          <w:iCs/>
        </w:rPr>
      </w:pPr>
      <w:bookmarkStart w:id="423" w:name="_Toc216873751"/>
      <w:r w:rsidRPr="00DC3C48">
        <w:rPr>
          <w:rFonts w:eastAsia="Yu Gothic Light" w:cs="Times New Roman"/>
          <w:b/>
          <w:iCs/>
        </w:rPr>
        <w:t xml:space="preserve">Tabela </w:t>
      </w:r>
      <w:r w:rsidRPr="00DC3C48">
        <w:rPr>
          <w:rFonts w:eastAsia="Yu Gothic Light" w:cs="Times New Roman"/>
          <w:b/>
          <w:iCs/>
        </w:rPr>
        <w:fldChar w:fldCharType="begin"/>
      </w:r>
      <w:r w:rsidRPr="00DC3C48">
        <w:rPr>
          <w:rFonts w:eastAsia="Yu Gothic Light" w:cs="Times New Roman"/>
          <w:b/>
          <w:iCs/>
        </w:rPr>
        <w:instrText xml:space="preserve"> SEQ Tabela \* ARABIC </w:instrText>
      </w:r>
      <w:r w:rsidRPr="00DC3C48">
        <w:rPr>
          <w:rFonts w:eastAsia="Yu Gothic Light" w:cs="Times New Roman"/>
          <w:b/>
          <w:iCs/>
        </w:rPr>
        <w:fldChar w:fldCharType="separate"/>
      </w:r>
      <w:r w:rsidRPr="00DC3C48">
        <w:rPr>
          <w:rFonts w:eastAsia="Yu Gothic Light" w:cs="Times New Roman"/>
          <w:b/>
          <w:iCs/>
          <w:noProof/>
        </w:rPr>
        <w:t>91</w:t>
      </w:r>
      <w:r w:rsidRPr="00DC3C48">
        <w:rPr>
          <w:rFonts w:eastAsia="Yu Gothic Light" w:cs="Times New Roman"/>
          <w:b/>
          <w:iCs/>
          <w:noProof/>
        </w:rPr>
        <w:fldChar w:fldCharType="end"/>
      </w:r>
      <w:r w:rsidRPr="00DC3C48">
        <w:rPr>
          <w:rFonts w:eastAsia="Yu Gothic Light" w:cs="Times New Roman"/>
          <w:b/>
          <w:iCs/>
        </w:rPr>
        <w:t>. Ocena merytoryczna Priorytet 13., Cel szczegółowy (vii) – typ działania: Poprawa dostępności cenowej mieszkań, przy jednoczesnym zapewnieniu ich zgodności ze standardami budynków o wysokiej efektywności energetycznej</w:t>
      </w:r>
      <w:bookmarkEnd w:id="423"/>
    </w:p>
    <w:tbl>
      <w:tblPr>
        <w:tblStyle w:val="Tabela-Siatka34"/>
        <w:tblW w:w="5000" w:type="pct"/>
        <w:tblLook w:val="04A0" w:firstRow="1" w:lastRow="0" w:firstColumn="1" w:lastColumn="0" w:noHBand="0" w:noVBand="1"/>
      </w:tblPr>
      <w:tblGrid>
        <w:gridCol w:w="3207"/>
        <w:gridCol w:w="528"/>
        <w:gridCol w:w="6119"/>
      </w:tblGrid>
      <w:tr w:rsidR="00DC3C48" w:rsidRPr="00DC3C48" w14:paraId="7AC00EFA" w14:textId="77777777">
        <w:trPr>
          <w:tblHeader/>
        </w:trPr>
        <w:tc>
          <w:tcPr>
            <w:tcW w:w="0" w:type="auto"/>
            <w:shd w:val="clear" w:color="auto" w:fill="D9D9D9"/>
            <w:vAlign w:val="center"/>
          </w:tcPr>
          <w:p w14:paraId="52EA1935" w14:textId="77777777" w:rsidR="00EB353A" w:rsidRPr="00DC3C48" w:rsidRDefault="00EB353A" w:rsidP="00EB353A">
            <w:pPr>
              <w:spacing w:before="80" w:line="276" w:lineRule="auto"/>
              <w:rPr>
                <w:b/>
              </w:rPr>
            </w:pPr>
            <w:r w:rsidRPr="00DC3C48">
              <w:rPr>
                <w:b/>
              </w:rPr>
              <w:t>Pytania</w:t>
            </w:r>
          </w:p>
        </w:tc>
        <w:tc>
          <w:tcPr>
            <w:tcW w:w="267" w:type="pct"/>
            <w:shd w:val="clear" w:color="auto" w:fill="D9D9D9"/>
            <w:vAlign w:val="center"/>
          </w:tcPr>
          <w:p w14:paraId="79D5FAB0" w14:textId="77777777" w:rsidR="00EB353A" w:rsidRPr="00DC3C48" w:rsidRDefault="00EB353A" w:rsidP="00EB353A">
            <w:pPr>
              <w:spacing w:before="80" w:line="276" w:lineRule="auto"/>
              <w:rPr>
                <w:b/>
              </w:rPr>
            </w:pPr>
            <w:r w:rsidRPr="00DC3C48">
              <w:rPr>
                <w:b/>
                <w:highlight w:val="lightGray"/>
              </w:rPr>
              <w:t>Nie</w:t>
            </w:r>
          </w:p>
        </w:tc>
        <w:tc>
          <w:tcPr>
            <w:tcW w:w="3105" w:type="pct"/>
            <w:shd w:val="clear" w:color="auto" w:fill="D9D9D9"/>
            <w:vAlign w:val="center"/>
          </w:tcPr>
          <w:p w14:paraId="20FF3C7B" w14:textId="77777777" w:rsidR="00EB353A" w:rsidRPr="00DC3C48" w:rsidRDefault="00EB353A" w:rsidP="00EB353A">
            <w:pPr>
              <w:spacing w:before="80" w:line="276" w:lineRule="auto"/>
              <w:rPr>
                <w:b/>
                <w:bCs/>
              </w:rPr>
            </w:pPr>
            <w:r w:rsidRPr="00DC3C48">
              <w:rPr>
                <w:b/>
                <w:bCs/>
              </w:rPr>
              <w:t>Uzasadnienie merytoryczne</w:t>
            </w:r>
          </w:p>
        </w:tc>
      </w:tr>
      <w:tr w:rsidR="00DC3C48" w:rsidRPr="00DC3C48" w14:paraId="07712D73" w14:textId="77777777">
        <w:tc>
          <w:tcPr>
            <w:tcW w:w="0" w:type="auto"/>
            <w:vAlign w:val="center"/>
          </w:tcPr>
          <w:p w14:paraId="350B73EC" w14:textId="77777777" w:rsidR="00EB353A" w:rsidRPr="00DC3C48" w:rsidRDefault="00EB353A" w:rsidP="00EB353A">
            <w:pPr>
              <w:spacing w:before="80" w:line="276" w:lineRule="auto"/>
              <w:rPr>
                <w:b/>
                <w:bCs/>
              </w:rPr>
            </w:pPr>
            <w:r w:rsidRPr="00DC3C48">
              <w:rPr>
                <w:b/>
                <w:bCs/>
              </w:rPr>
              <w:t xml:space="preserve">Łagodzenie zmian klimatu: </w:t>
            </w:r>
          </w:p>
          <w:p w14:paraId="136AFC2E" w14:textId="77777777" w:rsidR="00EB353A" w:rsidRPr="00DC3C48" w:rsidRDefault="00EB353A" w:rsidP="00EB353A">
            <w:pPr>
              <w:spacing w:before="80" w:line="276" w:lineRule="auto"/>
            </w:pPr>
            <w:r w:rsidRPr="00DC3C48">
              <w:t>Czy oczekuje się, że środek doprowadzi do znacznych emisji gazów cieplarnianych?</w:t>
            </w:r>
          </w:p>
        </w:tc>
        <w:tc>
          <w:tcPr>
            <w:tcW w:w="267" w:type="pct"/>
            <w:vAlign w:val="center"/>
          </w:tcPr>
          <w:p w14:paraId="0A592337" w14:textId="77777777" w:rsidR="00EB353A" w:rsidRPr="00DC3C48" w:rsidRDefault="00EB353A" w:rsidP="00EB353A">
            <w:pPr>
              <w:spacing w:before="80" w:line="276" w:lineRule="auto"/>
            </w:pPr>
            <w:r w:rsidRPr="00DC3C48">
              <w:t>x</w:t>
            </w:r>
          </w:p>
        </w:tc>
        <w:tc>
          <w:tcPr>
            <w:tcW w:w="3105" w:type="pct"/>
            <w:vAlign w:val="center"/>
          </w:tcPr>
          <w:p w14:paraId="18A8B8CB" w14:textId="77777777" w:rsidR="00EB353A" w:rsidRPr="00DC3C48" w:rsidRDefault="00EB353A" w:rsidP="00EB353A">
            <w:pPr>
              <w:spacing w:before="80" w:line="276" w:lineRule="auto"/>
            </w:pPr>
            <w:r w:rsidRPr="00DC3C48">
              <w:t>Działanie nie będzie powodować poważnych szkód dla celu środowiskowego.</w:t>
            </w:r>
          </w:p>
          <w:p w14:paraId="1BC605FC" w14:textId="77777777" w:rsidR="00EB353A" w:rsidRPr="00DC3C48" w:rsidRDefault="00EB353A" w:rsidP="00EB353A">
            <w:pPr>
              <w:spacing w:before="80" w:line="276" w:lineRule="auto"/>
            </w:pPr>
            <w:r w:rsidRPr="00DC3C48">
              <w:t>Celem działania jest przede wszystkim poprawa dostępności cenowej mieszkań, przy jednoczesnym zapewnieniu ich zgodności ze standardami budynków o wysokiej efektywności energetycznej</w:t>
            </w:r>
          </w:p>
          <w:p w14:paraId="16E05DE8" w14:textId="61280C7A" w:rsidR="00EB353A" w:rsidRPr="00DC3C48" w:rsidRDefault="001F5F3A" w:rsidP="00EB353A">
            <w:pPr>
              <w:spacing w:before="80" w:line="276" w:lineRule="auto"/>
            </w:pPr>
            <w:r w:rsidRPr="00DC3C48">
              <w:t>W </w:t>
            </w:r>
            <w:r w:rsidR="00EB353A" w:rsidRPr="00DC3C48">
              <w:t>projekcie FEP zaplanowano wsparcie:</w:t>
            </w:r>
          </w:p>
          <w:p w14:paraId="387F3A17" w14:textId="77777777" w:rsidR="00EB353A" w:rsidRPr="00DC3C48" w:rsidRDefault="00EB353A" w:rsidP="00EB353A">
            <w:pPr>
              <w:numPr>
                <w:ilvl w:val="0"/>
                <w:numId w:val="19"/>
              </w:numPr>
              <w:spacing w:before="80" w:line="276" w:lineRule="auto"/>
              <w:contextualSpacing/>
            </w:pPr>
            <w:r w:rsidRPr="00DC3C48">
              <w:t>budowy nowych budynków na cele mieszkań komunalnych, socjalnych, społecznych oraz domów studenckich,</w:t>
            </w:r>
          </w:p>
          <w:p w14:paraId="03E44FAA" w14:textId="0334753F" w:rsidR="00EB353A" w:rsidRPr="00DC3C48" w:rsidRDefault="00EB353A" w:rsidP="00EB353A">
            <w:pPr>
              <w:numPr>
                <w:ilvl w:val="0"/>
                <w:numId w:val="19"/>
              </w:numPr>
              <w:spacing w:before="80" w:line="276" w:lineRule="auto"/>
              <w:contextualSpacing/>
            </w:pPr>
            <w:r w:rsidRPr="00DC3C48">
              <w:t>przebudowy, remontu lub adaptacji nieużytkowanych obiektów budowlanych lub lokali</w:t>
            </w:r>
            <w:r w:rsidR="0001786F" w:rsidRPr="00DC3C48">
              <w:t xml:space="preserve"> w </w:t>
            </w:r>
            <w:r w:rsidRPr="00DC3C48">
              <w:t xml:space="preserve">celu utworzenia </w:t>
            </w:r>
            <w:r w:rsidRPr="00DC3C48">
              <w:lastRenderedPageBreak/>
              <w:t>mieszkań komunalnych, socjalnych, społecznych oraz domów studenckich.</w:t>
            </w:r>
          </w:p>
          <w:p w14:paraId="68D0CEEC" w14:textId="64E386A9" w:rsidR="00EB353A" w:rsidRPr="00DC3C48" w:rsidRDefault="001F5F3A" w:rsidP="00EB353A">
            <w:pPr>
              <w:spacing w:before="80" w:line="276" w:lineRule="auto"/>
            </w:pPr>
            <w:r w:rsidRPr="00DC3C48">
              <w:t>W </w:t>
            </w:r>
            <w:r w:rsidR="00EB353A" w:rsidRPr="00DC3C48">
              <w:t>ramach wszystkich form interwencji zaplanowano, że działanie będzie zgodne</w:t>
            </w:r>
            <w:r w:rsidR="00673367" w:rsidRPr="00DC3C48">
              <w:t xml:space="preserve"> z </w:t>
            </w:r>
            <w:r w:rsidR="00EB353A" w:rsidRPr="00DC3C48">
              <w:t>Dyrektywą Parlamentu Europejskiego</w:t>
            </w:r>
            <w:r w:rsidR="00673367" w:rsidRPr="00DC3C48">
              <w:t xml:space="preserve"> i </w:t>
            </w:r>
            <w:r w:rsidR="00EB353A" w:rsidRPr="00DC3C48">
              <w:t>Rady (UE) 2024/1275</w:t>
            </w:r>
            <w:r w:rsidR="00673367" w:rsidRPr="00DC3C48">
              <w:t xml:space="preserve"> z </w:t>
            </w:r>
            <w:r w:rsidR="00EB353A" w:rsidRPr="00DC3C48">
              <w:t>dnia 24 kwietnia 2024 r.</w:t>
            </w:r>
            <w:r w:rsidR="0001786F" w:rsidRPr="00DC3C48">
              <w:t xml:space="preserve"> w </w:t>
            </w:r>
            <w:r w:rsidR="00EB353A" w:rsidRPr="00DC3C48">
              <w:t>sprawie charakterystyki energetycznej budynków (EPBD).</w:t>
            </w:r>
          </w:p>
          <w:p w14:paraId="2D9F2D58" w14:textId="35D68F24" w:rsidR="00EB353A" w:rsidRPr="00DC3C48" w:rsidRDefault="00EB353A" w:rsidP="00EB353A">
            <w:pPr>
              <w:spacing w:before="80" w:line="276" w:lineRule="auto"/>
            </w:pPr>
            <w:r w:rsidRPr="00DC3C48">
              <w:t>Mieszkania objęte wsparciem oraz obiekty adaptowane</w:t>
            </w:r>
            <w:r w:rsidR="0001786F" w:rsidRPr="00DC3C48">
              <w:t xml:space="preserve"> w </w:t>
            </w:r>
            <w:r w:rsidRPr="00DC3C48">
              <w:t>celu utworzenia mieszkań (komunalnych, socjalnych, społecznych, domów studenckich) będą projektowane</w:t>
            </w:r>
            <w:r w:rsidR="00673367" w:rsidRPr="00DC3C48">
              <w:t xml:space="preserve"> z </w:t>
            </w:r>
            <w:r w:rsidRPr="00DC3C48">
              <w:t xml:space="preserve">myślą o osiągnięciu wysokiej efektywności energetycznej. </w:t>
            </w:r>
            <w:r w:rsidR="00372A34" w:rsidRPr="00DC3C48">
              <w:t>Jest bardzo prawdopodobne</w:t>
            </w:r>
            <w:r w:rsidRPr="00DC3C48">
              <w:t>, że obiekty objęte wsparciem docelowo nie będą korzystały</w:t>
            </w:r>
            <w:r w:rsidR="00673367" w:rsidRPr="00DC3C48">
              <w:t xml:space="preserve"> z </w:t>
            </w:r>
            <w:r w:rsidRPr="00DC3C48">
              <w:t>paliw kopalnych</w:t>
            </w:r>
            <w:r w:rsidR="00737529" w:rsidRPr="00DC3C48">
              <w:t xml:space="preserve"> (</w:t>
            </w:r>
            <w:r w:rsidR="000E5722" w:rsidRPr="00DC3C48">
              <w:t>zwłaszcza węgla spalanego</w:t>
            </w:r>
            <w:r w:rsidR="0001786F" w:rsidRPr="00DC3C48">
              <w:t xml:space="preserve"> w </w:t>
            </w:r>
            <w:r w:rsidR="000E5722" w:rsidRPr="00DC3C48">
              <w:t>indywidualnych źródłach ciepła)</w:t>
            </w:r>
            <w:r w:rsidRPr="00DC3C48">
              <w:t>, lecz</w:t>
            </w:r>
            <w:r w:rsidR="00673367" w:rsidRPr="00DC3C48">
              <w:t xml:space="preserve"> z </w:t>
            </w:r>
            <w:r w:rsidRPr="00DC3C48">
              <w:t>nisko</w:t>
            </w:r>
            <w:r w:rsidR="00673367" w:rsidRPr="00DC3C48">
              <w:t xml:space="preserve"> i </w:t>
            </w:r>
            <w:r w:rsidRPr="00DC3C48">
              <w:t>bezemisyjnych źródeł energii</w:t>
            </w:r>
            <w:r w:rsidR="00711EA4" w:rsidRPr="00DC3C48">
              <w:t xml:space="preserve"> bądź ciepła sieciowego</w:t>
            </w:r>
            <w:r w:rsidRPr="00DC3C48">
              <w:t>. Dodatkowo można założyć, że obiekty te będą charakteryzować się lepszą izolacją oraz mniejszymi stratami energii, co przyczyni się do ograniczenia emisji gazów cieplarnianych</w:t>
            </w:r>
            <w:r w:rsidR="00673367" w:rsidRPr="00DC3C48">
              <w:t xml:space="preserve"> i </w:t>
            </w:r>
            <w:r w:rsidRPr="00DC3C48">
              <w:t>wpisze się</w:t>
            </w:r>
            <w:r w:rsidR="0001786F" w:rsidRPr="00DC3C48">
              <w:t xml:space="preserve"> w </w:t>
            </w:r>
            <w:r w:rsidRPr="00DC3C48">
              <w:t>cele klimatyczne.</w:t>
            </w:r>
          </w:p>
          <w:p w14:paraId="4E9B5B3D" w14:textId="49471F44" w:rsidR="00EB353A" w:rsidRPr="00DC3C48" w:rsidRDefault="00EB353A" w:rsidP="00EB353A">
            <w:pPr>
              <w:spacing w:before="80" w:line="276" w:lineRule="auto"/>
            </w:pPr>
            <w:r w:rsidRPr="00DC3C48">
              <w:t>Ewentualne negatywne, krótkoterminowe oddziaływania, polegające na zwiększonej emisji gazów cieplarnianych, mogą powstawać między innymi na etapie prac budowlanych. Emisje mogą pochodzić</w:t>
            </w:r>
            <w:r w:rsidR="00673367" w:rsidRPr="00DC3C48">
              <w:t xml:space="preserve"> z </w:t>
            </w:r>
            <w:r w:rsidRPr="00DC3C48">
              <w:t>pracy maszyn, urządzeń</w:t>
            </w:r>
            <w:r w:rsidR="00673367" w:rsidRPr="00DC3C48">
              <w:t xml:space="preserve"> i </w:t>
            </w:r>
            <w:r w:rsidRPr="00DC3C48">
              <w:t>transportu, jednak powinny ustąpić wraz</w:t>
            </w:r>
            <w:r w:rsidR="00673367" w:rsidRPr="00DC3C48">
              <w:t xml:space="preserve"> z </w:t>
            </w:r>
            <w:r w:rsidRPr="00DC3C48">
              <w:t>zakończeniem prac,</w:t>
            </w:r>
            <w:r w:rsidR="00673367" w:rsidRPr="00DC3C48">
              <w:t xml:space="preserve"> a </w:t>
            </w:r>
            <w:r w:rsidRPr="00DC3C48">
              <w:t>skala ich oddziaływań powinna ograniczyć się do zasięgu lokalnego.</w:t>
            </w:r>
          </w:p>
          <w:p w14:paraId="39081DEF" w14:textId="796B1B77" w:rsidR="00EB353A" w:rsidRPr="00DC3C48" w:rsidRDefault="00EB353A" w:rsidP="00EB353A">
            <w:pPr>
              <w:spacing w:before="80" w:line="276" w:lineRule="auto"/>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73367" w:rsidRPr="00DC3C48">
              <w:t xml:space="preserve"> z </w:t>
            </w:r>
            <w:r w:rsidRPr="00DC3C48">
              <w:t>powyższych procedur zostaną wdrożone przy realizacji inwestycji.</w:t>
            </w:r>
          </w:p>
        </w:tc>
      </w:tr>
      <w:tr w:rsidR="00DC3C48" w:rsidRPr="00DC3C48" w14:paraId="389C333A" w14:textId="77777777">
        <w:tc>
          <w:tcPr>
            <w:tcW w:w="0" w:type="auto"/>
            <w:vAlign w:val="center"/>
          </w:tcPr>
          <w:p w14:paraId="1BE93D2B" w14:textId="77777777" w:rsidR="00EB353A" w:rsidRPr="00DC3C48" w:rsidRDefault="00EB353A" w:rsidP="00EB353A">
            <w:pPr>
              <w:spacing w:before="80" w:line="276" w:lineRule="auto"/>
              <w:rPr>
                <w:b/>
                <w:bCs/>
              </w:rPr>
            </w:pPr>
            <w:r w:rsidRPr="00DC3C48">
              <w:rPr>
                <w:b/>
                <w:bCs/>
              </w:rPr>
              <w:lastRenderedPageBreak/>
              <w:t xml:space="preserve">Adaptacja do zmian klimatu: </w:t>
            </w:r>
          </w:p>
          <w:p w14:paraId="5DDC4A6D" w14:textId="5D6A5C40" w:rsidR="00EB353A" w:rsidRPr="00DC3C48" w:rsidRDefault="00EB353A" w:rsidP="00EB353A">
            <w:pPr>
              <w:spacing w:before="80" w:line="276" w:lineRule="auto"/>
            </w:pPr>
            <w:r w:rsidRPr="00DC3C48">
              <w:t>Czy oczekuje się, że środek doprowadzi do zwiększonego niekorzystnego wpływu obecnego</w:t>
            </w:r>
            <w:r w:rsidR="00673367" w:rsidRPr="00DC3C48">
              <w:t xml:space="preserve"> i </w:t>
            </w:r>
            <w:r w:rsidRPr="00DC3C48">
              <w:t>spodziewanego przyszłego klimatu na samo działanie lub na ludność, przyrodę lub aktywa?</w:t>
            </w:r>
          </w:p>
        </w:tc>
        <w:tc>
          <w:tcPr>
            <w:tcW w:w="267" w:type="pct"/>
            <w:vAlign w:val="center"/>
          </w:tcPr>
          <w:p w14:paraId="67200D17" w14:textId="77777777" w:rsidR="00EB353A" w:rsidRPr="00DC3C48" w:rsidRDefault="00EB353A" w:rsidP="00EB353A">
            <w:pPr>
              <w:spacing w:before="80" w:line="276" w:lineRule="auto"/>
            </w:pPr>
            <w:r w:rsidRPr="00DC3C48">
              <w:t>x</w:t>
            </w:r>
          </w:p>
        </w:tc>
        <w:tc>
          <w:tcPr>
            <w:tcW w:w="3105" w:type="pct"/>
            <w:vAlign w:val="center"/>
          </w:tcPr>
          <w:p w14:paraId="53A30EDC" w14:textId="77777777" w:rsidR="00EB353A" w:rsidRPr="00DC3C48" w:rsidRDefault="00EB353A" w:rsidP="00EB353A">
            <w:pPr>
              <w:spacing w:before="80" w:line="276" w:lineRule="auto"/>
            </w:pPr>
            <w:r w:rsidRPr="00DC3C48">
              <w:t>Działanie nie będzie powodować poważnych szkód dla celu środowiskowego.</w:t>
            </w:r>
          </w:p>
          <w:p w14:paraId="317DF027" w14:textId="77777777" w:rsidR="00EB353A" w:rsidRPr="00DC3C48" w:rsidRDefault="00EB353A" w:rsidP="00EB353A">
            <w:pPr>
              <w:spacing w:before="80" w:line="276" w:lineRule="auto"/>
            </w:pPr>
            <w:r w:rsidRPr="00DC3C48">
              <w:t>Celem działania jest przede wszystkim poprawa dostępności cenowej mieszkań, przy jednoczesnym zapewnieniu ich zgodności ze standardami budynków o wysokiej efektywności energetycznej.</w:t>
            </w:r>
          </w:p>
          <w:p w14:paraId="4772E707" w14:textId="7A3352C5" w:rsidR="00EB353A" w:rsidRPr="00DC3C48" w:rsidRDefault="00EB353A" w:rsidP="00EB353A">
            <w:pPr>
              <w:spacing w:before="80" w:line="276" w:lineRule="auto"/>
            </w:pPr>
            <w:r w:rsidRPr="00DC3C48">
              <w:t>Dodatkowo</w:t>
            </w:r>
            <w:r w:rsidR="0001786F" w:rsidRPr="00DC3C48">
              <w:t xml:space="preserve"> w </w:t>
            </w:r>
            <w:r w:rsidRPr="00DC3C48">
              <w:t>ramach wszystkich form interwencji zaplanowano, że działanie będzie zgodne</w:t>
            </w:r>
            <w:r w:rsidR="00673367" w:rsidRPr="00DC3C48">
              <w:t xml:space="preserve"> z </w:t>
            </w:r>
            <w:r w:rsidRPr="00DC3C48">
              <w:t>Dyrektywą Parlamentu Europejskiego</w:t>
            </w:r>
            <w:r w:rsidR="00673367" w:rsidRPr="00DC3C48">
              <w:t xml:space="preserve"> i </w:t>
            </w:r>
            <w:r w:rsidRPr="00DC3C48">
              <w:t>Rady (UE) 2024/1275</w:t>
            </w:r>
            <w:r w:rsidR="00673367" w:rsidRPr="00DC3C48">
              <w:t xml:space="preserve"> z </w:t>
            </w:r>
            <w:r w:rsidRPr="00DC3C48">
              <w:t>dnia 24 kwietnia 2024 r.</w:t>
            </w:r>
            <w:r w:rsidR="0001786F" w:rsidRPr="00DC3C48">
              <w:t xml:space="preserve"> w </w:t>
            </w:r>
            <w:r w:rsidRPr="00DC3C48">
              <w:t>sprawie charakterystyki energetycznej budynków (EPBD).</w:t>
            </w:r>
          </w:p>
          <w:p w14:paraId="1E15CFBC" w14:textId="5869CC4F" w:rsidR="00EB353A" w:rsidRPr="00DC3C48" w:rsidRDefault="00EB353A" w:rsidP="0055000C">
            <w:pPr>
              <w:spacing w:before="80" w:line="276" w:lineRule="auto"/>
            </w:pPr>
            <w:r w:rsidRPr="00DC3C48">
              <w:t>Można założyć, że mieszkania objęte wsparciem oraz obiekty adaptowane</w:t>
            </w:r>
            <w:r w:rsidR="0001786F" w:rsidRPr="00DC3C48">
              <w:t xml:space="preserve"> w </w:t>
            </w:r>
            <w:r w:rsidRPr="00DC3C48">
              <w:t>celu utworzenia mieszkań (komunalnych, socjalnych, społecznych, domów studenckich) będą projektowane</w:t>
            </w:r>
            <w:r w:rsidR="00673367" w:rsidRPr="00DC3C48">
              <w:t xml:space="preserve"> i </w:t>
            </w:r>
            <w:r w:rsidRPr="00DC3C48">
              <w:t>realizowane</w:t>
            </w:r>
            <w:r w:rsidR="00673367" w:rsidRPr="00DC3C48">
              <w:t xml:space="preserve"> z </w:t>
            </w:r>
            <w:r w:rsidRPr="00DC3C48">
              <w:t>uwzględnieniem oceny ryzyka klimatycznego oraz zasad odporności na zmiany klimatu (ekstremalne temperatury, fale upałów, nawalne deszcze, silne wiatry, susze).</w:t>
            </w:r>
            <w:r w:rsidR="0055000C" w:rsidRPr="00DC3C48">
              <w:t xml:space="preserve"> Ponadto </w:t>
            </w:r>
            <w:r w:rsidR="008131EA" w:rsidRPr="00DC3C48">
              <w:t xml:space="preserve">regularne </w:t>
            </w:r>
            <w:r w:rsidR="0055000C" w:rsidRPr="00DC3C48">
              <w:t>przeglądy techniczne m</w:t>
            </w:r>
            <w:r w:rsidR="000F69F2" w:rsidRPr="00DC3C48">
              <w:t xml:space="preserve">iędzy innymi </w:t>
            </w:r>
            <w:r w:rsidR="0055000C" w:rsidRPr="00DC3C48">
              <w:t>systemów klimatyzacji</w:t>
            </w:r>
            <w:r w:rsidR="000F69F2" w:rsidRPr="00DC3C48">
              <w:t xml:space="preserve"> czy</w:t>
            </w:r>
            <w:r w:rsidR="0055000C" w:rsidRPr="00DC3C48">
              <w:t xml:space="preserve"> ogrzewania</w:t>
            </w:r>
            <w:r w:rsidR="000F69F2" w:rsidRPr="00DC3C48">
              <w:t xml:space="preserve"> z</w:t>
            </w:r>
            <w:r w:rsidR="0055000C" w:rsidRPr="00DC3C48">
              <w:t>agwarant</w:t>
            </w:r>
            <w:r w:rsidR="000F69F2" w:rsidRPr="00DC3C48">
              <w:t>ują</w:t>
            </w:r>
            <w:r w:rsidR="0055000C" w:rsidRPr="00DC3C48">
              <w:t xml:space="preserve"> mieszkańcom komfort ciepln</w:t>
            </w:r>
            <w:r w:rsidR="000F69F2" w:rsidRPr="00DC3C48">
              <w:t>y</w:t>
            </w:r>
            <w:r w:rsidR="0055000C" w:rsidRPr="00DC3C48">
              <w:t xml:space="preserve"> nawet przy ekstremalnych temperaturach.</w:t>
            </w:r>
          </w:p>
          <w:p w14:paraId="45CF311E" w14:textId="7617D48A" w:rsidR="00EB353A" w:rsidRPr="00DC3C48" w:rsidRDefault="00EB353A" w:rsidP="00EB353A">
            <w:pPr>
              <w:spacing w:before="80" w:line="276" w:lineRule="auto"/>
            </w:pPr>
            <w:r w:rsidRPr="00DC3C48">
              <w:t>Zakłada się również, że budynki objęte wsparciem będą odporne na czynniki pogodowe,</w:t>
            </w:r>
            <w:r w:rsidR="00673367" w:rsidRPr="00DC3C48">
              <w:t xml:space="preserve"> a </w:t>
            </w:r>
            <w:r w:rsidRPr="00DC3C48">
              <w:t>ich projektowanie będzie odbywać się</w:t>
            </w:r>
            <w:r w:rsidR="00673367" w:rsidRPr="00DC3C48">
              <w:t xml:space="preserve"> </w:t>
            </w:r>
            <w:r w:rsidR="00673367" w:rsidRPr="00DC3C48">
              <w:lastRenderedPageBreak/>
              <w:t>z </w:t>
            </w:r>
            <w:r w:rsidRPr="00DC3C48">
              <w:t>uwzględnieniem istniejących</w:t>
            </w:r>
            <w:r w:rsidR="00673367" w:rsidRPr="00DC3C48">
              <w:t xml:space="preserve"> i </w:t>
            </w:r>
            <w:r w:rsidRPr="00DC3C48">
              <w:t>prognozowanych zagrożeń klimatycznych. Ponadto</w:t>
            </w:r>
            <w:r w:rsidR="00673367" w:rsidRPr="00DC3C48">
              <w:t xml:space="preserve"> z </w:t>
            </w:r>
            <w:r w:rsidRPr="00DC3C48">
              <w:t>realizacją przedmiotowego działania nie będzie wiązać się zwiększenie zagrożenia czynnikami klimatycznymi na sąsiednich obszarach.</w:t>
            </w:r>
          </w:p>
        </w:tc>
      </w:tr>
      <w:tr w:rsidR="00DC3C48" w:rsidRPr="00DC3C48" w14:paraId="60556303" w14:textId="77777777">
        <w:tc>
          <w:tcPr>
            <w:tcW w:w="0" w:type="auto"/>
            <w:vAlign w:val="center"/>
          </w:tcPr>
          <w:p w14:paraId="5B65FE0D" w14:textId="27EE6489" w:rsidR="00EB353A" w:rsidRPr="00DC3C48" w:rsidRDefault="00EB353A" w:rsidP="00EB353A">
            <w:pPr>
              <w:spacing w:before="80" w:line="276" w:lineRule="auto"/>
              <w:rPr>
                <w:b/>
                <w:bCs/>
              </w:rPr>
            </w:pPr>
            <w:r w:rsidRPr="00DC3C48">
              <w:rPr>
                <w:b/>
                <w:bCs/>
              </w:rPr>
              <w:lastRenderedPageBreak/>
              <w:t>Zrównoważone wykorzystywanie</w:t>
            </w:r>
            <w:r w:rsidR="00673367" w:rsidRPr="00DC3C48">
              <w:rPr>
                <w:b/>
                <w:bCs/>
              </w:rPr>
              <w:t xml:space="preserve"> i </w:t>
            </w:r>
            <w:r w:rsidRPr="00DC3C48">
              <w:rPr>
                <w:b/>
                <w:bCs/>
              </w:rPr>
              <w:t>ochrona zasobów wodnych</w:t>
            </w:r>
            <w:r w:rsidR="00673367" w:rsidRPr="00DC3C48">
              <w:rPr>
                <w:b/>
                <w:bCs/>
              </w:rPr>
              <w:t xml:space="preserve"> i </w:t>
            </w:r>
            <w:r w:rsidRPr="00DC3C48">
              <w:rPr>
                <w:b/>
                <w:bCs/>
              </w:rPr>
              <w:t>morskich:</w:t>
            </w:r>
          </w:p>
          <w:p w14:paraId="72D02B96" w14:textId="77777777" w:rsidR="00EB353A" w:rsidRPr="00DC3C48" w:rsidRDefault="00EB353A" w:rsidP="00EB353A">
            <w:pPr>
              <w:spacing w:before="80" w:line="276" w:lineRule="auto"/>
            </w:pPr>
            <w:r w:rsidRPr="00DC3C48">
              <w:t>Czy przewiduje się, że środek będzie zagrażał:</w:t>
            </w:r>
          </w:p>
          <w:p w14:paraId="372504CA" w14:textId="5FDEDC86" w:rsidR="00EB353A" w:rsidRPr="00DC3C48" w:rsidRDefault="00EB353A" w:rsidP="00EB353A">
            <w:pPr>
              <w:spacing w:before="80" w:line="276" w:lineRule="auto"/>
            </w:pPr>
            <w:r w:rsidRPr="00DC3C48">
              <w:t>(i) dobremu stanowi lub dobremu potencjałowi ekologicznemu jednolitych części wód,</w:t>
            </w:r>
            <w:r w:rsidR="0001786F" w:rsidRPr="00DC3C48">
              <w:t xml:space="preserve"> w </w:t>
            </w:r>
            <w:r w:rsidRPr="00DC3C48">
              <w:t>tym wód powierzchniowych</w:t>
            </w:r>
            <w:r w:rsidR="00673367" w:rsidRPr="00DC3C48">
              <w:t xml:space="preserve"> i </w:t>
            </w:r>
            <w:r w:rsidRPr="00DC3C48">
              <w:t>wód gruntowych lub</w:t>
            </w:r>
          </w:p>
          <w:p w14:paraId="2235976C" w14:textId="77777777" w:rsidR="00EB353A" w:rsidRPr="00DC3C48" w:rsidRDefault="00EB353A" w:rsidP="00EB353A">
            <w:pPr>
              <w:spacing w:before="80" w:line="276" w:lineRule="auto"/>
            </w:pPr>
            <w:r w:rsidRPr="00DC3C48">
              <w:t>(ii) dobremu stanowi środowiska wód morskich?</w:t>
            </w:r>
          </w:p>
        </w:tc>
        <w:tc>
          <w:tcPr>
            <w:tcW w:w="267" w:type="pct"/>
            <w:vAlign w:val="center"/>
          </w:tcPr>
          <w:p w14:paraId="7CFEBC22" w14:textId="77777777" w:rsidR="00EB353A" w:rsidRPr="00DC3C48" w:rsidRDefault="00EB353A" w:rsidP="00EB353A">
            <w:pPr>
              <w:spacing w:before="80" w:line="276" w:lineRule="auto"/>
            </w:pPr>
            <w:r w:rsidRPr="00DC3C48">
              <w:t>x</w:t>
            </w:r>
          </w:p>
        </w:tc>
        <w:tc>
          <w:tcPr>
            <w:tcW w:w="3105" w:type="pct"/>
            <w:vAlign w:val="center"/>
          </w:tcPr>
          <w:p w14:paraId="53846381" w14:textId="77777777" w:rsidR="00EB353A" w:rsidRPr="00DC3C48" w:rsidRDefault="00EB353A" w:rsidP="00EB353A">
            <w:pPr>
              <w:spacing w:before="80" w:line="276" w:lineRule="auto"/>
            </w:pPr>
            <w:r w:rsidRPr="00DC3C48">
              <w:t>Działanie nie będzie powodować poważnych szkód dla celu środowiskowego.</w:t>
            </w:r>
          </w:p>
          <w:p w14:paraId="18EA2F25" w14:textId="77777777" w:rsidR="00EB353A" w:rsidRPr="00DC3C48" w:rsidRDefault="00EB353A" w:rsidP="00EB353A">
            <w:pPr>
              <w:spacing w:before="80" w:line="276" w:lineRule="auto"/>
            </w:pPr>
            <w:r w:rsidRPr="00DC3C48">
              <w:t>Celem działania jest przede wszystkim poprawa dostępności cenowej mieszkań, przy jednoczesnym zapewnieniu ich zgodności ze standardami budynków o wysokiej efektywności energetycznej.</w:t>
            </w:r>
          </w:p>
          <w:p w14:paraId="66FE6C97" w14:textId="682C3215" w:rsidR="008D12BF" w:rsidRPr="00DC3C48" w:rsidRDefault="00EB353A" w:rsidP="00EB353A">
            <w:pPr>
              <w:spacing w:before="80" w:line="276" w:lineRule="auto"/>
            </w:pPr>
            <w:r w:rsidRPr="00DC3C48">
              <w:t>Mieszkania objęte wsparciem oraz obiekty adaptowane</w:t>
            </w:r>
            <w:r w:rsidR="0001786F" w:rsidRPr="00DC3C48">
              <w:t xml:space="preserve"> w </w:t>
            </w:r>
            <w:r w:rsidRPr="00DC3C48">
              <w:t>celu utworzenia mieszkań (komunalnych, socjalnych, społecznych, domów studenckich) będą projektowane</w:t>
            </w:r>
            <w:r w:rsidR="00673367" w:rsidRPr="00DC3C48">
              <w:t xml:space="preserve"> z </w:t>
            </w:r>
            <w:r w:rsidRPr="00DC3C48">
              <w:t xml:space="preserve">myślą o osiągnięciu wysokiej efektywności energetycznej. </w:t>
            </w:r>
            <w:r w:rsidR="008D20A6" w:rsidRPr="00DC3C48">
              <w:t>Jest bardzo prawdopodobne, że obiekty objęte wsparciem docelowo nie będą korzystały</w:t>
            </w:r>
            <w:r w:rsidR="00673367" w:rsidRPr="00DC3C48">
              <w:t xml:space="preserve"> z </w:t>
            </w:r>
            <w:r w:rsidR="008D20A6" w:rsidRPr="00DC3C48">
              <w:t>paliw kopalnych (zwłaszcza węgla spalanego</w:t>
            </w:r>
            <w:r w:rsidR="0001786F" w:rsidRPr="00DC3C48">
              <w:t xml:space="preserve"> w </w:t>
            </w:r>
            <w:r w:rsidR="008D20A6" w:rsidRPr="00DC3C48">
              <w:t>indywidualnych źródłach ciepła), lecz</w:t>
            </w:r>
            <w:r w:rsidR="00673367" w:rsidRPr="00DC3C48">
              <w:t xml:space="preserve"> z </w:t>
            </w:r>
            <w:r w:rsidR="008D20A6" w:rsidRPr="00DC3C48">
              <w:t>nisko</w:t>
            </w:r>
            <w:r w:rsidR="00673367" w:rsidRPr="00DC3C48">
              <w:t xml:space="preserve"> i </w:t>
            </w:r>
            <w:r w:rsidR="008D20A6" w:rsidRPr="00DC3C48">
              <w:t>bezemisyjnych źródeł energii bądź ciepła sieciowego</w:t>
            </w:r>
            <w:r w:rsidR="0058244D" w:rsidRPr="00DC3C48">
              <w:t xml:space="preserve"> oraz będą wyposażone </w:t>
            </w:r>
            <w:r w:rsidR="00DB7BF7" w:rsidRPr="00DC3C48">
              <w:t>w</w:t>
            </w:r>
            <w:r w:rsidR="002C26C7" w:rsidRPr="00DC3C48">
              <w:t> </w:t>
            </w:r>
            <w:r w:rsidR="0058244D" w:rsidRPr="00DC3C48">
              <w:t xml:space="preserve">urządzenia wodooszczędne </w:t>
            </w:r>
            <w:r w:rsidR="0025326E" w:rsidRPr="00DC3C48">
              <w:t>(</w:t>
            </w:r>
            <w:r w:rsidR="0058244D" w:rsidRPr="00DC3C48">
              <w:t>na przykład: krany, prysznice, toalety</w:t>
            </w:r>
            <w:r w:rsidR="0025326E" w:rsidRPr="00DC3C48">
              <w:t>)</w:t>
            </w:r>
            <w:r w:rsidR="008D20A6" w:rsidRPr="00DC3C48">
              <w:t>.</w:t>
            </w:r>
            <w:r w:rsidR="009F1975" w:rsidRPr="00DC3C48">
              <w:t xml:space="preserve"> </w:t>
            </w:r>
            <w:r w:rsidRPr="00DC3C48">
              <w:t>Dodatkowo można założyć, że obiekty te będą charakteryzować się lepszą izolacją oraz mniejszymi stratami energii, co przyczyni się do ograniczenia emisji zanieczyszczeń do środowiska,</w:t>
            </w:r>
            <w:r w:rsidR="0001786F" w:rsidRPr="00DC3C48">
              <w:t xml:space="preserve"> w </w:t>
            </w:r>
            <w:r w:rsidRPr="00DC3C48">
              <w:t>tym wód.</w:t>
            </w:r>
          </w:p>
          <w:p w14:paraId="2F76296D" w14:textId="03FAD5BB" w:rsidR="00EB353A" w:rsidRPr="00DC3C48" w:rsidRDefault="00EB353A" w:rsidP="00EB353A">
            <w:pPr>
              <w:spacing w:before="80" w:line="276" w:lineRule="auto"/>
            </w:pPr>
            <w:r w:rsidRPr="00DC3C48">
              <w:t>Ewentualne negatywne, krótkoterminowe oddziaływania, polegające na przedostawaniu się zanieczyszczeń do wód, mogą powstawać na etapie prac związanych</w:t>
            </w:r>
            <w:r w:rsidR="00673367" w:rsidRPr="00DC3C48">
              <w:t xml:space="preserve"> z </w:t>
            </w:r>
            <w:r w:rsidRPr="00DC3C48">
              <w:t>inwestycjami</w:t>
            </w:r>
            <w:r w:rsidR="0001786F" w:rsidRPr="00DC3C48">
              <w:t xml:space="preserve"> w </w:t>
            </w:r>
            <w:r w:rsidRPr="00DC3C48">
              <w:t>zakresie poprawy dostępności mieszkaniowej (budowa, przebudowa, remont, adaptacja). Potencjalne zanieczyszczenia mogą pochodzić</w:t>
            </w:r>
            <w:r w:rsidR="00673367" w:rsidRPr="00DC3C48">
              <w:t xml:space="preserve"> z </w:t>
            </w:r>
            <w:r w:rsidRPr="00DC3C48">
              <w:t>pracy maszyn, urządzeń</w:t>
            </w:r>
            <w:r w:rsidR="00673367" w:rsidRPr="00DC3C48">
              <w:t xml:space="preserve"> i </w:t>
            </w:r>
            <w:r w:rsidRPr="00DC3C48">
              <w:t>transportu (przykładowo wyciek substancji niebezpiecznych), jednak powinny ustąpić wraz</w:t>
            </w:r>
            <w:r w:rsidR="00673367" w:rsidRPr="00DC3C48">
              <w:t xml:space="preserve"> z </w:t>
            </w:r>
            <w:r w:rsidRPr="00DC3C48">
              <w:t>zakończeniem prac,</w:t>
            </w:r>
            <w:r w:rsidR="00673367" w:rsidRPr="00DC3C48">
              <w:t xml:space="preserve"> a </w:t>
            </w:r>
            <w:r w:rsidRPr="00DC3C48">
              <w:t xml:space="preserve">skala ich oddziaływań będzie ograniczać się do zasięgu lokalnego. </w:t>
            </w:r>
            <w:r w:rsidR="001F5F3A" w:rsidRPr="00DC3C48">
              <w:t>W </w:t>
            </w:r>
            <w:r w:rsidRPr="00DC3C48">
              <w:t>fazie realizacji inwestycji należy prowadzić prace</w:t>
            </w:r>
            <w:r w:rsidR="0001786F" w:rsidRPr="00DC3C48">
              <w:t xml:space="preserve"> w </w:t>
            </w:r>
            <w:r w:rsidRPr="00DC3C48">
              <w:t>sposób, który będzie minimalizować ryzyka przedostawania się zanieczyszczeń do wód (na przykład poprzez odpowiedni nadzór</w:t>
            </w:r>
            <w:r w:rsidR="00673367" w:rsidRPr="00DC3C48">
              <w:t xml:space="preserve"> i </w:t>
            </w:r>
            <w:r w:rsidRPr="00DC3C48">
              <w:t>organizację prac, odpowiedni stan techniczny maszyn, odpowiednie rozwiązania</w:t>
            </w:r>
            <w:r w:rsidR="00673367" w:rsidRPr="00DC3C48">
              <w:t xml:space="preserve"> z </w:t>
            </w:r>
            <w:r w:rsidRPr="00DC3C48">
              <w:t>zakresu gospodarowania ściekami).</w:t>
            </w:r>
          </w:p>
          <w:p w14:paraId="632011BD" w14:textId="69264207" w:rsidR="00EB353A" w:rsidRPr="00DC3C48" w:rsidRDefault="00EB353A" w:rsidP="00EB353A">
            <w:pPr>
              <w:spacing w:before="80" w:line="276" w:lineRule="auto"/>
            </w:pPr>
            <w:r w:rsidRPr="00DC3C48">
              <w:t>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Wnioski uzyskane</w:t>
            </w:r>
            <w:r w:rsidR="00673367" w:rsidRPr="00DC3C48">
              <w:t xml:space="preserve"> z </w:t>
            </w:r>
            <w:r w:rsidRPr="00DC3C48">
              <w:t>powyższej oceny zostaną wdrożone przy realizacji inwestycji.</w:t>
            </w:r>
          </w:p>
        </w:tc>
      </w:tr>
      <w:tr w:rsidR="00DC3C48" w:rsidRPr="00DC3C48" w14:paraId="7A3412EB" w14:textId="77777777">
        <w:tc>
          <w:tcPr>
            <w:tcW w:w="0" w:type="auto"/>
            <w:vAlign w:val="center"/>
          </w:tcPr>
          <w:p w14:paraId="46C464BF" w14:textId="332702E9" w:rsidR="00EB353A" w:rsidRPr="00DC3C48" w:rsidRDefault="00EB353A" w:rsidP="00EB353A">
            <w:pPr>
              <w:spacing w:before="80" w:line="276" w:lineRule="auto"/>
              <w:rPr>
                <w:b/>
                <w:bCs/>
              </w:rPr>
            </w:pPr>
            <w:r w:rsidRPr="00DC3C48">
              <w:rPr>
                <w:b/>
                <w:bCs/>
              </w:rPr>
              <w:t>Przejście na gospodarkę o obiegu zamkniętym,</w:t>
            </w:r>
            <w:r w:rsidR="0001786F" w:rsidRPr="00DC3C48">
              <w:rPr>
                <w:b/>
                <w:bCs/>
              </w:rPr>
              <w:t xml:space="preserve"> w </w:t>
            </w:r>
            <w:r w:rsidRPr="00DC3C48">
              <w:rPr>
                <w:b/>
                <w:bCs/>
              </w:rPr>
              <w:t>tym zapobieganie powstawaniu odpadów</w:t>
            </w:r>
            <w:r w:rsidR="00673367" w:rsidRPr="00DC3C48">
              <w:rPr>
                <w:b/>
                <w:bCs/>
              </w:rPr>
              <w:t xml:space="preserve"> i </w:t>
            </w:r>
            <w:r w:rsidRPr="00DC3C48">
              <w:rPr>
                <w:b/>
                <w:bCs/>
              </w:rPr>
              <w:t xml:space="preserve">ich recykling: </w:t>
            </w:r>
          </w:p>
          <w:p w14:paraId="7759DA7C" w14:textId="77777777" w:rsidR="00EB353A" w:rsidRPr="00DC3C48" w:rsidRDefault="00EB353A" w:rsidP="00EB353A">
            <w:pPr>
              <w:spacing w:before="80" w:line="276" w:lineRule="auto"/>
            </w:pPr>
            <w:r w:rsidRPr="00DC3C48">
              <w:t xml:space="preserve">Czy oczekuje się, że środek: </w:t>
            </w:r>
          </w:p>
          <w:p w14:paraId="4D1FC4DA" w14:textId="0DA223A9" w:rsidR="00EB353A" w:rsidRPr="00DC3C48" w:rsidRDefault="00EB353A" w:rsidP="00EB353A">
            <w:pPr>
              <w:spacing w:before="80" w:line="276" w:lineRule="auto"/>
            </w:pPr>
            <w:r w:rsidRPr="00DC3C48">
              <w:t xml:space="preserve">(i) prowadzi do znacznego zwiększenia wytwarzania, </w:t>
            </w:r>
            <w:r w:rsidRPr="00DC3C48">
              <w:lastRenderedPageBreak/>
              <w:t>spalania lub unieszkodliwiania odpadów,</w:t>
            </w:r>
            <w:r w:rsidR="00673367" w:rsidRPr="00DC3C48">
              <w:t xml:space="preserve"> z </w:t>
            </w:r>
            <w:r w:rsidRPr="00DC3C48">
              <w:t>wyjątkiem spalania odpadów niebezpiecznych nienadających się do recyklingu lub</w:t>
            </w:r>
          </w:p>
          <w:p w14:paraId="56CFB822" w14:textId="2445CBD2" w:rsidR="00EB353A" w:rsidRPr="00DC3C48" w:rsidRDefault="00EB353A" w:rsidP="00EB353A">
            <w:pPr>
              <w:spacing w:before="80" w:line="276" w:lineRule="auto"/>
            </w:pPr>
            <w:r w:rsidRPr="00DC3C48">
              <w:t>(ii) doprowadzi do poważnej nieefektywności</w:t>
            </w:r>
            <w:r w:rsidR="0001786F" w:rsidRPr="00DC3C48">
              <w:t xml:space="preserve"> w </w:t>
            </w:r>
            <w:r w:rsidRPr="00DC3C48">
              <w:t>zakresie bezpośredniego lub pośredniego korzystania</w:t>
            </w:r>
            <w:r w:rsidR="00673367" w:rsidRPr="00DC3C48">
              <w:t xml:space="preserve"> z </w:t>
            </w:r>
            <w:r w:rsidRPr="00DC3C48">
              <w:t xml:space="preserve">jakiegokolwiek zasobu naturalnego na dowolnym etapie jego cyklu życia, która nie zostanie ograniczona do minimum za pomocą odpowiednich środków lub </w:t>
            </w:r>
          </w:p>
          <w:p w14:paraId="79D7E17D" w14:textId="02763D38" w:rsidR="00EB353A" w:rsidRPr="00DC3C48" w:rsidRDefault="00EB353A" w:rsidP="00EB353A">
            <w:pPr>
              <w:spacing w:before="80" w:line="276" w:lineRule="auto"/>
            </w:pPr>
            <w:r w:rsidRPr="00DC3C48">
              <w:t>(iii) spowoduje poważne</w:t>
            </w:r>
            <w:r w:rsidR="00673367" w:rsidRPr="00DC3C48">
              <w:t xml:space="preserve"> i </w:t>
            </w:r>
            <w:r w:rsidRPr="00DC3C48">
              <w:t>długoterminowe szkody dla środowiska</w:t>
            </w:r>
            <w:r w:rsidR="0001786F" w:rsidRPr="00DC3C48">
              <w:t xml:space="preserve"> w </w:t>
            </w:r>
            <w:r w:rsidRPr="00DC3C48">
              <w:t>kontekście gospodarki o obiegu zamkniętym?</w:t>
            </w:r>
          </w:p>
        </w:tc>
        <w:tc>
          <w:tcPr>
            <w:tcW w:w="267" w:type="pct"/>
            <w:vAlign w:val="center"/>
          </w:tcPr>
          <w:p w14:paraId="69F28340" w14:textId="77777777" w:rsidR="00EB353A" w:rsidRPr="00DC3C48" w:rsidRDefault="00EB353A" w:rsidP="00EB353A">
            <w:pPr>
              <w:spacing w:before="80" w:line="276" w:lineRule="auto"/>
            </w:pPr>
            <w:r w:rsidRPr="00DC3C48">
              <w:lastRenderedPageBreak/>
              <w:t>x</w:t>
            </w:r>
          </w:p>
        </w:tc>
        <w:tc>
          <w:tcPr>
            <w:tcW w:w="3105" w:type="pct"/>
            <w:vAlign w:val="center"/>
          </w:tcPr>
          <w:p w14:paraId="17A21E6C" w14:textId="77777777" w:rsidR="00EB353A" w:rsidRPr="00DC3C48" w:rsidRDefault="00EB353A" w:rsidP="00EB353A">
            <w:pPr>
              <w:spacing w:before="80" w:line="276" w:lineRule="auto"/>
            </w:pPr>
            <w:r w:rsidRPr="00DC3C48">
              <w:t>Działanie nie będzie powodować poważnych szkód dla celu środowiskowego.</w:t>
            </w:r>
          </w:p>
          <w:p w14:paraId="4175C57D" w14:textId="77777777" w:rsidR="00EB353A" w:rsidRPr="00DC3C48" w:rsidRDefault="00EB353A" w:rsidP="00EB353A">
            <w:pPr>
              <w:spacing w:before="80" w:line="276" w:lineRule="auto"/>
            </w:pPr>
            <w:r w:rsidRPr="00DC3C48">
              <w:t>Celem działania jest przede wszystkim poprawa dostępności cenowej mieszkań, przy jednoczesnym zapewnieniu ich zgodności ze standardami budynków o wysokiej efektywności energetycznej.</w:t>
            </w:r>
          </w:p>
          <w:p w14:paraId="5E262559" w14:textId="0757C5C0" w:rsidR="00EB353A" w:rsidRPr="00DC3C48" w:rsidRDefault="00EB353A" w:rsidP="00EB353A">
            <w:pPr>
              <w:spacing w:before="80" w:line="276" w:lineRule="auto"/>
            </w:pPr>
            <w:r w:rsidRPr="00DC3C48">
              <w:t>Dodatkowo</w:t>
            </w:r>
            <w:r w:rsidR="0001786F" w:rsidRPr="00DC3C48">
              <w:t xml:space="preserve"> w </w:t>
            </w:r>
            <w:r w:rsidRPr="00DC3C48">
              <w:t>ramach wszystkich form interwencji zaplanowano, że działanie będzie zgodne</w:t>
            </w:r>
            <w:r w:rsidR="00673367" w:rsidRPr="00DC3C48">
              <w:t xml:space="preserve"> z </w:t>
            </w:r>
            <w:r w:rsidRPr="00DC3C48">
              <w:t>Dyrektywą Parlamentu Europejskiego</w:t>
            </w:r>
            <w:r w:rsidR="00673367" w:rsidRPr="00DC3C48">
              <w:t xml:space="preserve"> </w:t>
            </w:r>
            <w:r w:rsidR="00673367" w:rsidRPr="00DC3C48">
              <w:lastRenderedPageBreak/>
              <w:t>i </w:t>
            </w:r>
            <w:r w:rsidRPr="00DC3C48">
              <w:t>Rady (UE) 2024/1275</w:t>
            </w:r>
            <w:r w:rsidR="00673367" w:rsidRPr="00DC3C48">
              <w:t xml:space="preserve"> z </w:t>
            </w:r>
            <w:r w:rsidRPr="00DC3C48">
              <w:t>dnia 24 kwietnia 2024 r.</w:t>
            </w:r>
            <w:r w:rsidR="0001786F" w:rsidRPr="00DC3C48">
              <w:t xml:space="preserve"> w </w:t>
            </w:r>
            <w:r w:rsidRPr="00DC3C48">
              <w:t>sprawie charakterystyki energetycznej budynków (EPBD).</w:t>
            </w:r>
          </w:p>
          <w:p w14:paraId="7873B878" w14:textId="29E2027D" w:rsidR="00EB353A" w:rsidRPr="00DC3C48" w:rsidRDefault="00EB353A" w:rsidP="00EB353A">
            <w:pPr>
              <w:spacing w:before="80" w:line="276" w:lineRule="auto"/>
            </w:pPr>
            <w:r w:rsidRPr="00DC3C48">
              <w:t>Nowa dyrektywa EPBD</w:t>
            </w:r>
            <w:r w:rsidR="0001786F" w:rsidRPr="00DC3C48">
              <w:t xml:space="preserve"> w </w:t>
            </w:r>
            <w:r w:rsidRPr="00DC3C48">
              <w:t>sprawie charakterystyki energetycznej budynków wprost powiązuje charakterystykę energetyczną budynków</w:t>
            </w:r>
            <w:r w:rsidR="00673367" w:rsidRPr="00DC3C48">
              <w:t xml:space="preserve"> z </w:t>
            </w:r>
            <w:r w:rsidRPr="00DC3C48">
              <w:t>ich wpływem materiałowym</w:t>
            </w:r>
            <w:r w:rsidR="00673367" w:rsidRPr="00DC3C48">
              <w:t xml:space="preserve"> i </w:t>
            </w:r>
            <w:r w:rsidRPr="00DC3C48">
              <w:t>cyklem życia. Oznacza to, że budynek ma być nie tylko energooszczędny</w:t>
            </w:r>
            <w:r w:rsidR="0001786F" w:rsidRPr="00DC3C48">
              <w:t xml:space="preserve"> w </w:t>
            </w:r>
            <w:r w:rsidRPr="00DC3C48">
              <w:t>użytkowaniu, ale także zasobooszczędny</w:t>
            </w:r>
            <w:r w:rsidR="00673367" w:rsidRPr="00DC3C48">
              <w:t xml:space="preserve"> i </w:t>
            </w:r>
            <w:r w:rsidRPr="00DC3C48">
              <w:t>niskoemisyjny</w:t>
            </w:r>
            <w:r w:rsidR="0001786F" w:rsidRPr="00DC3C48">
              <w:t xml:space="preserve"> w </w:t>
            </w:r>
            <w:r w:rsidRPr="00DC3C48">
              <w:t>całym cyklu życia — od produkcji materiałów, przez budowę, użytkowanie, aż po rozbiórkę</w:t>
            </w:r>
            <w:r w:rsidR="00673367" w:rsidRPr="00DC3C48">
              <w:t xml:space="preserve"> i </w:t>
            </w:r>
            <w:r w:rsidRPr="00DC3C48">
              <w:t>ponowne wykorzystanie surowców.</w:t>
            </w:r>
          </w:p>
          <w:p w14:paraId="0A78DE71" w14:textId="1E22778C" w:rsidR="00EB353A" w:rsidRPr="00DC3C48" w:rsidRDefault="00EB353A" w:rsidP="00EB353A">
            <w:pPr>
              <w:spacing w:before="80" w:line="276" w:lineRule="auto"/>
            </w:pPr>
            <w:r w:rsidRPr="00DC3C48">
              <w:t>Zagospodarowanie wszystkich powstających odpadów (na etapie realizacji, jak</w:t>
            </w:r>
            <w:r w:rsidR="00673367" w:rsidRPr="00DC3C48">
              <w:t xml:space="preserve"> i </w:t>
            </w:r>
            <w:r w:rsidRPr="00DC3C48">
              <w:t>użytkowania) będzie odbywać się zgodnie</w:t>
            </w:r>
            <w:r w:rsidR="00673367" w:rsidRPr="00DC3C48">
              <w:t xml:space="preserve"> z </w:t>
            </w:r>
            <w:r w:rsidRPr="00DC3C48">
              <w:t>obowiązującymi przepisami prawa</w:t>
            </w:r>
            <w:r w:rsidR="00673367" w:rsidRPr="00DC3C48">
              <w:t xml:space="preserve"> i </w:t>
            </w:r>
            <w:r w:rsidRPr="00DC3C48">
              <w:t>posiadanymi pozwoleniami. Powstające odpady będą zagospodarowywane</w:t>
            </w:r>
            <w:r w:rsidR="00673367" w:rsidRPr="00DC3C48">
              <w:t xml:space="preserve"> z </w:t>
            </w:r>
            <w:r w:rsidRPr="00DC3C48">
              <w:t>poszanowaniem hierarchii sposobów postępowania</w:t>
            </w:r>
            <w:r w:rsidR="00673367" w:rsidRPr="00DC3C48">
              <w:t xml:space="preserve"> z </w:t>
            </w:r>
            <w:r w:rsidRPr="00DC3C48">
              <w:t>odpadami,</w:t>
            </w:r>
            <w:r w:rsidR="0001786F" w:rsidRPr="00DC3C48">
              <w:t xml:space="preserve"> w </w:t>
            </w:r>
            <w:r w:rsidRPr="00DC3C48">
              <w:t>szczególności</w:t>
            </w:r>
            <w:r w:rsidR="00673367" w:rsidRPr="00DC3C48">
              <w:t xml:space="preserve"> z </w:t>
            </w:r>
            <w:r w:rsidRPr="00DC3C48">
              <w:t>potrzebą, na tyle na ile jest to możliwe, zapobiegania powstawaniu odpadów. Należy też dążyć do tego, by możliwie jak największa ilość odpadów poddawana była późniejszemu recyklingowi</w:t>
            </w:r>
            <w:r w:rsidR="00673367" w:rsidRPr="00DC3C48">
              <w:t xml:space="preserve"> i </w:t>
            </w:r>
            <w:r w:rsidRPr="00DC3C48">
              <w:t>innym formom odzysku oraz ponownemu wykorzystaniu.</w:t>
            </w:r>
          </w:p>
          <w:p w14:paraId="59FA387E" w14:textId="4221DF46" w:rsidR="00EB353A" w:rsidRPr="00DC3C48" w:rsidRDefault="00EB353A" w:rsidP="00EB353A">
            <w:pPr>
              <w:spacing w:before="80" w:line="276" w:lineRule="auto"/>
            </w:pPr>
            <w:r w:rsidRPr="00DC3C48">
              <w:t>Jakość użytych materiałów powinna gwarantować utrzymanie przedmiotowych obiektów budowlanych</w:t>
            </w:r>
            <w:r w:rsidR="0001786F" w:rsidRPr="00DC3C48">
              <w:t xml:space="preserve"> w </w:t>
            </w:r>
            <w:r w:rsidRPr="00DC3C48">
              <w:t>dobrym stanie możliwie jak najdłużej.</w:t>
            </w:r>
          </w:p>
          <w:p w14:paraId="6F561063" w14:textId="5AEA8047" w:rsidR="00EB353A" w:rsidRPr="00DC3C48" w:rsidRDefault="001F5F3A" w:rsidP="00EB353A">
            <w:pPr>
              <w:spacing w:before="80" w:line="276" w:lineRule="auto"/>
            </w:pPr>
            <w:r w:rsidRPr="00DC3C48">
              <w:t>W </w:t>
            </w:r>
            <w:r w:rsidR="00EB353A" w:rsidRPr="00DC3C48">
              <w:t>przypadku konieczności czasowego składowania mas ziemnych</w:t>
            </w:r>
            <w:r w:rsidR="00673367" w:rsidRPr="00DC3C48">
              <w:t xml:space="preserve"> z </w:t>
            </w:r>
            <w:r w:rsidR="00EB353A" w:rsidRPr="00DC3C48">
              <w:t>wykopów konieczne jest odpowiednie przygotowanie do tego miejsca. Należy także dążyć do tego, by wydobyty materiał,</w:t>
            </w:r>
            <w:r w:rsidR="0001786F" w:rsidRPr="00DC3C48">
              <w:t xml:space="preserve"> w </w:t>
            </w:r>
            <w:r w:rsidR="00EB353A" w:rsidRPr="00DC3C48">
              <w:t>miarę możliwości</w:t>
            </w:r>
            <w:r w:rsidR="00673367" w:rsidRPr="00DC3C48">
              <w:t xml:space="preserve"> i </w:t>
            </w:r>
            <w:r w:rsidR="00EB353A" w:rsidRPr="00DC3C48">
              <w:t>jego przydatności, wykorzystać ponownie</w:t>
            </w:r>
            <w:r w:rsidR="0001786F" w:rsidRPr="00DC3C48">
              <w:t xml:space="preserve"> w </w:t>
            </w:r>
            <w:r w:rsidR="00EB353A" w:rsidRPr="00DC3C48">
              <w:t>trakcie prac budowlanych.</w:t>
            </w:r>
          </w:p>
          <w:p w14:paraId="53BFA544" w14:textId="74A45158" w:rsidR="00EB353A" w:rsidRPr="00DC3C48" w:rsidRDefault="00EB353A" w:rsidP="00EB353A">
            <w:pPr>
              <w:spacing w:before="80" w:line="276" w:lineRule="auto"/>
            </w:pPr>
            <w:r w:rsidRPr="00DC3C48">
              <w:t>Z funkcjonowaniem mieszkań będzie wiązać się między innymi powstawanie odpadów komunalnych. Będą one zagospodarowywane zgodnie</w:t>
            </w:r>
            <w:r w:rsidR="00673367" w:rsidRPr="00DC3C48">
              <w:t xml:space="preserve"> z </w:t>
            </w:r>
            <w:r w:rsidRPr="00DC3C48">
              <w:t>wymogami prawa</w:t>
            </w:r>
            <w:r w:rsidR="00673367" w:rsidRPr="00DC3C48">
              <w:t xml:space="preserve"> i </w:t>
            </w:r>
            <w:r w:rsidRPr="00DC3C48">
              <w:t>ochrony środowiska</w:t>
            </w:r>
            <w:r w:rsidR="00673367" w:rsidRPr="00DC3C48">
              <w:t xml:space="preserve"> i </w:t>
            </w:r>
            <w:r w:rsidRPr="00DC3C48">
              <w:t>tym samym nie doprowadzą do znacznego zwiększenia wytwarzania, spalania lub unieszkodliwiania odpadów.</w:t>
            </w:r>
          </w:p>
        </w:tc>
      </w:tr>
      <w:tr w:rsidR="00DC3C48" w:rsidRPr="00DC3C48" w14:paraId="2A43630B" w14:textId="77777777">
        <w:tc>
          <w:tcPr>
            <w:tcW w:w="0" w:type="auto"/>
            <w:vAlign w:val="center"/>
          </w:tcPr>
          <w:p w14:paraId="3AC6ACD2" w14:textId="4725291A" w:rsidR="00EB353A" w:rsidRPr="00DC3C48" w:rsidRDefault="00EB353A" w:rsidP="00EB353A">
            <w:pPr>
              <w:spacing w:before="80" w:line="276" w:lineRule="auto"/>
              <w:rPr>
                <w:b/>
                <w:bCs/>
              </w:rPr>
            </w:pPr>
            <w:r w:rsidRPr="00DC3C48">
              <w:rPr>
                <w:b/>
                <w:bCs/>
              </w:rPr>
              <w:lastRenderedPageBreak/>
              <w:t>Zapobieganie zanieczyszczeniu</w:t>
            </w:r>
            <w:r w:rsidR="00673367" w:rsidRPr="00DC3C48">
              <w:rPr>
                <w:b/>
                <w:bCs/>
              </w:rPr>
              <w:t xml:space="preserve"> i </w:t>
            </w:r>
            <w:r w:rsidRPr="00DC3C48">
              <w:rPr>
                <w:b/>
                <w:bCs/>
              </w:rPr>
              <w:t>jego kontrola:</w:t>
            </w:r>
          </w:p>
          <w:p w14:paraId="72E0BA0B" w14:textId="77777777" w:rsidR="00EB353A" w:rsidRPr="00DC3C48" w:rsidRDefault="00EB353A" w:rsidP="00EB353A">
            <w:pPr>
              <w:spacing w:before="80" w:line="276" w:lineRule="auto"/>
            </w:pPr>
            <w:r w:rsidRPr="00DC3C48">
              <w:t xml:space="preserve">Czy oczekuje się, że środek doprowadzi do istotnego zwiększenia poziomu emisji zanieczyszczeń do powietrza, wody lub gleby? </w:t>
            </w:r>
          </w:p>
        </w:tc>
        <w:tc>
          <w:tcPr>
            <w:tcW w:w="267" w:type="pct"/>
            <w:vAlign w:val="center"/>
          </w:tcPr>
          <w:p w14:paraId="324E3C52" w14:textId="77777777" w:rsidR="00EB353A" w:rsidRPr="00DC3C48" w:rsidRDefault="00EB353A" w:rsidP="00EB353A">
            <w:pPr>
              <w:spacing w:before="80" w:line="276" w:lineRule="auto"/>
            </w:pPr>
            <w:r w:rsidRPr="00DC3C48">
              <w:t>x</w:t>
            </w:r>
          </w:p>
        </w:tc>
        <w:tc>
          <w:tcPr>
            <w:tcW w:w="3105" w:type="pct"/>
            <w:vAlign w:val="center"/>
          </w:tcPr>
          <w:p w14:paraId="7E6CE73C" w14:textId="77777777" w:rsidR="00EB353A" w:rsidRPr="00DC3C48" w:rsidRDefault="00EB353A" w:rsidP="00EB353A">
            <w:pPr>
              <w:spacing w:before="80" w:line="276" w:lineRule="auto"/>
            </w:pPr>
            <w:r w:rsidRPr="00DC3C48">
              <w:t>Działanie nie będzie powodować poważnych szkód dla celu środowiskowego.</w:t>
            </w:r>
          </w:p>
          <w:p w14:paraId="32EFD3A5" w14:textId="77777777" w:rsidR="00EB353A" w:rsidRPr="00DC3C48" w:rsidRDefault="00EB353A" w:rsidP="00EB353A">
            <w:pPr>
              <w:spacing w:before="80" w:line="276" w:lineRule="auto"/>
            </w:pPr>
            <w:r w:rsidRPr="00DC3C48">
              <w:t>Celem działania jest przede wszystkim poprawa dostępności cenowej mieszkań, przy jednoczesnym zapewnieniu ich zgodności ze standardami budynków o wysokiej efektywności energetycznej.</w:t>
            </w:r>
          </w:p>
          <w:p w14:paraId="35973BAE" w14:textId="539AAC70" w:rsidR="00EB353A" w:rsidRPr="00DC3C48" w:rsidRDefault="001F5F3A" w:rsidP="00EB353A">
            <w:pPr>
              <w:spacing w:before="80" w:line="276" w:lineRule="auto"/>
            </w:pPr>
            <w:r w:rsidRPr="00DC3C48">
              <w:t>W </w:t>
            </w:r>
            <w:r w:rsidR="00EB353A" w:rsidRPr="00DC3C48">
              <w:t>ramach wszystkich form interwencji zaplanowano, że działanie będzie zgodne</w:t>
            </w:r>
            <w:r w:rsidR="00673367" w:rsidRPr="00DC3C48">
              <w:t xml:space="preserve"> z </w:t>
            </w:r>
            <w:r w:rsidR="00EB353A" w:rsidRPr="00DC3C48">
              <w:t>Dyrektywą Parlamentu Europejskiego</w:t>
            </w:r>
            <w:r w:rsidR="00673367" w:rsidRPr="00DC3C48">
              <w:t xml:space="preserve"> i </w:t>
            </w:r>
            <w:r w:rsidR="00EB353A" w:rsidRPr="00DC3C48">
              <w:t>Rady (UE) 2024/1275</w:t>
            </w:r>
            <w:r w:rsidR="00673367" w:rsidRPr="00DC3C48">
              <w:t xml:space="preserve"> z </w:t>
            </w:r>
            <w:r w:rsidR="00EB353A" w:rsidRPr="00DC3C48">
              <w:t>dnia 24 kwietnia 2024 r.</w:t>
            </w:r>
            <w:r w:rsidR="0001786F" w:rsidRPr="00DC3C48">
              <w:t xml:space="preserve"> w </w:t>
            </w:r>
            <w:r w:rsidR="00EB353A" w:rsidRPr="00DC3C48">
              <w:t>sprawie charakterystyki energetycznej budynków (EPBD).</w:t>
            </w:r>
          </w:p>
          <w:p w14:paraId="05D95AC8" w14:textId="2634124D" w:rsidR="00EB353A" w:rsidRPr="00DC3C48" w:rsidRDefault="00EB353A" w:rsidP="00EB353A">
            <w:pPr>
              <w:spacing w:before="80" w:line="276" w:lineRule="auto"/>
            </w:pPr>
            <w:r w:rsidRPr="00DC3C48">
              <w:t>Mieszkania objęte wsparciem oraz obiekty adaptowane</w:t>
            </w:r>
            <w:r w:rsidR="0001786F" w:rsidRPr="00DC3C48">
              <w:t xml:space="preserve"> w </w:t>
            </w:r>
            <w:r w:rsidRPr="00DC3C48">
              <w:t>celu utworzenia mieszkań (komunalne, socjalne, społeczne, domy studenckie) będą projektowane</w:t>
            </w:r>
            <w:r w:rsidR="00673367" w:rsidRPr="00DC3C48">
              <w:t xml:space="preserve"> z </w:t>
            </w:r>
            <w:r w:rsidRPr="00DC3C48">
              <w:t xml:space="preserve">myślą o osiągnięciu wysokiej efektywności energetycznej. </w:t>
            </w:r>
            <w:r w:rsidR="009F1975" w:rsidRPr="00DC3C48">
              <w:t>Jest bardzo prawdopodobne, że obiekty objęte wsparciem docelowo nie będą korzystały</w:t>
            </w:r>
            <w:r w:rsidR="00673367" w:rsidRPr="00DC3C48">
              <w:t xml:space="preserve"> z </w:t>
            </w:r>
            <w:r w:rsidR="009F1975" w:rsidRPr="00DC3C48">
              <w:t>paliw kopalnych (zwłaszcza węgla spalanego</w:t>
            </w:r>
            <w:r w:rsidR="0001786F" w:rsidRPr="00DC3C48">
              <w:t xml:space="preserve"> w </w:t>
            </w:r>
            <w:r w:rsidR="009F1975" w:rsidRPr="00DC3C48">
              <w:t>indywidualnych źródłach ciepła), lecz</w:t>
            </w:r>
            <w:r w:rsidR="00673367" w:rsidRPr="00DC3C48">
              <w:t xml:space="preserve"> z </w:t>
            </w:r>
            <w:r w:rsidR="009F1975" w:rsidRPr="00DC3C48">
              <w:t>nisko</w:t>
            </w:r>
            <w:r w:rsidR="00673367" w:rsidRPr="00DC3C48">
              <w:t xml:space="preserve"> i </w:t>
            </w:r>
            <w:r w:rsidR="009F1975" w:rsidRPr="00DC3C48">
              <w:t xml:space="preserve">bezemisyjnych źródeł energii bądź ciepła </w:t>
            </w:r>
            <w:r w:rsidR="009F1975" w:rsidRPr="00DC3C48">
              <w:lastRenderedPageBreak/>
              <w:t>sieciowego</w:t>
            </w:r>
            <w:r w:rsidRPr="00DC3C48">
              <w:t xml:space="preserve">. Dodatkowo można założyć, że obiekty te będą charakteryzować się lepszą izolacją oraz mniejszymi stratami energii, </w:t>
            </w:r>
            <w:r w:rsidR="008E7C79" w:rsidRPr="00DC3C48">
              <w:t xml:space="preserve">a wykorzystywane materiały budowlane będą posiadały odpowiednie certyfikaty, </w:t>
            </w:r>
            <w:r w:rsidRPr="00DC3C48">
              <w:t>co przyczyni się do ograniczenia emisji zanieczyszczeń do powietrza, wody lub gleb.</w:t>
            </w:r>
          </w:p>
          <w:p w14:paraId="7E7C5297" w14:textId="37672BBC" w:rsidR="00EB353A" w:rsidRPr="00DC3C48" w:rsidRDefault="00EB353A" w:rsidP="00EB353A">
            <w:pPr>
              <w:spacing w:before="80" w:line="276" w:lineRule="auto"/>
            </w:pPr>
            <w:r w:rsidRPr="00DC3C48">
              <w:t>Ewentualne negatywne, krótkoterminowe oddziaływania, polegające na zwiększonej emisji, mogą powstawać między innymi na etapie prac budowlanych. Emisje mogą pochodzić</w:t>
            </w:r>
            <w:r w:rsidR="00673367" w:rsidRPr="00DC3C48">
              <w:t xml:space="preserve"> z </w:t>
            </w:r>
            <w:r w:rsidRPr="00DC3C48">
              <w:t>pracy maszyn, urządzeń</w:t>
            </w:r>
            <w:r w:rsidR="00673367" w:rsidRPr="00DC3C48">
              <w:t xml:space="preserve"> i </w:t>
            </w:r>
            <w:r w:rsidRPr="00DC3C48">
              <w:t>transportu, jednak powinny ustąpić wraz</w:t>
            </w:r>
            <w:r w:rsidR="00673367" w:rsidRPr="00DC3C48">
              <w:t xml:space="preserve"> z </w:t>
            </w:r>
            <w:r w:rsidRPr="00DC3C48">
              <w:t>zakończeniem prac,</w:t>
            </w:r>
            <w:r w:rsidR="00673367" w:rsidRPr="00DC3C48">
              <w:t xml:space="preserve"> a </w:t>
            </w:r>
            <w:r w:rsidRPr="00DC3C48">
              <w:t>skala ich oddziaływań powinna ograniczyć się do zasięgu lokalnego.</w:t>
            </w:r>
          </w:p>
          <w:p w14:paraId="027963F2" w14:textId="4E01F3E1" w:rsidR="00EB353A" w:rsidRPr="00DC3C48" w:rsidRDefault="001F5F3A" w:rsidP="00EB353A">
            <w:pPr>
              <w:spacing w:before="80" w:line="276" w:lineRule="auto"/>
            </w:pPr>
            <w:r w:rsidRPr="00DC3C48">
              <w:t>W </w:t>
            </w:r>
            <w:r w:rsidR="00EB353A" w:rsidRPr="00DC3C48">
              <w:t>fazie realizacji inwestycji należy prowadzić prace</w:t>
            </w:r>
            <w:r w:rsidR="0001786F" w:rsidRPr="00DC3C48">
              <w:t xml:space="preserve"> w </w:t>
            </w:r>
            <w:r w:rsidR="00EB353A" w:rsidRPr="00DC3C48">
              <w:t>sposób, który będzie minimalizować ryzyka przedostawania się zanieczyszczeń do wód, powietrza lub gleby (na przykład poprzez odpowiedni nadzór</w:t>
            </w:r>
            <w:r w:rsidR="00673367" w:rsidRPr="00DC3C48">
              <w:t xml:space="preserve"> i </w:t>
            </w:r>
            <w:r w:rsidR="00EB353A" w:rsidRPr="00DC3C48">
              <w:t>organizację prac, odpowiedni stan techniczny maszyn). Z funkcjonowaniem mieszkań będą wiązać się: powstawanie odpadów komunalnych</w:t>
            </w:r>
            <w:r w:rsidR="00673367" w:rsidRPr="00DC3C48">
              <w:t xml:space="preserve"> i </w:t>
            </w:r>
            <w:r w:rsidR="00EB353A" w:rsidRPr="00DC3C48">
              <w:t>ścieków. Będą one zagospodarowywane zgodnie</w:t>
            </w:r>
            <w:r w:rsidR="00673367" w:rsidRPr="00DC3C48">
              <w:t xml:space="preserve"> z </w:t>
            </w:r>
            <w:r w:rsidR="00EB353A" w:rsidRPr="00DC3C48">
              <w:t>wymogami prawa</w:t>
            </w:r>
            <w:r w:rsidR="00673367" w:rsidRPr="00DC3C48">
              <w:t xml:space="preserve"> i </w:t>
            </w:r>
            <w:r w:rsidR="00EB353A" w:rsidRPr="00DC3C48">
              <w:t>ochrony środowiska</w:t>
            </w:r>
            <w:r w:rsidR="00673367" w:rsidRPr="00DC3C48">
              <w:t xml:space="preserve"> i </w:t>
            </w:r>
            <w:r w:rsidR="00EB353A" w:rsidRPr="00DC3C48">
              <w:t>tym samym nie doprowadzą do istotnego zwiększenia poziomu zanieczyszczeń</w:t>
            </w:r>
            <w:r w:rsidR="0001786F" w:rsidRPr="00DC3C48">
              <w:t xml:space="preserve"> w </w:t>
            </w:r>
            <w:r w:rsidR="00EB353A" w:rsidRPr="00DC3C48">
              <w:t>środowisku.</w:t>
            </w:r>
          </w:p>
          <w:p w14:paraId="05FBDC69" w14:textId="53862AC9" w:rsidR="00EB353A" w:rsidRPr="00DC3C48" w:rsidRDefault="00EB353A" w:rsidP="00EB353A">
            <w:pPr>
              <w:spacing w:before="80" w:line="276" w:lineRule="auto"/>
            </w:pPr>
            <w:r w:rsidRPr="00DC3C48">
              <w:t>Ponadto 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73367" w:rsidRPr="00DC3C48">
              <w:t xml:space="preserve"> z </w:t>
            </w:r>
            <w:r w:rsidRPr="00DC3C48">
              <w:t>powyższych procedur zostaną wdrożone przy realizacji inwestycji.</w:t>
            </w:r>
          </w:p>
        </w:tc>
      </w:tr>
      <w:tr w:rsidR="00EB353A" w:rsidRPr="00DC3C48" w14:paraId="29217066" w14:textId="77777777">
        <w:tc>
          <w:tcPr>
            <w:tcW w:w="0" w:type="auto"/>
            <w:vAlign w:val="center"/>
          </w:tcPr>
          <w:p w14:paraId="763B5E9F" w14:textId="32DE4F69" w:rsidR="00EB353A" w:rsidRPr="00DC3C48" w:rsidRDefault="00EB353A" w:rsidP="00EB353A">
            <w:pPr>
              <w:spacing w:before="80" w:line="276" w:lineRule="auto"/>
              <w:rPr>
                <w:b/>
                <w:bCs/>
              </w:rPr>
            </w:pPr>
            <w:r w:rsidRPr="00DC3C48">
              <w:rPr>
                <w:b/>
                <w:bCs/>
              </w:rPr>
              <w:lastRenderedPageBreak/>
              <w:t>Ochrona</w:t>
            </w:r>
            <w:r w:rsidR="00673367" w:rsidRPr="00DC3C48">
              <w:rPr>
                <w:b/>
                <w:bCs/>
              </w:rPr>
              <w:t xml:space="preserve"> i </w:t>
            </w:r>
            <w:r w:rsidRPr="00DC3C48">
              <w:rPr>
                <w:b/>
                <w:bCs/>
              </w:rPr>
              <w:t>odbudowa bioróżnorodności</w:t>
            </w:r>
            <w:r w:rsidR="00673367" w:rsidRPr="00DC3C48">
              <w:rPr>
                <w:b/>
                <w:bCs/>
              </w:rPr>
              <w:t xml:space="preserve"> i </w:t>
            </w:r>
            <w:r w:rsidRPr="00DC3C48">
              <w:rPr>
                <w:b/>
                <w:bCs/>
              </w:rPr>
              <w:t xml:space="preserve">ekosystemów: </w:t>
            </w:r>
          </w:p>
          <w:p w14:paraId="5EA9EF36" w14:textId="77777777" w:rsidR="00EB353A" w:rsidRPr="00DC3C48" w:rsidRDefault="00EB353A" w:rsidP="00EB353A">
            <w:pPr>
              <w:spacing w:before="80" w:line="276" w:lineRule="auto"/>
            </w:pPr>
            <w:r w:rsidRPr="00DC3C48">
              <w:t>Czy przewiduje się, że środek:</w:t>
            </w:r>
          </w:p>
          <w:p w14:paraId="384ACD00" w14:textId="32053A94" w:rsidR="00EB353A" w:rsidRPr="00DC3C48" w:rsidRDefault="00EB353A" w:rsidP="00EB353A">
            <w:pPr>
              <w:spacing w:before="80" w:line="276" w:lineRule="auto"/>
            </w:pPr>
            <w:r w:rsidRPr="00DC3C48">
              <w:t>(i) będzie</w:t>
            </w:r>
            <w:r w:rsidR="0001786F" w:rsidRPr="00DC3C48">
              <w:t xml:space="preserve"> w </w:t>
            </w:r>
            <w:r w:rsidRPr="00DC3C48">
              <w:t>znacznym stopniu szkodliwy dla dobrego stanu</w:t>
            </w:r>
            <w:r w:rsidR="00673367" w:rsidRPr="00DC3C48">
              <w:t xml:space="preserve"> i </w:t>
            </w:r>
            <w:r w:rsidRPr="00DC3C48">
              <w:t>odporności ekosystemów lub</w:t>
            </w:r>
          </w:p>
          <w:p w14:paraId="28A73F6F" w14:textId="5278428A" w:rsidR="00EB353A" w:rsidRPr="00DC3C48" w:rsidRDefault="00EB353A" w:rsidP="00EB353A">
            <w:pPr>
              <w:spacing w:before="80" w:line="276" w:lineRule="auto"/>
            </w:pPr>
            <w:r w:rsidRPr="00DC3C48">
              <w:t>(ii) będzie szkodliwy dla stanu zachowania siedlisk</w:t>
            </w:r>
            <w:r w:rsidR="00673367" w:rsidRPr="00DC3C48">
              <w:t xml:space="preserve"> i </w:t>
            </w:r>
            <w:r w:rsidRPr="00DC3C48">
              <w:t>gatunków,</w:t>
            </w:r>
            <w:r w:rsidR="0001786F" w:rsidRPr="00DC3C48">
              <w:t xml:space="preserve"> w </w:t>
            </w:r>
            <w:r w:rsidRPr="00DC3C48">
              <w:t>tym siedlisk</w:t>
            </w:r>
            <w:r w:rsidR="00673367" w:rsidRPr="00DC3C48">
              <w:t xml:space="preserve"> i </w:t>
            </w:r>
            <w:r w:rsidRPr="00DC3C48">
              <w:t>gatunków objętych zakresem zainteresowania Unii?</w:t>
            </w:r>
          </w:p>
        </w:tc>
        <w:tc>
          <w:tcPr>
            <w:tcW w:w="267" w:type="pct"/>
            <w:vAlign w:val="center"/>
          </w:tcPr>
          <w:p w14:paraId="33395546" w14:textId="77777777" w:rsidR="00EB353A" w:rsidRPr="00DC3C48" w:rsidRDefault="00EB353A" w:rsidP="00EB353A">
            <w:pPr>
              <w:spacing w:before="80" w:line="276" w:lineRule="auto"/>
            </w:pPr>
            <w:r w:rsidRPr="00DC3C48">
              <w:t>x</w:t>
            </w:r>
          </w:p>
        </w:tc>
        <w:tc>
          <w:tcPr>
            <w:tcW w:w="3105" w:type="pct"/>
            <w:vAlign w:val="center"/>
          </w:tcPr>
          <w:p w14:paraId="39893100" w14:textId="77777777" w:rsidR="00EB353A" w:rsidRPr="00DC3C48" w:rsidRDefault="00EB353A" w:rsidP="00EB353A">
            <w:pPr>
              <w:spacing w:before="80" w:line="276" w:lineRule="auto"/>
            </w:pPr>
            <w:r w:rsidRPr="00DC3C48">
              <w:t>Działanie nie będzie powodować poważnych szkód dla celu środowiskowego.</w:t>
            </w:r>
          </w:p>
          <w:p w14:paraId="5F29AD48" w14:textId="77777777" w:rsidR="00EB353A" w:rsidRPr="00DC3C48" w:rsidRDefault="00EB353A" w:rsidP="00EB353A">
            <w:pPr>
              <w:spacing w:before="80" w:line="276" w:lineRule="auto"/>
            </w:pPr>
            <w:r w:rsidRPr="00DC3C48">
              <w:t>Celem działania jest przede wszystkim poprawa dostępności cenowej mieszkań, przy jednoczesnym zapewnieniu ich zgodności ze standardami budynków o wysokiej efektywności energetycznej.</w:t>
            </w:r>
          </w:p>
          <w:p w14:paraId="5CE98CA7" w14:textId="51B5F1CA" w:rsidR="00EB353A" w:rsidRPr="00DC3C48" w:rsidRDefault="00EB353A" w:rsidP="00EB353A">
            <w:pPr>
              <w:spacing w:before="80" w:line="276" w:lineRule="auto"/>
            </w:pPr>
            <w:r w:rsidRPr="00DC3C48">
              <w:t>Ewentualne negatywne oddziaływania, polegające na zajmowaniu powierzchni biologicznie czynnych, mogą powstawać między innymi na etapie lokalizacji nowych budynków oraz prac budowlanych. Emisje mogą pochodzić</w:t>
            </w:r>
            <w:r w:rsidR="00673367" w:rsidRPr="00DC3C48">
              <w:t xml:space="preserve"> z </w:t>
            </w:r>
            <w:r w:rsidRPr="00DC3C48">
              <w:t>pracy maszyn, urządzeń</w:t>
            </w:r>
            <w:r w:rsidR="00673367" w:rsidRPr="00DC3C48">
              <w:t xml:space="preserve"> i </w:t>
            </w:r>
            <w:r w:rsidRPr="00DC3C48">
              <w:t>transportu, jednak powinny ustąpić wraz</w:t>
            </w:r>
            <w:r w:rsidR="00673367" w:rsidRPr="00DC3C48">
              <w:t xml:space="preserve"> z </w:t>
            </w:r>
            <w:r w:rsidRPr="00DC3C48">
              <w:t>zakończeniem prac,</w:t>
            </w:r>
            <w:r w:rsidR="00673367" w:rsidRPr="00DC3C48">
              <w:t xml:space="preserve"> a </w:t>
            </w:r>
            <w:r w:rsidRPr="00DC3C48">
              <w:t>skala ich oddziaływań powinna ograniczyć się do zasięgu lokalnego.</w:t>
            </w:r>
          </w:p>
          <w:p w14:paraId="06C5D949" w14:textId="2A6E74E4" w:rsidR="00EB353A" w:rsidRPr="00DC3C48" w:rsidRDefault="00EB353A" w:rsidP="00EB353A">
            <w:pPr>
              <w:spacing w:before="80" w:line="276" w:lineRule="auto"/>
            </w:pPr>
            <w:r w:rsidRPr="00DC3C48">
              <w:t>Potencjalne zmiany zagospodarowania</w:t>
            </w:r>
            <w:r w:rsidR="00673367" w:rsidRPr="00DC3C48">
              <w:t xml:space="preserve"> i </w:t>
            </w:r>
            <w:r w:rsidRPr="00DC3C48">
              <w:t>użytkowania terenu (przykładowo usuwanie wierzchniej warstwy ziemi, likwidacja istniejącej roślinności, wykopy pod uzbrojenie terenu lub miejsce składowania materiałów budowlanych) oraz emisje zanieczyszczeń powinny ustąpić wraz</w:t>
            </w:r>
            <w:r w:rsidR="00673367" w:rsidRPr="00DC3C48">
              <w:t xml:space="preserve"> z </w:t>
            </w:r>
            <w:r w:rsidRPr="00DC3C48">
              <w:t>zakończeniem prac,</w:t>
            </w:r>
            <w:r w:rsidR="00673367" w:rsidRPr="00DC3C48">
              <w:t xml:space="preserve"> a </w:t>
            </w:r>
            <w:r w:rsidRPr="00DC3C48">
              <w:t>skala ich oddziaływań powinna ograniczyć się do zasięgu lokalnego.</w:t>
            </w:r>
          </w:p>
          <w:p w14:paraId="6F2D673C" w14:textId="1D266507" w:rsidR="00EB353A" w:rsidRPr="00DC3C48" w:rsidRDefault="001F5F3A" w:rsidP="00EB353A">
            <w:pPr>
              <w:spacing w:before="80" w:line="276" w:lineRule="auto"/>
            </w:pPr>
            <w:r w:rsidRPr="00DC3C48">
              <w:t>W </w:t>
            </w:r>
            <w:r w:rsidR="00EB353A" w:rsidRPr="00DC3C48">
              <w:t>trakcie planowania inwestycji należy uwzględnić odpowiednie rozwiązania organizacyjne,</w:t>
            </w:r>
            <w:r w:rsidR="0001786F" w:rsidRPr="00DC3C48">
              <w:t xml:space="preserve"> w </w:t>
            </w:r>
            <w:r w:rsidR="00EB353A" w:rsidRPr="00DC3C48">
              <w:t>tym racjonalizację gospodarowania przestrzenią, nadzór inwestycyjny oraz kontrolę stanu maszyn</w:t>
            </w:r>
            <w:r w:rsidR="00673367" w:rsidRPr="00DC3C48">
              <w:t xml:space="preserve"> i </w:t>
            </w:r>
            <w:r w:rsidR="00EB353A" w:rsidRPr="00DC3C48">
              <w:t>pojazdów, które będą służyć minimalizacji tych oddziaływań.</w:t>
            </w:r>
          </w:p>
          <w:p w14:paraId="3BDE5EF6" w14:textId="07515040" w:rsidR="00EB353A" w:rsidRPr="00DC3C48" w:rsidRDefault="00EB353A" w:rsidP="00EB353A">
            <w:pPr>
              <w:spacing w:before="80" w:line="276" w:lineRule="auto"/>
            </w:pPr>
            <w:r w:rsidRPr="00DC3C48">
              <w:lastRenderedPageBreak/>
              <w:t>Stałe negatywne oddziaływania mogą nastąpić</w:t>
            </w:r>
            <w:r w:rsidR="0001786F" w:rsidRPr="00DC3C48">
              <w:t xml:space="preserve"> w </w:t>
            </w:r>
            <w:r w:rsidRPr="00DC3C48">
              <w:t>przypadku zajmowania terenów pod nowe budynki mieszkalne. Z tego względu należy dążyć do maksymalizacji ochrony istniejącej roślinności (zwłaszcza wysokiej) oraz</w:t>
            </w:r>
            <w:r w:rsidR="0001786F" w:rsidRPr="00DC3C48">
              <w:t xml:space="preserve"> w </w:t>
            </w:r>
            <w:r w:rsidRPr="00DC3C48">
              <w:t xml:space="preserve">miarę możliwości do wprowadzania nowych nasadzeń. </w:t>
            </w:r>
            <w:r w:rsidR="001F5F3A" w:rsidRPr="00DC3C48">
              <w:t>W </w:t>
            </w:r>
            <w:r w:rsidRPr="00DC3C48">
              <w:t>razie wycinki drzew lub krzewów czynności te, jeżeli będzie to wymagane prawem, będą przeprowadzane po uzyskaniu stosownych zgód, przy czym ewentualna wycinka powinna być uzasadniona</w:t>
            </w:r>
            <w:r w:rsidR="00673367" w:rsidRPr="00DC3C48">
              <w:t xml:space="preserve"> i </w:t>
            </w:r>
            <w:r w:rsidRPr="00DC3C48">
              <w:t>racjonalna, to jest prowadzona tylko</w:t>
            </w:r>
            <w:r w:rsidR="0001786F" w:rsidRPr="00DC3C48">
              <w:t xml:space="preserve"> w </w:t>
            </w:r>
            <w:r w:rsidRPr="00DC3C48">
              <w:t>zakresie niezbędnym do realizacji przedsięwzięcia. Niezależnie od przepisów prawa, prace projektowe powinny</w:t>
            </w:r>
            <w:r w:rsidR="0001786F" w:rsidRPr="00DC3C48">
              <w:t xml:space="preserve"> w </w:t>
            </w:r>
            <w:r w:rsidRPr="00DC3C48">
              <w:t>miarę możliwości zostać poprzedzone rozeznaniem zasobów przyrodniczych lub ich inwentaryzacją. Ochronie zasobów przyrodniczych służyć będzie także projektowanie</w:t>
            </w:r>
            <w:r w:rsidR="00673367" w:rsidRPr="00DC3C48">
              <w:t xml:space="preserve"> i </w:t>
            </w:r>
            <w:r w:rsidRPr="00DC3C48">
              <w:t>realizacja inwestycji</w:t>
            </w:r>
            <w:r w:rsidR="0001786F" w:rsidRPr="00DC3C48">
              <w:t xml:space="preserve"> w </w:t>
            </w:r>
            <w:r w:rsidRPr="00DC3C48">
              <w:t>zgodzie</w:t>
            </w:r>
            <w:r w:rsidR="00673367" w:rsidRPr="00DC3C48">
              <w:t xml:space="preserve"> z </w:t>
            </w:r>
            <w:r w:rsidRPr="00DC3C48">
              <w:t>aktami prawnymi obowiązującymi dla poszczególnych form ochrony przyrody oraz</w:t>
            </w:r>
            <w:r w:rsidR="00673367" w:rsidRPr="00DC3C48">
              <w:t xml:space="preserve"> z </w:t>
            </w:r>
            <w:r w:rsidRPr="00DC3C48">
              <w:t>krajowymi</w:t>
            </w:r>
            <w:r w:rsidR="00673367" w:rsidRPr="00DC3C48">
              <w:t xml:space="preserve"> i </w:t>
            </w:r>
            <w:r w:rsidRPr="00DC3C48">
              <w:t>regionalnymi dokumentami strategicznymi.</w:t>
            </w:r>
          </w:p>
          <w:p w14:paraId="5CEDC813" w14:textId="177AD559" w:rsidR="00EB353A" w:rsidRPr="00DC3C48" w:rsidRDefault="00EB353A" w:rsidP="00EB353A">
            <w:pPr>
              <w:spacing w:before="80" w:line="276" w:lineRule="auto"/>
            </w:pPr>
            <w:r w:rsidRPr="00DC3C48">
              <w:t>Ponadto inwestycje będą (</w:t>
            </w:r>
            <w:proofErr w:type="gramStart"/>
            <w:r w:rsidRPr="00DC3C48">
              <w:t>tam</w:t>
            </w:r>
            <w:proofErr w:type="gramEnd"/>
            <w:r w:rsidRPr="00DC3C48">
              <w:t xml:space="preserve"> gdzie jest to wymagane, zgodnie</w:t>
            </w:r>
            <w:r w:rsidR="00673367"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73367" w:rsidRPr="00DC3C48">
              <w:t xml:space="preserve"> i </w:t>
            </w:r>
            <w:r w:rsidRPr="00DC3C48">
              <w:t>cele ochrony obszarów Natura 2000. Wnioski uzyskane</w:t>
            </w:r>
            <w:r w:rsidR="00673367" w:rsidRPr="00DC3C48">
              <w:t xml:space="preserve"> z </w:t>
            </w:r>
            <w:r w:rsidRPr="00DC3C48">
              <w:t>powyższych procedur zostaną wdrożone przy realizacji inwestycji.</w:t>
            </w:r>
          </w:p>
        </w:tc>
      </w:tr>
    </w:tbl>
    <w:p w14:paraId="25FACA9A" w14:textId="77777777" w:rsidR="00386A80" w:rsidRPr="00DC3C48" w:rsidRDefault="00386A80" w:rsidP="000F659D">
      <w:pPr>
        <w:rPr>
          <w:szCs w:val="20"/>
        </w:rPr>
      </w:pPr>
    </w:p>
    <w:p w14:paraId="51B1627F" w14:textId="77777777" w:rsidR="00B06CEE" w:rsidRPr="00DC3C48" w:rsidRDefault="00B06CEE" w:rsidP="00B06CEE">
      <w:pPr>
        <w:rPr>
          <w:szCs w:val="20"/>
        </w:rPr>
      </w:pPr>
      <w:r w:rsidRPr="00DC3C48">
        <w:rPr>
          <w:szCs w:val="20"/>
        </w:rPr>
        <w:br w:type="page"/>
      </w:r>
    </w:p>
    <w:p w14:paraId="6FA1F3C3" w14:textId="77777777" w:rsidR="00E67D45" w:rsidRPr="00DC3C48" w:rsidRDefault="00E67D45" w:rsidP="00E67D45">
      <w:pPr>
        <w:keepNext/>
        <w:keepLines/>
        <w:spacing w:before="240" w:after="120" w:line="276" w:lineRule="auto"/>
        <w:ind w:left="567" w:hanging="567"/>
        <w:outlineLvl w:val="1"/>
        <w:rPr>
          <w:rFonts w:eastAsia="Yu Gothic Light" w:cs="Times New Roman"/>
          <w:b/>
          <w:sz w:val="32"/>
          <w:szCs w:val="26"/>
        </w:rPr>
      </w:pPr>
      <w:bookmarkStart w:id="424" w:name="_Toc216873800"/>
      <w:r w:rsidRPr="00DC3C48">
        <w:rPr>
          <w:rFonts w:eastAsia="Yu Gothic Light" w:cs="Times New Roman"/>
          <w:b/>
          <w:sz w:val="32"/>
          <w:szCs w:val="26"/>
        </w:rPr>
        <w:lastRenderedPageBreak/>
        <w:t>14. Fundusze europejskie dla kompetentnego Pomorza (EFS+)</w:t>
      </w:r>
      <w:bookmarkEnd w:id="424"/>
    </w:p>
    <w:p w14:paraId="331174A7" w14:textId="22F364AE" w:rsidR="00E67D45" w:rsidRPr="00DC3C48" w:rsidRDefault="00E67D45" w:rsidP="00267EEF">
      <w:pPr>
        <w:keepNext/>
        <w:keepLines/>
        <w:shd w:val="clear" w:color="auto" w:fill="00FFFF"/>
        <w:spacing w:before="120" w:after="120" w:line="276" w:lineRule="auto"/>
        <w:ind w:left="425" w:hanging="425"/>
        <w:outlineLvl w:val="2"/>
        <w:rPr>
          <w:rFonts w:eastAsia="Yu Gothic Light" w:cs="Arial"/>
          <w:b/>
          <w:sz w:val="28"/>
          <w:szCs w:val="28"/>
        </w:rPr>
      </w:pPr>
      <w:bookmarkStart w:id="425" w:name="_Toc216873801"/>
      <w:r w:rsidRPr="00DC3C48">
        <w:rPr>
          <w:rFonts w:eastAsia="Yu Gothic Light" w:cs="Arial"/>
          <w:b/>
          <w:sz w:val="28"/>
          <w:szCs w:val="28"/>
        </w:rPr>
        <w:t>(d) wspieranie dostosowania pracowników, przedsiębiorstw</w:t>
      </w:r>
      <w:r w:rsidR="00673367" w:rsidRPr="00DC3C48">
        <w:rPr>
          <w:rFonts w:eastAsia="Yu Gothic Light" w:cs="Arial"/>
          <w:b/>
          <w:sz w:val="28"/>
          <w:szCs w:val="28"/>
        </w:rPr>
        <w:t xml:space="preserve"> i </w:t>
      </w:r>
      <w:r w:rsidRPr="00DC3C48">
        <w:rPr>
          <w:rFonts w:eastAsia="Yu Gothic Light" w:cs="Arial"/>
          <w:b/>
          <w:sz w:val="28"/>
          <w:szCs w:val="28"/>
        </w:rPr>
        <w:t>przedsiębiorców do zmian, wspieranie aktywnego</w:t>
      </w:r>
      <w:r w:rsidR="00673367" w:rsidRPr="00DC3C48">
        <w:rPr>
          <w:rFonts w:eastAsia="Yu Gothic Light" w:cs="Arial"/>
          <w:b/>
          <w:sz w:val="28"/>
          <w:szCs w:val="28"/>
        </w:rPr>
        <w:t xml:space="preserve"> i </w:t>
      </w:r>
      <w:r w:rsidRPr="00DC3C48">
        <w:rPr>
          <w:rFonts w:eastAsia="Yu Gothic Light" w:cs="Arial"/>
          <w:b/>
          <w:sz w:val="28"/>
          <w:szCs w:val="28"/>
        </w:rPr>
        <w:t>zdrowego starzenia się oraz zdrowego</w:t>
      </w:r>
      <w:r w:rsidR="00673367" w:rsidRPr="00DC3C48">
        <w:rPr>
          <w:rFonts w:eastAsia="Yu Gothic Light" w:cs="Arial"/>
          <w:b/>
          <w:sz w:val="28"/>
          <w:szCs w:val="28"/>
        </w:rPr>
        <w:t xml:space="preserve"> i </w:t>
      </w:r>
      <w:r w:rsidRPr="00DC3C48">
        <w:rPr>
          <w:rFonts w:eastAsia="Yu Gothic Light" w:cs="Arial"/>
          <w:b/>
          <w:sz w:val="28"/>
          <w:szCs w:val="28"/>
        </w:rPr>
        <w:t>dobrze dostosowanego środowiska pracy, które uwzględnia zagrożenia dla zdrowia</w:t>
      </w:r>
      <w:bookmarkEnd w:id="425"/>
    </w:p>
    <w:p w14:paraId="3FB50B67" w14:textId="434AC5E3" w:rsidR="00E67D45" w:rsidRPr="00DC3C48" w:rsidRDefault="00E67D45" w:rsidP="00E67D45">
      <w:pPr>
        <w:keepNext/>
        <w:keepLines/>
        <w:spacing w:before="360" w:after="120" w:line="276" w:lineRule="auto"/>
        <w:outlineLvl w:val="3"/>
        <w:rPr>
          <w:rFonts w:eastAsia="Yu Gothic Light" w:cs="Times New Roman"/>
          <w:b/>
          <w:iCs/>
        </w:rPr>
      </w:pPr>
      <w:bookmarkStart w:id="426" w:name="_Toc216873752"/>
      <w:r w:rsidRPr="00DC3C48">
        <w:rPr>
          <w:rFonts w:eastAsia="Yu Gothic Light" w:cs="Times New Roman"/>
          <w:b/>
          <w:iCs/>
        </w:rPr>
        <w:t xml:space="preserve">Tabela </w:t>
      </w:r>
      <w:r w:rsidRPr="00DC3C48">
        <w:rPr>
          <w:rFonts w:eastAsia="Yu Gothic Light" w:cs="Times New Roman"/>
          <w:b/>
          <w:iCs/>
        </w:rPr>
        <w:fldChar w:fldCharType="begin"/>
      </w:r>
      <w:r w:rsidRPr="00DC3C48">
        <w:rPr>
          <w:rFonts w:eastAsia="Yu Gothic Light" w:cs="Times New Roman"/>
          <w:b/>
          <w:iCs/>
        </w:rPr>
        <w:instrText xml:space="preserve"> SEQ Tabela \* ARABIC </w:instrText>
      </w:r>
      <w:r w:rsidRPr="00DC3C48">
        <w:rPr>
          <w:rFonts w:eastAsia="Yu Gothic Light" w:cs="Times New Roman"/>
          <w:b/>
          <w:iCs/>
        </w:rPr>
        <w:fldChar w:fldCharType="separate"/>
      </w:r>
      <w:r w:rsidR="004B07C6" w:rsidRPr="00DC3C48">
        <w:rPr>
          <w:rFonts w:eastAsia="Yu Gothic Light" w:cs="Times New Roman"/>
          <w:b/>
          <w:iCs/>
          <w:noProof/>
        </w:rPr>
        <w:t>92</w:t>
      </w:r>
      <w:r w:rsidRPr="00DC3C48">
        <w:rPr>
          <w:rFonts w:eastAsia="Yu Gothic Light" w:cs="Times New Roman"/>
          <w:b/>
          <w:iCs/>
          <w:noProof/>
        </w:rPr>
        <w:fldChar w:fldCharType="end"/>
      </w:r>
      <w:r w:rsidRPr="00DC3C48">
        <w:rPr>
          <w:rFonts w:eastAsia="Yu Gothic Light" w:cs="Times New Roman"/>
          <w:b/>
          <w:iCs/>
        </w:rPr>
        <w:t>. Lista kontrolna Priorytet 14., Cel szczegółowy (d) – typ działania: Zwiększenie zdolności adaptacyjnych pracodawców</w:t>
      </w:r>
      <w:r w:rsidR="00673367" w:rsidRPr="00DC3C48">
        <w:rPr>
          <w:rFonts w:eastAsia="Yu Gothic Light" w:cs="Times New Roman"/>
          <w:b/>
          <w:iCs/>
        </w:rPr>
        <w:t xml:space="preserve"> i </w:t>
      </w:r>
      <w:r w:rsidRPr="00DC3C48">
        <w:rPr>
          <w:rFonts w:eastAsia="Yu Gothic Light" w:cs="Times New Roman"/>
          <w:b/>
          <w:iCs/>
        </w:rPr>
        <w:t>ich pracowników, przedsiębiorstw</w:t>
      </w:r>
      <w:r w:rsidR="00673367" w:rsidRPr="00DC3C48">
        <w:rPr>
          <w:rFonts w:eastAsia="Yu Gothic Light" w:cs="Times New Roman"/>
          <w:b/>
          <w:iCs/>
        </w:rPr>
        <w:t xml:space="preserve"> i </w:t>
      </w:r>
      <w:r w:rsidRPr="00DC3C48">
        <w:rPr>
          <w:rFonts w:eastAsia="Yu Gothic Light" w:cs="Times New Roman"/>
          <w:b/>
          <w:iCs/>
        </w:rPr>
        <w:t>przedsiębiorców</w:t>
      </w:r>
      <w:r w:rsidRPr="00DC3C48" w:rsidDel="00301831">
        <w:rPr>
          <w:rFonts w:eastAsia="Yu Gothic Light" w:cs="Times New Roman"/>
          <w:b/>
          <w:iCs/>
        </w:rPr>
        <w:t xml:space="preserve"> </w:t>
      </w:r>
      <w:r w:rsidRPr="00DC3C48">
        <w:rPr>
          <w:rFonts w:eastAsia="Yu Gothic Light" w:cs="Times New Roman"/>
          <w:b/>
          <w:iCs/>
        </w:rPr>
        <w:t>na wypadek wystąpienia sytuacji kryzysowych wpływających na gospodarkę</w:t>
      </w:r>
      <w:r w:rsidR="00673367" w:rsidRPr="00DC3C48">
        <w:rPr>
          <w:rFonts w:eastAsia="Yu Gothic Light" w:cs="Times New Roman"/>
          <w:b/>
          <w:iCs/>
        </w:rPr>
        <w:t xml:space="preserve"> i </w:t>
      </w:r>
      <w:r w:rsidRPr="00DC3C48">
        <w:rPr>
          <w:rFonts w:eastAsia="Yu Gothic Light" w:cs="Times New Roman"/>
          <w:b/>
          <w:iCs/>
        </w:rPr>
        <w:t>rynek pracy</w:t>
      </w:r>
      <w:bookmarkEnd w:id="426"/>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595"/>
        <w:gridCol w:w="577"/>
        <w:gridCol w:w="5201"/>
      </w:tblGrid>
      <w:tr w:rsidR="00DC3C48" w:rsidRPr="00DC3C48" w14:paraId="594D2C87" w14:textId="77777777" w:rsidTr="00114BF1">
        <w:trPr>
          <w:tblHeader/>
        </w:trPr>
        <w:tc>
          <w:tcPr>
            <w:tcW w:w="1585" w:type="pct"/>
            <w:shd w:val="clear" w:color="auto" w:fill="E7E6E6"/>
            <w:vAlign w:val="center"/>
          </w:tcPr>
          <w:p w14:paraId="3F9B2917" w14:textId="7B339DE6" w:rsidR="00DD0A0E" w:rsidRPr="00DC3C48" w:rsidRDefault="00DD0A0E" w:rsidP="00DD0A0E">
            <w:pPr>
              <w:spacing w:before="80" w:after="0" w:line="276" w:lineRule="auto"/>
              <w:rPr>
                <w:rFonts w:eastAsia="Calibri" w:cs="Arial"/>
                <w:b/>
                <w:bCs/>
                <w:szCs w:val="20"/>
              </w:rPr>
            </w:pPr>
            <w:r w:rsidRPr="00DC3C48">
              <w:rPr>
                <w:rFonts w:eastAsia="Calibri" w:cs="Arial"/>
                <w:b/>
                <w:bCs/>
                <w:szCs w:val="20"/>
              </w:rPr>
              <w:t>Proszę wskazać, które spośród wymienionych poniżej celów środowiskowych wiążą się</w:t>
            </w:r>
            <w:r w:rsidR="00673367" w:rsidRPr="00DC3C48">
              <w:rPr>
                <w:rFonts w:eastAsia="Calibri" w:cs="Arial"/>
                <w:b/>
                <w:bCs/>
                <w:szCs w:val="20"/>
              </w:rPr>
              <w:t xml:space="preserve"> z </w:t>
            </w:r>
            <w:r w:rsidRPr="00DC3C48">
              <w:rPr>
                <w:rFonts w:eastAsia="Calibri" w:cs="Arial"/>
                <w:b/>
                <w:bCs/>
                <w:szCs w:val="20"/>
              </w:rPr>
              <w:t>koniecznością poddania środka merytorycznej ocenie pod kątem zgodności</w:t>
            </w:r>
            <w:r w:rsidR="00673367" w:rsidRPr="00DC3C48">
              <w:rPr>
                <w:rFonts w:eastAsia="Calibri" w:cs="Arial"/>
                <w:b/>
                <w:bCs/>
                <w:szCs w:val="20"/>
              </w:rPr>
              <w:t xml:space="preserve"> z </w:t>
            </w:r>
            <w:r w:rsidRPr="00DC3C48">
              <w:rPr>
                <w:rFonts w:eastAsia="Calibri" w:cs="Arial"/>
                <w:b/>
                <w:bCs/>
                <w:szCs w:val="20"/>
              </w:rPr>
              <w:t>zasadą „nie czyń poważnych szkód”</w:t>
            </w:r>
          </w:p>
        </w:tc>
        <w:tc>
          <w:tcPr>
            <w:tcW w:w="319" w:type="pct"/>
            <w:shd w:val="clear" w:color="auto" w:fill="E7E6E6"/>
            <w:vAlign w:val="center"/>
          </w:tcPr>
          <w:p w14:paraId="3E841D90" w14:textId="77777777" w:rsidR="00DD0A0E" w:rsidRPr="00DC3C48" w:rsidRDefault="00DD0A0E" w:rsidP="00DD0A0E">
            <w:pPr>
              <w:spacing w:before="80" w:after="0" w:line="276" w:lineRule="auto"/>
              <w:rPr>
                <w:rFonts w:eastAsia="Calibri" w:cs="Arial"/>
                <w:b/>
                <w:szCs w:val="20"/>
              </w:rPr>
            </w:pPr>
            <w:r w:rsidRPr="00DC3C48">
              <w:rPr>
                <w:rFonts w:eastAsia="Calibri" w:cs="Arial"/>
                <w:b/>
                <w:szCs w:val="20"/>
              </w:rPr>
              <w:t>Tak</w:t>
            </w:r>
          </w:p>
        </w:tc>
        <w:tc>
          <w:tcPr>
            <w:tcW w:w="309" w:type="pct"/>
            <w:shd w:val="clear" w:color="auto" w:fill="E7E6E6"/>
            <w:vAlign w:val="center"/>
          </w:tcPr>
          <w:p w14:paraId="6D6EFEB8" w14:textId="77777777" w:rsidR="00DD0A0E" w:rsidRPr="00DC3C48" w:rsidRDefault="00DD0A0E" w:rsidP="00DD0A0E">
            <w:pPr>
              <w:spacing w:before="80" w:after="0" w:line="276" w:lineRule="auto"/>
              <w:rPr>
                <w:rFonts w:eastAsia="Calibri" w:cs="Arial"/>
                <w:b/>
                <w:szCs w:val="20"/>
              </w:rPr>
            </w:pPr>
            <w:r w:rsidRPr="00DC3C48">
              <w:rPr>
                <w:rFonts w:eastAsia="Calibri" w:cs="Arial"/>
                <w:b/>
                <w:szCs w:val="20"/>
              </w:rPr>
              <w:t>Nie</w:t>
            </w:r>
          </w:p>
        </w:tc>
        <w:tc>
          <w:tcPr>
            <w:tcW w:w="2787" w:type="pct"/>
            <w:shd w:val="clear" w:color="auto" w:fill="E7E6E6"/>
            <w:vAlign w:val="center"/>
          </w:tcPr>
          <w:p w14:paraId="562EB7C7" w14:textId="36DC6042" w:rsidR="00DD0A0E" w:rsidRPr="00DC3C48" w:rsidRDefault="00DD0A0E" w:rsidP="00DD0A0E">
            <w:pPr>
              <w:spacing w:before="80" w:after="0" w:line="276" w:lineRule="auto"/>
              <w:rPr>
                <w:rFonts w:eastAsia="Calibri" w:cs="Arial"/>
                <w:b/>
                <w:bCs/>
                <w:szCs w:val="20"/>
              </w:rPr>
            </w:pPr>
            <w:r w:rsidRPr="00DC3C48">
              <w:rPr>
                <w:rFonts w:eastAsia="Calibri" w:cs="Arial"/>
                <w:b/>
                <w:bCs/>
                <w:szCs w:val="20"/>
              </w:rPr>
              <w:t>Uzasadnienie</w:t>
            </w:r>
            <w:r w:rsidR="0001786F" w:rsidRPr="00DC3C48">
              <w:rPr>
                <w:rFonts w:eastAsia="Calibri" w:cs="Arial"/>
                <w:b/>
                <w:bCs/>
                <w:szCs w:val="20"/>
              </w:rPr>
              <w:t xml:space="preserve"> w </w:t>
            </w:r>
            <w:r w:rsidRPr="00DC3C48">
              <w:rPr>
                <w:rFonts w:eastAsia="Calibri" w:cs="Arial"/>
                <w:b/>
                <w:bCs/>
                <w:szCs w:val="20"/>
              </w:rPr>
              <w:t>przypadku, gdy zaznaczono pole „Nie”</w:t>
            </w:r>
          </w:p>
        </w:tc>
      </w:tr>
      <w:tr w:rsidR="00DC3C48" w:rsidRPr="00DC3C48" w14:paraId="0B6A1959" w14:textId="77777777" w:rsidTr="00114BF1">
        <w:tc>
          <w:tcPr>
            <w:tcW w:w="1585" w:type="pct"/>
            <w:vAlign w:val="center"/>
          </w:tcPr>
          <w:p w14:paraId="00B20BB7" w14:textId="77777777" w:rsidR="00DD0A0E" w:rsidRPr="00DC3C48" w:rsidRDefault="00DD0A0E" w:rsidP="00DD0A0E">
            <w:pPr>
              <w:spacing w:before="80" w:after="0" w:line="276" w:lineRule="auto"/>
              <w:rPr>
                <w:rFonts w:eastAsia="Calibri" w:cs="Arial"/>
                <w:szCs w:val="20"/>
              </w:rPr>
            </w:pPr>
            <w:r w:rsidRPr="00DC3C48">
              <w:rPr>
                <w:rFonts w:eastAsia="Calibri" w:cs="Arial"/>
                <w:szCs w:val="20"/>
              </w:rPr>
              <w:t>Łagodzenie zmian klimatu</w:t>
            </w:r>
          </w:p>
        </w:tc>
        <w:tc>
          <w:tcPr>
            <w:tcW w:w="319" w:type="pct"/>
            <w:vAlign w:val="center"/>
          </w:tcPr>
          <w:p w14:paraId="497828B2" w14:textId="77777777" w:rsidR="00DD0A0E" w:rsidRPr="00DC3C48" w:rsidRDefault="00DD0A0E" w:rsidP="00DD0A0E">
            <w:pPr>
              <w:spacing w:before="80" w:after="0" w:line="276" w:lineRule="auto"/>
              <w:rPr>
                <w:rFonts w:eastAsia="Calibri" w:cs="Arial"/>
                <w:szCs w:val="20"/>
              </w:rPr>
            </w:pPr>
          </w:p>
        </w:tc>
        <w:tc>
          <w:tcPr>
            <w:tcW w:w="309" w:type="pct"/>
            <w:vAlign w:val="center"/>
          </w:tcPr>
          <w:p w14:paraId="21BE1DDE" w14:textId="77777777" w:rsidR="00DD0A0E" w:rsidRPr="00DC3C48" w:rsidRDefault="00DD0A0E" w:rsidP="00DD0A0E">
            <w:pPr>
              <w:spacing w:before="80" w:after="0" w:line="276" w:lineRule="auto"/>
              <w:rPr>
                <w:rFonts w:eastAsia="Calibri" w:cs="Arial"/>
                <w:szCs w:val="20"/>
              </w:rPr>
            </w:pPr>
            <w:r w:rsidRPr="00DC3C48">
              <w:rPr>
                <w:rFonts w:eastAsia="Calibri" w:cs="Arial"/>
                <w:szCs w:val="20"/>
              </w:rPr>
              <w:t>x</w:t>
            </w:r>
          </w:p>
        </w:tc>
        <w:tc>
          <w:tcPr>
            <w:tcW w:w="2787" w:type="pct"/>
            <w:vAlign w:val="center"/>
          </w:tcPr>
          <w:p w14:paraId="158C8D7E" w14:textId="77777777" w:rsidR="00DD0A0E" w:rsidRPr="00DC3C48" w:rsidRDefault="00DD0A0E" w:rsidP="00DD0A0E">
            <w:pPr>
              <w:spacing w:before="80" w:line="276" w:lineRule="auto"/>
              <w:rPr>
                <w:rFonts w:eastAsia="Aptos" w:cs="Arial"/>
                <w:szCs w:val="20"/>
              </w:rPr>
            </w:pPr>
            <w:r w:rsidRPr="00DC3C48">
              <w:rPr>
                <w:rFonts w:eastAsia="Aptos" w:cs="Arial"/>
                <w:szCs w:val="20"/>
              </w:rPr>
              <w:t>Działanie nie będzie miało znaczącego przewidywalnego wpływu na łagodzenie zmian klimatu.</w:t>
            </w:r>
          </w:p>
          <w:p w14:paraId="4C1CC4F5" w14:textId="69E5A8C4" w:rsidR="00DD0A0E" w:rsidRPr="00DC3C48" w:rsidRDefault="00DD0A0E" w:rsidP="00DD0A0E">
            <w:pPr>
              <w:spacing w:before="80" w:line="276" w:lineRule="auto"/>
              <w:rPr>
                <w:rFonts w:eastAsia="Aptos" w:cs="Arial"/>
                <w:szCs w:val="20"/>
              </w:rPr>
            </w:pPr>
            <w:r w:rsidRPr="00DC3C48">
              <w:rPr>
                <w:rFonts w:eastAsia="Aptos" w:cs="Arial"/>
                <w:szCs w:val="20"/>
              </w:rPr>
              <w:t>Celem działania jest przede wszystkim zwiększenie zdolności adaptacyjnych pracodawców</w:t>
            </w:r>
            <w:r w:rsidR="00673367" w:rsidRPr="00DC3C48">
              <w:rPr>
                <w:rFonts w:eastAsia="Aptos" w:cs="Arial"/>
                <w:szCs w:val="20"/>
              </w:rPr>
              <w:t xml:space="preserve"> i </w:t>
            </w:r>
            <w:r w:rsidRPr="00DC3C48">
              <w:rPr>
                <w:rFonts w:eastAsia="Aptos" w:cs="Arial"/>
                <w:szCs w:val="20"/>
              </w:rPr>
              <w:t>ich pracowników, przedsiębiorstw</w:t>
            </w:r>
            <w:r w:rsidR="00673367" w:rsidRPr="00DC3C48">
              <w:rPr>
                <w:rFonts w:eastAsia="Aptos" w:cs="Arial"/>
                <w:szCs w:val="20"/>
              </w:rPr>
              <w:t xml:space="preserve"> i </w:t>
            </w:r>
            <w:r w:rsidRPr="00DC3C48">
              <w:rPr>
                <w:rFonts w:eastAsia="Aptos" w:cs="Arial"/>
                <w:szCs w:val="20"/>
              </w:rPr>
              <w:t>przedsiębiorców na wypadek wystąpienia sytuacji kryzysowych wpływających na gospodarkę</w:t>
            </w:r>
            <w:r w:rsidR="00673367" w:rsidRPr="00DC3C48">
              <w:rPr>
                <w:rFonts w:eastAsia="Aptos" w:cs="Arial"/>
                <w:szCs w:val="20"/>
              </w:rPr>
              <w:t xml:space="preserve"> i </w:t>
            </w:r>
            <w:r w:rsidRPr="00DC3C48">
              <w:rPr>
                <w:rFonts w:eastAsia="Aptos" w:cs="Arial"/>
                <w:szCs w:val="20"/>
              </w:rPr>
              <w:t>rynek pracy.</w:t>
            </w:r>
          </w:p>
          <w:p w14:paraId="06BCCEF6" w14:textId="4DD433E0" w:rsidR="00DD0A0E" w:rsidRPr="00DC3C48" w:rsidRDefault="001F5F3A" w:rsidP="00DD0A0E">
            <w:pPr>
              <w:spacing w:before="80" w:line="276" w:lineRule="auto"/>
              <w:rPr>
                <w:rFonts w:eastAsia="Aptos" w:cs="Arial"/>
                <w:szCs w:val="20"/>
              </w:rPr>
            </w:pPr>
            <w:r w:rsidRPr="00DC3C48">
              <w:rPr>
                <w:rFonts w:eastAsia="Aptos" w:cs="Arial"/>
                <w:szCs w:val="20"/>
              </w:rPr>
              <w:t>W </w:t>
            </w:r>
            <w:r w:rsidR="00DD0A0E" w:rsidRPr="00DC3C48">
              <w:rPr>
                <w:rFonts w:eastAsia="Aptos" w:cs="Arial"/>
                <w:szCs w:val="20"/>
              </w:rPr>
              <w:t>projekcie FEP zaplanowano wsparcie działań obejmujących przede wszystkim podnoszenie umiejętności i/lub kompetencji,</w:t>
            </w:r>
            <w:r w:rsidR="0001786F" w:rsidRPr="00DC3C48">
              <w:rPr>
                <w:rFonts w:eastAsia="Aptos" w:cs="Arial"/>
                <w:szCs w:val="20"/>
              </w:rPr>
              <w:t xml:space="preserve"> w </w:t>
            </w:r>
            <w:r w:rsidR="00DD0A0E" w:rsidRPr="00DC3C48">
              <w:rPr>
                <w:rFonts w:eastAsia="Aptos" w:cs="Arial"/>
                <w:szCs w:val="20"/>
              </w:rPr>
              <w:t>szczególności poprzez szkolenia, doradztwo</w:t>
            </w:r>
            <w:r w:rsidR="00673367" w:rsidRPr="00DC3C48">
              <w:rPr>
                <w:rFonts w:eastAsia="Aptos" w:cs="Arial"/>
                <w:szCs w:val="20"/>
              </w:rPr>
              <w:t xml:space="preserve"> i </w:t>
            </w:r>
            <w:r w:rsidR="00DD0A0E" w:rsidRPr="00DC3C48">
              <w:rPr>
                <w:rFonts w:eastAsia="Aptos" w:cs="Arial"/>
                <w:szCs w:val="20"/>
              </w:rPr>
              <w:t>warsztaty</w:t>
            </w:r>
            <w:r w:rsidR="0001786F" w:rsidRPr="00DC3C48">
              <w:rPr>
                <w:rFonts w:eastAsia="Aptos" w:cs="Arial"/>
                <w:szCs w:val="20"/>
              </w:rPr>
              <w:t xml:space="preserve"> w </w:t>
            </w:r>
            <w:r w:rsidR="00DD0A0E" w:rsidRPr="00DC3C48">
              <w:rPr>
                <w:rFonts w:eastAsia="Aptos" w:cs="Arial"/>
                <w:szCs w:val="20"/>
              </w:rPr>
              <w:t>obszarach:</w:t>
            </w:r>
          </w:p>
          <w:p w14:paraId="145C72AF" w14:textId="2D23695D" w:rsidR="00DD0A0E" w:rsidRPr="00DC3C48" w:rsidRDefault="00DD0A0E" w:rsidP="00DD0A0E">
            <w:pPr>
              <w:numPr>
                <w:ilvl w:val="0"/>
                <w:numId w:val="19"/>
              </w:numPr>
              <w:spacing w:before="80" w:after="0" w:line="276" w:lineRule="auto"/>
              <w:contextualSpacing/>
              <w:rPr>
                <w:rFonts w:eastAsia="Aptos" w:cs="Arial"/>
                <w:szCs w:val="20"/>
              </w:rPr>
            </w:pPr>
            <w:r w:rsidRPr="00DC3C48">
              <w:rPr>
                <w:rFonts w:eastAsia="Aptos" w:cs="Arial"/>
                <w:szCs w:val="20"/>
              </w:rPr>
              <w:t>zapewnienia ciągłości działania</w:t>
            </w:r>
            <w:r w:rsidR="0001786F" w:rsidRPr="00DC3C48">
              <w:rPr>
                <w:rFonts w:eastAsia="Aptos" w:cs="Arial"/>
                <w:szCs w:val="20"/>
              </w:rPr>
              <w:t xml:space="preserve"> w </w:t>
            </w:r>
            <w:r w:rsidRPr="00DC3C48">
              <w:rPr>
                <w:rFonts w:eastAsia="Aptos" w:cs="Arial"/>
                <w:szCs w:val="20"/>
              </w:rPr>
              <w:t>sytuacjach kryzysowych,</w:t>
            </w:r>
          </w:p>
          <w:p w14:paraId="39A869B5" w14:textId="7ECF57AC" w:rsidR="00DD0A0E" w:rsidRPr="00DC3C48" w:rsidRDefault="00DD0A0E" w:rsidP="00DD0A0E">
            <w:pPr>
              <w:numPr>
                <w:ilvl w:val="0"/>
                <w:numId w:val="19"/>
              </w:numPr>
              <w:spacing w:before="80" w:after="0" w:line="276" w:lineRule="auto"/>
              <w:contextualSpacing/>
              <w:rPr>
                <w:rFonts w:eastAsia="Aptos" w:cs="Arial"/>
                <w:szCs w:val="20"/>
              </w:rPr>
            </w:pPr>
            <w:r w:rsidRPr="00DC3C48">
              <w:rPr>
                <w:rFonts w:eastAsia="Aptos" w:cs="Arial"/>
                <w:szCs w:val="20"/>
              </w:rPr>
              <w:t>zagadnień związanych</w:t>
            </w:r>
            <w:r w:rsidR="00673367" w:rsidRPr="00DC3C48">
              <w:rPr>
                <w:rFonts w:eastAsia="Aptos" w:cs="Arial"/>
                <w:szCs w:val="20"/>
              </w:rPr>
              <w:t xml:space="preserve"> z </w:t>
            </w:r>
            <w:r w:rsidRPr="00DC3C48">
              <w:rPr>
                <w:rFonts w:eastAsia="Aptos" w:cs="Arial"/>
                <w:szCs w:val="20"/>
              </w:rPr>
              <w:t>gotowością cywilną, sektorem przemysłu obronnego oraz technologiami</w:t>
            </w:r>
            <w:r w:rsidR="00673367" w:rsidRPr="00DC3C48">
              <w:rPr>
                <w:rFonts w:eastAsia="Aptos" w:cs="Arial"/>
                <w:szCs w:val="20"/>
              </w:rPr>
              <w:t xml:space="preserve"> i </w:t>
            </w:r>
            <w:r w:rsidRPr="00DC3C48">
              <w:rPr>
                <w:rFonts w:eastAsia="Aptos" w:cs="Arial"/>
                <w:szCs w:val="20"/>
              </w:rPr>
              <w:t>kompetencjami podwójnego zastosowania.</w:t>
            </w:r>
          </w:p>
          <w:p w14:paraId="0CEC1F32" w14:textId="115D52F0" w:rsidR="00DD0A0E" w:rsidRPr="00DC3C48" w:rsidRDefault="00DD0A0E" w:rsidP="00DD0A0E">
            <w:pPr>
              <w:spacing w:before="80" w:line="276" w:lineRule="auto"/>
              <w:rPr>
                <w:rFonts w:eastAsia="Aptos" w:cs="Arial"/>
                <w:szCs w:val="20"/>
              </w:rPr>
            </w:pPr>
            <w:r w:rsidRPr="00DC3C48">
              <w:rPr>
                <w:rFonts w:eastAsia="Aptos" w:cs="Arial"/>
                <w:szCs w:val="20"/>
              </w:rPr>
              <w:t xml:space="preserve">Ponadto, interwencja obejmie </w:t>
            </w:r>
            <w:r w:rsidRPr="00DC3C48">
              <w:rPr>
                <w:rFonts w:eastAsia="Calibri" w:cs="Calibri"/>
                <w:szCs w:val="20"/>
              </w:rPr>
              <w:t>działania na rzecz pracodawców</w:t>
            </w:r>
            <w:r w:rsidR="0001786F" w:rsidRPr="00DC3C48">
              <w:rPr>
                <w:rFonts w:eastAsia="Calibri" w:cs="Calibri"/>
                <w:szCs w:val="20"/>
              </w:rPr>
              <w:t xml:space="preserve"> w </w:t>
            </w:r>
            <w:r w:rsidRPr="00DC3C48">
              <w:rPr>
                <w:rFonts w:eastAsia="Calibri" w:cs="Calibri"/>
                <w:szCs w:val="20"/>
              </w:rPr>
              <w:t>sektorze ochrony zdrowia oraz pracowników wykonujących zawody medyczne</w:t>
            </w:r>
            <w:r w:rsidR="00673367" w:rsidRPr="00DC3C48">
              <w:rPr>
                <w:rFonts w:eastAsia="Calibri" w:cs="Calibri"/>
                <w:szCs w:val="20"/>
              </w:rPr>
              <w:t xml:space="preserve"> i </w:t>
            </w:r>
            <w:r w:rsidRPr="00DC3C48">
              <w:rPr>
                <w:rFonts w:eastAsia="Calibri" w:cs="Calibri"/>
                <w:szCs w:val="20"/>
              </w:rPr>
              <w:t>paramedyczne</w:t>
            </w:r>
            <w:r w:rsidRPr="00DC3C48">
              <w:rPr>
                <w:rFonts w:eastAsia="Aptos" w:cs="Arial"/>
                <w:szCs w:val="20"/>
              </w:rPr>
              <w:t>. Zakres wsparcia obejmie</w:t>
            </w:r>
            <w:r w:rsidR="0001786F" w:rsidRPr="00DC3C48">
              <w:rPr>
                <w:rFonts w:eastAsia="Aptos" w:cs="Arial"/>
                <w:szCs w:val="20"/>
              </w:rPr>
              <w:t xml:space="preserve"> w </w:t>
            </w:r>
            <w:r w:rsidRPr="00DC3C48">
              <w:rPr>
                <w:rFonts w:eastAsia="Aptos" w:cs="Arial"/>
                <w:szCs w:val="20"/>
              </w:rPr>
              <w:t>szczególności działania na rzecz zwiększenia gotowości cywilnej, przygotowujące do skutecznego reagowania</w:t>
            </w:r>
            <w:r w:rsidR="00673367" w:rsidRPr="00DC3C48">
              <w:rPr>
                <w:rFonts w:eastAsia="Aptos" w:cs="Arial"/>
                <w:szCs w:val="20"/>
              </w:rPr>
              <w:t xml:space="preserve"> i </w:t>
            </w:r>
            <w:r w:rsidRPr="00DC3C48">
              <w:rPr>
                <w:rFonts w:eastAsia="Aptos" w:cs="Arial"/>
                <w:szCs w:val="20"/>
              </w:rPr>
              <w:t>działania</w:t>
            </w:r>
            <w:r w:rsidR="0001786F" w:rsidRPr="00DC3C48">
              <w:rPr>
                <w:rFonts w:eastAsia="Aptos" w:cs="Arial"/>
                <w:szCs w:val="20"/>
              </w:rPr>
              <w:t xml:space="preserve"> w </w:t>
            </w:r>
            <w:r w:rsidRPr="00DC3C48">
              <w:rPr>
                <w:rFonts w:eastAsia="Aptos" w:cs="Arial"/>
                <w:szCs w:val="20"/>
              </w:rPr>
              <w:t>różnego rodzaju sytuacjach kryzysowych.</w:t>
            </w:r>
          </w:p>
          <w:p w14:paraId="59757DDB" w14:textId="3CF4DD63" w:rsidR="00DD0A0E" w:rsidRPr="00DC3C48" w:rsidRDefault="00DD0A0E" w:rsidP="00DD0A0E">
            <w:pPr>
              <w:spacing w:before="80" w:after="0" w:line="276" w:lineRule="auto"/>
              <w:rPr>
                <w:rFonts w:eastAsia="Calibri" w:cs="Arial"/>
                <w:szCs w:val="20"/>
              </w:rPr>
            </w:pPr>
            <w:r w:rsidRPr="00DC3C48">
              <w:rPr>
                <w:rFonts w:eastAsia="Calibri" w:cs="Arial"/>
                <w:szCs w:val="20"/>
              </w:rPr>
              <w:t>Działanie ma charakter nieinfrastrukturalny</w:t>
            </w:r>
            <w:r w:rsidR="00673367" w:rsidRPr="00DC3C48">
              <w:rPr>
                <w:rFonts w:eastAsia="Calibri" w:cs="Arial"/>
                <w:szCs w:val="20"/>
              </w:rPr>
              <w:t xml:space="preserve"> i </w:t>
            </w:r>
            <w:r w:rsidRPr="00DC3C48">
              <w:rPr>
                <w:rFonts w:eastAsia="Calibri" w:cs="Arial"/>
                <w:szCs w:val="20"/>
              </w:rPr>
              <w:t>nie wiąże się</w:t>
            </w:r>
            <w:r w:rsidR="00673367" w:rsidRPr="00DC3C48">
              <w:rPr>
                <w:rFonts w:eastAsia="Calibri" w:cs="Arial"/>
                <w:szCs w:val="20"/>
              </w:rPr>
              <w:t xml:space="preserve"> z </w:t>
            </w:r>
            <w:r w:rsidRPr="00DC3C48">
              <w:rPr>
                <w:rFonts w:eastAsia="Calibri" w:cs="Arial"/>
                <w:szCs w:val="20"/>
              </w:rPr>
              <w:t xml:space="preserve">emisją gazów cieplarnianych </w:t>
            </w:r>
            <w:r w:rsidRPr="00DC3C48">
              <w:rPr>
                <w:rFonts w:eastAsia="Aptos" w:cs="Arial"/>
                <w:szCs w:val="20"/>
              </w:rPr>
              <w:t>wynikającą</w:t>
            </w:r>
            <w:r w:rsidR="00673367" w:rsidRPr="00DC3C48">
              <w:rPr>
                <w:rFonts w:eastAsia="Aptos" w:cs="Arial"/>
                <w:szCs w:val="20"/>
              </w:rPr>
              <w:t xml:space="preserve"> z </w:t>
            </w:r>
            <w:r w:rsidRPr="00DC3C48">
              <w:rPr>
                <w:rFonts w:eastAsia="Aptos" w:cs="Arial"/>
                <w:szCs w:val="20"/>
              </w:rPr>
              <w:t xml:space="preserve">budowy, modernizacji lub eksploatacji infrastruktury technicznej </w:t>
            </w:r>
            <w:r w:rsidRPr="00DC3C48">
              <w:rPr>
                <w:rFonts w:eastAsia="Aptos" w:cs="Arial"/>
                <w:szCs w:val="20"/>
              </w:rPr>
              <w:lastRenderedPageBreak/>
              <w:t>czy użytkowaniem zasobów o wysokiej energochłonności.</w:t>
            </w:r>
          </w:p>
        </w:tc>
      </w:tr>
      <w:tr w:rsidR="00DC3C48" w:rsidRPr="00DC3C48" w14:paraId="62360FA1" w14:textId="77777777" w:rsidTr="00114BF1">
        <w:tc>
          <w:tcPr>
            <w:tcW w:w="1585" w:type="pct"/>
            <w:vAlign w:val="center"/>
          </w:tcPr>
          <w:p w14:paraId="005B1632" w14:textId="77777777" w:rsidR="00DD0A0E" w:rsidRPr="00DC3C48" w:rsidRDefault="00DD0A0E" w:rsidP="00DD0A0E">
            <w:pPr>
              <w:spacing w:before="80" w:after="0" w:line="276" w:lineRule="auto"/>
              <w:rPr>
                <w:rFonts w:eastAsia="Calibri" w:cs="Arial"/>
                <w:szCs w:val="20"/>
              </w:rPr>
            </w:pPr>
            <w:r w:rsidRPr="00DC3C48">
              <w:rPr>
                <w:rFonts w:eastAsia="Calibri" w:cs="Arial"/>
                <w:szCs w:val="20"/>
              </w:rPr>
              <w:lastRenderedPageBreak/>
              <w:t>Adaptacja do zmian klimatu</w:t>
            </w:r>
          </w:p>
        </w:tc>
        <w:tc>
          <w:tcPr>
            <w:tcW w:w="319" w:type="pct"/>
            <w:vAlign w:val="center"/>
          </w:tcPr>
          <w:p w14:paraId="416F2BBE" w14:textId="77777777" w:rsidR="00DD0A0E" w:rsidRPr="00DC3C48" w:rsidRDefault="00DD0A0E" w:rsidP="00DD0A0E">
            <w:pPr>
              <w:spacing w:before="80" w:after="0" w:line="276" w:lineRule="auto"/>
              <w:rPr>
                <w:rFonts w:eastAsia="Calibri" w:cs="Arial"/>
                <w:szCs w:val="20"/>
              </w:rPr>
            </w:pPr>
          </w:p>
        </w:tc>
        <w:tc>
          <w:tcPr>
            <w:tcW w:w="309" w:type="pct"/>
            <w:vAlign w:val="center"/>
          </w:tcPr>
          <w:p w14:paraId="60EDFEFA" w14:textId="77777777" w:rsidR="00DD0A0E" w:rsidRPr="00DC3C48" w:rsidRDefault="00DD0A0E" w:rsidP="00DD0A0E">
            <w:pPr>
              <w:spacing w:before="80" w:after="0" w:line="276" w:lineRule="auto"/>
              <w:rPr>
                <w:rFonts w:eastAsia="Calibri" w:cs="Arial"/>
                <w:szCs w:val="20"/>
              </w:rPr>
            </w:pPr>
            <w:r w:rsidRPr="00DC3C48">
              <w:rPr>
                <w:rFonts w:eastAsia="Calibri" w:cs="Arial"/>
                <w:szCs w:val="20"/>
              </w:rPr>
              <w:t>x</w:t>
            </w:r>
          </w:p>
        </w:tc>
        <w:tc>
          <w:tcPr>
            <w:tcW w:w="2787" w:type="pct"/>
            <w:vAlign w:val="center"/>
          </w:tcPr>
          <w:p w14:paraId="255B94B7" w14:textId="77777777" w:rsidR="00DD0A0E" w:rsidRPr="00DC3C48" w:rsidRDefault="00DD0A0E" w:rsidP="00DD0A0E">
            <w:pPr>
              <w:spacing w:before="80" w:line="276" w:lineRule="auto"/>
              <w:rPr>
                <w:rFonts w:eastAsia="Aptos" w:cs="Arial"/>
                <w:szCs w:val="20"/>
              </w:rPr>
            </w:pPr>
            <w:r w:rsidRPr="00DC3C48">
              <w:rPr>
                <w:rFonts w:eastAsia="Aptos" w:cs="Arial"/>
                <w:szCs w:val="20"/>
              </w:rPr>
              <w:t>Działanie nie będzie miało znaczącego przewidywalnego wpływu na adaptację do zmian klimatu.</w:t>
            </w:r>
          </w:p>
          <w:p w14:paraId="4564E66E" w14:textId="5BD62A3D" w:rsidR="00DD0A0E" w:rsidRPr="00DC3C48" w:rsidRDefault="00DD0A0E" w:rsidP="00DD0A0E">
            <w:pPr>
              <w:spacing w:before="80" w:line="276" w:lineRule="auto"/>
              <w:rPr>
                <w:rFonts w:eastAsia="Calibri" w:cs="Arial"/>
                <w:szCs w:val="20"/>
              </w:rPr>
            </w:pPr>
            <w:r w:rsidRPr="00DC3C48">
              <w:rPr>
                <w:rFonts w:eastAsia="Aptos" w:cs="Arial"/>
                <w:szCs w:val="20"/>
              </w:rPr>
              <w:t>Celem działania jest przede wszystkim zwiększenie zdolności adaptacyjnych pracodawców</w:t>
            </w:r>
            <w:r w:rsidR="00673367" w:rsidRPr="00DC3C48">
              <w:rPr>
                <w:rFonts w:eastAsia="Aptos" w:cs="Arial"/>
                <w:szCs w:val="20"/>
              </w:rPr>
              <w:t xml:space="preserve"> i </w:t>
            </w:r>
            <w:r w:rsidRPr="00DC3C48">
              <w:rPr>
                <w:rFonts w:eastAsia="Aptos" w:cs="Arial"/>
                <w:szCs w:val="20"/>
              </w:rPr>
              <w:t>ich pracowników, przedsiębiorstw</w:t>
            </w:r>
            <w:r w:rsidR="00673367" w:rsidRPr="00DC3C48">
              <w:rPr>
                <w:rFonts w:eastAsia="Aptos" w:cs="Arial"/>
                <w:szCs w:val="20"/>
              </w:rPr>
              <w:t xml:space="preserve"> i </w:t>
            </w:r>
            <w:r w:rsidRPr="00DC3C48">
              <w:rPr>
                <w:rFonts w:eastAsia="Aptos" w:cs="Arial"/>
                <w:szCs w:val="20"/>
              </w:rPr>
              <w:t>przedsiębiorców na wypadek wystąpienia sytuacji kryzysowych wpływających na gospodarkę</w:t>
            </w:r>
            <w:r w:rsidR="00673367" w:rsidRPr="00DC3C48">
              <w:rPr>
                <w:rFonts w:eastAsia="Aptos" w:cs="Arial"/>
                <w:szCs w:val="20"/>
              </w:rPr>
              <w:t xml:space="preserve"> i </w:t>
            </w:r>
            <w:r w:rsidRPr="00DC3C48">
              <w:rPr>
                <w:rFonts w:eastAsia="Aptos" w:cs="Arial"/>
                <w:szCs w:val="20"/>
              </w:rPr>
              <w:t>rynek pracy.</w:t>
            </w:r>
            <w:r w:rsidRPr="00DC3C48">
              <w:rPr>
                <w:rFonts w:eastAsia="Calibri" w:cs="Arial"/>
                <w:szCs w:val="20"/>
              </w:rPr>
              <w:t xml:space="preserve"> To może pośrednio sprzyjać adaptacji do zmian klimatu poprzez wzmacnianie zdolności reagowania</w:t>
            </w:r>
            <w:r w:rsidR="00673367" w:rsidRPr="00DC3C48">
              <w:rPr>
                <w:rFonts w:eastAsia="Calibri" w:cs="Arial"/>
                <w:szCs w:val="20"/>
              </w:rPr>
              <w:t xml:space="preserve"> i </w:t>
            </w:r>
            <w:r w:rsidRPr="00DC3C48">
              <w:rPr>
                <w:rFonts w:eastAsia="Calibri" w:cs="Arial"/>
                <w:szCs w:val="20"/>
              </w:rPr>
              <w:t>przystosowania przedmiotowych grup docelowych do zjawisk ekstremalnych,</w:t>
            </w:r>
            <w:r w:rsidR="0001786F" w:rsidRPr="00DC3C48">
              <w:rPr>
                <w:rFonts w:eastAsia="Calibri" w:cs="Arial"/>
                <w:szCs w:val="20"/>
              </w:rPr>
              <w:t xml:space="preserve"> w </w:t>
            </w:r>
            <w:r w:rsidRPr="00DC3C48">
              <w:rPr>
                <w:rFonts w:eastAsia="Calibri" w:cs="Arial"/>
                <w:szCs w:val="20"/>
              </w:rPr>
              <w:t>tym klimatycznych.</w:t>
            </w:r>
          </w:p>
          <w:p w14:paraId="4AE8DB68" w14:textId="3FEDE1C2" w:rsidR="00DD0A0E" w:rsidRPr="00DC3C48" w:rsidRDefault="00DD0A0E" w:rsidP="00DD0A0E">
            <w:pPr>
              <w:spacing w:before="80" w:after="0" w:line="276" w:lineRule="auto"/>
              <w:rPr>
                <w:rFonts w:eastAsia="Calibri" w:cs="Arial"/>
                <w:szCs w:val="20"/>
              </w:rPr>
            </w:pPr>
            <w:r w:rsidRPr="00DC3C48">
              <w:rPr>
                <w:rFonts w:eastAsia="Calibri" w:cs="Arial"/>
                <w:szCs w:val="20"/>
              </w:rPr>
              <w:t>Działanie ma charakter nieinfrastrukturalny</w:t>
            </w:r>
            <w:r w:rsidR="00673367" w:rsidRPr="00DC3C48">
              <w:rPr>
                <w:rFonts w:eastAsia="Calibri" w:cs="Arial"/>
                <w:szCs w:val="20"/>
              </w:rPr>
              <w:t xml:space="preserve"> i </w:t>
            </w:r>
            <w:r w:rsidRPr="00DC3C48">
              <w:rPr>
                <w:rFonts w:eastAsia="Calibri" w:cs="Arial"/>
                <w:szCs w:val="20"/>
              </w:rPr>
              <w:t>nie oczekuje się, że jego realizacja doprowadzi do zwiększonego niekorzystnego wpływu obecnego</w:t>
            </w:r>
            <w:r w:rsidR="00673367" w:rsidRPr="00DC3C48">
              <w:rPr>
                <w:rFonts w:eastAsia="Calibri" w:cs="Arial"/>
                <w:szCs w:val="20"/>
              </w:rPr>
              <w:t xml:space="preserve"> i </w:t>
            </w:r>
            <w:r w:rsidRPr="00DC3C48">
              <w:rPr>
                <w:rFonts w:eastAsia="Calibri" w:cs="Arial"/>
                <w:szCs w:val="20"/>
              </w:rPr>
              <w:t>spodziewanego przyszłego klimatu na samo działanie lub na ludność, przyrodę lub aktywa.</w:t>
            </w:r>
          </w:p>
        </w:tc>
      </w:tr>
      <w:tr w:rsidR="00DC3C48" w:rsidRPr="00DC3C48" w14:paraId="675A56DD" w14:textId="77777777" w:rsidTr="00114BF1">
        <w:tc>
          <w:tcPr>
            <w:tcW w:w="1585" w:type="pct"/>
            <w:vAlign w:val="center"/>
          </w:tcPr>
          <w:p w14:paraId="4F026E13" w14:textId="5E7024CC" w:rsidR="00DD0A0E" w:rsidRPr="00DC3C48" w:rsidRDefault="00DD0A0E" w:rsidP="00DD0A0E">
            <w:pPr>
              <w:spacing w:before="80" w:after="0" w:line="276" w:lineRule="auto"/>
              <w:rPr>
                <w:rFonts w:eastAsia="Calibri" w:cs="Arial"/>
                <w:szCs w:val="20"/>
              </w:rPr>
            </w:pPr>
            <w:r w:rsidRPr="00DC3C48">
              <w:rPr>
                <w:rFonts w:eastAsia="Calibri" w:cs="Arial"/>
                <w:szCs w:val="20"/>
              </w:rPr>
              <w:t>Zrównoważone wykorzystywanie</w:t>
            </w:r>
            <w:r w:rsidR="00673367" w:rsidRPr="00DC3C48">
              <w:rPr>
                <w:rFonts w:eastAsia="Calibri" w:cs="Arial"/>
                <w:szCs w:val="20"/>
              </w:rPr>
              <w:t xml:space="preserve"> i </w:t>
            </w:r>
            <w:r w:rsidRPr="00DC3C48">
              <w:rPr>
                <w:rFonts w:eastAsia="Calibri" w:cs="Arial"/>
                <w:szCs w:val="20"/>
              </w:rPr>
              <w:t>ochrona zasobów wodnych</w:t>
            </w:r>
            <w:r w:rsidR="00673367" w:rsidRPr="00DC3C48">
              <w:rPr>
                <w:rFonts w:eastAsia="Calibri" w:cs="Arial"/>
                <w:szCs w:val="20"/>
              </w:rPr>
              <w:t xml:space="preserve"> i </w:t>
            </w:r>
            <w:r w:rsidRPr="00DC3C48">
              <w:rPr>
                <w:rFonts w:eastAsia="Calibri" w:cs="Arial"/>
                <w:szCs w:val="20"/>
              </w:rPr>
              <w:t>morskich</w:t>
            </w:r>
          </w:p>
        </w:tc>
        <w:tc>
          <w:tcPr>
            <w:tcW w:w="319" w:type="pct"/>
            <w:vAlign w:val="center"/>
          </w:tcPr>
          <w:p w14:paraId="2B45BFE5" w14:textId="77777777" w:rsidR="00DD0A0E" w:rsidRPr="00DC3C48" w:rsidRDefault="00DD0A0E" w:rsidP="00DD0A0E">
            <w:pPr>
              <w:spacing w:before="80" w:after="0" w:line="276" w:lineRule="auto"/>
              <w:rPr>
                <w:rFonts w:eastAsia="Calibri" w:cs="Arial"/>
                <w:szCs w:val="20"/>
              </w:rPr>
            </w:pPr>
          </w:p>
        </w:tc>
        <w:tc>
          <w:tcPr>
            <w:tcW w:w="309" w:type="pct"/>
            <w:vAlign w:val="center"/>
          </w:tcPr>
          <w:p w14:paraId="2DDF8ABC" w14:textId="77777777" w:rsidR="00DD0A0E" w:rsidRPr="00DC3C48" w:rsidRDefault="00DD0A0E" w:rsidP="00DD0A0E">
            <w:pPr>
              <w:spacing w:before="80" w:after="0" w:line="276" w:lineRule="auto"/>
              <w:rPr>
                <w:rFonts w:eastAsia="Calibri" w:cs="Arial"/>
                <w:szCs w:val="20"/>
              </w:rPr>
            </w:pPr>
            <w:r w:rsidRPr="00DC3C48">
              <w:rPr>
                <w:rFonts w:eastAsia="Calibri" w:cs="Arial"/>
                <w:szCs w:val="20"/>
              </w:rPr>
              <w:t>x</w:t>
            </w:r>
          </w:p>
        </w:tc>
        <w:tc>
          <w:tcPr>
            <w:tcW w:w="2787" w:type="pct"/>
            <w:vAlign w:val="center"/>
          </w:tcPr>
          <w:p w14:paraId="73DA2044" w14:textId="6F357B1F" w:rsidR="00DD0A0E" w:rsidRPr="00DC3C48" w:rsidRDefault="00DD0A0E" w:rsidP="00DD0A0E">
            <w:pPr>
              <w:spacing w:before="80" w:line="276" w:lineRule="auto"/>
              <w:rPr>
                <w:rFonts w:eastAsia="Aptos" w:cs="Arial"/>
                <w:szCs w:val="20"/>
              </w:rPr>
            </w:pPr>
            <w:r w:rsidRPr="00DC3C48">
              <w:rPr>
                <w:rFonts w:eastAsia="Aptos" w:cs="Arial"/>
                <w:szCs w:val="20"/>
              </w:rPr>
              <w:t>Działanie nie będzie miało znaczącego przewidywalnego wpływu na z</w:t>
            </w:r>
            <w:r w:rsidRPr="00DC3C48">
              <w:rPr>
                <w:rFonts w:eastAsia="Calibri" w:cs="Arial"/>
                <w:szCs w:val="20"/>
              </w:rPr>
              <w:t>równoważone wykorzystywanie</w:t>
            </w:r>
            <w:r w:rsidR="00673367" w:rsidRPr="00DC3C48">
              <w:rPr>
                <w:rFonts w:eastAsia="Calibri" w:cs="Arial"/>
                <w:szCs w:val="20"/>
              </w:rPr>
              <w:t xml:space="preserve"> i </w:t>
            </w:r>
            <w:r w:rsidRPr="00DC3C48">
              <w:rPr>
                <w:rFonts w:eastAsia="Calibri" w:cs="Arial"/>
                <w:szCs w:val="20"/>
              </w:rPr>
              <w:t>ochronę zasobów wodnych</w:t>
            </w:r>
            <w:r w:rsidR="00673367" w:rsidRPr="00DC3C48">
              <w:rPr>
                <w:rFonts w:eastAsia="Calibri" w:cs="Arial"/>
                <w:szCs w:val="20"/>
              </w:rPr>
              <w:t xml:space="preserve"> i </w:t>
            </w:r>
            <w:r w:rsidRPr="00DC3C48">
              <w:rPr>
                <w:rFonts w:eastAsia="Calibri" w:cs="Arial"/>
                <w:szCs w:val="20"/>
              </w:rPr>
              <w:t>morskich</w:t>
            </w:r>
            <w:r w:rsidRPr="00DC3C48">
              <w:rPr>
                <w:rFonts w:eastAsia="Aptos" w:cs="Arial"/>
                <w:szCs w:val="20"/>
              </w:rPr>
              <w:t>.</w:t>
            </w:r>
          </w:p>
          <w:p w14:paraId="1214C5F8" w14:textId="1D23FE33" w:rsidR="00DD0A0E" w:rsidRPr="00DC3C48" w:rsidRDefault="00DD0A0E" w:rsidP="00DD0A0E">
            <w:pPr>
              <w:spacing w:before="80" w:line="276" w:lineRule="auto"/>
              <w:rPr>
                <w:rFonts w:eastAsia="Calibri" w:cs="Arial"/>
                <w:szCs w:val="20"/>
              </w:rPr>
            </w:pPr>
            <w:r w:rsidRPr="00DC3C48">
              <w:rPr>
                <w:rFonts w:eastAsia="Aptos" w:cs="Arial"/>
                <w:szCs w:val="20"/>
              </w:rPr>
              <w:t>Celem działania jest przede wszystkim zwiększenie zdolności adaptacyjnych pracodawców</w:t>
            </w:r>
            <w:r w:rsidR="00673367" w:rsidRPr="00DC3C48">
              <w:rPr>
                <w:rFonts w:eastAsia="Aptos" w:cs="Arial"/>
                <w:szCs w:val="20"/>
              </w:rPr>
              <w:t xml:space="preserve"> i </w:t>
            </w:r>
            <w:r w:rsidRPr="00DC3C48">
              <w:rPr>
                <w:rFonts w:eastAsia="Aptos" w:cs="Arial"/>
                <w:szCs w:val="20"/>
              </w:rPr>
              <w:t>ich pracowników, przedsiębiorstw</w:t>
            </w:r>
            <w:r w:rsidR="00673367" w:rsidRPr="00DC3C48">
              <w:rPr>
                <w:rFonts w:eastAsia="Aptos" w:cs="Arial"/>
                <w:szCs w:val="20"/>
              </w:rPr>
              <w:t xml:space="preserve"> i </w:t>
            </w:r>
            <w:r w:rsidRPr="00DC3C48">
              <w:rPr>
                <w:rFonts w:eastAsia="Aptos" w:cs="Arial"/>
                <w:szCs w:val="20"/>
              </w:rPr>
              <w:t>przedsiębiorców na wypadek wystąpienia sytuacji kryzysowych wpływających na gospodarkę</w:t>
            </w:r>
            <w:r w:rsidR="00673367" w:rsidRPr="00DC3C48">
              <w:rPr>
                <w:rFonts w:eastAsia="Aptos" w:cs="Arial"/>
                <w:szCs w:val="20"/>
              </w:rPr>
              <w:t xml:space="preserve"> i </w:t>
            </w:r>
            <w:r w:rsidRPr="00DC3C48">
              <w:rPr>
                <w:rFonts w:eastAsia="Aptos" w:cs="Arial"/>
                <w:szCs w:val="20"/>
              </w:rPr>
              <w:t>rynek pracy.</w:t>
            </w:r>
          </w:p>
          <w:p w14:paraId="41FB78E9" w14:textId="15069AE0" w:rsidR="00DD0A0E" w:rsidRPr="00DC3C48" w:rsidRDefault="00DD0A0E" w:rsidP="00DD0A0E">
            <w:pPr>
              <w:spacing w:before="80" w:after="0" w:line="276" w:lineRule="auto"/>
              <w:rPr>
                <w:rFonts w:eastAsia="Calibri" w:cs="Arial"/>
                <w:szCs w:val="20"/>
              </w:rPr>
            </w:pPr>
            <w:r w:rsidRPr="00DC3C48">
              <w:rPr>
                <w:rFonts w:eastAsia="Calibri" w:cs="Arial"/>
                <w:szCs w:val="20"/>
              </w:rPr>
              <w:t>Działanie,</w:t>
            </w:r>
            <w:r w:rsidR="00673367" w:rsidRPr="00DC3C48">
              <w:rPr>
                <w:rFonts w:eastAsia="Calibri" w:cs="Arial"/>
                <w:szCs w:val="20"/>
              </w:rPr>
              <w:t xml:space="preserve"> z </w:t>
            </w:r>
            <w:r w:rsidRPr="00DC3C48">
              <w:rPr>
                <w:rFonts w:eastAsia="Calibri" w:cs="Arial"/>
                <w:szCs w:val="20"/>
              </w:rPr>
              <w:t>uwagi na swój nieinfrastrukturalny charakter, nie będzie miało wpływu na stan zasobów wodnych</w:t>
            </w:r>
            <w:r w:rsidR="00673367" w:rsidRPr="00DC3C48">
              <w:rPr>
                <w:rFonts w:eastAsia="Calibri" w:cs="Arial"/>
                <w:szCs w:val="20"/>
              </w:rPr>
              <w:t xml:space="preserve"> i </w:t>
            </w:r>
            <w:r w:rsidRPr="00DC3C48">
              <w:rPr>
                <w:rFonts w:eastAsia="Calibri" w:cs="Arial"/>
                <w:szCs w:val="20"/>
              </w:rPr>
              <w:t>morskich,</w:t>
            </w:r>
            <w:r w:rsidR="0001786F" w:rsidRPr="00DC3C48">
              <w:rPr>
                <w:rFonts w:eastAsia="Calibri" w:cs="Arial"/>
                <w:szCs w:val="20"/>
              </w:rPr>
              <w:t xml:space="preserve"> w </w:t>
            </w:r>
            <w:r w:rsidRPr="00DC3C48">
              <w:rPr>
                <w:rFonts w:eastAsia="Calibri" w:cs="Arial"/>
                <w:szCs w:val="20"/>
              </w:rPr>
              <w:t>szczególności nie będzie skutkowało emisjami zanieczyszczeń do wód.</w:t>
            </w:r>
          </w:p>
        </w:tc>
      </w:tr>
      <w:tr w:rsidR="00DC3C48" w:rsidRPr="00DC3C48" w14:paraId="33CC3BA6" w14:textId="77777777" w:rsidTr="00114BF1">
        <w:tc>
          <w:tcPr>
            <w:tcW w:w="1585" w:type="pct"/>
            <w:vAlign w:val="center"/>
          </w:tcPr>
          <w:p w14:paraId="0FC33C6C" w14:textId="35275743" w:rsidR="00DD0A0E" w:rsidRPr="00DC3C48" w:rsidRDefault="00DD0A0E" w:rsidP="00DD0A0E">
            <w:pPr>
              <w:spacing w:before="80" w:after="0" w:line="276" w:lineRule="auto"/>
              <w:rPr>
                <w:rFonts w:eastAsia="Calibri" w:cs="Arial"/>
                <w:szCs w:val="20"/>
              </w:rPr>
            </w:pPr>
            <w:r w:rsidRPr="00DC3C48">
              <w:rPr>
                <w:rFonts w:eastAsia="Calibri" w:cs="Arial"/>
                <w:szCs w:val="20"/>
              </w:rPr>
              <w:t>Gospodarka o obiegu zamkniętym,</w:t>
            </w:r>
            <w:r w:rsidR="0001786F" w:rsidRPr="00DC3C48">
              <w:rPr>
                <w:rFonts w:eastAsia="Calibri" w:cs="Arial"/>
                <w:szCs w:val="20"/>
              </w:rPr>
              <w:t xml:space="preserve"> w </w:t>
            </w:r>
            <w:r w:rsidRPr="00DC3C48">
              <w:rPr>
                <w:rFonts w:eastAsia="Calibri" w:cs="Arial"/>
                <w:szCs w:val="20"/>
              </w:rPr>
              <w:t>tym zapobieganie powstawaniu odpadów</w:t>
            </w:r>
            <w:r w:rsidR="00673367" w:rsidRPr="00DC3C48">
              <w:rPr>
                <w:rFonts w:eastAsia="Calibri" w:cs="Arial"/>
                <w:szCs w:val="20"/>
              </w:rPr>
              <w:t xml:space="preserve"> i </w:t>
            </w:r>
            <w:r w:rsidRPr="00DC3C48">
              <w:rPr>
                <w:rFonts w:eastAsia="Calibri" w:cs="Arial"/>
                <w:szCs w:val="20"/>
              </w:rPr>
              <w:t>recykling</w:t>
            </w:r>
          </w:p>
        </w:tc>
        <w:tc>
          <w:tcPr>
            <w:tcW w:w="319" w:type="pct"/>
            <w:vAlign w:val="center"/>
          </w:tcPr>
          <w:p w14:paraId="4FF1B06F" w14:textId="77777777" w:rsidR="00DD0A0E" w:rsidRPr="00DC3C48" w:rsidRDefault="00DD0A0E" w:rsidP="00DD0A0E">
            <w:pPr>
              <w:spacing w:before="80" w:after="0" w:line="276" w:lineRule="auto"/>
              <w:rPr>
                <w:rFonts w:eastAsia="Calibri" w:cs="Arial"/>
                <w:szCs w:val="20"/>
              </w:rPr>
            </w:pPr>
          </w:p>
        </w:tc>
        <w:tc>
          <w:tcPr>
            <w:tcW w:w="309" w:type="pct"/>
            <w:vAlign w:val="center"/>
          </w:tcPr>
          <w:p w14:paraId="060A6AD2" w14:textId="77777777" w:rsidR="00DD0A0E" w:rsidRPr="00DC3C48" w:rsidRDefault="00DD0A0E" w:rsidP="00DD0A0E">
            <w:pPr>
              <w:spacing w:before="80" w:after="0" w:line="276" w:lineRule="auto"/>
              <w:rPr>
                <w:rFonts w:eastAsia="Calibri" w:cs="Arial"/>
                <w:szCs w:val="20"/>
              </w:rPr>
            </w:pPr>
            <w:r w:rsidRPr="00DC3C48">
              <w:rPr>
                <w:rFonts w:eastAsia="Calibri" w:cs="Arial"/>
                <w:szCs w:val="20"/>
              </w:rPr>
              <w:t>x</w:t>
            </w:r>
          </w:p>
        </w:tc>
        <w:tc>
          <w:tcPr>
            <w:tcW w:w="2787" w:type="pct"/>
            <w:vAlign w:val="center"/>
          </w:tcPr>
          <w:p w14:paraId="58B09B42" w14:textId="07DF3EF3" w:rsidR="00DD0A0E" w:rsidRPr="00DC3C48" w:rsidRDefault="00DD0A0E" w:rsidP="00114BF1">
            <w:pPr>
              <w:spacing w:before="80" w:after="0" w:line="276" w:lineRule="auto"/>
              <w:rPr>
                <w:rFonts w:eastAsia="Aptos" w:cs="Arial"/>
                <w:szCs w:val="20"/>
              </w:rPr>
            </w:pPr>
            <w:r w:rsidRPr="00DC3C48">
              <w:rPr>
                <w:rFonts w:eastAsia="Aptos" w:cs="Arial"/>
                <w:szCs w:val="20"/>
              </w:rPr>
              <w:t>Działanie nie będzie miało znaczącego przewidywalnego wpływu na gospodarkę o obiegu zamkniętym,</w:t>
            </w:r>
            <w:r w:rsidR="0001786F" w:rsidRPr="00DC3C48">
              <w:rPr>
                <w:rFonts w:eastAsia="Aptos" w:cs="Arial"/>
                <w:szCs w:val="20"/>
              </w:rPr>
              <w:t xml:space="preserve"> w </w:t>
            </w:r>
            <w:r w:rsidRPr="00DC3C48">
              <w:rPr>
                <w:rFonts w:eastAsia="Aptos" w:cs="Arial"/>
                <w:szCs w:val="20"/>
              </w:rPr>
              <w:t>tym zapobieganie powstawaniu odpadów</w:t>
            </w:r>
            <w:r w:rsidR="00673367" w:rsidRPr="00DC3C48">
              <w:rPr>
                <w:rFonts w:eastAsia="Aptos" w:cs="Arial"/>
                <w:szCs w:val="20"/>
              </w:rPr>
              <w:t xml:space="preserve"> i </w:t>
            </w:r>
            <w:r w:rsidRPr="00DC3C48">
              <w:rPr>
                <w:rFonts w:eastAsia="Aptos" w:cs="Arial"/>
                <w:szCs w:val="20"/>
              </w:rPr>
              <w:t>recykling.</w:t>
            </w:r>
          </w:p>
          <w:p w14:paraId="0A4109D2" w14:textId="5AC1A25B" w:rsidR="00DD0A0E" w:rsidRPr="00DC3C48" w:rsidRDefault="00DD0A0E" w:rsidP="00114BF1">
            <w:pPr>
              <w:spacing w:before="80" w:after="0" w:line="276" w:lineRule="auto"/>
              <w:rPr>
                <w:rFonts w:eastAsia="Aptos" w:cs="Arial"/>
                <w:szCs w:val="20"/>
              </w:rPr>
            </w:pPr>
            <w:r w:rsidRPr="00DC3C48">
              <w:rPr>
                <w:rFonts w:eastAsia="Aptos" w:cs="Arial"/>
                <w:szCs w:val="20"/>
              </w:rPr>
              <w:t>Celem działania jest przede wszystkim zwiększenie zdolności adaptacyjnych pracodawców</w:t>
            </w:r>
            <w:r w:rsidR="00673367" w:rsidRPr="00DC3C48">
              <w:rPr>
                <w:rFonts w:eastAsia="Aptos" w:cs="Arial"/>
                <w:szCs w:val="20"/>
              </w:rPr>
              <w:t xml:space="preserve"> i </w:t>
            </w:r>
            <w:r w:rsidRPr="00DC3C48">
              <w:rPr>
                <w:rFonts w:eastAsia="Aptos" w:cs="Arial"/>
                <w:szCs w:val="20"/>
              </w:rPr>
              <w:t>ich pracowników, przedsiębiorstw</w:t>
            </w:r>
            <w:r w:rsidR="00673367" w:rsidRPr="00DC3C48">
              <w:rPr>
                <w:rFonts w:eastAsia="Aptos" w:cs="Arial"/>
                <w:szCs w:val="20"/>
              </w:rPr>
              <w:t xml:space="preserve"> i </w:t>
            </w:r>
            <w:r w:rsidRPr="00DC3C48">
              <w:rPr>
                <w:rFonts w:eastAsia="Aptos" w:cs="Arial"/>
                <w:szCs w:val="20"/>
              </w:rPr>
              <w:t>przedsiębiorców na wypadek wystąpienia sytuacji kryzysowych wpływających na gospodarkę</w:t>
            </w:r>
            <w:r w:rsidR="00673367" w:rsidRPr="00DC3C48">
              <w:rPr>
                <w:rFonts w:eastAsia="Aptos" w:cs="Arial"/>
                <w:szCs w:val="20"/>
              </w:rPr>
              <w:t xml:space="preserve"> i </w:t>
            </w:r>
            <w:r w:rsidRPr="00DC3C48">
              <w:rPr>
                <w:rFonts w:eastAsia="Aptos" w:cs="Arial"/>
                <w:szCs w:val="20"/>
              </w:rPr>
              <w:t>rynek pracy.</w:t>
            </w:r>
          </w:p>
          <w:p w14:paraId="534C5E58" w14:textId="549D92F7" w:rsidR="00DD0A0E" w:rsidRPr="00DC3C48" w:rsidRDefault="00DD0A0E" w:rsidP="00114BF1">
            <w:pPr>
              <w:spacing w:before="80" w:after="0" w:line="276" w:lineRule="auto"/>
              <w:rPr>
                <w:rFonts w:eastAsia="Calibri" w:cs="Arial"/>
                <w:szCs w:val="20"/>
              </w:rPr>
            </w:pPr>
            <w:r w:rsidRPr="00DC3C48">
              <w:rPr>
                <w:rFonts w:eastAsia="Aptos" w:cs="Arial"/>
                <w:szCs w:val="20"/>
              </w:rPr>
              <w:t>Działanie ma charakter nieinfrastrukturalny</w:t>
            </w:r>
            <w:r w:rsidR="00673367" w:rsidRPr="00DC3C48">
              <w:rPr>
                <w:rFonts w:eastAsia="Aptos" w:cs="Arial"/>
                <w:szCs w:val="20"/>
              </w:rPr>
              <w:t xml:space="preserve"> i </w:t>
            </w:r>
            <w:r w:rsidRPr="00DC3C48">
              <w:rPr>
                <w:rFonts w:eastAsia="Aptos" w:cs="Arial"/>
                <w:szCs w:val="20"/>
              </w:rPr>
              <w:t xml:space="preserve">nie prowadzi do powstawania odpadów budowlanych, technologicznych ani komunalnych. </w:t>
            </w:r>
            <w:r w:rsidR="001F5F3A" w:rsidRPr="00DC3C48">
              <w:rPr>
                <w:rFonts w:eastAsia="Aptos" w:cs="Arial"/>
                <w:szCs w:val="20"/>
              </w:rPr>
              <w:t>W </w:t>
            </w:r>
            <w:r w:rsidRPr="00DC3C48">
              <w:rPr>
                <w:rFonts w:eastAsia="Aptos" w:cs="Arial"/>
                <w:szCs w:val="20"/>
              </w:rPr>
              <w:t xml:space="preserve">ramach jego </w:t>
            </w:r>
            <w:r w:rsidRPr="00DC3C48">
              <w:rPr>
                <w:rFonts w:eastAsia="Aptos" w:cs="Arial"/>
                <w:szCs w:val="20"/>
              </w:rPr>
              <w:lastRenderedPageBreak/>
              <w:t>realizacji powstawać mogą ograniczone ilości odpadów, głownie biurowych (interwencja obejmie między innymi działania na rzecz pracodawców</w:t>
            </w:r>
            <w:r w:rsidR="0001786F" w:rsidRPr="00DC3C48">
              <w:rPr>
                <w:rFonts w:eastAsia="Aptos" w:cs="Arial"/>
                <w:szCs w:val="20"/>
              </w:rPr>
              <w:t xml:space="preserve"> w </w:t>
            </w:r>
            <w:r w:rsidRPr="00DC3C48">
              <w:rPr>
                <w:rFonts w:eastAsia="Aptos" w:cs="Arial"/>
                <w:szCs w:val="20"/>
              </w:rPr>
              <w:t>sektorze ochrony zdrowia oraz pracowników wykonujących zawody medyczne</w:t>
            </w:r>
            <w:r w:rsidR="00673367" w:rsidRPr="00DC3C48">
              <w:rPr>
                <w:rFonts w:eastAsia="Aptos" w:cs="Arial"/>
                <w:szCs w:val="20"/>
              </w:rPr>
              <w:t xml:space="preserve"> i </w:t>
            </w:r>
            <w:r w:rsidRPr="00DC3C48">
              <w:rPr>
                <w:rFonts w:eastAsia="Aptos" w:cs="Arial"/>
                <w:szCs w:val="20"/>
              </w:rPr>
              <w:t>paramedyczne</w:t>
            </w:r>
            <w:r w:rsidR="00673367" w:rsidRPr="00DC3C48">
              <w:rPr>
                <w:rFonts w:eastAsia="Aptos" w:cs="Arial"/>
                <w:szCs w:val="20"/>
              </w:rPr>
              <w:t xml:space="preserve"> z </w:t>
            </w:r>
            <w:r w:rsidRPr="00DC3C48">
              <w:rPr>
                <w:rFonts w:eastAsia="Aptos" w:cs="Arial"/>
                <w:szCs w:val="20"/>
              </w:rPr>
              <w:t>zakresu zapewnienia ciągłości działania</w:t>
            </w:r>
            <w:r w:rsidR="0001786F" w:rsidRPr="00DC3C48">
              <w:rPr>
                <w:rFonts w:eastAsia="Aptos" w:cs="Arial"/>
                <w:szCs w:val="20"/>
              </w:rPr>
              <w:t xml:space="preserve"> w </w:t>
            </w:r>
            <w:r w:rsidRPr="00DC3C48">
              <w:rPr>
                <w:rFonts w:eastAsia="Aptos" w:cs="Arial"/>
                <w:szCs w:val="20"/>
              </w:rPr>
              <w:t>sytuacjach kryzysowych, których zagospodarowanie odbywać się będzie zgodnie</w:t>
            </w:r>
            <w:r w:rsidR="00673367" w:rsidRPr="00DC3C48">
              <w:rPr>
                <w:rFonts w:eastAsia="Aptos" w:cs="Arial"/>
                <w:szCs w:val="20"/>
              </w:rPr>
              <w:t xml:space="preserve"> z </w:t>
            </w:r>
            <w:r w:rsidRPr="00DC3C48">
              <w:rPr>
                <w:rFonts w:eastAsia="Aptos" w:cs="Arial"/>
                <w:szCs w:val="20"/>
              </w:rPr>
              <w:t>obowiązującymi przepisami prawa.</w:t>
            </w:r>
          </w:p>
        </w:tc>
      </w:tr>
      <w:tr w:rsidR="00DC3C48" w:rsidRPr="00DC3C48" w14:paraId="02130C69" w14:textId="77777777" w:rsidTr="00114BF1">
        <w:tc>
          <w:tcPr>
            <w:tcW w:w="1585" w:type="pct"/>
            <w:vAlign w:val="center"/>
          </w:tcPr>
          <w:p w14:paraId="3D191570" w14:textId="1E284688" w:rsidR="00DD0A0E" w:rsidRPr="00DC3C48" w:rsidRDefault="00DD0A0E" w:rsidP="00DD0A0E">
            <w:pPr>
              <w:spacing w:before="80" w:after="0" w:line="276" w:lineRule="auto"/>
              <w:rPr>
                <w:rFonts w:eastAsia="Calibri" w:cs="Arial"/>
                <w:szCs w:val="20"/>
              </w:rPr>
            </w:pPr>
            <w:r w:rsidRPr="00DC3C48">
              <w:rPr>
                <w:rFonts w:eastAsia="Calibri" w:cs="Arial"/>
                <w:szCs w:val="20"/>
              </w:rPr>
              <w:lastRenderedPageBreak/>
              <w:t>Zapobieganie zanieczyszczeniom powietrza, wody lub gleby</w:t>
            </w:r>
            <w:r w:rsidR="00673367" w:rsidRPr="00DC3C48">
              <w:rPr>
                <w:rFonts w:eastAsia="Calibri" w:cs="Arial"/>
                <w:szCs w:val="20"/>
              </w:rPr>
              <w:t xml:space="preserve"> i </w:t>
            </w:r>
            <w:r w:rsidRPr="00DC3C48">
              <w:rPr>
                <w:rFonts w:eastAsia="Calibri" w:cs="Arial"/>
                <w:szCs w:val="20"/>
              </w:rPr>
              <w:t>jego kontrola</w:t>
            </w:r>
          </w:p>
        </w:tc>
        <w:tc>
          <w:tcPr>
            <w:tcW w:w="319" w:type="pct"/>
            <w:vAlign w:val="center"/>
          </w:tcPr>
          <w:p w14:paraId="06584421" w14:textId="77777777" w:rsidR="00DD0A0E" w:rsidRPr="00DC3C48" w:rsidRDefault="00DD0A0E" w:rsidP="00DD0A0E">
            <w:pPr>
              <w:spacing w:before="80" w:after="0" w:line="276" w:lineRule="auto"/>
              <w:rPr>
                <w:rFonts w:eastAsia="Calibri" w:cs="Arial"/>
                <w:szCs w:val="20"/>
              </w:rPr>
            </w:pPr>
          </w:p>
        </w:tc>
        <w:tc>
          <w:tcPr>
            <w:tcW w:w="309" w:type="pct"/>
            <w:vAlign w:val="center"/>
          </w:tcPr>
          <w:p w14:paraId="033A62AF" w14:textId="77777777" w:rsidR="00DD0A0E" w:rsidRPr="00DC3C48" w:rsidRDefault="00DD0A0E" w:rsidP="00DD0A0E">
            <w:pPr>
              <w:spacing w:before="80" w:after="0" w:line="276" w:lineRule="auto"/>
              <w:rPr>
                <w:rFonts w:eastAsia="Calibri" w:cs="Arial"/>
                <w:szCs w:val="20"/>
              </w:rPr>
            </w:pPr>
            <w:r w:rsidRPr="00DC3C48">
              <w:rPr>
                <w:rFonts w:eastAsia="Calibri" w:cs="Arial"/>
                <w:szCs w:val="20"/>
              </w:rPr>
              <w:t>x</w:t>
            </w:r>
          </w:p>
        </w:tc>
        <w:tc>
          <w:tcPr>
            <w:tcW w:w="2787" w:type="pct"/>
            <w:vAlign w:val="center"/>
          </w:tcPr>
          <w:p w14:paraId="71E88BFE" w14:textId="0709D524" w:rsidR="00DD0A0E" w:rsidRPr="00DC3C48" w:rsidRDefault="00DD0A0E" w:rsidP="00114BF1">
            <w:pPr>
              <w:spacing w:before="80" w:after="0" w:line="276" w:lineRule="auto"/>
              <w:rPr>
                <w:rFonts w:eastAsia="Aptos" w:cs="Arial"/>
                <w:szCs w:val="20"/>
              </w:rPr>
            </w:pPr>
            <w:r w:rsidRPr="00DC3C48">
              <w:rPr>
                <w:rFonts w:eastAsia="Aptos" w:cs="Arial"/>
                <w:szCs w:val="20"/>
              </w:rPr>
              <w:t>Działanie nie będzie miało znaczącego przewidywalnego wpływu na zapobieganie zanieczyszczeniom powietrza, wody lub gleby</w:t>
            </w:r>
            <w:r w:rsidR="00673367" w:rsidRPr="00DC3C48">
              <w:rPr>
                <w:rFonts w:eastAsia="Aptos" w:cs="Arial"/>
                <w:szCs w:val="20"/>
              </w:rPr>
              <w:t xml:space="preserve"> i </w:t>
            </w:r>
            <w:r w:rsidRPr="00DC3C48">
              <w:rPr>
                <w:rFonts w:eastAsia="Aptos" w:cs="Arial"/>
                <w:szCs w:val="20"/>
              </w:rPr>
              <w:t>ich kontrolę.</w:t>
            </w:r>
          </w:p>
          <w:p w14:paraId="014F86DE" w14:textId="0A6B7399" w:rsidR="00DD0A0E" w:rsidRPr="00DC3C48" w:rsidRDefault="00DD0A0E" w:rsidP="00114BF1">
            <w:pPr>
              <w:spacing w:before="80" w:after="0" w:line="276" w:lineRule="auto"/>
              <w:rPr>
                <w:rFonts w:eastAsia="Aptos" w:cs="Arial"/>
                <w:szCs w:val="20"/>
              </w:rPr>
            </w:pPr>
            <w:r w:rsidRPr="00DC3C48">
              <w:rPr>
                <w:rFonts w:eastAsia="Aptos" w:cs="Arial"/>
                <w:szCs w:val="20"/>
              </w:rPr>
              <w:t>Celem działania jest przede wszystkim zwiększenie zdolności adaptacyjnych pracodawców</w:t>
            </w:r>
            <w:r w:rsidR="00673367" w:rsidRPr="00DC3C48">
              <w:rPr>
                <w:rFonts w:eastAsia="Aptos" w:cs="Arial"/>
                <w:szCs w:val="20"/>
              </w:rPr>
              <w:t xml:space="preserve"> i </w:t>
            </w:r>
            <w:r w:rsidRPr="00DC3C48">
              <w:rPr>
                <w:rFonts w:eastAsia="Aptos" w:cs="Arial"/>
                <w:szCs w:val="20"/>
              </w:rPr>
              <w:t>ich pracowników, przedsiębiorstw</w:t>
            </w:r>
            <w:r w:rsidR="00673367" w:rsidRPr="00DC3C48">
              <w:rPr>
                <w:rFonts w:eastAsia="Aptos" w:cs="Arial"/>
                <w:szCs w:val="20"/>
              </w:rPr>
              <w:t xml:space="preserve"> i </w:t>
            </w:r>
            <w:r w:rsidRPr="00DC3C48">
              <w:rPr>
                <w:rFonts w:eastAsia="Aptos" w:cs="Arial"/>
                <w:szCs w:val="20"/>
              </w:rPr>
              <w:t>przedsiębiorców na wypadek wystąpienia sytuacji kryzysowych wpływających na gospodarkę</w:t>
            </w:r>
            <w:r w:rsidR="00673367" w:rsidRPr="00DC3C48">
              <w:rPr>
                <w:rFonts w:eastAsia="Aptos" w:cs="Arial"/>
                <w:szCs w:val="20"/>
              </w:rPr>
              <w:t xml:space="preserve"> i </w:t>
            </w:r>
            <w:r w:rsidRPr="00DC3C48">
              <w:rPr>
                <w:rFonts w:eastAsia="Aptos" w:cs="Arial"/>
                <w:szCs w:val="20"/>
              </w:rPr>
              <w:t>rynek pracy.</w:t>
            </w:r>
          </w:p>
          <w:p w14:paraId="62F592F1" w14:textId="63A9B5C0" w:rsidR="00DD0A0E" w:rsidRPr="00DC3C48" w:rsidRDefault="00DD0A0E" w:rsidP="00114BF1">
            <w:pPr>
              <w:spacing w:before="80" w:after="0" w:line="276" w:lineRule="auto"/>
              <w:rPr>
                <w:rFonts w:eastAsia="Calibri" w:cs="Arial"/>
                <w:szCs w:val="20"/>
              </w:rPr>
            </w:pPr>
            <w:r w:rsidRPr="00DC3C48">
              <w:rPr>
                <w:rFonts w:eastAsia="Calibri" w:cs="Arial"/>
                <w:szCs w:val="20"/>
              </w:rPr>
              <w:t>Działanie ma charakter nieinfrastrukturalny</w:t>
            </w:r>
            <w:r w:rsidR="00673367" w:rsidRPr="00DC3C48">
              <w:rPr>
                <w:rFonts w:eastAsia="Calibri" w:cs="Arial"/>
                <w:szCs w:val="20"/>
              </w:rPr>
              <w:t xml:space="preserve"> i </w:t>
            </w:r>
            <w:r w:rsidRPr="00DC3C48">
              <w:rPr>
                <w:rFonts w:eastAsia="Calibri" w:cs="Arial"/>
                <w:szCs w:val="20"/>
              </w:rPr>
              <w:t>nie wiąże się</w:t>
            </w:r>
            <w:r w:rsidR="00673367" w:rsidRPr="00DC3C48">
              <w:rPr>
                <w:rFonts w:eastAsia="Calibri" w:cs="Arial"/>
                <w:szCs w:val="20"/>
              </w:rPr>
              <w:t xml:space="preserve"> z </w:t>
            </w:r>
            <w:r w:rsidRPr="00DC3C48">
              <w:rPr>
                <w:rFonts w:eastAsia="Calibri" w:cs="Arial"/>
                <w:szCs w:val="20"/>
              </w:rPr>
              <w:t xml:space="preserve">emisją zanieczyszczeń do powietrza, wody lub gleby </w:t>
            </w:r>
            <w:r w:rsidRPr="00DC3C48">
              <w:rPr>
                <w:rFonts w:eastAsia="Aptos" w:cs="Arial"/>
                <w:szCs w:val="20"/>
              </w:rPr>
              <w:t>wynikającą</w:t>
            </w:r>
            <w:r w:rsidR="00673367" w:rsidRPr="00DC3C48">
              <w:rPr>
                <w:rFonts w:eastAsia="Aptos" w:cs="Arial"/>
                <w:szCs w:val="20"/>
              </w:rPr>
              <w:t xml:space="preserve"> z </w:t>
            </w:r>
            <w:r w:rsidRPr="00DC3C48">
              <w:rPr>
                <w:rFonts w:eastAsia="Aptos" w:cs="Arial"/>
                <w:szCs w:val="20"/>
              </w:rPr>
              <w:t>budowy, modernizacji lub eksploatacji infrastruktury technicznej czy użytkowaniem zasobów o wysokiej energochłonności.</w:t>
            </w:r>
          </w:p>
        </w:tc>
      </w:tr>
      <w:tr w:rsidR="00DC3C48" w:rsidRPr="00DC3C48" w14:paraId="35369E9B" w14:textId="77777777" w:rsidTr="00114BF1">
        <w:tc>
          <w:tcPr>
            <w:tcW w:w="1585" w:type="pct"/>
            <w:vAlign w:val="center"/>
          </w:tcPr>
          <w:p w14:paraId="2FCFC374" w14:textId="5CF6406A" w:rsidR="00DD0A0E" w:rsidRPr="00DC3C48" w:rsidRDefault="00DD0A0E" w:rsidP="00DD0A0E">
            <w:pPr>
              <w:spacing w:before="80" w:after="0" w:line="276" w:lineRule="auto"/>
              <w:rPr>
                <w:rFonts w:eastAsia="Calibri" w:cs="Arial"/>
                <w:szCs w:val="20"/>
              </w:rPr>
            </w:pPr>
            <w:r w:rsidRPr="00DC3C48">
              <w:rPr>
                <w:rFonts w:eastAsia="Calibri" w:cs="Arial"/>
                <w:szCs w:val="20"/>
              </w:rPr>
              <w:t>Ochrona</w:t>
            </w:r>
            <w:r w:rsidR="00673367" w:rsidRPr="00DC3C48">
              <w:rPr>
                <w:rFonts w:eastAsia="Calibri" w:cs="Arial"/>
                <w:szCs w:val="20"/>
              </w:rPr>
              <w:t xml:space="preserve"> i </w:t>
            </w:r>
            <w:r w:rsidRPr="00DC3C48">
              <w:rPr>
                <w:rFonts w:eastAsia="Calibri" w:cs="Arial"/>
                <w:szCs w:val="20"/>
              </w:rPr>
              <w:t>odbudowa bioróżnorodności</w:t>
            </w:r>
            <w:r w:rsidR="00673367" w:rsidRPr="00DC3C48">
              <w:rPr>
                <w:rFonts w:eastAsia="Calibri" w:cs="Arial"/>
                <w:szCs w:val="20"/>
              </w:rPr>
              <w:t xml:space="preserve"> i </w:t>
            </w:r>
            <w:r w:rsidRPr="00DC3C48">
              <w:rPr>
                <w:rFonts w:eastAsia="Calibri" w:cs="Arial"/>
                <w:szCs w:val="20"/>
              </w:rPr>
              <w:t>ekosystemów</w:t>
            </w:r>
          </w:p>
        </w:tc>
        <w:tc>
          <w:tcPr>
            <w:tcW w:w="319" w:type="pct"/>
            <w:vAlign w:val="center"/>
          </w:tcPr>
          <w:p w14:paraId="508A1288" w14:textId="77777777" w:rsidR="00DD0A0E" w:rsidRPr="00DC3C48" w:rsidRDefault="00DD0A0E" w:rsidP="00DD0A0E">
            <w:pPr>
              <w:spacing w:before="80" w:after="0" w:line="276" w:lineRule="auto"/>
              <w:rPr>
                <w:rFonts w:eastAsia="Calibri" w:cs="Arial"/>
                <w:szCs w:val="20"/>
              </w:rPr>
            </w:pPr>
          </w:p>
        </w:tc>
        <w:tc>
          <w:tcPr>
            <w:tcW w:w="309" w:type="pct"/>
            <w:vAlign w:val="center"/>
          </w:tcPr>
          <w:p w14:paraId="5BF5D0A2" w14:textId="77777777" w:rsidR="00DD0A0E" w:rsidRPr="00DC3C48" w:rsidRDefault="00DD0A0E" w:rsidP="00DD0A0E">
            <w:pPr>
              <w:spacing w:before="80" w:after="0" w:line="276" w:lineRule="auto"/>
              <w:rPr>
                <w:rFonts w:eastAsia="Calibri" w:cs="Arial"/>
                <w:szCs w:val="20"/>
              </w:rPr>
            </w:pPr>
            <w:r w:rsidRPr="00DC3C48">
              <w:rPr>
                <w:rFonts w:eastAsia="Calibri" w:cs="Arial"/>
                <w:szCs w:val="20"/>
              </w:rPr>
              <w:t>x</w:t>
            </w:r>
          </w:p>
        </w:tc>
        <w:tc>
          <w:tcPr>
            <w:tcW w:w="2787" w:type="pct"/>
            <w:vAlign w:val="center"/>
          </w:tcPr>
          <w:p w14:paraId="0051BFE8" w14:textId="68195B08" w:rsidR="00DD0A0E" w:rsidRPr="00DC3C48" w:rsidRDefault="00DD0A0E" w:rsidP="00114BF1">
            <w:pPr>
              <w:spacing w:before="80" w:after="0" w:line="276" w:lineRule="auto"/>
              <w:rPr>
                <w:rFonts w:eastAsia="Aptos" w:cs="Arial"/>
                <w:szCs w:val="20"/>
              </w:rPr>
            </w:pPr>
            <w:r w:rsidRPr="00DC3C48">
              <w:rPr>
                <w:rFonts w:eastAsia="Aptos" w:cs="Arial"/>
                <w:szCs w:val="20"/>
              </w:rPr>
              <w:t>Działanie nie będzie miało znaczącego przewidywalnego wpływu na</w:t>
            </w:r>
            <w:r w:rsidRPr="00DC3C48">
              <w:rPr>
                <w:rFonts w:ascii="Aptos" w:eastAsia="Aptos" w:hAnsi="Aptos" w:cs="Arial"/>
                <w:sz w:val="24"/>
                <w:szCs w:val="24"/>
              </w:rPr>
              <w:t xml:space="preserve"> </w:t>
            </w:r>
            <w:r w:rsidRPr="00DC3C48">
              <w:rPr>
                <w:rFonts w:eastAsia="Aptos" w:cs="Arial"/>
                <w:szCs w:val="20"/>
              </w:rPr>
              <w:t>ochronę</w:t>
            </w:r>
            <w:r w:rsidR="00673367" w:rsidRPr="00DC3C48">
              <w:rPr>
                <w:rFonts w:eastAsia="Aptos" w:cs="Arial"/>
                <w:szCs w:val="20"/>
              </w:rPr>
              <w:t xml:space="preserve"> i </w:t>
            </w:r>
            <w:r w:rsidRPr="00DC3C48">
              <w:rPr>
                <w:rFonts w:eastAsia="Aptos" w:cs="Arial"/>
                <w:szCs w:val="20"/>
              </w:rPr>
              <w:t>odbudowę bioróżnorodności</w:t>
            </w:r>
            <w:r w:rsidR="00673367" w:rsidRPr="00DC3C48">
              <w:rPr>
                <w:rFonts w:eastAsia="Aptos" w:cs="Arial"/>
                <w:szCs w:val="20"/>
              </w:rPr>
              <w:t xml:space="preserve"> i </w:t>
            </w:r>
            <w:r w:rsidRPr="00DC3C48">
              <w:rPr>
                <w:rFonts w:eastAsia="Aptos" w:cs="Arial"/>
                <w:szCs w:val="20"/>
              </w:rPr>
              <w:t>ekosystemów.</w:t>
            </w:r>
          </w:p>
          <w:p w14:paraId="5B3BCDB8" w14:textId="5EB8E7A9" w:rsidR="00DD0A0E" w:rsidRPr="00DC3C48" w:rsidRDefault="00DD0A0E" w:rsidP="00114BF1">
            <w:pPr>
              <w:spacing w:before="80" w:after="0" w:line="276" w:lineRule="auto"/>
              <w:rPr>
                <w:rFonts w:eastAsia="Aptos" w:cs="Arial"/>
                <w:szCs w:val="20"/>
              </w:rPr>
            </w:pPr>
            <w:r w:rsidRPr="00DC3C48">
              <w:rPr>
                <w:rFonts w:eastAsia="Aptos" w:cs="Arial"/>
                <w:szCs w:val="20"/>
              </w:rPr>
              <w:t>Celem działania jest przede wszystkim zwiększenie zdolności adaptacyjnych pracodawców</w:t>
            </w:r>
            <w:r w:rsidR="00673367" w:rsidRPr="00DC3C48">
              <w:rPr>
                <w:rFonts w:eastAsia="Aptos" w:cs="Arial"/>
                <w:szCs w:val="20"/>
              </w:rPr>
              <w:t xml:space="preserve"> i </w:t>
            </w:r>
            <w:r w:rsidRPr="00DC3C48">
              <w:rPr>
                <w:rFonts w:eastAsia="Aptos" w:cs="Arial"/>
                <w:szCs w:val="20"/>
              </w:rPr>
              <w:t>ich pracowników, przedsiębiorstw</w:t>
            </w:r>
            <w:r w:rsidR="00673367" w:rsidRPr="00DC3C48">
              <w:rPr>
                <w:rFonts w:eastAsia="Aptos" w:cs="Arial"/>
                <w:szCs w:val="20"/>
              </w:rPr>
              <w:t xml:space="preserve"> i </w:t>
            </w:r>
            <w:r w:rsidRPr="00DC3C48">
              <w:rPr>
                <w:rFonts w:eastAsia="Aptos" w:cs="Arial"/>
                <w:szCs w:val="20"/>
              </w:rPr>
              <w:t>przedsiębiorców na wypadek wystąpienia sytuacji kryzysowych wpływających na gospodarkę</w:t>
            </w:r>
            <w:r w:rsidR="00673367" w:rsidRPr="00DC3C48">
              <w:rPr>
                <w:rFonts w:eastAsia="Aptos" w:cs="Arial"/>
                <w:szCs w:val="20"/>
              </w:rPr>
              <w:t xml:space="preserve"> i </w:t>
            </w:r>
            <w:r w:rsidRPr="00DC3C48">
              <w:rPr>
                <w:rFonts w:eastAsia="Aptos" w:cs="Arial"/>
                <w:szCs w:val="20"/>
              </w:rPr>
              <w:t>rynek pracy.</w:t>
            </w:r>
          </w:p>
          <w:p w14:paraId="204FECA8" w14:textId="5274FCC6" w:rsidR="00DD0A0E" w:rsidRPr="00DC3C48" w:rsidRDefault="00DD0A0E" w:rsidP="00114BF1">
            <w:pPr>
              <w:spacing w:before="80" w:after="0" w:line="276" w:lineRule="auto"/>
              <w:rPr>
                <w:rFonts w:eastAsia="Calibri" w:cs="Arial"/>
                <w:szCs w:val="20"/>
              </w:rPr>
            </w:pPr>
            <w:r w:rsidRPr="00DC3C48">
              <w:rPr>
                <w:rFonts w:eastAsia="Aptos" w:cs="Arial"/>
                <w:szCs w:val="20"/>
              </w:rPr>
              <w:t>Działanie ma charakter nieinfrastrukturalny</w:t>
            </w:r>
            <w:r w:rsidR="00673367" w:rsidRPr="00DC3C48">
              <w:rPr>
                <w:rFonts w:eastAsia="Aptos" w:cs="Arial"/>
                <w:szCs w:val="20"/>
              </w:rPr>
              <w:t xml:space="preserve"> i </w:t>
            </w:r>
            <w:r w:rsidRPr="00DC3C48">
              <w:rPr>
                <w:rFonts w:eastAsia="Aptos" w:cs="Arial"/>
                <w:szCs w:val="20"/>
              </w:rPr>
              <w:t>nie będzie oddziaływać na siedliska</w:t>
            </w:r>
            <w:r w:rsidR="00673367" w:rsidRPr="00DC3C48">
              <w:rPr>
                <w:rFonts w:eastAsia="Aptos" w:cs="Arial"/>
                <w:szCs w:val="20"/>
              </w:rPr>
              <w:t xml:space="preserve"> i </w:t>
            </w:r>
            <w:r w:rsidRPr="00DC3C48">
              <w:rPr>
                <w:rFonts w:eastAsia="Aptos" w:cs="Arial"/>
                <w:szCs w:val="20"/>
              </w:rPr>
              <w:t>gatunki,</w:t>
            </w:r>
            <w:r w:rsidR="0001786F" w:rsidRPr="00DC3C48">
              <w:rPr>
                <w:rFonts w:eastAsia="Aptos" w:cs="Arial"/>
                <w:szCs w:val="20"/>
              </w:rPr>
              <w:t xml:space="preserve"> w </w:t>
            </w:r>
            <w:r w:rsidRPr="00DC3C48">
              <w:rPr>
                <w:rFonts w:eastAsia="Aptos" w:cs="Arial"/>
                <w:szCs w:val="20"/>
              </w:rPr>
              <w:t>tym siedliska</w:t>
            </w:r>
            <w:r w:rsidR="00673367" w:rsidRPr="00DC3C48">
              <w:rPr>
                <w:rFonts w:eastAsia="Aptos" w:cs="Arial"/>
                <w:szCs w:val="20"/>
              </w:rPr>
              <w:t xml:space="preserve"> i </w:t>
            </w:r>
            <w:r w:rsidRPr="00DC3C48">
              <w:rPr>
                <w:rFonts w:eastAsia="Aptos" w:cs="Arial"/>
                <w:szCs w:val="20"/>
              </w:rPr>
              <w:t>gatunki objęte zakresem zainteresowania Unii. Nie przewiduje się przekształceń terenu ani działalności mogących skutkować utratą lub fragmentacją siedlisk.</w:t>
            </w:r>
          </w:p>
        </w:tc>
      </w:tr>
    </w:tbl>
    <w:p w14:paraId="64CD059A" w14:textId="77777777" w:rsidR="00114BF1" w:rsidRPr="00DC3C48" w:rsidRDefault="00114BF1" w:rsidP="00114BF1">
      <w:r w:rsidRPr="00DC3C48">
        <w:br w:type="page"/>
      </w:r>
    </w:p>
    <w:p w14:paraId="30F7BC14" w14:textId="41CF9812" w:rsidR="00061083" w:rsidRPr="00DC3C48" w:rsidRDefault="00061083" w:rsidP="00267EEF">
      <w:pPr>
        <w:keepNext/>
        <w:keepLines/>
        <w:shd w:val="clear" w:color="auto" w:fill="00FFFF"/>
        <w:spacing w:before="120" w:after="120" w:line="276" w:lineRule="auto"/>
        <w:ind w:left="425" w:hanging="425"/>
        <w:outlineLvl w:val="2"/>
        <w:rPr>
          <w:rFonts w:eastAsia="Yu Gothic Light" w:cs="Arial"/>
          <w:b/>
          <w:sz w:val="28"/>
          <w:szCs w:val="28"/>
        </w:rPr>
      </w:pPr>
      <w:bookmarkStart w:id="427" w:name="_Toc216873802"/>
      <w:r w:rsidRPr="00DC3C48">
        <w:rPr>
          <w:rFonts w:eastAsia="Yu Gothic Light" w:cs="Arial"/>
          <w:b/>
          <w:sz w:val="28"/>
          <w:szCs w:val="28"/>
        </w:rPr>
        <w:lastRenderedPageBreak/>
        <w:t>(f) wspieranie równego dostępu do dobrej jakości, włączającego kształcenia</w:t>
      </w:r>
      <w:r w:rsidR="00673367" w:rsidRPr="00DC3C48">
        <w:rPr>
          <w:rFonts w:eastAsia="Yu Gothic Light" w:cs="Arial"/>
          <w:b/>
          <w:sz w:val="28"/>
          <w:szCs w:val="28"/>
        </w:rPr>
        <w:t xml:space="preserve"> i </w:t>
      </w:r>
      <w:r w:rsidRPr="00DC3C48">
        <w:rPr>
          <w:rFonts w:eastAsia="Yu Gothic Light" w:cs="Arial"/>
          <w:b/>
          <w:sz w:val="28"/>
          <w:szCs w:val="28"/>
        </w:rPr>
        <w:t>szkolenia oraz możliwości ich ukończenia,</w:t>
      </w:r>
      <w:r w:rsidR="0001786F" w:rsidRPr="00DC3C48">
        <w:rPr>
          <w:rFonts w:eastAsia="Yu Gothic Light" w:cs="Arial"/>
          <w:b/>
          <w:sz w:val="28"/>
          <w:szCs w:val="28"/>
        </w:rPr>
        <w:t xml:space="preserve"> w </w:t>
      </w:r>
      <w:r w:rsidRPr="00DC3C48">
        <w:rPr>
          <w:rFonts w:eastAsia="Yu Gothic Light" w:cs="Arial"/>
          <w:b/>
          <w:sz w:val="28"/>
          <w:szCs w:val="28"/>
        </w:rPr>
        <w:t>szczególności</w:t>
      </w:r>
      <w:r w:rsidR="0001786F" w:rsidRPr="00DC3C48">
        <w:rPr>
          <w:rFonts w:eastAsia="Yu Gothic Light" w:cs="Arial"/>
          <w:b/>
          <w:sz w:val="28"/>
          <w:szCs w:val="28"/>
        </w:rPr>
        <w:t xml:space="preserve"> w </w:t>
      </w:r>
      <w:r w:rsidRPr="00DC3C48">
        <w:rPr>
          <w:rFonts w:eastAsia="Yu Gothic Light" w:cs="Arial"/>
          <w:b/>
          <w:sz w:val="28"/>
          <w:szCs w:val="28"/>
        </w:rPr>
        <w:t>odniesieniu do grup</w:t>
      </w:r>
      <w:r w:rsidR="0001786F" w:rsidRPr="00DC3C48">
        <w:rPr>
          <w:rFonts w:eastAsia="Yu Gothic Light" w:cs="Arial"/>
          <w:b/>
          <w:sz w:val="28"/>
          <w:szCs w:val="28"/>
        </w:rPr>
        <w:t xml:space="preserve"> w </w:t>
      </w:r>
      <w:r w:rsidRPr="00DC3C48">
        <w:rPr>
          <w:rFonts w:eastAsia="Yu Gothic Light" w:cs="Arial"/>
          <w:b/>
          <w:sz w:val="28"/>
          <w:szCs w:val="28"/>
        </w:rPr>
        <w:t>niekorzystnej sytuacji, od wczesnej edukacji</w:t>
      </w:r>
      <w:r w:rsidR="00673367" w:rsidRPr="00DC3C48">
        <w:rPr>
          <w:rFonts w:eastAsia="Yu Gothic Light" w:cs="Arial"/>
          <w:b/>
          <w:sz w:val="28"/>
          <w:szCs w:val="28"/>
        </w:rPr>
        <w:t xml:space="preserve"> i </w:t>
      </w:r>
      <w:r w:rsidRPr="00DC3C48">
        <w:rPr>
          <w:rFonts w:eastAsia="Yu Gothic Light" w:cs="Arial"/>
          <w:b/>
          <w:sz w:val="28"/>
          <w:szCs w:val="28"/>
        </w:rPr>
        <w:t>opieki nad dzieckiem przez ogólne</w:t>
      </w:r>
      <w:r w:rsidR="00673367" w:rsidRPr="00DC3C48">
        <w:rPr>
          <w:rFonts w:eastAsia="Yu Gothic Light" w:cs="Arial"/>
          <w:b/>
          <w:sz w:val="28"/>
          <w:szCs w:val="28"/>
        </w:rPr>
        <w:t xml:space="preserve"> i </w:t>
      </w:r>
      <w:r w:rsidRPr="00DC3C48">
        <w:rPr>
          <w:rFonts w:eastAsia="Yu Gothic Light" w:cs="Arial"/>
          <w:b/>
          <w:sz w:val="28"/>
          <w:szCs w:val="28"/>
        </w:rPr>
        <w:t>zawodowe kształcenie</w:t>
      </w:r>
      <w:r w:rsidR="00673367" w:rsidRPr="00DC3C48">
        <w:rPr>
          <w:rFonts w:eastAsia="Yu Gothic Light" w:cs="Arial"/>
          <w:b/>
          <w:sz w:val="28"/>
          <w:szCs w:val="28"/>
        </w:rPr>
        <w:t xml:space="preserve"> i </w:t>
      </w:r>
      <w:r w:rsidRPr="00DC3C48">
        <w:rPr>
          <w:rFonts w:eastAsia="Yu Gothic Light" w:cs="Arial"/>
          <w:b/>
          <w:sz w:val="28"/>
          <w:szCs w:val="28"/>
        </w:rPr>
        <w:t>szkolenie, po szkolnictwo wyższe,</w:t>
      </w:r>
      <w:r w:rsidR="00673367" w:rsidRPr="00DC3C48">
        <w:rPr>
          <w:rFonts w:eastAsia="Yu Gothic Light" w:cs="Arial"/>
          <w:b/>
          <w:sz w:val="28"/>
          <w:szCs w:val="28"/>
        </w:rPr>
        <w:t xml:space="preserve"> a </w:t>
      </w:r>
      <w:r w:rsidRPr="00DC3C48">
        <w:rPr>
          <w:rFonts w:eastAsia="Yu Gothic Light" w:cs="Arial"/>
          <w:b/>
          <w:sz w:val="28"/>
          <w:szCs w:val="28"/>
        </w:rPr>
        <w:t>także kształcenie</w:t>
      </w:r>
      <w:r w:rsidR="00673367" w:rsidRPr="00DC3C48">
        <w:rPr>
          <w:rFonts w:eastAsia="Yu Gothic Light" w:cs="Arial"/>
          <w:b/>
          <w:sz w:val="28"/>
          <w:szCs w:val="28"/>
        </w:rPr>
        <w:t xml:space="preserve"> i </w:t>
      </w:r>
      <w:r w:rsidRPr="00DC3C48">
        <w:rPr>
          <w:rFonts w:eastAsia="Yu Gothic Light" w:cs="Arial"/>
          <w:b/>
          <w:sz w:val="28"/>
          <w:szCs w:val="28"/>
        </w:rPr>
        <w:t>uczenie się dorosłych,</w:t>
      </w:r>
      <w:r w:rsidR="0001786F" w:rsidRPr="00DC3C48">
        <w:rPr>
          <w:rFonts w:eastAsia="Yu Gothic Light" w:cs="Arial"/>
          <w:b/>
          <w:sz w:val="28"/>
          <w:szCs w:val="28"/>
        </w:rPr>
        <w:t xml:space="preserve"> w </w:t>
      </w:r>
      <w:r w:rsidRPr="00DC3C48">
        <w:rPr>
          <w:rFonts w:eastAsia="Yu Gothic Light" w:cs="Arial"/>
          <w:b/>
          <w:sz w:val="28"/>
          <w:szCs w:val="28"/>
        </w:rPr>
        <w:t>tym ułatwianie mobilności edukacyjnej dla wszystkich</w:t>
      </w:r>
      <w:r w:rsidR="00673367" w:rsidRPr="00DC3C48">
        <w:rPr>
          <w:rFonts w:eastAsia="Yu Gothic Light" w:cs="Arial"/>
          <w:b/>
          <w:sz w:val="28"/>
          <w:szCs w:val="28"/>
        </w:rPr>
        <w:t xml:space="preserve"> i </w:t>
      </w:r>
      <w:r w:rsidRPr="00DC3C48">
        <w:rPr>
          <w:rFonts w:eastAsia="Yu Gothic Light" w:cs="Arial"/>
          <w:b/>
          <w:sz w:val="28"/>
          <w:szCs w:val="28"/>
        </w:rPr>
        <w:t>dostępności dla osób</w:t>
      </w:r>
      <w:r w:rsidR="00673367" w:rsidRPr="00DC3C48">
        <w:rPr>
          <w:rFonts w:eastAsia="Yu Gothic Light" w:cs="Arial"/>
          <w:b/>
          <w:sz w:val="28"/>
          <w:szCs w:val="28"/>
        </w:rPr>
        <w:t xml:space="preserve"> z </w:t>
      </w:r>
      <w:r w:rsidRPr="00DC3C48">
        <w:rPr>
          <w:rFonts w:eastAsia="Yu Gothic Light" w:cs="Arial"/>
          <w:b/>
          <w:sz w:val="28"/>
          <w:szCs w:val="28"/>
        </w:rPr>
        <w:t>niepełnosprawnościami</w:t>
      </w:r>
      <w:bookmarkEnd w:id="427"/>
    </w:p>
    <w:p w14:paraId="2AF70DA7" w14:textId="37E86084" w:rsidR="00061083" w:rsidRPr="00DC3C48" w:rsidRDefault="00061083" w:rsidP="00061083">
      <w:pPr>
        <w:keepNext/>
        <w:keepLines/>
        <w:spacing w:before="360" w:after="120" w:line="276" w:lineRule="auto"/>
        <w:outlineLvl w:val="3"/>
        <w:rPr>
          <w:rFonts w:eastAsia="Yu Gothic Light" w:cs="Times New Roman"/>
          <w:b/>
          <w:iCs/>
        </w:rPr>
      </w:pPr>
      <w:bookmarkStart w:id="428" w:name="_Toc216873753"/>
      <w:r w:rsidRPr="00DC3C48">
        <w:rPr>
          <w:rFonts w:eastAsia="Yu Gothic Light" w:cs="Times New Roman"/>
          <w:b/>
          <w:iCs/>
        </w:rPr>
        <w:t xml:space="preserve">Tabela </w:t>
      </w:r>
      <w:r w:rsidRPr="00DC3C48">
        <w:rPr>
          <w:rFonts w:eastAsia="Yu Gothic Light" w:cs="Times New Roman"/>
          <w:b/>
          <w:iCs/>
        </w:rPr>
        <w:fldChar w:fldCharType="begin"/>
      </w:r>
      <w:r w:rsidRPr="00DC3C48">
        <w:rPr>
          <w:rFonts w:eastAsia="Yu Gothic Light" w:cs="Times New Roman"/>
          <w:b/>
          <w:iCs/>
        </w:rPr>
        <w:instrText xml:space="preserve"> SEQ Tabela \* ARABIC </w:instrText>
      </w:r>
      <w:r w:rsidRPr="00DC3C48">
        <w:rPr>
          <w:rFonts w:eastAsia="Yu Gothic Light" w:cs="Times New Roman"/>
          <w:b/>
          <w:iCs/>
        </w:rPr>
        <w:fldChar w:fldCharType="separate"/>
      </w:r>
      <w:r w:rsidR="00F21B2C" w:rsidRPr="00DC3C48">
        <w:rPr>
          <w:rFonts w:eastAsia="Yu Gothic Light" w:cs="Times New Roman"/>
          <w:b/>
          <w:iCs/>
          <w:noProof/>
        </w:rPr>
        <w:t>93</w:t>
      </w:r>
      <w:r w:rsidRPr="00DC3C48">
        <w:rPr>
          <w:rFonts w:eastAsia="Yu Gothic Light" w:cs="Times New Roman"/>
          <w:b/>
          <w:iCs/>
          <w:noProof/>
        </w:rPr>
        <w:fldChar w:fldCharType="end"/>
      </w:r>
      <w:r w:rsidRPr="00DC3C48">
        <w:rPr>
          <w:rFonts w:eastAsia="Yu Gothic Light" w:cs="Times New Roman"/>
          <w:b/>
          <w:iCs/>
        </w:rPr>
        <w:t>. Lista kontrolna Priorytet 14., Cel szczegółowy (f) – typ działania: Rozwój szkolnictwa ponadpodstawowego (w szczególności zawodowego)</w:t>
      </w:r>
      <w:bookmarkEnd w:id="428"/>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595"/>
        <w:gridCol w:w="577"/>
        <w:gridCol w:w="5201"/>
      </w:tblGrid>
      <w:tr w:rsidR="00DC3C48" w:rsidRPr="00DC3C48" w14:paraId="39014F93" w14:textId="77777777">
        <w:trPr>
          <w:tblHeader/>
        </w:trPr>
        <w:tc>
          <w:tcPr>
            <w:tcW w:w="1585" w:type="pct"/>
            <w:shd w:val="clear" w:color="auto" w:fill="E7E6E6"/>
            <w:vAlign w:val="center"/>
          </w:tcPr>
          <w:p w14:paraId="3F5B2826" w14:textId="47FFAFC8" w:rsidR="00A97387" w:rsidRPr="00DC3C48" w:rsidRDefault="00A97387" w:rsidP="00A97387">
            <w:pPr>
              <w:spacing w:before="80" w:after="0" w:line="276" w:lineRule="auto"/>
              <w:rPr>
                <w:rFonts w:eastAsia="Calibri" w:cs="Arial"/>
                <w:b/>
                <w:bCs/>
                <w:szCs w:val="20"/>
              </w:rPr>
            </w:pPr>
            <w:r w:rsidRPr="00DC3C48">
              <w:rPr>
                <w:rFonts w:eastAsia="Calibri" w:cs="Arial"/>
                <w:b/>
                <w:bCs/>
                <w:szCs w:val="20"/>
              </w:rPr>
              <w:t>Proszę wskazać, które spośród wymienionych poniżej celów środowiskowych wiążą się</w:t>
            </w:r>
            <w:r w:rsidR="00673367" w:rsidRPr="00DC3C48">
              <w:rPr>
                <w:rFonts w:eastAsia="Calibri" w:cs="Arial"/>
                <w:b/>
                <w:bCs/>
                <w:szCs w:val="20"/>
              </w:rPr>
              <w:t xml:space="preserve"> z </w:t>
            </w:r>
            <w:r w:rsidRPr="00DC3C48">
              <w:rPr>
                <w:rFonts w:eastAsia="Calibri" w:cs="Arial"/>
                <w:b/>
                <w:bCs/>
                <w:szCs w:val="20"/>
              </w:rPr>
              <w:t>koniecznością poddania środka merytorycznej ocenie pod kątem zgodności</w:t>
            </w:r>
            <w:r w:rsidR="00673367" w:rsidRPr="00DC3C48">
              <w:rPr>
                <w:rFonts w:eastAsia="Calibri" w:cs="Arial"/>
                <w:b/>
                <w:bCs/>
                <w:szCs w:val="20"/>
              </w:rPr>
              <w:t xml:space="preserve"> z </w:t>
            </w:r>
            <w:r w:rsidRPr="00DC3C48">
              <w:rPr>
                <w:rFonts w:eastAsia="Calibri" w:cs="Arial"/>
                <w:b/>
                <w:bCs/>
                <w:szCs w:val="20"/>
              </w:rPr>
              <w:t>zasadą „nie czyń poważnych szkód”</w:t>
            </w:r>
          </w:p>
        </w:tc>
        <w:tc>
          <w:tcPr>
            <w:tcW w:w="319" w:type="pct"/>
            <w:shd w:val="clear" w:color="auto" w:fill="E7E6E6"/>
            <w:vAlign w:val="center"/>
          </w:tcPr>
          <w:p w14:paraId="27201D29" w14:textId="77777777" w:rsidR="00A97387" w:rsidRPr="00DC3C48" w:rsidRDefault="00A97387" w:rsidP="00A97387">
            <w:pPr>
              <w:spacing w:before="80" w:after="0" w:line="276" w:lineRule="auto"/>
              <w:rPr>
                <w:rFonts w:eastAsia="Calibri" w:cs="Arial"/>
                <w:b/>
                <w:szCs w:val="20"/>
              </w:rPr>
            </w:pPr>
            <w:r w:rsidRPr="00DC3C48">
              <w:rPr>
                <w:rFonts w:eastAsia="Calibri" w:cs="Arial"/>
                <w:b/>
                <w:szCs w:val="20"/>
              </w:rPr>
              <w:t>Tak</w:t>
            </w:r>
          </w:p>
        </w:tc>
        <w:tc>
          <w:tcPr>
            <w:tcW w:w="309" w:type="pct"/>
            <w:shd w:val="clear" w:color="auto" w:fill="E7E6E6"/>
            <w:vAlign w:val="center"/>
          </w:tcPr>
          <w:p w14:paraId="160B8231" w14:textId="77777777" w:rsidR="00A97387" w:rsidRPr="00DC3C48" w:rsidRDefault="00A97387" w:rsidP="00A97387">
            <w:pPr>
              <w:spacing w:before="80" w:after="0" w:line="276" w:lineRule="auto"/>
              <w:rPr>
                <w:rFonts w:eastAsia="Calibri" w:cs="Arial"/>
                <w:b/>
                <w:szCs w:val="20"/>
              </w:rPr>
            </w:pPr>
            <w:r w:rsidRPr="00DC3C48">
              <w:rPr>
                <w:rFonts w:eastAsia="Calibri" w:cs="Arial"/>
                <w:b/>
                <w:szCs w:val="20"/>
              </w:rPr>
              <w:t>Nie</w:t>
            </w:r>
          </w:p>
        </w:tc>
        <w:tc>
          <w:tcPr>
            <w:tcW w:w="2786" w:type="pct"/>
            <w:shd w:val="clear" w:color="auto" w:fill="E7E6E6"/>
            <w:vAlign w:val="center"/>
          </w:tcPr>
          <w:p w14:paraId="528E528A" w14:textId="24F4D9F2" w:rsidR="00A97387" w:rsidRPr="00DC3C48" w:rsidRDefault="00A97387" w:rsidP="00A97387">
            <w:pPr>
              <w:spacing w:before="80" w:after="0" w:line="276" w:lineRule="auto"/>
              <w:rPr>
                <w:rFonts w:eastAsia="Calibri" w:cs="Arial"/>
                <w:b/>
                <w:bCs/>
                <w:szCs w:val="20"/>
              </w:rPr>
            </w:pPr>
            <w:r w:rsidRPr="00DC3C48">
              <w:rPr>
                <w:rFonts w:eastAsia="Calibri" w:cs="Arial"/>
                <w:b/>
                <w:bCs/>
                <w:szCs w:val="20"/>
              </w:rPr>
              <w:t>Uzasadnienie</w:t>
            </w:r>
            <w:r w:rsidR="0001786F" w:rsidRPr="00DC3C48">
              <w:rPr>
                <w:rFonts w:eastAsia="Calibri" w:cs="Arial"/>
                <w:b/>
                <w:bCs/>
                <w:szCs w:val="20"/>
              </w:rPr>
              <w:t xml:space="preserve"> w </w:t>
            </w:r>
            <w:r w:rsidRPr="00DC3C48">
              <w:rPr>
                <w:rFonts w:eastAsia="Calibri" w:cs="Arial"/>
                <w:b/>
                <w:bCs/>
                <w:szCs w:val="20"/>
              </w:rPr>
              <w:t>przypadku, gdy zaznaczono pole „Nie”</w:t>
            </w:r>
          </w:p>
        </w:tc>
      </w:tr>
      <w:tr w:rsidR="00DC3C48" w:rsidRPr="00DC3C48" w14:paraId="612677AA" w14:textId="77777777">
        <w:tc>
          <w:tcPr>
            <w:tcW w:w="1585" w:type="pct"/>
            <w:vAlign w:val="center"/>
          </w:tcPr>
          <w:p w14:paraId="02569345"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Łagodzenie zmian klimatu</w:t>
            </w:r>
          </w:p>
        </w:tc>
        <w:tc>
          <w:tcPr>
            <w:tcW w:w="319" w:type="pct"/>
            <w:vAlign w:val="center"/>
          </w:tcPr>
          <w:p w14:paraId="4E5C81E0" w14:textId="77777777" w:rsidR="00A97387" w:rsidRPr="00DC3C48" w:rsidRDefault="00A97387" w:rsidP="00A97387">
            <w:pPr>
              <w:spacing w:before="80" w:after="0" w:line="276" w:lineRule="auto"/>
              <w:rPr>
                <w:rFonts w:eastAsia="Calibri" w:cs="Arial"/>
                <w:szCs w:val="20"/>
              </w:rPr>
            </w:pPr>
          </w:p>
        </w:tc>
        <w:tc>
          <w:tcPr>
            <w:tcW w:w="309" w:type="pct"/>
            <w:vAlign w:val="center"/>
          </w:tcPr>
          <w:p w14:paraId="4DEF56FA"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x</w:t>
            </w:r>
          </w:p>
        </w:tc>
        <w:tc>
          <w:tcPr>
            <w:tcW w:w="2786" w:type="pct"/>
            <w:vAlign w:val="center"/>
          </w:tcPr>
          <w:p w14:paraId="71E8952D" w14:textId="77777777" w:rsidR="00A97387" w:rsidRPr="00DC3C48" w:rsidRDefault="00A97387" w:rsidP="00A97387">
            <w:pPr>
              <w:spacing w:before="80" w:line="276" w:lineRule="auto"/>
              <w:rPr>
                <w:rFonts w:eastAsia="Aptos" w:cs="Arial"/>
                <w:szCs w:val="20"/>
              </w:rPr>
            </w:pPr>
            <w:r w:rsidRPr="00DC3C48">
              <w:rPr>
                <w:rFonts w:eastAsia="Aptos" w:cs="Arial"/>
                <w:szCs w:val="20"/>
              </w:rPr>
              <w:t>Działanie nie będzie miało żadnego lub będzie miało nieznaczny przewidywalny wpływ na łagodzenie zmian klimatu.</w:t>
            </w:r>
          </w:p>
          <w:p w14:paraId="02AFCFD2" w14:textId="305ABB7E" w:rsidR="00A97387" w:rsidRPr="00DC3C48" w:rsidRDefault="00A97387" w:rsidP="00A97387">
            <w:pPr>
              <w:spacing w:before="80" w:line="276" w:lineRule="auto"/>
              <w:rPr>
                <w:rFonts w:eastAsia="Aptos" w:cs="Arial"/>
                <w:szCs w:val="20"/>
              </w:rPr>
            </w:pPr>
            <w:r w:rsidRPr="00DC3C48">
              <w:rPr>
                <w:rFonts w:eastAsia="Aptos" w:cs="Arial"/>
                <w:szCs w:val="20"/>
              </w:rPr>
              <w:t>Celem działania jest zapewnienie uczniom kompetencji/kwalifikacji dla sektora przemysłu obronnego</w:t>
            </w:r>
            <w:r w:rsidR="00673367" w:rsidRPr="00DC3C48">
              <w:rPr>
                <w:rFonts w:eastAsia="Aptos" w:cs="Arial"/>
                <w:szCs w:val="20"/>
              </w:rPr>
              <w:t xml:space="preserve"> i </w:t>
            </w:r>
            <w:r w:rsidRPr="00DC3C48">
              <w:rPr>
                <w:rFonts w:eastAsia="Aptos" w:cs="Arial"/>
                <w:szCs w:val="20"/>
              </w:rPr>
              <w:t>podwójnego zastosowania, zgodnie ze zdiagnozowanymi potrzebami rynku pracy. Działania realizowane będą we współpracy</w:t>
            </w:r>
            <w:r w:rsidR="00673367" w:rsidRPr="00DC3C48">
              <w:rPr>
                <w:rFonts w:eastAsia="Aptos" w:cs="Arial"/>
                <w:szCs w:val="20"/>
              </w:rPr>
              <w:t xml:space="preserve"> z </w:t>
            </w:r>
            <w:r w:rsidRPr="00DC3C48">
              <w:rPr>
                <w:rFonts w:eastAsia="Aptos" w:cs="Arial"/>
                <w:szCs w:val="20"/>
              </w:rPr>
              <w:t>pracodawcami lub ich organizacjami.</w:t>
            </w:r>
          </w:p>
          <w:p w14:paraId="2DC45121" w14:textId="22D604ED" w:rsidR="00A97387" w:rsidRPr="00DC3C48" w:rsidRDefault="00A97387" w:rsidP="00A97387">
            <w:pPr>
              <w:spacing w:before="80" w:line="276" w:lineRule="auto"/>
              <w:rPr>
                <w:rFonts w:eastAsia="Aptos" w:cs="Arial"/>
                <w:szCs w:val="20"/>
              </w:rPr>
            </w:pPr>
            <w:r w:rsidRPr="00DC3C48">
              <w:rPr>
                <w:rFonts w:eastAsia="Aptos" w:cs="Arial"/>
                <w:szCs w:val="20"/>
              </w:rPr>
              <w:t>Ponadto, interwencja obejmie realizację kursów/szkoleń dla uczniów</w:t>
            </w:r>
            <w:r w:rsidR="00673367" w:rsidRPr="00DC3C48">
              <w:rPr>
                <w:rFonts w:eastAsia="Aptos" w:cs="Arial"/>
                <w:szCs w:val="20"/>
              </w:rPr>
              <w:t xml:space="preserve"> i </w:t>
            </w:r>
            <w:r w:rsidRPr="00DC3C48">
              <w:rPr>
                <w:rFonts w:eastAsia="Aptos" w:cs="Arial"/>
                <w:szCs w:val="20"/>
              </w:rPr>
              <w:t>kadry szkół ponadpodstawowych</w:t>
            </w:r>
            <w:r w:rsidR="0001786F" w:rsidRPr="00DC3C48">
              <w:rPr>
                <w:rFonts w:eastAsia="Aptos" w:cs="Arial"/>
                <w:szCs w:val="20"/>
              </w:rPr>
              <w:t xml:space="preserve"> w </w:t>
            </w:r>
            <w:r w:rsidRPr="00DC3C48">
              <w:rPr>
                <w:rFonts w:eastAsia="Aptos" w:cs="Arial"/>
                <w:szCs w:val="20"/>
              </w:rPr>
              <w:t>obszarach związanych</w:t>
            </w:r>
            <w:r w:rsidR="00673367" w:rsidRPr="00DC3C48">
              <w:rPr>
                <w:rFonts w:eastAsia="Aptos" w:cs="Arial"/>
                <w:szCs w:val="20"/>
              </w:rPr>
              <w:t xml:space="preserve"> z </w:t>
            </w:r>
            <w:r w:rsidRPr="00DC3C48">
              <w:rPr>
                <w:rFonts w:eastAsia="Aptos" w:cs="Arial"/>
                <w:szCs w:val="20"/>
              </w:rPr>
              <w:t>gotowością cywilną, cyberbezpieczeństwem</w:t>
            </w:r>
            <w:r w:rsidR="00673367" w:rsidRPr="00DC3C48">
              <w:rPr>
                <w:rFonts w:eastAsia="Aptos" w:cs="Arial"/>
                <w:szCs w:val="20"/>
              </w:rPr>
              <w:t xml:space="preserve"> i </w:t>
            </w:r>
            <w:r w:rsidRPr="00DC3C48">
              <w:rPr>
                <w:rFonts w:eastAsia="Aptos" w:cs="Arial"/>
                <w:szCs w:val="20"/>
              </w:rPr>
              <w:t>ratownictwem medycznym.</w:t>
            </w:r>
          </w:p>
          <w:p w14:paraId="5F692E6A" w14:textId="69778EBE" w:rsidR="00A97387" w:rsidRPr="00DC3C48" w:rsidRDefault="00A97387" w:rsidP="00A97387">
            <w:pPr>
              <w:spacing w:before="80" w:after="0" w:line="276" w:lineRule="auto"/>
              <w:rPr>
                <w:rFonts w:eastAsia="Calibri" w:cs="Arial"/>
                <w:szCs w:val="20"/>
              </w:rPr>
            </w:pPr>
            <w:r w:rsidRPr="00DC3C48">
              <w:rPr>
                <w:rFonts w:eastAsia="Calibri" w:cs="Arial"/>
                <w:szCs w:val="20"/>
              </w:rPr>
              <w:t>Działanie ma charakter nieinfrastrukturalny</w:t>
            </w:r>
            <w:r w:rsidR="00673367" w:rsidRPr="00DC3C48">
              <w:rPr>
                <w:rFonts w:eastAsia="Calibri" w:cs="Arial"/>
                <w:szCs w:val="20"/>
              </w:rPr>
              <w:t xml:space="preserve"> i </w:t>
            </w:r>
            <w:r w:rsidRPr="00DC3C48">
              <w:rPr>
                <w:rFonts w:eastAsia="Calibri" w:cs="Arial"/>
                <w:szCs w:val="20"/>
              </w:rPr>
              <w:t>nie wiąże się</w:t>
            </w:r>
            <w:r w:rsidR="00673367" w:rsidRPr="00DC3C48">
              <w:rPr>
                <w:rFonts w:eastAsia="Calibri" w:cs="Arial"/>
                <w:szCs w:val="20"/>
              </w:rPr>
              <w:t xml:space="preserve"> z </w:t>
            </w:r>
            <w:r w:rsidRPr="00DC3C48">
              <w:rPr>
                <w:rFonts w:eastAsia="Calibri" w:cs="Arial"/>
                <w:szCs w:val="20"/>
              </w:rPr>
              <w:t xml:space="preserve">emisją gazów cieplarnianych </w:t>
            </w:r>
            <w:r w:rsidRPr="00DC3C48">
              <w:rPr>
                <w:rFonts w:eastAsia="Aptos" w:cs="Arial"/>
                <w:szCs w:val="20"/>
              </w:rPr>
              <w:t>wynikającą</w:t>
            </w:r>
            <w:r w:rsidR="00673367" w:rsidRPr="00DC3C48">
              <w:rPr>
                <w:rFonts w:eastAsia="Aptos" w:cs="Arial"/>
                <w:szCs w:val="20"/>
              </w:rPr>
              <w:t xml:space="preserve"> z </w:t>
            </w:r>
            <w:r w:rsidRPr="00DC3C48">
              <w:rPr>
                <w:rFonts w:eastAsia="Aptos" w:cs="Arial"/>
                <w:szCs w:val="20"/>
              </w:rPr>
              <w:t>budowy, modernizacji lub eksploatacji infrastruktury technicznej czy użytkowaniem zasobów o wysokiej energochłonności.</w:t>
            </w:r>
          </w:p>
        </w:tc>
      </w:tr>
      <w:tr w:rsidR="00DC3C48" w:rsidRPr="00DC3C48" w14:paraId="6E39FB3F" w14:textId="77777777">
        <w:tc>
          <w:tcPr>
            <w:tcW w:w="1585" w:type="pct"/>
            <w:vAlign w:val="center"/>
          </w:tcPr>
          <w:p w14:paraId="1BC9A8D3"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Adaptacja do zmian klimatu</w:t>
            </w:r>
          </w:p>
        </w:tc>
        <w:tc>
          <w:tcPr>
            <w:tcW w:w="319" w:type="pct"/>
            <w:vAlign w:val="center"/>
          </w:tcPr>
          <w:p w14:paraId="225E67FE" w14:textId="77777777" w:rsidR="00A97387" w:rsidRPr="00DC3C48" w:rsidRDefault="00A97387" w:rsidP="00A97387">
            <w:pPr>
              <w:spacing w:before="80" w:after="0" w:line="276" w:lineRule="auto"/>
              <w:rPr>
                <w:rFonts w:eastAsia="Calibri" w:cs="Arial"/>
                <w:szCs w:val="20"/>
              </w:rPr>
            </w:pPr>
          </w:p>
        </w:tc>
        <w:tc>
          <w:tcPr>
            <w:tcW w:w="309" w:type="pct"/>
            <w:vAlign w:val="center"/>
          </w:tcPr>
          <w:p w14:paraId="1AC83DBD"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x</w:t>
            </w:r>
          </w:p>
        </w:tc>
        <w:tc>
          <w:tcPr>
            <w:tcW w:w="2786" w:type="pct"/>
            <w:vAlign w:val="center"/>
          </w:tcPr>
          <w:p w14:paraId="0EF5338F"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Działanie nie będzie miało żadnego lub będzie miało nieznaczny przewidywalny wpływ na adaptację do zmian klimatu.</w:t>
            </w:r>
          </w:p>
          <w:p w14:paraId="6FC7BBC1" w14:textId="21F4223B" w:rsidR="00A97387" w:rsidRPr="00DC3C48" w:rsidRDefault="00A97387" w:rsidP="00A97387">
            <w:pPr>
              <w:spacing w:before="80" w:after="0" w:line="276" w:lineRule="auto"/>
              <w:rPr>
                <w:rFonts w:eastAsia="Calibri" w:cs="Arial"/>
                <w:szCs w:val="20"/>
              </w:rPr>
            </w:pPr>
            <w:r w:rsidRPr="00DC3C48">
              <w:rPr>
                <w:rFonts w:eastAsia="Calibri" w:cs="Arial"/>
                <w:szCs w:val="20"/>
              </w:rPr>
              <w:t>Celem działania jest przede wszystkim zapewnienie uczniom kompetencji/kwalifikacji dla sektora przemysłu obronnego</w:t>
            </w:r>
            <w:r w:rsidR="00673367" w:rsidRPr="00DC3C48">
              <w:rPr>
                <w:rFonts w:eastAsia="Calibri" w:cs="Arial"/>
                <w:szCs w:val="20"/>
              </w:rPr>
              <w:t xml:space="preserve"> i </w:t>
            </w:r>
            <w:r w:rsidRPr="00DC3C48">
              <w:rPr>
                <w:rFonts w:eastAsia="Calibri" w:cs="Arial"/>
                <w:szCs w:val="20"/>
              </w:rPr>
              <w:t>podwójnego zastosowania, zgodnie ze zdiagnozowanymi potrzebami rynku pracy. Działania realizowane będą we współpracy</w:t>
            </w:r>
            <w:r w:rsidR="00673367" w:rsidRPr="00DC3C48">
              <w:rPr>
                <w:rFonts w:eastAsia="Calibri" w:cs="Arial"/>
                <w:szCs w:val="20"/>
              </w:rPr>
              <w:t xml:space="preserve"> z </w:t>
            </w:r>
            <w:r w:rsidRPr="00DC3C48">
              <w:rPr>
                <w:rFonts w:eastAsia="Calibri" w:cs="Arial"/>
                <w:szCs w:val="20"/>
              </w:rPr>
              <w:t>pracodawcami lub ich organizacjami.</w:t>
            </w:r>
          </w:p>
          <w:p w14:paraId="5C7ACDE7" w14:textId="2B17FD5D" w:rsidR="00A97387" w:rsidRPr="00DC3C48" w:rsidRDefault="00A97387" w:rsidP="00A97387">
            <w:pPr>
              <w:spacing w:before="80" w:after="0" w:line="276" w:lineRule="auto"/>
              <w:rPr>
                <w:rFonts w:eastAsia="Calibri" w:cs="Arial"/>
                <w:szCs w:val="20"/>
              </w:rPr>
            </w:pPr>
            <w:r w:rsidRPr="00DC3C48">
              <w:rPr>
                <w:rFonts w:eastAsia="Calibri" w:cs="Arial"/>
                <w:szCs w:val="20"/>
              </w:rPr>
              <w:lastRenderedPageBreak/>
              <w:t>Działanie ma charakter nieinfrastrukturalny</w:t>
            </w:r>
            <w:r w:rsidR="00673367" w:rsidRPr="00DC3C48">
              <w:rPr>
                <w:rFonts w:eastAsia="Calibri" w:cs="Arial"/>
                <w:szCs w:val="20"/>
              </w:rPr>
              <w:t xml:space="preserve"> i </w:t>
            </w:r>
            <w:r w:rsidRPr="00DC3C48">
              <w:rPr>
                <w:rFonts w:eastAsia="Calibri" w:cs="Arial"/>
                <w:szCs w:val="20"/>
              </w:rPr>
              <w:t>nie oczekuje się, że jego realizacja doprowadzi do zwiększonego niekorzystnego wpływu obecnego</w:t>
            </w:r>
            <w:r w:rsidR="00673367" w:rsidRPr="00DC3C48">
              <w:rPr>
                <w:rFonts w:eastAsia="Calibri" w:cs="Arial"/>
                <w:szCs w:val="20"/>
              </w:rPr>
              <w:t xml:space="preserve"> i </w:t>
            </w:r>
            <w:r w:rsidRPr="00DC3C48">
              <w:rPr>
                <w:rFonts w:eastAsia="Calibri" w:cs="Arial"/>
                <w:szCs w:val="20"/>
              </w:rPr>
              <w:t>spodziewanego przyszłego klimatu na samo działanie lub na ludność, przyrodę lub aktywa.</w:t>
            </w:r>
          </w:p>
        </w:tc>
      </w:tr>
      <w:tr w:rsidR="00DC3C48" w:rsidRPr="00DC3C48" w14:paraId="565BE271" w14:textId="77777777">
        <w:tc>
          <w:tcPr>
            <w:tcW w:w="1585" w:type="pct"/>
            <w:vAlign w:val="center"/>
          </w:tcPr>
          <w:p w14:paraId="4168820B" w14:textId="7BBFFB0B" w:rsidR="00A97387" w:rsidRPr="00DC3C48" w:rsidRDefault="00A97387" w:rsidP="00A97387">
            <w:pPr>
              <w:spacing w:before="80" w:after="0" w:line="276" w:lineRule="auto"/>
              <w:rPr>
                <w:rFonts w:eastAsia="Calibri" w:cs="Arial"/>
                <w:szCs w:val="20"/>
              </w:rPr>
            </w:pPr>
            <w:r w:rsidRPr="00DC3C48">
              <w:rPr>
                <w:rFonts w:eastAsia="Calibri" w:cs="Arial"/>
                <w:szCs w:val="20"/>
              </w:rPr>
              <w:lastRenderedPageBreak/>
              <w:t>Zrównoważone wykorzystywanie</w:t>
            </w:r>
            <w:r w:rsidR="00673367" w:rsidRPr="00DC3C48">
              <w:rPr>
                <w:rFonts w:eastAsia="Calibri" w:cs="Arial"/>
                <w:szCs w:val="20"/>
              </w:rPr>
              <w:t xml:space="preserve"> i </w:t>
            </w:r>
            <w:r w:rsidRPr="00DC3C48">
              <w:rPr>
                <w:rFonts w:eastAsia="Calibri" w:cs="Arial"/>
                <w:szCs w:val="20"/>
              </w:rPr>
              <w:t>ochrona zasobów wodnych</w:t>
            </w:r>
            <w:r w:rsidR="00673367" w:rsidRPr="00DC3C48">
              <w:rPr>
                <w:rFonts w:eastAsia="Calibri" w:cs="Arial"/>
                <w:szCs w:val="20"/>
              </w:rPr>
              <w:t xml:space="preserve"> i </w:t>
            </w:r>
            <w:r w:rsidRPr="00DC3C48">
              <w:rPr>
                <w:rFonts w:eastAsia="Calibri" w:cs="Arial"/>
                <w:szCs w:val="20"/>
              </w:rPr>
              <w:t>morskich</w:t>
            </w:r>
          </w:p>
        </w:tc>
        <w:tc>
          <w:tcPr>
            <w:tcW w:w="319" w:type="pct"/>
            <w:vAlign w:val="center"/>
          </w:tcPr>
          <w:p w14:paraId="6151B809" w14:textId="77777777" w:rsidR="00A97387" w:rsidRPr="00DC3C48" w:rsidRDefault="00A97387" w:rsidP="00A97387">
            <w:pPr>
              <w:spacing w:before="80" w:after="0" w:line="276" w:lineRule="auto"/>
              <w:rPr>
                <w:rFonts w:eastAsia="Calibri" w:cs="Arial"/>
                <w:szCs w:val="20"/>
              </w:rPr>
            </w:pPr>
          </w:p>
        </w:tc>
        <w:tc>
          <w:tcPr>
            <w:tcW w:w="309" w:type="pct"/>
            <w:vAlign w:val="center"/>
          </w:tcPr>
          <w:p w14:paraId="170E1B85"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x</w:t>
            </w:r>
          </w:p>
        </w:tc>
        <w:tc>
          <w:tcPr>
            <w:tcW w:w="2786" w:type="pct"/>
            <w:vAlign w:val="center"/>
          </w:tcPr>
          <w:p w14:paraId="13428686" w14:textId="0BE58BF4" w:rsidR="00A97387" w:rsidRPr="00DC3C48" w:rsidRDefault="00A97387" w:rsidP="00A97387">
            <w:pPr>
              <w:spacing w:before="80" w:after="0" w:line="276" w:lineRule="auto"/>
              <w:rPr>
                <w:rFonts w:eastAsia="Calibri" w:cs="Arial"/>
                <w:szCs w:val="20"/>
              </w:rPr>
            </w:pPr>
            <w:r w:rsidRPr="00DC3C48">
              <w:rPr>
                <w:rFonts w:eastAsia="Calibri" w:cs="Arial"/>
                <w:szCs w:val="20"/>
              </w:rPr>
              <w:t>Działanie nie będzie miało żadnego lub będzie miało nieznaczny przewidywalny wpływ na</w:t>
            </w:r>
            <w:r w:rsidRPr="00DC3C48">
              <w:rPr>
                <w:rFonts w:ascii="Aptos" w:eastAsia="Aptos" w:hAnsi="Aptos" w:cs="Arial"/>
                <w:sz w:val="24"/>
                <w:szCs w:val="24"/>
              </w:rPr>
              <w:t xml:space="preserve"> </w:t>
            </w:r>
            <w:r w:rsidRPr="00DC3C48">
              <w:rPr>
                <w:rFonts w:eastAsia="Calibri" w:cs="Arial"/>
                <w:szCs w:val="20"/>
              </w:rPr>
              <w:t>zrównoważone wykorzystywanie</w:t>
            </w:r>
            <w:r w:rsidR="00673367" w:rsidRPr="00DC3C48">
              <w:rPr>
                <w:rFonts w:eastAsia="Calibri" w:cs="Arial"/>
                <w:szCs w:val="20"/>
              </w:rPr>
              <w:t xml:space="preserve"> i </w:t>
            </w:r>
            <w:r w:rsidRPr="00DC3C48">
              <w:rPr>
                <w:rFonts w:eastAsia="Calibri" w:cs="Arial"/>
                <w:szCs w:val="20"/>
              </w:rPr>
              <w:t>ochronę zasobów wodnych</w:t>
            </w:r>
            <w:r w:rsidR="00673367" w:rsidRPr="00DC3C48">
              <w:rPr>
                <w:rFonts w:eastAsia="Calibri" w:cs="Arial"/>
                <w:szCs w:val="20"/>
              </w:rPr>
              <w:t xml:space="preserve"> i </w:t>
            </w:r>
            <w:r w:rsidRPr="00DC3C48">
              <w:rPr>
                <w:rFonts w:eastAsia="Calibri" w:cs="Arial"/>
                <w:szCs w:val="20"/>
              </w:rPr>
              <w:t>morskich.</w:t>
            </w:r>
          </w:p>
          <w:p w14:paraId="7A2F87E9" w14:textId="6DB111FB" w:rsidR="00A97387" w:rsidRPr="00DC3C48" w:rsidRDefault="00A97387" w:rsidP="00A97387">
            <w:pPr>
              <w:spacing w:before="80" w:after="0" w:line="276" w:lineRule="auto"/>
              <w:rPr>
                <w:rFonts w:eastAsia="Calibri" w:cs="Arial"/>
                <w:szCs w:val="20"/>
              </w:rPr>
            </w:pPr>
            <w:r w:rsidRPr="00DC3C48">
              <w:rPr>
                <w:rFonts w:eastAsia="Calibri" w:cs="Arial"/>
                <w:szCs w:val="20"/>
              </w:rPr>
              <w:t>Celem działania jest przede wszystkim zapewnienie uczniom kompetencji/kwalifikacji dla sektora przemysłu obronnego</w:t>
            </w:r>
            <w:r w:rsidR="00673367" w:rsidRPr="00DC3C48">
              <w:rPr>
                <w:rFonts w:eastAsia="Calibri" w:cs="Arial"/>
                <w:szCs w:val="20"/>
              </w:rPr>
              <w:t xml:space="preserve"> i </w:t>
            </w:r>
            <w:r w:rsidRPr="00DC3C48">
              <w:rPr>
                <w:rFonts w:eastAsia="Calibri" w:cs="Arial"/>
                <w:szCs w:val="20"/>
              </w:rPr>
              <w:t>podwójnego zastosowania, zgodnie ze zdiagnozowanymi potrzebami rynku pracy. Działania realizowane będą we współpracy</w:t>
            </w:r>
            <w:r w:rsidR="00673367" w:rsidRPr="00DC3C48">
              <w:rPr>
                <w:rFonts w:eastAsia="Calibri" w:cs="Arial"/>
                <w:szCs w:val="20"/>
              </w:rPr>
              <w:t xml:space="preserve"> z </w:t>
            </w:r>
            <w:r w:rsidRPr="00DC3C48">
              <w:rPr>
                <w:rFonts w:eastAsia="Calibri" w:cs="Arial"/>
                <w:szCs w:val="20"/>
              </w:rPr>
              <w:t>pracodawcami lub ich organizacjami.</w:t>
            </w:r>
          </w:p>
          <w:p w14:paraId="0C7DEF8E" w14:textId="03D6BDF7" w:rsidR="00A97387" w:rsidRPr="00DC3C48" w:rsidRDefault="00A97387" w:rsidP="00A97387">
            <w:pPr>
              <w:spacing w:before="80" w:after="0" w:line="276" w:lineRule="auto"/>
              <w:rPr>
                <w:rFonts w:eastAsia="Calibri" w:cs="Arial"/>
                <w:szCs w:val="20"/>
              </w:rPr>
            </w:pPr>
            <w:r w:rsidRPr="00DC3C48">
              <w:rPr>
                <w:rFonts w:eastAsia="Calibri" w:cs="Arial"/>
                <w:szCs w:val="20"/>
              </w:rPr>
              <w:t>Działanie,</w:t>
            </w:r>
            <w:r w:rsidR="00673367" w:rsidRPr="00DC3C48">
              <w:rPr>
                <w:rFonts w:eastAsia="Calibri" w:cs="Arial"/>
                <w:szCs w:val="20"/>
              </w:rPr>
              <w:t xml:space="preserve"> z </w:t>
            </w:r>
            <w:r w:rsidRPr="00DC3C48">
              <w:rPr>
                <w:rFonts w:eastAsia="Calibri" w:cs="Arial"/>
                <w:szCs w:val="20"/>
              </w:rPr>
              <w:t>uwagi na swój nieinfrastrukturalny charakter, nie będzie miało wpływu na stan zasobów wodnych</w:t>
            </w:r>
            <w:r w:rsidR="00673367" w:rsidRPr="00DC3C48">
              <w:rPr>
                <w:rFonts w:eastAsia="Calibri" w:cs="Arial"/>
                <w:szCs w:val="20"/>
              </w:rPr>
              <w:t xml:space="preserve"> i </w:t>
            </w:r>
            <w:r w:rsidRPr="00DC3C48">
              <w:rPr>
                <w:rFonts w:eastAsia="Calibri" w:cs="Arial"/>
                <w:szCs w:val="20"/>
              </w:rPr>
              <w:t>morskich,</w:t>
            </w:r>
            <w:r w:rsidR="0001786F" w:rsidRPr="00DC3C48">
              <w:rPr>
                <w:rFonts w:eastAsia="Calibri" w:cs="Arial"/>
                <w:szCs w:val="20"/>
              </w:rPr>
              <w:t xml:space="preserve"> w </w:t>
            </w:r>
            <w:r w:rsidRPr="00DC3C48">
              <w:rPr>
                <w:rFonts w:eastAsia="Calibri" w:cs="Arial"/>
                <w:szCs w:val="20"/>
              </w:rPr>
              <w:t>szczególności nie będzie skutkowało emisjami zanieczyszczeń do wód.</w:t>
            </w:r>
          </w:p>
        </w:tc>
      </w:tr>
      <w:tr w:rsidR="00DC3C48" w:rsidRPr="00DC3C48" w14:paraId="1CB6BFCE" w14:textId="77777777">
        <w:tc>
          <w:tcPr>
            <w:tcW w:w="1585" w:type="pct"/>
            <w:vAlign w:val="center"/>
          </w:tcPr>
          <w:p w14:paraId="1E0AEA4F" w14:textId="237679B7" w:rsidR="00A97387" w:rsidRPr="00DC3C48" w:rsidRDefault="00A97387" w:rsidP="00A97387">
            <w:pPr>
              <w:spacing w:before="80" w:after="0" w:line="276" w:lineRule="auto"/>
              <w:rPr>
                <w:rFonts w:eastAsia="Calibri" w:cs="Arial"/>
                <w:szCs w:val="20"/>
              </w:rPr>
            </w:pPr>
            <w:r w:rsidRPr="00DC3C48">
              <w:rPr>
                <w:rFonts w:eastAsia="Calibri" w:cs="Arial"/>
                <w:szCs w:val="20"/>
              </w:rPr>
              <w:t>Gospodarka o obiegu zamkniętym,</w:t>
            </w:r>
            <w:r w:rsidR="0001786F" w:rsidRPr="00DC3C48">
              <w:rPr>
                <w:rFonts w:eastAsia="Calibri" w:cs="Arial"/>
                <w:szCs w:val="20"/>
              </w:rPr>
              <w:t xml:space="preserve"> w </w:t>
            </w:r>
            <w:r w:rsidRPr="00DC3C48">
              <w:rPr>
                <w:rFonts w:eastAsia="Calibri" w:cs="Arial"/>
                <w:szCs w:val="20"/>
              </w:rPr>
              <w:t>tym zapobieganie powstawaniu odpadów</w:t>
            </w:r>
            <w:r w:rsidR="00673367" w:rsidRPr="00DC3C48">
              <w:rPr>
                <w:rFonts w:eastAsia="Calibri" w:cs="Arial"/>
                <w:szCs w:val="20"/>
              </w:rPr>
              <w:t xml:space="preserve"> i </w:t>
            </w:r>
            <w:r w:rsidRPr="00DC3C48">
              <w:rPr>
                <w:rFonts w:eastAsia="Calibri" w:cs="Arial"/>
                <w:szCs w:val="20"/>
              </w:rPr>
              <w:t>recykling</w:t>
            </w:r>
          </w:p>
        </w:tc>
        <w:tc>
          <w:tcPr>
            <w:tcW w:w="319" w:type="pct"/>
            <w:vAlign w:val="center"/>
          </w:tcPr>
          <w:p w14:paraId="23CBA9B3" w14:textId="77777777" w:rsidR="00A97387" w:rsidRPr="00DC3C48" w:rsidRDefault="00A97387" w:rsidP="00A97387">
            <w:pPr>
              <w:spacing w:before="80" w:after="0" w:line="276" w:lineRule="auto"/>
              <w:rPr>
                <w:rFonts w:eastAsia="Calibri" w:cs="Arial"/>
                <w:szCs w:val="20"/>
              </w:rPr>
            </w:pPr>
          </w:p>
        </w:tc>
        <w:tc>
          <w:tcPr>
            <w:tcW w:w="309" w:type="pct"/>
            <w:vAlign w:val="center"/>
          </w:tcPr>
          <w:p w14:paraId="5739F910"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x</w:t>
            </w:r>
          </w:p>
        </w:tc>
        <w:tc>
          <w:tcPr>
            <w:tcW w:w="2786" w:type="pct"/>
            <w:vAlign w:val="center"/>
          </w:tcPr>
          <w:p w14:paraId="6614CE20" w14:textId="06C0E9C3" w:rsidR="00A97387" w:rsidRPr="00DC3C48" w:rsidRDefault="00A97387" w:rsidP="00A97387">
            <w:pPr>
              <w:spacing w:before="80" w:after="0" w:line="276" w:lineRule="auto"/>
              <w:rPr>
                <w:rFonts w:eastAsia="Calibri" w:cs="Arial"/>
                <w:szCs w:val="20"/>
              </w:rPr>
            </w:pPr>
            <w:r w:rsidRPr="00DC3C48">
              <w:rPr>
                <w:rFonts w:eastAsia="Calibri" w:cs="Arial"/>
                <w:szCs w:val="20"/>
              </w:rPr>
              <w:t>Działanie nie będzie miało żadnego lub będzie miało nieznaczny przewidywalny wpływ na gospodarkę o obiegu zamkniętym,</w:t>
            </w:r>
            <w:r w:rsidR="0001786F" w:rsidRPr="00DC3C48">
              <w:rPr>
                <w:rFonts w:eastAsia="Calibri" w:cs="Arial"/>
                <w:szCs w:val="20"/>
              </w:rPr>
              <w:t xml:space="preserve"> w </w:t>
            </w:r>
            <w:r w:rsidRPr="00DC3C48">
              <w:rPr>
                <w:rFonts w:eastAsia="Calibri" w:cs="Arial"/>
                <w:szCs w:val="20"/>
              </w:rPr>
              <w:t>tym zapobieganie powstawaniu odpadów</w:t>
            </w:r>
            <w:r w:rsidR="00673367" w:rsidRPr="00DC3C48">
              <w:rPr>
                <w:rFonts w:eastAsia="Calibri" w:cs="Arial"/>
                <w:szCs w:val="20"/>
              </w:rPr>
              <w:t xml:space="preserve"> i </w:t>
            </w:r>
            <w:r w:rsidRPr="00DC3C48">
              <w:rPr>
                <w:rFonts w:eastAsia="Calibri" w:cs="Arial"/>
                <w:szCs w:val="20"/>
              </w:rPr>
              <w:t>recykling.</w:t>
            </w:r>
          </w:p>
          <w:p w14:paraId="4734905E" w14:textId="6AF65F81" w:rsidR="00A97387" w:rsidRPr="00DC3C48" w:rsidRDefault="00A97387" w:rsidP="00A97387">
            <w:pPr>
              <w:spacing w:before="80" w:after="0" w:line="276" w:lineRule="auto"/>
              <w:rPr>
                <w:rFonts w:eastAsia="Calibri" w:cs="Arial"/>
                <w:szCs w:val="20"/>
              </w:rPr>
            </w:pPr>
            <w:r w:rsidRPr="00DC3C48">
              <w:rPr>
                <w:rFonts w:eastAsia="Calibri" w:cs="Arial"/>
                <w:szCs w:val="20"/>
              </w:rPr>
              <w:t xml:space="preserve">Celem działania jest przede wszystkim zapewnienie </w:t>
            </w:r>
            <w:r w:rsidRPr="00DC3C48">
              <w:rPr>
                <w:rFonts w:eastAsia="Aptos" w:cs="Arial"/>
                <w:szCs w:val="20"/>
              </w:rPr>
              <w:t>uczniom kompetencji/kwalifikacji dla sektora przemysłu obronnego</w:t>
            </w:r>
            <w:r w:rsidR="00673367" w:rsidRPr="00DC3C48">
              <w:rPr>
                <w:rFonts w:eastAsia="Aptos" w:cs="Arial"/>
                <w:szCs w:val="20"/>
              </w:rPr>
              <w:t xml:space="preserve"> i </w:t>
            </w:r>
            <w:r w:rsidRPr="00DC3C48">
              <w:rPr>
                <w:rFonts w:eastAsia="Calibri" w:cs="Arial"/>
                <w:szCs w:val="20"/>
              </w:rPr>
              <w:t>podwójnego zastosowania, zgodnie ze zdiagnozowanymi potrzebami rynku pracy. Działania realizowane będą we współpracy</w:t>
            </w:r>
            <w:r w:rsidR="00673367" w:rsidRPr="00DC3C48">
              <w:rPr>
                <w:rFonts w:eastAsia="Calibri" w:cs="Arial"/>
                <w:szCs w:val="20"/>
              </w:rPr>
              <w:t xml:space="preserve"> z </w:t>
            </w:r>
            <w:r w:rsidRPr="00DC3C48">
              <w:rPr>
                <w:rFonts w:eastAsia="Calibri" w:cs="Arial"/>
                <w:szCs w:val="20"/>
              </w:rPr>
              <w:t>pracodawcami lub ich organizacjami.</w:t>
            </w:r>
          </w:p>
          <w:p w14:paraId="469351D2" w14:textId="12342FC0" w:rsidR="00A97387" w:rsidRPr="00DC3C48" w:rsidRDefault="00A97387" w:rsidP="00A97387">
            <w:pPr>
              <w:spacing w:before="80" w:after="0" w:line="276" w:lineRule="auto"/>
              <w:rPr>
                <w:rFonts w:eastAsia="Calibri" w:cs="Arial"/>
                <w:szCs w:val="20"/>
              </w:rPr>
            </w:pPr>
            <w:r w:rsidRPr="00DC3C48">
              <w:rPr>
                <w:rFonts w:eastAsia="Calibri" w:cs="Arial"/>
                <w:szCs w:val="20"/>
              </w:rPr>
              <w:t>Działanie ma charakter nieinfrastrukturalny</w:t>
            </w:r>
            <w:r w:rsidR="00673367" w:rsidRPr="00DC3C48">
              <w:rPr>
                <w:rFonts w:eastAsia="Calibri" w:cs="Arial"/>
                <w:szCs w:val="20"/>
              </w:rPr>
              <w:t xml:space="preserve"> i </w:t>
            </w:r>
            <w:r w:rsidRPr="00DC3C48">
              <w:rPr>
                <w:rFonts w:eastAsia="Calibri" w:cs="Arial"/>
                <w:szCs w:val="20"/>
              </w:rPr>
              <w:t xml:space="preserve">nie prowadzi do powstawania odpadów budowlanych, technologicznych ani komunalnych. </w:t>
            </w:r>
            <w:r w:rsidR="001F5F3A" w:rsidRPr="00DC3C48">
              <w:rPr>
                <w:rFonts w:eastAsia="Calibri" w:cs="Arial"/>
                <w:szCs w:val="20"/>
              </w:rPr>
              <w:t>W </w:t>
            </w:r>
            <w:r w:rsidRPr="00DC3C48">
              <w:rPr>
                <w:rFonts w:eastAsia="Calibri" w:cs="Arial"/>
                <w:szCs w:val="20"/>
              </w:rPr>
              <w:t xml:space="preserve">ramach jego realizacji powstawać mogą ograniczone ilości odpadów, głownie biurowych (interwencja obejmie </w:t>
            </w:r>
            <w:r w:rsidR="00B15209" w:rsidRPr="00DC3C48">
              <w:rPr>
                <w:rFonts w:eastAsia="Calibri" w:cs="Arial"/>
                <w:szCs w:val="20"/>
              </w:rPr>
              <w:t>między innymi</w:t>
            </w:r>
            <w:r w:rsidRPr="00DC3C48">
              <w:rPr>
                <w:rFonts w:eastAsia="Calibri" w:cs="Arial"/>
                <w:szCs w:val="20"/>
              </w:rPr>
              <w:t xml:space="preserve"> realizację kursów/szkoleń dla uczniów</w:t>
            </w:r>
            <w:r w:rsidR="00673367" w:rsidRPr="00DC3C48">
              <w:rPr>
                <w:rFonts w:eastAsia="Calibri" w:cs="Arial"/>
                <w:szCs w:val="20"/>
              </w:rPr>
              <w:t xml:space="preserve"> i </w:t>
            </w:r>
            <w:r w:rsidRPr="00DC3C48">
              <w:rPr>
                <w:rFonts w:eastAsia="Calibri" w:cs="Arial"/>
                <w:szCs w:val="20"/>
              </w:rPr>
              <w:t>kadry szkół ponadpodstawowych</w:t>
            </w:r>
            <w:r w:rsidR="0001786F" w:rsidRPr="00DC3C48">
              <w:rPr>
                <w:rFonts w:eastAsia="Calibri" w:cs="Arial"/>
                <w:szCs w:val="20"/>
              </w:rPr>
              <w:t xml:space="preserve"> w </w:t>
            </w:r>
            <w:r w:rsidRPr="00DC3C48">
              <w:rPr>
                <w:rFonts w:eastAsia="Calibri" w:cs="Arial"/>
                <w:szCs w:val="20"/>
              </w:rPr>
              <w:t>obszarach związanych</w:t>
            </w:r>
            <w:r w:rsidR="00673367" w:rsidRPr="00DC3C48">
              <w:rPr>
                <w:rFonts w:eastAsia="Calibri" w:cs="Arial"/>
                <w:szCs w:val="20"/>
              </w:rPr>
              <w:t xml:space="preserve"> z </w:t>
            </w:r>
            <w:r w:rsidRPr="00DC3C48">
              <w:rPr>
                <w:rFonts w:eastAsia="Calibri" w:cs="Arial"/>
                <w:szCs w:val="20"/>
              </w:rPr>
              <w:t>gotowością cywilną, cyberbezpieczeństwem</w:t>
            </w:r>
            <w:r w:rsidR="00673367" w:rsidRPr="00DC3C48">
              <w:rPr>
                <w:rFonts w:eastAsia="Calibri" w:cs="Arial"/>
                <w:szCs w:val="20"/>
              </w:rPr>
              <w:t xml:space="preserve"> i </w:t>
            </w:r>
            <w:r w:rsidRPr="00DC3C48">
              <w:rPr>
                <w:rFonts w:eastAsia="Calibri" w:cs="Arial"/>
                <w:szCs w:val="20"/>
              </w:rPr>
              <w:t>ratownictwem medycznym, których zagospodarowanie odbywać się będzie zgodnie</w:t>
            </w:r>
            <w:r w:rsidR="00673367" w:rsidRPr="00DC3C48">
              <w:rPr>
                <w:rFonts w:eastAsia="Calibri" w:cs="Arial"/>
                <w:szCs w:val="20"/>
              </w:rPr>
              <w:t xml:space="preserve"> z </w:t>
            </w:r>
            <w:r w:rsidRPr="00DC3C48">
              <w:rPr>
                <w:rFonts w:eastAsia="Calibri" w:cs="Arial"/>
                <w:szCs w:val="20"/>
              </w:rPr>
              <w:t>obowiązującymi przepisami prawa.</w:t>
            </w:r>
          </w:p>
        </w:tc>
      </w:tr>
      <w:tr w:rsidR="00DC3C48" w:rsidRPr="00DC3C48" w14:paraId="1A426EB3" w14:textId="77777777">
        <w:tc>
          <w:tcPr>
            <w:tcW w:w="1585" w:type="pct"/>
            <w:vAlign w:val="center"/>
          </w:tcPr>
          <w:p w14:paraId="29E9057F" w14:textId="5E8DFD6C" w:rsidR="00A97387" w:rsidRPr="00DC3C48" w:rsidRDefault="00A97387" w:rsidP="00A97387">
            <w:pPr>
              <w:spacing w:before="80" w:after="0" w:line="276" w:lineRule="auto"/>
              <w:rPr>
                <w:rFonts w:eastAsia="Calibri" w:cs="Arial"/>
                <w:szCs w:val="20"/>
              </w:rPr>
            </w:pPr>
            <w:r w:rsidRPr="00DC3C48">
              <w:rPr>
                <w:rFonts w:eastAsia="Calibri" w:cs="Arial"/>
                <w:szCs w:val="20"/>
              </w:rPr>
              <w:lastRenderedPageBreak/>
              <w:t>Zapobieganie zanieczyszczeniom powietrza, wody lub gleby</w:t>
            </w:r>
            <w:r w:rsidR="00673367" w:rsidRPr="00DC3C48">
              <w:rPr>
                <w:rFonts w:eastAsia="Calibri" w:cs="Arial"/>
                <w:szCs w:val="20"/>
              </w:rPr>
              <w:t xml:space="preserve"> i </w:t>
            </w:r>
            <w:r w:rsidRPr="00DC3C48">
              <w:rPr>
                <w:rFonts w:eastAsia="Calibri" w:cs="Arial"/>
                <w:szCs w:val="20"/>
              </w:rPr>
              <w:t>jego kontrola</w:t>
            </w:r>
          </w:p>
        </w:tc>
        <w:tc>
          <w:tcPr>
            <w:tcW w:w="319" w:type="pct"/>
            <w:vAlign w:val="center"/>
          </w:tcPr>
          <w:p w14:paraId="6B84B3CC" w14:textId="77777777" w:rsidR="00A97387" w:rsidRPr="00DC3C48" w:rsidRDefault="00A97387" w:rsidP="00A97387">
            <w:pPr>
              <w:spacing w:before="80" w:after="0" w:line="276" w:lineRule="auto"/>
              <w:rPr>
                <w:rFonts w:eastAsia="Calibri" w:cs="Arial"/>
                <w:szCs w:val="20"/>
              </w:rPr>
            </w:pPr>
          </w:p>
        </w:tc>
        <w:tc>
          <w:tcPr>
            <w:tcW w:w="309" w:type="pct"/>
            <w:vAlign w:val="center"/>
          </w:tcPr>
          <w:p w14:paraId="5CF29111"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x</w:t>
            </w:r>
          </w:p>
        </w:tc>
        <w:tc>
          <w:tcPr>
            <w:tcW w:w="2786" w:type="pct"/>
            <w:vAlign w:val="center"/>
          </w:tcPr>
          <w:p w14:paraId="60B43209" w14:textId="1A4D3C86" w:rsidR="00A97387" w:rsidRPr="00DC3C48" w:rsidRDefault="00A97387" w:rsidP="00A97387">
            <w:pPr>
              <w:spacing w:before="80" w:after="0" w:line="276" w:lineRule="auto"/>
              <w:rPr>
                <w:rFonts w:eastAsia="Calibri" w:cs="Arial"/>
                <w:szCs w:val="20"/>
              </w:rPr>
            </w:pPr>
            <w:r w:rsidRPr="00DC3C48">
              <w:rPr>
                <w:rFonts w:eastAsia="Calibri" w:cs="Arial"/>
                <w:szCs w:val="20"/>
              </w:rPr>
              <w:t>Działanie nie będzie miało żadnego lub będzie miało nieznaczny przewidywalny wpływ na zapobieganie zanieczyszczeniom powietrza, wody lub gleby</w:t>
            </w:r>
            <w:r w:rsidR="00673367" w:rsidRPr="00DC3C48">
              <w:rPr>
                <w:rFonts w:eastAsia="Calibri" w:cs="Arial"/>
                <w:szCs w:val="20"/>
              </w:rPr>
              <w:t xml:space="preserve"> i </w:t>
            </w:r>
            <w:r w:rsidRPr="00DC3C48">
              <w:rPr>
                <w:rFonts w:eastAsia="Calibri" w:cs="Arial"/>
                <w:szCs w:val="20"/>
              </w:rPr>
              <w:t>ich kontrolę.</w:t>
            </w:r>
          </w:p>
          <w:p w14:paraId="7BF05C95" w14:textId="07C1F0F7" w:rsidR="00A97387" w:rsidRPr="00DC3C48" w:rsidRDefault="00A97387" w:rsidP="00A97387">
            <w:pPr>
              <w:spacing w:before="80" w:after="0" w:line="276" w:lineRule="auto"/>
              <w:rPr>
                <w:rFonts w:eastAsia="Calibri" w:cs="Arial"/>
                <w:szCs w:val="20"/>
              </w:rPr>
            </w:pPr>
            <w:r w:rsidRPr="00DC3C48">
              <w:rPr>
                <w:rFonts w:eastAsia="Calibri" w:cs="Arial"/>
                <w:szCs w:val="20"/>
              </w:rPr>
              <w:t>Celem działania jest przede wszystkim zapewnienie uczniom kompetencji/kwalifikacji dla sektora przemysłu obronnego</w:t>
            </w:r>
            <w:r w:rsidR="00673367" w:rsidRPr="00DC3C48">
              <w:rPr>
                <w:rFonts w:eastAsia="Calibri" w:cs="Arial"/>
                <w:szCs w:val="20"/>
              </w:rPr>
              <w:t xml:space="preserve"> i </w:t>
            </w:r>
            <w:r w:rsidRPr="00DC3C48">
              <w:rPr>
                <w:rFonts w:eastAsia="Calibri" w:cs="Arial"/>
                <w:szCs w:val="20"/>
              </w:rPr>
              <w:t>podwójnego zastosowania, zgodnie ze zdiagnozowanymi potrzebami rynku pracy. Działania realizowane będą we współpracy</w:t>
            </w:r>
            <w:r w:rsidR="00673367" w:rsidRPr="00DC3C48">
              <w:rPr>
                <w:rFonts w:eastAsia="Calibri" w:cs="Arial"/>
                <w:szCs w:val="20"/>
              </w:rPr>
              <w:t xml:space="preserve"> z </w:t>
            </w:r>
            <w:r w:rsidRPr="00DC3C48">
              <w:rPr>
                <w:rFonts w:eastAsia="Calibri" w:cs="Arial"/>
                <w:szCs w:val="20"/>
              </w:rPr>
              <w:t>pracodawcami lub ich organizacjami.</w:t>
            </w:r>
          </w:p>
          <w:p w14:paraId="4F1CADC0" w14:textId="4CE4E394" w:rsidR="00A97387" w:rsidRPr="00DC3C48" w:rsidRDefault="00A97387" w:rsidP="00A97387">
            <w:pPr>
              <w:spacing w:before="80" w:after="0" w:line="276" w:lineRule="auto"/>
              <w:rPr>
                <w:rFonts w:eastAsia="Calibri" w:cs="Arial"/>
                <w:szCs w:val="20"/>
              </w:rPr>
            </w:pPr>
            <w:r w:rsidRPr="00DC3C48">
              <w:rPr>
                <w:rFonts w:eastAsia="Calibri" w:cs="Arial"/>
                <w:szCs w:val="20"/>
              </w:rPr>
              <w:t>Działanie ma charakter nieinfrastrukturalny</w:t>
            </w:r>
            <w:r w:rsidR="00673367" w:rsidRPr="00DC3C48">
              <w:rPr>
                <w:rFonts w:eastAsia="Calibri" w:cs="Arial"/>
                <w:szCs w:val="20"/>
              </w:rPr>
              <w:t xml:space="preserve"> i </w:t>
            </w:r>
            <w:r w:rsidRPr="00DC3C48">
              <w:rPr>
                <w:rFonts w:eastAsia="Calibri" w:cs="Arial"/>
                <w:szCs w:val="20"/>
              </w:rPr>
              <w:t>nie wiąże się</w:t>
            </w:r>
            <w:r w:rsidR="00673367" w:rsidRPr="00DC3C48">
              <w:rPr>
                <w:rFonts w:eastAsia="Calibri" w:cs="Arial"/>
                <w:szCs w:val="20"/>
              </w:rPr>
              <w:t xml:space="preserve"> z </w:t>
            </w:r>
            <w:r w:rsidRPr="00DC3C48">
              <w:rPr>
                <w:rFonts w:eastAsia="Calibri" w:cs="Arial"/>
                <w:szCs w:val="20"/>
              </w:rPr>
              <w:t>emisją zanieczyszczeń do powietrza, wody lub gleby wynikającą</w:t>
            </w:r>
            <w:r w:rsidR="00673367" w:rsidRPr="00DC3C48">
              <w:rPr>
                <w:rFonts w:eastAsia="Calibri" w:cs="Arial"/>
                <w:szCs w:val="20"/>
              </w:rPr>
              <w:t xml:space="preserve"> z </w:t>
            </w:r>
            <w:r w:rsidRPr="00DC3C48">
              <w:rPr>
                <w:rFonts w:eastAsia="Calibri" w:cs="Arial"/>
                <w:szCs w:val="20"/>
              </w:rPr>
              <w:t>budowy, modernizacji lub eksploatacji infrastruktury technicznej czy użytkowaniem zasobów o wysokiej energochłonności.</w:t>
            </w:r>
          </w:p>
        </w:tc>
      </w:tr>
      <w:tr w:rsidR="00DC3C48" w:rsidRPr="00DC3C48" w14:paraId="05462849" w14:textId="77777777">
        <w:tc>
          <w:tcPr>
            <w:tcW w:w="1585" w:type="pct"/>
            <w:vAlign w:val="center"/>
          </w:tcPr>
          <w:p w14:paraId="019D9B9A" w14:textId="591CCA45" w:rsidR="00A97387" w:rsidRPr="00DC3C48" w:rsidRDefault="00A97387" w:rsidP="00A97387">
            <w:pPr>
              <w:spacing w:before="80" w:after="0" w:line="276" w:lineRule="auto"/>
              <w:rPr>
                <w:rFonts w:eastAsia="Calibri" w:cs="Arial"/>
                <w:szCs w:val="20"/>
              </w:rPr>
            </w:pPr>
            <w:r w:rsidRPr="00DC3C48">
              <w:rPr>
                <w:rFonts w:eastAsia="Calibri" w:cs="Arial"/>
                <w:szCs w:val="20"/>
              </w:rPr>
              <w:t>Ochrona</w:t>
            </w:r>
            <w:r w:rsidR="00673367" w:rsidRPr="00DC3C48">
              <w:rPr>
                <w:rFonts w:eastAsia="Calibri" w:cs="Arial"/>
                <w:szCs w:val="20"/>
              </w:rPr>
              <w:t xml:space="preserve"> i </w:t>
            </w:r>
            <w:r w:rsidRPr="00DC3C48">
              <w:rPr>
                <w:rFonts w:eastAsia="Calibri" w:cs="Arial"/>
                <w:szCs w:val="20"/>
              </w:rPr>
              <w:t>odbudowa bioróżnorodności</w:t>
            </w:r>
            <w:r w:rsidR="00673367" w:rsidRPr="00DC3C48">
              <w:rPr>
                <w:rFonts w:eastAsia="Calibri" w:cs="Arial"/>
                <w:szCs w:val="20"/>
              </w:rPr>
              <w:t xml:space="preserve"> i </w:t>
            </w:r>
            <w:r w:rsidRPr="00DC3C48">
              <w:rPr>
                <w:rFonts w:eastAsia="Calibri" w:cs="Arial"/>
                <w:szCs w:val="20"/>
              </w:rPr>
              <w:t>ekosystemów</w:t>
            </w:r>
          </w:p>
        </w:tc>
        <w:tc>
          <w:tcPr>
            <w:tcW w:w="319" w:type="pct"/>
            <w:vAlign w:val="center"/>
          </w:tcPr>
          <w:p w14:paraId="16671CDE" w14:textId="77777777" w:rsidR="00A97387" w:rsidRPr="00DC3C48" w:rsidRDefault="00A97387" w:rsidP="00A97387">
            <w:pPr>
              <w:spacing w:before="80" w:after="0" w:line="276" w:lineRule="auto"/>
              <w:rPr>
                <w:rFonts w:eastAsia="Calibri" w:cs="Arial"/>
                <w:szCs w:val="20"/>
              </w:rPr>
            </w:pPr>
          </w:p>
        </w:tc>
        <w:tc>
          <w:tcPr>
            <w:tcW w:w="309" w:type="pct"/>
            <w:vAlign w:val="center"/>
          </w:tcPr>
          <w:p w14:paraId="0CCB33CA" w14:textId="77777777" w:rsidR="00A97387" w:rsidRPr="00DC3C48" w:rsidRDefault="00A97387" w:rsidP="00A97387">
            <w:pPr>
              <w:spacing w:before="80" w:after="0" w:line="276" w:lineRule="auto"/>
              <w:rPr>
                <w:rFonts w:eastAsia="Calibri" w:cs="Arial"/>
                <w:szCs w:val="20"/>
              </w:rPr>
            </w:pPr>
            <w:r w:rsidRPr="00DC3C48">
              <w:rPr>
                <w:rFonts w:eastAsia="Calibri" w:cs="Arial"/>
                <w:szCs w:val="20"/>
              </w:rPr>
              <w:t>x</w:t>
            </w:r>
          </w:p>
        </w:tc>
        <w:tc>
          <w:tcPr>
            <w:tcW w:w="2786" w:type="pct"/>
            <w:vAlign w:val="center"/>
          </w:tcPr>
          <w:p w14:paraId="6A8E81C4" w14:textId="4BFABA8E" w:rsidR="00A97387" w:rsidRPr="00DC3C48" w:rsidRDefault="00A97387" w:rsidP="00A97387">
            <w:pPr>
              <w:spacing w:before="80" w:after="0" w:line="276" w:lineRule="auto"/>
              <w:rPr>
                <w:rFonts w:eastAsia="Calibri" w:cs="Arial"/>
                <w:szCs w:val="20"/>
              </w:rPr>
            </w:pPr>
            <w:r w:rsidRPr="00DC3C48">
              <w:rPr>
                <w:rFonts w:eastAsia="Calibri" w:cs="Arial"/>
                <w:szCs w:val="20"/>
              </w:rPr>
              <w:t>Działanie nie będzie miało żadnego lub będzie miało nieznaczny przewidywalny wpływ na ochronę</w:t>
            </w:r>
            <w:r w:rsidR="00673367" w:rsidRPr="00DC3C48">
              <w:rPr>
                <w:rFonts w:eastAsia="Calibri" w:cs="Arial"/>
                <w:szCs w:val="20"/>
              </w:rPr>
              <w:t xml:space="preserve"> i </w:t>
            </w:r>
            <w:r w:rsidRPr="00DC3C48">
              <w:rPr>
                <w:rFonts w:eastAsia="Calibri" w:cs="Arial"/>
                <w:szCs w:val="20"/>
              </w:rPr>
              <w:t>odbudowę bioróżnorodności</w:t>
            </w:r>
            <w:r w:rsidR="00673367" w:rsidRPr="00DC3C48">
              <w:rPr>
                <w:rFonts w:eastAsia="Calibri" w:cs="Arial"/>
                <w:szCs w:val="20"/>
              </w:rPr>
              <w:t xml:space="preserve"> i </w:t>
            </w:r>
            <w:r w:rsidRPr="00DC3C48">
              <w:rPr>
                <w:rFonts w:eastAsia="Calibri" w:cs="Arial"/>
                <w:szCs w:val="20"/>
              </w:rPr>
              <w:t>ekosystemów.</w:t>
            </w:r>
          </w:p>
          <w:p w14:paraId="7815394B" w14:textId="64E6B2F1" w:rsidR="00A97387" w:rsidRPr="00DC3C48" w:rsidRDefault="00A97387" w:rsidP="00A97387">
            <w:pPr>
              <w:spacing w:before="80" w:after="0" w:line="276" w:lineRule="auto"/>
              <w:rPr>
                <w:rFonts w:eastAsia="Calibri" w:cs="Arial"/>
                <w:szCs w:val="20"/>
              </w:rPr>
            </w:pPr>
            <w:r w:rsidRPr="00DC3C48">
              <w:rPr>
                <w:rFonts w:eastAsia="Calibri" w:cs="Arial"/>
                <w:szCs w:val="20"/>
              </w:rPr>
              <w:t>Celem działania jest przede wszystkim zapewnienie uczniom kompetencji/kwalifikacji dla sektora przemysłu obronnego</w:t>
            </w:r>
            <w:r w:rsidR="00673367" w:rsidRPr="00DC3C48">
              <w:rPr>
                <w:rFonts w:eastAsia="Calibri" w:cs="Arial"/>
                <w:szCs w:val="20"/>
              </w:rPr>
              <w:t xml:space="preserve"> i </w:t>
            </w:r>
            <w:r w:rsidRPr="00DC3C48">
              <w:rPr>
                <w:rFonts w:eastAsia="Calibri" w:cs="Arial"/>
                <w:szCs w:val="20"/>
              </w:rPr>
              <w:t>podwójnego zastosowania, zgodnie ze zdiagnozowanymi potrzebami rynku pracy. Działania realizowane będą we współpracy</w:t>
            </w:r>
            <w:r w:rsidR="00673367" w:rsidRPr="00DC3C48">
              <w:rPr>
                <w:rFonts w:eastAsia="Calibri" w:cs="Arial"/>
                <w:szCs w:val="20"/>
              </w:rPr>
              <w:t xml:space="preserve"> z </w:t>
            </w:r>
            <w:r w:rsidRPr="00DC3C48">
              <w:rPr>
                <w:rFonts w:eastAsia="Calibri" w:cs="Arial"/>
                <w:szCs w:val="20"/>
              </w:rPr>
              <w:t>pracodawcami lub ich organizacjami.</w:t>
            </w:r>
          </w:p>
          <w:p w14:paraId="6143E8C8" w14:textId="2CC2047D" w:rsidR="00A97387" w:rsidRPr="00DC3C48" w:rsidRDefault="00A97387" w:rsidP="00A97387">
            <w:pPr>
              <w:spacing w:before="80" w:after="0" w:line="276" w:lineRule="auto"/>
              <w:rPr>
                <w:rFonts w:eastAsia="Calibri" w:cs="Arial"/>
                <w:szCs w:val="20"/>
              </w:rPr>
            </w:pPr>
            <w:r w:rsidRPr="00DC3C48">
              <w:rPr>
                <w:rFonts w:eastAsia="Calibri" w:cs="Arial"/>
                <w:szCs w:val="20"/>
              </w:rPr>
              <w:t>Działanie ma charakter nieinfrastrukturalny</w:t>
            </w:r>
            <w:r w:rsidR="00673367" w:rsidRPr="00DC3C48">
              <w:rPr>
                <w:rFonts w:eastAsia="Calibri" w:cs="Arial"/>
                <w:szCs w:val="20"/>
              </w:rPr>
              <w:t xml:space="preserve"> i </w:t>
            </w:r>
            <w:r w:rsidRPr="00DC3C48">
              <w:rPr>
                <w:rFonts w:eastAsia="Calibri" w:cs="Arial"/>
                <w:szCs w:val="20"/>
              </w:rPr>
              <w:t>nie będzie oddziaływać na siedliska</w:t>
            </w:r>
            <w:r w:rsidR="00673367" w:rsidRPr="00DC3C48">
              <w:rPr>
                <w:rFonts w:eastAsia="Calibri" w:cs="Arial"/>
                <w:szCs w:val="20"/>
              </w:rPr>
              <w:t xml:space="preserve"> i </w:t>
            </w:r>
            <w:r w:rsidRPr="00DC3C48">
              <w:rPr>
                <w:rFonts w:eastAsia="Calibri" w:cs="Arial"/>
                <w:szCs w:val="20"/>
              </w:rPr>
              <w:t>gatunki,</w:t>
            </w:r>
            <w:r w:rsidR="0001786F" w:rsidRPr="00DC3C48">
              <w:rPr>
                <w:rFonts w:eastAsia="Calibri" w:cs="Arial"/>
                <w:szCs w:val="20"/>
              </w:rPr>
              <w:t xml:space="preserve"> w </w:t>
            </w:r>
            <w:r w:rsidRPr="00DC3C48">
              <w:rPr>
                <w:rFonts w:eastAsia="Calibri" w:cs="Arial"/>
                <w:szCs w:val="20"/>
              </w:rPr>
              <w:t>tym siedliska</w:t>
            </w:r>
            <w:r w:rsidR="00673367" w:rsidRPr="00DC3C48">
              <w:rPr>
                <w:rFonts w:eastAsia="Calibri" w:cs="Arial"/>
                <w:szCs w:val="20"/>
              </w:rPr>
              <w:t xml:space="preserve"> i </w:t>
            </w:r>
            <w:r w:rsidRPr="00DC3C48">
              <w:rPr>
                <w:rFonts w:eastAsia="Calibri" w:cs="Arial"/>
                <w:szCs w:val="20"/>
              </w:rPr>
              <w:t>gatunki objęte zakresem zainteresowania Unii. Nie przewiduje się przekształceń terenu ani działalności mogących skutkować utratą lub fragmentacją siedlisk.</w:t>
            </w:r>
          </w:p>
        </w:tc>
      </w:tr>
    </w:tbl>
    <w:p w14:paraId="38FA97EE" w14:textId="77777777" w:rsidR="003D38D9" w:rsidRPr="00DC3C48" w:rsidRDefault="003D38D9" w:rsidP="003D38D9">
      <w:pPr>
        <w:rPr>
          <w:szCs w:val="20"/>
        </w:rPr>
      </w:pPr>
      <w:r w:rsidRPr="00DC3C48">
        <w:rPr>
          <w:szCs w:val="20"/>
        </w:rPr>
        <w:br w:type="page"/>
      </w:r>
    </w:p>
    <w:p w14:paraId="3C2BAB09" w14:textId="2403BEDF" w:rsidR="00D348D9" w:rsidRPr="00DC3C48" w:rsidRDefault="00D348D9" w:rsidP="00A95A6B">
      <w:pPr>
        <w:pStyle w:val="Nagwek1"/>
      </w:pPr>
      <w:bookmarkStart w:id="429" w:name="_Toc216873803"/>
      <w:r w:rsidRPr="00DC3C48">
        <w:lastRenderedPageBreak/>
        <w:t>Priorytety dotyczące pomocy technicznej</w:t>
      </w:r>
      <w:bookmarkEnd w:id="396"/>
      <w:bookmarkEnd w:id="429"/>
    </w:p>
    <w:p w14:paraId="1D0E8851" w14:textId="74E9684C" w:rsidR="00D348D9" w:rsidRPr="00DC3C48" w:rsidRDefault="00C65C48" w:rsidP="00FB31DF">
      <w:pPr>
        <w:pStyle w:val="Nagwek2"/>
      </w:pPr>
      <w:bookmarkStart w:id="430" w:name="_Toc180567487"/>
      <w:bookmarkStart w:id="431" w:name="_Toc216873804"/>
      <w:r w:rsidRPr="00DC3C48">
        <w:t>8. Priorytet pomocy technicznej – EFS+</w:t>
      </w:r>
      <w:bookmarkEnd w:id="430"/>
      <w:bookmarkEnd w:id="431"/>
    </w:p>
    <w:p w14:paraId="71FF1535" w14:textId="360CCF5E" w:rsidR="00C7413F" w:rsidRPr="00DC3C48" w:rsidRDefault="00C7413F" w:rsidP="00CD3EF9">
      <w:pPr>
        <w:pStyle w:val="Nagwek4"/>
      </w:pPr>
      <w:bookmarkStart w:id="432" w:name="_Toc109997914"/>
      <w:bookmarkStart w:id="433" w:name="_Toc180567575"/>
      <w:bookmarkStart w:id="434" w:name="_Toc216873754"/>
      <w:r w:rsidRPr="00DC3C48">
        <w:t xml:space="preserve">Tabela </w:t>
      </w:r>
      <w:fldSimple w:instr=" SEQ Tabela \* ARABIC ">
        <w:r w:rsidR="008017A0" w:rsidRPr="00DC3C48">
          <w:rPr>
            <w:noProof/>
          </w:rPr>
          <w:t>94</w:t>
        </w:r>
      </w:fldSimple>
      <w:r w:rsidRPr="00DC3C48">
        <w:t>. Lista kontrolna Priorytet 8. – typ działania: Pomoc techniczna EFS+</w:t>
      </w:r>
      <w:bookmarkEnd w:id="432"/>
      <w:bookmarkEnd w:id="433"/>
      <w:bookmarkEnd w:id="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45"/>
        <w:gridCol w:w="528"/>
        <w:gridCol w:w="5592"/>
      </w:tblGrid>
      <w:tr w:rsidR="00DC3C48" w:rsidRPr="00DC3C48" w14:paraId="03EE2EC6" w14:textId="77777777" w:rsidTr="00993292">
        <w:trPr>
          <w:tblHeader/>
        </w:trPr>
        <w:tc>
          <w:tcPr>
            <w:tcW w:w="0" w:type="auto"/>
            <w:shd w:val="clear" w:color="auto" w:fill="E7E6E6" w:themeFill="background2"/>
            <w:vAlign w:val="center"/>
          </w:tcPr>
          <w:p w14:paraId="372866B7" w14:textId="0662C38D" w:rsidR="00891D80" w:rsidRPr="00DC3C48" w:rsidRDefault="00891D80" w:rsidP="005B6CC1">
            <w:pPr>
              <w:spacing w:before="80" w:after="0" w:line="276" w:lineRule="auto"/>
              <w:rPr>
                <w:b/>
                <w:szCs w:val="20"/>
              </w:rPr>
            </w:pPr>
            <w:r w:rsidRPr="00DC3C48">
              <w:rPr>
                <w:b/>
                <w:szCs w:val="20"/>
              </w:rPr>
              <w:t>Proszę wskazać, które spośród wymienionych poniżej celów środowiskowych wiążą się</w:t>
            </w:r>
            <w:r w:rsidR="00673367" w:rsidRPr="00DC3C48">
              <w:rPr>
                <w:b/>
                <w:szCs w:val="20"/>
              </w:rPr>
              <w:t xml:space="preserve"> z </w:t>
            </w:r>
            <w:r w:rsidRPr="00DC3C48">
              <w:rPr>
                <w:b/>
                <w:szCs w:val="20"/>
              </w:rPr>
              <w:t>koniecznością poddania środka merytorycznej ocenie pod kątem zgodności</w:t>
            </w:r>
            <w:r w:rsidR="00673367" w:rsidRPr="00DC3C48">
              <w:rPr>
                <w:b/>
                <w:szCs w:val="20"/>
              </w:rPr>
              <w:t xml:space="preserve"> z </w:t>
            </w:r>
            <w:r w:rsidRPr="00DC3C48">
              <w:rPr>
                <w:b/>
                <w:szCs w:val="20"/>
              </w:rPr>
              <w:t>zasadą „nie czyń poważnych szkód”</w:t>
            </w:r>
          </w:p>
        </w:tc>
        <w:tc>
          <w:tcPr>
            <w:tcW w:w="276" w:type="pct"/>
            <w:shd w:val="clear" w:color="auto" w:fill="E7E6E6" w:themeFill="background2"/>
            <w:vAlign w:val="center"/>
          </w:tcPr>
          <w:p w14:paraId="23F9536C" w14:textId="77777777" w:rsidR="00891D80" w:rsidRPr="00DC3C48" w:rsidRDefault="00891D80" w:rsidP="005B6CC1">
            <w:pPr>
              <w:spacing w:before="80" w:after="0" w:line="276" w:lineRule="auto"/>
              <w:rPr>
                <w:b/>
                <w:szCs w:val="20"/>
              </w:rPr>
            </w:pPr>
            <w:r w:rsidRPr="00DC3C48">
              <w:rPr>
                <w:b/>
                <w:szCs w:val="20"/>
              </w:rPr>
              <w:t>Tak</w:t>
            </w:r>
          </w:p>
        </w:tc>
        <w:tc>
          <w:tcPr>
            <w:tcW w:w="267" w:type="pct"/>
            <w:shd w:val="clear" w:color="auto" w:fill="E7E6E6" w:themeFill="background2"/>
            <w:vAlign w:val="center"/>
          </w:tcPr>
          <w:p w14:paraId="2F022104" w14:textId="77777777" w:rsidR="00891D80" w:rsidRPr="00DC3C48" w:rsidRDefault="00891D80" w:rsidP="005B6CC1">
            <w:pPr>
              <w:spacing w:before="80" w:after="0" w:line="276" w:lineRule="auto"/>
              <w:rPr>
                <w:b/>
                <w:szCs w:val="20"/>
              </w:rPr>
            </w:pPr>
            <w:r w:rsidRPr="00DC3C48">
              <w:rPr>
                <w:b/>
                <w:szCs w:val="20"/>
              </w:rPr>
              <w:t>Nie</w:t>
            </w:r>
          </w:p>
        </w:tc>
        <w:tc>
          <w:tcPr>
            <w:tcW w:w="2838" w:type="pct"/>
            <w:shd w:val="clear" w:color="auto" w:fill="E7E6E6" w:themeFill="background2"/>
            <w:vAlign w:val="center"/>
          </w:tcPr>
          <w:p w14:paraId="7FB95491" w14:textId="00F7D520" w:rsidR="00891D80" w:rsidRPr="00DC3C48" w:rsidRDefault="00891D80" w:rsidP="005B6CC1">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4A219247" w14:textId="77777777" w:rsidTr="00993292">
        <w:tc>
          <w:tcPr>
            <w:tcW w:w="0" w:type="auto"/>
            <w:vAlign w:val="center"/>
          </w:tcPr>
          <w:p w14:paraId="63850B37" w14:textId="77777777" w:rsidR="00891D80" w:rsidRPr="00DC3C48" w:rsidRDefault="00891D80" w:rsidP="005B6CC1">
            <w:pPr>
              <w:spacing w:before="80" w:after="0" w:line="276" w:lineRule="auto"/>
              <w:rPr>
                <w:szCs w:val="20"/>
              </w:rPr>
            </w:pPr>
            <w:r w:rsidRPr="00DC3C48">
              <w:rPr>
                <w:szCs w:val="20"/>
              </w:rPr>
              <w:t>Łagodzenie zmian klimatu</w:t>
            </w:r>
          </w:p>
        </w:tc>
        <w:tc>
          <w:tcPr>
            <w:tcW w:w="276" w:type="pct"/>
            <w:vAlign w:val="center"/>
          </w:tcPr>
          <w:p w14:paraId="020C1A0C" w14:textId="77777777" w:rsidR="00891D80" w:rsidRPr="00DC3C48" w:rsidRDefault="00891D80" w:rsidP="005B6CC1">
            <w:pPr>
              <w:spacing w:before="80" w:after="0" w:line="276" w:lineRule="auto"/>
              <w:rPr>
                <w:szCs w:val="20"/>
              </w:rPr>
            </w:pPr>
            <w:r w:rsidRPr="00DC3C48">
              <w:rPr>
                <w:szCs w:val="20"/>
              </w:rPr>
              <w:t>x</w:t>
            </w:r>
          </w:p>
        </w:tc>
        <w:tc>
          <w:tcPr>
            <w:tcW w:w="267" w:type="pct"/>
            <w:vAlign w:val="center"/>
          </w:tcPr>
          <w:p w14:paraId="254FE267" w14:textId="77777777" w:rsidR="00891D80" w:rsidRPr="00DC3C48"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04AD4B10" w14:textId="18E0F4DE" w:rsidR="00891D80" w:rsidRPr="00DC3C48" w:rsidRDefault="00891D80" w:rsidP="005B6CC1">
            <w:pPr>
              <w:spacing w:before="80" w:after="0" w:line="276" w:lineRule="auto"/>
              <w:rPr>
                <w:szCs w:val="20"/>
              </w:rPr>
            </w:pPr>
            <w:r w:rsidRPr="00DC3C48">
              <w:rPr>
                <w:szCs w:val="20"/>
              </w:rPr>
              <w:t xml:space="preserve">Działanie </w:t>
            </w:r>
            <w:r w:rsidR="00444906" w:rsidRPr="00DC3C48">
              <w:rPr>
                <w:szCs w:val="20"/>
              </w:rPr>
              <w:t>b</w:t>
            </w:r>
            <w:r w:rsidRPr="00DC3C48">
              <w:rPr>
                <w:szCs w:val="20"/>
              </w:rPr>
              <w:t>ędzie miało nieznaczny przewidywalny wpływ na łagodzenie zmian klimatu.</w:t>
            </w:r>
          </w:p>
          <w:p w14:paraId="6D0E422A" w14:textId="39B71AD8" w:rsidR="00BA6BDF" w:rsidRPr="00DC3C48" w:rsidRDefault="00891D80" w:rsidP="00334489">
            <w:pPr>
              <w:spacing w:before="80" w:after="0" w:line="276" w:lineRule="auto"/>
              <w:rPr>
                <w:szCs w:val="20"/>
              </w:rPr>
            </w:pPr>
            <w:r w:rsidRPr="00DC3C48">
              <w:rPr>
                <w:szCs w:val="20"/>
              </w:rPr>
              <w:t xml:space="preserve">Celem działania jest </w:t>
            </w:r>
            <w:r w:rsidR="005D2FB7" w:rsidRPr="00DC3C48">
              <w:rPr>
                <w:szCs w:val="20"/>
              </w:rPr>
              <w:t>wspieranie realizacji</w:t>
            </w:r>
            <w:r w:rsidRPr="00DC3C48">
              <w:rPr>
                <w:szCs w:val="20"/>
              </w:rPr>
              <w:t xml:space="preserve"> </w:t>
            </w:r>
            <w:r w:rsidR="005D2FB7" w:rsidRPr="00DC3C48">
              <w:rPr>
                <w:szCs w:val="20"/>
              </w:rPr>
              <w:t xml:space="preserve">projektu </w:t>
            </w:r>
            <w:r w:rsidRPr="00DC3C48">
              <w:rPr>
                <w:szCs w:val="20"/>
              </w:rPr>
              <w:t>FEP</w:t>
            </w:r>
            <w:r w:rsidR="000B448D" w:rsidRPr="00DC3C48">
              <w:rPr>
                <w:szCs w:val="20"/>
              </w:rPr>
              <w:t xml:space="preserve">, </w:t>
            </w:r>
            <w:r w:rsidR="003D0D58" w:rsidRPr="00DC3C48">
              <w:rPr>
                <w:szCs w:val="20"/>
              </w:rPr>
              <w:t>Zaplanowano, że cel ten</w:t>
            </w:r>
            <w:r w:rsidR="008E0ED2" w:rsidRPr="00DC3C48">
              <w:rPr>
                <w:szCs w:val="20"/>
              </w:rPr>
              <w:t xml:space="preserve"> zostanie osiągnięty </w:t>
            </w:r>
            <w:r w:rsidR="00BA6BDF" w:rsidRPr="00DC3C48">
              <w:rPr>
                <w:szCs w:val="20"/>
              </w:rPr>
              <w:t>między innymi poprzez:</w:t>
            </w:r>
          </w:p>
          <w:p w14:paraId="546306FC" w14:textId="3EB7DE3A" w:rsidR="00BA6BDF" w:rsidRPr="00DC3C48" w:rsidRDefault="00BA6BDF" w:rsidP="00B04D57">
            <w:pPr>
              <w:pStyle w:val="Akapitzlist"/>
              <w:numPr>
                <w:ilvl w:val="0"/>
                <w:numId w:val="35"/>
              </w:numPr>
              <w:spacing w:before="80" w:after="0" w:line="276" w:lineRule="auto"/>
              <w:rPr>
                <w:szCs w:val="20"/>
              </w:rPr>
            </w:pPr>
            <w:r w:rsidRPr="00DC3C48">
              <w:rPr>
                <w:szCs w:val="20"/>
              </w:rPr>
              <w:t>utrzymanie sprawnego</w:t>
            </w:r>
            <w:r w:rsidR="0066038B" w:rsidRPr="00DC3C48">
              <w:rPr>
                <w:szCs w:val="20"/>
              </w:rPr>
              <w:t xml:space="preserve"> i </w:t>
            </w:r>
            <w:r w:rsidRPr="00DC3C48">
              <w:rPr>
                <w:szCs w:val="20"/>
              </w:rPr>
              <w:t>skutecznego systemu zarządzania,</w:t>
            </w:r>
            <w:r w:rsidR="0001786F" w:rsidRPr="00DC3C48">
              <w:rPr>
                <w:szCs w:val="20"/>
              </w:rPr>
              <w:t xml:space="preserve"> w </w:t>
            </w:r>
            <w:r w:rsidRPr="00DC3C48">
              <w:rPr>
                <w:szCs w:val="20"/>
              </w:rPr>
              <w:t xml:space="preserve">tym zapewnienie odpowiedniego potencjału administracyjnego instytucji </w:t>
            </w:r>
            <w:r w:rsidR="005B00A3" w:rsidRPr="00DC3C48">
              <w:rPr>
                <w:szCs w:val="20"/>
              </w:rPr>
              <w:t>p</w:t>
            </w:r>
            <w:r w:rsidR="003D0D58" w:rsidRPr="00DC3C48">
              <w:rPr>
                <w:szCs w:val="20"/>
              </w:rPr>
              <w:t>ro</w:t>
            </w:r>
            <w:r w:rsidR="005B00A3" w:rsidRPr="00DC3C48">
              <w:rPr>
                <w:szCs w:val="20"/>
              </w:rPr>
              <w:t>gramu</w:t>
            </w:r>
            <w:r w:rsidRPr="00DC3C48">
              <w:rPr>
                <w:szCs w:val="20"/>
              </w:rPr>
              <w:t>,</w:t>
            </w:r>
          </w:p>
          <w:p w14:paraId="760FCEE8" w14:textId="671A6166" w:rsidR="00BA6BDF" w:rsidRPr="00DC3C48" w:rsidRDefault="00BA6BDF" w:rsidP="00B04D57">
            <w:pPr>
              <w:pStyle w:val="Akapitzlist"/>
              <w:numPr>
                <w:ilvl w:val="0"/>
                <w:numId w:val="35"/>
              </w:numPr>
              <w:spacing w:before="80" w:after="0" w:line="276" w:lineRule="auto"/>
              <w:rPr>
                <w:szCs w:val="20"/>
              </w:rPr>
            </w:pPr>
            <w:r w:rsidRPr="00DC3C48">
              <w:rPr>
                <w:szCs w:val="20"/>
              </w:rPr>
              <w:t>stosowanie przejrzystych procesów</w:t>
            </w:r>
            <w:r w:rsidR="0066038B" w:rsidRPr="00DC3C48">
              <w:rPr>
                <w:szCs w:val="20"/>
              </w:rPr>
              <w:t xml:space="preserve"> i </w:t>
            </w:r>
            <w:r w:rsidRPr="00DC3C48">
              <w:rPr>
                <w:szCs w:val="20"/>
              </w:rPr>
              <w:t xml:space="preserve">procedur na każdym etapie wdrażania </w:t>
            </w:r>
            <w:r w:rsidR="001E11FD" w:rsidRPr="00DC3C48">
              <w:rPr>
                <w:szCs w:val="20"/>
              </w:rPr>
              <w:t>programu</w:t>
            </w:r>
            <w:r w:rsidRPr="00DC3C48">
              <w:rPr>
                <w:szCs w:val="20"/>
              </w:rPr>
              <w:t>,</w:t>
            </w:r>
          </w:p>
          <w:p w14:paraId="5781808F" w14:textId="2ED53A5A" w:rsidR="00BA6BDF" w:rsidRPr="00DC3C48" w:rsidRDefault="00BA6BDF" w:rsidP="00B04D57">
            <w:pPr>
              <w:pStyle w:val="Akapitzlist"/>
              <w:numPr>
                <w:ilvl w:val="0"/>
                <w:numId w:val="35"/>
              </w:numPr>
              <w:spacing w:before="80" w:after="0" w:line="276" w:lineRule="auto"/>
              <w:rPr>
                <w:szCs w:val="20"/>
              </w:rPr>
            </w:pPr>
            <w:r w:rsidRPr="00DC3C48">
              <w:rPr>
                <w:szCs w:val="20"/>
              </w:rPr>
              <w:t>wspieranie beneficjentów</w:t>
            </w:r>
            <w:r w:rsidR="0001786F" w:rsidRPr="00DC3C48">
              <w:rPr>
                <w:szCs w:val="20"/>
              </w:rPr>
              <w:t xml:space="preserve"> w </w:t>
            </w:r>
            <w:r w:rsidRPr="00DC3C48">
              <w:rPr>
                <w:szCs w:val="20"/>
              </w:rPr>
              <w:t>aplikowaniu</w:t>
            </w:r>
            <w:r w:rsidR="0066038B" w:rsidRPr="00DC3C48">
              <w:rPr>
                <w:szCs w:val="20"/>
              </w:rPr>
              <w:t xml:space="preserve"> i </w:t>
            </w:r>
            <w:r w:rsidRPr="00DC3C48">
              <w:rPr>
                <w:szCs w:val="20"/>
              </w:rPr>
              <w:t>realizacji p</w:t>
            </w:r>
            <w:r w:rsidR="003D0D58" w:rsidRPr="00DC3C48">
              <w:rPr>
                <w:szCs w:val="20"/>
              </w:rPr>
              <w:t>rzedsięwzięć</w:t>
            </w:r>
            <w:r w:rsidRPr="00DC3C48">
              <w:rPr>
                <w:szCs w:val="20"/>
              </w:rPr>
              <w:t>,</w:t>
            </w:r>
          </w:p>
          <w:p w14:paraId="1E2DC58B" w14:textId="1A1355A3" w:rsidR="00BA6BDF" w:rsidRPr="00DC3C48" w:rsidRDefault="00BA6BDF" w:rsidP="00B04D57">
            <w:pPr>
              <w:pStyle w:val="Akapitzlist"/>
              <w:numPr>
                <w:ilvl w:val="0"/>
                <w:numId w:val="35"/>
              </w:numPr>
              <w:spacing w:before="80" w:after="0" w:line="276" w:lineRule="auto"/>
              <w:rPr>
                <w:szCs w:val="20"/>
              </w:rPr>
            </w:pPr>
            <w:r w:rsidRPr="00DC3C48">
              <w:rPr>
                <w:szCs w:val="20"/>
              </w:rPr>
              <w:t>prowadzenie działań informacyjno-promocyjnych</w:t>
            </w:r>
            <w:r w:rsidR="0066038B" w:rsidRPr="00DC3C48">
              <w:rPr>
                <w:szCs w:val="20"/>
              </w:rPr>
              <w:t xml:space="preserve"> o </w:t>
            </w:r>
            <w:r w:rsidR="001E11FD" w:rsidRPr="00DC3C48">
              <w:rPr>
                <w:szCs w:val="20"/>
              </w:rPr>
              <w:t>programie</w:t>
            </w:r>
            <w:r w:rsidR="0066038B" w:rsidRPr="00DC3C48">
              <w:rPr>
                <w:szCs w:val="20"/>
              </w:rPr>
              <w:t xml:space="preserve"> i </w:t>
            </w:r>
            <w:r w:rsidRPr="00DC3C48">
              <w:rPr>
                <w:szCs w:val="20"/>
              </w:rPr>
              <w:t>zapewnienie widoczności polityki spójności, roli</w:t>
            </w:r>
            <w:r w:rsidR="0066038B" w:rsidRPr="00DC3C48">
              <w:rPr>
                <w:szCs w:val="20"/>
              </w:rPr>
              <w:t xml:space="preserve"> i </w:t>
            </w:r>
            <w:r w:rsidRPr="00DC3C48">
              <w:rPr>
                <w:szCs w:val="20"/>
              </w:rPr>
              <w:t>znaczenia funduszy UE dla regionu</w:t>
            </w:r>
            <w:r w:rsidR="00F862A5" w:rsidRPr="00DC3C48">
              <w:rPr>
                <w:szCs w:val="20"/>
              </w:rPr>
              <w:t>,</w:t>
            </w:r>
          </w:p>
          <w:p w14:paraId="6009479C" w14:textId="7F9CC160" w:rsidR="008E0ED2" w:rsidRPr="00DC3C48" w:rsidRDefault="00BA6BDF" w:rsidP="00B04D57">
            <w:pPr>
              <w:pStyle w:val="Akapitzlist"/>
              <w:numPr>
                <w:ilvl w:val="0"/>
                <w:numId w:val="22"/>
              </w:numPr>
              <w:spacing w:before="80" w:after="0" w:line="276" w:lineRule="auto"/>
              <w:rPr>
                <w:szCs w:val="20"/>
              </w:rPr>
            </w:pPr>
            <w:r w:rsidRPr="00DC3C48">
              <w:rPr>
                <w:szCs w:val="20"/>
              </w:rPr>
              <w:t xml:space="preserve">przestrzeganie przez wszystkie strony zaangażowane we wdrażanie </w:t>
            </w:r>
            <w:r w:rsidR="001E11FD" w:rsidRPr="00DC3C48">
              <w:rPr>
                <w:szCs w:val="20"/>
              </w:rPr>
              <w:t>programu</w:t>
            </w:r>
            <w:r w:rsidRPr="00DC3C48">
              <w:rPr>
                <w:szCs w:val="20"/>
              </w:rPr>
              <w:t xml:space="preserve"> postanowień </w:t>
            </w:r>
            <w:r w:rsidR="00DB29FE" w:rsidRPr="00DC3C48">
              <w:rPr>
                <w:szCs w:val="20"/>
              </w:rPr>
              <w:t>Karty Praw Podstawowych (</w:t>
            </w:r>
            <w:r w:rsidRPr="00DC3C48">
              <w:rPr>
                <w:szCs w:val="20"/>
              </w:rPr>
              <w:t>KPP</w:t>
            </w:r>
            <w:r w:rsidR="00507A4B" w:rsidRPr="00DC3C48">
              <w:rPr>
                <w:szCs w:val="20"/>
              </w:rPr>
              <w:t>)</w:t>
            </w:r>
            <w:r w:rsidR="008E235D" w:rsidRPr="00DC3C48">
              <w:rPr>
                <w:szCs w:val="20"/>
              </w:rPr>
              <w:t xml:space="preserve"> UE</w:t>
            </w:r>
            <w:r w:rsidR="0066038B" w:rsidRPr="00DC3C48">
              <w:rPr>
                <w:szCs w:val="20"/>
              </w:rPr>
              <w:t xml:space="preserve"> i </w:t>
            </w:r>
            <w:r w:rsidRPr="00DC3C48">
              <w:rPr>
                <w:szCs w:val="20"/>
              </w:rPr>
              <w:t>prawidłową realizację zasad horyzontalnych</w:t>
            </w:r>
            <w:r w:rsidR="008E0ED2" w:rsidRPr="00DC3C48">
              <w:rPr>
                <w:szCs w:val="20"/>
              </w:rPr>
              <w:t>.</w:t>
            </w:r>
          </w:p>
          <w:p w14:paraId="3D18134F" w14:textId="408D9720" w:rsidR="00891D80" w:rsidRPr="00DC3C48" w:rsidRDefault="00D84007" w:rsidP="005B6CC1">
            <w:pPr>
              <w:spacing w:before="80" w:after="0" w:line="276" w:lineRule="auto"/>
              <w:rPr>
                <w:szCs w:val="20"/>
              </w:rPr>
            </w:pPr>
            <w:r w:rsidRPr="00DC3C48">
              <w:rPr>
                <w:szCs w:val="20"/>
              </w:rPr>
              <w:t>Planowane przedsięwzięcia obejmują</w:t>
            </w:r>
            <w:r w:rsidR="00891D80" w:rsidRPr="00DC3C48">
              <w:rPr>
                <w:szCs w:val="20"/>
              </w:rPr>
              <w:t>:</w:t>
            </w:r>
          </w:p>
          <w:p w14:paraId="2A66529A" w14:textId="452C677C" w:rsidR="007E0F3B" w:rsidRPr="00DC3C48" w:rsidRDefault="009C7F6D" w:rsidP="00B04D57">
            <w:pPr>
              <w:pStyle w:val="Akapitzlist"/>
              <w:numPr>
                <w:ilvl w:val="0"/>
                <w:numId w:val="35"/>
              </w:numPr>
              <w:spacing w:before="80" w:after="0" w:line="276" w:lineRule="auto"/>
              <w:rPr>
                <w:szCs w:val="20"/>
              </w:rPr>
            </w:pPr>
            <w:r w:rsidRPr="00DC3C48">
              <w:rPr>
                <w:szCs w:val="20"/>
              </w:rPr>
              <w:t>w</w:t>
            </w:r>
            <w:r w:rsidR="00B954F9" w:rsidRPr="00DC3C48">
              <w:rPr>
                <w:szCs w:val="20"/>
              </w:rPr>
              <w:t xml:space="preserve">sparcie instytucji </w:t>
            </w:r>
            <w:r w:rsidR="0097636C" w:rsidRPr="00DC3C48">
              <w:rPr>
                <w:szCs w:val="20"/>
              </w:rPr>
              <w:t>p</w:t>
            </w:r>
            <w:r w:rsidR="005A30A6" w:rsidRPr="00DC3C48">
              <w:rPr>
                <w:szCs w:val="20"/>
              </w:rPr>
              <w:t>rojektu</w:t>
            </w:r>
            <w:r w:rsidR="00B954F9" w:rsidRPr="00DC3C48">
              <w:rPr>
                <w:szCs w:val="20"/>
              </w:rPr>
              <w:t xml:space="preserve"> </w:t>
            </w:r>
            <w:r w:rsidR="0097636C" w:rsidRPr="00DC3C48">
              <w:rPr>
                <w:szCs w:val="20"/>
              </w:rPr>
              <w:t>FEP</w:t>
            </w:r>
            <w:r w:rsidR="0001786F" w:rsidRPr="00DC3C48">
              <w:rPr>
                <w:szCs w:val="20"/>
              </w:rPr>
              <w:t xml:space="preserve"> w </w:t>
            </w:r>
            <w:r w:rsidR="00B954F9" w:rsidRPr="00DC3C48">
              <w:rPr>
                <w:szCs w:val="20"/>
              </w:rPr>
              <w:t>zarządzaniu zasobami ludzkimi (ZZL)</w:t>
            </w:r>
            <w:r w:rsidR="0066038B" w:rsidRPr="00DC3C48">
              <w:rPr>
                <w:szCs w:val="20"/>
              </w:rPr>
              <w:t xml:space="preserve"> i </w:t>
            </w:r>
            <w:r w:rsidR="00B954F9" w:rsidRPr="00DC3C48">
              <w:rPr>
                <w:szCs w:val="20"/>
              </w:rPr>
              <w:t>wzmocnienie ich potencjału administracyjnego</w:t>
            </w:r>
            <w:r w:rsidRPr="00DC3C48">
              <w:rPr>
                <w:szCs w:val="20"/>
              </w:rPr>
              <w:t>,</w:t>
            </w:r>
          </w:p>
          <w:p w14:paraId="5423FADA" w14:textId="3FD71287" w:rsidR="009C7F6D" w:rsidRPr="00DC3C48" w:rsidRDefault="009C7F6D" w:rsidP="00B04D57">
            <w:pPr>
              <w:pStyle w:val="Akapitzlist"/>
              <w:numPr>
                <w:ilvl w:val="0"/>
                <w:numId w:val="35"/>
              </w:numPr>
              <w:spacing w:before="80" w:after="0" w:line="276" w:lineRule="auto"/>
              <w:rPr>
                <w:szCs w:val="20"/>
              </w:rPr>
            </w:pPr>
            <w:r w:rsidRPr="00DC3C48">
              <w:rPr>
                <w:szCs w:val="20"/>
              </w:rPr>
              <w:t>wsparcie skutecznych procedur</w:t>
            </w:r>
            <w:r w:rsidR="0066038B" w:rsidRPr="00DC3C48">
              <w:rPr>
                <w:szCs w:val="20"/>
              </w:rPr>
              <w:t xml:space="preserve"> i </w:t>
            </w:r>
            <w:r w:rsidRPr="00DC3C48">
              <w:rPr>
                <w:szCs w:val="20"/>
              </w:rPr>
              <w:t xml:space="preserve">procesów we wdrażaniu </w:t>
            </w:r>
            <w:r w:rsidR="001E11FD" w:rsidRPr="00DC3C48">
              <w:rPr>
                <w:szCs w:val="20"/>
              </w:rPr>
              <w:t>programu</w:t>
            </w:r>
            <w:r w:rsidR="00691004" w:rsidRPr="00DC3C48">
              <w:rPr>
                <w:szCs w:val="20"/>
              </w:rPr>
              <w:t>,</w:t>
            </w:r>
          </w:p>
          <w:p w14:paraId="37C867C8" w14:textId="2BFFAD30" w:rsidR="00691004" w:rsidRPr="00DC3C48" w:rsidRDefault="00A202BF" w:rsidP="00B04D57">
            <w:pPr>
              <w:pStyle w:val="Akapitzlist"/>
              <w:numPr>
                <w:ilvl w:val="0"/>
                <w:numId w:val="35"/>
              </w:numPr>
              <w:spacing w:before="80" w:after="0" w:line="276" w:lineRule="auto"/>
              <w:rPr>
                <w:szCs w:val="20"/>
              </w:rPr>
            </w:pPr>
            <w:r w:rsidRPr="00DC3C48">
              <w:rPr>
                <w:szCs w:val="20"/>
              </w:rPr>
              <w:t>wsparcie beneficjentów</w:t>
            </w:r>
            <w:r w:rsidR="0066038B" w:rsidRPr="00DC3C48">
              <w:rPr>
                <w:szCs w:val="20"/>
              </w:rPr>
              <w:t xml:space="preserve"> i </w:t>
            </w:r>
            <w:r w:rsidR="00C04FD9" w:rsidRPr="00DC3C48">
              <w:rPr>
                <w:szCs w:val="20"/>
              </w:rPr>
              <w:t xml:space="preserve">potencjalnych beneficjentów </w:t>
            </w:r>
            <w:r w:rsidR="001E11FD" w:rsidRPr="00DC3C48">
              <w:rPr>
                <w:szCs w:val="20"/>
              </w:rPr>
              <w:t>programu</w:t>
            </w:r>
            <w:r w:rsidR="006C242B" w:rsidRPr="00DC3C48">
              <w:rPr>
                <w:szCs w:val="20"/>
              </w:rPr>
              <w:t>,</w:t>
            </w:r>
          </w:p>
          <w:p w14:paraId="5B605467" w14:textId="11577226" w:rsidR="007C5791" w:rsidRPr="00DC3C48" w:rsidRDefault="006C242B" w:rsidP="00B04D57">
            <w:pPr>
              <w:pStyle w:val="Akapitzlist"/>
              <w:numPr>
                <w:ilvl w:val="0"/>
                <w:numId w:val="35"/>
              </w:numPr>
              <w:spacing w:before="80" w:after="0" w:line="276" w:lineRule="auto"/>
              <w:rPr>
                <w:szCs w:val="20"/>
              </w:rPr>
            </w:pPr>
            <w:r w:rsidRPr="00DC3C48">
              <w:rPr>
                <w:szCs w:val="20"/>
              </w:rPr>
              <w:t>wsparcie budowania</w:t>
            </w:r>
            <w:r w:rsidR="0066038B" w:rsidRPr="00DC3C48">
              <w:rPr>
                <w:szCs w:val="20"/>
              </w:rPr>
              <w:t xml:space="preserve"> i </w:t>
            </w:r>
            <w:r w:rsidRPr="00DC3C48">
              <w:rPr>
                <w:szCs w:val="20"/>
              </w:rPr>
              <w:t>wzmocnienia zdolności partnerów</w:t>
            </w:r>
            <w:r w:rsidR="00C86F58" w:rsidRPr="00DC3C48">
              <w:rPr>
                <w:szCs w:val="20"/>
              </w:rPr>
              <w:t>,</w:t>
            </w:r>
          </w:p>
          <w:p w14:paraId="688F2D43" w14:textId="6512C049" w:rsidR="00C86F58" w:rsidRPr="00DC3C48" w:rsidRDefault="00C86F58" w:rsidP="00B04D57">
            <w:pPr>
              <w:pStyle w:val="Akapitzlist"/>
              <w:numPr>
                <w:ilvl w:val="0"/>
                <w:numId w:val="35"/>
              </w:numPr>
              <w:spacing w:before="80" w:after="0" w:line="276" w:lineRule="auto"/>
              <w:rPr>
                <w:szCs w:val="20"/>
              </w:rPr>
            </w:pPr>
            <w:r w:rsidRPr="00DC3C48">
              <w:rPr>
                <w:szCs w:val="20"/>
              </w:rPr>
              <w:t>stworzenie spójnego systemu informacji</w:t>
            </w:r>
            <w:r w:rsidR="0066038B" w:rsidRPr="00DC3C48">
              <w:rPr>
                <w:szCs w:val="20"/>
              </w:rPr>
              <w:t xml:space="preserve"> i </w:t>
            </w:r>
            <w:r w:rsidRPr="00DC3C48">
              <w:rPr>
                <w:szCs w:val="20"/>
              </w:rPr>
              <w:t>komunikacji</w:t>
            </w:r>
            <w:r w:rsidR="001272B4" w:rsidRPr="00DC3C48">
              <w:rPr>
                <w:szCs w:val="20"/>
              </w:rPr>
              <w:t>.</w:t>
            </w:r>
          </w:p>
          <w:p w14:paraId="132443FA" w14:textId="538AE340" w:rsidR="00CE4FF5" w:rsidRPr="00DC3C48" w:rsidRDefault="002D3BD4" w:rsidP="00C86F58">
            <w:pPr>
              <w:rPr>
                <w:szCs w:val="20"/>
              </w:rPr>
            </w:pPr>
            <w:r w:rsidRPr="00DC3C48">
              <w:rPr>
                <w:szCs w:val="20"/>
              </w:rPr>
              <w:t xml:space="preserve">Realizowane będą również </w:t>
            </w:r>
            <w:r w:rsidR="00DD11C2" w:rsidRPr="00DC3C48">
              <w:rPr>
                <w:szCs w:val="20"/>
              </w:rPr>
              <w:t>przedsięwzięcia</w:t>
            </w:r>
            <w:r w:rsidRPr="00DC3C48">
              <w:rPr>
                <w:szCs w:val="20"/>
              </w:rPr>
              <w:t xml:space="preserve"> informacyjno-promocyjne przyczyniające się do upowszechnienia informacji</w:t>
            </w:r>
            <w:r w:rsidR="0066038B" w:rsidRPr="00DC3C48">
              <w:rPr>
                <w:szCs w:val="20"/>
              </w:rPr>
              <w:t xml:space="preserve"> o </w:t>
            </w:r>
            <w:r w:rsidRPr="00DC3C48">
              <w:rPr>
                <w:szCs w:val="20"/>
              </w:rPr>
              <w:t>możliwościach uzyskania wsparcia, tym samym wpływające na wzrost widoczności środków UE na terenie regionu,</w:t>
            </w:r>
            <w:r w:rsidR="0001786F" w:rsidRPr="00DC3C48">
              <w:rPr>
                <w:szCs w:val="20"/>
              </w:rPr>
              <w:t xml:space="preserve"> w </w:t>
            </w:r>
            <w:r w:rsidRPr="00DC3C48">
              <w:rPr>
                <w:szCs w:val="20"/>
              </w:rPr>
              <w:t xml:space="preserve">tym portal internetowy poświęcony </w:t>
            </w:r>
            <w:r w:rsidR="003F32A0" w:rsidRPr="00DC3C48">
              <w:rPr>
                <w:szCs w:val="20"/>
              </w:rPr>
              <w:t>programowi</w:t>
            </w:r>
            <w:r w:rsidRPr="00DC3C48">
              <w:rPr>
                <w:szCs w:val="20"/>
              </w:rPr>
              <w:t>.</w:t>
            </w:r>
            <w:r w:rsidR="00F409FC" w:rsidRPr="00DC3C48">
              <w:rPr>
                <w:szCs w:val="20"/>
              </w:rPr>
              <w:t xml:space="preserve"> </w:t>
            </w:r>
            <w:r w:rsidR="00CE4FF5" w:rsidRPr="00DC3C48">
              <w:rPr>
                <w:szCs w:val="20"/>
              </w:rPr>
              <w:lastRenderedPageBreak/>
              <w:t>Podstawowym trybem informowania przez IZ/</w:t>
            </w:r>
            <w:r w:rsidR="00594633" w:rsidRPr="00DC3C48">
              <w:rPr>
                <w:szCs w:val="20"/>
              </w:rPr>
              <w:t xml:space="preserve"> Instytucję Pośredniczącą (</w:t>
            </w:r>
            <w:r w:rsidR="00CE4FF5" w:rsidRPr="00DC3C48">
              <w:rPr>
                <w:szCs w:val="20"/>
              </w:rPr>
              <w:t>IP</w:t>
            </w:r>
            <w:r w:rsidR="00594633" w:rsidRPr="00DC3C48">
              <w:rPr>
                <w:szCs w:val="20"/>
              </w:rPr>
              <w:t>)</w:t>
            </w:r>
            <w:r w:rsidR="00CE4FF5" w:rsidRPr="00DC3C48">
              <w:rPr>
                <w:szCs w:val="20"/>
              </w:rPr>
              <w:t xml:space="preserve"> będzie wersja cyfrowa materiałów.</w:t>
            </w:r>
          </w:p>
          <w:p w14:paraId="55E5F113" w14:textId="666C9D59" w:rsidR="00891D80" w:rsidRPr="00DC3C48" w:rsidRDefault="00A76E1F" w:rsidP="005B6CC1">
            <w:pPr>
              <w:spacing w:before="80" w:after="0" w:line="276" w:lineRule="auto"/>
              <w:rPr>
                <w:szCs w:val="20"/>
              </w:rPr>
            </w:pPr>
            <w:r w:rsidRPr="00DC3C48">
              <w:rPr>
                <w:szCs w:val="20"/>
              </w:rPr>
              <w:t>T</w:t>
            </w:r>
            <w:r w:rsidR="009F383F" w:rsidRPr="00DC3C48">
              <w:rPr>
                <w:szCs w:val="20"/>
              </w:rPr>
              <w:t xml:space="preserve">o </w:t>
            </w:r>
            <w:r w:rsidR="00891D80" w:rsidRPr="00DC3C48">
              <w:rPr>
                <w:szCs w:val="20"/>
              </w:rPr>
              <w:t>przyczyni się między innymi do informatyzacji procesu wymiany dokumentów, upowszechnienia informacji</w:t>
            </w:r>
            <w:r w:rsidR="0066038B" w:rsidRPr="00DC3C48">
              <w:rPr>
                <w:szCs w:val="20"/>
              </w:rPr>
              <w:t xml:space="preserve"> o </w:t>
            </w:r>
            <w:r w:rsidR="00891D80" w:rsidRPr="00DC3C48">
              <w:rPr>
                <w:szCs w:val="20"/>
              </w:rPr>
              <w:t>programie poprzez środki cyfrowego przekazu (przykładowo portale internetowe)</w:t>
            </w:r>
            <w:r w:rsidR="0066038B" w:rsidRPr="00DC3C48">
              <w:rPr>
                <w:szCs w:val="20"/>
              </w:rPr>
              <w:t xml:space="preserve"> i </w:t>
            </w:r>
            <w:r w:rsidR="00891D80" w:rsidRPr="00DC3C48">
              <w:rPr>
                <w:szCs w:val="20"/>
              </w:rPr>
              <w:t>może skutkować zmniejszeniem potrzeby przemieszczania do urzędu</w:t>
            </w:r>
            <w:r w:rsidR="0001786F" w:rsidRPr="00DC3C48">
              <w:rPr>
                <w:szCs w:val="20"/>
              </w:rPr>
              <w:t xml:space="preserve"> w </w:t>
            </w:r>
            <w:r w:rsidR="00891D80" w:rsidRPr="00DC3C48">
              <w:rPr>
                <w:szCs w:val="20"/>
              </w:rPr>
              <w:t xml:space="preserve">celu pozyskania </w:t>
            </w:r>
            <w:proofErr w:type="gramStart"/>
            <w:r w:rsidR="00891D80" w:rsidRPr="00DC3C48">
              <w:rPr>
                <w:szCs w:val="20"/>
              </w:rPr>
              <w:t>informacji,</w:t>
            </w:r>
            <w:proofErr w:type="gramEnd"/>
            <w:r w:rsidR="00891D80" w:rsidRPr="00DC3C48">
              <w:rPr>
                <w:szCs w:val="20"/>
              </w:rPr>
              <w:t xml:space="preserve"> czy złożenia papierowej wersji dokumentów</w:t>
            </w:r>
            <w:r w:rsidR="00606607" w:rsidRPr="00DC3C48">
              <w:rPr>
                <w:szCs w:val="20"/>
              </w:rPr>
              <w:t>,</w:t>
            </w:r>
            <w:r w:rsidR="00673367" w:rsidRPr="00DC3C48">
              <w:rPr>
                <w:szCs w:val="20"/>
              </w:rPr>
              <w:t xml:space="preserve"> a </w:t>
            </w:r>
            <w:r w:rsidR="00891D80" w:rsidRPr="00DC3C48">
              <w:rPr>
                <w:szCs w:val="20"/>
              </w:rPr>
              <w:t>tym samym ograniczeniem emisji gazów cieplarnianych. Przewiduje się, że podnoszenie kompetencji pracowników będzie realizowane zróżnicowanymi metodami (stacjonarnie, zdalnie, hybrydowo), co także może przyczynić się do ograniczenia emisji gazów cieplarnianych</w:t>
            </w:r>
            <w:r w:rsidR="0066038B" w:rsidRPr="00DC3C48">
              <w:rPr>
                <w:szCs w:val="20"/>
              </w:rPr>
              <w:t xml:space="preserve"> z </w:t>
            </w:r>
            <w:r w:rsidR="00891D80" w:rsidRPr="00DC3C48">
              <w:rPr>
                <w:szCs w:val="20"/>
              </w:rPr>
              <w:t>transportu,</w:t>
            </w:r>
            <w:r w:rsidR="00673367" w:rsidRPr="00DC3C48">
              <w:rPr>
                <w:szCs w:val="20"/>
              </w:rPr>
              <w:t xml:space="preserve"> a </w:t>
            </w:r>
            <w:r w:rsidR="00891D80" w:rsidRPr="00DC3C48">
              <w:rPr>
                <w:szCs w:val="20"/>
              </w:rPr>
              <w:t>tym samym pośrednio wnieść udział</w:t>
            </w:r>
            <w:r w:rsidR="0001786F" w:rsidRPr="00DC3C48">
              <w:rPr>
                <w:szCs w:val="20"/>
              </w:rPr>
              <w:t xml:space="preserve"> w </w:t>
            </w:r>
            <w:r w:rsidR="00891D80" w:rsidRPr="00DC3C48">
              <w:rPr>
                <w:szCs w:val="20"/>
              </w:rPr>
              <w:t xml:space="preserve">łagodzenie zmian klimatu. </w:t>
            </w:r>
            <w:r w:rsidR="009F37BE" w:rsidRPr="00DC3C48">
              <w:rPr>
                <w:szCs w:val="20"/>
              </w:rPr>
              <w:t>O</w:t>
            </w:r>
            <w:r w:rsidR="00891D80" w:rsidRPr="00DC3C48">
              <w:rPr>
                <w:szCs w:val="20"/>
              </w:rPr>
              <w:t xml:space="preserve">rganizacja stacjonarnych form spotkań, szkoleń, wizyt studyjnych, czy studiów </w:t>
            </w:r>
            <w:r w:rsidR="00A92BF6" w:rsidRPr="00DC3C48">
              <w:rPr>
                <w:szCs w:val="20"/>
              </w:rPr>
              <w:t>(</w:t>
            </w:r>
            <w:r w:rsidR="004F4A77" w:rsidRPr="00DC3C48">
              <w:rPr>
                <w:szCs w:val="20"/>
              </w:rPr>
              <w:t xml:space="preserve">niezbędnych do realizacji </w:t>
            </w:r>
            <w:r w:rsidR="003F32A0" w:rsidRPr="00DC3C48">
              <w:rPr>
                <w:szCs w:val="20"/>
              </w:rPr>
              <w:t>programu</w:t>
            </w:r>
            <w:r w:rsidR="00A92BF6" w:rsidRPr="00DC3C48">
              <w:rPr>
                <w:szCs w:val="20"/>
              </w:rPr>
              <w:t>)</w:t>
            </w:r>
            <w:r w:rsidR="004F4A77" w:rsidRPr="00DC3C48">
              <w:rPr>
                <w:szCs w:val="20"/>
              </w:rPr>
              <w:t xml:space="preserve"> </w:t>
            </w:r>
            <w:r w:rsidR="00891D80" w:rsidRPr="00DC3C48">
              <w:rPr>
                <w:szCs w:val="20"/>
              </w:rPr>
              <w:t>nie spowoduje regionalnie</w:t>
            </w:r>
            <w:r w:rsidR="0066038B" w:rsidRPr="00DC3C48">
              <w:rPr>
                <w:szCs w:val="20"/>
              </w:rPr>
              <w:t xml:space="preserve"> i </w:t>
            </w:r>
            <w:r w:rsidR="00891D80" w:rsidRPr="00DC3C48">
              <w:rPr>
                <w:szCs w:val="20"/>
              </w:rPr>
              <w:t>lokalnie istotnego wzrostu emisji gazów cieplarnianych między innymi</w:t>
            </w:r>
            <w:r w:rsidR="0066038B" w:rsidRPr="00DC3C48">
              <w:rPr>
                <w:szCs w:val="20"/>
              </w:rPr>
              <w:t xml:space="preserve"> z </w:t>
            </w:r>
            <w:r w:rsidR="00891D80" w:rsidRPr="00DC3C48">
              <w:rPr>
                <w:szCs w:val="20"/>
              </w:rPr>
              <w:t>uwagi na ograniczoną ilość przemieszczających się osób</w:t>
            </w:r>
            <w:r w:rsidR="0066038B" w:rsidRPr="00DC3C48">
              <w:rPr>
                <w:szCs w:val="20"/>
              </w:rPr>
              <w:t xml:space="preserve"> i </w:t>
            </w:r>
            <w:r w:rsidR="00891D80" w:rsidRPr="00DC3C48">
              <w:rPr>
                <w:szCs w:val="20"/>
              </w:rPr>
              <w:t>nieregularną częstotliwość danych wydarzeń.</w:t>
            </w:r>
          </w:p>
          <w:p w14:paraId="715E4FA0" w14:textId="1711E5B3" w:rsidR="00891D80" w:rsidRPr="00DC3C48" w:rsidRDefault="00891D80" w:rsidP="005B6CC1">
            <w:pPr>
              <w:spacing w:before="80" w:after="0" w:line="276" w:lineRule="auto"/>
              <w:rPr>
                <w:rFonts w:cstheme="majorBidi"/>
                <w:szCs w:val="20"/>
              </w:rPr>
            </w:pPr>
            <w:r w:rsidRPr="00DC3C48">
              <w:rPr>
                <w:szCs w:val="20"/>
              </w:rPr>
              <w:t>Z</w:t>
            </w:r>
            <w:r w:rsidR="008F0756" w:rsidRPr="00DC3C48">
              <w:rPr>
                <w:szCs w:val="20"/>
              </w:rPr>
              <w:t xml:space="preserve"> </w:t>
            </w:r>
            <w:r w:rsidR="005D15EF" w:rsidRPr="00DC3C48">
              <w:rPr>
                <w:szCs w:val="20"/>
              </w:rPr>
              <w:t>zabezpieczeniem</w:t>
            </w:r>
            <w:r w:rsidR="001C4155" w:rsidRPr="00DC3C48">
              <w:rPr>
                <w:szCs w:val="20"/>
              </w:rPr>
              <w:t xml:space="preserve"> powierzchni biurowych</w:t>
            </w:r>
            <w:r w:rsidR="0066038B" w:rsidRPr="00DC3C48">
              <w:rPr>
                <w:szCs w:val="20"/>
              </w:rPr>
              <w:t xml:space="preserve"> i </w:t>
            </w:r>
            <w:r w:rsidR="0050289B" w:rsidRPr="00DC3C48">
              <w:rPr>
                <w:szCs w:val="20"/>
              </w:rPr>
              <w:t xml:space="preserve">kosztów eksploatacji </w:t>
            </w:r>
            <w:r w:rsidR="002020C3" w:rsidRPr="00DC3C48">
              <w:rPr>
                <w:szCs w:val="20"/>
              </w:rPr>
              <w:t>na potrzeby administracji</w:t>
            </w:r>
            <w:r w:rsidR="005D15EF" w:rsidRPr="00DC3C48">
              <w:rPr>
                <w:szCs w:val="20"/>
              </w:rPr>
              <w:t xml:space="preserve"> </w:t>
            </w:r>
            <w:r w:rsidR="001C4155" w:rsidRPr="00DC3C48">
              <w:rPr>
                <w:szCs w:val="20"/>
              </w:rPr>
              <w:t xml:space="preserve">czy </w:t>
            </w:r>
            <w:r w:rsidR="005D15EF" w:rsidRPr="00DC3C48">
              <w:rPr>
                <w:szCs w:val="20"/>
              </w:rPr>
              <w:t>doposażaniem</w:t>
            </w:r>
            <w:r w:rsidR="001C4155" w:rsidRPr="00DC3C48">
              <w:rPr>
                <w:szCs w:val="20"/>
              </w:rPr>
              <w:t xml:space="preserve"> stanowisk </w:t>
            </w:r>
            <w:r w:rsidR="005D15EF" w:rsidRPr="00DC3C48">
              <w:rPr>
                <w:szCs w:val="20"/>
              </w:rPr>
              <w:t>pracy</w:t>
            </w:r>
            <w:r w:rsidR="006534BC" w:rsidRPr="00DC3C48">
              <w:rPr>
                <w:rFonts w:cstheme="majorBidi"/>
                <w:szCs w:val="20"/>
              </w:rPr>
              <w:t xml:space="preserve"> mogą wi</w:t>
            </w:r>
            <w:r w:rsidR="00E173B8" w:rsidRPr="00DC3C48">
              <w:rPr>
                <w:rFonts w:cstheme="majorBidi"/>
                <w:szCs w:val="20"/>
              </w:rPr>
              <w:t>ązać się</w:t>
            </w:r>
            <w:r w:rsidRPr="00DC3C48" w:rsidDel="003B783F">
              <w:rPr>
                <w:rFonts w:cstheme="majorBidi"/>
                <w:szCs w:val="20"/>
              </w:rPr>
              <w:t xml:space="preserve"> </w:t>
            </w:r>
            <w:r w:rsidR="003B783F" w:rsidRPr="00DC3C48">
              <w:rPr>
                <w:rFonts w:cstheme="majorBidi"/>
                <w:szCs w:val="20"/>
              </w:rPr>
              <w:t>ewentualne</w:t>
            </w:r>
            <w:r w:rsidRPr="00DC3C48">
              <w:rPr>
                <w:rFonts w:cstheme="majorBidi"/>
                <w:szCs w:val="20"/>
              </w:rPr>
              <w:t xml:space="preserve"> negatywne, krótkoterminowe oddziaływania, polegające na zwiększonej emisji gazów cieplarnianych, </w:t>
            </w:r>
            <w:r w:rsidR="000D6AE2" w:rsidRPr="00DC3C48">
              <w:rPr>
                <w:rFonts w:cstheme="majorBidi"/>
                <w:szCs w:val="20"/>
              </w:rPr>
              <w:t>które</w:t>
            </w:r>
            <w:r w:rsidRPr="00DC3C48">
              <w:rPr>
                <w:rFonts w:cstheme="majorBidi"/>
                <w:szCs w:val="20"/>
              </w:rPr>
              <w:t xml:space="preserve"> mogą powstawać na etapie prac </w:t>
            </w:r>
            <w:r w:rsidR="002A3731" w:rsidRPr="00DC3C48">
              <w:rPr>
                <w:rFonts w:cstheme="majorBidi"/>
                <w:szCs w:val="20"/>
              </w:rPr>
              <w:t>remontowych</w:t>
            </w:r>
            <w:r w:rsidR="0050289B" w:rsidRPr="00DC3C48">
              <w:rPr>
                <w:rFonts w:cstheme="majorBidi"/>
                <w:szCs w:val="20"/>
              </w:rPr>
              <w:t xml:space="preserve"> czy </w:t>
            </w:r>
            <w:r w:rsidRPr="00DC3C48">
              <w:rPr>
                <w:rFonts w:cstheme="majorBidi"/>
                <w:szCs w:val="20"/>
              </w:rPr>
              <w:t>budowlanych. Emisje mogą pochodzić</w:t>
            </w:r>
            <w:r w:rsidR="0066038B" w:rsidRPr="00DC3C48">
              <w:rPr>
                <w:rFonts w:cstheme="majorBidi"/>
                <w:szCs w:val="20"/>
              </w:rPr>
              <w:t xml:space="preserve"> z </w:t>
            </w:r>
            <w:r w:rsidRPr="00DC3C48">
              <w:rPr>
                <w:rFonts w:cstheme="majorBidi"/>
                <w:szCs w:val="20"/>
              </w:rPr>
              <w:t>pracy maszyn, urządzeń</w:t>
            </w:r>
            <w:r w:rsidR="0066038B" w:rsidRPr="00DC3C48">
              <w:rPr>
                <w:rFonts w:cstheme="majorBidi"/>
                <w:szCs w:val="20"/>
              </w:rPr>
              <w:t xml:space="preserve"> i </w:t>
            </w:r>
            <w:r w:rsidRPr="00DC3C48">
              <w:rPr>
                <w:rFonts w:cstheme="majorBidi"/>
                <w:szCs w:val="20"/>
              </w:rPr>
              <w:t>transportu, jednak ustąpią wraz</w:t>
            </w:r>
            <w:r w:rsidR="0066038B" w:rsidRPr="00DC3C48">
              <w:rPr>
                <w:rFonts w:cstheme="majorBidi"/>
                <w:szCs w:val="20"/>
              </w:rPr>
              <w:t xml:space="preserve"> z </w:t>
            </w:r>
            <w:r w:rsidRPr="00DC3C48">
              <w:rPr>
                <w:rFonts w:cstheme="majorBidi"/>
                <w:szCs w:val="20"/>
              </w:rPr>
              <w:t>zakończeniem prac,</w:t>
            </w:r>
            <w:r w:rsidR="00673367" w:rsidRPr="00DC3C48">
              <w:rPr>
                <w:rFonts w:cstheme="majorBidi"/>
                <w:szCs w:val="20"/>
              </w:rPr>
              <w:t xml:space="preserve"> a </w:t>
            </w:r>
            <w:r w:rsidRPr="00DC3C48">
              <w:rPr>
                <w:rFonts w:cstheme="majorBidi"/>
                <w:szCs w:val="20"/>
              </w:rPr>
              <w:t xml:space="preserve">skala ich oddziaływań </w:t>
            </w:r>
            <w:r w:rsidR="005B3630" w:rsidRPr="00DC3C48">
              <w:rPr>
                <w:rFonts w:cstheme="majorBidi"/>
                <w:szCs w:val="20"/>
              </w:rPr>
              <w:t xml:space="preserve">będzie </w:t>
            </w:r>
            <w:r w:rsidRPr="00DC3C48">
              <w:rPr>
                <w:rFonts w:cstheme="majorBidi"/>
                <w:szCs w:val="20"/>
              </w:rPr>
              <w:t>ograniczać się do zasięgu lokalnego.</w:t>
            </w:r>
            <w:r w:rsidRPr="00DC3C48">
              <w:rPr>
                <w:szCs w:val="20"/>
              </w:rPr>
              <w:t xml:space="preserve"> </w:t>
            </w:r>
            <w:r w:rsidRPr="00DC3C48">
              <w:rPr>
                <w:rFonts w:cstheme="majorBidi"/>
                <w:szCs w:val="20"/>
              </w:rPr>
              <w:t>Na etapie funkcjonowania wspartej infrastruktury biurowej umiarkowane emisje gazów cieplarnianych będą związane przede wszystkim</w:t>
            </w:r>
            <w:r w:rsidR="0066038B" w:rsidRPr="00DC3C48">
              <w:rPr>
                <w:rFonts w:cstheme="majorBidi"/>
                <w:szCs w:val="20"/>
              </w:rPr>
              <w:t xml:space="preserve"> z </w:t>
            </w:r>
            <w:r w:rsidRPr="00DC3C48">
              <w:rPr>
                <w:rFonts w:cstheme="majorBidi"/>
                <w:szCs w:val="20"/>
              </w:rPr>
              <w:t>grzaniem/chłodzeniem obiektów.</w:t>
            </w:r>
          </w:p>
        </w:tc>
      </w:tr>
      <w:tr w:rsidR="00DC3C48" w:rsidRPr="00DC3C48" w14:paraId="24DC4AAA" w14:textId="77777777" w:rsidTr="00993292">
        <w:tc>
          <w:tcPr>
            <w:tcW w:w="0" w:type="auto"/>
            <w:vAlign w:val="center"/>
          </w:tcPr>
          <w:p w14:paraId="04F59007" w14:textId="77777777" w:rsidR="00891D80" w:rsidRPr="00DC3C48" w:rsidRDefault="00891D80" w:rsidP="005B6CC1">
            <w:pPr>
              <w:spacing w:before="80" w:after="0" w:line="276" w:lineRule="auto"/>
              <w:rPr>
                <w:szCs w:val="20"/>
              </w:rPr>
            </w:pPr>
            <w:r w:rsidRPr="00DC3C48">
              <w:rPr>
                <w:szCs w:val="20"/>
              </w:rPr>
              <w:lastRenderedPageBreak/>
              <w:t>Adaptacja do zmian klimatu</w:t>
            </w:r>
          </w:p>
        </w:tc>
        <w:tc>
          <w:tcPr>
            <w:tcW w:w="276" w:type="pct"/>
            <w:vAlign w:val="center"/>
          </w:tcPr>
          <w:p w14:paraId="5BA3150A" w14:textId="77777777" w:rsidR="00891D80" w:rsidRPr="00DC3C48" w:rsidRDefault="00891D80" w:rsidP="005B6CC1">
            <w:pPr>
              <w:spacing w:before="80" w:after="0" w:line="276" w:lineRule="auto"/>
              <w:rPr>
                <w:szCs w:val="20"/>
              </w:rPr>
            </w:pPr>
            <w:r w:rsidRPr="00DC3C48">
              <w:rPr>
                <w:szCs w:val="20"/>
              </w:rPr>
              <w:t>x</w:t>
            </w:r>
          </w:p>
        </w:tc>
        <w:tc>
          <w:tcPr>
            <w:tcW w:w="267" w:type="pct"/>
            <w:vAlign w:val="center"/>
          </w:tcPr>
          <w:p w14:paraId="1A6AF8D3" w14:textId="77777777" w:rsidR="00891D80" w:rsidRPr="00DC3C48"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4D8887A" w14:textId="6F0FBF9A" w:rsidR="00891D80" w:rsidRPr="00DC3C48" w:rsidRDefault="00B3037A" w:rsidP="005B6CC1">
            <w:pPr>
              <w:spacing w:before="80" w:after="0" w:line="276" w:lineRule="auto"/>
              <w:rPr>
                <w:szCs w:val="20"/>
              </w:rPr>
            </w:pPr>
            <w:r w:rsidRPr="00DC3C48">
              <w:rPr>
                <w:szCs w:val="20"/>
              </w:rPr>
              <w:t xml:space="preserve">Działanie nie będzie miało znaczącego przewidywalnego wpływu </w:t>
            </w:r>
            <w:r w:rsidR="00891D80" w:rsidRPr="00DC3C48">
              <w:rPr>
                <w:szCs w:val="20"/>
              </w:rPr>
              <w:t>na adaptację do zmian klimatu.</w:t>
            </w:r>
          </w:p>
          <w:p w14:paraId="2E078DE5" w14:textId="4878FE61" w:rsidR="001272B4" w:rsidRPr="00DC3C48" w:rsidRDefault="00891D80" w:rsidP="003C4C22">
            <w:pPr>
              <w:spacing w:before="80" w:after="0" w:line="276" w:lineRule="auto"/>
              <w:rPr>
                <w:szCs w:val="20"/>
              </w:rPr>
            </w:pPr>
            <w:r w:rsidRPr="00DC3C48">
              <w:rPr>
                <w:szCs w:val="20"/>
              </w:rPr>
              <w:t xml:space="preserve">Celem działania jest </w:t>
            </w:r>
            <w:r w:rsidR="009B713A" w:rsidRPr="00DC3C48">
              <w:rPr>
                <w:szCs w:val="20"/>
              </w:rPr>
              <w:t>wspieranie realizacji projektu FEP</w:t>
            </w:r>
            <w:r w:rsidR="006B1CCD" w:rsidRPr="00DC3C48">
              <w:rPr>
                <w:szCs w:val="20"/>
              </w:rPr>
              <w:t>.</w:t>
            </w:r>
            <w:r w:rsidR="001F5F3A" w:rsidRPr="00DC3C48">
              <w:rPr>
                <w:szCs w:val="20"/>
              </w:rPr>
              <w:t>W </w:t>
            </w:r>
            <w:r w:rsidRPr="00DC3C48" w:rsidDel="001272B4">
              <w:rPr>
                <w:szCs w:val="20"/>
              </w:rPr>
              <w:t xml:space="preserve">projekcie FEP będą wspierane między innymi </w:t>
            </w:r>
            <w:r w:rsidRPr="00DC3C48" w:rsidDel="007C3125">
              <w:rPr>
                <w:szCs w:val="20"/>
              </w:rPr>
              <w:t>wydatki administracyjne, organizacyjne</w:t>
            </w:r>
            <w:r w:rsidR="0066038B" w:rsidRPr="00DC3C48">
              <w:rPr>
                <w:szCs w:val="20"/>
              </w:rPr>
              <w:t xml:space="preserve"> i </w:t>
            </w:r>
            <w:r w:rsidRPr="00DC3C48" w:rsidDel="007C3125">
              <w:rPr>
                <w:szCs w:val="20"/>
              </w:rPr>
              <w:t>techniczne zapewniające odpowiedni standard środowiska pracy</w:t>
            </w:r>
            <w:r w:rsidR="00A51FA8" w:rsidRPr="00DC3C48">
              <w:rPr>
                <w:szCs w:val="20"/>
              </w:rPr>
              <w:t>, Przykładowo</w:t>
            </w:r>
            <w:r w:rsidR="0001786F" w:rsidRPr="00DC3C48">
              <w:rPr>
                <w:szCs w:val="20"/>
              </w:rPr>
              <w:t xml:space="preserve"> w </w:t>
            </w:r>
            <w:r w:rsidR="00B55068" w:rsidRPr="00DC3C48">
              <w:rPr>
                <w:szCs w:val="20"/>
              </w:rPr>
              <w:t>obszarze wzmocnieni</w:t>
            </w:r>
            <w:r w:rsidR="00E22EC1" w:rsidRPr="00DC3C48">
              <w:rPr>
                <w:szCs w:val="20"/>
              </w:rPr>
              <w:t>a</w:t>
            </w:r>
            <w:r w:rsidR="00B55068" w:rsidRPr="00DC3C48">
              <w:rPr>
                <w:szCs w:val="20"/>
              </w:rPr>
              <w:t xml:space="preserve"> potencjału administracyjnego</w:t>
            </w:r>
            <w:r w:rsidRPr="00DC3C48" w:rsidDel="007C3125">
              <w:rPr>
                <w:szCs w:val="20"/>
              </w:rPr>
              <w:t xml:space="preserve"> </w:t>
            </w:r>
            <w:r w:rsidR="00E22EC1" w:rsidRPr="00DC3C48">
              <w:rPr>
                <w:szCs w:val="20"/>
              </w:rPr>
              <w:t xml:space="preserve">instytucji projektu FEP </w:t>
            </w:r>
            <w:r w:rsidR="006E181F" w:rsidRPr="00DC3C48">
              <w:rPr>
                <w:szCs w:val="20"/>
              </w:rPr>
              <w:t xml:space="preserve">zaplanowano </w:t>
            </w:r>
            <w:r w:rsidR="003C4C22" w:rsidRPr="00DC3C48">
              <w:rPr>
                <w:szCs w:val="20"/>
              </w:rPr>
              <w:t>zabezpieczenie powierzchni biurowych</w:t>
            </w:r>
            <w:r w:rsidR="0066038B" w:rsidRPr="00DC3C48">
              <w:rPr>
                <w:szCs w:val="20"/>
              </w:rPr>
              <w:t xml:space="preserve"> i </w:t>
            </w:r>
            <w:r w:rsidR="003C4C22" w:rsidRPr="00DC3C48">
              <w:rPr>
                <w:szCs w:val="20"/>
              </w:rPr>
              <w:t>kosztów eksploatacji czy doposażanie stanowisk pracy</w:t>
            </w:r>
            <w:r w:rsidR="0024453D" w:rsidRPr="00DC3C48">
              <w:rPr>
                <w:szCs w:val="20"/>
              </w:rPr>
              <w:t>.</w:t>
            </w:r>
          </w:p>
          <w:p w14:paraId="0E3EF85E" w14:textId="42230B76" w:rsidR="00891D80" w:rsidRPr="00DC3C48" w:rsidRDefault="00891D80" w:rsidP="005B6CC1">
            <w:pPr>
              <w:spacing w:before="80" w:after="0" w:line="276" w:lineRule="auto"/>
              <w:rPr>
                <w:rFonts w:cstheme="majorHAnsi"/>
                <w:szCs w:val="20"/>
              </w:rPr>
            </w:pPr>
            <w:r w:rsidRPr="00DC3C48">
              <w:lastRenderedPageBreak/>
              <w:t>Można założyć, że</w:t>
            </w:r>
            <w:r w:rsidR="0001786F" w:rsidRPr="00DC3C48">
              <w:t xml:space="preserve"> w </w:t>
            </w:r>
            <w:r w:rsidRPr="00DC3C48">
              <w:t xml:space="preserve">przypadku </w:t>
            </w:r>
            <w:r w:rsidR="00A04C6F" w:rsidRPr="00DC3C48">
              <w:t>doposażania stanowisk pracy</w:t>
            </w:r>
            <w:r w:rsidRPr="00DC3C48">
              <w:t xml:space="preserve"> </w:t>
            </w:r>
            <w:r w:rsidR="00C15569" w:rsidRPr="00DC3C48">
              <w:t xml:space="preserve">mogą </w:t>
            </w:r>
            <w:r w:rsidRPr="00DC3C48">
              <w:t>zosta</w:t>
            </w:r>
            <w:r w:rsidR="00C15569" w:rsidRPr="00DC3C48">
              <w:t>ć</w:t>
            </w:r>
            <w:r w:rsidRPr="00DC3C48">
              <w:t xml:space="preserve"> zamontowane systemy klimatyzacyjne bądź wentylacji mechanicznej, które poprawią warunki użytkowe obiektu</w:t>
            </w:r>
            <w:r w:rsidR="0066038B" w:rsidRPr="00DC3C48">
              <w:t xml:space="preserve"> i </w:t>
            </w:r>
            <w:r w:rsidRPr="00DC3C48">
              <w:t xml:space="preserve">ograniczą ryzyko niekorzystnych skutków fal upałów. Zakłada się również, że </w:t>
            </w:r>
            <w:r w:rsidR="00A04C6F" w:rsidRPr="00DC3C48">
              <w:t xml:space="preserve">obiekty administracyjne </w:t>
            </w:r>
            <w:r w:rsidRPr="00DC3C48">
              <w:t>będ</w:t>
            </w:r>
            <w:r w:rsidR="006A5EB8" w:rsidRPr="00DC3C48">
              <w:t>ą</w:t>
            </w:r>
            <w:r w:rsidR="00FD6A9B" w:rsidRPr="00DC3C48">
              <w:t xml:space="preserve"> </w:t>
            </w:r>
            <w:r w:rsidRPr="00DC3C48">
              <w:t xml:space="preserve">odpowiednio </w:t>
            </w:r>
            <w:r w:rsidR="00494662" w:rsidRPr="00DC3C48">
              <w:t xml:space="preserve">zaadaptowane </w:t>
            </w:r>
            <w:r w:rsidRPr="00DC3C48">
              <w:t>do warunków zmian klimatu,</w:t>
            </w:r>
            <w:r w:rsidR="0001786F" w:rsidRPr="00DC3C48">
              <w:t xml:space="preserve"> w </w:t>
            </w:r>
            <w:r w:rsidRPr="00DC3C48">
              <w:t xml:space="preserve">sposób zapewniający </w:t>
            </w:r>
            <w:r w:rsidR="00494662" w:rsidRPr="00DC3C48">
              <w:t xml:space="preserve">ich </w:t>
            </w:r>
            <w:r w:rsidRPr="00DC3C48">
              <w:t>długoletnią trwałość. Ponadto</w:t>
            </w:r>
            <w:r w:rsidR="0066038B" w:rsidRPr="00DC3C48">
              <w:t xml:space="preserve"> z </w:t>
            </w:r>
            <w:r w:rsidRPr="00DC3C48">
              <w:t xml:space="preserve">realizacją </w:t>
            </w:r>
            <w:r w:rsidR="00C379EE" w:rsidRPr="00DC3C48">
              <w:t xml:space="preserve">przedmiotowego typu działania </w:t>
            </w:r>
            <w:r w:rsidRPr="00DC3C48">
              <w:t>nie będzie wiązać się zwiększenie zagrożenia czynnikami klimatycznymi na sąsiednich obszarach</w:t>
            </w:r>
            <w:r w:rsidRPr="00DC3C48">
              <w:rPr>
                <w:rFonts w:cstheme="majorHAnsi"/>
                <w:szCs w:val="20"/>
              </w:rPr>
              <w:t xml:space="preserve">. </w:t>
            </w:r>
          </w:p>
          <w:p w14:paraId="20CAF316" w14:textId="557B92B8" w:rsidR="00891D80" w:rsidRPr="00DC3C48" w:rsidRDefault="00891D80" w:rsidP="005B6CC1">
            <w:pPr>
              <w:spacing w:before="80" w:after="0" w:line="276" w:lineRule="auto"/>
              <w:rPr>
                <w:szCs w:val="20"/>
              </w:rPr>
            </w:pPr>
            <w:r w:rsidRPr="00DC3C48">
              <w:rPr>
                <w:szCs w:val="20"/>
              </w:rPr>
              <w:t>Z kolei możliwość zdalnego kształcenia pracowników</w:t>
            </w:r>
            <w:r w:rsidR="0066038B" w:rsidRPr="00DC3C48">
              <w:rPr>
                <w:szCs w:val="20"/>
              </w:rPr>
              <w:t xml:space="preserve"> i </w:t>
            </w:r>
            <w:r w:rsidRPr="00DC3C48">
              <w:rPr>
                <w:szCs w:val="20"/>
              </w:rPr>
              <w:t>szkolenia potencjalnych wnioskodawców</w:t>
            </w:r>
            <w:r w:rsidR="0066038B" w:rsidRPr="00DC3C48">
              <w:rPr>
                <w:szCs w:val="20"/>
              </w:rPr>
              <w:t xml:space="preserve"> i </w:t>
            </w:r>
            <w:r w:rsidRPr="00DC3C48">
              <w:rPr>
                <w:szCs w:val="20"/>
              </w:rPr>
              <w:t>beneficjentów może przyczynić się do bardziej komfortowych warunków pracy</w:t>
            </w:r>
            <w:r w:rsidR="0001786F" w:rsidRPr="00DC3C48">
              <w:rPr>
                <w:szCs w:val="20"/>
              </w:rPr>
              <w:t xml:space="preserve"> w </w:t>
            </w:r>
            <w:r w:rsidRPr="00DC3C48">
              <w:rPr>
                <w:szCs w:val="20"/>
              </w:rPr>
              <w:t>sytuacji zmieniającego się klimatu</w:t>
            </w:r>
            <w:r w:rsidR="0066038B" w:rsidRPr="00DC3C48">
              <w:rPr>
                <w:szCs w:val="20"/>
              </w:rPr>
              <w:t xml:space="preserve"> i </w:t>
            </w:r>
            <w:r w:rsidRPr="00DC3C48">
              <w:rPr>
                <w:szCs w:val="20"/>
              </w:rPr>
              <w:t>związanych</w:t>
            </w:r>
            <w:r w:rsidR="0066038B" w:rsidRPr="00DC3C48">
              <w:rPr>
                <w:szCs w:val="20"/>
              </w:rPr>
              <w:t xml:space="preserve"> z </w:t>
            </w:r>
            <w:r w:rsidRPr="00DC3C48">
              <w:rPr>
                <w:szCs w:val="20"/>
              </w:rPr>
              <w:t>nim zagrożeń między innymi dla osób szczególnie narażonych na ich negatywne skutki (przykładowo osoby</w:t>
            </w:r>
            <w:r w:rsidR="0066038B" w:rsidRPr="00DC3C48">
              <w:rPr>
                <w:szCs w:val="20"/>
              </w:rPr>
              <w:t xml:space="preserve"> z </w:t>
            </w:r>
            <w:r w:rsidRPr="00DC3C48">
              <w:rPr>
                <w:szCs w:val="20"/>
              </w:rPr>
              <w:t>niepełnosprawnościami, przewlekle chore).</w:t>
            </w:r>
          </w:p>
        </w:tc>
      </w:tr>
      <w:tr w:rsidR="00DC3C48" w:rsidRPr="00DC3C48" w14:paraId="570721C8" w14:textId="77777777" w:rsidTr="00993292">
        <w:tc>
          <w:tcPr>
            <w:tcW w:w="0" w:type="auto"/>
            <w:vAlign w:val="center"/>
          </w:tcPr>
          <w:p w14:paraId="32293406" w14:textId="3CD963EE" w:rsidR="00891D80" w:rsidRPr="00DC3C48" w:rsidRDefault="00891D80" w:rsidP="005B6CC1">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6" w:type="pct"/>
            <w:vAlign w:val="center"/>
          </w:tcPr>
          <w:p w14:paraId="71BDA2F8" w14:textId="77777777" w:rsidR="00891D80" w:rsidRPr="00DC3C48" w:rsidRDefault="00891D80" w:rsidP="005B6CC1">
            <w:pPr>
              <w:spacing w:before="80" w:after="0" w:line="276" w:lineRule="auto"/>
              <w:rPr>
                <w:szCs w:val="20"/>
              </w:rPr>
            </w:pPr>
            <w:r w:rsidRPr="00DC3C48">
              <w:rPr>
                <w:szCs w:val="20"/>
              </w:rPr>
              <w:t>x</w:t>
            </w:r>
          </w:p>
        </w:tc>
        <w:tc>
          <w:tcPr>
            <w:tcW w:w="267" w:type="pct"/>
            <w:vAlign w:val="center"/>
          </w:tcPr>
          <w:p w14:paraId="1321E74D" w14:textId="77777777" w:rsidR="00891D80" w:rsidRPr="00DC3C48"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6B33B55" w14:textId="4CD20115" w:rsidR="00891D80" w:rsidRPr="00DC3C48" w:rsidRDefault="00891D80" w:rsidP="005B6CC1">
            <w:pPr>
              <w:spacing w:before="80" w:after="0" w:line="276" w:lineRule="auto"/>
              <w:rPr>
                <w:szCs w:val="20"/>
              </w:rPr>
            </w:pPr>
            <w:r w:rsidRPr="00DC3C48">
              <w:rPr>
                <w:szCs w:val="20"/>
              </w:rPr>
              <w:t>Działanie nie będzie miało żadnego lub będzie miało nieznaczny przewidywalny wpływ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74F7F4DB" w14:textId="427C88EA" w:rsidR="00891D80" w:rsidRPr="00DC3C48" w:rsidRDefault="00891D80" w:rsidP="005B6CC1">
            <w:pPr>
              <w:spacing w:before="80" w:after="0" w:line="276" w:lineRule="auto"/>
              <w:rPr>
                <w:szCs w:val="20"/>
              </w:rPr>
            </w:pPr>
            <w:r w:rsidRPr="00DC3C48">
              <w:rPr>
                <w:szCs w:val="20"/>
              </w:rPr>
              <w:t>Analiza zakresu planowanych</w:t>
            </w:r>
            <w:r w:rsidR="0001786F" w:rsidRPr="00DC3C48">
              <w:rPr>
                <w:szCs w:val="20"/>
              </w:rPr>
              <w:t xml:space="preserve"> w </w:t>
            </w:r>
            <w:r w:rsidRPr="00DC3C48">
              <w:rPr>
                <w:szCs w:val="20"/>
              </w:rPr>
              <w:t>ramach niniejszego priorytetu przedsięwzięć wskazuje, że</w:t>
            </w:r>
            <w:r w:rsidR="0001786F" w:rsidRPr="00DC3C48">
              <w:rPr>
                <w:szCs w:val="20"/>
              </w:rPr>
              <w:t xml:space="preserve"> w </w:t>
            </w:r>
            <w:r w:rsidRPr="00DC3C48">
              <w:rPr>
                <w:szCs w:val="20"/>
              </w:rPr>
              <w:t>przeważającej większoś</w:t>
            </w:r>
            <w:r w:rsidR="000B6EBC" w:rsidRPr="00DC3C48">
              <w:rPr>
                <w:szCs w:val="20"/>
              </w:rPr>
              <w:t>ci</w:t>
            </w:r>
            <w:r w:rsidRPr="00DC3C48">
              <w:rPr>
                <w:szCs w:val="20"/>
              </w:rPr>
              <w:t xml:space="preserve"> nie będą one miały charakteru inwestycyjnego. </w:t>
            </w:r>
            <w:r w:rsidRPr="00DC3C48">
              <w:rPr>
                <w:rStyle w:val="Odwoaniedokomentarza"/>
                <w:rFonts w:cstheme="minorHAnsi"/>
                <w:sz w:val="20"/>
                <w:szCs w:val="20"/>
              </w:rPr>
              <w:t>Nie można jednak wykluczyć udzielenia wsparcia dla infrastruktury administracji biurowej</w:t>
            </w:r>
            <w:r w:rsidR="00FB3BFE" w:rsidRPr="00DC3C48">
              <w:rPr>
                <w:rStyle w:val="Odwoaniedokomentarza"/>
                <w:rFonts w:cstheme="minorHAnsi"/>
                <w:sz w:val="20"/>
                <w:szCs w:val="20"/>
              </w:rPr>
              <w:t xml:space="preserve"> </w:t>
            </w:r>
            <w:r w:rsidR="00FB3BFE" w:rsidRPr="00DC3C48">
              <w:t xml:space="preserve">(wzmocnienie potencjału administracyjnego instytucji </w:t>
            </w:r>
            <w:r w:rsidR="003F32A0" w:rsidRPr="00DC3C48">
              <w:rPr>
                <w:szCs w:val="20"/>
              </w:rPr>
              <w:t>programu</w:t>
            </w:r>
            <w:r w:rsidR="00FB3BFE" w:rsidRPr="00DC3C48">
              <w:t>)</w:t>
            </w:r>
            <w:r w:rsidRPr="00DC3C48">
              <w:rPr>
                <w:rStyle w:val="Odwoaniedokomentarza"/>
                <w:rFonts w:cstheme="minorHAnsi"/>
                <w:sz w:val="20"/>
                <w:szCs w:val="20"/>
              </w:rPr>
              <w:t xml:space="preserve">. </w:t>
            </w:r>
            <w:r w:rsidRPr="00DC3C48">
              <w:rPr>
                <w:szCs w:val="20"/>
              </w:rPr>
              <w:t xml:space="preserve">Celem przewidzianych do wsparcia działań jest przede wszystkim usprawnienie zarządzania </w:t>
            </w:r>
            <w:r w:rsidR="00602FA1" w:rsidRPr="00DC3C48">
              <w:rPr>
                <w:szCs w:val="20"/>
              </w:rPr>
              <w:t xml:space="preserve">projektem </w:t>
            </w:r>
            <w:r w:rsidRPr="00DC3C48">
              <w:rPr>
                <w:szCs w:val="20"/>
              </w:rPr>
              <w:t>FEP, sprawna obsługa procesu jego realizacji oraz upowszechnienie informacji między innymi</w:t>
            </w:r>
            <w:r w:rsidR="0066038B" w:rsidRPr="00DC3C48">
              <w:rPr>
                <w:szCs w:val="20"/>
              </w:rPr>
              <w:t xml:space="preserve"> o </w:t>
            </w:r>
            <w:r w:rsidRPr="00DC3C48">
              <w:rPr>
                <w:szCs w:val="20"/>
              </w:rPr>
              <w:t>możliwościach uzyskania dofinansowania.</w:t>
            </w:r>
          </w:p>
          <w:p w14:paraId="6779729D" w14:textId="16D13D9B" w:rsidR="00891D80" w:rsidRPr="00DC3C48" w:rsidRDefault="00891D80" w:rsidP="005B6CC1">
            <w:pPr>
              <w:spacing w:before="80" w:after="0" w:line="276" w:lineRule="auto"/>
              <w:rPr>
                <w:szCs w:val="20"/>
              </w:rPr>
            </w:pPr>
            <w:r w:rsidRPr="00DC3C48">
              <w:rPr>
                <w:szCs w:val="20"/>
              </w:rPr>
              <w:t>Można założyć</w:t>
            </w:r>
            <w:r w:rsidR="00121D34" w:rsidRPr="00DC3C48">
              <w:rPr>
                <w:szCs w:val="20"/>
              </w:rPr>
              <w:t>,</w:t>
            </w:r>
            <w:r w:rsidRPr="00DC3C48">
              <w:rPr>
                <w:szCs w:val="20"/>
              </w:rPr>
              <w:t xml:space="preserve"> że działania służące </w:t>
            </w:r>
            <w:r w:rsidR="00723941" w:rsidRPr="00DC3C48">
              <w:rPr>
                <w:szCs w:val="20"/>
              </w:rPr>
              <w:t>cyfryzacji</w:t>
            </w:r>
            <w:r w:rsidRPr="00DC3C48">
              <w:rPr>
                <w:szCs w:val="20"/>
              </w:rPr>
              <w:t xml:space="preserve"> </w:t>
            </w:r>
            <w:r w:rsidR="00FC0785" w:rsidRPr="00DC3C48">
              <w:rPr>
                <w:szCs w:val="20"/>
              </w:rPr>
              <w:t>(</w:t>
            </w:r>
            <w:r w:rsidR="008263AD" w:rsidRPr="00DC3C48">
              <w:rPr>
                <w:szCs w:val="20"/>
              </w:rPr>
              <w:t>zaplanowano, że p</w:t>
            </w:r>
            <w:r w:rsidR="00FD609F" w:rsidRPr="00DC3C48">
              <w:rPr>
                <w:szCs w:val="20"/>
              </w:rPr>
              <w:t xml:space="preserve">odstawowym trybem informowania przez IZ/IP </w:t>
            </w:r>
            <w:r w:rsidR="008263AD" w:rsidRPr="00DC3C48">
              <w:rPr>
                <w:szCs w:val="20"/>
              </w:rPr>
              <w:t>będzie</w:t>
            </w:r>
            <w:r w:rsidR="00FD609F" w:rsidRPr="00DC3C48">
              <w:rPr>
                <w:szCs w:val="20"/>
              </w:rPr>
              <w:t xml:space="preserve"> wersja cyfrowa materiałów</w:t>
            </w:r>
            <w:r w:rsidR="008263AD" w:rsidRPr="00DC3C48">
              <w:rPr>
                <w:szCs w:val="20"/>
              </w:rPr>
              <w:t>)</w:t>
            </w:r>
            <w:r w:rsidR="00FD609F" w:rsidRPr="00DC3C48">
              <w:rPr>
                <w:szCs w:val="20"/>
              </w:rPr>
              <w:t xml:space="preserve"> </w:t>
            </w:r>
            <w:r w:rsidRPr="00DC3C48">
              <w:rPr>
                <w:szCs w:val="20"/>
              </w:rPr>
              <w:t xml:space="preserve">oraz dotyczące </w:t>
            </w:r>
            <w:r w:rsidR="00900CD7" w:rsidRPr="00DC3C48">
              <w:rPr>
                <w:szCs w:val="20"/>
              </w:rPr>
              <w:t>szkoleń, konsultacji</w:t>
            </w:r>
            <w:r w:rsidR="0066038B" w:rsidRPr="00DC3C48">
              <w:rPr>
                <w:szCs w:val="20"/>
              </w:rPr>
              <w:t xml:space="preserve"> i </w:t>
            </w:r>
            <w:r w:rsidR="00900CD7" w:rsidRPr="00DC3C48">
              <w:rPr>
                <w:szCs w:val="20"/>
              </w:rPr>
              <w:t>spotkań informacyjnych</w:t>
            </w:r>
            <w:r w:rsidRPr="00DC3C48">
              <w:rPr>
                <w:szCs w:val="20"/>
              </w:rPr>
              <w:t xml:space="preserve"> online przyczynią się do zmniejszenia potrzeby przemieszczania,</w:t>
            </w:r>
            <w:r w:rsidR="00673367" w:rsidRPr="00DC3C48">
              <w:rPr>
                <w:szCs w:val="20"/>
              </w:rPr>
              <w:t xml:space="preserve"> a </w:t>
            </w:r>
            <w:r w:rsidRPr="00DC3C48">
              <w:rPr>
                <w:szCs w:val="20"/>
              </w:rPr>
              <w:t>tym samym do ograniczenia emisji zanieczyszczeń pochodzących</w:t>
            </w:r>
            <w:r w:rsidR="0066038B" w:rsidRPr="00DC3C48">
              <w:rPr>
                <w:szCs w:val="20"/>
              </w:rPr>
              <w:t xml:space="preserve"> z </w:t>
            </w:r>
            <w:r w:rsidRPr="00DC3C48">
              <w:rPr>
                <w:szCs w:val="20"/>
              </w:rPr>
              <w:t>transportu do środowiska,</w:t>
            </w:r>
            <w:r w:rsidR="0001786F" w:rsidRPr="00DC3C48">
              <w:rPr>
                <w:szCs w:val="20"/>
              </w:rPr>
              <w:t xml:space="preserve"> w </w:t>
            </w:r>
            <w:r w:rsidRPr="00DC3C48">
              <w:rPr>
                <w:szCs w:val="20"/>
              </w:rPr>
              <w:t>tym wód.</w:t>
            </w:r>
          </w:p>
          <w:p w14:paraId="392ED105" w14:textId="4CF21315" w:rsidR="00891D80" w:rsidRPr="00DC3C48" w:rsidRDefault="001F5F3A" w:rsidP="005B6CC1">
            <w:pPr>
              <w:spacing w:before="80" w:after="0" w:line="276" w:lineRule="auto"/>
            </w:pPr>
            <w:r w:rsidRPr="00DC3C48">
              <w:rPr>
                <w:rFonts w:cstheme="majorBidi"/>
                <w:szCs w:val="20"/>
              </w:rPr>
              <w:t>W </w:t>
            </w:r>
            <w:r w:rsidR="00891D80" w:rsidRPr="00DC3C48">
              <w:rPr>
                <w:rFonts w:cstheme="majorBidi"/>
                <w:szCs w:val="20"/>
              </w:rPr>
              <w:t xml:space="preserve">przypadku prac </w:t>
            </w:r>
            <w:r w:rsidR="00A01641" w:rsidRPr="00DC3C48">
              <w:rPr>
                <w:rFonts w:cstheme="majorBidi"/>
                <w:szCs w:val="20"/>
              </w:rPr>
              <w:t xml:space="preserve">remontowych czy </w:t>
            </w:r>
            <w:r w:rsidR="00891D80" w:rsidRPr="00DC3C48">
              <w:rPr>
                <w:rFonts w:cstheme="majorBidi"/>
                <w:szCs w:val="20"/>
              </w:rPr>
              <w:t>budowlanych związanych</w:t>
            </w:r>
            <w:r w:rsidR="00066F36" w:rsidRPr="00DC3C48">
              <w:rPr>
                <w:rFonts w:cstheme="majorBidi"/>
                <w:szCs w:val="20"/>
              </w:rPr>
              <w:t xml:space="preserve"> </w:t>
            </w:r>
            <w:r w:rsidR="00544586" w:rsidRPr="00DC3C48">
              <w:rPr>
                <w:rFonts w:cstheme="majorBidi"/>
                <w:szCs w:val="20"/>
              </w:rPr>
              <w:t>przykładowo</w:t>
            </w:r>
            <w:r w:rsidR="0066038B" w:rsidRPr="00DC3C48">
              <w:rPr>
                <w:rFonts w:cstheme="majorBidi"/>
                <w:szCs w:val="20"/>
              </w:rPr>
              <w:t xml:space="preserve"> z </w:t>
            </w:r>
            <w:r w:rsidR="00A01641" w:rsidRPr="00DC3C48">
              <w:rPr>
                <w:rFonts w:cstheme="majorBidi"/>
                <w:szCs w:val="20"/>
              </w:rPr>
              <w:t>zabezpieczeniem powierzchni biurowych</w:t>
            </w:r>
            <w:r w:rsidR="0066038B" w:rsidRPr="00DC3C48">
              <w:rPr>
                <w:rFonts w:cstheme="majorBidi"/>
                <w:szCs w:val="20"/>
              </w:rPr>
              <w:t xml:space="preserve"> i </w:t>
            </w:r>
            <w:r w:rsidR="00A01641" w:rsidRPr="00DC3C48">
              <w:rPr>
                <w:rFonts w:cstheme="majorBidi"/>
                <w:szCs w:val="20"/>
              </w:rPr>
              <w:t>kosztów eksploatacji czy doposażanie</w:t>
            </w:r>
            <w:r w:rsidR="00544586" w:rsidRPr="00DC3C48">
              <w:rPr>
                <w:rFonts w:cstheme="majorBidi"/>
                <w:szCs w:val="20"/>
              </w:rPr>
              <w:t>m</w:t>
            </w:r>
            <w:r w:rsidR="00A01641" w:rsidRPr="00DC3C48">
              <w:rPr>
                <w:rFonts w:cstheme="majorBidi"/>
                <w:szCs w:val="20"/>
              </w:rPr>
              <w:t xml:space="preserve"> stanowisk pracy</w:t>
            </w:r>
            <w:r w:rsidR="00891D80" w:rsidRPr="00DC3C48">
              <w:rPr>
                <w:rFonts w:cstheme="majorBidi"/>
                <w:szCs w:val="20"/>
              </w:rPr>
              <w:t xml:space="preserve">, mogą pojawić się ewentualne negatywne, krótkoterminowe oddziaływania, polegające na emisji zanieczyszczeń do zasobów wodnych. Potencjalne </w:t>
            </w:r>
            <w:r w:rsidR="00891D80" w:rsidRPr="00DC3C48">
              <w:rPr>
                <w:rFonts w:cstheme="majorBidi"/>
                <w:szCs w:val="20"/>
              </w:rPr>
              <w:lastRenderedPageBreak/>
              <w:t>zanieczyszczenia mogą pochodzić</w:t>
            </w:r>
            <w:r w:rsidR="0066038B" w:rsidRPr="00DC3C48">
              <w:rPr>
                <w:rFonts w:cstheme="majorBidi"/>
                <w:szCs w:val="20"/>
              </w:rPr>
              <w:t xml:space="preserve"> z </w:t>
            </w:r>
            <w:r w:rsidR="00891D80" w:rsidRPr="00DC3C48">
              <w:rPr>
                <w:rFonts w:cstheme="majorBidi"/>
                <w:szCs w:val="20"/>
              </w:rPr>
              <w:t>pracy maszyn, urządzeń</w:t>
            </w:r>
            <w:r w:rsidR="0066038B" w:rsidRPr="00DC3C48">
              <w:rPr>
                <w:rFonts w:cstheme="majorBidi"/>
                <w:szCs w:val="20"/>
              </w:rPr>
              <w:t xml:space="preserve"> i </w:t>
            </w:r>
            <w:r w:rsidR="00891D80" w:rsidRPr="00DC3C48">
              <w:rPr>
                <w:rFonts w:cstheme="majorBidi"/>
                <w:szCs w:val="20"/>
              </w:rPr>
              <w:t>transportu (przykładowo wyciek substancji niebezpiecznych), jednak ustąpią wraz</w:t>
            </w:r>
            <w:r w:rsidR="0066038B" w:rsidRPr="00DC3C48">
              <w:rPr>
                <w:rFonts w:cstheme="majorBidi"/>
                <w:szCs w:val="20"/>
              </w:rPr>
              <w:t xml:space="preserve"> z </w:t>
            </w:r>
            <w:r w:rsidR="00891D80" w:rsidRPr="00DC3C48">
              <w:rPr>
                <w:rFonts w:cstheme="majorBidi"/>
                <w:szCs w:val="20"/>
              </w:rPr>
              <w:t>zakończeniem prac,</w:t>
            </w:r>
            <w:r w:rsidR="00673367" w:rsidRPr="00DC3C48">
              <w:rPr>
                <w:rFonts w:cstheme="majorBidi"/>
                <w:szCs w:val="20"/>
              </w:rPr>
              <w:t xml:space="preserve"> a </w:t>
            </w:r>
            <w:r w:rsidR="00891D80" w:rsidRPr="00DC3C48">
              <w:rPr>
                <w:rFonts w:cstheme="majorBidi"/>
                <w:szCs w:val="20"/>
              </w:rPr>
              <w:t>skala ich oddziaływań powinna ograniczyć się do zasięgu lokalnego.</w:t>
            </w:r>
            <w:r w:rsidR="0066038B" w:rsidRPr="00DC3C48">
              <w:t xml:space="preserve"> </w:t>
            </w:r>
            <w:r w:rsidRPr="00DC3C48">
              <w:t>W </w:t>
            </w:r>
            <w:r w:rsidR="00891D80" w:rsidRPr="00DC3C48">
              <w:t>związku</w:t>
            </w:r>
            <w:r w:rsidR="0066038B" w:rsidRPr="00DC3C48">
              <w:t xml:space="preserve"> z </w:t>
            </w:r>
            <w:r w:rsidR="00891D80" w:rsidRPr="00DC3C48">
              <w:t>tym</w:t>
            </w:r>
            <w:r w:rsidR="0001786F" w:rsidRPr="00DC3C48">
              <w:t xml:space="preserve"> w </w:t>
            </w:r>
            <w:r w:rsidR="00891D80" w:rsidRPr="00DC3C48">
              <w:t>fazie realizacji inwestycji należy prowadzić prace</w:t>
            </w:r>
            <w:r w:rsidR="0001786F" w:rsidRPr="00DC3C48">
              <w:t xml:space="preserve"> w </w:t>
            </w:r>
            <w:r w:rsidR="00891D80" w:rsidRPr="00DC3C48">
              <w:t>sposób, który będzie minimalizować ryzyka przedostawania się zanieczyszczeń do wód (na przykład poprzez odpowiedni nadzór</w:t>
            </w:r>
            <w:r w:rsidR="0066038B" w:rsidRPr="00DC3C48">
              <w:t xml:space="preserve"> i </w:t>
            </w:r>
            <w:r w:rsidR="00891D80" w:rsidRPr="00DC3C48">
              <w:t>organizację prac, odpowiedni stan techniczny maszyn). Funkcjonowanie infrastruktury biurowej wiąże się</w:t>
            </w:r>
            <w:r w:rsidR="0066038B" w:rsidRPr="00DC3C48">
              <w:t xml:space="preserve"> z </w:t>
            </w:r>
            <w:r w:rsidR="00891D80" w:rsidRPr="00DC3C48">
              <w:t xml:space="preserve">poborami wody na cele </w:t>
            </w:r>
            <w:proofErr w:type="spellStart"/>
            <w:r w:rsidR="00891D80" w:rsidRPr="00DC3C48">
              <w:t>socjalno</w:t>
            </w:r>
            <w:proofErr w:type="spellEnd"/>
            <w:r w:rsidR="00891D80" w:rsidRPr="00DC3C48">
              <w:t xml:space="preserve"> – bytowe</w:t>
            </w:r>
            <w:r w:rsidR="0066038B" w:rsidRPr="00DC3C48">
              <w:t xml:space="preserve"> i </w:t>
            </w:r>
            <w:r w:rsidR="00891D80" w:rsidRPr="00DC3C48">
              <w:t>produkcją ścieków przez użytkowników obiektów, które odprowadzone są do systemów kanalizacji sanitarnej</w:t>
            </w:r>
            <w:r w:rsidR="0066038B" w:rsidRPr="00DC3C48">
              <w:t xml:space="preserve"> i </w:t>
            </w:r>
            <w:r w:rsidR="00891D80" w:rsidRPr="00DC3C48">
              <w:t>oczyszczane</w:t>
            </w:r>
            <w:r w:rsidR="0001786F" w:rsidRPr="00DC3C48">
              <w:t xml:space="preserve"> w </w:t>
            </w:r>
            <w:r w:rsidR="00891D80" w:rsidRPr="00DC3C48">
              <w:t>oczyszczalni ścieków. Przewiduje się, że ilości zużywanej wody będą racjonalne, umiarkowane,</w:t>
            </w:r>
            <w:r w:rsidR="00673367" w:rsidRPr="00DC3C48">
              <w:t xml:space="preserve"> a </w:t>
            </w:r>
            <w:r w:rsidR="00891D80" w:rsidRPr="00DC3C48">
              <w:t>pobór będzie opomiarowany</w:t>
            </w:r>
            <w:r w:rsidR="0066038B" w:rsidRPr="00DC3C48">
              <w:t xml:space="preserve"> i </w:t>
            </w:r>
            <w:r w:rsidR="00891D80" w:rsidRPr="00DC3C48">
              <w:t>nie wpłynie istotnie na zasobność</w:t>
            </w:r>
            <w:r w:rsidR="0066038B" w:rsidRPr="00DC3C48">
              <w:t xml:space="preserve"> i </w:t>
            </w:r>
            <w:r w:rsidR="00891D80" w:rsidRPr="00DC3C48">
              <w:t>jakość zasobów wodnych</w:t>
            </w:r>
            <w:r w:rsidR="0066038B" w:rsidRPr="00DC3C48">
              <w:t xml:space="preserve"> i </w:t>
            </w:r>
            <w:r w:rsidR="00891D80" w:rsidRPr="00DC3C48">
              <w:t>morskich.</w:t>
            </w:r>
          </w:p>
          <w:p w14:paraId="54157A71" w14:textId="7824E083" w:rsidR="00891D80" w:rsidRPr="00DC3C48" w:rsidRDefault="00891D80" w:rsidP="00862009">
            <w:pPr>
              <w:spacing w:before="80" w:after="0" w:line="276" w:lineRule="auto"/>
              <w:rPr>
                <w:szCs w:val="20"/>
              </w:rPr>
            </w:pPr>
            <w:r w:rsidRPr="00DC3C48">
              <w:t>Inwestycje będą (tam,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Dla projektów mogących</w:t>
            </w:r>
            <w:r w:rsidR="0001786F" w:rsidRPr="00DC3C48">
              <w:t xml:space="preserve"> w </w:t>
            </w:r>
            <w:r w:rsidRPr="00DC3C48">
              <w:t xml:space="preserve">jakikolwiek sposób znacząco negatywnie oddziaływać na środowisko, przeprowadzona będzie ocena oddziaływania. Służyć będzie ona między innymi uniemożliwieniu realizacji takich działań, które będą negatywnie wpływać na możliwość osiągnięcia celów środowiskowych </w:t>
            </w:r>
            <w:r w:rsidR="00862009" w:rsidRPr="00DC3C48">
              <w:t>dla JCWP</w:t>
            </w:r>
            <w:r w:rsidR="0066038B" w:rsidRPr="00DC3C48">
              <w:t xml:space="preserve"> i </w:t>
            </w:r>
            <w:r w:rsidR="00862009" w:rsidRPr="00DC3C48">
              <w:t>JCWPd. Pozwoli to na zachowanie zgodności działania</w:t>
            </w:r>
            <w:r w:rsidR="0066038B" w:rsidRPr="00DC3C48">
              <w:t xml:space="preserve"> z </w:t>
            </w:r>
            <w:r w:rsidR="00862009" w:rsidRPr="00DC3C48">
              <w:t>RDW. Wnioski uzyskane</w:t>
            </w:r>
            <w:r w:rsidR="0066038B" w:rsidRPr="00DC3C48">
              <w:t xml:space="preserve"> z </w:t>
            </w:r>
            <w:r w:rsidR="00862009" w:rsidRPr="00DC3C48">
              <w:t>powyższej oceny zostaną wdrożone przy realizacji inwestycji.</w:t>
            </w:r>
          </w:p>
        </w:tc>
      </w:tr>
      <w:tr w:rsidR="00DC3C48" w:rsidRPr="00DC3C48" w14:paraId="5ED9A337" w14:textId="77777777" w:rsidTr="00993292">
        <w:tc>
          <w:tcPr>
            <w:tcW w:w="0" w:type="auto"/>
            <w:vAlign w:val="center"/>
          </w:tcPr>
          <w:p w14:paraId="47A7E29A" w14:textId="39C606E3" w:rsidR="00891D80" w:rsidRPr="00DC3C48" w:rsidRDefault="00891D80" w:rsidP="005B6CC1">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6" w:type="pct"/>
            <w:vAlign w:val="center"/>
          </w:tcPr>
          <w:p w14:paraId="0EAD0BD5" w14:textId="77777777" w:rsidR="00891D80" w:rsidRPr="00DC3C48" w:rsidRDefault="00891D80" w:rsidP="005B6CC1">
            <w:pPr>
              <w:spacing w:before="80" w:after="0" w:line="276" w:lineRule="auto"/>
              <w:rPr>
                <w:szCs w:val="20"/>
              </w:rPr>
            </w:pPr>
            <w:r w:rsidRPr="00DC3C48">
              <w:rPr>
                <w:szCs w:val="20"/>
              </w:rPr>
              <w:t>x</w:t>
            </w:r>
          </w:p>
        </w:tc>
        <w:tc>
          <w:tcPr>
            <w:tcW w:w="267" w:type="pct"/>
            <w:vAlign w:val="center"/>
          </w:tcPr>
          <w:p w14:paraId="1FABB4B6" w14:textId="77777777" w:rsidR="00891D80" w:rsidRPr="00DC3C48"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94064CA" w14:textId="7D0311B2" w:rsidR="00891D80" w:rsidRPr="00DC3C48" w:rsidRDefault="00891D80" w:rsidP="005B6CC1">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56675579" w14:textId="245102AD" w:rsidR="00891D80" w:rsidRPr="00DC3C48" w:rsidRDefault="00891D80" w:rsidP="005B6CC1">
            <w:pPr>
              <w:spacing w:before="80" w:after="0" w:line="276" w:lineRule="auto"/>
              <w:ind w:right="80"/>
            </w:pPr>
            <w:r w:rsidRPr="00DC3C48">
              <w:rPr>
                <w:szCs w:val="20"/>
              </w:rPr>
              <w:t>Analiza zakresu planowanych</w:t>
            </w:r>
            <w:r w:rsidR="0001786F" w:rsidRPr="00DC3C48">
              <w:rPr>
                <w:szCs w:val="20"/>
              </w:rPr>
              <w:t xml:space="preserve"> w </w:t>
            </w:r>
            <w:r w:rsidRPr="00DC3C48">
              <w:rPr>
                <w:szCs w:val="20"/>
              </w:rPr>
              <w:t>ramach niniejszego priorytetu przedsięwzięć wskazuje, że</w:t>
            </w:r>
            <w:r w:rsidR="0001786F" w:rsidRPr="00DC3C48">
              <w:rPr>
                <w:szCs w:val="20"/>
              </w:rPr>
              <w:t xml:space="preserve"> w </w:t>
            </w:r>
            <w:r w:rsidRPr="00DC3C48">
              <w:rPr>
                <w:szCs w:val="20"/>
              </w:rPr>
              <w:t xml:space="preserve">większości nie będą one miały charakteru inwestycyjnego. Ich celem jest przede wszystkim usprawnienie zarządzania </w:t>
            </w:r>
            <w:r w:rsidR="00602FA1" w:rsidRPr="00DC3C48">
              <w:rPr>
                <w:szCs w:val="20"/>
              </w:rPr>
              <w:t xml:space="preserve">projektem </w:t>
            </w:r>
            <w:r w:rsidRPr="00DC3C48">
              <w:rPr>
                <w:szCs w:val="20"/>
              </w:rPr>
              <w:t>FEP, sprawna obsługa procesu jego realizacji oraz upowszechnienie informacji między innymi</w:t>
            </w:r>
            <w:r w:rsidR="0066038B" w:rsidRPr="00DC3C48">
              <w:rPr>
                <w:szCs w:val="20"/>
              </w:rPr>
              <w:t xml:space="preserve"> o </w:t>
            </w:r>
            <w:r w:rsidRPr="00DC3C48">
              <w:rPr>
                <w:szCs w:val="20"/>
              </w:rPr>
              <w:t>możliwościach uzyskania wsparcia. Możliwe prace infrastrukturalne wiązać się mogą</w:t>
            </w:r>
            <w:r w:rsidR="0066038B" w:rsidRPr="00DC3C48">
              <w:rPr>
                <w:szCs w:val="20"/>
              </w:rPr>
              <w:t xml:space="preserve"> z </w:t>
            </w:r>
            <w:r w:rsidRPr="00DC3C48">
              <w:rPr>
                <w:szCs w:val="20"/>
              </w:rPr>
              <w:t xml:space="preserve">wydatkami zapewniającymi odpowiedni standard środowiska pracy. </w:t>
            </w:r>
            <w:r w:rsidRPr="00DC3C48">
              <w:t>Odpady powstające</w:t>
            </w:r>
            <w:r w:rsidR="0001786F" w:rsidRPr="00DC3C48">
              <w:t xml:space="preserve"> w </w:t>
            </w:r>
            <w:r w:rsidRPr="00DC3C48">
              <w:t>trakcie prac budowlanych będą zagospodarowywane</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t>
            </w:r>
            <w:r w:rsidR="0001786F" w:rsidRPr="00DC3C48">
              <w:lastRenderedPageBreak/>
              <w:t>w </w:t>
            </w:r>
            <w:r w:rsidRPr="00DC3C48">
              <w:t>szczególności</w:t>
            </w:r>
            <w:r w:rsidR="0066038B" w:rsidRPr="00DC3C48">
              <w:t xml:space="preserve"> z </w:t>
            </w:r>
            <w:r w:rsidRPr="00DC3C48">
              <w:t>potrzebą, na tyle na ile jest to możliwe, zapobiegania powstawaniu odpadów. Należy też dążyć do tego, by możliwie jak największa ilość odpadów poddawana była późniejszemu recyklingowi</w:t>
            </w:r>
            <w:r w:rsidR="0066038B" w:rsidRPr="00DC3C48">
              <w:t xml:space="preserve"> i </w:t>
            </w:r>
            <w:r w:rsidRPr="00DC3C48">
              <w:t>innym formom odzysku</w:t>
            </w:r>
            <w:r w:rsidR="0066038B" w:rsidRPr="00DC3C48">
              <w:t xml:space="preserve"> i </w:t>
            </w:r>
            <w:r w:rsidRPr="00DC3C48">
              <w:t>ponownemu wykorzystaniu. Zagospodarowanie wszelkiego rodzaju odpadów, zarówno na etapie realizacji, jak</w:t>
            </w:r>
            <w:r w:rsidR="0066038B" w:rsidRPr="00DC3C48">
              <w:t xml:space="preserve"> i </w:t>
            </w:r>
            <w:r w:rsidRPr="00DC3C48">
              <w:t>eksploatacji, będzie odbywać się zgodnie</w:t>
            </w:r>
            <w:r w:rsidR="0066038B" w:rsidRPr="00DC3C48">
              <w:t xml:space="preserve"> z </w:t>
            </w:r>
            <w:r w:rsidRPr="00DC3C48">
              <w:t>obowiązującymi przepisami prawa.</w:t>
            </w:r>
          </w:p>
          <w:p w14:paraId="5546F6B8" w14:textId="044F0FD2" w:rsidR="00891D80" w:rsidRPr="00DC3C48" w:rsidRDefault="00891D80" w:rsidP="005B6CC1">
            <w:pPr>
              <w:spacing w:before="80" w:after="0" w:line="276" w:lineRule="auto"/>
              <w:rPr>
                <w:szCs w:val="20"/>
              </w:rPr>
            </w:pPr>
            <w:r w:rsidRPr="00DC3C48">
              <w:t>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w:t>
            </w:r>
          </w:p>
          <w:p w14:paraId="1E73E309" w14:textId="1CC3F395" w:rsidR="00891D80" w:rsidRPr="00DC3C48" w:rsidRDefault="00891D80" w:rsidP="005B6CC1">
            <w:pPr>
              <w:spacing w:before="80" w:after="0" w:line="276" w:lineRule="auto"/>
              <w:ind w:right="80"/>
            </w:pPr>
            <w:r w:rsidRPr="00DC3C48">
              <w:rPr>
                <w:szCs w:val="20"/>
              </w:rPr>
              <w:t>Ewentualne negatywne oddziaływania mogą wiązać się także</w:t>
            </w:r>
            <w:r w:rsidR="0066038B" w:rsidRPr="00DC3C48">
              <w:rPr>
                <w:szCs w:val="20"/>
              </w:rPr>
              <w:t xml:space="preserve"> z </w:t>
            </w:r>
            <w:r w:rsidRPr="00DC3C48">
              <w:rPr>
                <w:szCs w:val="20"/>
              </w:rPr>
              <w:t>organizacją stacjonarnych szkoleń, konsultacji</w:t>
            </w:r>
            <w:r w:rsidR="0066038B" w:rsidRPr="00DC3C48">
              <w:rPr>
                <w:szCs w:val="20"/>
              </w:rPr>
              <w:t xml:space="preserve"> i </w:t>
            </w:r>
            <w:r w:rsidRPr="00DC3C48">
              <w:rPr>
                <w:szCs w:val="20"/>
              </w:rPr>
              <w:t>spotkań informacyjnych oraz</w:t>
            </w:r>
            <w:r w:rsidR="0066038B" w:rsidRPr="00DC3C48">
              <w:rPr>
                <w:szCs w:val="20"/>
              </w:rPr>
              <w:t xml:space="preserve"> z </w:t>
            </w:r>
            <w:r w:rsidRPr="00DC3C48">
              <w:rPr>
                <w:szCs w:val="20"/>
              </w:rPr>
              <w:t>codziennymi czynnościami biurowymi związanymi</w:t>
            </w:r>
            <w:r w:rsidR="0066038B" w:rsidRPr="00DC3C48">
              <w:rPr>
                <w:szCs w:val="20"/>
              </w:rPr>
              <w:t xml:space="preserve"> z </w:t>
            </w:r>
            <w:r w:rsidRPr="00DC3C48">
              <w:rPr>
                <w:szCs w:val="20"/>
              </w:rPr>
              <w:t xml:space="preserve">wdrażaniem </w:t>
            </w:r>
            <w:r w:rsidR="00602FA1" w:rsidRPr="00DC3C48">
              <w:rPr>
                <w:szCs w:val="20"/>
              </w:rPr>
              <w:t xml:space="preserve">projektu </w:t>
            </w:r>
            <w:r w:rsidRPr="00DC3C48">
              <w:rPr>
                <w:szCs w:val="20"/>
              </w:rPr>
              <w:t xml:space="preserve">FEP. Ich efektem może być zwiększone zużycie materiałów biurowych. </w:t>
            </w:r>
            <w:r w:rsidRPr="00DC3C48">
              <w:t>Przy czym zagospodarowanie wszelkiego rodzaju odpadów będzie odbywać się zgodnie</w:t>
            </w:r>
            <w:r w:rsidR="0066038B" w:rsidRPr="00DC3C48">
              <w:t xml:space="preserve"> z </w:t>
            </w:r>
            <w:r w:rsidRPr="00DC3C48">
              <w:t>obowiązującymi przepisami prawa.</w:t>
            </w:r>
            <w:r w:rsidR="0066038B" w:rsidRPr="00DC3C48">
              <w:t xml:space="preserve"> </w:t>
            </w:r>
            <w:r w:rsidR="001F5F3A" w:rsidRPr="00DC3C48">
              <w:t>W </w:t>
            </w:r>
            <w:r w:rsidRPr="00DC3C48">
              <w:rPr>
                <w:szCs w:val="20"/>
              </w:rPr>
              <w:t xml:space="preserve">projekcie FEP wsparciem objęto między innymi </w:t>
            </w:r>
            <w:r w:rsidR="008D1554" w:rsidRPr="00DC3C48">
              <w:rPr>
                <w:szCs w:val="20"/>
              </w:rPr>
              <w:t>stworzenie spójnego systemu informacji</w:t>
            </w:r>
            <w:r w:rsidR="0066038B" w:rsidRPr="00DC3C48">
              <w:rPr>
                <w:szCs w:val="20"/>
              </w:rPr>
              <w:t xml:space="preserve"> i </w:t>
            </w:r>
            <w:r w:rsidR="008D1554" w:rsidRPr="00DC3C48">
              <w:rPr>
                <w:szCs w:val="20"/>
              </w:rPr>
              <w:t>komunikacji</w:t>
            </w:r>
            <w:r w:rsidRPr="00DC3C48">
              <w:rPr>
                <w:szCs w:val="20"/>
              </w:rPr>
              <w:t>,</w:t>
            </w:r>
            <w:r w:rsidR="00673367" w:rsidRPr="00DC3C48">
              <w:rPr>
                <w:szCs w:val="20"/>
              </w:rPr>
              <w:t xml:space="preserve"> a </w:t>
            </w:r>
            <w:r w:rsidR="003A1A3E" w:rsidRPr="00DC3C48">
              <w:rPr>
                <w:szCs w:val="20"/>
              </w:rPr>
              <w:t>p</w:t>
            </w:r>
            <w:r w:rsidR="009C4D03" w:rsidRPr="00DC3C48">
              <w:rPr>
                <w:szCs w:val="20"/>
              </w:rPr>
              <w:t xml:space="preserve">odstawowym trybem informowania </w:t>
            </w:r>
            <w:r w:rsidR="003A1A3E" w:rsidRPr="00DC3C48">
              <w:rPr>
                <w:szCs w:val="20"/>
              </w:rPr>
              <w:t>będzie</w:t>
            </w:r>
            <w:r w:rsidR="009C4D03" w:rsidRPr="00DC3C48">
              <w:rPr>
                <w:szCs w:val="20"/>
              </w:rPr>
              <w:t xml:space="preserve"> wersja cyfrowa materiałów</w:t>
            </w:r>
            <w:r w:rsidRPr="00DC3C48">
              <w:rPr>
                <w:szCs w:val="20"/>
              </w:rPr>
              <w:t xml:space="preserve"> (mniejsze zapotrzebowanie na materiały biurowe,</w:t>
            </w:r>
            <w:r w:rsidR="0001786F" w:rsidRPr="00DC3C48">
              <w:rPr>
                <w:szCs w:val="20"/>
              </w:rPr>
              <w:t xml:space="preserve"> w </w:t>
            </w:r>
            <w:r w:rsidRPr="00DC3C48">
              <w:rPr>
                <w:szCs w:val="20"/>
              </w:rPr>
              <w:t>tym papier). To pozwala założyć, że skala ewentualnych negatywnych oddziaływań będzie niewielka.</w:t>
            </w:r>
          </w:p>
        </w:tc>
      </w:tr>
      <w:tr w:rsidR="00DC3C48" w:rsidRPr="00DC3C48" w14:paraId="4488C2BA" w14:textId="77777777" w:rsidTr="00993292">
        <w:tc>
          <w:tcPr>
            <w:tcW w:w="0" w:type="auto"/>
            <w:vAlign w:val="center"/>
          </w:tcPr>
          <w:p w14:paraId="5E5751BD" w14:textId="28BE3998" w:rsidR="00891D80" w:rsidRPr="00DC3C48" w:rsidRDefault="00891D80" w:rsidP="005B6CC1">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6" w:type="pct"/>
            <w:vAlign w:val="center"/>
          </w:tcPr>
          <w:p w14:paraId="56E7BAEB" w14:textId="77777777" w:rsidR="00891D80" w:rsidRPr="00DC3C48" w:rsidRDefault="00891D80" w:rsidP="005B6CC1">
            <w:pPr>
              <w:spacing w:before="80" w:after="0" w:line="276" w:lineRule="auto"/>
              <w:rPr>
                <w:szCs w:val="20"/>
              </w:rPr>
            </w:pPr>
            <w:r w:rsidRPr="00DC3C48">
              <w:rPr>
                <w:szCs w:val="20"/>
              </w:rPr>
              <w:t>x</w:t>
            </w:r>
          </w:p>
        </w:tc>
        <w:tc>
          <w:tcPr>
            <w:tcW w:w="267" w:type="pct"/>
            <w:vAlign w:val="center"/>
          </w:tcPr>
          <w:p w14:paraId="12FA9B7F" w14:textId="77777777" w:rsidR="00891D80" w:rsidRPr="00DC3C48"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332C0D9C" w14:textId="3405FE41" w:rsidR="00891D80" w:rsidRPr="00DC3C48" w:rsidRDefault="00891D80" w:rsidP="005B6CC1">
            <w:pPr>
              <w:spacing w:before="80" w:after="0" w:line="276" w:lineRule="auto"/>
              <w:rPr>
                <w:szCs w:val="20"/>
              </w:rPr>
            </w:pPr>
            <w:r w:rsidRPr="00DC3C48">
              <w:rPr>
                <w:szCs w:val="20"/>
              </w:rPr>
              <w:t>Działanie nie będzie miało żadnego lub będzie miało nieznaczny przewidywalny wpływ na zapobieganie zanieczyszczeniom powietrza, wody lub gleby</w:t>
            </w:r>
            <w:r w:rsidR="0066038B" w:rsidRPr="00DC3C48">
              <w:rPr>
                <w:szCs w:val="20"/>
              </w:rPr>
              <w:t xml:space="preserve"> i </w:t>
            </w:r>
            <w:r w:rsidRPr="00DC3C48">
              <w:rPr>
                <w:szCs w:val="20"/>
              </w:rPr>
              <w:t>jego kontrolę.</w:t>
            </w:r>
          </w:p>
          <w:p w14:paraId="3C12F589" w14:textId="73D099DB" w:rsidR="00891D80" w:rsidRPr="00DC3C48" w:rsidRDefault="00891D80" w:rsidP="005B6CC1">
            <w:pPr>
              <w:spacing w:before="80" w:after="0" w:line="276" w:lineRule="auto"/>
              <w:rPr>
                <w:szCs w:val="20"/>
              </w:rPr>
            </w:pPr>
            <w:r w:rsidRPr="00DC3C48">
              <w:rPr>
                <w:szCs w:val="20"/>
              </w:rPr>
              <w:t xml:space="preserve">Celem działania jest przede wszystkim usprawnienie zarządzania </w:t>
            </w:r>
            <w:r w:rsidR="00602FA1" w:rsidRPr="00DC3C48">
              <w:rPr>
                <w:szCs w:val="20"/>
              </w:rPr>
              <w:t xml:space="preserve">projektem </w:t>
            </w:r>
            <w:r w:rsidRPr="00DC3C48">
              <w:rPr>
                <w:szCs w:val="20"/>
              </w:rPr>
              <w:t>FEP, sprawna obsługa procesu jego realizacji oraz upowszechnienie informacji między innymi</w:t>
            </w:r>
            <w:r w:rsidR="0066038B" w:rsidRPr="00DC3C48">
              <w:rPr>
                <w:szCs w:val="20"/>
              </w:rPr>
              <w:t xml:space="preserve"> o </w:t>
            </w:r>
            <w:r w:rsidRPr="00DC3C48">
              <w:rPr>
                <w:szCs w:val="20"/>
              </w:rPr>
              <w:t>możliwościach uzyskania wsparcia.</w:t>
            </w:r>
          </w:p>
          <w:p w14:paraId="53E125AB" w14:textId="77777777" w:rsidR="0066483A" w:rsidRPr="00DC3C48" w:rsidRDefault="0066483A" w:rsidP="0066483A">
            <w:pPr>
              <w:spacing w:before="80" w:after="0" w:line="276" w:lineRule="auto"/>
              <w:rPr>
                <w:szCs w:val="20"/>
              </w:rPr>
            </w:pPr>
            <w:r w:rsidRPr="00DC3C48">
              <w:rPr>
                <w:szCs w:val="20"/>
              </w:rPr>
              <w:t>Planowane przedsięwzięcia obejmują:</w:t>
            </w:r>
          </w:p>
          <w:p w14:paraId="74995E82" w14:textId="77C68D81" w:rsidR="0066483A" w:rsidRPr="00DC3C48" w:rsidRDefault="0066483A" w:rsidP="00B04D57">
            <w:pPr>
              <w:pStyle w:val="Akapitzlist"/>
              <w:numPr>
                <w:ilvl w:val="0"/>
                <w:numId w:val="36"/>
              </w:numPr>
              <w:spacing w:before="80" w:after="0" w:line="276" w:lineRule="auto"/>
              <w:rPr>
                <w:szCs w:val="20"/>
              </w:rPr>
            </w:pPr>
            <w:r w:rsidRPr="00DC3C48">
              <w:rPr>
                <w:szCs w:val="20"/>
              </w:rPr>
              <w:t>wsparcie instytucji projektu FEP</w:t>
            </w:r>
            <w:r w:rsidR="0001786F" w:rsidRPr="00DC3C48">
              <w:rPr>
                <w:szCs w:val="20"/>
              </w:rPr>
              <w:t xml:space="preserve"> w </w:t>
            </w:r>
            <w:r w:rsidRPr="00DC3C48">
              <w:rPr>
                <w:szCs w:val="20"/>
              </w:rPr>
              <w:t>zarządzaniu zasobami ludzkimi (ZZL)</w:t>
            </w:r>
            <w:r w:rsidR="0066038B" w:rsidRPr="00DC3C48">
              <w:rPr>
                <w:szCs w:val="20"/>
              </w:rPr>
              <w:t xml:space="preserve"> i </w:t>
            </w:r>
            <w:r w:rsidRPr="00DC3C48">
              <w:rPr>
                <w:szCs w:val="20"/>
              </w:rPr>
              <w:t>wzmocnienie ich potencjału administracyjnego,</w:t>
            </w:r>
          </w:p>
          <w:p w14:paraId="1CA5AA79" w14:textId="06964706" w:rsidR="00200C8C" w:rsidRPr="00DC3C48" w:rsidRDefault="0066483A" w:rsidP="00B04D57">
            <w:pPr>
              <w:pStyle w:val="Akapitzlist"/>
              <w:numPr>
                <w:ilvl w:val="0"/>
                <w:numId w:val="36"/>
              </w:numPr>
              <w:spacing w:before="80" w:after="0" w:line="276" w:lineRule="auto"/>
              <w:rPr>
                <w:szCs w:val="20"/>
              </w:rPr>
            </w:pPr>
            <w:r w:rsidRPr="00DC3C48">
              <w:rPr>
                <w:szCs w:val="20"/>
              </w:rPr>
              <w:t>wsparcie skutecznych procedur</w:t>
            </w:r>
            <w:r w:rsidR="0066038B" w:rsidRPr="00DC3C48">
              <w:rPr>
                <w:szCs w:val="20"/>
              </w:rPr>
              <w:t xml:space="preserve"> i </w:t>
            </w:r>
            <w:r w:rsidRPr="00DC3C48">
              <w:rPr>
                <w:szCs w:val="20"/>
              </w:rPr>
              <w:t xml:space="preserve">procesów we wdrażaniu </w:t>
            </w:r>
            <w:r w:rsidR="003F32A0" w:rsidRPr="00DC3C48">
              <w:rPr>
                <w:szCs w:val="20"/>
              </w:rPr>
              <w:t>programu</w:t>
            </w:r>
            <w:r w:rsidRPr="00DC3C48">
              <w:rPr>
                <w:szCs w:val="20"/>
              </w:rPr>
              <w:t>,</w:t>
            </w:r>
          </w:p>
          <w:p w14:paraId="23CAB18F" w14:textId="0BA27319" w:rsidR="00FA2931" w:rsidRPr="00DC3C48" w:rsidRDefault="0066483A" w:rsidP="00B04D57">
            <w:pPr>
              <w:pStyle w:val="Akapitzlist"/>
              <w:numPr>
                <w:ilvl w:val="0"/>
                <w:numId w:val="36"/>
              </w:numPr>
              <w:spacing w:before="80" w:after="0" w:line="276" w:lineRule="auto"/>
              <w:rPr>
                <w:szCs w:val="20"/>
              </w:rPr>
            </w:pPr>
            <w:r w:rsidRPr="00DC3C48">
              <w:rPr>
                <w:szCs w:val="20"/>
              </w:rPr>
              <w:t>wsparcie beneficjentów</w:t>
            </w:r>
            <w:r w:rsidR="0066038B" w:rsidRPr="00DC3C48">
              <w:rPr>
                <w:szCs w:val="20"/>
              </w:rPr>
              <w:t xml:space="preserve"> i </w:t>
            </w:r>
            <w:r w:rsidRPr="00DC3C48">
              <w:rPr>
                <w:szCs w:val="20"/>
              </w:rPr>
              <w:t xml:space="preserve">potencjalnych beneficjentów </w:t>
            </w:r>
            <w:r w:rsidR="003F32A0" w:rsidRPr="00DC3C48">
              <w:rPr>
                <w:szCs w:val="20"/>
              </w:rPr>
              <w:t>programu</w:t>
            </w:r>
            <w:r w:rsidRPr="00DC3C48">
              <w:rPr>
                <w:szCs w:val="20"/>
              </w:rPr>
              <w:t>,</w:t>
            </w:r>
          </w:p>
          <w:p w14:paraId="2436ED9E" w14:textId="5EB5CE60" w:rsidR="009802D9" w:rsidRPr="00DC3C48" w:rsidRDefault="0066483A" w:rsidP="00B04D57">
            <w:pPr>
              <w:pStyle w:val="Akapitzlist"/>
              <w:numPr>
                <w:ilvl w:val="0"/>
                <w:numId w:val="36"/>
              </w:numPr>
              <w:spacing w:before="80" w:after="0" w:line="276" w:lineRule="auto"/>
              <w:rPr>
                <w:szCs w:val="20"/>
              </w:rPr>
            </w:pPr>
            <w:r w:rsidRPr="00DC3C48">
              <w:rPr>
                <w:szCs w:val="20"/>
              </w:rPr>
              <w:t>wsparcie budowania</w:t>
            </w:r>
            <w:r w:rsidR="0066038B" w:rsidRPr="00DC3C48">
              <w:rPr>
                <w:szCs w:val="20"/>
              </w:rPr>
              <w:t xml:space="preserve"> i </w:t>
            </w:r>
            <w:r w:rsidRPr="00DC3C48">
              <w:rPr>
                <w:szCs w:val="20"/>
              </w:rPr>
              <w:t>wzmocnienia zdolności partnerów,</w:t>
            </w:r>
          </w:p>
          <w:p w14:paraId="165E43E0" w14:textId="49B80666" w:rsidR="0066483A" w:rsidRPr="00DC3C48" w:rsidRDefault="0066483A" w:rsidP="00B04D57">
            <w:pPr>
              <w:pStyle w:val="Akapitzlist"/>
              <w:numPr>
                <w:ilvl w:val="0"/>
                <w:numId w:val="36"/>
              </w:numPr>
              <w:spacing w:before="80" w:after="0" w:line="276" w:lineRule="auto"/>
              <w:rPr>
                <w:szCs w:val="20"/>
              </w:rPr>
            </w:pPr>
            <w:r w:rsidRPr="00DC3C48">
              <w:rPr>
                <w:szCs w:val="20"/>
              </w:rPr>
              <w:lastRenderedPageBreak/>
              <w:t>stworzenie spójnego systemu informacji</w:t>
            </w:r>
            <w:r w:rsidR="0066038B" w:rsidRPr="00DC3C48">
              <w:rPr>
                <w:szCs w:val="20"/>
              </w:rPr>
              <w:t xml:space="preserve"> i </w:t>
            </w:r>
            <w:r w:rsidRPr="00DC3C48">
              <w:rPr>
                <w:szCs w:val="20"/>
              </w:rPr>
              <w:t>komunikacji.</w:t>
            </w:r>
          </w:p>
          <w:p w14:paraId="4E8EA7C2" w14:textId="172F85E7" w:rsidR="00891D80" w:rsidRPr="00DC3C48" w:rsidRDefault="0066483A" w:rsidP="00A86F63">
            <w:pPr>
              <w:spacing w:before="80" w:after="0" w:line="276" w:lineRule="auto"/>
              <w:rPr>
                <w:szCs w:val="20"/>
              </w:rPr>
            </w:pPr>
            <w:r w:rsidRPr="00DC3C48">
              <w:rPr>
                <w:szCs w:val="20"/>
              </w:rPr>
              <w:t>Realizowane będą również przedsięwzięcia informacyjno-promocyjne przyczyniające się do upowszechnienia informacji</w:t>
            </w:r>
            <w:r w:rsidR="0066038B" w:rsidRPr="00DC3C48">
              <w:rPr>
                <w:szCs w:val="20"/>
              </w:rPr>
              <w:t xml:space="preserve"> o </w:t>
            </w:r>
            <w:r w:rsidRPr="00DC3C48">
              <w:rPr>
                <w:szCs w:val="20"/>
              </w:rPr>
              <w:t>możliwościach uzyskania wsparcia, tym samym wpływające na wzrost widoczności środków UE na terenie regionu,</w:t>
            </w:r>
            <w:r w:rsidR="0001786F" w:rsidRPr="00DC3C48">
              <w:rPr>
                <w:szCs w:val="20"/>
              </w:rPr>
              <w:t xml:space="preserve"> w </w:t>
            </w:r>
            <w:r w:rsidRPr="00DC3C48">
              <w:rPr>
                <w:szCs w:val="20"/>
              </w:rPr>
              <w:t xml:space="preserve">tym portal internetowy poświęcony </w:t>
            </w:r>
            <w:r w:rsidR="003F32A0" w:rsidRPr="00DC3C48">
              <w:rPr>
                <w:szCs w:val="20"/>
              </w:rPr>
              <w:t>programowi</w:t>
            </w:r>
            <w:r w:rsidRPr="00DC3C48">
              <w:rPr>
                <w:szCs w:val="20"/>
              </w:rPr>
              <w:t>. Podstawowym trybem informowania przez IZ/IP będzie wersja cyfrowa materiałów.</w:t>
            </w:r>
          </w:p>
          <w:p w14:paraId="51C69B36" w14:textId="383C5591" w:rsidR="00891D80" w:rsidRPr="00DC3C48" w:rsidRDefault="00F0479A" w:rsidP="005B6CC1">
            <w:pPr>
              <w:spacing w:before="80" w:after="0" w:line="276" w:lineRule="auto"/>
              <w:rPr>
                <w:szCs w:val="20"/>
              </w:rPr>
            </w:pPr>
            <w:r w:rsidRPr="00DC3C48">
              <w:rPr>
                <w:szCs w:val="20"/>
              </w:rPr>
              <w:t>To</w:t>
            </w:r>
            <w:r w:rsidR="00891D80" w:rsidRPr="00DC3C48">
              <w:rPr>
                <w:szCs w:val="20"/>
              </w:rPr>
              <w:t xml:space="preserve"> przyczyni się między innymi do informatyzacji procesu wymiany dokumentów, upowszechnienia informacji</w:t>
            </w:r>
            <w:r w:rsidR="0066038B" w:rsidRPr="00DC3C48">
              <w:rPr>
                <w:szCs w:val="20"/>
              </w:rPr>
              <w:t xml:space="preserve"> o </w:t>
            </w:r>
            <w:r w:rsidR="00891D80" w:rsidRPr="00DC3C48">
              <w:rPr>
                <w:szCs w:val="20"/>
              </w:rPr>
              <w:t>programie poprzez środki cyfrowego przekazu (przykładowo portale internetowe). To może skutkować zmniejszeniem potrzeby przemieszczania siew celu pozyskania wiedzy czy złożenia dokumentów,</w:t>
            </w:r>
            <w:r w:rsidR="00673367" w:rsidRPr="00DC3C48">
              <w:rPr>
                <w:szCs w:val="20"/>
              </w:rPr>
              <w:t xml:space="preserve"> a </w:t>
            </w:r>
            <w:r w:rsidR="00891D80" w:rsidRPr="00DC3C48">
              <w:rPr>
                <w:szCs w:val="20"/>
              </w:rPr>
              <w:t>tym samym ograniczeniem emisji zanieczyszczeń do powietrza, wody lub gleby</w:t>
            </w:r>
            <w:r w:rsidR="0066038B" w:rsidRPr="00DC3C48">
              <w:rPr>
                <w:szCs w:val="20"/>
              </w:rPr>
              <w:t xml:space="preserve"> z </w:t>
            </w:r>
            <w:r w:rsidR="00891D80" w:rsidRPr="00DC3C48">
              <w:rPr>
                <w:szCs w:val="20"/>
              </w:rPr>
              <w:t>transportu.</w:t>
            </w:r>
          </w:p>
          <w:p w14:paraId="4B3D495F" w14:textId="33EAF018" w:rsidR="00891D80" w:rsidRPr="00DC3C48" w:rsidRDefault="001F5F3A" w:rsidP="005B6CC1">
            <w:pPr>
              <w:spacing w:before="80" w:after="0" w:line="276" w:lineRule="auto"/>
              <w:ind w:right="79"/>
            </w:pPr>
            <w:r w:rsidRPr="00DC3C48">
              <w:rPr>
                <w:rFonts w:cstheme="majorBidi"/>
                <w:szCs w:val="20"/>
              </w:rPr>
              <w:t>W </w:t>
            </w:r>
            <w:r w:rsidR="00891D80" w:rsidRPr="00DC3C48">
              <w:rPr>
                <w:rFonts w:cstheme="majorBidi"/>
                <w:szCs w:val="20"/>
              </w:rPr>
              <w:t xml:space="preserve">odniesieniu do możliwych inwestycji dotyczących </w:t>
            </w:r>
            <w:r w:rsidR="00316A1D" w:rsidRPr="00DC3C48">
              <w:rPr>
                <w:rFonts w:cstheme="majorBidi"/>
                <w:szCs w:val="20"/>
              </w:rPr>
              <w:t xml:space="preserve">przykładowo </w:t>
            </w:r>
            <w:r w:rsidR="008A2104" w:rsidRPr="00DC3C48">
              <w:rPr>
                <w:rFonts w:cstheme="majorBidi"/>
                <w:szCs w:val="20"/>
              </w:rPr>
              <w:t>zabezpieczenia powierzchni biurowych czy doposażanie</w:t>
            </w:r>
            <w:r w:rsidR="00435743" w:rsidRPr="00DC3C48">
              <w:rPr>
                <w:rFonts w:cstheme="majorBidi"/>
                <w:szCs w:val="20"/>
              </w:rPr>
              <w:t>m</w:t>
            </w:r>
            <w:r w:rsidR="008A2104" w:rsidRPr="00DC3C48">
              <w:rPr>
                <w:rFonts w:cstheme="majorBidi"/>
                <w:szCs w:val="20"/>
              </w:rPr>
              <w:t xml:space="preserve"> stanowisk pracy</w:t>
            </w:r>
            <w:r w:rsidR="00891D80" w:rsidRPr="00DC3C48">
              <w:rPr>
                <w:rFonts w:cstheme="majorBidi"/>
                <w:szCs w:val="20"/>
              </w:rPr>
              <w:t>, ewentualne negatywne, krótkoterminowe oddziaływania, polegające na wzroście emisji zanieczyszczeń do powietrza, wody lub gleby,</w:t>
            </w:r>
            <w:r w:rsidR="0001786F" w:rsidRPr="00DC3C48">
              <w:rPr>
                <w:rFonts w:cstheme="majorBidi"/>
                <w:szCs w:val="20"/>
              </w:rPr>
              <w:t xml:space="preserve"> w </w:t>
            </w:r>
            <w:r w:rsidR="00891D80" w:rsidRPr="00DC3C48">
              <w:rPr>
                <w:rFonts w:cstheme="majorBidi"/>
                <w:szCs w:val="20"/>
              </w:rPr>
              <w:t>tym hałasu</w:t>
            </w:r>
            <w:r w:rsidR="0066038B" w:rsidRPr="00DC3C48">
              <w:rPr>
                <w:rFonts w:cstheme="majorBidi"/>
                <w:szCs w:val="20"/>
              </w:rPr>
              <w:t xml:space="preserve"> i </w:t>
            </w:r>
            <w:r w:rsidR="00891D80" w:rsidRPr="00DC3C48">
              <w:rPr>
                <w:rFonts w:cstheme="majorBidi"/>
                <w:szCs w:val="20"/>
              </w:rPr>
              <w:t xml:space="preserve">drgań, mogą powstawać na etapie </w:t>
            </w:r>
            <w:r w:rsidR="00435743" w:rsidRPr="00DC3C48">
              <w:rPr>
                <w:rFonts w:cstheme="majorBidi"/>
                <w:szCs w:val="20"/>
              </w:rPr>
              <w:t>remontu</w:t>
            </w:r>
            <w:r w:rsidR="0066038B" w:rsidRPr="00DC3C48">
              <w:rPr>
                <w:rFonts w:cstheme="majorBidi"/>
                <w:szCs w:val="20"/>
              </w:rPr>
              <w:t xml:space="preserve"> i </w:t>
            </w:r>
            <w:r w:rsidR="00DE72B5" w:rsidRPr="00DC3C48">
              <w:rPr>
                <w:rFonts w:cstheme="majorBidi"/>
                <w:szCs w:val="20"/>
              </w:rPr>
              <w:t>prze</w:t>
            </w:r>
            <w:r w:rsidR="00891D80" w:rsidRPr="00DC3C48">
              <w:rPr>
                <w:rFonts w:cstheme="majorBidi"/>
                <w:szCs w:val="20"/>
              </w:rPr>
              <w:t>budowy obiektów</w:t>
            </w:r>
            <w:r w:rsidR="00FF3A89" w:rsidRPr="00DC3C48">
              <w:rPr>
                <w:rFonts w:cstheme="majorBidi"/>
                <w:szCs w:val="20"/>
              </w:rPr>
              <w:t xml:space="preserve"> administracyjnych</w:t>
            </w:r>
            <w:r w:rsidR="00891D80" w:rsidRPr="00DC3C48">
              <w:rPr>
                <w:rFonts w:cstheme="majorBidi"/>
                <w:szCs w:val="20"/>
              </w:rPr>
              <w:t>. Potencjalne zanieczyszczenia mogą pochodzić</w:t>
            </w:r>
            <w:r w:rsidR="0066038B" w:rsidRPr="00DC3C48">
              <w:rPr>
                <w:rFonts w:cstheme="majorBidi"/>
                <w:szCs w:val="20"/>
              </w:rPr>
              <w:t xml:space="preserve"> z </w:t>
            </w:r>
            <w:r w:rsidR="00891D80" w:rsidRPr="00DC3C48">
              <w:rPr>
                <w:rFonts w:cstheme="majorBidi"/>
                <w:szCs w:val="20"/>
              </w:rPr>
              <w:t>pracy maszyn, urządzeń</w:t>
            </w:r>
            <w:r w:rsidR="0066038B" w:rsidRPr="00DC3C48">
              <w:rPr>
                <w:rFonts w:cstheme="majorBidi"/>
                <w:szCs w:val="20"/>
              </w:rPr>
              <w:t xml:space="preserve"> i </w:t>
            </w:r>
            <w:r w:rsidR="00891D80" w:rsidRPr="00DC3C48">
              <w:rPr>
                <w:rFonts w:cstheme="majorBidi"/>
                <w:szCs w:val="20"/>
              </w:rPr>
              <w:t>transportu (przykładowo wyciek substancji niebezpiecznych), jednak ustąpią wraz</w:t>
            </w:r>
            <w:r w:rsidR="0066038B" w:rsidRPr="00DC3C48">
              <w:rPr>
                <w:rFonts w:cstheme="majorBidi"/>
                <w:szCs w:val="20"/>
              </w:rPr>
              <w:t xml:space="preserve"> z </w:t>
            </w:r>
            <w:r w:rsidR="00891D80" w:rsidRPr="00DC3C48">
              <w:rPr>
                <w:rFonts w:cstheme="majorBidi"/>
                <w:szCs w:val="20"/>
              </w:rPr>
              <w:t>zakończeniem prac,</w:t>
            </w:r>
            <w:r w:rsidR="00673367" w:rsidRPr="00DC3C48">
              <w:rPr>
                <w:rFonts w:cstheme="majorBidi"/>
                <w:szCs w:val="20"/>
              </w:rPr>
              <w:t xml:space="preserve"> a </w:t>
            </w:r>
            <w:r w:rsidR="00891D80" w:rsidRPr="00DC3C48">
              <w:rPr>
                <w:rFonts w:cstheme="majorBidi"/>
                <w:szCs w:val="20"/>
              </w:rPr>
              <w:t>skala ich oddziaływań powinna ograniczyć się do zasięgu lokalnego.</w:t>
            </w:r>
            <w:r w:rsidR="0066038B" w:rsidRPr="00DC3C48">
              <w:rPr>
                <w:rFonts w:cstheme="majorBidi"/>
                <w:szCs w:val="20"/>
              </w:rPr>
              <w:t xml:space="preserve"> </w:t>
            </w:r>
            <w:r w:rsidRPr="00DC3C48">
              <w:rPr>
                <w:rFonts w:cstheme="majorBidi"/>
                <w:szCs w:val="20"/>
              </w:rPr>
              <w:t>W </w:t>
            </w:r>
            <w:r w:rsidR="00891D80" w:rsidRPr="00DC3C48">
              <w:t>fazie realizacji inwestycji należy prowadzić prace</w:t>
            </w:r>
            <w:r w:rsidR="0001786F" w:rsidRPr="00DC3C48">
              <w:t xml:space="preserve"> w </w:t>
            </w:r>
            <w:r w:rsidR="00891D80" w:rsidRPr="00DC3C48">
              <w:t>sposób, który będzie minimalizować ryzyka przedostawania się zanieczyszczeń do wód, powietrza lub gleby (na przykład poprzez odpowiedni nadzór</w:t>
            </w:r>
            <w:r w:rsidR="0066038B" w:rsidRPr="00DC3C48">
              <w:t xml:space="preserve"> i </w:t>
            </w:r>
            <w:r w:rsidR="00891D80" w:rsidRPr="00DC3C48">
              <w:t>organizację prac, odpowiedni stan techniczny maszyn). Emisje występujące podczas użytkowania wspart</w:t>
            </w:r>
            <w:r w:rsidR="00E2565E" w:rsidRPr="00DC3C48">
              <w:t>ych obiektów administracyjnych</w:t>
            </w:r>
            <w:r w:rsidR="00891D80" w:rsidRPr="00DC3C48">
              <w:t xml:space="preserve"> (ścieki, pyły, gazy, hałas) będą miały ograniczoną skalę</w:t>
            </w:r>
            <w:r w:rsidR="0066038B" w:rsidRPr="00DC3C48">
              <w:t xml:space="preserve"> i </w:t>
            </w:r>
            <w:r w:rsidR="00891D80" w:rsidRPr="00DC3C48">
              <w:t>zasięg, tym samym nie doprowadzą do istotnego zwiększenia zanieczyszczenia powietrza, wód, gleby.</w:t>
            </w:r>
          </w:p>
          <w:p w14:paraId="0934AACA" w14:textId="4A29F79D" w:rsidR="00891D80" w:rsidRPr="00DC3C48" w:rsidRDefault="00891D80" w:rsidP="005B6CC1">
            <w:pPr>
              <w:spacing w:before="80" w:after="0" w:line="276" w:lineRule="auto"/>
              <w:rPr>
                <w:szCs w:val="20"/>
              </w:rPr>
            </w:pPr>
            <w:r w:rsidRPr="00DC3C48">
              <w:t>Ponadto inwestycje będą (</w:t>
            </w:r>
            <w:proofErr w:type="gramStart"/>
            <w:r w:rsidRPr="00DC3C48">
              <w:t>tam</w:t>
            </w:r>
            <w:proofErr w:type="gramEnd"/>
            <w:r w:rsidRPr="00DC3C48">
              <w:t xml:space="preserve">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6038B" w:rsidRPr="00DC3C48">
              <w:t xml:space="preserve"> </w:t>
            </w:r>
            <w:r w:rsidR="0066038B" w:rsidRPr="00DC3C48">
              <w:lastRenderedPageBreak/>
              <w:t>z </w:t>
            </w:r>
            <w:r w:rsidRPr="00DC3C48">
              <w:t>powyższych procedur zostaną wdrożone przy realizacji inwestycji.</w:t>
            </w:r>
          </w:p>
        </w:tc>
      </w:tr>
      <w:tr w:rsidR="00DC3C48" w:rsidRPr="00DC3C48" w14:paraId="7E48298D" w14:textId="77777777" w:rsidTr="00993292">
        <w:tc>
          <w:tcPr>
            <w:tcW w:w="0" w:type="auto"/>
            <w:vAlign w:val="center"/>
          </w:tcPr>
          <w:p w14:paraId="4DA32E04" w14:textId="4741F1DA" w:rsidR="00891D80" w:rsidRPr="00DC3C48" w:rsidRDefault="00891D80" w:rsidP="005B6CC1">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6" w:type="pct"/>
            <w:vAlign w:val="center"/>
          </w:tcPr>
          <w:p w14:paraId="08291E22" w14:textId="77777777" w:rsidR="00891D80" w:rsidRPr="00DC3C48" w:rsidRDefault="00891D80" w:rsidP="005B6CC1">
            <w:pPr>
              <w:spacing w:before="80" w:after="0" w:line="276" w:lineRule="auto"/>
              <w:rPr>
                <w:szCs w:val="20"/>
              </w:rPr>
            </w:pPr>
            <w:r w:rsidRPr="00DC3C48">
              <w:rPr>
                <w:szCs w:val="20"/>
              </w:rPr>
              <w:t>x</w:t>
            </w:r>
          </w:p>
        </w:tc>
        <w:tc>
          <w:tcPr>
            <w:tcW w:w="267" w:type="pct"/>
            <w:vAlign w:val="center"/>
          </w:tcPr>
          <w:p w14:paraId="2C75A730" w14:textId="77777777" w:rsidR="00891D80" w:rsidRPr="00DC3C48" w:rsidRDefault="00891D80" w:rsidP="005B6CC1">
            <w:pPr>
              <w:spacing w:before="80" w:after="0" w:line="276" w:lineRule="auto"/>
              <w:rPr>
                <w:szCs w:val="20"/>
              </w:rPr>
            </w:pPr>
          </w:p>
        </w:tc>
        <w:tc>
          <w:tcPr>
            <w:tcW w:w="2838" w:type="pct"/>
            <w:vAlign w:val="center"/>
          </w:tcPr>
          <w:p w14:paraId="389BB60D" w14:textId="68360E6B" w:rsidR="00891D80" w:rsidRPr="00DC3C48" w:rsidRDefault="00891D80" w:rsidP="005B6CC1">
            <w:pPr>
              <w:spacing w:before="80" w:after="0" w:line="276" w:lineRule="auto"/>
              <w:rPr>
                <w:szCs w:val="20"/>
              </w:rPr>
            </w:pPr>
            <w:r w:rsidRPr="00DC3C48">
              <w:rPr>
                <w:szCs w:val="20"/>
              </w:rPr>
              <w:t>Działanie nie będzie miało żadnego lub będzie miało nieznaczny przewidywalny wpływ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48A3F3DA" w14:textId="5AFC28AD" w:rsidR="00891D80" w:rsidRPr="00DC3C48" w:rsidRDefault="00891D80" w:rsidP="005B6CC1">
            <w:pPr>
              <w:spacing w:before="80" w:after="0" w:line="276" w:lineRule="auto"/>
              <w:rPr>
                <w:szCs w:val="20"/>
              </w:rPr>
            </w:pPr>
            <w:r w:rsidRPr="00DC3C48">
              <w:rPr>
                <w:szCs w:val="20"/>
              </w:rPr>
              <w:t>Analiza zakresu planowanych</w:t>
            </w:r>
            <w:r w:rsidR="0001786F" w:rsidRPr="00DC3C48">
              <w:rPr>
                <w:szCs w:val="20"/>
              </w:rPr>
              <w:t xml:space="preserve"> w </w:t>
            </w:r>
            <w:r w:rsidRPr="00DC3C48">
              <w:rPr>
                <w:szCs w:val="20"/>
              </w:rPr>
              <w:t>ramach niniejszego priorytetu przedsięwzięć wskazuje, że</w:t>
            </w:r>
            <w:r w:rsidR="0001786F" w:rsidRPr="00DC3C48">
              <w:rPr>
                <w:szCs w:val="20"/>
              </w:rPr>
              <w:t xml:space="preserve"> w </w:t>
            </w:r>
            <w:r w:rsidRPr="00DC3C48">
              <w:rPr>
                <w:szCs w:val="20"/>
              </w:rPr>
              <w:t xml:space="preserve">zdecydowanej większości nie będą one miały charakteru inwestycyjnego. Ich celem jest przede wszystkim usprawnienie zarządzania </w:t>
            </w:r>
            <w:r w:rsidR="00A964C4" w:rsidRPr="00DC3C48">
              <w:rPr>
                <w:szCs w:val="20"/>
              </w:rPr>
              <w:t xml:space="preserve">projektem </w:t>
            </w:r>
            <w:r w:rsidRPr="00DC3C48">
              <w:rPr>
                <w:szCs w:val="20"/>
              </w:rPr>
              <w:t>FEP, sprawna obsługa procesu jego realizacji oraz upowszechnienie informacji między innymi</w:t>
            </w:r>
            <w:r w:rsidR="0066038B" w:rsidRPr="00DC3C48">
              <w:rPr>
                <w:szCs w:val="20"/>
              </w:rPr>
              <w:t xml:space="preserve"> o </w:t>
            </w:r>
            <w:r w:rsidRPr="00DC3C48">
              <w:rPr>
                <w:szCs w:val="20"/>
              </w:rPr>
              <w:t>możliwościach uzyskania wsparcia.</w:t>
            </w:r>
          </w:p>
          <w:p w14:paraId="330F556E" w14:textId="26A5A585" w:rsidR="00915D87" w:rsidRPr="00DC3C48" w:rsidRDefault="001F5F3A" w:rsidP="005B6CC1">
            <w:pPr>
              <w:spacing w:before="80" w:after="0" w:line="276" w:lineRule="auto"/>
            </w:pPr>
            <w:r w:rsidRPr="00DC3C48">
              <w:rPr>
                <w:szCs w:val="20"/>
              </w:rPr>
              <w:t>W </w:t>
            </w:r>
            <w:r w:rsidR="00891D80" w:rsidRPr="00DC3C48">
              <w:rPr>
                <w:szCs w:val="20"/>
              </w:rPr>
              <w:t xml:space="preserve">ramach priorytetu </w:t>
            </w:r>
            <w:r w:rsidR="00E049E5" w:rsidRPr="00DC3C48">
              <w:rPr>
                <w:szCs w:val="20"/>
              </w:rPr>
              <w:t xml:space="preserve">będzie </w:t>
            </w:r>
            <w:r w:rsidR="00891D80" w:rsidRPr="00DC3C48">
              <w:rPr>
                <w:szCs w:val="20"/>
              </w:rPr>
              <w:t>możliwe wsparcie dla przedsięwzięć służących</w:t>
            </w:r>
            <w:r w:rsidR="00FD6A9B" w:rsidRPr="00DC3C48">
              <w:rPr>
                <w:szCs w:val="20"/>
              </w:rPr>
              <w:t xml:space="preserve"> </w:t>
            </w:r>
            <w:r w:rsidR="00891D80" w:rsidRPr="00DC3C48">
              <w:rPr>
                <w:szCs w:val="20"/>
              </w:rPr>
              <w:t>zapewnieniu odpowiedniego standardu środowiska pracy, które mogą wiązać się</w:t>
            </w:r>
            <w:r w:rsidR="0066038B" w:rsidRPr="00DC3C48">
              <w:rPr>
                <w:szCs w:val="20"/>
              </w:rPr>
              <w:t xml:space="preserve"> z </w:t>
            </w:r>
            <w:r w:rsidR="00891D80" w:rsidRPr="00DC3C48">
              <w:rPr>
                <w:szCs w:val="20"/>
              </w:rPr>
              <w:t xml:space="preserve">prowadzeniem prac </w:t>
            </w:r>
            <w:r w:rsidR="00DE556C" w:rsidRPr="00DC3C48">
              <w:rPr>
                <w:szCs w:val="20"/>
              </w:rPr>
              <w:t>remonto</w:t>
            </w:r>
            <w:r w:rsidR="00C179A0" w:rsidRPr="00DC3C48">
              <w:rPr>
                <w:szCs w:val="20"/>
              </w:rPr>
              <w:t xml:space="preserve">wych czy </w:t>
            </w:r>
            <w:r w:rsidR="00891D80" w:rsidRPr="00DC3C48">
              <w:rPr>
                <w:szCs w:val="20"/>
              </w:rPr>
              <w:t>budowalnych</w:t>
            </w:r>
            <w:r w:rsidR="00486F05" w:rsidRPr="00DC3C48">
              <w:rPr>
                <w:szCs w:val="20"/>
              </w:rPr>
              <w:t xml:space="preserve"> (zabezpieczenie powierzchni biurowych, doposażanie stanowisk pracy</w:t>
            </w:r>
            <w:r w:rsidR="00C11F0B" w:rsidRPr="00DC3C48">
              <w:rPr>
                <w:szCs w:val="20"/>
              </w:rPr>
              <w:t>)</w:t>
            </w:r>
            <w:r w:rsidR="00891D80" w:rsidRPr="00DC3C48">
              <w:rPr>
                <w:szCs w:val="20"/>
              </w:rPr>
              <w:t>.</w:t>
            </w:r>
            <w:r w:rsidR="0066038B" w:rsidRPr="00DC3C48">
              <w:rPr>
                <w:szCs w:val="20"/>
              </w:rPr>
              <w:t xml:space="preserve"> </w:t>
            </w:r>
            <w:r w:rsidRPr="00DC3C48">
              <w:rPr>
                <w:szCs w:val="20"/>
              </w:rPr>
              <w:t>W </w:t>
            </w:r>
            <w:r w:rsidR="00891D80" w:rsidRPr="00DC3C48">
              <w:rPr>
                <w:szCs w:val="20"/>
              </w:rPr>
              <w:t>trakcie realizacji inwestycji mogą pojawić się ewentualne negatywne oddziaływania, polegające na zajmowaniu powierzchni biologicznie czynnych. Potencjalne zmiany zagospodarowania</w:t>
            </w:r>
            <w:r w:rsidR="0066038B" w:rsidRPr="00DC3C48">
              <w:rPr>
                <w:szCs w:val="20"/>
              </w:rPr>
              <w:t xml:space="preserve"> i </w:t>
            </w:r>
            <w:r w:rsidR="00891D80" w:rsidRPr="00DC3C48">
              <w:rPr>
                <w:szCs w:val="20"/>
              </w:rPr>
              <w:t>użytkowania terenu (przykładowo usuwanie wierzchniej warstwy ziemi, likwidacja istniejącej roślinności, wykopy pod uzbrojenie terenu, miejsce składowania materiałów budowlanych) mogą mieć charakter stały lub czasowy.</w:t>
            </w:r>
            <w:r w:rsidR="00C06C8E" w:rsidRPr="00DC3C48">
              <w:rPr>
                <w:szCs w:val="20"/>
              </w:rPr>
              <w:t xml:space="preserve"> </w:t>
            </w:r>
            <w:r w:rsidR="00550580" w:rsidRPr="00DC3C48">
              <w:rPr>
                <w:szCs w:val="20"/>
              </w:rPr>
              <w:t>Z</w:t>
            </w:r>
            <w:r w:rsidR="00891D80" w:rsidRPr="00DC3C48">
              <w:rPr>
                <w:szCs w:val="20"/>
              </w:rPr>
              <w:t>akłada się, że inwestycje będą realizowane na terenie zurbanizowanym, już przekształconym przez człowieka. Prace będą miały zasięg lokalny</w:t>
            </w:r>
            <w:r w:rsidR="0066038B" w:rsidRPr="00DC3C48">
              <w:rPr>
                <w:szCs w:val="20"/>
              </w:rPr>
              <w:t xml:space="preserve"> i </w:t>
            </w:r>
            <w:r w:rsidR="00891D80" w:rsidRPr="00DC3C48">
              <w:rPr>
                <w:szCs w:val="20"/>
              </w:rPr>
              <w:t>nie wpłyną one istotnie na ochronę</w:t>
            </w:r>
            <w:r w:rsidR="0066038B" w:rsidRPr="00DC3C48">
              <w:rPr>
                <w:szCs w:val="20"/>
              </w:rPr>
              <w:t xml:space="preserve"> i </w:t>
            </w:r>
            <w:r w:rsidR="00891D80" w:rsidRPr="00DC3C48">
              <w:rPr>
                <w:szCs w:val="20"/>
              </w:rPr>
              <w:t>odbudowę bioróżnorodności</w:t>
            </w:r>
            <w:r w:rsidR="0066038B" w:rsidRPr="00DC3C48">
              <w:rPr>
                <w:szCs w:val="20"/>
              </w:rPr>
              <w:t xml:space="preserve"> i </w:t>
            </w:r>
            <w:r w:rsidR="00891D80" w:rsidRPr="00DC3C48">
              <w:rPr>
                <w:szCs w:val="20"/>
              </w:rPr>
              <w:t>ekosystemów. Emisje zanieczyszczeń na etapie realizacji (pochodzące</w:t>
            </w:r>
            <w:r w:rsidR="0066038B" w:rsidRPr="00DC3C48">
              <w:rPr>
                <w:szCs w:val="20"/>
              </w:rPr>
              <w:t xml:space="preserve"> z </w:t>
            </w:r>
            <w:r w:rsidR="00891D80" w:rsidRPr="00DC3C48">
              <w:rPr>
                <w:szCs w:val="20"/>
              </w:rPr>
              <w:t>pracy maszyn, urządzeń</w:t>
            </w:r>
            <w:r w:rsidR="0066038B" w:rsidRPr="00DC3C48">
              <w:rPr>
                <w:szCs w:val="20"/>
              </w:rPr>
              <w:t xml:space="preserve"> i </w:t>
            </w:r>
            <w:r w:rsidR="00891D80" w:rsidRPr="00DC3C48">
              <w:rPr>
                <w:szCs w:val="20"/>
              </w:rPr>
              <w:t>transportu) powinny ustąpić wraz</w:t>
            </w:r>
            <w:r w:rsidR="0066038B" w:rsidRPr="00DC3C48">
              <w:rPr>
                <w:szCs w:val="20"/>
              </w:rPr>
              <w:t xml:space="preserve"> z </w:t>
            </w:r>
            <w:r w:rsidR="00891D80" w:rsidRPr="00DC3C48">
              <w:rPr>
                <w:szCs w:val="20"/>
              </w:rPr>
              <w:t>zakończeniem prac,</w:t>
            </w:r>
            <w:r w:rsidR="00673367" w:rsidRPr="00DC3C48">
              <w:rPr>
                <w:szCs w:val="20"/>
              </w:rPr>
              <w:t xml:space="preserve"> a </w:t>
            </w:r>
            <w:r w:rsidR="00891D80" w:rsidRPr="00DC3C48">
              <w:rPr>
                <w:szCs w:val="20"/>
              </w:rPr>
              <w:t>skala ich oddziaływań ograniczyć do zasięgu lokalnego</w:t>
            </w:r>
            <w:r w:rsidR="00891D80" w:rsidRPr="00DC3C48">
              <w:t>.</w:t>
            </w:r>
            <w:r w:rsidR="0066038B" w:rsidRPr="00DC3C48">
              <w:t xml:space="preserve"> </w:t>
            </w:r>
            <w:r w:rsidRPr="00DC3C48">
              <w:t>W </w:t>
            </w:r>
            <w:r w:rsidR="00891D80" w:rsidRPr="00DC3C48">
              <w:t>trakcie planowania inwestycji należy uwzględnić odpowiednie rozwiązania organizacyjne,</w:t>
            </w:r>
            <w:r w:rsidR="0001786F" w:rsidRPr="00DC3C48">
              <w:t xml:space="preserve"> w </w:t>
            </w:r>
            <w:r w:rsidR="00891D80" w:rsidRPr="00DC3C48">
              <w:t>tym racjonalizację gospodarowania przestrzenią, nadzór inwestycyjny oraz kontrolę stanu maszyn</w:t>
            </w:r>
            <w:r w:rsidR="0066038B" w:rsidRPr="00DC3C48">
              <w:t xml:space="preserve"> i </w:t>
            </w:r>
            <w:r w:rsidR="00891D80" w:rsidRPr="00DC3C48">
              <w:t xml:space="preserve">pojazdów, które będą służyć minimalizacji tych oddziaływań. Ochronie zasobów przyrodniczych </w:t>
            </w:r>
            <w:r w:rsidR="00C04760" w:rsidRPr="00DC3C48">
              <w:t xml:space="preserve">będzie </w:t>
            </w:r>
            <w:r w:rsidR="00891D80" w:rsidRPr="00DC3C48">
              <w:t>służyć także projektowanie</w:t>
            </w:r>
            <w:r w:rsidR="0066038B" w:rsidRPr="00DC3C48">
              <w:t xml:space="preserve"> i </w:t>
            </w:r>
            <w:r w:rsidR="00891D80" w:rsidRPr="00DC3C48">
              <w:t>realizacja inwestycji</w:t>
            </w:r>
            <w:r w:rsidR="0001786F" w:rsidRPr="00DC3C48">
              <w:t xml:space="preserve"> w </w:t>
            </w:r>
            <w:r w:rsidR="00891D80" w:rsidRPr="00DC3C48">
              <w:t>zgodzie</w:t>
            </w:r>
            <w:r w:rsidR="0066038B" w:rsidRPr="00DC3C48">
              <w:t xml:space="preserve"> z </w:t>
            </w:r>
            <w:r w:rsidR="00891D80" w:rsidRPr="00DC3C48">
              <w:t>aktami prawnymi obowiązującymi dla poszczególnych form ochrony przyrody oraz</w:t>
            </w:r>
            <w:r w:rsidR="0066038B" w:rsidRPr="00DC3C48">
              <w:t xml:space="preserve"> z </w:t>
            </w:r>
            <w:r w:rsidR="00891D80" w:rsidRPr="00DC3C48">
              <w:t>krajowymi</w:t>
            </w:r>
            <w:r w:rsidR="0066038B" w:rsidRPr="00DC3C48">
              <w:t xml:space="preserve"> i </w:t>
            </w:r>
            <w:r w:rsidR="00891D80" w:rsidRPr="00DC3C48">
              <w:t>regionalnymi dokumentami strategicznymi.</w:t>
            </w:r>
          </w:p>
          <w:p w14:paraId="54CED7F2" w14:textId="39E6613D" w:rsidR="00891D80" w:rsidRPr="00DC3C48" w:rsidRDefault="00281103" w:rsidP="005B6CC1">
            <w:pPr>
              <w:spacing w:before="80" w:after="0" w:line="276" w:lineRule="auto"/>
            </w:pPr>
            <w:r w:rsidRPr="00DC3C48">
              <w:lastRenderedPageBreak/>
              <w:t>Należy także dążyć do maksymalizacji ochrony istniejącej roślinności (zwłaszcza wysokiej) oraz</w:t>
            </w:r>
            <w:r w:rsidR="0001786F" w:rsidRPr="00DC3C48">
              <w:t xml:space="preserve"> w </w:t>
            </w:r>
            <w:r w:rsidRPr="00DC3C48">
              <w:t>miarę możliwości do wprowadzania nowych nasadzeń.</w:t>
            </w:r>
            <w:r w:rsidR="0066038B" w:rsidRPr="00DC3C48">
              <w:t xml:space="preserve"> </w:t>
            </w:r>
            <w:r w:rsidR="001F5F3A" w:rsidRPr="00DC3C48">
              <w:t>W </w:t>
            </w:r>
            <w:r w:rsidRPr="00DC3C48">
              <w:t>razie wycinki drzew lub krzewów czynności te, jeżeli będzie to wymagane prawem, będą przeprowadzane po uzyskaniu stosownych zgód, przy czym ewentualna wycinka musi być uzasadniona</w:t>
            </w:r>
            <w:r w:rsidR="0066038B" w:rsidRPr="00DC3C48">
              <w:t xml:space="preserve"> i </w:t>
            </w:r>
            <w:r w:rsidRPr="00DC3C48">
              <w:t>racjonalna, to jest prowadzona tylko</w:t>
            </w:r>
            <w:r w:rsidR="0001786F" w:rsidRPr="00DC3C48">
              <w:t xml:space="preserve"> w </w:t>
            </w:r>
            <w:r w:rsidRPr="00DC3C48">
              <w:t>zakresie niezbędnym do realizacji przedsięwzięcia.</w:t>
            </w:r>
            <w:r w:rsidR="004C1DF4" w:rsidRPr="00DC3C48">
              <w:t xml:space="preserve">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p>
          <w:p w14:paraId="1E3F5262" w14:textId="11FD2435" w:rsidR="00891D80" w:rsidRPr="00DC3C48" w:rsidRDefault="00891D80" w:rsidP="005B6CC1">
            <w:pPr>
              <w:spacing w:before="80" w:after="0" w:line="276" w:lineRule="auto"/>
              <w:rPr>
                <w:szCs w:val="20"/>
              </w:rPr>
            </w:pPr>
            <w:r w:rsidRPr="00DC3C48">
              <w:t>Ponadto inwestycje będą (</w:t>
            </w:r>
            <w:proofErr w:type="gramStart"/>
            <w:r w:rsidRPr="00DC3C48">
              <w:t>tam</w:t>
            </w:r>
            <w:proofErr w:type="gramEnd"/>
            <w:r w:rsidRPr="00DC3C48">
              <w:t xml:space="preserve">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 na środowisko, przeprowadzona będzie ocena oddziaływania,</w:t>
            </w:r>
            <w:r w:rsidR="0001786F" w:rsidRPr="00DC3C48">
              <w:t xml:space="preserve"> w </w:t>
            </w:r>
            <w:r w:rsidRPr="00DC3C48">
              <w:t>tym na zasoby przyrodnicze. Wnioski uzyskane</w:t>
            </w:r>
            <w:r w:rsidR="0066038B" w:rsidRPr="00DC3C48">
              <w:t xml:space="preserve"> z </w:t>
            </w:r>
            <w:r w:rsidRPr="00DC3C48">
              <w:t>powyższych procedur, zostaną wdrożone przy realizacji inwestycji.</w:t>
            </w:r>
          </w:p>
        </w:tc>
      </w:tr>
    </w:tbl>
    <w:p w14:paraId="136F8426" w14:textId="0DBA812B" w:rsidR="00202AFE" w:rsidRPr="00DC3C48" w:rsidRDefault="00202AFE">
      <w:pPr>
        <w:rPr>
          <w:szCs w:val="20"/>
        </w:rPr>
      </w:pPr>
      <w:r w:rsidRPr="00DC3C48">
        <w:rPr>
          <w:szCs w:val="20"/>
        </w:rPr>
        <w:lastRenderedPageBreak/>
        <w:br w:type="page"/>
      </w:r>
    </w:p>
    <w:p w14:paraId="44D352C2" w14:textId="371DF5E8" w:rsidR="00C65C48" w:rsidRPr="00DC3C48" w:rsidRDefault="00A95A6B" w:rsidP="00FB31DF">
      <w:pPr>
        <w:pStyle w:val="Nagwek2"/>
      </w:pPr>
      <w:bookmarkStart w:id="435" w:name="_Toc180567488"/>
      <w:bookmarkStart w:id="436" w:name="_Toc216873805"/>
      <w:r w:rsidRPr="00DC3C48">
        <w:lastRenderedPageBreak/>
        <w:t>9. Priorytet pomocy technicznej – EFRR</w:t>
      </w:r>
      <w:bookmarkEnd w:id="435"/>
      <w:bookmarkEnd w:id="436"/>
    </w:p>
    <w:p w14:paraId="501931A4" w14:textId="02FD1902" w:rsidR="00931600" w:rsidRPr="00DC3C48" w:rsidRDefault="00931600" w:rsidP="00931600">
      <w:pPr>
        <w:pStyle w:val="Nagwek4"/>
      </w:pPr>
      <w:bookmarkStart w:id="437" w:name="_Toc108677894"/>
      <w:bookmarkStart w:id="438" w:name="_Toc109997915"/>
      <w:bookmarkStart w:id="439" w:name="_Toc180567576"/>
      <w:bookmarkStart w:id="440" w:name="_Toc216873755"/>
      <w:r w:rsidRPr="00DC3C48">
        <w:t xml:space="preserve">Tabela </w:t>
      </w:r>
      <w:fldSimple w:instr=" SEQ Tabela \* ARABIC ">
        <w:r w:rsidR="008017A0" w:rsidRPr="00DC3C48">
          <w:rPr>
            <w:noProof/>
          </w:rPr>
          <w:t>95</w:t>
        </w:r>
      </w:fldSimple>
      <w:r w:rsidRPr="00DC3C48">
        <w:t xml:space="preserve">. Lista kontrolna Priorytet 9. – typ działania: </w:t>
      </w:r>
      <w:bookmarkEnd w:id="437"/>
      <w:r w:rsidRPr="00DC3C48">
        <w:t>Pomoc techniczna EFRR</w:t>
      </w:r>
      <w:bookmarkEnd w:id="438"/>
      <w:bookmarkEnd w:id="439"/>
      <w:bookmarkEnd w:id="4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46"/>
        <w:gridCol w:w="528"/>
        <w:gridCol w:w="5591"/>
      </w:tblGrid>
      <w:tr w:rsidR="00DC3C48" w:rsidRPr="00DC3C48" w14:paraId="27E08CF1" w14:textId="77777777" w:rsidTr="00993292">
        <w:trPr>
          <w:tblHeader/>
        </w:trPr>
        <w:tc>
          <w:tcPr>
            <w:tcW w:w="0" w:type="auto"/>
            <w:shd w:val="clear" w:color="auto" w:fill="E7E6E6" w:themeFill="background2"/>
            <w:vAlign w:val="center"/>
          </w:tcPr>
          <w:p w14:paraId="2E7B1AB1" w14:textId="7BB7509A" w:rsidR="00931600" w:rsidRPr="00DC3C48" w:rsidRDefault="00931600" w:rsidP="004E3924">
            <w:pPr>
              <w:spacing w:before="80" w:after="0" w:line="276" w:lineRule="auto"/>
              <w:rPr>
                <w:b/>
                <w:szCs w:val="20"/>
              </w:rPr>
            </w:pPr>
            <w:r w:rsidRPr="00DC3C48">
              <w:rPr>
                <w:b/>
                <w:szCs w:val="20"/>
              </w:rPr>
              <w:t>Proszę wskazać, które spośród wymienionych poniżej celów środowiskowych wiążą się</w:t>
            </w:r>
            <w:r w:rsidR="0066038B" w:rsidRPr="00DC3C48">
              <w:rPr>
                <w:b/>
                <w:szCs w:val="20"/>
              </w:rPr>
              <w:t xml:space="preserve"> z </w:t>
            </w:r>
            <w:r w:rsidRPr="00DC3C48">
              <w:rPr>
                <w:b/>
                <w:szCs w:val="20"/>
              </w:rPr>
              <w:t>koniecznością poddania środka merytorycznej ocenie pod kątem zgodności</w:t>
            </w:r>
            <w:r w:rsidR="0066038B" w:rsidRPr="00DC3C48">
              <w:rPr>
                <w:b/>
                <w:szCs w:val="20"/>
              </w:rPr>
              <w:t xml:space="preserve"> z </w:t>
            </w:r>
            <w:r w:rsidRPr="00DC3C48">
              <w:rPr>
                <w:b/>
                <w:szCs w:val="20"/>
              </w:rPr>
              <w:t>zasadą „nie czyń poważnych szkód”</w:t>
            </w:r>
          </w:p>
        </w:tc>
        <w:tc>
          <w:tcPr>
            <w:tcW w:w="277" w:type="pct"/>
            <w:shd w:val="clear" w:color="auto" w:fill="E7E6E6" w:themeFill="background2"/>
            <w:vAlign w:val="center"/>
          </w:tcPr>
          <w:p w14:paraId="43BBC2DB" w14:textId="77777777" w:rsidR="00931600" w:rsidRPr="00DC3C48" w:rsidRDefault="00931600" w:rsidP="004E3924">
            <w:pPr>
              <w:spacing w:before="80" w:after="0" w:line="276" w:lineRule="auto"/>
              <w:rPr>
                <w:b/>
                <w:szCs w:val="20"/>
              </w:rPr>
            </w:pPr>
            <w:r w:rsidRPr="00DC3C48">
              <w:rPr>
                <w:b/>
                <w:szCs w:val="20"/>
              </w:rPr>
              <w:t>Tak</w:t>
            </w:r>
          </w:p>
        </w:tc>
        <w:tc>
          <w:tcPr>
            <w:tcW w:w="268" w:type="pct"/>
            <w:shd w:val="clear" w:color="auto" w:fill="E7E6E6" w:themeFill="background2"/>
            <w:vAlign w:val="center"/>
          </w:tcPr>
          <w:p w14:paraId="152F1B23" w14:textId="77777777" w:rsidR="00931600" w:rsidRPr="00DC3C48" w:rsidRDefault="00931600" w:rsidP="004E3924">
            <w:pPr>
              <w:spacing w:before="80" w:after="0" w:line="276" w:lineRule="auto"/>
              <w:rPr>
                <w:b/>
                <w:szCs w:val="20"/>
              </w:rPr>
            </w:pPr>
            <w:r w:rsidRPr="00DC3C48">
              <w:rPr>
                <w:b/>
                <w:szCs w:val="20"/>
              </w:rPr>
              <w:t>Nie</w:t>
            </w:r>
          </w:p>
        </w:tc>
        <w:tc>
          <w:tcPr>
            <w:tcW w:w="2837" w:type="pct"/>
            <w:shd w:val="clear" w:color="auto" w:fill="E7E6E6" w:themeFill="background2"/>
            <w:vAlign w:val="center"/>
          </w:tcPr>
          <w:p w14:paraId="4B30BD72" w14:textId="3762BE80" w:rsidR="00931600" w:rsidRPr="00DC3C48" w:rsidRDefault="00931600" w:rsidP="004E3924">
            <w:pPr>
              <w:spacing w:before="80" w:after="0" w:line="276" w:lineRule="auto"/>
              <w:rPr>
                <w:b/>
                <w:szCs w:val="20"/>
              </w:rPr>
            </w:pPr>
            <w:r w:rsidRPr="00DC3C48">
              <w:rPr>
                <w:b/>
                <w:szCs w:val="20"/>
              </w:rPr>
              <w:t>Uzasadnienie</w:t>
            </w:r>
            <w:r w:rsidR="0001786F" w:rsidRPr="00DC3C48">
              <w:rPr>
                <w:b/>
                <w:szCs w:val="20"/>
              </w:rPr>
              <w:t xml:space="preserve"> w </w:t>
            </w:r>
            <w:r w:rsidRPr="00DC3C48">
              <w:rPr>
                <w:b/>
                <w:szCs w:val="20"/>
              </w:rPr>
              <w:t>przypadku, gdy zaznaczono pole „Nie”</w:t>
            </w:r>
          </w:p>
        </w:tc>
      </w:tr>
      <w:tr w:rsidR="00DC3C48" w:rsidRPr="00DC3C48" w14:paraId="3B3218F2" w14:textId="77777777" w:rsidTr="00993292">
        <w:tc>
          <w:tcPr>
            <w:tcW w:w="0" w:type="auto"/>
            <w:vAlign w:val="center"/>
          </w:tcPr>
          <w:p w14:paraId="6C8BBAD0" w14:textId="77777777" w:rsidR="00931600" w:rsidRPr="00DC3C48" w:rsidRDefault="00931600" w:rsidP="004E3924">
            <w:pPr>
              <w:spacing w:before="80" w:after="0" w:line="276" w:lineRule="auto"/>
              <w:rPr>
                <w:szCs w:val="20"/>
              </w:rPr>
            </w:pPr>
            <w:r w:rsidRPr="00DC3C48">
              <w:rPr>
                <w:szCs w:val="20"/>
              </w:rPr>
              <w:t>Łagodzenie zmian klimatu</w:t>
            </w:r>
          </w:p>
        </w:tc>
        <w:tc>
          <w:tcPr>
            <w:tcW w:w="277" w:type="pct"/>
            <w:vAlign w:val="center"/>
          </w:tcPr>
          <w:p w14:paraId="478A9F6B" w14:textId="77777777" w:rsidR="00931600" w:rsidRPr="00DC3C48" w:rsidRDefault="00931600" w:rsidP="004E3924">
            <w:pPr>
              <w:spacing w:before="80" w:after="0" w:line="276" w:lineRule="auto"/>
              <w:rPr>
                <w:szCs w:val="20"/>
              </w:rPr>
            </w:pPr>
            <w:r w:rsidRPr="00DC3C48">
              <w:rPr>
                <w:szCs w:val="20"/>
              </w:rPr>
              <w:t>x</w:t>
            </w:r>
          </w:p>
        </w:tc>
        <w:tc>
          <w:tcPr>
            <w:tcW w:w="268" w:type="pct"/>
            <w:vAlign w:val="center"/>
          </w:tcPr>
          <w:p w14:paraId="2C12AE67" w14:textId="77777777" w:rsidR="00931600" w:rsidRPr="00DC3C48"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63B979C9" w14:textId="77777777" w:rsidR="00931600" w:rsidRPr="00DC3C48" w:rsidRDefault="00931600" w:rsidP="004E3924">
            <w:pPr>
              <w:spacing w:before="80" w:after="0" w:line="276" w:lineRule="auto"/>
              <w:rPr>
                <w:szCs w:val="20"/>
              </w:rPr>
            </w:pPr>
            <w:r w:rsidRPr="00DC3C48">
              <w:rPr>
                <w:szCs w:val="20"/>
              </w:rPr>
              <w:t>Działanie będzie miało nieznaczny przewidywalny wpływ na łagodzenie zmian klimatu.</w:t>
            </w:r>
          </w:p>
          <w:p w14:paraId="5D820216" w14:textId="77777777" w:rsidR="00931600" w:rsidRPr="00DC3C48" w:rsidRDefault="00931600" w:rsidP="004E3924">
            <w:pPr>
              <w:spacing w:before="80" w:after="0" w:line="276" w:lineRule="auto"/>
              <w:rPr>
                <w:szCs w:val="20"/>
              </w:rPr>
            </w:pPr>
            <w:r w:rsidRPr="00DC3C48">
              <w:rPr>
                <w:szCs w:val="20"/>
              </w:rPr>
              <w:t>Celem działania jest wspieranie realizacji projektu FEP, Zaplanowano, że cel ten zostanie osiągnięty między innymi poprzez:</w:t>
            </w:r>
          </w:p>
          <w:p w14:paraId="5F96FFAD" w14:textId="623305A5" w:rsidR="00931600" w:rsidRPr="00DC3C48" w:rsidRDefault="00931600" w:rsidP="00B04D57">
            <w:pPr>
              <w:pStyle w:val="Akapitzlist"/>
              <w:numPr>
                <w:ilvl w:val="0"/>
                <w:numId w:val="35"/>
              </w:numPr>
              <w:spacing w:before="80" w:after="0" w:line="276" w:lineRule="auto"/>
              <w:rPr>
                <w:szCs w:val="20"/>
              </w:rPr>
            </w:pPr>
            <w:r w:rsidRPr="00DC3C48">
              <w:rPr>
                <w:szCs w:val="20"/>
              </w:rPr>
              <w:t>utrzymanie sprawnego</w:t>
            </w:r>
            <w:r w:rsidR="0066038B" w:rsidRPr="00DC3C48">
              <w:rPr>
                <w:szCs w:val="20"/>
              </w:rPr>
              <w:t xml:space="preserve"> i </w:t>
            </w:r>
            <w:r w:rsidRPr="00DC3C48">
              <w:rPr>
                <w:szCs w:val="20"/>
              </w:rPr>
              <w:t>skutecznego systemu zarządzania,</w:t>
            </w:r>
            <w:r w:rsidR="0001786F" w:rsidRPr="00DC3C48">
              <w:rPr>
                <w:szCs w:val="20"/>
              </w:rPr>
              <w:t xml:space="preserve"> w </w:t>
            </w:r>
            <w:r w:rsidRPr="00DC3C48">
              <w:rPr>
                <w:szCs w:val="20"/>
              </w:rPr>
              <w:t xml:space="preserve">tym zapewnienie odpowiedniego potencjału administracyjnego instytucji </w:t>
            </w:r>
            <w:r w:rsidR="00C903D5" w:rsidRPr="00DC3C48">
              <w:rPr>
                <w:szCs w:val="20"/>
              </w:rPr>
              <w:t>programu</w:t>
            </w:r>
            <w:r w:rsidRPr="00DC3C48">
              <w:rPr>
                <w:szCs w:val="20"/>
              </w:rPr>
              <w:t>,</w:t>
            </w:r>
          </w:p>
          <w:p w14:paraId="3EDB6916" w14:textId="2E63633F" w:rsidR="00931600" w:rsidRPr="00DC3C48" w:rsidRDefault="00931600" w:rsidP="00B04D57">
            <w:pPr>
              <w:pStyle w:val="Akapitzlist"/>
              <w:numPr>
                <w:ilvl w:val="0"/>
                <w:numId w:val="35"/>
              </w:numPr>
              <w:spacing w:before="80" w:after="0" w:line="276" w:lineRule="auto"/>
              <w:rPr>
                <w:szCs w:val="20"/>
              </w:rPr>
            </w:pPr>
            <w:r w:rsidRPr="00DC3C48">
              <w:rPr>
                <w:szCs w:val="20"/>
              </w:rPr>
              <w:t>stosowanie przejrzystych procesów</w:t>
            </w:r>
            <w:r w:rsidR="0066038B" w:rsidRPr="00DC3C48">
              <w:rPr>
                <w:szCs w:val="20"/>
              </w:rPr>
              <w:t xml:space="preserve"> i </w:t>
            </w:r>
            <w:r w:rsidRPr="00DC3C48">
              <w:rPr>
                <w:szCs w:val="20"/>
              </w:rPr>
              <w:t xml:space="preserve">procedur na każdym etapie wdrażania </w:t>
            </w:r>
            <w:r w:rsidR="00C903D5" w:rsidRPr="00DC3C48">
              <w:rPr>
                <w:szCs w:val="20"/>
              </w:rPr>
              <w:t>programu</w:t>
            </w:r>
            <w:r w:rsidRPr="00DC3C48">
              <w:rPr>
                <w:szCs w:val="20"/>
              </w:rPr>
              <w:t>,</w:t>
            </w:r>
          </w:p>
          <w:p w14:paraId="025B57A6" w14:textId="5A6C8047" w:rsidR="00931600" w:rsidRPr="00DC3C48" w:rsidRDefault="00931600" w:rsidP="00B04D57">
            <w:pPr>
              <w:pStyle w:val="Akapitzlist"/>
              <w:numPr>
                <w:ilvl w:val="0"/>
                <w:numId w:val="35"/>
              </w:numPr>
              <w:spacing w:before="80" w:after="0" w:line="276" w:lineRule="auto"/>
              <w:rPr>
                <w:szCs w:val="20"/>
              </w:rPr>
            </w:pPr>
            <w:r w:rsidRPr="00DC3C48">
              <w:rPr>
                <w:szCs w:val="20"/>
              </w:rPr>
              <w:t>wspieranie beneficjentów</w:t>
            </w:r>
            <w:r w:rsidR="0001786F" w:rsidRPr="00DC3C48">
              <w:rPr>
                <w:szCs w:val="20"/>
              </w:rPr>
              <w:t xml:space="preserve"> w </w:t>
            </w:r>
            <w:r w:rsidRPr="00DC3C48">
              <w:rPr>
                <w:szCs w:val="20"/>
              </w:rPr>
              <w:t>aplikowaniu</w:t>
            </w:r>
            <w:r w:rsidR="0066038B" w:rsidRPr="00DC3C48">
              <w:rPr>
                <w:szCs w:val="20"/>
              </w:rPr>
              <w:t xml:space="preserve"> i </w:t>
            </w:r>
            <w:r w:rsidRPr="00DC3C48">
              <w:rPr>
                <w:szCs w:val="20"/>
              </w:rPr>
              <w:t>realizacji przedsięwzięć,</w:t>
            </w:r>
          </w:p>
          <w:p w14:paraId="053E28F1" w14:textId="1E5F7ABC" w:rsidR="00931600" w:rsidRPr="00DC3C48" w:rsidRDefault="00931600" w:rsidP="00B04D57">
            <w:pPr>
              <w:pStyle w:val="Akapitzlist"/>
              <w:numPr>
                <w:ilvl w:val="0"/>
                <w:numId w:val="35"/>
              </w:numPr>
              <w:spacing w:before="80" w:after="0" w:line="276" w:lineRule="auto"/>
              <w:rPr>
                <w:szCs w:val="20"/>
              </w:rPr>
            </w:pPr>
            <w:r w:rsidRPr="00DC3C48">
              <w:rPr>
                <w:szCs w:val="20"/>
              </w:rPr>
              <w:t>prowadzenie działań informacyjno-promocyjnych</w:t>
            </w:r>
            <w:r w:rsidR="0066038B" w:rsidRPr="00DC3C48">
              <w:rPr>
                <w:szCs w:val="20"/>
              </w:rPr>
              <w:t xml:space="preserve"> o </w:t>
            </w:r>
            <w:r w:rsidR="00C903D5" w:rsidRPr="00DC3C48">
              <w:rPr>
                <w:szCs w:val="20"/>
              </w:rPr>
              <w:t>programie</w:t>
            </w:r>
            <w:r w:rsidR="0066038B" w:rsidRPr="00DC3C48">
              <w:rPr>
                <w:szCs w:val="20"/>
              </w:rPr>
              <w:t xml:space="preserve"> i </w:t>
            </w:r>
            <w:r w:rsidRPr="00DC3C48">
              <w:rPr>
                <w:szCs w:val="20"/>
              </w:rPr>
              <w:t>zapewnienie widoczności polityki spójności, roli</w:t>
            </w:r>
            <w:r w:rsidR="0066038B" w:rsidRPr="00DC3C48">
              <w:rPr>
                <w:szCs w:val="20"/>
              </w:rPr>
              <w:t xml:space="preserve"> i </w:t>
            </w:r>
            <w:r w:rsidRPr="00DC3C48">
              <w:rPr>
                <w:szCs w:val="20"/>
              </w:rPr>
              <w:t>znaczenia funduszy UE dla regionu,</w:t>
            </w:r>
          </w:p>
          <w:p w14:paraId="3CB54A6B" w14:textId="379526C4" w:rsidR="00931600" w:rsidRPr="00DC3C48" w:rsidRDefault="00931600" w:rsidP="00B04D57">
            <w:pPr>
              <w:pStyle w:val="Akapitzlist"/>
              <w:numPr>
                <w:ilvl w:val="0"/>
                <w:numId w:val="22"/>
              </w:numPr>
              <w:spacing w:before="80" w:after="0" w:line="276" w:lineRule="auto"/>
              <w:rPr>
                <w:szCs w:val="20"/>
              </w:rPr>
            </w:pPr>
            <w:r w:rsidRPr="00DC3C48">
              <w:rPr>
                <w:szCs w:val="20"/>
              </w:rPr>
              <w:t xml:space="preserve">przestrzeganie przez wszystkie strony zaangażowane we wdrażanie </w:t>
            </w:r>
            <w:r w:rsidR="00C903D5" w:rsidRPr="00DC3C48">
              <w:rPr>
                <w:szCs w:val="20"/>
              </w:rPr>
              <w:t>programu</w:t>
            </w:r>
            <w:r w:rsidRPr="00DC3C48">
              <w:rPr>
                <w:szCs w:val="20"/>
              </w:rPr>
              <w:t xml:space="preserve"> postanowień KPP</w:t>
            </w:r>
            <w:r w:rsidR="000E7735" w:rsidRPr="00DC3C48">
              <w:rPr>
                <w:szCs w:val="20"/>
              </w:rPr>
              <w:t xml:space="preserve"> UE</w:t>
            </w:r>
            <w:r w:rsidR="0066038B" w:rsidRPr="00DC3C48">
              <w:rPr>
                <w:szCs w:val="20"/>
              </w:rPr>
              <w:t xml:space="preserve"> i </w:t>
            </w:r>
            <w:r w:rsidRPr="00DC3C48">
              <w:rPr>
                <w:szCs w:val="20"/>
              </w:rPr>
              <w:t>prawidłową realizację zasad horyzontalnych.</w:t>
            </w:r>
          </w:p>
          <w:p w14:paraId="11F4C36E" w14:textId="77777777" w:rsidR="00931600" w:rsidRPr="00DC3C48" w:rsidRDefault="00931600" w:rsidP="004E3924">
            <w:pPr>
              <w:spacing w:before="80" w:after="0" w:line="276" w:lineRule="auto"/>
              <w:rPr>
                <w:szCs w:val="20"/>
              </w:rPr>
            </w:pPr>
            <w:r w:rsidRPr="00DC3C48">
              <w:rPr>
                <w:szCs w:val="20"/>
              </w:rPr>
              <w:t>Planowane przedsięwzięcia obejmują:</w:t>
            </w:r>
          </w:p>
          <w:p w14:paraId="75FA11F9" w14:textId="0F820EDE" w:rsidR="00931600" w:rsidRPr="00DC3C48" w:rsidRDefault="00931600" w:rsidP="00B04D57">
            <w:pPr>
              <w:pStyle w:val="Akapitzlist"/>
              <w:numPr>
                <w:ilvl w:val="0"/>
                <w:numId w:val="35"/>
              </w:numPr>
              <w:spacing w:before="80" w:after="0" w:line="276" w:lineRule="auto"/>
              <w:rPr>
                <w:szCs w:val="20"/>
              </w:rPr>
            </w:pPr>
            <w:r w:rsidRPr="00DC3C48">
              <w:rPr>
                <w:szCs w:val="20"/>
              </w:rPr>
              <w:t>wsparcie instytucji projektu FEP</w:t>
            </w:r>
            <w:r w:rsidR="0001786F" w:rsidRPr="00DC3C48">
              <w:rPr>
                <w:szCs w:val="20"/>
              </w:rPr>
              <w:t xml:space="preserve"> w </w:t>
            </w:r>
            <w:r w:rsidRPr="00DC3C48">
              <w:rPr>
                <w:szCs w:val="20"/>
              </w:rPr>
              <w:t>zarządzaniu zasobami ludzkimi (ZZL)</w:t>
            </w:r>
            <w:r w:rsidR="0066038B" w:rsidRPr="00DC3C48">
              <w:rPr>
                <w:szCs w:val="20"/>
              </w:rPr>
              <w:t xml:space="preserve"> i </w:t>
            </w:r>
            <w:r w:rsidRPr="00DC3C48">
              <w:rPr>
                <w:szCs w:val="20"/>
              </w:rPr>
              <w:t>wzmocnienie ich potencjału administracyjnego,</w:t>
            </w:r>
          </w:p>
          <w:p w14:paraId="15907472" w14:textId="63A53FC0" w:rsidR="00931600" w:rsidRPr="00DC3C48" w:rsidRDefault="00931600" w:rsidP="00B04D57">
            <w:pPr>
              <w:pStyle w:val="Akapitzlist"/>
              <w:numPr>
                <w:ilvl w:val="0"/>
                <w:numId w:val="35"/>
              </w:numPr>
              <w:spacing w:before="80" w:after="0" w:line="276" w:lineRule="auto"/>
              <w:rPr>
                <w:szCs w:val="20"/>
              </w:rPr>
            </w:pPr>
            <w:r w:rsidRPr="00DC3C48">
              <w:rPr>
                <w:szCs w:val="20"/>
              </w:rPr>
              <w:t>wsparcie skutecznych procedur</w:t>
            </w:r>
            <w:r w:rsidR="0066038B" w:rsidRPr="00DC3C48">
              <w:rPr>
                <w:szCs w:val="20"/>
              </w:rPr>
              <w:t xml:space="preserve"> i </w:t>
            </w:r>
            <w:r w:rsidRPr="00DC3C48">
              <w:rPr>
                <w:szCs w:val="20"/>
              </w:rPr>
              <w:t xml:space="preserve">procesów we wdrażaniu </w:t>
            </w:r>
            <w:r w:rsidR="00C903D5" w:rsidRPr="00DC3C48">
              <w:rPr>
                <w:szCs w:val="20"/>
              </w:rPr>
              <w:t>programu</w:t>
            </w:r>
            <w:r w:rsidRPr="00DC3C48">
              <w:rPr>
                <w:szCs w:val="20"/>
              </w:rPr>
              <w:t>,</w:t>
            </w:r>
          </w:p>
          <w:p w14:paraId="61CFFDF9" w14:textId="01E1E17A" w:rsidR="00931600" w:rsidRPr="00DC3C48" w:rsidRDefault="00931600" w:rsidP="00B04D57">
            <w:pPr>
              <w:pStyle w:val="Akapitzlist"/>
              <w:numPr>
                <w:ilvl w:val="0"/>
                <w:numId w:val="35"/>
              </w:numPr>
              <w:spacing w:before="80" w:after="0" w:line="276" w:lineRule="auto"/>
              <w:rPr>
                <w:szCs w:val="20"/>
              </w:rPr>
            </w:pPr>
            <w:r w:rsidRPr="00DC3C48">
              <w:rPr>
                <w:szCs w:val="20"/>
              </w:rPr>
              <w:t>wsparcie beneficjentów</w:t>
            </w:r>
            <w:r w:rsidR="0066038B" w:rsidRPr="00DC3C48">
              <w:rPr>
                <w:szCs w:val="20"/>
              </w:rPr>
              <w:t xml:space="preserve"> i </w:t>
            </w:r>
            <w:r w:rsidRPr="00DC3C48">
              <w:rPr>
                <w:szCs w:val="20"/>
              </w:rPr>
              <w:t xml:space="preserve">potencjalnych beneficjentów </w:t>
            </w:r>
            <w:r w:rsidR="00C903D5" w:rsidRPr="00DC3C48">
              <w:rPr>
                <w:szCs w:val="20"/>
              </w:rPr>
              <w:t>programu</w:t>
            </w:r>
            <w:r w:rsidRPr="00DC3C48">
              <w:rPr>
                <w:szCs w:val="20"/>
              </w:rPr>
              <w:t>,</w:t>
            </w:r>
          </w:p>
          <w:p w14:paraId="034F1B05" w14:textId="45087BCD" w:rsidR="00931600" w:rsidRPr="00DC3C48" w:rsidRDefault="00931600" w:rsidP="00B04D57">
            <w:pPr>
              <w:pStyle w:val="Akapitzlist"/>
              <w:numPr>
                <w:ilvl w:val="0"/>
                <w:numId w:val="35"/>
              </w:numPr>
              <w:spacing w:before="80" w:after="0" w:line="276" w:lineRule="auto"/>
              <w:rPr>
                <w:szCs w:val="20"/>
              </w:rPr>
            </w:pPr>
            <w:r w:rsidRPr="00DC3C48">
              <w:rPr>
                <w:szCs w:val="20"/>
              </w:rPr>
              <w:t>wsparcie budowania</w:t>
            </w:r>
            <w:r w:rsidR="0066038B" w:rsidRPr="00DC3C48">
              <w:rPr>
                <w:szCs w:val="20"/>
              </w:rPr>
              <w:t xml:space="preserve"> i </w:t>
            </w:r>
            <w:r w:rsidRPr="00DC3C48">
              <w:rPr>
                <w:szCs w:val="20"/>
              </w:rPr>
              <w:t>wzmocnienia zdolności partnerów,</w:t>
            </w:r>
          </w:p>
          <w:p w14:paraId="0CCC2EF7" w14:textId="2C97B12B" w:rsidR="00931600" w:rsidRPr="00DC3C48" w:rsidRDefault="00931600" w:rsidP="00B04D57">
            <w:pPr>
              <w:pStyle w:val="Akapitzlist"/>
              <w:numPr>
                <w:ilvl w:val="0"/>
                <w:numId w:val="35"/>
              </w:numPr>
              <w:spacing w:before="80" w:after="0" w:line="276" w:lineRule="auto"/>
              <w:rPr>
                <w:szCs w:val="20"/>
              </w:rPr>
            </w:pPr>
            <w:r w:rsidRPr="00DC3C48">
              <w:rPr>
                <w:szCs w:val="20"/>
              </w:rPr>
              <w:t>stworzenie spójnego systemu informacji</w:t>
            </w:r>
            <w:r w:rsidR="0066038B" w:rsidRPr="00DC3C48">
              <w:rPr>
                <w:szCs w:val="20"/>
              </w:rPr>
              <w:t xml:space="preserve"> i </w:t>
            </w:r>
            <w:r w:rsidRPr="00DC3C48">
              <w:rPr>
                <w:szCs w:val="20"/>
              </w:rPr>
              <w:t>komunikacji.</w:t>
            </w:r>
          </w:p>
          <w:p w14:paraId="10326A4A" w14:textId="0B8123C8" w:rsidR="00931600" w:rsidRPr="00DC3C48" w:rsidRDefault="00931600" w:rsidP="004E3924">
            <w:pPr>
              <w:rPr>
                <w:szCs w:val="20"/>
              </w:rPr>
            </w:pPr>
            <w:r w:rsidRPr="00DC3C48">
              <w:rPr>
                <w:szCs w:val="20"/>
              </w:rPr>
              <w:t>Realizowane będą również przedsięwzięcia informacyjno-promocyjne przyczyniające się do upowszechnienia informacji</w:t>
            </w:r>
            <w:r w:rsidR="0066038B" w:rsidRPr="00DC3C48">
              <w:rPr>
                <w:szCs w:val="20"/>
              </w:rPr>
              <w:t xml:space="preserve"> o </w:t>
            </w:r>
            <w:r w:rsidRPr="00DC3C48">
              <w:rPr>
                <w:szCs w:val="20"/>
              </w:rPr>
              <w:t>możliwościach uzyskania wsparcia, tym samym wpływające na wzrost widoczności środków UE na terenie regionu,</w:t>
            </w:r>
            <w:r w:rsidR="0001786F" w:rsidRPr="00DC3C48">
              <w:rPr>
                <w:szCs w:val="20"/>
              </w:rPr>
              <w:t xml:space="preserve"> w </w:t>
            </w:r>
            <w:r w:rsidRPr="00DC3C48">
              <w:rPr>
                <w:szCs w:val="20"/>
              </w:rPr>
              <w:t xml:space="preserve">tym portal internetowy poświęcony </w:t>
            </w:r>
            <w:r w:rsidR="00C903D5" w:rsidRPr="00DC3C48">
              <w:rPr>
                <w:szCs w:val="20"/>
              </w:rPr>
              <w:t>program</w:t>
            </w:r>
            <w:r w:rsidRPr="00DC3C48">
              <w:rPr>
                <w:szCs w:val="20"/>
              </w:rPr>
              <w:t>owi. Podstawowym trybem informowania przez IZ/IP będzie wersja cyfrowa materiałów.</w:t>
            </w:r>
          </w:p>
          <w:p w14:paraId="792457F6" w14:textId="4C1A6C00" w:rsidR="00931600" w:rsidRPr="00DC3C48" w:rsidRDefault="00931600" w:rsidP="004E3924">
            <w:pPr>
              <w:spacing w:before="80" w:after="0" w:line="276" w:lineRule="auto"/>
              <w:rPr>
                <w:szCs w:val="20"/>
              </w:rPr>
            </w:pPr>
            <w:r w:rsidRPr="00DC3C48">
              <w:rPr>
                <w:szCs w:val="20"/>
              </w:rPr>
              <w:lastRenderedPageBreak/>
              <w:t>To przyczyni się między innymi do informatyzacji procesu wymiany dokumentów, upowszechnienia informacji</w:t>
            </w:r>
            <w:r w:rsidR="0066038B" w:rsidRPr="00DC3C48">
              <w:rPr>
                <w:szCs w:val="20"/>
              </w:rPr>
              <w:t xml:space="preserve"> o </w:t>
            </w:r>
            <w:r w:rsidRPr="00DC3C48">
              <w:rPr>
                <w:szCs w:val="20"/>
              </w:rPr>
              <w:t>programie poprzez środki cyfrowego przekazu (przykładowo portale internetowe)</w:t>
            </w:r>
            <w:r w:rsidR="0066038B" w:rsidRPr="00DC3C48">
              <w:rPr>
                <w:szCs w:val="20"/>
              </w:rPr>
              <w:t xml:space="preserve"> i </w:t>
            </w:r>
            <w:r w:rsidRPr="00DC3C48">
              <w:rPr>
                <w:szCs w:val="20"/>
              </w:rPr>
              <w:t>może skutkować zmniejszeniem potrzeby przemieszczania do urzędu</w:t>
            </w:r>
            <w:r w:rsidR="0001786F" w:rsidRPr="00DC3C48">
              <w:rPr>
                <w:szCs w:val="20"/>
              </w:rPr>
              <w:t xml:space="preserve"> w </w:t>
            </w:r>
            <w:r w:rsidRPr="00DC3C48">
              <w:rPr>
                <w:szCs w:val="20"/>
              </w:rPr>
              <w:t xml:space="preserve">celu pozyskania </w:t>
            </w:r>
            <w:proofErr w:type="gramStart"/>
            <w:r w:rsidRPr="00DC3C48">
              <w:rPr>
                <w:szCs w:val="20"/>
              </w:rPr>
              <w:t>informacji,</w:t>
            </w:r>
            <w:proofErr w:type="gramEnd"/>
            <w:r w:rsidRPr="00DC3C48">
              <w:rPr>
                <w:szCs w:val="20"/>
              </w:rPr>
              <w:t xml:space="preserve"> czy złożenia papierowej wersji dokumentów,</w:t>
            </w:r>
            <w:r w:rsidR="00673367" w:rsidRPr="00DC3C48">
              <w:rPr>
                <w:szCs w:val="20"/>
              </w:rPr>
              <w:t xml:space="preserve"> a </w:t>
            </w:r>
            <w:r w:rsidRPr="00DC3C48">
              <w:rPr>
                <w:szCs w:val="20"/>
              </w:rPr>
              <w:t>tym samym ograniczeniem emisji gazów cieplarnianych. Przewiduje się, że podnoszenie kompetencji pracowników będzie realizowane zróżnicowanymi metodami (stacjonarnie, zdalnie, hybrydowo), co także może przyczynić się do ograniczenia emisji gazów cieplarnianych</w:t>
            </w:r>
            <w:r w:rsidR="0066038B" w:rsidRPr="00DC3C48">
              <w:rPr>
                <w:szCs w:val="20"/>
              </w:rPr>
              <w:t xml:space="preserve"> z </w:t>
            </w:r>
            <w:r w:rsidRPr="00DC3C48">
              <w:rPr>
                <w:szCs w:val="20"/>
              </w:rPr>
              <w:t>transportu,</w:t>
            </w:r>
            <w:r w:rsidR="00673367" w:rsidRPr="00DC3C48">
              <w:rPr>
                <w:szCs w:val="20"/>
              </w:rPr>
              <w:t xml:space="preserve"> a </w:t>
            </w:r>
            <w:r w:rsidRPr="00DC3C48">
              <w:rPr>
                <w:szCs w:val="20"/>
              </w:rPr>
              <w:t>tym samym pośrednio wnieść udział</w:t>
            </w:r>
            <w:r w:rsidR="0001786F" w:rsidRPr="00DC3C48">
              <w:rPr>
                <w:szCs w:val="20"/>
              </w:rPr>
              <w:t xml:space="preserve"> w </w:t>
            </w:r>
            <w:r w:rsidRPr="00DC3C48">
              <w:rPr>
                <w:szCs w:val="20"/>
              </w:rPr>
              <w:t xml:space="preserve">łagodzenie zmian klimatu. Organizacja stacjonarnych form spotkań, szkoleń, wizyt studyjnych, czy studiów (niezbędnych do realizacji </w:t>
            </w:r>
            <w:r w:rsidR="004501D9" w:rsidRPr="00DC3C48">
              <w:rPr>
                <w:szCs w:val="20"/>
              </w:rPr>
              <w:t>programu</w:t>
            </w:r>
            <w:r w:rsidRPr="00DC3C48">
              <w:rPr>
                <w:szCs w:val="20"/>
              </w:rPr>
              <w:t>) nie spowoduje regionalnie</w:t>
            </w:r>
            <w:r w:rsidR="0066038B" w:rsidRPr="00DC3C48">
              <w:rPr>
                <w:szCs w:val="20"/>
              </w:rPr>
              <w:t xml:space="preserve"> i </w:t>
            </w:r>
            <w:r w:rsidRPr="00DC3C48">
              <w:rPr>
                <w:szCs w:val="20"/>
              </w:rPr>
              <w:t>lokalnie istotnego wzrostu emisji gazów cieplarnianych między innymi</w:t>
            </w:r>
            <w:r w:rsidR="0066038B" w:rsidRPr="00DC3C48">
              <w:rPr>
                <w:szCs w:val="20"/>
              </w:rPr>
              <w:t xml:space="preserve"> z </w:t>
            </w:r>
            <w:r w:rsidRPr="00DC3C48">
              <w:rPr>
                <w:szCs w:val="20"/>
              </w:rPr>
              <w:t>uwagi na ograniczoną ilość przemieszczających się osób</w:t>
            </w:r>
            <w:r w:rsidR="0066038B" w:rsidRPr="00DC3C48">
              <w:rPr>
                <w:szCs w:val="20"/>
              </w:rPr>
              <w:t xml:space="preserve"> i </w:t>
            </w:r>
            <w:r w:rsidRPr="00DC3C48">
              <w:rPr>
                <w:szCs w:val="20"/>
              </w:rPr>
              <w:t>nieregularną częstotliwość danych wydarzeń.</w:t>
            </w:r>
          </w:p>
          <w:p w14:paraId="024F6714" w14:textId="2BC27F36" w:rsidR="00931600" w:rsidRPr="00DC3C48" w:rsidRDefault="00931600" w:rsidP="004E3924">
            <w:pPr>
              <w:spacing w:before="80" w:after="0" w:line="276" w:lineRule="auto"/>
              <w:rPr>
                <w:rFonts w:cstheme="majorBidi"/>
                <w:szCs w:val="20"/>
              </w:rPr>
            </w:pPr>
            <w:r w:rsidRPr="00DC3C48">
              <w:rPr>
                <w:szCs w:val="20"/>
              </w:rPr>
              <w:t>Z zabezpieczeniem powierzchni biurowych</w:t>
            </w:r>
            <w:r w:rsidR="0066038B" w:rsidRPr="00DC3C48">
              <w:rPr>
                <w:szCs w:val="20"/>
              </w:rPr>
              <w:t xml:space="preserve"> i </w:t>
            </w:r>
            <w:r w:rsidRPr="00DC3C48">
              <w:rPr>
                <w:szCs w:val="20"/>
              </w:rPr>
              <w:t>kosztów eksploatacji na potrzeby administracji czy doposażaniem stanowisk pracy</w:t>
            </w:r>
            <w:r w:rsidRPr="00DC3C48">
              <w:rPr>
                <w:rFonts w:cstheme="majorBidi"/>
                <w:szCs w:val="20"/>
              </w:rPr>
              <w:t xml:space="preserve"> mogą wiązać się</w:t>
            </w:r>
            <w:r w:rsidRPr="00DC3C48" w:rsidDel="003B783F">
              <w:rPr>
                <w:rFonts w:cstheme="majorBidi"/>
                <w:szCs w:val="20"/>
              </w:rPr>
              <w:t xml:space="preserve"> </w:t>
            </w:r>
            <w:r w:rsidRPr="00DC3C48">
              <w:rPr>
                <w:rFonts w:cstheme="majorBidi"/>
                <w:szCs w:val="20"/>
              </w:rPr>
              <w:t>ewentualne negatywne, krótkoterminowe oddziaływania, polegające na zwiększonej emisji gazów cieplarnianych, które mogą powstawać na etapie prac remontowych czy budowlanych. Emisje mogą pochodzić</w:t>
            </w:r>
            <w:r w:rsidR="0066038B" w:rsidRPr="00DC3C48">
              <w:rPr>
                <w:rFonts w:cstheme="majorBidi"/>
                <w:szCs w:val="20"/>
              </w:rPr>
              <w:t xml:space="preserve"> z </w:t>
            </w:r>
            <w:r w:rsidRPr="00DC3C48">
              <w:rPr>
                <w:rFonts w:cstheme="majorBidi"/>
                <w:szCs w:val="20"/>
              </w:rPr>
              <w:t>pracy maszyn, urządzeń</w:t>
            </w:r>
            <w:r w:rsidR="0066038B" w:rsidRPr="00DC3C48">
              <w:rPr>
                <w:rFonts w:cstheme="majorBidi"/>
                <w:szCs w:val="20"/>
              </w:rPr>
              <w:t xml:space="preserve"> i </w:t>
            </w:r>
            <w:r w:rsidRPr="00DC3C48">
              <w:rPr>
                <w:rFonts w:cstheme="majorBidi"/>
                <w:szCs w:val="20"/>
              </w:rPr>
              <w:t>transportu, jednak ustąpią wraz</w:t>
            </w:r>
            <w:r w:rsidR="0066038B" w:rsidRPr="00DC3C48">
              <w:rPr>
                <w:rFonts w:cstheme="majorBidi"/>
                <w:szCs w:val="20"/>
              </w:rPr>
              <w:t xml:space="preserve"> z </w:t>
            </w:r>
            <w:r w:rsidRPr="00DC3C48">
              <w:rPr>
                <w:rFonts w:cstheme="majorBidi"/>
                <w:szCs w:val="20"/>
              </w:rPr>
              <w:t>zakończeniem prac,</w:t>
            </w:r>
            <w:r w:rsidR="00673367" w:rsidRPr="00DC3C48">
              <w:rPr>
                <w:rFonts w:cstheme="majorBidi"/>
                <w:szCs w:val="20"/>
              </w:rPr>
              <w:t xml:space="preserve"> a </w:t>
            </w:r>
            <w:r w:rsidRPr="00DC3C48">
              <w:rPr>
                <w:rFonts w:cstheme="majorBidi"/>
                <w:szCs w:val="20"/>
              </w:rPr>
              <w:t xml:space="preserve">skala ich oddziaływań </w:t>
            </w:r>
            <w:r w:rsidR="00B0467D" w:rsidRPr="00DC3C48">
              <w:rPr>
                <w:rFonts w:cstheme="majorBidi"/>
                <w:szCs w:val="20"/>
              </w:rPr>
              <w:t xml:space="preserve">będzie </w:t>
            </w:r>
            <w:r w:rsidRPr="00DC3C48">
              <w:rPr>
                <w:rFonts w:cstheme="majorBidi"/>
                <w:szCs w:val="20"/>
              </w:rPr>
              <w:t>ograniczać się do zasięgu lokalnego.</w:t>
            </w:r>
            <w:r w:rsidRPr="00DC3C48">
              <w:rPr>
                <w:szCs w:val="20"/>
              </w:rPr>
              <w:t xml:space="preserve"> </w:t>
            </w:r>
            <w:r w:rsidRPr="00DC3C48">
              <w:rPr>
                <w:rFonts w:cstheme="majorBidi"/>
                <w:szCs w:val="20"/>
              </w:rPr>
              <w:t>Na etapie funkcjonowania wspartej infrastruktury biurowej umiarkowane emisje gazów cieplarnianych będą związane przede wszystkim</w:t>
            </w:r>
            <w:r w:rsidR="0066038B" w:rsidRPr="00DC3C48">
              <w:rPr>
                <w:rFonts w:cstheme="majorBidi"/>
                <w:szCs w:val="20"/>
              </w:rPr>
              <w:t xml:space="preserve"> z </w:t>
            </w:r>
            <w:r w:rsidRPr="00DC3C48">
              <w:rPr>
                <w:rFonts w:cstheme="majorBidi"/>
                <w:szCs w:val="20"/>
              </w:rPr>
              <w:t>grzaniem/chłodzeniem obiektów.</w:t>
            </w:r>
          </w:p>
        </w:tc>
      </w:tr>
      <w:tr w:rsidR="00DC3C48" w:rsidRPr="00DC3C48" w14:paraId="4D5EC546" w14:textId="77777777" w:rsidTr="00993292">
        <w:tc>
          <w:tcPr>
            <w:tcW w:w="0" w:type="auto"/>
            <w:vAlign w:val="center"/>
          </w:tcPr>
          <w:p w14:paraId="0BF3DBFA" w14:textId="77777777" w:rsidR="00931600" w:rsidRPr="00DC3C48" w:rsidRDefault="00931600" w:rsidP="004E3924">
            <w:pPr>
              <w:spacing w:before="80" w:after="0" w:line="276" w:lineRule="auto"/>
              <w:rPr>
                <w:szCs w:val="20"/>
              </w:rPr>
            </w:pPr>
            <w:r w:rsidRPr="00DC3C48">
              <w:rPr>
                <w:szCs w:val="20"/>
              </w:rPr>
              <w:lastRenderedPageBreak/>
              <w:t>Adaptacja do zmian klimatu</w:t>
            </w:r>
          </w:p>
        </w:tc>
        <w:tc>
          <w:tcPr>
            <w:tcW w:w="277" w:type="pct"/>
            <w:vAlign w:val="center"/>
          </w:tcPr>
          <w:p w14:paraId="254ACB0E" w14:textId="77777777" w:rsidR="00931600" w:rsidRPr="00DC3C48" w:rsidRDefault="00931600" w:rsidP="004E3924">
            <w:pPr>
              <w:spacing w:before="80" w:after="0" w:line="276" w:lineRule="auto"/>
              <w:rPr>
                <w:szCs w:val="20"/>
              </w:rPr>
            </w:pPr>
            <w:r w:rsidRPr="00DC3C48">
              <w:rPr>
                <w:szCs w:val="20"/>
              </w:rPr>
              <w:t>x</w:t>
            </w:r>
          </w:p>
        </w:tc>
        <w:tc>
          <w:tcPr>
            <w:tcW w:w="268" w:type="pct"/>
            <w:vAlign w:val="center"/>
          </w:tcPr>
          <w:p w14:paraId="415CABA2" w14:textId="77777777" w:rsidR="00931600" w:rsidRPr="00DC3C48"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1B312DA3" w14:textId="77777777" w:rsidR="00931600" w:rsidRPr="00DC3C48" w:rsidRDefault="00931600" w:rsidP="004E3924">
            <w:pPr>
              <w:spacing w:before="80" w:after="0" w:line="276" w:lineRule="auto"/>
              <w:rPr>
                <w:szCs w:val="20"/>
              </w:rPr>
            </w:pPr>
            <w:r w:rsidRPr="00DC3C48">
              <w:rPr>
                <w:szCs w:val="20"/>
              </w:rPr>
              <w:t>Działanie nie będzie miało znaczącego przewidywalnego wpływu na adaptację do zmian klimatu.</w:t>
            </w:r>
          </w:p>
          <w:p w14:paraId="48B07A24" w14:textId="40420CFA" w:rsidR="00931600" w:rsidRPr="00DC3C48" w:rsidRDefault="00931600" w:rsidP="004E3924">
            <w:pPr>
              <w:spacing w:before="80" w:after="0" w:line="276" w:lineRule="auto"/>
              <w:rPr>
                <w:szCs w:val="20"/>
              </w:rPr>
            </w:pPr>
            <w:r w:rsidRPr="00DC3C48">
              <w:rPr>
                <w:szCs w:val="20"/>
              </w:rPr>
              <w:t>Celem działania jest wspieranie realizacji projektu FEP.</w:t>
            </w:r>
            <w:r w:rsidR="001F5F3A" w:rsidRPr="00DC3C48">
              <w:rPr>
                <w:szCs w:val="20"/>
              </w:rPr>
              <w:t>W </w:t>
            </w:r>
            <w:r w:rsidRPr="00DC3C48" w:rsidDel="001272B4">
              <w:rPr>
                <w:szCs w:val="20"/>
              </w:rPr>
              <w:t xml:space="preserve">projekcie FEP będą wspierane między innymi </w:t>
            </w:r>
            <w:r w:rsidRPr="00DC3C48" w:rsidDel="007C3125">
              <w:rPr>
                <w:szCs w:val="20"/>
              </w:rPr>
              <w:t>wydatki administracyjne, organizacyjne</w:t>
            </w:r>
            <w:r w:rsidR="0066038B" w:rsidRPr="00DC3C48">
              <w:rPr>
                <w:szCs w:val="20"/>
              </w:rPr>
              <w:t xml:space="preserve"> i </w:t>
            </w:r>
            <w:r w:rsidRPr="00DC3C48" w:rsidDel="007C3125">
              <w:rPr>
                <w:szCs w:val="20"/>
              </w:rPr>
              <w:t>techniczne zapewniające odpowiedni standard środowiska pracy</w:t>
            </w:r>
            <w:r w:rsidRPr="00DC3C48">
              <w:rPr>
                <w:szCs w:val="20"/>
              </w:rPr>
              <w:t>, Przykładowo</w:t>
            </w:r>
            <w:r w:rsidR="0001786F" w:rsidRPr="00DC3C48">
              <w:rPr>
                <w:szCs w:val="20"/>
              </w:rPr>
              <w:t xml:space="preserve"> w </w:t>
            </w:r>
            <w:r w:rsidRPr="00DC3C48">
              <w:rPr>
                <w:szCs w:val="20"/>
              </w:rPr>
              <w:t>obszarze wzmocnienia potencjału administracyjnego</w:t>
            </w:r>
            <w:r w:rsidRPr="00DC3C48" w:rsidDel="007C3125">
              <w:rPr>
                <w:szCs w:val="20"/>
              </w:rPr>
              <w:t xml:space="preserve"> </w:t>
            </w:r>
            <w:r w:rsidRPr="00DC3C48">
              <w:rPr>
                <w:szCs w:val="20"/>
              </w:rPr>
              <w:t>instytucji projektu FEP zaplanowano zabezpieczenie powierzchni biurowych</w:t>
            </w:r>
            <w:r w:rsidR="0066038B" w:rsidRPr="00DC3C48">
              <w:rPr>
                <w:szCs w:val="20"/>
              </w:rPr>
              <w:t xml:space="preserve"> i </w:t>
            </w:r>
            <w:r w:rsidRPr="00DC3C48">
              <w:rPr>
                <w:szCs w:val="20"/>
              </w:rPr>
              <w:t>kosztów eksploatacji czy doposażanie stanowisk pracy.</w:t>
            </w:r>
          </w:p>
          <w:p w14:paraId="354A8C33" w14:textId="1BF3E460" w:rsidR="00931600" w:rsidRPr="00DC3C48" w:rsidRDefault="00931600" w:rsidP="004E3924">
            <w:pPr>
              <w:spacing w:before="80" w:after="0" w:line="276" w:lineRule="auto"/>
              <w:rPr>
                <w:rFonts w:cstheme="majorHAnsi"/>
                <w:szCs w:val="20"/>
              </w:rPr>
            </w:pPr>
            <w:r w:rsidRPr="00DC3C48">
              <w:t>Można założyć, że</w:t>
            </w:r>
            <w:r w:rsidR="0001786F" w:rsidRPr="00DC3C48">
              <w:t xml:space="preserve"> w </w:t>
            </w:r>
            <w:r w:rsidRPr="00DC3C48">
              <w:t xml:space="preserve">przypadku doposażania stanowisk pracy mogą zostać zamontowane systemy klimatyzacyjne bądź wentylacji mechanicznej, które poprawią warunki użytkowe </w:t>
            </w:r>
            <w:r w:rsidRPr="00DC3C48">
              <w:lastRenderedPageBreak/>
              <w:t>obiektu</w:t>
            </w:r>
            <w:r w:rsidR="0066038B" w:rsidRPr="00DC3C48">
              <w:t xml:space="preserve"> i </w:t>
            </w:r>
            <w:r w:rsidRPr="00DC3C48">
              <w:t>ograniczą ryzyko niekorzystnych skutków fal upałów. Zakłada się również, że obiekty administracyjne będą odpowiednio zaadaptowane do warunków zmian klimatu,</w:t>
            </w:r>
            <w:r w:rsidR="0001786F" w:rsidRPr="00DC3C48">
              <w:t xml:space="preserve"> w </w:t>
            </w:r>
            <w:r w:rsidRPr="00DC3C48">
              <w:t>sposób zapewniający ich długoletnią trwałość. Ponadto</w:t>
            </w:r>
            <w:r w:rsidR="0066038B" w:rsidRPr="00DC3C48">
              <w:t xml:space="preserve"> z </w:t>
            </w:r>
            <w:r w:rsidRPr="00DC3C48">
              <w:t>realizacją przedmiotowego typu działania nie będzie wiązać się zwiększenie zagrożenia czynnikami klimatycznymi na sąsiednich obszarach</w:t>
            </w:r>
            <w:r w:rsidRPr="00DC3C48">
              <w:rPr>
                <w:rFonts w:cstheme="majorHAnsi"/>
                <w:szCs w:val="20"/>
              </w:rPr>
              <w:t xml:space="preserve">. </w:t>
            </w:r>
          </w:p>
          <w:p w14:paraId="07F14132" w14:textId="768CF669" w:rsidR="00931600" w:rsidRPr="00DC3C48" w:rsidRDefault="00931600" w:rsidP="004E3924">
            <w:pPr>
              <w:spacing w:before="80" w:after="0" w:line="276" w:lineRule="auto"/>
              <w:rPr>
                <w:szCs w:val="20"/>
              </w:rPr>
            </w:pPr>
            <w:r w:rsidRPr="00DC3C48">
              <w:rPr>
                <w:szCs w:val="20"/>
              </w:rPr>
              <w:t>Z kolei możliwość zdalnego kształcenia pracowników</w:t>
            </w:r>
            <w:r w:rsidR="0066038B" w:rsidRPr="00DC3C48">
              <w:rPr>
                <w:szCs w:val="20"/>
              </w:rPr>
              <w:t xml:space="preserve"> i </w:t>
            </w:r>
            <w:r w:rsidRPr="00DC3C48">
              <w:rPr>
                <w:szCs w:val="20"/>
              </w:rPr>
              <w:t>szkolenia potencjalnych wnioskodawców</w:t>
            </w:r>
            <w:r w:rsidR="0066038B" w:rsidRPr="00DC3C48">
              <w:rPr>
                <w:szCs w:val="20"/>
              </w:rPr>
              <w:t xml:space="preserve"> i </w:t>
            </w:r>
            <w:r w:rsidRPr="00DC3C48">
              <w:rPr>
                <w:szCs w:val="20"/>
              </w:rPr>
              <w:t>beneficjentów może przyczynić się do bardziej komfortowych warunków pracy</w:t>
            </w:r>
            <w:r w:rsidR="0001786F" w:rsidRPr="00DC3C48">
              <w:rPr>
                <w:szCs w:val="20"/>
              </w:rPr>
              <w:t xml:space="preserve"> w </w:t>
            </w:r>
            <w:r w:rsidRPr="00DC3C48">
              <w:rPr>
                <w:szCs w:val="20"/>
              </w:rPr>
              <w:t>sytuacji zmieniającego się klimatu</w:t>
            </w:r>
            <w:r w:rsidR="0066038B" w:rsidRPr="00DC3C48">
              <w:rPr>
                <w:szCs w:val="20"/>
              </w:rPr>
              <w:t xml:space="preserve"> i </w:t>
            </w:r>
            <w:r w:rsidRPr="00DC3C48">
              <w:rPr>
                <w:szCs w:val="20"/>
              </w:rPr>
              <w:t>związanych</w:t>
            </w:r>
            <w:r w:rsidR="0066038B" w:rsidRPr="00DC3C48">
              <w:rPr>
                <w:szCs w:val="20"/>
              </w:rPr>
              <w:t xml:space="preserve"> z </w:t>
            </w:r>
            <w:r w:rsidRPr="00DC3C48">
              <w:rPr>
                <w:szCs w:val="20"/>
              </w:rPr>
              <w:t>nim zagrożeń między innymi dla osób szczególnie narażonych na ich negatywne skutki (przykładowo osoby</w:t>
            </w:r>
            <w:r w:rsidR="0066038B" w:rsidRPr="00DC3C48">
              <w:rPr>
                <w:szCs w:val="20"/>
              </w:rPr>
              <w:t xml:space="preserve"> z </w:t>
            </w:r>
            <w:r w:rsidRPr="00DC3C48">
              <w:rPr>
                <w:szCs w:val="20"/>
              </w:rPr>
              <w:t>niepełnosprawnościami, przewlekle chore).</w:t>
            </w:r>
          </w:p>
        </w:tc>
      </w:tr>
      <w:tr w:rsidR="00DC3C48" w:rsidRPr="00DC3C48" w14:paraId="1DD3C354" w14:textId="77777777" w:rsidTr="00993292">
        <w:tc>
          <w:tcPr>
            <w:tcW w:w="0" w:type="auto"/>
            <w:vAlign w:val="center"/>
          </w:tcPr>
          <w:p w14:paraId="47C2EB6A" w14:textId="2D3342FA" w:rsidR="00931600" w:rsidRPr="00DC3C48" w:rsidRDefault="00931600" w:rsidP="004E3924">
            <w:pPr>
              <w:spacing w:before="80" w:after="0" w:line="276" w:lineRule="auto"/>
              <w:rPr>
                <w:szCs w:val="20"/>
              </w:rPr>
            </w:pPr>
            <w:r w:rsidRPr="00DC3C48">
              <w:rPr>
                <w:szCs w:val="20"/>
              </w:rPr>
              <w:lastRenderedPageBreak/>
              <w:t>Zrównoważone wykorzystywanie</w:t>
            </w:r>
            <w:r w:rsidR="0066038B" w:rsidRPr="00DC3C48">
              <w:rPr>
                <w:szCs w:val="20"/>
              </w:rPr>
              <w:t xml:space="preserve"> i </w:t>
            </w:r>
            <w:r w:rsidRPr="00DC3C48">
              <w:rPr>
                <w:szCs w:val="20"/>
              </w:rPr>
              <w:t>ochrona zasobów wodnych</w:t>
            </w:r>
            <w:r w:rsidR="0066038B" w:rsidRPr="00DC3C48">
              <w:rPr>
                <w:szCs w:val="20"/>
              </w:rPr>
              <w:t xml:space="preserve"> i </w:t>
            </w:r>
            <w:r w:rsidRPr="00DC3C48">
              <w:rPr>
                <w:szCs w:val="20"/>
              </w:rPr>
              <w:t>morskich</w:t>
            </w:r>
          </w:p>
        </w:tc>
        <w:tc>
          <w:tcPr>
            <w:tcW w:w="277" w:type="pct"/>
            <w:vAlign w:val="center"/>
          </w:tcPr>
          <w:p w14:paraId="1BCE2B4F" w14:textId="77777777" w:rsidR="00931600" w:rsidRPr="00DC3C48" w:rsidRDefault="00931600" w:rsidP="004E3924">
            <w:pPr>
              <w:spacing w:before="80" w:after="0" w:line="276" w:lineRule="auto"/>
              <w:rPr>
                <w:szCs w:val="20"/>
              </w:rPr>
            </w:pPr>
            <w:r w:rsidRPr="00DC3C48">
              <w:rPr>
                <w:szCs w:val="20"/>
              </w:rPr>
              <w:t>x</w:t>
            </w:r>
          </w:p>
        </w:tc>
        <w:tc>
          <w:tcPr>
            <w:tcW w:w="268" w:type="pct"/>
            <w:vAlign w:val="center"/>
          </w:tcPr>
          <w:p w14:paraId="4F603B75" w14:textId="77777777" w:rsidR="00931600" w:rsidRPr="00DC3C48"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39D5D577" w14:textId="6A1BDA19" w:rsidR="00931600" w:rsidRPr="00DC3C48" w:rsidRDefault="00931600" w:rsidP="004E3924">
            <w:pPr>
              <w:spacing w:before="80" w:after="0" w:line="276" w:lineRule="auto"/>
              <w:rPr>
                <w:szCs w:val="20"/>
              </w:rPr>
            </w:pPr>
            <w:r w:rsidRPr="00DC3C48">
              <w:rPr>
                <w:szCs w:val="20"/>
              </w:rPr>
              <w:t>Działanie nie będzie miało żadnego lub będzie miało nieznaczny przewidywalny wpływ na zrównoważone wykorzystywanie</w:t>
            </w:r>
            <w:r w:rsidR="0066038B" w:rsidRPr="00DC3C48">
              <w:rPr>
                <w:szCs w:val="20"/>
              </w:rPr>
              <w:t xml:space="preserve"> i </w:t>
            </w:r>
            <w:r w:rsidRPr="00DC3C48">
              <w:rPr>
                <w:szCs w:val="20"/>
              </w:rPr>
              <w:t>ochronę zasobów wodnych</w:t>
            </w:r>
            <w:r w:rsidR="0066038B" w:rsidRPr="00DC3C48">
              <w:rPr>
                <w:szCs w:val="20"/>
              </w:rPr>
              <w:t xml:space="preserve"> i </w:t>
            </w:r>
            <w:r w:rsidRPr="00DC3C48">
              <w:rPr>
                <w:szCs w:val="20"/>
              </w:rPr>
              <w:t>morskich.</w:t>
            </w:r>
          </w:p>
          <w:p w14:paraId="5B6B0787" w14:textId="68EB9802" w:rsidR="00931600" w:rsidRPr="00DC3C48" w:rsidRDefault="00931600" w:rsidP="004E3924">
            <w:pPr>
              <w:spacing w:before="80" w:after="0" w:line="276" w:lineRule="auto"/>
              <w:rPr>
                <w:szCs w:val="20"/>
              </w:rPr>
            </w:pPr>
            <w:r w:rsidRPr="00DC3C48">
              <w:rPr>
                <w:szCs w:val="20"/>
              </w:rPr>
              <w:t>Analiza zakresu planowanych</w:t>
            </w:r>
            <w:r w:rsidR="0001786F" w:rsidRPr="00DC3C48">
              <w:rPr>
                <w:szCs w:val="20"/>
              </w:rPr>
              <w:t xml:space="preserve"> w </w:t>
            </w:r>
            <w:r w:rsidRPr="00DC3C48">
              <w:rPr>
                <w:szCs w:val="20"/>
              </w:rPr>
              <w:t>ramach niniejszego priorytetu przedsięwzięć wskazuje, że</w:t>
            </w:r>
            <w:r w:rsidR="0001786F" w:rsidRPr="00DC3C48">
              <w:rPr>
                <w:szCs w:val="20"/>
              </w:rPr>
              <w:t xml:space="preserve"> w </w:t>
            </w:r>
            <w:r w:rsidRPr="00DC3C48">
              <w:rPr>
                <w:szCs w:val="20"/>
              </w:rPr>
              <w:t xml:space="preserve">przeważającej większości nie będą one miały charakteru inwestycyjnego. </w:t>
            </w:r>
            <w:r w:rsidRPr="00DC3C48">
              <w:rPr>
                <w:rStyle w:val="Odwoaniedokomentarza"/>
                <w:rFonts w:cstheme="minorHAnsi"/>
                <w:sz w:val="20"/>
                <w:szCs w:val="20"/>
              </w:rPr>
              <w:t xml:space="preserve">Nie można jednak wykluczyć udzielenia wsparcia dla infrastruktury administracji biurowej </w:t>
            </w:r>
            <w:r w:rsidRPr="00DC3C48">
              <w:t xml:space="preserve">(wzmocnienie potencjału administracyjnego instytucji </w:t>
            </w:r>
            <w:r w:rsidR="004501D9" w:rsidRPr="00DC3C48">
              <w:t>programu</w:t>
            </w:r>
            <w:r w:rsidRPr="00DC3C48">
              <w:t>)</w:t>
            </w:r>
            <w:r w:rsidRPr="00DC3C48">
              <w:rPr>
                <w:rStyle w:val="Odwoaniedokomentarza"/>
                <w:rFonts w:cstheme="minorHAnsi"/>
                <w:sz w:val="20"/>
                <w:szCs w:val="20"/>
              </w:rPr>
              <w:t xml:space="preserve">. </w:t>
            </w:r>
            <w:r w:rsidRPr="00DC3C48">
              <w:rPr>
                <w:szCs w:val="20"/>
              </w:rPr>
              <w:t>Celem przewidzianych do wsparcia działań jest przede wszystkim usprawnienie zarządzania projektem FEP, sprawna obsługa procesu jego realizacji oraz upowszechnienie informacji między innymi</w:t>
            </w:r>
            <w:r w:rsidR="0066038B" w:rsidRPr="00DC3C48">
              <w:rPr>
                <w:szCs w:val="20"/>
              </w:rPr>
              <w:t xml:space="preserve"> o </w:t>
            </w:r>
            <w:r w:rsidRPr="00DC3C48">
              <w:rPr>
                <w:szCs w:val="20"/>
              </w:rPr>
              <w:t>możliwościach uzyskania dofinansowania.</w:t>
            </w:r>
          </w:p>
          <w:p w14:paraId="340CA2F5" w14:textId="41BF20C3" w:rsidR="00931600" w:rsidRPr="00DC3C48" w:rsidRDefault="00931600" w:rsidP="004E3924">
            <w:pPr>
              <w:spacing w:before="80" w:after="0" w:line="276" w:lineRule="auto"/>
              <w:rPr>
                <w:szCs w:val="20"/>
              </w:rPr>
            </w:pPr>
            <w:r w:rsidRPr="00DC3C48">
              <w:rPr>
                <w:szCs w:val="20"/>
              </w:rPr>
              <w:t xml:space="preserve">Można </w:t>
            </w:r>
            <w:proofErr w:type="gramStart"/>
            <w:r w:rsidRPr="00DC3C48">
              <w:rPr>
                <w:szCs w:val="20"/>
              </w:rPr>
              <w:t>założyć</w:t>
            </w:r>
            <w:proofErr w:type="gramEnd"/>
            <w:r w:rsidRPr="00DC3C48">
              <w:rPr>
                <w:szCs w:val="20"/>
              </w:rPr>
              <w:t xml:space="preserve"> że działania służące cyfryzacji (zaplanowano, że podstawowym trybem informowania przez IZ/IP będzie wersja cyfrowa materiałów) oraz dotyczące szkoleń, konsultacji</w:t>
            </w:r>
            <w:r w:rsidR="0066038B" w:rsidRPr="00DC3C48">
              <w:rPr>
                <w:szCs w:val="20"/>
              </w:rPr>
              <w:t xml:space="preserve"> i </w:t>
            </w:r>
            <w:r w:rsidRPr="00DC3C48">
              <w:rPr>
                <w:szCs w:val="20"/>
              </w:rPr>
              <w:t>spotkań informacyjnych online przyczynią się do zmniejszenia potrzeby przemieszczania,</w:t>
            </w:r>
            <w:r w:rsidR="00673367" w:rsidRPr="00DC3C48">
              <w:rPr>
                <w:szCs w:val="20"/>
              </w:rPr>
              <w:t xml:space="preserve"> a </w:t>
            </w:r>
            <w:r w:rsidRPr="00DC3C48">
              <w:rPr>
                <w:szCs w:val="20"/>
              </w:rPr>
              <w:t>tym samym do ograniczenia emisji zanieczyszczeń pochodzących</w:t>
            </w:r>
            <w:r w:rsidR="0066038B" w:rsidRPr="00DC3C48">
              <w:rPr>
                <w:szCs w:val="20"/>
              </w:rPr>
              <w:t xml:space="preserve"> z </w:t>
            </w:r>
            <w:r w:rsidRPr="00DC3C48">
              <w:rPr>
                <w:szCs w:val="20"/>
              </w:rPr>
              <w:t>transportu do środowiska,</w:t>
            </w:r>
            <w:r w:rsidR="0001786F" w:rsidRPr="00DC3C48">
              <w:rPr>
                <w:szCs w:val="20"/>
              </w:rPr>
              <w:t xml:space="preserve"> w </w:t>
            </w:r>
            <w:r w:rsidRPr="00DC3C48">
              <w:rPr>
                <w:szCs w:val="20"/>
              </w:rPr>
              <w:t>tym wód.</w:t>
            </w:r>
          </w:p>
          <w:p w14:paraId="63D44D78" w14:textId="43C89731" w:rsidR="00931600" w:rsidRPr="00DC3C48" w:rsidRDefault="001F5F3A" w:rsidP="004E3924">
            <w:pPr>
              <w:spacing w:before="80" w:after="0" w:line="276" w:lineRule="auto"/>
            </w:pPr>
            <w:r w:rsidRPr="00DC3C48">
              <w:rPr>
                <w:rFonts w:cstheme="majorBidi"/>
                <w:szCs w:val="20"/>
              </w:rPr>
              <w:t>W </w:t>
            </w:r>
            <w:r w:rsidR="00931600" w:rsidRPr="00DC3C48">
              <w:rPr>
                <w:rFonts w:cstheme="majorBidi"/>
                <w:szCs w:val="20"/>
              </w:rPr>
              <w:t>przypadku prac remontowych czy budowlanych związanych przykładowo</w:t>
            </w:r>
            <w:r w:rsidR="0066038B" w:rsidRPr="00DC3C48">
              <w:rPr>
                <w:rFonts w:cstheme="majorBidi"/>
                <w:szCs w:val="20"/>
              </w:rPr>
              <w:t xml:space="preserve"> z </w:t>
            </w:r>
            <w:r w:rsidR="00931600" w:rsidRPr="00DC3C48">
              <w:rPr>
                <w:rFonts w:cstheme="majorBidi"/>
                <w:szCs w:val="20"/>
              </w:rPr>
              <w:t>zabezpieczeniem powierzchni biurowych</w:t>
            </w:r>
            <w:r w:rsidR="0066038B" w:rsidRPr="00DC3C48">
              <w:rPr>
                <w:rFonts w:cstheme="majorBidi"/>
                <w:szCs w:val="20"/>
              </w:rPr>
              <w:t xml:space="preserve"> i </w:t>
            </w:r>
            <w:r w:rsidR="00931600" w:rsidRPr="00DC3C48">
              <w:rPr>
                <w:rFonts w:cstheme="majorBidi"/>
                <w:szCs w:val="20"/>
              </w:rPr>
              <w:t>kosztów eksploatacji czy doposażaniem stanowisk pracy, mogą pojawić się ewentualne negatywne, krótkoterminowe oddziaływania, polegające na emisji zanieczyszczeń do zasobów wodnych. Potencjalne zanieczyszczenia mogą pochodzić</w:t>
            </w:r>
            <w:r w:rsidR="0066038B" w:rsidRPr="00DC3C48">
              <w:rPr>
                <w:rFonts w:cstheme="majorBidi"/>
                <w:szCs w:val="20"/>
              </w:rPr>
              <w:t xml:space="preserve"> z </w:t>
            </w:r>
            <w:r w:rsidR="00931600" w:rsidRPr="00DC3C48">
              <w:rPr>
                <w:rFonts w:cstheme="majorBidi"/>
                <w:szCs w:val="20"/>
              </w:rPr>
              <w:t>pracy maszyn, urządzeń</w:t>
            </w:r>
            <w:r w:rsidR="0066038B" w:rsidRPr="00DC3C48">
              <w:rPr>
                <w:rFonts w:cstheme="majorBidi"/>
                <w:szCs w:val="20"/>
              </w:rPr>
              <w:t xml:space="preserve"> i </w:t>
            </w:r>
            <w:r w:rsidR="00931600" w:rsidRPr="00DC3C48">
              <w:rPr>
                <w:rFonts w:cstheme="majorBidi"/>
                <w:szCs w:val="20"/>
              </w:rPr>
              <w:t>transportu (przykładowo wyciek substancji niebezpiecznych), jednak ustąpią wraz</w:t>
            </w:r>
            <w:r w:rsidR="0066038B" w:rsidRPr="00DC3C48">
              <w:rPr>
                <w:rFonts w:cstheme="majorBidi"/>
                <w:szCs w:val="20"/>
              </w:rPr>
              <w:t xml:space="preserve"> z </w:t>
            </w:r>
            <w:r w:rsidR="00931600" w:rsidRPr="00DC3C48">
              <w:rPr>
                <w:rFonts w:cstheme="majorBidi"/>
                <w:szCs w:val="20"/>
              </w:rPr>
              <w:t>zakończeniem prac,</w:t>
            </w:r>
            <w:r w:rsidR="00673367" w:rsidRPr="00DC3C48">
              <w:rPr>
                <w:rFonts w:cstheme="majorBidi"/>
                <w:szCs w:val="20"/>
              </w:rPr>
              <w:t xml:space="preserve"> </w:t>
            </w:r>
            <w:r w:rsidR="00673367" w:rsidRPr="00DC3C48">
              <w:rPr>
                <w:rFonts w:cstheme="majorBidi"/>
                <w:szCs w:val="20"/>
              </w:rPr>
              <w:lastRenderedPageBreak/>
              <w:t>a </w:t>
            </w:r>
            <w:r w:rsidR="00931600" w:rsidRPr="00DC3C48">
              <w:rPr>
                <w:rFonts w:cstheme="majorBidi"/>
                <w:szCs w:val="20"/>
              </w:rPr>
              <w:t>skala ich oddziaływań powinna ograniczyć się do zasięgu lokalnego.</w:t>
            </w:r>
            <w:r w:rsidR="0066038B" w:rsidRPr="00DC3C48">
              <w:t xml:space="preserve"> </w:t>
            </w:r>
            <w:r w:rsidRPr="00DC3C48">
              <w:t>W </w:t>
            </w:r>
            <w:r w:rsidR="00931600" w:rsidRPr="00DC3C48">
              <w:t>związku</w:t>
            </w:r>
            <w:r w:rsidR="0066038B" w:rsidRPr="00DC3C48">
              <w:t xml:space="preserve"> z </w:t>
            </w:r>
            <w:r w:rsidR="00931600" w:rsidRPr="00DC3C48">
              <w:t>tym</w:t>
            </w:r>
            <w:r w:rsidR="0001786F" w:rsidRPr="00DC3C48">
              <w:t xml:space="preserve"> w </w:t>
            </w:r>
            <w:r w:rsidR="00931600" w:rsidRPr="00DC3C48">
              <w:t>fazie realizacji inwestycji należy prowadzić prace</w:t>
            </w:r>
            <w:r w:rsidR="0001786F" w:rsidRPr="00DC3C48">
              <w:t xml:space="preserve"> w </w:t>
            </w:r>
            <w:r w:rsidR="00931600" w:rsidRPr="00DC3C48">
              <w:t>sposób, który będzie minimalizować ryzyka przedostawania się zanieczyszczeń do wód (na przykład poprzez odpowiedni nadzór</w:t>
            </w:r>
            <w:r w:rsidR="0066038B" w:rsidRPr="00DC3C48">
              <w:t xml:space="preserve"> i </w:t>
            </w:r>
            <w:r w:rsidR="00931600" w:rsidRPr="00DC3C48">
              <w:t>organizację prac, odpowiedni stan techniczny maszyn). Funkcjonowanie infrastruktury biurowej wiąże się</w:t>
            </w:r>
            <w:r w:rsidR="0066038B" w:rsidRPr="00DC3C48">
              <w:t xml:space="preserve"> z </w:t>
            </w:r>
            <w:r w:rsidR="00931600" w:rsidRPr="00DC3C48">
              <w:t xml:space="preserve">poborami wody na cele </w:t>
            </w:r>
            <w:proofErr w:type="spellStart"/>
            <w:r w:rsidR="00931600" w:rsidRPr="00DC3C48">
              <w:t>socjalno</w:t>
            </w:r>
            <w:proofErr w:type="spellEnd"/>
            <w:r w:rsidR="00931600" w:rsidRPr="00DC3C48">
              <w:t xml:space="preserve"> – bytowe</w:t>
            </w:r>
            <w:r w:rsidR="0066038B" w:rsidRPr="00DC3C48">
              <w:t xml:space="preserve"> i </w:t>
            </w:r>
            <w:r w:rsidR="00931600" w:rsidRPr="00DC3C48">
              <w:t>produkcją ścieków przez użytkowników obiektów, które odprowadzone są do systemów kanalizacji sanitarnej</w:t>
            </w:r>
            <w:r w:rsidR="0066038B" w:rsidRPr="00DC3C48">
              <w:t xml:space="preserve"> i </w:t>
            </w:r>
            <w:r w:rsidR="00931600" w:rsidRPr="00DC3C48">
              <w:t>oczyszczane</w:t>
            </w:r>
            <w:r w:rsidR="0001786F" w:rsidRPr="00DC3C48">
              <w:t xml:space="preserve"> w </w:t>
            </w:r>
            <w:r w:rsidR="00931600" w:rsidRPr="00DC3C48">
              <w:t>oczyszczalni ścieków. Przewiduje się, że ilości zużywanej wody będą racjonalne, umiarkowane,</w:t>
            </w:r>
            <w:r w:rsidR="00673367" w:rsidRPr="00DC3C48">
              <w:t xml:space="preserve"> a </w:t>
            </w:r>
            <w:r w:rsidR="00931600" w:rsidRPr="00DC3C48">
              <w:t>pobór będzie opomiarowany</w:t>
            </w:r>
            <w:r w:rsidR="0066038B" w:rsidRPr="00DC3C48">
              <w:t xml:space="preserve"> i </w:t>
            </w:r>
            <w:r w:rsidR="00931600" w:rsidRPr="00DC3C48">
              <w:t>nie wpłynie istotnie na zasobność</w:t>
            </w:r>
            <w:r w:rsidR="0066038B" w:rsidRPr="00DC3C48">
              <w:t xml:space="preserve"> i </w:t>
            </w:r>
            <w:r w:rsidR="00931600" w:rsidRPr="00DC3C48">
              <w:t>jakość zasobów wodnych</w:t>
            </w:r>
            <w:r w:rsidR="0066038B" w:rsidRPr="00DC3C48">
              <w:t xml:space="preserve"> i </w:t>
            </w:r>
            <w:r w:rsidR="00931600" w:rsidRPr="00DC3C48">
              <w:t>morskich.</w:t>
            </w:r>
          </w:p>
          <w:p w14:paraId="62ACE4D6" w14:textId="73BB7815" w:rsidR="00931600" w:rsidRPr="00DC3C48" w:rsidRDefault="00931600" w:rsidP="004E3924">
            <w:pPr>
              <w:spacing w:before="80" w:after="0" w:line="276" w:lineRule="auto"/>
              <w:rPr>
                <w:szCs w:val="20"/>
              </w:rPr>
            </w:pPr>
            <w:r w:rsidRPr="00DC3C48">
              <w:t>Inwestycje będą (tam,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w:t>
            </w:r>
            <w:r w:rsidR="0001786F" w:rsidRPr="00DC3C48">
              <w:t xml:space="preserve"> w </w:t>
            </w:r>
            <w:r w:rsidRPr="00DC3C48">
              <w:t>tym na wody. Dla projektów mogących</w:t>
            </w:r>
            <w:r w:rsidR="0001786F" w:rsidRPr="00DC3C48">
              <w:t xml:space="preserve"> w </w:t>
            </w:r>
            <w:r w:rsidRPr="00DC3C48">
              <w:t>jakikolwiek sposób znacząco negatywnie oddziaływać na środowisko, przeprowadzona będzie ocena oddziaływania. Służyć będzie ona między innymi uniemożliwieniu realizacji takich działań, które będą negatywnie wpływać na możliwość osiągnięcia celów środowiskowych dla JCWP</w:t>
            </w:r>
            <w:r w:rsidR="0066038B" w:rsidRPr="00DC3C48">
              <w:t xml:space="preserve"> i </w:t>
            </w:r>
            <w:r w:rsidRPr="00DC3C48">
              <w:t>JCWPd. Pozwoli to na zachowanie zgodności działania</w:t>
            </w:r>
            <w:r w:rsidR="0066038B" w:rsidRPr="00DC3C48">
              <w:t xml:space="preserve"> z </w:t>
            </w:r>
            <w:r w:rsidRPr="00DC3C48">
              <w:t>RDW. Wnioski uzyskane</w:t>
            </w:r>
            <w:r w:rsidR="0066038B" w:rsidRPr="00DC3C48">
              <w:t xml:space="preserve"> z </w:t>
            </w:r>
            <w:r w:rsidRPr="00DC3C48">
              <w:t>powyższej oceny zostaną wdrożone przy realizacji inwestycji.</w:t>
            </w:r>
          </w:p>
        </w:tc>
      </w:tr>
      <w:tr w:rsidR="00DC3C48" w:rsidRPr="00DC3C48" w14:paraId="4F0F89C3" w14:textId="77777777" w:rsidTr="00993292">
        <w:tc>
          <w:tcPr>
            <w:tcW w:w="0" w:type="auto"/>
            <w:vAlign w:val="center"/>
          </w:tcPr>
          <w:p w14:paraId="5FF94255" w14:textId="79FAB789" w:rsidR="00931600" w:rsidRPr="00DC3C48" w:rsidRDefault="00931600" w:rsidP="004E3924">
            <w:pPr>
              <w:spacing w:before="80" w:after="0" w:line="276" w:lineRule="auto"/>
              <w:rPr>
                <w:szCs w:val="20"/>
              </w:rPr>
            </w:pPr>
            <w:r w:rsidRPr="00DC3C48">
              <w:rPr>
                <w:szCs w:val="20"/>
              </w:rPr>
              <w:lastRenderedPageBreak/>
              <w:t>Gospodarka</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tc>
        <w:tc>
          <w:tcPr>
            <w:tcW w:w="277" w:type="pct"/>
            <w:vAlign w:val="center"/>
          </w:tcPr>
          <w:p w14:paraId="7872A864" w14:textId="77777777" w:rsidR="00931600" w:rsidRPr="00DC3C48" w:rsidRDefault="00931600" w:rsidP="004E3924">
            <w:pPr>
              <w:spacing w:before="80" w:after="0" w:line="276" w:lineRule="auto"/>
              <w:rPr>
                <w:szCs w:val="20"/>
              </w:rPr>
            </w:pPr>
            <w:r w:rsidRPr="00DC3C48">
              <w:rPr>
                <w:szCs w:val="20"/>
              </w:rPr>
              <w:t>x</w:t>
            </w:r>
          </w:p>
        </w:tc>
        <w:tc>
          <w:tcPr>
            <w:tcW w:w="268" w:type="pct"/>
            <w:vAlign w:val="center"/>
          </w:tcPr>
          <w:p w14:paraId="61B30BA6" w14:textId="77777777" w:rsidR="00931600" w:rsidRPr="00DC3C48"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2CD2BAF2" w14:textId="225FF0FE" w:rsidR="00931600" w:rsidRPr="00DC3C48" w:rsidRDefault="00931600" w:rsidP="004E3924">
            <w:pPr>
              <w:spacing w:before="80" w:after="0" w:line="276" w:lineRule="auto"/>
              <w:rPr>
                <w:szCs w:val="20"/>
              </w:rPr>
            </w:pPr>
            <w:r w:rsidRPr="00DC3C48">
              <w:rPr>
                <w:szCs w:val="20"/>
              </w:rPr>
              <w:t>Działanie nie będzie miało żadnego lub będzie miało nieznaczny przewidywalny wpływ na gospodarkę</w:t>
            </w:r>
            <w:r w:rsidR="0066038B" w:rsidRPr="00DC3C48">
              <w:rPr>
                <w:szCs w:val="20"/>
              </w:rPr>
              <w:t xml:space="preserve"> o </w:t>
            </w:r>
            <w:r w:rsidRPr="00DC3C48">
              <w:rPr>
                <w:szCs w:val="20"/>
              </w:rPr>
              <w:t>obiegu zamkniętym,</w:t>
            </w:r>
            <w:r w:rsidR="0001786F" w:rsidRPr="00DC3C48">
              <w:rPr>
                <w:szCs w:val="20"/>
              </w:rPr>
              <w:t xml:space="preserve"> w </w:t>
            </w:r>
            <w:r w:rsidRPr="00DC3C48">
              <w:rPr>
                <w:szCs w:val="20"/>
              </w:rPr>
              <w:t>tym zapobieganie powstawaniu odpadów</w:t>
            </w:r>
            <w:r w:rsidR="0066038B" w:rsidRPr="00DC3C48">
              <w:rPr>
                <w:szCs w:val="20"/>
              </w:rPr>
              <w:t xml:space="preserve"> i </w:t>
            </w:r>
            <w:r w:rsidRPr="00DC3C48">
              <w:rPr>
                <w:szCs w:val="20"/>
              </w:rPr>
              <w:t>recykling.</w:t>
            </w:r>
          </w:p>
          <w:p w14:paraId="2B5A8F03" w14:textId="520B52A0" w:rsidR="00931600" w:rsidRPr="00DC3C48" w:rsidRDefault="00931600" w:rsidP="004E3924">
            <w:pPr>
              <w:spacing w:before="80" w:after="0" w:line="276" w:lineRule="auto"/>
              <w:ind w:right="80"/>
            </w:pPr>
            <w:r w:rsidRPr="00DC3C48">
              <w:rPr>
                <w:szCs w:val="20"/>
              </w:rPr>
              <w:t>Analiza zakresu planowanych</w:t>
            </w:r>
            <w:r w:rsidR="0001786F" w:rsidRPr="00DC3C48">
              <w:rPr>
                <w:szCs w:val="20"/>
              </w:rPr>
              <w:t xml:space="preserve"> w </w:t>
            </w:r>
            <w:r w:rsidRPr="00DC3C48">
              <w:rPr>
                <w:szCs w:val="20"/>
              </w:rPr>
              <w:t>ramach niniejszego priorytetu przedsięwzięć wskazuje, że</w:t>
            </w:r>
            <w:r w:rsidR="0001786F" w:rsidRPr="00DC3C48">
              <w:rPr>
                <w:szCs w:val="20"/>
              </w:rPr>
              <w:t xml:space="preserve"> w </w:t>
            </w:r>
            <w:r w:rsidRPr="00DC3C48">
              <w:rPr>
                <w:szCs w:val="20"/>
              </w:rPr>
              <w:t>większości nie będą one miały charakteru inwestycyjnego. Ich celem jest przede wszystkim usprawnienie zarządzania projektem FEP, sprawna obsługa procesu jego realizacji oraz upowszechnienie informacji między innymi</w:t>
            </w:r>
            <w:r w:rsidR="0066038B" w:rsidRPr="00DC3C48">
              <w:rPr>
                <w:szCs w:val="20"/>
              </w:rPr>
              <w:t xml:space="preserve"> o </w:t>
            </w:r>
            <w:r w:rsidRPr="00DC3C48">
              <w:rPr>
                <w:szCs w:val="20"/>
              </w:rPr>
              <w:t>możliwościach uzyskania wsparcia. Możliwe prace infrastrukturalne wiązać się mogą</w:t>
            </w:r>
            <w:r w:rsidR="0066038B" w:rsidRPr="00DC3C48">
              <w:rPr>
                <w:szCs w:val="20"/>
              </w:rPr>
              <w:t xml:space="preserve"> z </w:t>
            </w:r>
            <w:r w:rsidRPr="00DC3C48">
              <w:rPr>
                <w:szCs w:val="20"/>
              </w:rPr>
              <w:t xml:space="preserve">wydatkami zapewniającymi odpowiedni standard środowiska pracy. </w:t>
            </w:r>
            <w:r w:rsidRPr="00DC3C48">
              <w:t>Odpady powstające</w:t>
            </w:r>
            <w:r w:rsidR="0001786F" w:rsidRPr="00DC3C48">
              <w:t xml:space="preserve"> w </w:t>
            </w:r>
            <w:r w:rsidRPr="00DC3C48">
              <w:t>trakcie prac budowlanych będą zagospodarowywane</w:t>
            </w:r>
            <w:r w:rsidR="0066038B" w:rsidRPr="00DC3C48">
              <w:t xml:space="preserve"> z </w:t>
            </w:r>
            <w:r w:rsidRPr="00DC3C48">
              <w:t>poszanowaniem hierarchii sposobów postępowania</w:t>
            </w:r>
            <w:r w:rsidR="0066038B" w:rsidRPr="00DC3C48">
              <w:t xml:space="preserve"> z </w:t>
            </w:r>
            <w:r w:rsidRPr="00DC3C48">
              <w:t>odpadami,</w:t>
            </w:r>
            <w:r w:rsidR="0001786F" w:rsidRPr="00DC3C48">
              <w:t xml:space="preserve"> w </w:t>
            </w:r>
            <w:r w:rsidRPr="00DC3C48">
              <w:t>szczególności</w:t>
            </w:r>
            <w:r w:rsidR="0066038B" w:rsidRPr="00DC3C48">
              <w:t xml:space="preserve"> z </w:t>
            </w:r>
            <w:r w:rsidRPr="00DC3C48">
              <w:t xml:space="preserve">potrzebą, na tyle na ile jest to możliwe, zapobiegania powstawaniu odpadów. Należy też dążyć do tego, by możliwie jak największa ilość odpadów poddawana </w:t>
            </w:r>
            <w:r w:rsidRPr="00DC3C48">
              <w:lastRenderedPageBreak/>
              <w:t>była późniejszemu recyklingowi</w:t>
            </w:r>
            <w:r w:rsidR="0066038B" w:rsidRPr="00DC3C48">
              <w:t xml:space="preserve"> i </w:t>
            </w:r>
            <w:r w:rsidRPr="00DC3C48">
              <w:t>innym formom odzysku</w:t>
            </w:r>
            <w:r w:rsidR="0066038B" w:rsidRPr="00DC3C48">
              <w:t xml:space="preserve"> i </w:t>
            </w:r>
            <w:r w:rsidRPr="00DC3C48">
              <w:t>ponownemu wykorzystaniu. Zagospodarowanie wszelkiego rodzaju odpadów, zarówno na etapie realizacji, jak</w:t>
            </w:r>
            <w:r w:rsidR="0066038B" w:rsidRPr="00DC3C48">
              <w:t xml:space="preserve"> i </w:t>
            </w:r>
            <w:r w:rsidRPr="00DC3C48">
              <w:t>eksploatacji, będzie odbywać się zgodnie</w:t>
            </w:r>
            <w:r w:rsidR="0066038B" w:rsidRPr="00DC3C48">
              <w:t xml:space="preserve"> z </w:t>
            </w:r>
            <w:r w:rsidRPr="00DC3C48">
              <w:t>obowiązującymi przepisami prawa.</w:t>
            </w:r>
          </w:p>
          <w:p w14:paraId="4C2D294D" w14:textId="65ECC066" w:rsidR="00931600" w:rsidRPr="00DC3C48" w:rsidRDefault="00931600" w:rsidP="004E3924">
            <w:pPr>
              <w:spacing w:before="80" w:after="0" w:line="276" w:lineRule="auto"/>
              <w:rPr>
                <w:szCs w:val="20"/>
              </w:rPr>
            </w:pPr>
            <w:r w:rsidRPr="00DC3C48">
              <w:t>Jakość użytych</w:t>
            </w:r>
            <w:r w:rsidR="0001786F" w:rsidRPr="00DC3C48">
              <w:t xml:space="preserve"> w </w:t>
            </w:r>
            <w:r w:rsidRPr="00DC3C48">
              <w:t>trakcie inwestycji materiałów powinna gwarantować utrzymanie infrastruktury</w:t>
            </w:r>
            <w:r w:rsidR="0001786F" w:rsidRPr="00DC3C48">
              <w:t xml:space="preserve"> w </w:t>
            </w:r>
            <w:r w:rsidRPr="00DC3C48">
              <w:t>dobrym stanie możliwie jak najdłużej.</w:t>
            </w:r>
          </w:p>
          <w:p w14:paraId="7B964630" w14:textId="6AEB738A" w:rsidR="00931600" w:rsidRPr="00DC3C48" w:rsidRDefault="00931600" w:rsidP="004E3924">
            <w:pPr>
              <w:spacing w:before="80" w:after="0" w:line="276" w:lineRule="auto"/>
              <w:ind w:right="80"/>
            </w:pPr>
            <w:r w:rsidRPr="00DC3C48">
              <w:rPr>
                <w:szCs w:val="20"/>
              </w:rPr>
              <w:t>Ewentualne negatywne oddziaływania mogą wiązać się także</w:t>
            </w:r>
            <w:r w:rsidR="0066038B" w:rsidRPr="00DC3C48">
              <w:rPr>
                <w:szCs w:val="20"/>
              </w:rPr>
              <w:t xml:space="preserve"> z </w:t>
            </w:r>
            <w:r w:rsidRPr="00DC3C48">
              <w:rPr>
                <w:szCs w:val="20"/>
              </w:rPr>
              <w:t>organizacją stacjonarnych szkoleń, konsultacji</w:t>
            </w:r>
            <w:r w:rsidR="0066038B" w:rsidRPr="00DC3C48">
              <w:rPr>
                <w:szCs w:val="20"/>
              </w:rPr>
              <w:t xml:space="preserve"> i </w:t>
            </w:r>
            <w:r w:rsidRPr="00DC3C48">
              <w:rPr>
                <w:szCs w:val="20"/>
              </w:rPr>
              <w:t>spotkań informacyjnych oraz</w:t>
            </w:r>
            <w:r w:rsidR="0066038B" w:rsidRPr="00DC3C48">
              <w:rPr>
                <w:szCs w:val="20"/>
              </w:rPr>
              <w:t xml:space="preserve"> z </w:t>
            </w:r>
            <w:r w:rsidRPr="00DC3C48">
              <w:rPr>
                <w:szCs w:val="20"/>
              </w:rPr>
              <w:t>codziennymi czynnościami biurowymi związanymi</w:t>
            </w:r>
            <w:r w:rsidR="0066038B" w:rsidRPr="00DC3C48">
              <w:rPr>
                <w:szCs w:val="20"/>
              </w:rPr>
              <w:t xml:space="preserve"> z </w:t>
            </w:r>
            <w:r w:rsidRPr="00DC3C48">
              <w:rPr>
                <w:szCs w:val="20"/>
              </w:rPr>
              <w:t xml:space="preserve">wdrażaniem projektu FEP. Ich efektem może być zwiększone zużycie materiałów biurowych. </w:t>
            </w:r>
            <w:r w:rsidRPr="00DC3C48">
              <w:t>Przy czym zagospodarowanie wszelkiego rodzaju odpadów będzie odbywać się zgodnie</w:t>
            </w:r>
            <w:r w:rsidR="0066038B" w:rsidRPr="00DC3C48">
              <w:t xml:space="preserve"> z </w:t>
            </w:r>
            <w:r w:rsidRPr="00DC3C48">
              <w:t>obowiązującymi przepisami prawa.</w:t>
            </w:r>
            <w:r w:rsidR="0066038B" w:rsidRPr="00DC3C48">
              <w:t xml:space="preserve"> </w:t>
            </w:r>
            <w:r w:rsidR="001F5F3A" w:rsidRPr="00DC3C48">
              <w:t>W </w:t>
            </w:r>
            <w:r w:rsidRPr="00DC3C48">
              <w:rPr>
                <w:szCs w:val="20"/>
              </w:rPr>
              <w:t>projekcie FEP wsparciem objęto między innymi stworzenie spójnego systemu informacji</w:t>
            </w:r>
            <w:r w:rsidR="0066038B" w:rsidRPr="00DC3C48">
              <w:rPr>
                <w:szCs w:val="20"/>
              </w:rPr>
              <w:t xml:space="preserve"> i </w:t>
            </w:r>
            <w:r w:rsidRPr="00DC3C48">
              <w:rPr>
                <w:szCs w:val="20"/>
              </w:rPr>
              <w:t>komunikacji,</w:t>
            </w:r>
            <w:r w:rsidR="00673367" w:rsidRPr="00DC3C48">
              <w:rPr>
                <w:szCs w:val="20"/>
              </w:rPr>
              <w:t xml:space="preserve"> a </w:t>
            </w:r>
            <w:r w:rsidRPr="00DC3C48">
              <w:rPr>
                <w:szCs w:val="20"/>
              </w:rPr>
              <w:t>podstawowym trybem informowania będzie wersja cyfrowa materiałów (mniejsze zapotrzebowanie na materiały biurowe,</w:t>
            </w:r>
            <w:r w:rsidR="0001786F" w:rsidRPr="00DC3C48">
              <w:rPr>
                <w:szCs w:val="20"/>
              </w:rPr>
              <w:t xml:space="preserve"> w </w:t>
            </w:r>
            <w:r w:rsidRPr="00DC3C48">
              <w:rPr>
                <w:szCs w:val="20"/>
              </w:rPr>
              <w:t>tym papier). To pozwala założyć, że skala ewentualnych negatywnych oddziaływań będzie niewielka.</w:t>
            </w:r>
          </w:p>
        </w:tc>
      </w:tr>
      <w:tr w:rsidR="00DC3C48" w:rsidRPr="00DC3C48" w14:paraId="0E8013A0" w14:textId="77777777" w:rsidTr="00993292">
        <w:tc>
          <w:tcPr>
            <w:tcW w:w="0" w:type="auto"/>
            <w:vAlign w:val="center"/>
          </w:tcPr>
          <w:p w14:paraId="2224CE17" w14:textId="7CD5F89A" w:rsidR="00931600" w:rsidRPr="00DC3C48" w:rsidRDefault="00931600" w:rsidP="004E3924">
            <w:pPr>
              <w:spacing w:before="80" w:after="0" w:line="276" w:lineRule="auto"/>
              <w:rPr>
                <w:szCs w:val="20"/>
              </w:rPr>
            </w:pPr>
            <w:r w:rsidRPr="00DC3C48">
              <w:rPr>
                <w:szCs w:val="20"/>
              </w:rPr>
              <w:lastRenderedPageBreak/>
              <w:t>Zapobieganie zanieczyszczeniom powietrza, wody lub gleby</w:t>
            </w:r>
            <w:r w:rsidR="0066038B" w:rsidRPr="00DC3C48">
              <w:rPr>
                <w:szCs w:val="20"/>
              </w:rPr>
              <w:t xml:space="preserve"> i </w:t>
            </w:r>
            <w:r w:rsidRPr="00DC3C48">
              <w:rPr>
                <w:szCs w:val="20"/>
              </w:rPr>
              <w:t>jego kontrola</w:t>
            </w:r>
          </w:p>
        </w:tc>
        <w:tc>
          <w:tcPr>
            <w:tcW w:w="277" w:type="pct"/>
            <w:vAlign w:val="center"/>
          </w:tcPr>
          <w:p w14:paraId="7903106F" w14:textId="77777777" w:rsidR="00931600" w:rsidRPr="00DC3C48" w:rsidRDefault="00931600" w:rsidP="004E3924">
            <w:pPr>
              <w:spacing w:before="80" w:after="0" w:line="276" w:lineRule="auto"/>
              <w:rPr>
                <w:szCs w:val="20"/>
              </w:rPr>
            </w:pPr>
            <w:r w:rsidRPr="00DC3C48">
              <w:rPr>
                <w:szCs w:val="20"/>
              </w:rPr>
              <w:t>x</w:t>
            </w:r>
          </w:p>
        </w:tc>
        <w:tc>
          <w:tcPr>
            <w:tcW w:w="268" w:type="pct"/>
            <w:vAlign w:val="center"/>
          </w:tcPr>
          <w:p w14:paraId="059A687D" w14:textId="77777777" w:rsidR="00931600" w:rsidRPr="00DC3C48"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0FA7481F" w14:textId="539FBDC2" w:rsidR="00931600" w:rsidRPr="00DC3C48" w:rsidRDefault="00931600" w:rsidP="004E3924">
            <w:pPr>
              <w:spacing w:before="80" w:after="0" w:line="276" w:lineRule="auto"/>
              <w:rPr>
                <w:szCs w:val="20"/>
              </w:rPr>
            </w:pPr>
            <w:r w:rsidRPr="00DC3C48">
              <w:rPr>
                <w:szCs w:val="20"/>
              </w:rPr>
              <w:t>Działanie nie będzie miało żadnego lub będzie miało nieznaczny przewidywalny wpływ na zapobieganie zanieczyszczeniom powietrza, wody lub gleby</w:t>
            </w:r>
            <w:r w:rsidR="0066038B" w:rsidRPr="00DC3C48">
              <w:rPr>
                <w:szCs w:val="20"/>
              </w:rPr>
              <w:t xml:space="preserve"> i </w:t>
            </w:r>
            <w:r w:rsidRPr="00DC3C48">
              <w:rPr>
                <w:szCs w:val="20"/>
              </w:rPr>
              <w:t>jego kontrolę.</w:t>
            </w:r>
          </w:p>
          <w:p w14:paraId="1F869665" w14:textId="016B9F85" w:rsidR="00931600" w:rsidRPr="00DC3C48" w:rsidRDefault="00931600" w:rsidP="004E3924">
            <w:pPr>
              <w:spacing w:before="80" w:after="0" w:line="276" w:lineRule="auto"/>
              <w:rPr>
                <w:szCs w:val="20"/>
              </w:rPr>
            </w:pPr>
            <w:r w:rsidRPr="00DC3C48">
              <w:rPr>
                <w:szCs w:val="20"/>
              </w:rPr>
              <w:t>Celem działania jest przede wszystkim usprawnienie zarządzania projektem FEP, sprawna obsługa procesu jego realizacji oraz upowszechnienie informacji między innymi</w:t>
            </w:r>
            <w:r w:rsidR="0066038B" w:rsidRPr="00DC3C48">
              <w:rPr>
                <w:szCs w:val="20"/>
              </w:rPr>
              <w:t xml:space="preserve"> o </w:t>
            </w:r>
            <w:r w:rsidRPr="00DC3C48">
              <w:rPr>
                <w:szCs w:val="20"/>
              </w:rPr>
              <w:t>możliwościach uzyskania wsparcia.</w:t>
            </w:r>
          </w:p>
          <w:p w14:paraId="09445EF6" w14:textId="77777777" w:rsidR="00931600" w:rsidRPr="00DC3C48" w:rsidRDefault="00931600" w:rsidP="004E3924">
            <w:pPr>
              <w:spacing w:before="80" w:after="0" w:line="276" w:lineRule="auto"/>
              <w:rPr>
                <w:szCs w:val="20"/>
              </w:rPr>
            </w:pPr>
            <w:r w:rsidRPr="00DC3C48">
              <w:rPr>
                <w:szCs w:val="20"/>
              </w:rPr>
              <w:t>Planowane przedsięwzięcia obejmują:</w:t>
            </w:r>
          </w:p>
          <w:p w14:paraId="1EFBB4AC" w14:textId="3277F878" w:rsidR="00931600" w:rsidRPr="00DC3C48" w:rsidRDefault="00931600" w:rsidP="00B04D57">
            <w:pPr>
              <w:pStyle w:val="Akapitzlist"/>
              <w:numPr>
                <w:ilvl w:val="0"/>
                <w:numId w:val="36"/>
              </w:numPr>
              <w:spacing w:before="80" w:after="0" w:line="276" w:lineRule="auto"/>
              <w:rPr>
                <w:szCs w:val="20"/>
              </w:rPr>
            </w:pPr>
            <w:r w:rsidRPr="00DC3C48">
              <w:rPr>
                <w:szCs w:val="20"/>
              </w:rPr>
              <w:t>wsparcie instytucji projektu FEP</w:t>
            </w:r>
            <w:r w:rsidR="0001786F" w:rsidRPr="00DC3C48">
              <w:rPr>
                <w:szCs w:val="20"/>
              </w:rPr>
              <w:t xml:space="preserve"> w </w:t>
            </w:r>
            <w:r w:rsidRPr="00DC3C48">
              <w:rPr>
                <w:szCs w:val="20"/>
              </w:rPr>
              <w:t>zarządzaniu zasobami ludzkimi (ZZL)</w:t>
            </w:r>
            <w:r w:rsidR="0066038B" w:rsidRPr="00DC3C48">
              <w:rPr>
                <w:szCs w:val="20"/>
              </w:rPr>
              <w:t xml:space="preserve"> i </w:t>
            </w:r>
            <w:r w:rsidRPr="00DC3C48">
              <w:rPr>
                <w:szCs w:val="20"/>
              </w:rPr>
              <w:t>wzmocnienie ich potencjału administracyjnego,</w:t>
            </w:r>
          </w:p>
          <w:p w14:paraId="394EF1E4" w14:textId="2C2BBCEC" w:rsidR="00931600" w:rsidRPr="00DC3C48" w:rsidRDefault="00931600" w:rsidP="00B04D57">
            <w:pPr>
              <w:pStyle w:val="Akapitzlist"/>
              <w:numPr>
                <w:ilvl w:val="0"/>
                <w:numId w:val="36"/>
              </w:numPr>
              <w:spacing w:before="80" w:after="0" w:line="276" w:lineRule="auto"/>
              <w:rPr>
                <w:szCs w:val="20"/>
              </w:rPr>
            </w:pPr>
            <w:r w:rsidRPr="00DC3C48">
              <w:rPr>
                <w:szCs w:val="20"/>
              </w:rPr>
              <w:t>wsparcie skutecznych procedur</w:t>
            </w:r>
            <w:r w:rsidR="0066038B" w:rsidRPr="00DC3C48">
              <w:rPr>
                <w:szCs w:val="20"/>
              </w:rPr>
              <w:t xml:space="preserve"> i </w:t>
            </w:r>
            <w:r w:rsidRPr="00DC3C48">
              <w:rPr>
                <w:szCs w:val="20"/>
              </w:rPr>
              <w:t xml:space="preserve">procesów we wdrażaniu </w:t>
            </w:r>
            <w:r w:rsidR="004501D9" w:rsidRPr="00DC3C48">
              <w:rPr>
                <w:szCs w:val="20"/>
              </w:rPr>
              <w:t>programu</w:t>
            </w:r>
            <w:r w:rsidRPr="00DC3C48">
              <w:rPr>
                <w:szCs w:val="20"/>
              </w:rPr>
              <w:t>,</w:t>
            </w:r>
          </w:p>
          <w:p w14:paraId="24A295A4" w14:textId="3EE0B387" w:rsidR="00931600" w:rsidRPr="00DC3C48" w:rsidRDefault="00931600" w:rsidP="00B04D57">
            <w:pPr>
              <w:pStyle w:val="Akapitzlist"/>
              <w:numPr>
                <w:ilvl w:val="0"/>
                <w:numId w:val="36"/>
              </w:numPr>
              <w:spacing w:before="80" w:after="0" w:line="276" w:lineRule="auto"/>
              <w:rPr>
                <w:szCs w:val="20"/>
              </w:rPr>
            </w:pPr>
            <w:r w:rsidRPr="00DC3C48">
              <w:rPr>
                <w:szCs w:val="20"/>
              </w:rPr>
              <w:t>wsparcie beneficjentów</w:t>
            </w:r>
            <w:r w:rsidR="0066038B" w:rsidRPr="00DC3C48">
              <w:rPr>
                <w:szCs w:val="20"/>
              </w:rPr>
              <w:t xml:space="preserve"> i </w:t>
            </w:r>
            <w:r w:rsidRPr="00DC3C48">
              <w:rPr>
                <w:szCs w:val="20"/>
              </w:rPr>
              <w:t xml:space="preserve">potencjalnych beneficjentów </w:t>
            </w:r>
            <w:r w:rsidR="004501D9" w:rsidRPr="00DC3C48">
              <w:rPr>
                <w:szCs w:val="20"/>
              </w:rPr>
              <w:t>programu</w:t>
            </w:r>
            <w:r w:rsidRPr="00DC3C48">
              <w:rPr>
                <w:szCs w:val="20"/>
              </w:rPr>
              <w:t>,</w:t>
            </w:r>
          </w:p>
          <w:p w14:paraId="0C5377F1" w14:textId="66AC240E" w:rsidR="00931600" w:rsidRPr="00DC3C48" w:rsidRDefault="00931600" w:rsidP="00B04D57">
            <w:pPr>
              <w:pStyle w:val="Akapitzlist"/>
              <w:numPr>
                <w:ilvl w:val="0"/>
                <w:numId w:val="36"/>
              </w:numPr>
              <w:spacing w:before="80" w:after="0" w:line="276" w:lineRule="auto"/>
              <w:rPr>
                <w:szCs w:val="20"/>
              </w:rPr>
            </w:pPr>
            <w:r w:rsidRPr="00DC3C48">
              <w:rPr>
                <w:szCs w:val="20"/>
              </w:rPr>
              <w:t>wsparcie budowania</w:t>
            </w:r>
            <w:r w:rsidR="0066038B" w:rsidRPr="00DC3C48">
              <w:rPr>
                <w:szCs w:val="20"/>
              </w:rPr>
              <w:t xml:space="preserve"> i </w:t>
            </w:r>
            <w:r w:rsidRPr="00DC3C48">
              <w:rPr>
                <w:szCs w:val="20"/>
              </w:rPr>
              <w:t>wzmocnienia zdolności partnerów,</w:t>
            </w:r>
          </w:p>
          <w:p w14:paraId="792D1756" w14:textId="387A15EF" w:rsidR="00931600" w:rsidRPr="00DC3C48" w:rsidRDefault="00931600" w:rsidP="00B04D57">
            <w:pPr>
              <w:pStyle w:val="Akapitzlist"/>
              <w:numPr>
                <w:ilvl w:val="0"/>
                <w:numId w:val="36"/>
              </w:numPr>
              <w:spacing w:before="80" w:after="0" w:line="276" w:lineRule="auto"/>
              <w:rPr>
                <w:szCs w:val="20"/>
              </w:rPr>
            </w:pPr>
            <w:r w:rsidRPr="00DC3C48">
              <w:rPr>
                <w:szCs w:val="20"/>
              </w:rPr>
              <w:t>stworzenie spójnego systemu informacji</w:t>
            </w:r>
            <w:r w:rsidR="0066038B" w:rsidRPr="00DC3C48">
              <w:rPr>
                <w:szCs w:val="20"/>
              </w:rPr>
              <w:t xml:space="preserve"> i </w:t>
            </w:r>
            <w:r w:rsidRPr="00DC3C48">
              <w:rPr>
                <w:szCs w:val="20"/>
              </w:rPr>
              <w:t>komunikacji.</w:t>
            </w:r>
          </w:p>
          <w:p w14:paraId="63D59EEF" w14:textId="3F83D3F5" w:rsidR="00931600" w:rsidRPr="00DC3C48" w:rsidRDefault="00931600" w:rsidP="001671FA">
            <w:pPr>
              <w:spacing w:before="80" w:after="0" w:line="276" w:lineRule="auto"/>
              <w:rPr>
                <w:szCs w:val="20"/>
              </w:rPr>
            </w:pPr>
            <w:r w:rsidRPr="00DC3C48">
              <w:rPr>
                <w:szCs w:val="20"/>
              </w:rPr>
              <w:lastRenderedPageBreak/>
              <w:t>Realizowane będą również przedsięwzięcia informacyjno-promocyjne przyczyniające się do upowszechnienia informacji</w:t>
            </w:r>
            <w:r w:rsidR="0066038B" w:rsidRPr="00DC3C48">
              <w:rPr>
                <w:szCs w:val="20"/>
              </w:rPr>
              <w:t xml:space="preserve"> o </w:t>
            </w:r>
            <w:r w:rsidRPr="00DC3C48">
              <w:rPr>
                <w:szCs w:val="20"/>
              </w:rPr>
              <w:t>możliwościach uzyskania wsparcia, tym samym wpływające na wzrost widoczności środków UE na terenie regionu,</w:t>
            </w:r>
            <w:r w:rsidR="0001786F" w:rsidRPr="00DC3C48">
              <w:rPr>
                <w:szCs w:val="20"/>
              </w:rPr>
              <w:t xml:space="preserve"> w </w:t>
            </w:r>
            <w:r w:rsidRPr="00DC3C48">
              <w:rPr>
                <w:szCs w:val="20"/>
              </w:rPr>
              <w:t xml:space="preserve">tym portal internetowy poświęcony </w:t>
            </w:r>
            <w:r w:rsidR="004501D9" w:rsidRPr="00DC3C48">
              <w:rPr>
                <w:szCs w:val="20"/>
              </w:rPr>
              <w:t>program</w:t>
            </w:r>
            <w:r w:rsidRPr="00DC3C48">
              <w:rPr>
                <w:szCs w:val="20"/>
              </w:rPr>
              <w:t>owi. Podstawowym trybem informowania przez IZ/IP będzie wersja cyfrowa materiałów.</w:t>
            </w:r>
          </w:p>
          <w:p w14:paraId="153F1E3A" w14:textId="07A3DBEA" w:rsidR="00931600" w:rsidRPr="00DC3C48" w:rsidRDefault="00931600" w:rsidP="004E3924">
            <w:pPr>
              <w:spacing w:before="80" w:after="0" w:line="276" w:lineRule="auto"/>
              <w:rPr>
                <w:szCs w:val="20"/>
              </w:rPr>
            </w:pPr>
            <w:r w:rsidRPr="00DC3C48">
              <w:rPr>
                <w:szCs w:val="20"/>
              </w:rPr>
              <w:t>To przyczyni się między innymi do informatyzacji procesu wymiany dokumentów, upowszechnienia informacji</w:t>
            </w:r>
            <w:r w:rsidR="0066038B" w:rsidRPr="00DC3C48">
              <w:rPr>
                <w:szCs w:val="20"/>
              </w:rPr>
              <w:t xml:space="preserve"> o </w:t>
            </w:r>
            <w:r w:rsidRPr="00DC3C48">
              <w:rPr>
                <w:szCs w:val="20"/>
              </w:rPr>
              <w:t>programie poprzez środki cyfrowego przekazu (przykładowo portale internetowe). To może skutkować zmniejszeniem potrzeby przemieszczania siew celu pozyskania wiedzy czy złożenia dokumentów,</w:t>
            </w:r>
            <w:r w:rsidR="00673367" w:rsidRPr="00DC3C48">
              <w:rPr>
                <w:szCs w:val="20"/>
              </w:rPr>
              <w:t xml:space="preserve"> a </w:t>
            </w:r>
            <w:r w:rsidRPr="00DC3C48">
              <w:rPr>
                <w:szCs w:val="20"/>
              </w:rPr>
              <w:t>tym samym ograniczeniem emisji zanieczyszczeń do powietrza, wody lub gleby</w:t>
            </w:r>
            <w:r w:rsidR="0066038B" w:rsidRPr="00DC3C48">
              <w:rPr>
                <w:szCs w:val="20"/>
              </w:rPr>
              <w:t xml:space="preserve"> z </w:t>
            </w:r>
            <w:r w:rsidRPr="00DC3C48">
              <w:rPr>
                <w:szCs w:val="20"/>
              </w:rPr>
              <w:t>transportu.</w:t>
            </w:r>
          </w:p>
          <w:p w14:paraId="31776406" w14:textId="703AE9F7" w:rsidR="00931600" w:rsidRPr="00DC3C48" w:rsidRDefault="001F5F3A" w:rsidP="004E3924">
            <w:pPr>
              <w:spacing w:before="80" w:after="0" w:line="276" w:lineRule="auto"/>
              <w:ind w:right="79"/>
            </w:pPr>
            <w:r w:rsidRPr="00DC3C48">
              <w:rPr>
                <w:rFonts w:cstheme="majorBidi"/>
                <w:szCs w:val="20"/>
              </w:rPr>
              <w:t>W </w:t>
            </w:r>
            <w:r w:rsidR="00931600" w:rsidRPr="00DC3C48">
              <w:rPr>
                <w:rFonts w:cstheme="majorBidi"/>
                <w:szCs w:val="20"/>
              </w:rPr>
              <w:t>odniesieniu do możliwych inwestycji dotyczących przykładowo zabezpieczenia powierzchni biurowych czy doposażaniem stanowisk pracy, ewentualne negatywne, krótkoterminowe oddziaływania, polegające na wzroście emisji zanieczyszczeń do powietrza, wody lub gleby,</w:t>
            </w:r>
            <w:r w:rsidR="0001786F" w:rsidRPr="00DC3C48">
              <w:rPr>
                <w:rFonts w:cstheme="majorBidi"/>
                <w:szCs w:val="20"/>
              </w:rPr>
              <w:t xml:space="preserve"> w </w:t>
            </w:r>
            <w:r w:rsidR="00931600" w:rsidRPr="00DC3C48">
              <w:rPr>
                <w:rFonts w:cstheme="majorBidi"/>
                <w:szCs w:val="20"/>
              </w:rPr>
              <w:t>tym hałasu</w:t>
            </w:r>
            <w:r w:rsidR="0066038B" w:rsidRPr="00DC3C48">
              <w:rPr>
                <w:rFonts w:cstheme="majorBidi"/>
                <w:szCs w:val="20"/>
              </w:rPr>
              <w:t xml:space="preserve"> i </w:t>
            </w:r>
            <w:r w:rsidR="00931600" w:rsidRPr="00DC3C48">
              <w:rPr>
                <w:rFonts w:cstheme="majorBidi"/>
                <w:szCs w:val="20"/>
              </w:rPr>
              <w:t>drgań, mogą powstawać na etapie remontu</w:t>
            </w:r>
            <w:r w:rsidR="0066038B" w:rsidRPr="00DC3C48">
              <w:rPr>
                <w:rFonts w:cstheme="majorBidi"/>
                <w:szCs w:val="20"/>
              </w:rPr>
              <w:t xml:space="preserve"> i </w:t>
            </w:r>
            <w:r w:rsidR="00931600" w:rsidRPr="00DC3C48">
              <w:rPr>
                <w:rFonts w:cstheme="majorBidi"/>
                <w:szCs w:val="20"/>
              </w:rPr>
              <w:t>przebudowy obiektów administracyjnych. Potencjalne zanieczyszczenia mogą pochodzić</w:t>
            </w:r>
            <w:r w:rsidR="0066038B" w:rsidRPr="00DC3C48">
              <w:rPr>
                <w:rFonts w:cstheme="majorBidi"/>
                <w:szCs w:val="20"/>
              </w:rPr>
              <w:t xml:space="preserve"> z </w:t>
            </w:r>
            <w:r w:rsidR="00931600" w:rsidRPr="00DC3C48">
              <w:rPr>
                <w:rFonts w:cstheme="majorBidi"/>
                <w:szCs w:val="20"/>
              </w:rPr>
              <w:t>pracy maszyn, urządzeń</w:t>
            </w:r>
            <w:r w:rsidR="0066038B" w:rsidRPr="00DC3C48">
              <w:rPr>
                <w:rFonts w:cstheme="majorBidi"/>
                <w:szCs w:val="20"/>
              </w:rPr>
              <w:t xml:space="preserve"> i </w:t>
            </w:r>
            <w:r w:rsidR="00931600" w:rsidRPr="00DC3C48">
              <w:rPr>
                <w:rFonts w:cstheme="majorBidi"/>
                <w:szCs w:val="20"/>
              </w:rPr>
              <w:t>transportu (przykładowo wyciek substancji niebezpiecznych), jednak ustąpią wraz</w:t>
            </w:r>
            <w:r w:rsidR="0066038B" w:rsidRPr="00DC3C48">
              <w:rPr>
                <w:rFonts w:cstheme="majorBidi"/>
                <w:szCs w:val="20"/>
              </w:rPr>
              <w:t xml:space="preserve"> z </w:t>
            </w:r>
            <w:r w:rsidR="00931600" w:rsidRPr="00DC3C48">
              <w:rPr>
                <w:rFonts w:cstheme="majorBidi"/>
                <w:szCs w:val="20"/>
              </w:rPr>
              <w:t>zakończeniem prac,</w:t>
            </w:r>
            <w:r w:rsidR="00673367" w:rsidRPr="00DC3C48">
              <w:rPr>
                <w:rFonts w:cstheme="majorBidi"/>
                <w:szCs w:val="20"/>
              </w:rPr>
              <w:t xml:space="preserve"> a </w:t>
            </w:r>
            <w:r w:rsidR="00931600" w:rsidRPr="00DC3C48">
              <w:rPr>
                <w:rFonts w:cstheme="majorBidi"/>
                <w:szCs w:val="20"/>
              </w:rPr>
              <w:t>skala ich oddziaływań powinna ograniczyć się do zasięgu lokalnego.</w:t>
            </w:r>
            <w:r w:rsidR="0066038B" w:rsidRPr="00DC3C48">
              <w:rPr>
                <w:rFonts w:cstheme="majorBidi"/>
                <w:szCs w:val="20"/>
              </w:rPr>
              <w:t xml:space="preserve"> </w:t>
            </w:r>
            <w:r w:rsidRPr="00DC3C48">
              <w:rPr>
                <w:rFonts w:cstheme="majorBidi"/>
                <w:szCs w:val="20"/>
              </w:rPr>
              <w:t>W </w:t>
            </w:r>
            <w:r w:rsidR="00931600" w:rsidRPr="00DC3C48">
              <w:t>fazie realizacji inwestycji należy prowadzić prace</w:t>
            </w:r>
            <w:r w:rsidR="0001786F" w:rsidRPr="00DC3C48">
              <w:t xml:space="preserve"> w </w:t>
            </w:r>
            <w:r w:rsidR="00931600" w:rsidRPr="00DC3C48">
              <w:t>sposób, który będzie minimalizować ryzyka przedostawania się zanieczyszczeń do wód, powietrza lub gleby (na przykład poprzez odpowiedni nadzór</w:t>
            </w:r>
            <w:r w:rsidR="0066038B" w:rsidRPr="00DC3C48">
              <w:t xml:space="preserve"> i </w:t>
            </w:r>
            <w:r w:rsidR="00931600" w:rsidRPr="00DC3C48">
              <w:t>organizację prac, odpowiedni stan techniczny maszyn). Emisje występujące podczas użytkowania wspartych obiektów administracyjnych (ścieki, pyły, gazy, hałas) będą miały ograniczoną skalę</w:t>
            </w:r>
            <w:r w:rsidR="0066038B" w:rsidRPr="00DC3C48">
              <w:t xml:space="preserve"> i </w:t>
            </w:r>
            <w:r w:rsidR="00931600" w:rsidRPr="00DC3C48">
              <w:t>zasięg, tym samym nie doprowadzą do istotnego zwiększenia zanieczyszczenia powietrza, wód, gleby.</w:t>
            </w:r>
          </w:p>
          <w:p w14:paraId="4C45028F" w14:textId="2A6211D4" w:rsidR="00931600" w:rsidRPr="00DC3C48" w:rsidRDefault="00931600" w:rsidP="004E3924">
            <w:pPr>
              <w:spacing w:before="80" w:after="0" w:line="276" w:lineRule="auto"/>
              <w:rPr>
                <w:szCs w:val="20"/>
              </w:rPr>
            </w:pPr>
            <w:r w:rsidRPr="00DC3C48">
              <w:t>Ponadto inwestycje będą (</w:t>
            </w:r>
            <w:proofErr w:type="gramStart"/>
            <w:r w:rsidRPr="00DC3C48">
              <w:t>tam</w:t>
            </w:r>
            <w:proofErr w:type="gramEnd"/>
            <w:r w:rsidRPr="00DC3C48">
              <w:t xml:space="preserve">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Wnioski uzyskane</w:t>
            </w:r>
            <w:r w:rsidR="0066038B" w:rsidRPr="00DC3C48">
              <w:t xml:space="preserve"> z </w:t>
            </w:r>
            <w:r w:rsidRPr="00DC3C48">
              <w:t>powyższych procedur zostaną wdrożone przy realizacji inwestycji.</w:t>
            </w:r>
          </w:p>
        </w:tc>
      </w:tr>
      <w:tr w:rsidR="00DC3C48" w:rsidRPr="00DC3C48" w14:paraId="7F3AFD32" w14:textId="77777777" w:rsidTr="00993292">
        <w:tc>
          <w:tcPr>
            <w:tcW w:w="0" w:type="auto"/>
            <w:vAlign w:val="center"/>
          </w:tcPr>
          <w:p w14:paraId="627D9546" w14:textId="523FB93F" w:rsidR="00931600" w:rsidRPr="00DC3C48" w:rsidRDefault="00931600" w:rsidP="004E3924">
            <w:pPr>
              <w:spacing w:before="80" w:after="0" w:line="276" w:lineRule="auto"/>
              <w:rPr>
                <w:szCs w:val="20"/>
              </w:rPr>
            </w:pPr>
            <w:r w:rsidRPr="00DC3C48">
              <w:rPr>
                <w:szCs w:val="20"/>
              </w:rPr>
              <w:lastRenderedPageBreak/>
              <w:t>Ochrona</w:t>
            </w:r>
            <w:r w:rsidR="0066038B" w:rsidRPr="00DC3C48">
              <w:rPr>
                <w:szCs w:val="20"/>
              </w:rPr>
              <w:t xml:space="preserve"> i </w:t>
            </w:r>
            <w:r w:rsidRPr="00DC3C48">
              <w:rPr>
                <w:szCs w:val="20"/>
              </w:rPr>
              <w:t>odbudowa bioróżnorodności</w:t>
            </w:r>
            <w:r w:rsidR="0066038B" w:rsidRPr="00DC3C48">
              <w:rPr>
                <w:szCs w:val="20"/>
              </w:rPr>
              <w:t xml:space="preserve"> i </w:t>
            </w:r>
            <w:r w:rsidRPr="00DC3C48">
              <w:rPr>
                <w:szCs w:val="20"/>
              </w:rPr>
              <w:t>ekosystemów</w:t>
            </w:r>
          </w:p>
        </w:tc>
        <w:tc>
          <w:tcPr>
            <w:tcW w:w="277" w:type="pct"/>
            <w:vAlign w:val="center"/>
          </w:tcPr>
          <w:p w14:paraId="06D48875" w14:textId="77777777" w:rsidR="00931600" w:rsidRPr="00DC3C48" w:rsidRDefault="00931600" w:rsidP="004E3924">
            <w:pPr>
              <w:spacing w:before="80" w:after="0" w:line="276" w:lineRule="auto"/>
              <w:rPr>
                <w:szCs w:val="20"/>
              </w:rPr>
            </w:pPr>
            <w:r w:rsidRPr="00DC3C48">
              <w:rPr>
                <w:szCs w:val="20"/>
              </w:rPr>
              <w:t>x</w:t>
            </w:r>
          </w:p>
        </w:tc>
        <w:tc>
          <w:tcPr>
            <w:tcW w:w="268" w:type="pct"/>
            <w:vAlign w:val="center"/>
          </w:tcPr>
          <w:p w14:paraId="2283A4CE" w14:textId="77777777" w:rsidR="00931600" w:rsidRPr="00DC3C48" w:rsidRDefault="00931600" w:rsidP="004E3924">
            <w:pPr>
              <w:spacing w:before="80" w:after="0" w:line="276" w:lineRule="auto"/>
              <w:rPr>
                <w:szCs w:val="20"/>
              </w:rPr>
            </w:pPr>
          </w:p>
        </w:tc>
        <w:tc>
          <w:tcPr>
            <w:tcW w:w="2837" w:type="pct"/>
            <w:vAlign w:val="center"/>
          </w:tcPr>
          <w:p w14:paraId="2F56446F" w14:textId="7F5B217E" w:rsidR="00931600" w:rsidRPr="00DC3C48" w:rsidRDefault="00931600" w:rsidP="004E3924">
            <w:pPr>
              <w:spacing w:before="80" w:after="0" w:line="276" w:lineRule="auto"/>
              <w:rPr>
                <w:szCs w:val="20"/>
              </w:rPr>
            </w:pPr>
            <w:r w:rsidRPr="00DC3C48">
              <w:rPr>
                <w:szCs w:val="20"/>
              </w:rPr>
              <w:t>Działanie nie będzie miało żadnego lub będzie miało nieznaczny przewidywalny wpływ na ochronę</w:t>
            </w:r>
            <w:r w:rsidR="0066038B" w:rsidRPr="00DC3C48">
              <w:rPr>
                <w:szCs w:val="20"/>
              </w:rPr>
              <w:t xml:space="preserve"> i </w:t>
            </w:r>
            <w:r w:rsidRPr="00DC3C48">
              <w:rPr>
                <w:szCs w:val="20"/>
              </w:rPr>
              <w:t>odbudowę bioróżnorodności</w:t>
            </w:r>
            <w:r w:rsidR="0066038B" w:rsidRPr="00DC3C48">
              <w:rPr>
                <w:szCs w:val="20"/>
              </w:rPr>
              <w:t xml:space="preserve"> i </w:t>
            </w:r>
            <w:r w:rsidRPr="00DC3C48">
              <w:rPr>
                <w:szCs w:val="20"/>
              </w:rPr>
              <w:t>ekosystemów.</w:t>
            </w:r>
          </w:p>
          <w:p w14:paraId="1B8C28BF" w14:textId="757D6C93" w:rsidR="00931600" w:rsidRPr="00DC3C48" w:rsidRDefault="00931600" w:rsidP="004E3924">
            <w:pPr>
              <w:spacing w:before="80" w:after="0" w:line="276" w:lineRule="auto"/>
              <w:rPr>
                <w:szCs w:val="20"/>
              </w:rPr>
            </w:pPr>
            <w:r w:rsidRPr="00DC3C48">
              <w:rPr>
                <w:szCs w:val="20"/>
              </w:rPr>
              <w:t>Analiza zakresu planowanych</w:t>
            </w:r>
            <w:r w:rsidR="0001786F" w:rsidRPr="00DC3C48">
              <w:rPr>
                <w:szCs w:val="20"/>
              </w:rPr>
              <w:t xml:space="preserve"> w </w:t>
            </w:r>
            <w:r w:rsidRPr="00DC3C48">
              <w:rPr>
                <w:szCs w:val="20"/>
              </w:rPr>
              <w:t>ramach niniejszego priorytetu przedsięwzięć wskazuje, że</w:t>
            </w:r>
            <w:r w:rsidR="0001786F" w:rsidRPr="00DC3C48">
              <w:rPr>
                <w:szCs w:val="20"/>
              </w:rPr>
              <w:t xml:space="preserve"> w </w:t>
            </w:r>
            <w:r w:rsidRPr="00DC3C48">
              <w:rPr>
                <w:szCs w:val="20"/>
              </w:rPr>
              <w:t>zdecydowanej większości nie będą one miały charakteru inwestycyjnego. Ich celem jest przede wszystkim usprawnienie zarządzania projektem FEP, sprawna obsługa procesu jego realizacji oraz upowszechnienie informacji między innymi</w:t>
            </w:r>
            <w:r w:rsidR="0066038B" w:rsidRPr="00DC3C48">
              <w:rPr>
                <w:szCs w:val="20"/>
              </w:rPr>
              <w:t xml:space="preserve"> o </w:t>
            </w:r>
            <w:r w:rsidRPr="00DC3C48">
              <w:rPr>
                <w:szCs w:val="20"/>
              </w:rPr>
              <w:t>możliwościach uzyskania wsparcia.</w:t>
            </w:r>
          </w:p>
          <w:p w14:paraId="6B03F9BB" w14:textId="5B58D30D" w:rsidR="00931600" w:rsidRPr="00DC3C48" w:rsidRDefault="001F5F3A" w:rsidP="004E3924">
            <w:pPr>
              <w:spacing w:before="80" w:after="0" w:line="276" w:lineRule="auto"/>
            </w:pPr>
            <w:r w:rsidRPr="00DC3C48">
              <w:rPr>
                <w:szCs w:val="20"/>
              </w:rPr>
              <w:t>W </w:t>
            </w:r>
            <w:r w:rsidR="00931600" w:rsidRPr="00DC3C48">
              <w:rPr>
                <w:szCs w:val="20"/>
              </w:rPr>
              <w:t xml:space="preserve">ramach priorytetu </w:t>
            </w:r>
            <w:r w:rsidR="0061539A" w:rsidRPr="00DC3C48">
              <w:rPr>
                <w:szCs w:val="20"/>
              </w:rPr>
              <w:t xml:space="preserve">będzie </w:t>
            </w:r>
            <w:r w:rsidR="00931600" w:rsidRPr="00DC3C48">
              <w:rPr>
                <w:szCs w:val="20"/>
              </w:rPr>
              <w:t>możliwe wsparcie dla przedsięwzięć służących zapewnieniu odpowiedniego standardu środowiska pracy, które mogą wiązać się</w:t>
            </w:r>
            <w:r w:rsidR="0066038B" w:rsidRPr="00DC3C48">
              <w:rPr>
                <w:szCs w:val="20"/>
              </w:rPr>
              <w:t xml:space="preserve"> z </w:t>
            </w:r>
            <w:r w:rsidR="00931600" w:rsidRPr="00DC3C48">
              <w:rPr>
                <w:szCs w:val="20"/>
              </w:rPr>
              <w:t>prowadzeniem prac remontowych czy budowalnych (zabezpieczenie powierzchni biurowych, doposażanie stanowisk pracy).</w:t>
            </w:r>
            <w:r w:rsidR="0066038B" w:rsidRPr="00DC3C48">
              <w:rPr>
                <w:szCs w:val="20"/>
              </w:rPr>
              <w:t xml:space="preserve"> </w:t>
            </w:r>
            <w:r w:rsidRPr="00DC3C48">
              <w:rPr>
                <w:szCs w:val="20"/>
              </w:rPr>
              <w:t>W </w:t>
            </w:r>
            <w:r w:rsidR="00931600" w:rsidRPr="00DC3C48">
              <w:rPr>
                <w:szCs w:val="20"/>
              </w:rPr>
              <w:t>trakcie realizacji inwestycji mogą pojawić się ewentualne negatywne oddziaływania, polegające na zajmowaniu powierzchni biologicznie czynnych. Potencjalne zmiany zagospodarowania</w:t>
            </w:r>
            <w:r w:rsidR="0066038B" w:rsidRPr="00DC3C48">
              <w:rPr>
                <w:szCs w:val="20"/>
              </w:rPr>
              <w:t xml:space="preserve"> i </w:t>
            </w:r>
            <w:r w:rsidR="00931600" w:rsidRPr="00DC3C48">
              <w:rPr>
                <w:szCs w:val="20"/>
              </w:rPr>
              <w:t>użytkowania terenu (przykładowo usuwanie wierzchniej warstwy ziemi, likwidacja istniejącej roślinności, wykopy pod uzbrojenie terenu, miejsce składowania materiałów budowlanych) mogą mieć charakter stały lub czasowy. Zakłada się, że inwestycje będą realizowane na terenie zurbanizowanym, już przekształconym przez człowieka. Prace będą miały zasięg lokalny</w:t>
            </w:r>
            <w:r w:rsidR="0066038B" w:rsidRPr="00DC3C48">
              <w:rPr>
                <w:szCs w:val="20"/>
              </w:rPr>
              <w:t xml:space="preserve"> i </w:t>
            </w:r>
            <w:r w:rsidR="00931600" w:rsidRPr="00DC3C48">
              <w:rPr>
                <w:szCs w:val="20"/>
              </w:rPr>
              <w:t>nie wpłyną one istotnie na ochronę</w:t>
            </w:r>
            <w:r w:rsidR="0066038B" w:rsidRPr="00DC3C48">
              <w:rPr>
                <w:szCs w:val="20"/>
              </w:rPr>
              <w:t xml:space="preserve"> i </w:t>
            </w:r>
            <w:r w:rsidR="00931600" w:rsidRPr="00DC3C48">
              <w:rPr>
                <w:szCs w:val="20"/>
              </w:rPr>
              <w:t>odbudowę bioróżnorodności</w:t>
            </w:r>
            <w:r w:rsidR="0066038B" w:rsidRPr="00DC3C48">
              <w:rPr>
                <w:szCs w:val="20"/>
              </w:rPr>
              <w:t xml:space="preserve"> i </w:t>
            </w:r>
            <w:r w:rsidR="00931600" w:rsidRPr="00DC3C48">
              <w:rPr>
                <w:szCs w:val="20"/>
              </w:rPr>
              <w:t>ekosystemów. Emisje zanieczyszczeń na etapie realizacji (pochodzące</w:t>
            </w:r>
            <w:r w:rsidR="0066038B" w:rsidRPr="00DC3C48">
              <w:rPr>
                <w:szCs w:val="20"/>
              </w:rPr>
              <w:t xml:space="preserve"> z </w:t>
            </w:r>
            <w:r w:rsidR="00931600" w:rsidRPr="00DC3C48">
              <w:rPr>
                <w:szCs w:val="20"/>
              </w:rPr>
              <w:t>pracy maszyn, urządzeń</w:t>
            </w:r>
            <w:r w:rsidR="0066038B" w:rsidRPr="00DC3C48">
              <w:rPr>
                <w:szCs w:val="20"/>
              </w:rPr>
              <w:t xml:space="preserve"> i </w:t>
            </w:r>
            <w:r w:rsidR="00931600" w:rsidRPr="00DC3C48">
              <w:rPr>
                <w:szCs w:val="20"/>
              </w:rPr>
              <w:t>transportu) powinny ustąpić wraz</w:t>
            </w:r>
            <w:r w:rsidR="0066038B" w:rsidRPr="00DC3C48">
              <w:rPr>
                <w:szCs w:val="20"/>
              </w:rPr>
              <w:t xml:space="preserve"> z </w:t>
            </w:r>
            <w:r w:rsidR="00931600" w:rsidRPr="00DC3C48">
              <w:rPr>
                <w:szCs w:val="20"/>
              </w:rPr>
              <w:t>zakończeniem prac,</w:t>
            </w:r>
            <w:r w:rsidR="00673367" w:rsidRPr="00DC3C48">
              <w:rPr>
                <w:szCs w:val="20"/>
              </w:rPr>
              <w:t xml:space="preserve"> a </w:t>
            </w:r>
            <w:r w:rsidR="00931600" w:rsidRPr="00DC3C48">
              <w:rPr>
                <w:szCs w:val="20"/>
              </w:rPr>
              <w:t>skala ich oddziaływań ograniczyć do zasięgu lokalnego</w:t>
            </w:r>
            <w:r w:rsidR="00931600" w:rsidRPr="00DC3C48">
              <w:t>.</w:t>
            </w:r>
            <w:r w:rsidR="0066038B" w:rsidRPr="00DC3C48">
              <w:t xml:space="preserve"> </w:t>
            </w:r>
            <w:r w:rsidRPr="00DC3C48">
              <w:t>W </w:t>
            </w:r>
            <w:r w:rsidR="00931600" w:rsidRPr="00DC3C48">
              <w:t>trakcie planowania inwestycji należy uwzględnić odpowiednie rozwiązania organizacyjne,</w:t>
            </w:r>
            <w:r w:rsidR="0001786F" w:rsidRPr="00DC3C48">
              <w:t xml:space="preserve"> w </w:t>
            </w:r>
            <w:r w:rsidR="00931600" w:rsidRPr="00DC3C48">
              <w:t>tym racjonalizację gospodarowania przestrzenią, nadzór inwestycyjny oraz kontrolę stanu maszyn</w:t>
            </w:r>
            <w:r w:rsidR="0066038B" w:rsidRPr="00DC3C48">
              <w:t xml:space="preserve"> i </w:t>
            </w:r>
            <w:r w:rsidR="00931600" w:rsidRPr="00DC3C48">
              <w:t xml:space="preserve">pojazdów, które będą służyć minimalizacji tych oddziaływań. Ochronie zasobów przyrodniczych </w:t>
            </w:r>
            <w:r w:rsidR="00C04760" w:rsidRPr="00DC3C48">
              <w:t xml:space="preserve">będzie </w:t>
            </w:r>
            <w:r w:rsidR="00931600" w:rsidRPr="00DC3C48">
              <w:t>służyć także projektowanie</w:t>
            </w:r>
            <w:r w:rsidR="0066038B" w:rsidRPr="00DC3C48">
              <w:t xml:space="preserve"> i </w:t>
            </w:r>
            <w:r w:rsidR="00931600" w:rsidRPr="00DC3C48">
              <w:t>realizacja inwestycji</w:t>
            </w:r>
            <w:r w:rsidR="0001786F" w:rsidRPr="00DC3C48">
              <w:t xml:space="preserve"> w </w:t>
            </w:r>
            <w:r w:rsidR="00931600" w:rsidRPr="00DC3C48">
              <w:t>zgodzie</w:t>
            </w:r>
            <w:r w:rsidR="0066038B" w:rsidRPr="00DC3C48">
              <w:t xml:space="preserve"> z </w:t>
            </w:r>
            <w:r w:rsidR="00931600" w:rsidRPr="00DC3C48">
              <w:t>aktami prawnymi obowiązującymi dla poszczególnych form ochrony przyrody oraz</w:t>
            </w:r>
            <w:r w:rsidR="0066038B" w:rsidRPr="00DC3C48">
              <w:t xml:space="preserve"> z </w:t>
            </w:r>
            <w:r w:rsidR="00931600" w:rsidRPr="00DC3C48">
              <w:t>krajowymi</w:t>
            </w:r>
            <w:r w:rsidR="0066038B" w:rsidRPr="00DC3C48">
              <w:t xml:space="preserve"> i </w:t>
            </w:r>
            <w:r w:rsidR="00931600" w:rsidRPr="00DC3C48">
              <w:t>regionalnymi dokumentami strategicznymi.</w:t>
            </w:r>
          </w:p>
          <w:p w14:paraId="12906CAE" w14:textId="3ADE48E4" w:rsidR="00931600" w:rsidRPr="00DC3C48" w:rsidRDefault="00931600" w:rsidP="004E3924">
            <w:pPr>
              <w:spacing w:before="80" w:after="0" w:line="276" w:lineRule="auto"/>
            </w:pPr>
            <w:r w:rsidRPr="00DC3C48">
              <w:t>Należy także dążyć do maksymalizacji ochrony istniejącej roślinności (zwłaszcza wysokiej) oraz</w:t>
            </w:r>
            <w:r w:rsidR="0001786F" w:rsidRPr="00DC3C48">
              <w:t xml:space="preserve"> w </w:t>
            </w:r>
            <w:r w:rsidRPr="00DC3C48">
              <w:t>miarę możliwości do wprowadzania nowych nasadzeń.</w:t>
            </w:r>
            <w:r w:rsidR="0066038B" w:rsidRPr="00DC3C48">
              <w:t xml:space="preserve"> </w:t>
            </w:r>
            <w:r w:rsidR="001F5F3A" w:rsidRPr="00DC3C48">
              <w:t>W </w:t>
            </w:r>
            <w:r w:rsidRPr="00DC3C48">
              <w:t xml:space="preserve">razie wycinki drzew lub </w:t>
            </w:r>
            <w:r w:rsidRPr="00DC3C48">
              <w:lastRenderedPageBreak/>
              <w:t>krzewów czynności te, jeżeli będzie to wymagane prawem, będą przeprowadzane po uzyskaniu stosownych zgód, przy czym ewentualna wycinka musi być uzasadniona</w:t>
            </w:r>
            <w:r w:rsidR="0066038B" w:rsidRPr="00DC3C48">
              <w:t xml:space="preserve"> i </w:t>
            </w:r>
            <w:r w:rsidRPr="00DC3C48">
              <w:t>racjonalna, to jest prowadzona tylko</w:t>
            </w:r>
            <w:r w:rsidR="0001786F" w:rsidRPr="00DC3C48">
              <w:t xml:space="preserve"> w </w:t>
            </w:r>
            <w:r w:rsidRPr="00DC3C48">
              <w:t xml:space="preserve">zakresie niezbędnym do realizacji przedsięwzięcia. </w:t>
            </w:r>
            <w:r w:rsidR="00AE42D7" w:rsidRPr="00DC3C48">
              <w:t>Niezależnie od przepisów prawa, prace projektowe powinny</w:t>
            </w:r>
            <w:r w:rsidR="0001786F" w:rsidRPr="00DC3C48">
              <w:t xml:space="preserve"> w </w:t>
            </w:r>
            <w:r w:rsidR="00AE42D7" w:rsidRPr="00DC3C48">
              <w:t>miarę możliwości zostać poprzedzone rozeznaniem zasobów przyrodniczych lub ich inwentaryzacją.</w:t>
            </w:r>
          </w:p>
          <w:p w14:paraId="49A5F87F" w14:textId="423E374B" w:rsidR="00931600" w:rsidRPr="00DC3C48" w:rsidRDefault="00931600" w:rsidP="004E3924">
            <w:pPr>
              <w:spacing w:before="80" w:after="0" w:line="276" w:lineRule="auto"/>
              <w:rPr>
                <w:szCs w:val="20"/>
              </w:rPr>
            </w:pPr>
            <w:r w:rsidRPr="00DC3C48">
              <w:t>Ponadto inwestycje będą (</w:t>
            </w:r>
            <w:proofErr w:type="gramStart"/>
            <w:r w:rsidRPr="00DC3C48">
              <w:t>tam</w:t>
            </w:r>
            <w:proofErr w:type="gramEnd"/>
            <w:r w:rsidRPr="00DC3C48">
              <w:t xml:space="preserve"> gdzie jest to wymagane zgodnie</w:t>
            </w:r>
            <w:r w:rsidR="0066038B" w:rsidRPr="00DC3C48">
              <w:t xml:space="preserve"> z </w:t>
            </w:r>
            <w:r w:rsidRPr="00DC3C48">
              <w:t>obowiązującymi przepisami prawa) poprzedzone właściwymi procedurami,</w:t>
            </w:r>
            <w:r w:rsidR="0001786F" w:rsidRPr="00DC3C48">
              <w:t xml:space="preserve"> w </w:t>
            </w:r>
            <w:r w:rsidRPr="00DC3C48">
              <w:t>ramach których przeanalizowany zostanie wpływ inwestycji na środowisko. Analiza obejmie również elementy przyrodnicze,</w:t>
            </w:r>
            <w:r w:rsidR="0001786F" w:rsidRPr="00DC3C48">
              <w:t xml:space="preserve"> w </w:t>
            </w:r>
            <w:r w:rsidRPr="00DC3C48">
              <w:t>tym przedmiot</w:t>
            </w:r>
            <w:r w:rsidR="0066038B" w:rsidRPr="00DC3C48">
              <w:t xml:space="preserve"> i </w:t>
            </w:r>
            <w:r w:rsidRPr="00DC3C48">
              <w:t>cele ochrony obszarów Natura 2000. Dla projektów mogących</w:t>
            </w:r>
            <w:r w:rsidR="0001786F" w:rsidRPr="00DC3C48">
              <w:t xml:space="preserve"> w </w:t>
            </w:r>
            <w:r w:rsidRPr="00DC3C48">
              <w:t>jakikolwiek sposób znacząco negatywnie oddziaływać na środowisko, przeprowadzona będzie ocena oddziaływania,</w:t>
            </w:r>
            <w:r w:rsidR="0001786F" w:rsidRPr="00DC3C48">
              <w:t xml:space="preserve"> w </w:t>
            </w:r>
            <w:r w:rsidRPr="00DC3C48">
              <w:t>tym na zasoby przyrodnicze. Wnioski uzyskane</w:t>
            </w:r>
            <w:r w:rsidR="0066038B" w:rsidRPr="00DC3C48">
              <w:t xml:space="preserve"> z </w:t>
            </w:r>
            <w:r w:rsidRPr="00DC3C48">
              <w:t>powyższych procedur, zostaną wdrożone przy realizacji inwestycji.</w:t>
            </w:r>
          </w:p>
        </w:tc>
      </w:tr>
    </w:tbl>
    <w:p w14:paraId="1BB70F5D" w14:textId="0B07F012" w:rsidR="00F55D5E" w:rsidRPr="00DC3C48" w:rsidRDefault="00931600">
      <w:pPr>
        <w:rPr>
          <w:szCs w:val="20"/>
        </w:rPr>
      </w:pPr>
      <w:r w:rsidRPr="00DC3C48">
        <w:rPr>
          <w:szCs w:val="20"/>
        </w:rPr>
        <w:lastRenderedPageBreak/>
        <w:br w:type="page"/>
      </w:r>
    </w:p>
    <w:p w14:paraId="6CBE2632" w14:textId="77777777" w:rsidR="00CB1FA3" w:rsidRPr="00DC3C48" w:rsidRDefault="00CB1FA3" w:rsidP="00CB1FA3">
      <w:pPr>
        <w:rPr>
          <w:szCs w:val="20"/>
        </w:rPr>
      </w:pPr>
    </w:p>
    <w:p w14:paraId="64BD8808" w14:textId="3074156D" w:rsidR="002952EE" w:rsidRPr="00DC3C48" w:rsidRDefault="002952EE" w:rsidP="00130EC0">
      <w:pPr>
        <w:pStyle w:val="Nagwek1"/>
      </w:pPr>
      <w:bookmarkStart w:id="441" w:name="_Toc180567489"/>
      <w:bookmarkStart w:id="442" w:name="_Toc216873806"/>
      <w:r w:rsidRPr="00DC3C48">
        <w:t>Spis tabel</w:t>
      </w:r>
      <w:bookmarkEnd w:id="441"/>
      <w:bookmarkEnd w:id="442"/>
    </w:p>
    <w:p w14:paraId="7D592D3A" w14:textId="1B227258" w:rsidR="003B3B8F" w:rsidRPr="00987827" w:rsidRDefault="00610DED">
      <w:pPr>
        <w:pStyle w:val="Spisilustracji"/>
        <w:tabs>
          <w:tab w:val="right" w:leader="dot" w:pos="9854"/>
        </w:tabs>
        <w:rPr>
          <w:rFonts w:asciiTheme="minorHAnsi" w:eastAsiaTheme="minorEastAsia" w:hAnsiTheme="minorHAnsi"/>
          <w:noProof/>
          <w:kern w:val="2"/>
          <w:sz w:val="24"/>
          <w:szCs w:val="24"/>
          <w:lang w:eastAsia="pl-PL"/>
          <w14:ligatures w14:val="standardContextual"/>
        </w:rPr>
      </w:pPr>
      <w:r w:rsidRPr="00DC3C48">
        <w:rPr>
          <w:spacing w:val="-4"/>
        </w:rPr>
        <w:fldChar w:fldCharType="begin"/>
      </w:r>
      <w:r w:rsidRPr="00DC3C48">
        <w:rPr>
          <w:spacing w:val="-4"/>
        </w:rPr>
        <w:instrText xml:space="preserve"> TOC \h \z \c "Tabela" </w:instrText>
      </w:r>
      <w:r w:rsidRPr="00DC3C48">
        <w:rPr>
          <w:spacing w:val="-4"/>
        </w:rPr>
        <w:fldChar w:fldCharType="separate"/>
      </w:r>
      <w:hyperlink w:anchor="_Toc216873661" w:history="1">
        <w:r w:rsidR="003B3B8F" w:rsidRPr="00987827">
          <w:rPr>
            <w:rStyle w:val="Hipercze"/>
            <w:noProof/>
          </w:rPr>
          <w:t>Tabela 1. Lista kontrolna Priorytet 1., Cel szczegółowy (i) – typ działania: Działalność badawczo-rozwojowa przedsiębiorstw</w:t>
        </w:r>
        <w:r w:rsidR="003B3B8F" w:rsidRPr="00987827">
          <w:rPr>
            <w:noProof/>
            <w:webHidden/>
          </w:rPr>
          <w:tab/>
        </w:r>
        <w:r w:rsidR="003B3B8F" w:rsidRPr="00987827">
          <w:rPr>
            <w:noProof/>
            <w:webHidden/>
          </w:rPr>
          <w:fldChar w:fldCharType="begin"/>
        </w:r>
        <w:r w:rsidR="003B3B8F" w:rsidRPr="00987827">
          <w:rPr>
            <w:noProof/>
            <w:webHidden/>
          </w:rPr>
          <w:instrText xml:space="preserve"> PAGEREF _Toc216873661 \h </w:instrText>
        </w:r>
        <w:r w:rsidR="003B3B8F" w:rsidRPr="00987827">
          <w:rPr>
            <w:noProof/>
            <w:webHidden/>
          </w:rPr>
        </w:r>
        <w:r w:rsidR="003B3B8F" w:rsidRPr="00987827">
          <w:rPr>
            <w:noProof/>
            <w:webHidden/>
          </w:rPr>
          <w:fldChar w:fldCharType="separate"/>
        </w:r>
        <w:r w:rsidR="003B3B8F" w:rsidRPr="00987827">
          <w:rPr>
            <w:noProof/>
            <w:webHidden/>
          </w:rPr>
          <w:t>8</w:t>
        </w:r>
        <w:r w:rsidR="003B3B8F" w:rsidRPr="00987827">
          <w:rPr>
            <w:noProof/>
            <w:webHidden/>
          </w:rPr>
          <w:fldChar w:fldCharType="end"/>
        </w:r>
      </w:hyperlink>
    </w:p>
    <w:p w14:paraId="612904E0" w14:textId="7B23EF45"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62" w:history="1">
        <w:r w:rsidRPr="00987827">
          <w:rPr>
            <w:rStyle w:val="Hipercze"/>
            <w:noProof/>
          </w:rPr>
          <w:t>Tabela 2. Ocena merytoryczna Priorytet 1., Cel szczegółowy (i) – typ działania: Działalność badawczo-rozwojowa przedsiębiorstw</w:t>
        </w:r>
        <w:r w:rsidRPr="00987827">
          <w:rPr>
            <w:noProof/>
            <w:webHidden/>
          </w:rPr>
          <w:tab/>
        </w:r>
        <w:r w:rsidRPr="00987827">
          <w:rPr>
            <w:noProof/>
            <w:webHidden/>
          </w:rPr>
          <w:fldChar w:fldCharType="begin"/>
        </w:r>
        <w:r w:rsidRPr="00987827">
          <w:rPr>
            <w:noProof/>
            <w:webHidden/>
          </w:rPr>
          <w:instrText xml:space="preserve"> PAGEREF _Toc216873662 \h </w:instrText>
        </w:r>
        <w:r w:rsidRPr="00987827">
          <w:rPr>
            <w:noProof/>
            <w:webHidden/>
          </w:rPr>
        </w:r>
        <w:r w:rsidRPr="00987827">
          <w:rPr>
            <w:noProof/>
            <w:webHidden/>
          </w:rPr>
          <w:fldChar w:fldCharType="separate"/>
        </w:r>
        <w:r w:rsidRPr="00987827">
          <w:rPr>
            <w:noProof/>
            <w:webHidden/>
          </w:rPr>
          <w:t>9</w:t>
        </w:r>
        <w:r w:rsidRPr="00987827">
          <w:rPr>
            <w:noProof/>
            <w:webHidden/>
          </w:rPr>
          <w:fldChar w:fldCharType="end"/>
        </w:r>
      </w:hyperlink>
    </w:p>
    <w:p w14:paraId="7DACFA7C" w14:textId="263D8253"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63" w:history="1">
        <w:r w:rsidRPr="00987827">
          <w:rPr>
            <w:rStyle w:val="Hipercze"/>
            <w:noProof/>
          </w:rPr>
          <w:t>Tabela 3. Lista kontrolna Priorytet 1., Cel szczegółowy (ii) – typ działania: Rozwój platform e-usług publicznych, w szczególności z zakresu administracji, w tym inwestycje umożliwiające integrację usług z platformami funkcjonującymi na poziomie krajowym</w:t>
        </w:r>
        <w:r w:rsidRPr="00987827">
          <w:rPr>
            <w:noProof/>
            <w:webHidden/>
          </w:rPr>
          <w:tab/>
        </w:r>
        <w:r w:rsidRPr="00987827">
          <w:rPr>
            <w:noProof/>
            <w:webHidden/>
          </w:rPr>
          <w:fldChar w:fldCharType="begin"/>
        </w:r>
        <w:r w:rsidRPr="00987827">
          <w:rPr>
            <w:noProof/>
            <w:webHidden/>
          </w:rPr>
          <w:instrText xml:space="preserve"> PAGEREF _Toc216873663 \h </w:instrText>
        </w:r>
        <w:r w:rsidRPr="00987827">
          <w:rPr>
            <w:noProof/>
            <w:webHidden/>
          </w:rPr>
        </w:r>
        <w:r w:rsidRPr="00987827">
          <w:rPr>
            <w:noProof/>
            <w:webHidden/>
          </w:rPr>
          <w:fldChar w:fldCharType="separate"/>
        </w:r>
        <w:r w:rsidRPr="00987827">
          <w:rPr>
            <w:noProof/>
            <w:webHidden/>
          </w:rPr>
          <w:t>16</w:t>
        </w:r>
        <w:r w:rsidRPr="00987827">
          <w:rPr>
            <w:noProof/>
            <w:webHidden/>
          </w:rPr>
          <w:fldChar w:fldCharType="end"/>
        </w:r>
      </w:hyperlink>
    </w:p>
    <w:p w14:paraId="70126393" w14:textId="6A5C664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64" w:history="1">
        <w:r w:rsidRPr="00987827">
          <w:rPr>
            <w:rStyle w:val="Hipercze"/>
            <w:noProof/>
          </w:rPr>
          <w:t>Tabela 4. Lista kontrolna Priorytet 1., Cel szczegółowy (ii) – typ działania: Cyfryzacja wojewódzkiego i powiatowego zasobu geodezyjnego oraz projekty z zakresu informacji przestrzennej</w:t>
        </w:r>
        <w:r w:rsidRPr="00987827">
          <w:rPr>
            <w:noProof/>
            <w:webHidden/>
          </w:rPr>
          <w:tab/>
        </w:r>
        <w:r w:rsidRPr="00987827">
          <w:rPr>
            <w:noProof/>
            <w:webHidden/>
          </w:rPr>
          <w:fldChar w:fldCharType="begin"/>
        </w:r>
        <w:r w:rsidRPr="00987827">
          <w:rPr>
            <w:noProof/>
            <w:webHidden/>
          </w:rPr>
          <w:instrText xml:space="preserve"> PAGEREF _Toc216873664 \h </w:instrText>
        </w:r>
        <w:r w:rsidRPr="00987827">
          <w:rPr>
            <w:noProof/>
            <w:webHidden/>
          </w:rPr>
        </w:r>
        <w:r w:rsidRPr="00987827">
          <w:rPr>
            <w:noProof/>
            <w:webHidden/>
          </w:rPr>
          <w:fldChar w:fldCharType="separate"/>
        </w:r>
        <w:r w:rsidRPr="00987827">
          <w:rPr>
            <w:noProof/>
            <w:webHidden/>
          </w:rPr>
          <w:t>16</w:t>
        </w:r>
        <w:r w:rsidRPr="00987827">
          <w:rPr>
            <w:noProof/>
            <w:webHidden/>
          </w:rPr>
          <w:fldChar w:fldCharType="end"/>
        </w:r>
      </w:hyperlink>
    </w:p>
    <w:p w14:paraId="0C82FA6A" w14:textId="5B6C9924"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65" w:history="1">
        <w:r w:rsidRPr="00987827">
          <w:rPr>
            <w:rStyle w:val="Hipercze"/>
            <w:noProof/>
          </w:rPr>
          <w:t>Tabela 5. Lista kontrolna Priorytet 1., Cel szczegółowy (iii) – typ działania: Wsparcie rozwoju i transformacji przedsiębiorstw</w:t>
        </w:r>
        <w:r w:rsidRPr="00987827">
          <w:rPr>
            <w:noProof/>
            <w:webHidden/>
          </w:rPr>
          <w:tab/>
        </w:r>
        <w:r w:rsidRPr="00987827">
          <w:rPr>
            <w:noProof/>
            <w:webHidden/>
          </w:rPr>
          <w:fldChar w:fldCharType="begin"/>
        </w:r>
        <w:r w:rsidRPr="00987827">
          <w:rPr>
            <w:noProof/>
            <w:webHidden/>
          </w:rPr>
          <w:instrText xml:space="preserve"> PAGEREF _Toc216873665 \h </w:instrText>
        </w:r>
        <w:r w:rsidRPr="00987827">
          <w:rPr>
            <w:noProof/>
            <w:webHidden/>
          </w:rPr>
        </w:r>
        <w:r w:rsidRPr="00987827">
          <w:rPr>
            <w:noProof/>
            <w:webHidden/>
          </w:rPr>
          <w:fldChar w:fldCharType="separate"/>
        </w:r>
        <w:r w:rsidRPr="00987827">
          <w:rPr>
            <w:noProof/>
            <w:webHidden/>
          </w:rPr>
          <w:t>18</w:t>
        </w:r>
        <w:r w:rsidRPr="00987827">
          <w:rPr>
            <w:noProof/>
            <w:webHidden/>
          </w:rPr>
          <w:fldChar w:fldCharType="end"/>
        </w:r>
      </w:hyperlink>
    </w:p>
    <w:p w14:paraId="17CD594D" w14:textId="72A14204"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66" w:history="1">
        <w:r w:rsidRPr="00987827">
          <w:rPr>
            <w:rStyle w:val="Hipercze"/>
            <w:noProof/>
          </w:rPr>
          <w:t>Tabela 6. Ocena merytoryczna Priorytet 1., Cel szczegółowy (iii) – typ działania: Wsparcie rozwoju i transformacji przedsiębiorstw</w:t>
        </w:r>
        <w:r w:rsidRPr="00987827">
          <w:rPr>
            <w:noProof/>
            <w:webHidden/>
          </w:rPr>
          <w:tab/>
        </w:r>
        <w:r w:rsidRPr="00987827">
          <w:rPr>
            <w:noProof/>
            <w:webHidden/>
          </w:rPr>
          <w:fldChar w:fldCharType="begin"/>
        </w:r>
        <w:r w:rsidRPr="00987827">
          <w:rPr>
            <w:noProof/>
            <w:webHidden/>
          </w:rPr>
          <w:instrText xml:space="preserve"> PAGEREF _Toc216873666 \h </w:instrText>
        </w:r>
        <w:r w:rsidRPr="00987827">
          <w:rPr>
            <w:noProof/>
            <w:webHidden/>
          </w:rPr>
        </w:r>
        <w:r w:rsidRPr="00987827">
          <w:rPr>
            <w:noProof/>
            <w:webHidden/>
          </w:rPr>
          <w:fldChar w:fldCharType="separate"/>
        </w:r>
        <w:r w:rsidRPr="00987827">
          <w:rPr>
            <w:noProof/>
            <w:webHidden/>
          </w:rPr>
          <w:t>19</w:t>
        </w:r>
        <w:r w:rsidRPr="00987827">
          <w:rPr>
            <w:noProof/>
            <w:webHidden/>
          </w:rPr>
          <w:fldChar w:fldCharType="end"/>
        </w:r>
      </w:hyperlink>
    </w:p>
    <w:p w14:paraId="3BE79991" w14:textId="68A9A348"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67" w:history="1">
        <w:r w:rsidRPr="00987827">
          <w:rPr>
            <w:rStyle w:val="Hipercze"/>
            <w:noProof/>
          </w:rPr>
          <w:t>Tabela 7. Lista kontrolna Priorytet 1., Cel szczegółowy (iii) – typ działania: Usługi doradcze dla MŚP</w:t>
        </w:r>
        <w:r w:rsidRPr="00987827">
          <w:rPr>
            <w:noProof/>
            <w:webHidden/>
          </w:rPr>
          <w:tab/>
        </w:r>
        <w:r w:rsidRPr="00987827">
          <w:rPr>
            <w:noProof/>
            <w:webHidden/>
          </w:rPr>
          <w:fldChar w:fldCharType="begin"/>
        </w:r>
        <w:r w:rsidRPr="00987827">
          <w:rPr>
            <w:noProof/>
            <w:webHidden/>
          </w:rPr>
          <w:instrText xml:space="preserve"> PAGEREF _Toc216873667 \h </w:instrText>
        </w:r>
        <w:r w:rsidRPr="00987827">
          <w:rPr>
            <w:noProof/>
            <w:webHidden/>
          </w:rPr>
        </w:r>
        <w:r w:rsidRPr="00987827">
          <w:rPr>
            <w:noProof/>
            <w:webHidden/>
          </w:rPr>
          <w:fldChar w:fldCharType="separate"/>
        </w:r>
        <w:r w:rsidRPr="00987827">
          <w:rPr>
            <w:noProof/>
            <w:webHidden/>
          </w:rPr>
          <w:t>24</w:t>
        </w:r>
        <w:r w:rsidRPr="00987827">
          <w:rPr>
            <w:noProof/>
            <w:webHidden/>
          </w:rPr>
          <w:fldChar w:fldCharType="end"/>
        </w:r>
      </w:hyperlink>
    </w:p>
    <w:p w14:paraId="3EFB2B2A" w14:textId="7E5662A0"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68" w:history="1">
        <w:r w:rsidRPr="00987827">
          <w:rPr>
            <w:rStyle w:val="Hipercze"/>
            <w:noProof/>
          </w:rPr>
          <w:t>Tabela 8. Lista kontrolna Priorytet 1., Cel szczegółowy (iii) – typ działania: Kompleksowe wsparcie inwestorów</w:t>
        </w:r>
        <w:r w:rsidRPr="00987827">
          <w:rPr>
            <w:noProof/>
            <w:webHidden/>
          </w:rPr>
          <w:tab/>
        </w:r>
        <w:r w:rsidRPr="00987827">
          <w:rPr>
            <w:noProof/>
            <w:webHidden/>
          </w:rPr>
          <w:fldChar w:fldCharType="begin"/>
        </w:r>
        <w:r w:rsidRPr="00987827">
          <w:rPr>
            <w:noProof/>
            <w:webHidden/>
          </w:rPr>
          <w:instrText xml:space="preserve"> PAGEREF _Toc216873668 \h </w:instrText>
        </w:r>
        <w:r w:rsidRPr="00987827">
          <w:rPr>
            <w:noProof/>
            <w:webHidden/>
          </w:rPr>
        </w:r>
        <w:r w:rsidRPr="00987827">
          <w:rPr>
            <w:noProof/>
            <w:webHidden/>
          </w:rPr>
          <w:fldChar w:fldCharType="separate"/>
        </w:r>
        <w:r w:rsidRPr="00987827">
          <w:rPr>
            <w:noProof/>
            <w:webHidden/>
          </w:rPr>
          <w:t>27</w:t>
        </w:r>
        <w:r w:rsidRPr="00987827">
          <w:rPr>
            <w:noProof/>
            <w:webHidden/>
          </w:rPr>
          <w:fldChar w:fldCharType="end"/>
        </w:r>
      </w:hyperlink>
    </w:p>
    <w:p w14:paraId="44B3BBC8" w14:textId="0664C63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69" w:history="1">
        <w:r w:rsidRPr="00987827">
          <w:rPr>
            <w:rStyle w:val="Hipercze"/>
            <w:noProof/>
          </w:rPr>
          <w:t>Tabela 9. Ocena merytoryczna Priorytet 1., Cel szczegółowy (iii) – typ działania: Kompleksowe wsparcie inwestorów</w:t>
        </w:r>
        <w:r w:rsidRPr="00987827">
          <w:rPr>
            <w:noProof/>
            <w:webHidden/>
          </w:rPr>
          <w:tab/>
        </w:r>
        <w:r w:rsidRPr="00987827">
          <w:rPr>
            <w:noProof/>
            <w:webHidden/>
          </w:rPr>
          <w:fldChar w:fldCharType="begin"/>
        </w:r>
        <w:r w:rsidRPr="00987827">
          <w:rPr>
            <w:noProof/>
            <w:webHidden/>
          </w:rPr>
          <w:instrText xml:space="preserve"> PAGEREF _Toc216873669 \h </w:instrText>
        </w:r>
        <w:r w:rsidRPr="00987827">
          <w:rPr>
            <w:noProof/>
            <w:webHidden/>
          </w:rPr>
        </w:r>
        <w:r w:rsidRPr="00987827">
          <w:rPr>
            <w:noProof/>
            <w:webHidden/>
          </w:rPr>
          <w:fldChar w:fldCharType="separate"/>
        </w:r>
        <w:r w:rsidRPr="00987827">
          <w:rPr>
            <w:noProof/>
            <w:webHidden/>
          </w:rPr>
          <w:t>27</w:t>
        </w:r>
        <w:r w:rsidRPr="00987827">
          <w:rPr>
            <w:noProof/>
            <w:webHidden/>
          </w:rPr>
          <w:fldChar w:fldCharType="end"/>
        </w:r>
      </w:hyperlink>
    </w:p>
    <w:p w14:paraId="3E37B31C" w14:textId="232A8916"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0" w:history="1">
        <w:r w:rsidRPr="00987827">
          <w:rPr>
            <w:rStyle w:val="Hipercze"/>
            <w:noProof/>
          </w:rPr>
          <w:t>Tabela 10. Lista kontrolna Priorytet 1., Cel szczegółowy (iii) – typ działania: Wsparcie eksportu</w:t>
        </w:r>
        <w:r w:rsidRPr="00987827">
          <w:rPr>
            <w:noProof/>
            <w:webHidden/>
          </w:rPr>
          <w:tab/>
        </w:r>
        <w:r w:rsidRPr="00987827">
          <w:rPr>
            <w:noProof/>
            <w:webHidden/>
          </w:rPr>
          <w:fldChar w:fldCharType="begin"/>
        </w:r>
        <w:r w:rsidRPr="00987827">
          <w:rPr>
            <w:noProof/>
            <w:webHidden/>
          </w:rPr>
          <w:instrText xml:space="preserve"> PAGEREF _Toc216873670 \h </w:instrText>
        </w:r>
        <w:r w:rsidRPr="00987827">
          <w:rPr>
            <w:noProof/>
            <w:webHidden/>
          </w:rPr>
        </w:r>
        <w:r w:rsidRPr="00987827">
          <w:rPr>
            <w:noProof/>
            <w:webHidden/>
          </w:rPr>
          <w:fldChar w:fldCharType="separate"/>
        </w:r>
        <w:r w:rsidRPr="00987827">
          <w:rPr>
            <w:noProof/>
            <w:webHidden/>
          </w:rPr>
          <w:t>33</w:t>
        </w:r>
        <w:r w:rsidRPr="00987827">
          <w:rPr>
            <w:noProof/>
            <w:webHidden/>
          </w:rPr>
          <w:fldChar w:fldCharType="end"/>
        </w:r>
      </w:hyperlink>
    </w:p>
    <w:p w14:paraId="79DF0FA3" w14:textId="79A21466"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1" w:history="1">
        <w:r w:rsidRPr="00987827">
          <w:rPr>
            <w:rStyle w:val="Hipercze"/>
            <w:noProof/>
          </w:rPr>
          <w:t>Tabela 11. Lista kontrolna Priorytet 2., Cel szczegółowy (i) – typ działania: Poprawa efektywności energetycznej budynków</w:t>
        </w:r>
        <w:r w:rsidRPr="00987827">
          <w:rPr>
            <w:noProof/>
            <w:webHidden/>
          </w:rPr>
          <w:tab/>
        </w:r>
        <w:r w:rsidRPr="00987827">
          <w:rPr>
            <w:noProof/>
            <w:webHidden/>
          </w:rPr>
          <w:fldChar w:fldCharType="begin"/>
        </w:r>
        <w:r w:rsidRPr="00987827">
          <w:rPr>
            <w:noProof/>
            <w:webHidden/>
          </w:rPr>
          <w:instrText xml:space="preserve"> PAGEREF _Toc216873671 \h </w:instrText>
        </w:r>
        <w:r w:rsidRPr="00987827">
          <w:rPr>
            <w:noProof/>
            <w:webHidden/>
          </w:rPr>
        </w:r>
        <w:r w:rsidRPr="00987827">
          <w:rPr>
            <w:noProof/>
            <w:webHidden/>
          </w:rPr>
          <w:fldChar w:fldCharType="separate"/>
        </w:r>
        <w:r w:rsidRPr="00987827">
          <w:rPr>
            <w:noProof/>
            <w:webHidden/>
          </w:rPr>
          <w:t>36</w:t>
        </w:r>
        <w:r w:rsidRPr="00987827">
          <w:rPr>
            <w:noProof/>
            <w:webHidden/>
          </w:rPr>
          <w:fldChar w:fldCharType="end"/>
        </w:r>
      </w:hyperlink>
    </w:p>
    <w:p w14:paraId="7D67D194" w14:textId="0141FD00"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2" w:history="1">
        <w:r w:rsidRPr="00987827">
          <w:rPr>
            <w:rStyle w:val="Hipercze"/>
            <w:noProof/>
          </w:rPr>
          <w:t>Tabela 12. Lista kontrolna Priorytet 2., Cel szczegółowy (i) – typ działania: Rozwój systemów ciepłowniczych</w:t>
        </w:r>
        <w:r w:rsidRPr="00987827">
          <w:rPr>
            <w:noProof/>
            <w:webHidden/>
          </w:rPr>
          <w:tab/>
        </w:r>
        <w:r w:rsidRPr="00987827">
          <w:rPr>
            <w:noProof/>
            <w:webHidden/>
          </w:rPr>
          <w:fldChar w:fldCharType="begin"/>
        </w:r>
        <w:r w:rsidRPr="00987827">
          <w:rPr>
            <w:noProof/>
            <w:webHidden/>
          </w:rPr>
          <w:instrText xml:space="preserve"> PAGEREF _Toc216873672 \h </w:instrText>
        </w:r>
        <w:r w:rsidRPr="00987827">
          <w:rPr>
            <w:noProof/>
            <w:webHidden/>
          </w:rPr>
        </w:r>
        <w:r w:rsidRPr="00987827">
          <w:rPr>
            <w:noProof/>
            <w:webHidden/>
          </w:rPr>
          <w:fldChar w:fldCharType="separate"/>
        </w:r>
        <w:r w:rsidRPr="00987827">
          <w:rPr>
            <w:noProof/>
            <w:webHidden/>
          </w:rPr>
          <w:t>37</w:t>
        </w:r>
        <w:r w:rsidRPr="00987827">
          <w:rPr>
            <w:noProof/>
            <w:webHidden/>
          </w:rPr>
          <w:fldChar w:fldCharType="end"/>
        </w:r>
      </w:hyperlink>
    </w:p>
    <w:p w14:paraId="12E0143A" w14:textId="569DDC47"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3" w:history="1">
        <w:r w:rsidRPr="00987827">
          <w:rPr>
            <w:rStyle w:val="Hipercze"/>
            <w:noProof/>
          </w:rPr>
          <w:t>Tabela 13. Ocena merytoryczna Priorytet 2., Cel szczegółowy (i) – typ działania: Rozwój systemów ciepłowniczych</w:t>
        </w:r>
        <w:r w:rsidRPr="00987827">
          <w:rPr>
            <w:noProof/>
            <w:webHidden/>
          </w:rPr>
          <w:tab/>
        </w:r>
        <w:r w:rsidRPr="00987827">
          <w:rPr>
            <w:noProof/>
            <w:webHidden/>
          </w:rPr>
          <w:fldChar w:fldCharType="begin"/>
        </w:r>
        <w:r w:rsidRPr="00987827">
          <w:rPr>
            <w:noProof/>
            <w:webHidden/>
          </w:rPr>
          <w:instrText xml:space="preserve"> PAGEREF _Toc216873673 \h </w:instrText>
        </w:r>
        <w:r w:rsidRPr="00987827">
          <w:rPr>
            <w:noProof/>
            <w:webHidden/>
          </w:rPr>
        </w:r>
        <w:r w:rsidRPr="00987827">
          <w:rPr>
            <w:noProof/>
            <w:webHidden/>
          </w:rPr>
          <w:fldChar w:fldCharType="separate"/>
        </w:r>
        <w:r w:rsidRPr="00987827">
          <w:rPr>
            <w:noProof/>
            <w:webHidden/>
          </w:rPr>
          <w:t>42</w:t>
        </w:r>
        <w:r w:rsidRPr="00987827">
          <w:rPr>
            <w:noProof/>
            <w:webHidden/>
          </w:rPr>
          <w:fldChar w:fldCharType="end"/>
        </w:r>
      </w:hyperlink>
    </w:p>
    <w:p w14:paraId="3974B97B" w14:textId="6725F68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4" w:history="1">
        <w:r w:rsidRPr="00987827">
          <w:rPr>
            <w:rStyle w:val="Hipercze"/>
            <w:noProof/>
          </w:rPr>
          <w:t>Tabela 14. Lista kontrolna Priorytet 2., Cel szczegółowy (ii) – typ działania: Rozwój odnawialnych źródeł energii - energetyka wiatrowa</w:t>
        </w:r>
        <w:r w:rsidRPr="00987827">
          <w:rPr>
            <w:noProof/>
            <w:webHidden/>
          </w:rPr>
          <w:tab/>
        </w:r>
        <w:r w:rsidRPr="00987827">
          <w:rPr>
            <w:noProof/>
            <w:webHidden/>
          </w:rPr>
          <w:fldChar w:fldCharType="begin"/>
        </w:r>
        <w:r w:rsidRPr="00987827">
          <w:rPr>
            <w:noProof/>
            <w:webHidden/>
          </w:rPr>
          <w:instrText xml:space="preserve"> PAGEREF _Toc216873674 \h </w:instrText>
        </w:r>
        <w:r w:rsidRPr="00987827">
          <w:rPr>
            <w:noProof/>
            <w:webHidden/>
          </w:rPr>
        </w:r>
        <w:r w:rsidRPr="00987827">
          <w:rPr>
            <w:noProof/>
            <w:webHidden/>
          </w:rPr>
          <w:fldChar w:fldCharType="separate"/>
        </w:r>
        <w:r w:rsidRPr="00987827">
          <w:rPr>
            <w:noProof/>
            <w:webHidden/>
          </w:rPr>
          <w:t>45</w:t>
        </w:r>
        <w:r w:rsidRPr="00987827">
          <w:rPr>
            <w:noProof/>
            <w:webHidden/>
          </w:rPr>
          <w:fldChar w:fldCharType="end"/>
        </w:r>
      </w:hyperlink>
    </w:p>
    <w:p w14:paraId="4DFC774E" w14:textId="20B200A0"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5" w:history="1">
        <w:r w:rsidRPr="00987827">
          <w:rPr>
            <w:rStyle w:val="Hipercze"/>
            <w:noProof/>
          </w:rPr>
          <w:t>Tabela 15. Ocena merytoryczna Priorytet 2., Cel szczegółowy (ii) – typ działania: Rozwój odnawialnych źródeł energii - energetyka wiatrowa</w:t>
        </w:r>
        <w:r w:rsidRPr="00987827">
          <w:rPr>
            <w:noProof/>
            <w:webHidden/>
          </w:rPr>
          <w:tab/>
        </w:r>
        <w:r w:rsidRPr="00987827">
          <w:rPr>
            <w:noProof/>
            <w:webHidden/>
          </w:rPr>
          <w:fldChar w:fldCharType="begin"/>
        </w:r>
        <w:r w:rsidRPr="00987827">
          <w:rPr>
            <w:noProof/>
            <w:webHidden/>
          </w:rPr>
          <w:instrText xml:space="preserve"> PAGEREF _Toc216873675 \h </w:instrText>
        </w:r>
        <w:r w:rsidRPr="00987827">
          <w:rPr>
            <w:noProof/>
            <w:webHidden/>
          </w:rPr>
        </w:r>
        <w:r w:rsidRPr="00987827">
          <w:rPr>
            <w:noProof/>
            <w:webHidden/>
          </w:rPr>
          <w:fldChar w:fldCharType="separate"/>
        </w:r>
        <w:r w:rsidRPr="00987827">
          <w:rPr>
            <w:noProof/>
            <w:webHidden/>
          </w:rPr>
          <w:t>46</w:t>
        </w:r>
        <w:r w:rsidRPr="00987827">
          <w:rPr>
            <w:noProof/>
            <w:webHidden/>
          </w:rPr>
          <w:fldChar w:fldCharType="end"/>
        </w:r>
      </w:hyperlink>
    </w:p>
    <w:p w14:paraId="6979BA15" w14:textId="7C2B8B8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6" w:history="1">
        <w:r w:rsidRPr="00987827">
          <w:rPr>
            <w:rStyle w:val="Hipercze"/>
            <w:noProof/>
          </w:rPr>
          <w:t>Tabela 16. Lista kontrolna Priorytet 2., Cel szczegółowy (ii) – typ działania: Rozwój odnawialnych źródeł energii - energetyka słoneczna</w:t>
        </w:r>
        <w:r w:rsidRPr="00987827">
          <w:rPr>
            <w:noProof/>
            <w:webHidden/>
          </w:rPr>
          <w:tab/>
        </w:r>
        <w:r w:rsidRPr="00987827">
          <w:rPr>
            <w:noProof/>
            <w:webHidden/>
          </w:rPr>
          <w:fldChar w:fldCharType="begin"/>
        </w:r>
        <w:r w:rsidRPr="00987827">
          <w:rPr>
            <w:noProof/>
            <w:webHidden/>
          </w:rPr>
          <w:instrText xml:space="preserve"> PAGEREF _Toc216873676 \h </w:instrText>
        </w:r>
        <w:r w:rsidRPr="00987827">
          <w:rPr>
            <w:noProof/>
            <w:webHidden/>
          </w:rPr>
        </w:r>
        <w:r w:rsidRPr="00987827">
          <w:rPr>
            <w:noProof/>
            <w:webHidden/>
          </w:rPr>
          <w:fldChar w:fldCharType="separate"/>
        </w:r>
        <w:r w:rsidRPr="00987827">
          <w:rPr>
            <w:noProof/>
            <w:webHidden/>
          </w:rPr>
          <w:t>49</w:t>
        </w:r>
        <w:r w:rsidRPr="00987827">
          <w:rPr>
            <w:noProof/>
            <w:webHidden/>
          </w:rPr>
          <w:fldChar w:fldCharType="end"/>
        </w:r>
      </w:hyperlink>
    </w:p>
    <w:p w14:paraId="7DE4B428" w14:textId="7B373790"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7" w:history="1">
        <w:r w:rsidRPr="00987827">
          <w:rPr>
            <w:rStyle w:val="Hipercze"/>
            <w:noProof/>
          </w:rPr>
          <w:t>Tabela 17. Ocena merytoryczna Priorytet 2., Cel szczegółowy (ii) – typ działania: Rozwój odnawialnych źródeł energii - energetyka słoneczna</w:t>
        </w:r>
        <w:r w:rsidRPr="00987827">
          <w:rPr>
            <w:noProof/>
            <w:webHidden/>
          </w:rPr>
          <w:tab/>
        </w:r>
        <w:r w:rsidRPr="00987827">
          <w:rPr>
            <w:noProof/>
            <w:webHidden/>
          </w:rPr>
          <w:fldChar w:fldCharType="begin"/>
        </w:r>
        <w:r w:rsidRPr="00987827">
          <w:rPr>
            <w:noProof/>
            <w:webHidden/>
          </w:rPr>
          <w:instrText xml:space="preserve"> PAGEREF _Toc216873677 \h </w:instrText>
        </w:r>
        <w:r w:rsidRPr="00987827">
          <w:rPr>
            <w:noProof/>
            <w:webHidden/>
          </w:rPr>
        </w:r>
        <w:r w:rsidRPr="00987827">
          <w:rPr>
            <w:noProof/>
            <w:webHidden/>
          </w:rPr>
          <w:fldChar w:fldCharType="separate"/>
        </w:r>
        <w:r w:rsidRPr="00987827">
          <w:rPr>
            <w:noProof/>
            <w:webHidden/>
          </w:rPr>
          <w:t>51</w:t>
        </w:r>
        <w:r w:rsidRPr="00987827">
          <w:rPr>
            <w:noProof/>
            <w:webHidden/>
          </w:rPr>
          <w:fldChar w:fldCharType="end"/>
        </w:r>
      </w:hyperlink>
    </w:p>
    <w:p w14:paraId="49E05E63" w14:textId="42DE98B3"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8" w:history="1">
        <w:r w:rsidRPr="00987827">
          <w:rPr>
            <w:rStyle w:val="Hipercze"/>
            <w:noProof/>
          </w:rPr>
          <w:t>Tabela 18. Lista kontrolna Priorytet 2., Cel szczegółowy (ii) – typ działania: Rozwój odnawialnych źródeł energii - energetyka wodna</w:t>
        </w:r>
        <w:r w:rsidRPr="00987827">
          <w:rPr>
            <w:noProof/>
            <w:webHidden/>
          </w:rPr>
          <w:tab/>
        </w:r>
        <w:r w:rsidRPr="00987827">
          <w:rPr>
            <w:noProof/>
            <w:webHidden/>
          </w:rPr>
          <w:fldChar w:fldCharType="begin"/>
        </w:r>
        <w:r w:rsidRPr="00987827">
          <w:rPr>
            <w:noProof/>
            <w:webHidden/>
          </w:rPr>
          <w:instrText xml:space="preserve"> PAGEREF _Toc216873678 \h </w:instrText>
        </w:r>
        <w:r w:rsidRPr="00987827">
          <w:rPr>
            <w:noProof/>
            <w:webHidden/>
          </w:rPr>
        </w:r>
        <w:r w:rsidRPr="00987827">
          <w:rPr>
            <w:noProof/>
            <w:webHidden/>
          </w:rPr>
          <w:fldChar w:fldCharType="separate"/>
        </w:r>
        <w:r w:rsidRPr="00987827">
          <w:rPr>
            <w:noProof/>
            <w:webHidden/>
          </w:rPr>
          <w:t>53</w:t>
        </w:r>
        <w:r w:rsidRPr="00987827">
          <w:rPr>
            <w:noProof/>
            <w:webHidden/>
          </w:rPr>
          <w:fldChar w:fldCharType="end"/>
        </w:r>
      </w:hyperlink>
    </w:p>
    <w:p w14:paraId="3F91DF8B" w14:textId="711276B2"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79" w:history="1">
        <w:r w:rsidRPr="00987827">
          <w:rPr>
            <w:rStyle w:val="Hipercze"/>
            <w:noProof/>
          </w:rPr>
          <w:t>Tabela 19. Ocena merytoryczna Priorytet 2., Cel szczegółowy (ii) – typ działania: Rozwój odnawialnych źródeł energii - energetyka wodna</w:t>
        </w:r>
        <w:r w:rsidRPr="00987827">
          <w:rPr>
            <w:noProof/>
            <w:webHidden/>
          </w:rPr>
          <w:tab/>
        </w:r>
        <w:r w:rsidRPr="00987827">
          <w:rPr>
            <w:noProof/>
            <w:webHidden/>
          </w:rPr>
          <w:fldChar w:fldCharType="begin"/>
        </w:r>
        <w:r w:rsidRPr="00987827">
          <w:rPr>
            <w:noProof/>
            <w:webHidden/>
          </w:rPr>
          <w:instrText xml:space="preserve"> PAGEREF _Toc216873679 \h </w:instrText>
        </w:r>
        <w:r w:rsidRPr="00987827">
          <w:rPr>
            <w:noProof/>
            <w:webHidden/>
          </w:rPr>
        </w:r>
        <w:r w:rsidRPr="00987827">
          <w:rPr>
            <w:noProof/>
            <w:webHidden/>
          </w:rPr>
          <w:fldChar w:fldCharType="separate"/>
        </w:r>
        <w:r w:rsidRPr="00987827">
          <w:rPr>
            <w:noProof/>
            <w:webHidden/>
          </w:rPr>
          <w:t>55</w:t>
        </w:r>
        <w:r w:rsidRPr="00987827">
          <w:rPr>
            <w:noProof/>
            <w:webHidden/>
          </w:rPr>
          <w:fldChar w:fldCharType="end"/>
        </w:r>
      </w:hyperlink>
    </w:p>
    <w:p w14:paraId="5A39C0B2" w14:textId="00560D9C"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0" w:history="1">
        <w:r w:rsidRPr="00987827">
          <w:rPr>
            <w:rStyle w:val="Hipercze"/>
            <w:noProof/>
          </w:rPr>
          <w:t>Tabela 20. Lista kontrolna Priorytet 2., Cel szczegółowy (ii) – typ działania: Rozwój odnawialnych źródeł energii – energia geotermalna</w:t>
        </w:r>
        <w:r w:rsidRPr="00987827">
          <w:rPr>
            <w:noProof/>
            <w:webHidden/>
          </w:rPr>
          <w:tab/>
        </w:r>
        <w:r w:rsidRPr="00987827">
          <w:rPr>
            <w:noProof/>
            <w:webHidden/>
          </w:rPr>
          <w:fldChar w:fldCharType="begin"/>
        </w:r>
        <w:r w:rsidRPr="00987827">
          <w:rPr>
            <w:noProof/>
            <w:webHidden/>
          </w:rPr>
          <w:instrText xml:space="preserve"> PAGEREF _Toc216873680 \h </w:instrText>
        </w:r>
        <w:r w:rsidRPr="00987827">
          <w:rPr>
            <w:noProof/>
            <w:webHidden/>
          </w:rPr>
        </w:r>
        <w:r w:rsidRPr="00987827">
          <w:rPr>
            <w:noProof/>
            <w:webHidden/>
          </w:rPr>
          <w:fldChar w:fldCharType="separate"/>
        </w:r>
        <w:r w:rsidRPr="00987827">
          <w:rPr>
            <w:noProof/>
            <w:webHidden/>
          </w:rPr>
          <w:t>57</w:t>
        </w:r>
        <w:r w:rsidRPr="00987827">
          <w:rPr>
            <w:noProof/>
            <w:webHidden/>
          </w:rPr>
          <w:fldChar w:fldCharType="end"/>
        </w:r>
      </w:hyperlink>
    </w:p>
    <w:p w14:paraId="74A24766" w14:textId="2E8BB3F2"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1" w:history="1">
        <w:r w:rsidRPr="00987827">
          <w:rPr>
            <w:rStyle w:val="Hipercze"/>
            <w:noProof/>
          </w:rPr>
          <w:t>Tabela 21. Lista kontrolna Priorytet 2., Cel szczegółowy (ii) – typ działania: Biomasa</w:t>
        </w:r>
        <w:r w:rsidRPr="00987827">
          <w:rPr>
            <w:noProof/>
            <w:webHidden/>
          </w:rPr>
          <w:tab/>
        </w:r>
        <w:r w:rsidRPr="00987827">
          <w:rPr>
            <w:noProof/>
            <w:webHidden/>
          </w:rPr>
          <w:fldChar w:fldCharType="begin"/>
        </w:r>
        <w:r w:rsidRPr="00987827">
          <w:rPr>
            <w:noProof/>
            <w:webHidden/>
          </w:rPr>
          <w:instrText xml:space="preserve"> PAGEREF _Toc216873681 \h </w:instrText>
        </w:r>
        <w:r w:rsidRPr="00987827">
          <w:rPr>
            <w:noProof/>
            <w:webHidden/>
          </w:rPr>
        </w:r>
        <w:r w:rsidRPr="00987827">
          <w:rPr>
            <w:noProof/>
            <w:webHidden/>
          </w:rPr>
          <w:fldChar w:fldCharType="separate"/>
        </w:r>
        <w:r w:rsidRPr="00987827">
          <w:rPr>
            <w:noProof/>
            <w:webHidden/>
          </w:rPr>
          <w:t>60</w:t>
        </w:r>
        <w:r w:rsidRPr="00987827">
          <w:rPr>
            <w:noProof/>
            <w:webHidden/>
          </w:rPr>
          <w:fldChar w:fldCharType="end"/>
        </w:r>
      </w:hyperlink>
    </w:p>
    <w:p w14:paraId="109A12FD" w14:textId="3DAF20D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2" w:history="1">
        <w:r w:rsidRPr="00987827">
          <w:rPr>
            <w:rStyle w:val="Hipercze"/>
            <w:noProof/>
          </w:rPr>
          <w:t>Tabela 22. Ocena merytoryczna Priorytet 2., Cel szczegółowy (ii) – typ działania: Biomasa</w:t>
        </w:r>
        <w:r w:rsidRPr="00987827">
          <w:rPr>
            <w:noProof/>
            <w:webHidden/>
          </w:rPr>
          <w:tab/>
        </w:r>
        <w:r w:rsidRPr="00987827">
          <w:rPr>
            <w:noProof/>
            <w:webHidden/>
          </w:rPr>
          <w:fldChar w:fldCharType="begin"/>
        </w:r>
        <w:r w:rsidRPr="00987827">
          <w:rPr>
            <w:noProof/>
            <w:webHidden/>
          </w:rPr>
          <w:instrText xml:space="preserve"> PAGEREF _Toc216873682 \h </w:instrText>
        </w:r>
        <w:r w:rsidRPr="00987827">
          <w:rPr>
            <w:noProof/>
            <w:webHidden/>
          </w:rPr>
        </w:r>
        <w:r w:rsidRPr="00987827">
          <w:rPr>
            <w:noProof/>
            <w:webHidden/>
          </w:rPr>
          <w:fldChar w:fldCharType="separate"/>
        </w:r>
        <w:r w:rsidRPr="00987827">
          <w:rPr>
            <w:noProof/>
            <w:webHidden/>
          </w:rPr>
          <w:t>62</w:t>
        </w:r>
        <w:r w:rsidRPr="00987827">
          <w:rPr>
            <w:noProof/>
            <w:webHidden/>
          </w:rPr>
          <w:fldChar w:fldCharType="end"/>
        </w:r>
      </w:hyperlink>
    </w:p>
    <w:p w14:paraId="01D71C00" w14:textId="0F187DED"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3" w:history="1">
        <w:r w:rsidRPr="00987827">
          <w:rPr>
            <w:rStyle w:val="Hipercze"/>
            <w:noProof/>
          </w:rPr>
          <w:t>Tabela 23. Lista kontrolna Priorytet 2., Cel szczegółowy (ii) – typ działania: Biogaz</w:t>
        </w:r>
        <w:r w:rsidRPr="00987827">
          <w:rPr>
            <w:noProof/>
            <w:webHidden/>
          </w:rPr>
          <w:tab/>
        </w:r>
        <w:r w:rsidRPr="00987827">
          <w:rPr>
            <w:noProof/>
            <w:webHidden/>
          </w:rPr>
          <w:fldChar w:fldCharType="begin"/>
        </w:r>
        <w:r w:rsidRPr="00987827">
          <w:rPr>
            <w:noProof/>
            <w:webHidden/>
          </w:rPr>
          <w:instrText xml:space="preserve"> PAGEREF _Toc216873683 \h </w:instrText>
        </w:r>
        <w:r w:rsidRPr="00987827">
          <w:rPr>
            <w:noProof/>
            <w:webHidden/>
          </w:rPr>
        </w:r>
        <w:r w:rsidRPr="00987827">
          <w:rPr>
            <w:noProof/>
            <w:webHidden/>
          </w:rPr>
          <w:fldChar w:fldCharType="separate"/>
        </w:r>
        <w:r w:rsidRPr="00987827">
          <w:rPr>
            <w:noProof/>
            <w:webHidden/>
          </w:rPr>
          <w:t>64</w:t>
        </w:r>
        <w:r w:rsidRPr="00987827">
          <w:rPr>
            <w:noProof/>
            <w:webHidden/>
          </w:rPr>
          <w:fldChar w:fldCharType="end"/>
        </w:r>
      </w:hyperlink>
    </w:p>
    <w:p w14:paraId="3459E64C" w14:textId="0B5606AD"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4" w:history="1">
        <w:r w:rsidRPr="00987827">
          <w:rPr>
            <w:rStyle w:val="Hipercze"/>
            <w:noProof/>
          </w:rPr>
          <w:t>Tabela 24. Ocena merytoryczna Priorytet 2., Cel szczegółowy (ii) – typ działania: Biogaz</w:t>
        </w:r>
        <w:r w:rsidRPr="00987827">
          <w:rPr>
            <w:noProof/>
            <w:webHidden/>
          </w:rPr>
          <w:tab/>
        </w:r>
        <w:r w:rsidRPr="00987827">
          <w:rPr>
            <w:noProof/>
            <w:webHidden/>
          </w:rPr>
          <w:fldChar w:fldCharType="begin"/>
        </w:r>
        <w:r w:rsidRPr="00987827">
          <w:rPr>
            <w:noProof/>
            <w:webHidden/>
          </w:rPr>
          <w:instrText xml:space="preserve"> PAGEREF _Toc216873684 \h </w:instrText>
        </w:r>
        <w:r w:rsidRPr="00987827">
          <w:rPr>
            <w:noProof/>
            <w:webHidden/>
          </w:rPr>
        </w:r>
        <w:r w:rsidRPr="00987827">
          <w:rPr>
            <w:noProof/>
            <w:webHidden/>
          </w:rPr>
          <w:fldChar w:fldCharType="separate"/>
        </w:r>
        <w:r w:rsidRPr="00987827">
          <w:rPr>
            <w:noProof/>
            <w:webHidden/>
          </w:rPr>
          <w:t>65</w:t>
        </w:r>
        <w:r w:rsidRPr="00987827">
          <w:rPr>
            <w:noProof/>
            <w:webHidden/>
          </w:rPr>
          <w:fldChar w:fldCharType="end"/>
        </w:r>
      </w:hyperlink>
    </w:p>
    <w:p w14:paraId="77E4B139" w14:textId="57654AF3"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5" w:history="1">
        <w:r w:rsidRPr="00987827">
          <w:rPr>
            <w:rStyle w:val="Hipercze"/>
            <w:noProof/>
          </w:rPr>
          <w:t>Tabela 25. Lista kontrolna Priorytet 2., Cel szczegółowy (ii) – typ działania: Rozwój magazynów energii działających na potrzeby OZE</w:t>
        </w:r>
        <w:r w:rsidRPr="00987827">
          <w:rPr>
            <w:noProof/>
            <w:webHidden/>
          </w:rPr>
          <w:tab/>
        </w:r>
        <w:r w:rsidRPr="00987827">
          <w:rPr>
            <w:noProof/>
            <w:webHidden/>
          </w:rPr>
          <w:fldChar w:fldCharType="begin"/>
        </w:r>
        <w:r w:rsidRPr="00987827">
          <w:rPr>
            <w:noProof/>
            <w:webHidden/>
          </w:rPr>
          <w:instrText xml:space="preserve"> PAGEREF _Toc216873685 \h </w:instrText>
        </w:r>
        <w:r w:rsidRPr="00987827">
          <w:rPr>
            <w:noProof/>
            <w:webHidden/>
          </w:rPr>
        </w:r>
        <w:r w:rsidRPr="00987827">
          <w:rPr>
            <w:noProof/>
            <w:webHidden/>
          </w:rPr>
          <w:fldChar w:fldCharType="separate"/>
        </w:r>
        <w:r w:rsidRPr="00987827">
          <w:rPr>
            <w:noProof/>
            <w:webHidden/>
          </w:rPr>
          <w:t>69</w:t>
        </w:r>
        <w:r w:rsidRPr="00987827">
          <w:rPr>
            <w:noProof/>
            <w:webHidden/>
          </w:rPr>
          <w:fldChar w:fldCharType="end"/>
        </w:r>
      </w:hyperlink>
    </w:p>
    <w:p w14:paraId="1B6FD0B8" w14:textId="57FE8A58"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6" w:history="1">
        <w:r w:rsidRPr="00987827">
          <w:rPr>
            <w:rStyle w:val="Hipercze"/>
            <w:noProof/>
          </w:rPr>
          <w:t>Tabela 26. Lista kontrolna Priorytet 2., Cel szczegółowy (ii) – typ działania: Organizowanie i budowa klastrów energii, spółdzielni energetycznych oraz społeczności energetycznych działających w zakresie OZE</w:t>
        </w:r>
        <w:r w:rsidRPr="00987827">
          <w:rPr>
            <w:noProof/>
            <w:webHidden/>
          </w:rPr>
          <w:tab/>
        </w:r>
        <w:r w:rsidRPr="00987827">
          <w:rPr>
            <w:noProof/>
            <w:webHidden/>
          </w:rPr>
          <w:fldChar w:fldCharType="begin"/>
        </w:r>
        <w:r w:rsidRPr="00987827">
          <w:rPr>
            <w:noProof/>
            <w:webHidden/>
          </w:rPr>
          <w:instrText xml:space="preserve"> PAGEREF _Toc216873686 \h </w:instrText>
        </w:r>
        <w:r w:rsidRPr="00987827">
          <w:rPr>
            <w:noProof/>
            <w:webHidden/>
          </w:rPr>
        </w:r>
        <w:r w:rsidRPr="00987827">
          <w:rPr>
            <w:noProof/>
            <w:webHidden/>
          </w:rPr>
          <w:fldChar w:fldCharType="separate"/>
        </w:r>
        <w:r w:rsidRPr="00987827">
          <w:rPr>
            <w:noProof/>
            <w:webHidden/>
          </w:rPr>
          <w:t>69</w:t>
        </w:r>
        <w:r w:rsidRPr="00987827">
          <w:rPr>
            <w:noProof/>
            <w:webHidden/>
          </w:rPr>
          <w:fldChar w:fldCharType="end"/>
        </w:r>
      </w:hyperlink>
    </w:p>
    <w:p w14:paraId="2BA6E3CF" w14:textId="15DBC9FB"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7" w:history="1">
        <w:r w:rsidRPr="00987827">
          <w:rPr>
            <w:rStyle w:val="Hipercze"/>
            <w:noProof/>
          </w:rPr>
          <w:t>Tabela 27. Lista kontrolna Priorytet 2., Cel szczegółowy (iv) – typ działania: Zagospodarowanie wód opadowych i roztopowych wraz z rozwojem błękitno-zielonej infrastruktury oraz rozwiązań opartych na naturze, zabezpieczenie przed powodzią i suszą, zwłaszcza wspierające naturalną i małą retencję wodną</w:t>
        </w:r>
        <w:r w:rsidRPr="00987827">
          <w:rPr>
            <w:noProof/>
            <w:webHidden/>
          </w:rPr>
          <w:tab/>
        </w:r>
        <w:r w:rsidRPr="00987827">
          <w:rPr>
            <w:noProof/>
            <w:webHidden/>
          </w:rPr>
          <w:fldChar w:fldCharType="begin"/>
        </w:r>
        <w:r w:rsidRPr="00987827">
          <w:rPr>
            <w:noProof/>
            <w:webHidden/>
          </w:rPr>
          <w:instrText xml:space="preserve"> PAGEREF _Toc216873687 \h </w:instrText>
        </w:r>
        <w:r w:rsidRPr="00987827">
          <w:rPr>
            <w:noProof/>
            <w:webHidden/>
          </w:rPr>
        </w:r>
        <w:r w:rsidRPr="00987827">
          <w:rPr>
            <w:noProof/>
            <w:webHidden/>
          </w:rPr>
          <w:fldChar w:fldCharType="separate"/>
        </w:r>
        <w:r w:rsidRPr="00987827">
          <w:rPr>
            <w:noProof/>
            <w:webHidden/>
          </w:rPr>
          <w:t>71</w:t>
        </w:r>
        <w:r w:rsidRPr="00987827">
          <w:rPr>
            <w:noProof/>
            <w:webHidden/>
          </w:rPr>
          <w:fldChar w:fldCharType="end"/>
        </w:r>
      </w:hyperlink>
    </w:p>
    <w:p w14:paraId="3C7E422F" w14:textId="08C53555"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8" w:history="1">
        <w:r w:rsidRPr="00987827">
          <w:rPr>
            <w:rStyle w:val="Hipercze"/>
            <w:noProof/>
          </w:rPr>
          <w:t>Tabela 28. Ocena merytoryczna Priorytet 2., Cel szczegółowy (iv) – typ działania: Zagospodarowanie wód opadowych i roztopowych wraz z rozwojem błękitno-zielonej infrastruktury oraz rozwiązań opartych na naturze, zabezpieczenie przed powodzią i suszą, zwłaszcza wspierające naturalną i małą retencję wodną</w:t>
        </w:r>
        <w:r w:rsidRPr="00987827">
          <w:rPr>
            <w:noProof/>
            <w:webHidden/>
          </w:rPr>
          <w:tab/>
        </w:r>
        <w:r w:rsidRPr="00987827">
          <w:rPr>
            <w:noProof/>
            <w:webHidden/>
          </w:rPr>
          <w:fldChar w:fldCharType="begin"/>
        </w:r>
        <w:r w:rsidRPr="00987827">
          <w:rPr>
            <w:noProof/>
            <w:webHidden/>
          </w:rPr>
          <w:instrText xml:space="preserve"> PAGEREF _Toc216873688 \h </w:instrText>
        </w:r>
        <w:r w:rsidRPr="00987827">
          <w:rPr>
            <w:noProof/>
            <w:webHidden/>
          </w:rPr>
        </w:r>
        <w:r w:rsidRPr="00987827">
          <w:rPr>
            <w:noProof/>
            <w:webHidden/>
          </w:rPr>
          <w:fldChar w:fldCharType="separate"/>
        </w:r>
        <w:r w:rsidRPr="00987827">
          <w:rPr>
            <w:noProof/>
            <w:webHidden/>
          </w:rPr>
          <w:t>74</w:t>
        </w:r>
        <w:r w:rsidRPr="00987827">
          <w:rPr>
            <w:noProof/>
            <w:webHidden/>
          </w:rPr>
          <w:fldChar w:fldCharType="end"/>
        </w:r>
      </w:hyperlink>
    </w:p>
    <w:p w14:paraId="52BDD193" w14:textId="4874D01B"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89" w:history="1">
        <w:r w:rsidRPr="00987827">
          <w:rPr>
            <w:rStyle w:val="Hipercze"/>
            <w:noProof/>
          </w:rPr>
          <w:t>Tabela 29. Lista kontrolna Priorytet 2. Cel szczegółowy (iv) – typ działania: Doskonalenie systemów, monitorowania, wczesnego ostrzegania i prognozowania wystąpienia zagrożeń naturalnych, a także szybkiego reagowania i alarmowania oraz wzmacnianie służb ratowniczych; przedsięwzięcia edukacyjne dotyczące zmian klimatu i ochrony zasobów wodnych</w:t>
        </w:r>
        <w:r w:rsidRPr="00987827">
          <w:rPr>
            <w:noProof/>
            <w:webHidden/>
          </w:rPr>
          <w:tab/>
        </w:r>
        <w:r w:rsidRPr="00987827">
          <w:rPr>
            <w:noProof/>
            <w:webHidden/>
          </w:rPr>
          <w:fldChar w:fldCharType="begin"/>
        </w:r>
        <w:r w:rsidRPr="00987827">
          <w:rPr>
            <w:noProof/>
            <w:webHidden/>
          </w:rPr>
          <w:instrText xml:space="preserve"> PAGEREF _Toc216873689 \h </w:instrText>
        </w:r>
        <w:r w:rsidRPr="00987827">
          <w:rPr>
            <w:noProof/>
            <w:webHidden/>
          </w:rPr>
        </w:r>
        <w:r w:rsidRPr="00987827">
          <w:rPr>
            <w:noProof/>
            <w:webHidden/>
          </w:rPr>
          <w:fldChar w:fldCharType="separate"/>
        </w:r>
        <w:r w:rsidRPr="00987827">
          <w:rPr>
            <w:noProof/>
            <w:webHidden/>
          </w:rPr>
          <w:t>78</w:t>
        </w:r>
        <w:r w:rsidRPr="00987827">
          <w:rPr>
            <w:noProof/>
            <w:webHidden/>
          </w:rPr>
          <w:fldChar w:fldCharType="end"/>
        </w:r>
      </w:hyperlink>
    </w:p>
    <w:p w14:paraId="571DDFB3" w14:textId="4B648010"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0" w:history="1">
        <w:r w:rsidRPr="00987827">
          <w:rPr>
            <w:rStyle w:val="Hipercze"/>
            <w:noProof/>
          </w:rPr>
          <w:t xml:space="preserve">Tabela 30. Lista kontrolna Priorytet 2., Cel szczegółowy (v) – typ działania: </w:t>
        </w:r>
        <w:r w:rsidRPr="00987827">
          <w:rPr>
            <w:rStyle w:val="Hipercze"/>
            <w:noProof/>
            <w:shd w:val="clear" w:color="auto" w:fill="FFFFFF"/>
            <w:lang w:eastAsia="pl-PL"/>
          </w:rPr>
          <w:t xml:space="preserve">Gospodarka ściekowa </w:t>
        </w:r>
        <w:r w:rsidRPr="00987827">
          <w:rPr>
            <w:rStyle w:val="Hipercze"/>
            <w:noProof/>
          </w:rPr>
          <w:t>(rozwój zbiorczych systemów odprowadzania i oczyszczania ścieków komunalnych oraz zagospodarowania osadów ściekowych)</w:t>
        </w:r>
        <w:r w:rsidRPr="00987827">
          <w:rPr>
            <w:noProof/>
            <w:webHidden/>
          </w:rPr>
          <w:tab/>
        </w:r>
        <w:r w:rsidRPr="00987827">
          <w:rPr>
            <w:noProof/>
            <w:webHidden/>
          </w:rPr>
          <w:fldChar w:fldCharType="begin"/>
        </w:r>
        <w:r w:rsidRPr="00987827">
          <w:rPr>
            <w:noProof/>
            <w:webHidden/>
          </w:rPr>
          <w:instrText xml:space="preserve"> PAGEREF _Toc216873690 \h </w:instrText>
        </w:r>
        <w:r w:rsidRPr="00987827">
          <w:rPr>
            <w:noProof/>
            <w:webHidden/>
          </w:rPr>
        </w:r>
        <w:r w:rsidRPr="00987827">
          <w:rPr>
            <w:noProof/>
            <w:webHidden/>
          </w:rPr>
          <w:fldChar w:fldCharType="separate"/>
        </w:r>
        <w:r w:rsidRPr="00987827">
          <w:rPr>
            <w:noProof/>
            <w:webHidden/>
          </w:rPr>
          <w:t>82</w:t>
        </w:r>
        <w:r w:rsidRPr="00987827">
          <w:rPr>
            <w:noProof/>
            <w:webHidden/>
          </w:rPr>
          <w:fldChar w:fldCharType="end"/>
        </w:r>
      </w:hyperlink>
    </w:p>
    <w:p w14:paraId="301BB410" w14:textId="1BF6E24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1" w:history="1">
        <w:r w:rsidRPr="00987827">
          <w:rPr>
            <w:rStyle w:val="Hipercze"/>
            <w:noProof/>
          </w:rPr>
          <w:t>Tabela 31. Ocena merytoryczna Priorytet 2., Cel szczegółowy (v) – typ działania: Gospodarka ściekowa (rozwój zbiorczych systemów odprowadzania i oczyszczania ścieków komunalnych oraz zagospodarowania osadów ściekowych)</w:t>
        </w:r>
        <w:r w:rsidRPr="00987827">
          <w:rPr>
            <w:noProof/>
            <w:webHidden/>
          </w:rPr>
          <w:tab/>
        </w:r>
        <w:r w:rsidRPr="00987827">
          <w:rPr>
            <w:noProof/>
            <w:webHidden/>
          </w:rPr>
          <w:fldChar w:fldCharType="begin"/>
        </w:r>
        <w:r w:rsidRPr="00987827">
          <w:rPr>
            <w:noProof/>
            <w:webHidden/>
          </w:rPr>
          <w:instrText xml:space="preserve"> PAGEREF _Toc216873691 \h </w:instrText>
        </w:r>
        <w:r w:rsidRPr="00987827">
          <w:rPr>
            <w:noProof/>
            <w:webHidden/>
          </w:rPr>
        </w:r>
        <w:r w:rsidRPr="00987827">
          <w:rPr>
            <w:noProof/>
            <w:webHidden/>
          </w:rPr>
          <w:fldChar w:fldCharType="separate"/>
        </w:r>
        <w:r w:rsidRPr="00987827">
          <w:rPr>
            <w:noProof/>
            <w:webHidden/>
          </w:rPr>
          <w:t>84</w:t>
        </w:r>
        <w:r w:rsidRPr="00987827">
          <w:rPr>
            <w:noProof/>
            <w:webHidden/>
          </w:rPr>
          <w:fldChar w:fldCharType="end"/>
        </w:r>
      </w:hyperlink>
    </w:p>
    <w:p w14:paraId="31D7A214" w14:textId="0610A924"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2" w:history="1">
        <w:r w:rsidRPr="00987827">
          <w:rPr>
            <w:rStyle w:val="Hipercze"/>
            <w:noProof/>
          </w:rPr>
          <w:t>Tabela 32. Lista kontrolna Priorytet 2., Cel szczegółowy (v) – typ działania: Budowa, rozbudowa lub przebudowa systemów poboru, uzdatniania i magazynowania wody, w tym ograniczania strat wody oraz rozwój technologii wodooszczędnych</w:t>
        </w:r>
        <w:r w:rsidRPr="00987827">
          <w:rPr>
            <w:noProof/>
            <w:webHidden/>
          </w:rPr>
          <w:tab/>
        </w:r>
        <w:r w:rsidRPr="00987827">
          <w:rPr>
            <w:noProof/>
            <w:webHidden/>
          </w:rPr>
          <w:fldChar w:fldCharType="begin"/>
        </w:r>
        <w:r w:rsidRPr="00987827">
          <w:rPr>
            <w:noProof/>
            <w:webHidden/>
          </w:rPr>
          <w:instrText xml:space="preserve"> PAGEREF _Toc216873692 \h </w:instrText>
        </w:r>
        <w:r w:rsidRPr="00987827">
          <w:rPr>
            <w:noProof/>
            <w:webHidden/>
          </w:rPr>
        </w:r>
        <w:r w:rsidRPr="00987827">
          <w:rPr>
            <w:noProof/>
            <w:webHidden/>
          </w:rPr>
          <w:fldChar w:fldCharType="separate"/>
        </w:r>
        <w:r w:rsidRPr="00987827">
          <w:rPr>
            <w:noProof/>
            <w:webHidden/>
          </w:rPr>
          <w:t>87</w:t>
        </w:r>
        <w:r w:rsidRPr="00987827">
          <w:rPr>
            <w:noProof/>
            <w:webHidden/>
          </w:rPr>
          <w:fldChar w:fldCharType="end"/>
        </w:r>
      </w:hyperlink>
    </w:p>
    <w:p w14:paraId="3871B20E" w14:textId="5AB97756"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3" w:history="1">
        <w:r w:rsidRPr="00987827">
          <w:rPr>
            <w:rStyle w:val="Hipercze"/>
            <w:noProof/>
          </w:rPr>
          <w:t>Tabela 33. Ocena merytoryczna Priorytet 2., Cel szczegółowy (v) – typ działania: Budowa, rozbudowa lub przebudowa systemów poboru, uzdatniania i magazynowania wody, w tym ograniczania strat wody oraz rozwój technologii wodooszczędnych</w:t>
        </w:r>
        <w:r w:rsidRPr="00987827">
          <w:rPr>
            <w:noProof/>
            <w:webHidden/>
          </w:rPr>
          <w:tab/>
        </w:r>
        <w:r w:rsidRPr="00987827">
          <w:rPr>
            <w:noProof/>
            <w:webHidden/>
          </w:rPr>
          <w:fldChar w:fldCharType="begin"/>
        </w:r>
        <w:r w:rsidRPr="00987827">
          <w:rPr>
            <w:noProof/>
            <w:webHidden/>
          </w:rPr>
          <w:instrText xml:space="preserve"> PAGEREF _Toc216873693 \h </w:instrText>
        </w:r>
        <w:r w:rsidRPr="00987827">
          <w:rPr>
            <w:noProof/>
            <w:webHidden/>
          </w:rPr>
        </w:r>
        <w:r w:rsidRPr="00987827">
          <w:rPr>
            <w:noProof/>
            <w:webHidden/>
          </w:rPr>
          <w:fldChar w:fldCharType="separate"/>
        </w:r>
        <w:r w:rsidRPr="00987827">
          <w:rPr>
            <w:noProof/>
            <w:webHidden/>
          </w:rPr>
          <w:t>90</w:t>
        </w:r>
        <w:r w:rsidRPr="00987827">
          <w:rPr>
            <w:noProof/>
            <w:webHidden/>
          </w:rPr>
          <w:fldChar w:fldCharType="end"/>
        </w:r>
      </w:hyperlink>
    </w:p>
    <w:p w14:paraId="7CC8A64A" w14:textId="7F8A392C"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4" w:history="1">
        <w:r w:rsidRPr="00987827">
          <w:rPr>
            <w:rStyle w:val="Hipercze"/>
            <w:noProof/>
          </w:rPr>
          <w:t>Tabela 34. Lista kontrolna Priorytet 2., Cel szczegółowy (v) – typ działania: Monitoring ilościowy i jakościowy wód podziemnych i powierzchniowych przeznaczonych do spożycia oraz prognozowanie zagrożeń w wodach podziemnych</w:t>
        </w:r>
        <w:r w:rsidRPr="00987827">
          <w:rPr>
            <w:noProof/>
            <w:webHidden/>
          </w:rPr>
          <w:tab/>
        </w:r>
        <w:r w:rsidRPr="00987827">
          <w:rPr>
            <w:noProof/>
            <w:webHidden/>
          </w:rPr>
          <w:fldChar w:fldCharType="begin"/>
        </w:r>
        <w:r w:rsidRPr="00987827">
          <w:rPr>
            <w:noProof/>
            <w:webHidden/>
          </w:rPr>
          <w:instrText xml:space="preserve"> PAGEREF _Toc216873694 \h </w:instrText>
        </w:r>
        <w:r w:rsidRPr="00987827">
          <w:rPr>
            <w:noProof/>
            <w:webHidden/>
          </w:rPr>
        </w:r>
        <w:r w:rsidRPr="00987827">
          <w:rPr>
            <w:noProof/>
            <w:webHidden/>
          </w:rPr>
          <w:fldChar w:fldCharType="separate"/>
        </w:r>
        <w:r w:rsidRPr="00987827">
          <w:rPr>
            <w:noProof/>
            <w:webHidden/>
          </w:rPr>
          <w:t>93</w:t>
        </w:r>
        <w:r w:rsidRPr="00987827">
          <w:rPr>
            <w:noProof/>
            <w:webHidden/>
          </w:rPr>
          <w:fldChar w:fldCharType="end"/>
        </w:r>
      </w:hyperlink>
    </w:p>
    <w:p w14:paraId="38A0519B" w14:textId="49EA286F"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5" w:history="1">
        <w:r w:rsidRPr="00987827">
          <w:rPr>
            <w:rStyle w:val="Hipercze"/>
            <w:noProof/>
          </w:rPr>
          <w:t>Tabela 35. Lista kontrolna Priorytet 2., Cel szczegółowy (vi) – typ działania: Przejście do gospodarki o obiegu zamkniętym i efektywnie korzystającej z zasobów, mające na celu zapobieganie powstawaniu odpadów, przygotowanie do ponownego użycia oraz stworzenie warunków do maksymalizacji skali recyklingu w sektorze komunalnym</w:t>
        </w:r>
        <w:r w:rsidRPr="00987827">
          <w:rPr>
            <w:noProof/>
            <w:webHidden/>
          </w:rPr>
          <w:tab/>
        </w:r>
        <w:r w:rsidRPr="00987827">
          <w:rPr>
            <w:noProof/>
            <w:webHidden/>
          </w:rPr>
          <w:fldChar w:fldCharType="begin"/>
        </w:r>
        <w:r w:rsidRPr="00987827">
          <w:rPr>
            <w:noProof/>
            <w:webHidden/>
          </w:rPr>
          <w:instrText xml:space="preserve"> PAGEREF _Toc216873695 \h </w:instrText>
        </w:r>
        <w:r w:rsidRPr="00987827">
          <w:rPr>
            <w:noProof/>
            <w:webHidden/>
          </w:rPr>
        </w:r>
        <w:r w:rsidRPr="00987827">
          <w:rPr>
            <w:noProof/>
            <w:webHidden/>
          </w:rPr>
          <w:fldChar w:fldCharType="separate"/>
        </w:r>
        <w:r w:rsidRPr="00987827">
          <w:rPr>
            <w:noProof/>
            <w:webHidden/>
          </w:rPr>
          <w:t>96</w:t>
        </w:r>
        <w:r w:rsidRPr="00987827">
          <w:rPr>
            <w:noProof/>
            <w:webHidden/>
          </w:rPr>
          <w:fldChar w:fldCharType="end"/>
        </w:r>
      </w:hyperlink>
    </w:p>
    <w:p w14:paraId="7967705C" w14:textId="618C3B58"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6" w:history="1">
        <w:r w:rsidRPr="00987827">
          <w:rPr>
            <w:rStyle w:val="Hipercze"/>
            <w:noProof/>
          </w:rPr>
          <w:t>Tabela 36. Ocena merytoryczna Priorytet 2., Cel szczegółowy (vi) – typ działania: Przejście do gospodarki o obiegu zamkniętym i efektywnie korzystającej z zasobów, mające na celu zapobieganie powstawaniu odpadów, przygotowanie do ponownego użycia oraz stworzenie warunków do maksymalizacji skali recyklingu w sektorze komunalnym</w:t>
        </w:r>
        <w:r w:rsidRPr="00987827">
          <w:rPr>
            <w:noProof/>
            <w:webHidden/>
          </w:rPr>
          <w:tab/>
        </w:r>
        <w:r w:rsidRPr="00987827">
          <w:rPr>
            <w:noProof/>
            <w:webHidden/>
          </w:rPr>
          <w:fldChar w:fldCharType="begin"/>
        </w:r>
        <w:r w:rsidRPr="00987827">
          <w:rPr>
            <w:noProof/>
            <w:webHidden/>
          </w:rPr>
          <w:instrText xml:space="preserve"> PAGEREF _Toc216873696 \h </w:instrText>
        </w:r>
        <w:r w:rsidRPr="00987827">
          <w:rPr>
            <w:noProof/>
            <w:webHidden/>
          </w:rPr>
        </w:r>
        <w:r w:rsidRPr="00987827">
          <w:rPr>
            <w:noProof/>
            <w:webHidden/>
          </w:rPr>
          <w:fldChar w:fldCharType="separate"/>
        </w:r>
        <w:r w:rsidRPr="00987827">
          <w:rPr>
            <w:noProof/>
            <w:webHidden/>
          </w:rPr>
          <w:t>99</w:t>
        </w:r>
        <w:r w:rsidRPr="00987827">
          <w:rPr>
            <w:noProof/>
            <w:webHidden/>
          </w:rPr>
          <w:fldChar w:fldCharType="end"/>
        </w:r>
      </w:hyperlink>
    </w:p>
    <w:p w14:paraId="104E7D73" w14:textId="553392C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7" w:history="1">
        <w:r w:rsidRPr="00987827">
          <w:rPr>
            <w:rStyle w:val="Hipercze"/>
            <w:noProof/>
          </w:rPr>
          <w:t>Tabela 37. Lista kontrolna Priorytet 2., Cel szczegółowy (vi) – typ działania: Transformacja do gospodarki o obiegu zamkniętym w mikro-, małych i średnich przedsiębiorstwach, redukcja wodo-, transporto- i energochłonności procesów produkcyjnych oraz budynków przedsiębiorstw</w:t>
        </w:r>
        <w:r w:rsidRPr="00987827">
          <w:rPr>
            <w:noProof/>
            <w:webHidden/>
          </w:rPr>
          <w:tab/>
        </w:r>
        <w:r w:rsidRPr="00987827">
          <w:rPr>
            <w:noProof/>
            <w:webHidden/>
          </w:rPr>
          <w:fldChar w:fldCharType="begin"/>
        </w:r>
        <w:r w:rsidRPr="00987827">
          <w:rPr>
            <w:noProof/>
            <w:webHidden/>
          </w:rPr>
          <w:instrText xml:space="preserve"> PAGEREF _Toc216873697 \h </w:instrText>
        </w:r>
        <w:r w:rsidRPr="00987827">
          <w:rPr>
            <w:noProof/>
            <w:webHidden/>
          </w:rPr>
        </w:r>
        <w:r w:rsidRPr="00987827">
          <w:rPr>
            <w:noProof/>
            <w:webHidden/>
          </w:rPr>
          <w:fldChar w:fldCharType="separate"/>
        </w:r>
        <w:r w:rsidRPr="00987827">
          <w:rPr>
            <w:noProof/>
            <w:webHidden/>
          </w:rPr>
          <w:t>106</w:t>
        </w:r>
        <w:r w:rsidRPr="00987827">
          <w:rPr>
            <w:noProof/>
            <w:webHidden/>
          </w:rPr>
          <w:fldChar w:fldCharType="end"/>
        </w:r>
      </w:hyperlink>
    </w:p>
    <w:p w14:paraId="2E2F5A5A" w14:textId="6F8DAE52"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8" w:history="1">
        <w:r w:rsidRPr="00987827">
          <w:rPr>
            <w:rStyle w:val="Hipercze"/>
            <w:noProof/>
          </w:rPr>
          <w:t>Tabela 38. Ocena merytoryczna Priorytet 2., Cel szczegółowy (vi) – typ działania: Transformacja do gospodarki o obiegu zamkniętym w mikro-, małych i średnich przedsiębiorstwach, redukcja wodo-, transporto- i energochłonności procesów produkcyjnych oraz budynków przedsiębiorstw</w:t>
        </w:r>
        <w:r w:rsidRPr="00987827">
          <w:rPr>
            <w:noProof/>
            <w:webHidden/>
          </w:rPr>
          <w:tab/>
        </w:r>
        <w:r w:rsidRPr="00987827">
          <w:rPr>
            <w:noProof/>
            <w:webHidden/>
          </w:rPr>
          <w:fldChar w:fldCharType="begin"/>
        </w:r>
        <w:r w:rsidRPr="00987827">
          <w:rPr>
            <w:noProof/>
            <w:webHidden/>
          </w:rPr>
          <w:instrText xml:space="preserve"> PAGEREF _Toc216873698 \h </w:instrText>
        </w:r>
        <w:r w:rsidRPr="00987827">
          <w:rPr>
            <w:noProof/>
            <w:webHidden/>
          </w:rPr>
        </w:r>
        <w:r w:rsidRPr="00987827">
          <w:rPr>
            <w:noProof/>
            <w:webHidden/>
          </w:rPr>
          <w:fldChar w:fldCharType="separate"/>
        </w:r>
        <w:r w:rsidRPr="00987827">
          <w:rPr>
            <w:noProof/>
            <w:webHidden/>
          </w:rPr>
          <w:t>109</w:t>
        </w:r>
        <w:r w:rsidRPr="00987827">
          <w:rPr>
            <w:noProof/>
            <w:webHidden/>
          </w:rPr>
          <w:fldChar w:fldCharType="end"/>
        </w:r>
      </w:hyperlink>
    </w:p>
    <w:p w14:paraId="69AA03A9" w14:textId="6FF74D96"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699" w:history="1">
        <w:r w:rsidRPr="00987827">
          <w:rPr>
            <w:rStyle w:val="Hipercze"/>
            <w:noProof/>
          </w:rPr>
          <w:t>Tabela 39. Lista kontrolna Priorytet 2., Cel szczegółowy (vii) – typ działania: Poprawa stanu cennych gatunków i ich siedlisk oraz ochrona ekosystemów; ochrona i przywracanie walorów przyrodniczo-krajobrazowych w szczególności na obszarach objętych formami ochrony przyrody oraz terenach zurbanizowanych</w:t>
        </w:r>
        <w:r w:rsidRPr="00987827">
          <w:rPr>
            <w:noProof/>
            <w:webHidden/>
          </w:rPr>
          <w:tab/>
        </w:r>
        <w:r w:rsidRPr="00987827">
          <w:rPr>
            <w:noProof/>
            <w:webHidden/>
          </w:rPr>
          <w:fldChar w:fldCharType="begin"/>
        </w:r>
        <w:r w:rsidRPr="00987827">
          <w:rPr>
            <w:noProof/>
            <w:webHidden/>
          </w:rPr>
          <w:instrText xml:space="preserve"> PAGEREF _Toc216873699 \h </w:instrText>
        </w:r>
        <w:r w:rsidRPr="00987827">
          <w:rPr>
            <w:noProof/>
            <w:webHidden/>
          </w:rPr>
        </w:r>
        <w:r w:rsidRPr="00987827">
          <w:rPr>
            <w:noProof/>
            <w:webHidden/>
          </w:rPr>
          <w:fldChar w:fldCharType="separate"/>
        </w:r>
        <w:r w:rsidRPr="00987827">
          <w:rPr>
            <w:noProof/>
            <w:webHidden/>
          </w:rPr>
          <w:t>116</w:t>
        </w:r>
        <w:r w:rsidRPr="00987827">
          <w:rPr>
            <w:noProof/>
            <w:webHidden/>
          </w:rPr>
          <w:fldChar w:fldCharType="end"/>
        </w:r>
      </w:hyperlink>
    </w:p>
    <w:p w14:paraId="3A5B69D9" w14:textId="2719C748"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0" w:history="1">
        <w:r w:rsidRPr="00987827">
          <w:rPr>
            <w:rStyle w:val="Hipercze"/>
            <w:noProof/>
          </w:rPr>
          <w:t>Tabela 40. Lista kontrolna Priorytet 2., Cel szczegółowy (vii) – typ działania: Ochrona wód i ekosystemów od wód zależnych, w szczególności jezior</w:t>
        </w:r>
        <w:r w:rsidRPr="00987827">
          <w:rPr>
            <w:noProof/>
            <w:webHidden/>
          </w:rPr>
          <w:tab/>
        </w:r>
        <w:r w:rsidRPr="00987827">
          <w:rPr>
            <w:noProof/>
            <w:webHidden/>
          </w:rPr>
          <w:fldChar w:fldCharType="begin"/>
        </w:r>
        <w:r w:rsidRPr="00987827">
          <w:rPr>
            <w:noProof/>
            <w:webHidden/>
          </w:rPr>
          <w:instrText xml:space="preserve"> PAGEREF _Toc216873700 \h </w:instrText>
        </w:r>
        <w:r w:rsidRPr="00987827">
          <w:rPr>
            <w:noProof/>
            <w:webHidden/>
          </w:rPr>
        </w:r>
        <w:r w:rsidRPr="00987827">
          <w:rPr>
            <w:noProof/>
            <w:webHidden/>
          </w:rPr>
          <w:fldChar w:fldCharType="separate"/>
        </w:r>
        <w:r w:rsidRPr="00987827">
          <w:rPr>
            <w:noProof/>
            <w:webHidden/>
          </w:rPr>
          <w:t>123</w:t>
        </w:r>
        <w:r w:rsidRPr="00987827">
          <w:rPr>
            <w:noProof/>
            <w:webHidden/>
          </w:rPr>
          <w:fldChar w:fldCharType="end"/>
        </w:r>
      </w:hyperlink>
    </w:p>
    <w:p w14:paraId="5FF8828C" w14:textId="53F5B17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1" w:history="1">
        <w:r w:rsidRPr="00987827">
          <w:rPr>
            <w:rStyle w:val="Hipercze"/>
            <w:noProof/>
          </w:rPr>
          <w:t>Tabela 41. Lista kontrolna Priorytet 3., Cel szczegółowy (viii) – typ działania: Rozwój infrastruktury transportu publicznego obejmujący inwestycje w węzły integrujące podsystemy transportu zbiorowego: kolejowego, tramwajowego, autobusowego, trolejbusowego</w:t>
        </w:r>
        <w:r w:rsidRPr="00987827">
          <w:rPr>
            <w:noProof/>
            <w:webHidden/>
          </w:rPr>
          <w:tab/>
        </w:r>
        <w:r w:rsidRPr="00987827">
          <w:rPr>
            <w:noProof/>
            <w:webHidden/>
          </w:rPr>
          <w:fldChar w:fldCharType="begin"/>
        </w:r>
        <w:r w:rsidRPr="00987827">
          <w:rPr>
            <w:noProof/>
            <w:webHidden/>
          </w:rPr>
          <w:instrText xml:space="preserve"> PAGEREF _Toc216873701 \h </w:instrText>
        </w:r>
        <w:r w:rsidRPr="00987827">
          <w:rPr>
            <w:noProof/>
            <w:webHidden/>
          </w:rPr>
        </w:r>
        <w:r w:rsidRPr="00987827">
          <w:rPr>
            <w:noProof/>
            <w:webHidden/>
          </w:rPr>
          <w:fldChar w:fldCharType="separate"/>
        </w:r>
        <w:r w:rsidRPr="00987827">
          <w:rPr>
            <w:noProof/>
            <w:webHidden/>
          </w:rPr>
          <w:t>132</w:t>
        </w:r>
        <w:r w:rsidRPr="00987827">
          <w:rPr>
            <w:noProof/>
            <w:webHidden/>
          </w:rPr>
          <w:fldChar w:fldCharType="end"/>
        </w:r>
      </w:hyperlink>
    </w:p>
    <w:p w14:paraId="5BB51118" w14:textId="33B0ECF5"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2" w:history="1">
        <w:r w:rsidRPr="00987827">
          <w:rPr>
            <w:rStyle w:val="Hipercze"/>
            <w:noProof/>
          </w:rPr>
          <w:t>Tabela 42. Ocena merytoryczna Priorytet 3., Cel szczegółowy (viii) – typ działania: Rozwój infrastruktury transportu publicznego obejmujący inwestycje w węzły integrujące podsystemy transportu zbiorowego: kolejowego, tramwajowego, autobusowego, trolejbusowego</w:t>
        </w:r>
        <w:r w:rsidRPr="00987827">
          <w:rPr>
            <w:noProof/>
            <w:webHidden/>
          </w:rPr>
          <w:tab/>
        </w:r>
        <w:r w:rsidRPr="00987827">
          <w:rPr>
            <w:noProof/>
            <w:webHidden/>
          </w:rPr>
          <w:fldChar w:fldCharType="begin"/>
        </w:r>
        <w:r w:rsidRPr="00987827">
          <w:rPr>
            <w:noProof/>
            <w:webHidden/>
          </w:rPr>
          <w:instrText xml:space="preserve"> PAGEREF _Toc216873702 \h </w:instrText>
        </w:r>
        <w:r w:rsidRPr="00987827">
          <w:rPr>
            <w:noProof/>
            <w:webHidden/>
          </w:rPr>
        </w:r>
        <w:r w:rsidRPr="00987827">
          <w:rPr>
            <w:noProof/>
            <w:webHidden/>
          </w:rPr>
          <w:fldChar w:fldCharType="separate"/>
        </w:r>
        <w:r w:rsidRPr="00987827">
          <w:rPr>
            <w:noProof/>
            <w:webHidden/>
          </w:rPr>
          <w:t>134</w:t>
        </w:r>
        <w:r w:rsidRPr="00987827">
          <w:rPr>
            <w:noProof/>
            <w:webHidden/>
          </w:rPr>
          <w:fldChar w:fldCharType="end"/>
        </w:r>
      </w:hyperlink>
    </w:p>
    <w:p w14:paraId="4C5DB68F" w14:textId="4E40EAD5"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3" w:history="1">
        <w:r w:rsidRPr="00987827">
          <w:rPr>
            <w:rStyle w:val="Hipercze"/>
            <w:noProof/>
          </w:rPr>
          <w:t>Tabela 43. Lista kontrolna Priorytet 3., Cel szczegółowy (viii) – typ działania: Rozwój linii autobusowych trolejbusowych oraz tramwajowych (z wyłączeniem inwestycji w przebudowę lub rozbudowę sieci drogowej wykorzystywanej dla indywidualnego ruchu samochodowego)</w:t>
        </w:r>
        <w:r w:rsidRPr="00987827">
          <w:rPr>
            <w:noProof/>
            <w:webHidden/>
          </w:rPr>
          <w:tab/>
        </w:r>
        <w:r w:rsidRPr="00987827">
          <w:rPr>
            <w:noProof/>
            <w:webHidden/>
          </w:rPr>
          <w:fldChar w:fldCharType="begin"/>
        </w:r>
        <w:r w:rsidRPr="00987827">
          <w:rPr>
            <w:noProof/>
            <w:webHidden/>
          </w:rPr>
          <w:instrText xml:space="preserve"> PAGEREF _Toc216873703 \h </w:instrText>
        </w:r>
        <w:r w:rsidRPr="00987827">
          <w:rPr>
            <w:noProof/>
            <w:webHidden/>
          </w:rPr>
        </w:r>
        <w:r w:rsidRPr="00987827">
          <w:rPr>
            <w:noProof/>
            <w:webHidden/>
          </w:rPr>
          <w:fldChar w:fldCharType="separate"/>
        </w:r>
        <w:r w:rsidRPr="00987827">
          <w:rPr>
            <w:noProof/>
            <w:webHidden/>
          </w:rPr>
          <w:t>139</w:t>
        </w:r>
        <w:r w:rsidRPr="00987827">
          <w:rPr>
            <w:noProof/>
            <w:webHidden/>
          </w:rPr>
          <w:fldChar w:fldCharType="end"/>
        </w:r>
      </w:hyperlink>
    </w:p>
    <w:p w14:paraId="42317AEB" w14:textId="6D375CAA"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4" w:history="1">
        <w:r w:rsidRPr="00987827">
          <w:rPr>
            <w:rStyle w:val="Hipercze"/>
            <w:noProof/>
          </w:rPr>
          <w:t>Tabela 44. Ocena merytoryczna Priorytet 3., Cel szczegółowy (viii) – typ działania: Rozwój linii autobusowych trolejbusowych oraz tramwajowych (z wyłączeniem inwestycji w przebudowę lub rozbudowę sieci drogowej wykorzystywanej dla indywidualnego ruchu samochodowego)</w:t>
        </w:r>
        <w:r w:rsidRPr="00987827">
          <w:rPr>
            <w:noProof/>
            <w:webHidden/>
          </w:rPr>
          <w:tab/>
        </w:r>
        <w:r w:rsidRPr="00987827">
          <w:rPr>
            <w:noProof/>
            <w:webHidden/>
          </w:rPr>
          <w:fldChar w:fldCharType="begin"/>
        </w:r>
        <w:r w:rsidRPr="00987827">
          <w:rPr>
            <w:noProof/>
            <w:webHidden/>
          </w:rPr>
          <w:instrText xml:space="preserve"> PAGEREF _Toc216873704 \h </w:instrText>
        </w:r>
        <w:r w:rsidRPr="00987827">
          <w:rPr>
            <w:noProof/>
            <w:webHidden/>
          </w:rPr>
        </w:r>
        <w:r w:rsidRPr="00987827">
          <w:rPr>
            <w:noProof/>
            <w:webHidden/>
          </w:rPr>
          <w:fldChar w:fldCharType="separate"/>
        </w:r>
        <w:r w:rsidRPr="00987827">
          <w:rPr>
            <w:noProof/>
            <w:webHidden/>
          </w:rPr>
          <w:t>141</w:t>
        </w:r>
        <w:r w:rsidRPr="00987827">
          <w:rPr>
            <w:noProof/>
            <w:webHidden/>
          </w:rPr>
          <w:fldChar w:fldCharType="end"/>
        </w:r>
      </w:hyperlink>
    </w:p>
    <w:p w14:paraId="7F456395" w14:textId="1FA1840F"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5" w:history="1">
        <w:r w:rsidRPr="00987827">
          <w:rPr>
            <w:rStyle w:val="Hipercze"/>
            <w:noProof/>
          </w:rPr>
          <w:t>Tabela 45. Lista kontrolna Priorytet 3., Cel szczegółowy (viii) – typ działania: Rozwój infrastruktury dla transportu niezmotoryzowanego (drogi rowerowe, ciągi piesze i pieszo-rowerowe, systemy bike-sharingowe)</w:t>
        </w:r>
        <w:r w:rsidRPr="00987827">
          <w:rPr>
            <w:noProof/>
            <w:webHidden/>
          </w:rPr>
          <w:tab/>
        </w:r>
        <w:r w:rsidRPr="00987827">
          <w:rPr>
            <w:noProof/>
            <w:webHidden/>
          </w:rPr>
          <w:fldChar w:fldCharType="begin"/>
        </w:r>
        <w:r w:rsidRPr="00987827">
          <w:rPr>
            <w:noProof/>
            <w:webHidden/>
          </w:rPr>
          <w:instrText xml:space="preserve"> PAGEREF _Toc216873705 \h </w:instrText>
        </w:r>
        <w:r w:rsidRPr="00987827">
          <w:rPr>
            <w:noProof/>
            <w:webHidden/>
          </w:rPr>
        </w:r>
        <w:r w:rsidRPr="00987827">
          <w:rPr>
            <w:noProof/>
            <w:webHidden/>
          </w:rPr>
          <w:fldChar w:fldCharType="separate"/>
        </w:r>
        <w:r w:rsidRPr="00987827">
          <w:rPr>
            <w:noProof/>
            <w:webHidden/>
          </w:rPr>
          <w:t>145</w:t>
        </w:r>
        <w:r w:rsidRPr="00987827">
          <w:rPr>
            <w:noProof/>
            <w:webHidden/>
          </w:rPr>
          <w:fldChar w:fldCharType="end"/>
        </w:r>
      </w:hyperlink>
    </w:p>
    <w:p w14:paraId="240A3FA5" w14:textId="7EFB021E"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6" w:history="1">
        <w:r w:rsidRPr="00987827">
          <w:rPr>
            <w:rStyle w:val="Hipercze"/>
            <w:noProof/>
          </w:rPr>
          <w:t>Tabela 46. Ocena merytoryczna Priorytet 3., Cel szczegółowy (viii) – typ działania: Rozwój infrastruktury dla transportu niezmotoryzowanego (drogi rowerowe, ciągi piesze i pieszo-rowerowe, systemy bike-sharingowe)</w:t>
        </w:r>
        <w:r w:rsidRPr="00987827">
          <w:rPr>
            <w:noProof/>
            <w:webHidden/>
          </w:rPr>
          <w:tab/>
        </w:r>
        <w:r w:rsidRPr="00987827">
          <w:rPr>
            <w:noProof/>
            <w:webHidden/>
          </w:rPr>
          <w:fldChar w:fldCharType="begin"/>
        </w:r>
        <w:r w:rsidRPr="00987827">
          <w:rPr>
            <w:noProof/>
            <w:webHidden/>
          </w:rPr>
          <w:instrText xml:space="preserve"> PAGEREF _Toc216873706 \h </w:instrText>
        </w:r>
        <w:r w:rsidRPr="00987827">
          <w:rPr>
            <w:noProof/>
            <w:webHidden/>
          </w:rPr>
        </w:r>
        <w:r w:rsidRPr="00987827">
          <w:rPr>
            <w:noProof/>
            <w:webHidden/>
          </w:rPr>
          <w:fldChar w:fldCharType="separate"/>
        </w:r>
        <w:r w:rsidRPr="00987827">
          <w:rPr>
            <w:noProof/>
            <w:webHidden/>
          </w:rPr>
          <w:t>147</w:t>
        </w:r>
        <w:r w:rsidRPr="00987827">
          <w:rPr>
            <w:noProof/>
            <w:webHidden/>
          </w:rPr>
          <w:fldChar w:fldCharType="end"/>
        </w:r>
      </w:hyperlink>
    </w:p>
    <w:p w14:paraId="383861CD" w14:textId="3BCF83D6"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7" w:history="1">
        <w:r w:rsidRPr="00987827">
          <w:rPr>
            <w:rStyle w:val="Hipercze"/>
            <w:noProof/>
          </w:rPr>
          <w:t>Tabela 47. Lista kontrolna Priorytet 3., Cel szczegółowy (viii) – typ działania: Zakup zero i niskoemisyjnego taboru publicznego transportu zbiorowego (autobusy, tramwaje, trolejbusy oraz inne środki komunikacji)</w:t>
        </w:r>
        <w:r w:rsidRPr="00987827">
          <w:rPr>
            <w:noProof/>
            <w:webHidden/>
          </w:rPr>
          <w:tab/>
        </w:r>
        <w:r w:rsidRPr="00987827">
          <w:rPr>
            <w:noProof/>
            <w:webHidden/>
          </w:rPr>
          <w:fldChar w:fldCharType="begin"/>
        </w:r>
        <w:r w:rsidRPr="00987827">
          <w:rPr>
            <w:noProof/>
            <w:webHidden/>
          </w:rPr>
          <w:instrText xml:space="preserve"> PAGEREF _Toc216873707 \h </w:instrText>
        </w:r>
        <w:r w:rsidRPr="00987827">
          <w:rPr>
            <w:noProof/>
            <w:webHidden/>
          </w:rPr>
        </w:r>
        <w:r w:rsidRPr="00987827">
          <w:rPr>
            <w:noProof/>
            <w:webHidden/>
          </w:rPr>
          <w:fldChar w:fldCharType="separate"/>
        </w:r>
        <w:r w:rsidRPr="00987827">
          <w:rPr>
            <w:noProof/>
            <w:webHidden/>
          </w:rPr>
          <w:t>150</w:t>
        </w:r>
        <w:r w:rsidRPr="00987827">
          <w:rPr>
            <w:noProof/>
            <w:webHidden/>
          </w:rPr>
          <w:fldChar w:fldCharType="end"/>
        </w:r>
      </w:hyperlink>
    </w:p>
    <w:p w14:paraId="660CCC8A" w14:textId="0AB5A65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8" w:history="1">
        <w:r w:rsidRPr="00987827">
          <w:rPr>
            <w:rStyle w:val="Hipercze"/>
            <w:noProof/>
          </w:rPr>
          <w:t>Tabela 48. Ocena merytoryczna Priorytet 3., Cel szczegółowy (viii) – typ działania: Zakup zero i niskoemisyjnego taboru publicznego transportu zbiorowego (autobusy, tramwaje, trolejbusy oraz inne środki komunikacji)</w:t>
        </w:r>
        <w:r w:rsidRPr="00987827">
          <w:rPr>
            <w:noProof/>
            <w:webHidden/>
          </w:rPr>
          <w:tab/>
        </w:r>
        <w:r w:rsidRPr="00987827">
          <w:rPr>
            <w:noProof/>
            <w:webHidden/>
          </w:rPr>
          <w:fldChar w:fldCharType="begin"/>
        </w:r>
        <w:r w:rsidRPr="00987827">
          <w:rPr>
            <w:noProof/>
            <w:webHidden/>
          </w:rPr>
          <w:instrText xml:space="preserve"> PAGEREF _Toc216873708 \h </w:instrText>
        </w:r>
        <w:r w:rsidRPr="00987827">
          <w:rPr>
            <w:noProof/>
            <w:webHidden/>
          </w:rPr>
        </w:r>
        <w:r w:rsidRPr="00987827">
          <w:rPr>
            <w:noProof/>
            <w:webHidden/>
          </w:rPr>
          <w:fldChar w:fldCharType="separate"/>
        </w:r>
        <w:r w:rsidRPr="00987827">
          <w:rPr>
            <w:noProof/>
            <w:webHidden/>
          </w:rPr>
          <w:t>153</w:t>
        </w:r>
        <w:r w:rsidRPr="00987827">
          <w:rPr>
            <w:noProof/>
            <w:webHidden/>
          </w:rPr>
          <w:fldChar w:fldCharType="end"/>
        </w:r>
      </w:hyperlink>
    </w:p>
    <w:p w14:paraId="140FA686" w14:textId="45FBD3EB"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09" w:history="1">
        <w:r w:rsidRPr="00987827">
          <w:rPr>
            <w:rStyle w:val="Hipercze"/>
            <w:noProof/>
          </w:rPr>
          <w:t>Tabela 49. Lista kontrolna Priorytet 3., Cel szczegółowy (viii) – typ działania: Rozwój infrastruktury ładowania i tankowania pojazdów zeroemisyjnych</w:t>
        </w:r>
        <w:r w:rsidRPr="00987827">
          <w:rPr>
            <w:noProof/>
            <w:webHidden/>
          </w:rPr>
          <w:tab/>
        </w:r>
        <w:r w:rsidRPr="00987827">
          <w:rPr>
            <w:noProof/>
            <w:webHidden/>
          </w:rPr>
          <w:fldChar w:fldCharType="begin"/>
        </w:r>
        <w:r w:rsidRPr="00987827">
          <w:rPr>
            <w:noProof/>
            <w:webHidden/>
          </w:rPr>
          <w:instrText xml:space="preserve"> PAGEREF _Toc216873709 \h </w:instrText>
        </w:r>
        <w:r w:rsidRPr="00987827">
          <w:rPr>
            <w:noProof/>
            <w:webHidden/>
          </w:rPr>
        </w:r>
        <w:r w:rsidRPr="00987827">
          <w:rPr>
            <w:noProof/>
            <w:webHidden/>
          </w:rPr>
          <w:fldChar w:fldCharType="separate"/>
        </w:r>
        <w:r w:rsidRPr="00987827">
          <w:rPr>
            <w:noProof/>
            <w:webHidden/>
          </w:rPr>
          <w:t>155</w:t>
        </w:r>
        <w:r w:rsidRPr="00987827">
          <w:rPr>
            <w:noProof/>
            <w:webHidden/>
          </w:rPr>
          <w:fldChar w:fldCharType="end"/>
        </w:r>
      </w:hyperlink>
    </w:p>
    <w:p w14:paraId="377414BC" w14:textId="3176FBC4"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0" w:history="1">
        <w:r w:rsidRPr="00987827">
          <w:rPr>
            <w:rStyle w:val="Hipercze"/>
            <w:noProof/>
          </w:rPr>
          <w:t>Tabela 50. Lista kontrolna Priorytet 3., Cel szczegółowy (viii) – typ działania: Cyfryzacja transportu miejskiego</w:t>
        </w:r>
        <w:r w:rsidRPr="00987827">
          <w:rPr>
            <w:noProof/>
            <w:webHidden/>
          </w:rPr>
          <w:tab/>
        </w:r>
        <w:r w:rsidRPr="00987827">
          <w:rPr>
            <w:noProof/>
            <w:webHidden/>
          </w:rPr>
          <w:fldChar w:fldCharType="begin"/>
        </w:r>
        <w:r w:rsidRPr="00987827">
          <w:rPr>
            <w:noProof/>
            <w:webHidden/>
          </w:rPr>
          <w:instrText xml:space="preserve"> PAGEREF _Toc216873710 \h </w:instrText>
        </w:r>
        <w:r w:rsidRPr="00987827">
          <w:rPr>
            <w:noProof/>
            <w:webHidden/>
          </w:rPr>
        </w:r>
        <w:r w:rsidRPr="00987827">
          <w:rPr>
            <w:noProof/>
            <w:webHidden/>
          </w:rPr>
          <w:fldChar w:fldCharType="separate"/>
        </w:r>
        <w:r w:rsidRPr="00987827">
          <w:rPr>
            <w:noProof/>
            <w:webHidden/>
          </w:rPr>
          <w:t>159</w:t>
        </w:r>
        <w:r w:rsidRPr="00987827">
          <w:rPr>
            <w:noProof/>
            <w:webHidden/>
          </w:rPr>
          <w:fldChar w:fldCharType="end"/>
        </w:r>
      </w:hyperlink>
    </w:p>
    <w:p w14:paraId="7B4C30A8" w14:textId="1C1D57E2"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1" w:history="1">
        <w:r w:rsidRPr="00987827">
          <w:rPr>
            <w:rStyle w:val="Hipercze"/>
            <w:noProof/>
          </w:rPr>
          <w:t>Tabela 51. Lista kontrolna Priorytet 4., Cel szczegółowy (ii) – typ działania: Rozwój infrastruktury drogowej</w:t>
        </w:r>
        <w:r w:rsidRPr="00987827">
          <w:rPr>
            <w:noProof/>
            <w:webHidden/>
          </w:rPr>
          <w:tab/>
        </w:r>
        <w:r w:rsidRPr="00987827">
          <w:rPr>
            <w:noProof/>
            <w:webHidden/>
          </w:rPr>
          <w:fldChar w:fldCharType="begin"/>
        </w:r>
        <w:r w:rsidRPr="00987827">
          <w:rPr>
            <w:noProof/>
            <w:webHidden/>
          </w:rPr>
          <w:instrText xml:space="preserve"> PAGEREF _Toc216873711 \h </w:instrText>
        </w:r>
        <w:r w:rsidRPr="00987827">
          <w:rPr>
            <w:noProof/>
            <w:webHidden/>
          </w:rPr>
        </w:r>
        <w:r w:rsidRPr="00987827">
          <w:rPr>
            <w:noProof/>
            <w:webHidden/>
          </w:rPr>
          <w:fldChar w:fldCharType="separate"/>
        </w:r>
        <w:r w:rsidRPr="00987827">
          <w:rPr>
            <w:noProof/>
            <w:webHidden/>
          </w:rPr>
          <w:t>160</w:t>
        </w:r>
        <w:r w:rsidRPr="00987827">
          <w:rPr>
            <w:noProof/>
            <w:webHidden/>
          </w:rPr>
          <w:fldChar w:fldCharType="end"/>
        </w:r>
      </w:hyperlink>
    </w:p>
    <w:p w14:paraId="34F39E5C" w14:textId="13D42CEC"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2" w:history="1">
        <w:r w:rsidRPr="00987827">
          <w:rPr>
            <w:rStyle w:val="Hipercze"/>
            <w:noProof/>
          </w:rPr>
          <w:t>Tabela 52. Ocena merytoryczna Priorytet 4., Cel szczegółowy (ii) – typ działania: Rozwój infrastruktury drogowej</w:t>
        </w:r>
        <w:r w:rsidRPr="00987827">
          <w:rPr>
            <w:noProof/>
            <w:webHidden/>
          </w:rPr>
          <w:tab/>
        </w:r>
        <w:r w:rsidRPr="00987827">
          <w:rPr>
            <w:noProof/>
            <w:webHidden/>
          </w:rPr>
          <w:fldChar w:fldCharType="begin"/>
        </w:r>
        <w:r w:rsidRPr="00987827">
          <w:rPr>
            <w:noProof/>
            <w:webHidden/>
          </w:rPr>
          <w:instrText xml:space="preserve"> PAGEREF _Toc216873712 \h </w:instrText>
        </w:r>
        <w:r w:rsidRPr="00987827">
          <w:rPr>
            <w:noProof/>
            <w:webHidden/>
          </w:rPr>
        </w:r>
        <w:r w:rsidRPr="00987827">
          <w:rPr>
            <w:noProof/>
            <w:webHidden/>
          </w:rPr>
          <w:fldChar w:fldCharType="separate"/>
        </w:r>
        <w:r w:rsidRPr="00987827">
          <w:rPr>
            <w:noProof/>
            <w:webHidden/>
          </w:rPr>
          <w:t>160</w:t>
        </w:r>
        <w:r w:rsidRPr="00987827">
          <w:rPr>
            <w:noProof/>
            <w:webHidden/>
          </w:rPr>
          <w:fldChar w:fldCharType="end"/>
        </w:r>
      </w:hyperlink>
    </w:p>
    <w:p w14:paraId="010EF6AF" w14:textId="3CF0205E"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3" w:history="1">
        <w:r w:rsidRPr="00987827">
          <w:rPr>
            <w:rStyle w:val="Hipercze"/>
            <w:noProof/>
          </w:rPr>
          <w:t>Tabela 53. Lista kontrolna Priorytet 4., Cel szczegółowy (ii) – typ działania: Tabor kolejowy wraz z infrastrukturą utrzymaniowo-naprawczą</w:t>
        </w:r>
        <w:r w:rsidRPr="00987827">
          <w:rPr>
            <w:noProof/>
            <w:webHidden/>
          </w:rPr>
          <w:tab/>
        </w:r>
        <w:r w:rsidRPr="00987827">
          <w:rPr>
            <w:noProof/>
            <w:webHidden/>
          </w:rPr>
          <w:fldChar w:fldCharType="begin"/>
        </w:r>
        <w:r w:rsidRPr="00987827">
          <w:rPr>
            <w:noProof/>
            <w:webHidden/>
          </w:rPr>
          <w:instrText xml:space="preserve"> PAGEREF _Toc216873713 \h </w:instrText>
        </w:r>
        <w:r w:rsidRPr="00987827">
          <w:rPr>
            <w:noProof/>
            <w:webHidden/>
          </w:rPr>
        </w:r>
        <w:r w:rsidRPr="00987827">
          <w:rPr>
            <w:noProof/>
            <w:webHidden/>
          </w:rPr>
          <w:fldChar w:fldCharType="separate"/>
        </w:r>
        <w:r w:rsidRPr="00987827">
          <w:rPr>
            <w:noProof/>
            <w:webHidden/>
          </w:rPr>
          <w:t>166</w:t>
        </w:r>
        <w:r w:rsidRPr="00987827">
          <w:rPr>
            <w:noProof/>
            <w:webHidden/>
          </w:rPr>
          <w:fldChar w:fldCharType="end"/>
        </w:r>
      </w:hyperlink>
    </w:p>
    <w:p w14:paraId="361A4116" w14:textId="333DF4F2"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4" w:history="1">
        <w:r w:rsidRPr="00987827">
          <w:rPr>
            <w:rStyle w:val="Hipercze"/>
            <w:noProof/>
          </w:rPr>
          <w:t>Tabela 54. Ocena merytoryczna Priorytet 4., Cel szczegółowy (ii) – typ działania: Tabor kolejowy wraz z infrastrukturą utrzymaniowo-naprawczą</w:t>
        </w:r>
        <w:r w:rsidRPr="00987827">
          <w:rPr>
            <w:noProof/>
            <w:webHidden/>
          </w:rPr>
          <w:tab/>
        </w:r>
        <w:r w:rsidRPr="00987827">
          <w:rPr>
            <w:noProof/>
            <w:webHidden/>
          </w:rPr>
          <w:fldChar w:fldCharType="begin"/>
        </w:r>
        <w:r w:rsidRPr="00987827">
          <w:rPr>
            <w:noProof/>
            <w:webHidden/>
          </w:rPr>
          <w:instrText xml:space="preserve"> PAGEREF _Toc216873714 \h </w:instrText>
        </w:r>
        <w:r w:rsidRPr="00987827">
          <w:rPr>
            <w:noProof/>
            <w:webHidden/>
          </w:rPr>
        </w:r>
        <w:r w:rsidRPr="00987827">
          <w:rPr>
            <w:noProof/>
            <w:webHidden/>
          </w:rPr>
          <w:fldChar w:fldCharType="separate"/>
        </w:r>
        <w:r w:rsidRPr="00987827">
          <w:rPr>
            <w:noProof/>
            <w:webHidden/>
          </w:rPr>
          <w:t>169</w:t>
        </w:r>
        <w:r w:rsidRPr="00987827">
          <w:rPr>
            <w:noProof/>
            <w:webHidden/>
          </w:rPr>
          <w:fldChar w:fldCharType="end"/>
        </w:r>
      </w:hyperlink>
    </w:p>
    <w:p w14:paraId="283FB499" w14:textId="4BE31C9E"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5" w:history="1">
        <w:r w:rsidRPr="00987827">
          <w:rPr>
            <w:rStyle w:val="Hipercze"/>
            <w:noProof/>
          </w:rPr>
          <w:t>Tabela 55. Lista kontrolna Priorytet 5., Cel szczegółowy (a) – typ działania: Poprawa sytuacji na rynku pracy</w:t>
        </w:r>
        <w:r w:rsidRPr="00987827">
          <w:rPr>
            <w:noProof/>
            <w:webHidden/>
          </w:rPr>
          <w:tab/>
        </w:r>
        <w:r w:rsidRPr="00987827">
          <w:rPr>
            <w:noProof/>
            <w:webHidden/>
          </w:rPr>
          <w:fldChar w:fldCharType="begin"/>
        </w:r>
        <w:r w:rsidRPr="00987827">
          <w:rPr>
            <w:noProof/>
            <w:webHidden/>
          </w:rPr>
          <w:instrText xml:space="preserve"> PAGEREF _Toc216873715 \h </w:instrText>
        </w:r>
        <w:r w:rsidRPr="00987827">
          <w:rPr>
            <w:noProof/>
            <w:webHidden/>
          </w:rPr>
        </w:r>
        <w:r w:rsidRPr="00987827">
          <w:rPr>
            <w:noProof/>
            <w:webHidden/>
          </w:rPr>
          <w:fldChar w:fldCharType="separate"/>
        </w:r>
        <w:r w:rsidRPr="00987827">
          <w:rPr>
            <w:noProof/>
            <w:webHidden/>
          </w:rPr>
          <w:t>172</w:t>
        </w:r>
        <w:r w:rsidRPr="00987827">
          <w:rPr>
            <w:noProof/>
            <w:webHidden/>
          </w:rPr>
          <w:fldChar w:fldCharType="end"/>
        </w:r>
      </w:hyperlink>
    </w:p>
    <w:p w14:paraId="2F001B17" w14:textId="7301A5B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6" w:history="1">
        <w:r w:rsidRPr="00987827">
          <w:rPr>
            <w:rStyle w:val="Hipercze"/>
            <w:noProof/>
          </w:rPr>
          <w:t>Tabela 56. Lista kontrolna Priorytet 5., Cel szczegółowy (b) – typ działania: Rozwój kompetencji pracowników publicznych służb zatrudnienia i innych instytucji rynku pracy; doskonalenie mechanizmów diagnozowania i prognozowania zapotrzebowania na kompetencje na regionalnym i lokalnych rynkach pracy</w:t>
        </w:r>
        <w:r w:rsidRPr="00987827">
          <w:rPr>
            <w:noProof/>
            <w:webHidden/>
          </w:rPr>
          <w:tab/>
        </w:r>
        <w:r w:rsidRPr="00987827">
          <w:rPr>
            <w:noProof/>
            <w:webHidden/>
          </w:rPr>
          <w:fldChar w:fldCharType="begin"/>
        </w:r>
        <w:r w:rsidRPr="00987827">
          <w:rPr>
            <w:noProof/>
            <w:webHidden/>
          </w:rPr>
          <w:instrText xml:space="preserve"> PAGEREF _Toc216873716 \h </w:instrText>
        </w:r>
        <w:r w:rsidRPr="00987827">
          <w:rPr>
            <w:noProof/>
            <w:webHidden/>
          </w:rPr>
        </w:r>
        <w:r w:rsidRPr="00987827">
          <w:rPr>
            <w:noProof/>
            <w:webHidden/>
          </w:rPr>
          <w:fldChar w:fldCharType="separate"/>
        </w:r>
        <w:r w:rsidRPr="00987827">
          <w:rPr>
            <w:noProof/>
            <w:webHidden/>
          </w:rPr>
          <w:t>175</w:t>
        </w:r>
        <w:r w:rsidRPr="00987827">
          <w:rPr>
            <w:noProof/>
            <w:webHidden/>
          </w:rPr>
          <w:fldChar w:fldCharType="end"/>
        </w:r>
      </w:hyperlink>
    </w:p>
    <w:p w14:paraId="321BFC1A" w14:textId="2F0C4195"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7" w:history="1">
        <w:r w:rsidRPr="00987827">
          <w:rPr>
            <w:rStyle w:val="Hipercze"/>
            <w:noProof/>
          </w:rPr>
          <w:t>Tabela 57. Lista kontrolna Priorytet 5., Cel szczegółowy (c) – typ działania: Wzmocnienie równości kobiet i mężczyzn na rynku pracy oraz zapewnienie większej równowagi między życiem zawodowym a prywatnym</w:t>
        </w:r>
        <w:r w:rsidRPr="00987827">
          <w:rPr>
            <w:noProof/>
            <w:webHidden/>
          </w:rPr>
          <w:tab/>
        </w:r>
        <w:r w:rsidRPr="00987827">
          <w:rPr>
            <w:noProof/>
            <w:webHidden/>
          </w:rPr>
          <w:fldChar w:fldCharType="begin"/>
        </w:r>
        <w:r w:rsidRPr="00987827">
          <w:rPr>
            <w:noProof/>
            <w:webHidden/>
          </w:rPr>
          <w:instrText xml:space="preserve"> PAGEREF _Toc216873717 \h </w:instrText>
        </w:r>
        <w:r w:rsidRPr="00987827">
          <w:rPr>
            <w:noProof/>
            <w:webHidden/>
          </w:rPr>
        </w:r>
        <w:r w:rsidRPr="00987827">
          <w:rPr>
            <w:noProof/>
            <w:webHidden/>
          </w:rPr>
          <w:fldChar w:fldCharType="separate"/>
        </w:r>
        <w:r w:rsidRPr="00987827">
          <w:rPr>
            <w:noProof/>
            <w:webHidden/>
          </w:rPr>
          <w:t>178</w:t>
        </w:r>
        <w:r w:rsidRPr="00987827">
          <w:rPr>
            <w:noProof/>
            <w:webHidden/>
          </w:rPr>
          <w:fldChar w:fldCharType="end"/>
        </w:r>
      </w:hyperlink>
    </w:p>
    <w:p w14:paraId="76A33481" w14:textId="1D25222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8" w:history="1">
        <w:r w:rsidRPr="00987827">
          <w:rPr>
            <w:rStyle w:val="Hipercze"/>
            <w:noProof/>
          </w:rPr>
          <w:t>Tabela 58. Lista kontrolna Priorytet 5., Cel szczegółowy (d) – typ działania: Aktywne i zdrowe starzenie</w:t>
        </w:r>
        <w:r w:rsidRPr="00987827">
          <w:rPr>
            <w:noProof/>
            <w:webHidden/>
          </w:rPr>
          <w:tab/>
        </w:r>
        <w:r w:rsidRPr="00987827">
          <w:rPr>
            <w:noProof/>
            <w:webHidden/>
          </w:rPr>
          <w:fldChar w:fldCharType="begin"/>
        </w:r>
        <w:r w:rsidRPr="00987827">
          <w:rPr>
            <w:noProof/>
            <w:webHidden/>
          </w:rPr>
          <w:instrText xml:space="preserve"> PAGEREF _Toc216873718 \h </w:instrText>
        </w:r>
        <w:r w:rsidRPr="00987827">
          <w:rPr>
            <w:noProof/>
            <w:webHidden/>
          </w:rPr>
        </w:r>
        <w:r w:rsidRPr="00987827">
          <w:rPr>
            <w:noProof/>
            <w:webHidden/>
          </w:rPr>
          <w:fldChar w:fldCharType="separate"/>
        </w:r>
        <w:r w:rsidRPr="00987827">
          <w:rPr>
            <w:noProof/>
            <w:webHidden/>
          </w:rPr>
          <w:t>182</w:t>
        </w:r>
        <w:r w:rsidRPr="00987827">
          <w:rPr>
            <w:noProof/>
            <w:webHidden/>
          </w:rPr>
          <w:fldChar w:fldCharType="end"/>
        </w:r>
      </w:hyperlink>
    </w:p>
    <w:p w14:paraId="6E222881" w14:textId="166BC23D"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19" w:history="1">
        <w:r w:rsidRPr="00987827">
          <w:rPr>
            <w:rStyle w:val="Hipercze"/>
            <w:noProof/>
          </w:rPr>
          <w:t>Tabela 59. Lista kontrolna Priorytet 5., Cel szczegółowy (d) – typ działania: Adaptacyjność</w:t>
        </w:r>
        <w:r w:rsidRPr="00987827">
          <w:rPr>
            <w:noProof/>
            <w:webHidden/>
          </w:rPr>
          <w:tab/>
        </w:r>
        <w:r w:rsidRPr="00987827">
          <w:rPr>
            <w:noProof/>
            <w:webHidden/>
          </w:rPr>
          <w:fldChar w:fldCharType="begin"/>
        </w:r>
        <w:r w:rsidRPr="00987827">
          <w:rPr>
            <w:noProof/>
            <w:webHidden/>
          </w:rPr>
          <w:instrText xml:space="preserve"> PAGEREF _Toc216873719 \h </w:instrText>
        </w:r>
        <w:r w:rsidRPr="00987827">
          <w:rPr>
            <w:noProof/>
            <w:webHidden/>
          </w:rPr>
        </w:r>
        <w:r w:rsidRPr="00987827">
          <w:rPr>
            <w:noProof/>
            <w:webHidden/>
          </w:rPr>
          <w:fldChar w:fldCharType="separate"/>
        </w:r>
        <w:r w:rsidRPr="00987827">
          <w:rPr>
            <w:noProof/>
            <w:webHidden/>
          </w:rPr>
          <w:t>185</w:t>
        </w:r>
        <w:r w:rsidRPr="00987827">
          <w:rPr>
            <w:noProof/>
            <w:webHidden/>
          </w:rPr>
          <w:fldChar w:fldCharType="end"/>
        </w:r>
      </w:hyperlink>
    </w:p>
    <w:p w14:paraId="2F78CF94" w14:textId="746CB4A4"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0" w:history="1">
        <w:r w:rsidRPr="00987827">
          <w:rPr>
            <w:rStyle w:val="Hipercze"/>
            <w:noProof/>
          </w:rPr>
          <w:t>Tabela 60. Lista kontrolna Priorytet 5., Cel szczegółowy (f) – typ działania: Edukacja przedszkolna; kształtowanie kompetencji kluczowych uczniów</w:t>
        </w:r>
        <w:r w:rsidRPr="00987827">
          <w:rPr>
            <w:noProof/>
            <w:webHidden/>
          </w:rPr>
          <w:tab/>
        </w:r>
        <w:r w:rsidRPr="00987827">
          <w:rPr>
            <w:noProof/>
            <w:webHidden/>
          </w:rPr>
          <w:fldChar w:fldCharType="begin"/>
        </w:r>
        <w:r w:rsidRPr="00987827">
          <w:rPr>
            <w:noProof/>
            <w:webHidden/>
          </w:rPr>
          <w:instrText xml:space="preserve"> PAGEREF _Toc216873720 \h </w:instrText>
        </w:r>
        <w:r w:rsidRPr="00987827">
          <w:rPr>
            <w:noProof/>
            <w:webHidden/>
          </w:rPr>
        </w:r>
        <w:r w:rsidRPr="00987827">
          <w:rPr>
            <w:noProof/>
            <w:webHidden/>
          </w:rPr>
          <w:fldChar w:fldCharType="separate"/>
        </w:r>
        <w:r w:rsidRPr="00987827">
          <w:rPr>
            <w:noProof/>
            <w:webHidden/>
          </w:rPr>
          <w:t>189</w:t>
        </w:r>
        <w:r w:rsidRPr="00987827">
          <w:rPr>
            <w:noProof/>
            <w:webHidden/>
          </w:rPr>
          <w:fldChar w:fldCharType="end"/>
        </w:r>
      </w:hyperlink>
    </w:p>
    <w:p w14:paraId="48C03E33" w14:textId="6DF56A82"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1" w:history="1">
        <w:r w:rsidRPr="00987827">
          <w:rPr>
            <w:rStyle w:val="Hipercze"/>
            <w:noProof/>
          </w:rPr>
          <w:t>Tabela 61. Lista kontrolna Priorytet 5., Cel szczegółowy (f) – typ działania: Rozwijanie indywidualnych ścieżek edukacji; rozwój szkolnictwa zawodowego</w:t>
        </w:r>
        <w:r w:rsidRPr="00987827">
          <w:rPr>
            <w:noProof/>
            <w:webHidden/>
          </w:rPr>
          <w:tab/>
        </w:r>
        <w:r w:rsidRPr="00987827">
          <w:rPr>
            <w:noProof/>
            <w:webHidden/>
          </w:rPr>
          <w:fldChar w:fldCharType="begin"/>
        </w:r>
        <w:r w:rsidRPr="00987827">
          <w:rPr>
            <w:noProof/>
            <w:webHidden/>
          </w:rPr>
          <w:instrText xml:space="preserve"> PAGEREF _Toc216873721 \h </w:instrText>
        </w:r>
        <w:r w:rsidRPr="00987827">
          <w:rPr>
            <w:noProof/>
            <w:webHidden/>
          </w:rPr>
        </w:r>
        <w:r w:rsidRPr="00987827">
          <w:rPr>
            <w:noProof/>
            <w:webHidden/>
          </w:rPr>
          <w:fldChar w:fldCharType="separate"/>
        </w:r>
        <w:r w:rsidRPr="00987827">
          <w:rPr>
            <w:noProof/>
            <w:webHidden/>
          </w:rPr>
          <w:t>192</w:t>
        </w:r>
        <w:r w:rsidRPr="00987827">
          <w:rPr>
            <w:noProof/>
            <w:webHidden/>
          </w:rPr>
          <w:fldChar w:fldCharType="end"/>
        </w:r>
      </w:hyperlink>
    </w:p>
    <w:p w14:paraId="121F17C7" w14:textId="7B8562E2"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2" w:history="1">
        <w:r w:rsidRPr="00987827">
          <w:rPr>
            <w:rStyle w:val="Hipercze"/>
            <w:noProof/>
          </w:rPr>
          <w:t>Tabela 62. Lista kontrolna Priorytet 5., Cel szczegółowy (g) – typ działania: Wspieranie uczenia się przez całe życie</w:t>
        </w:r>
        <w:r w:rsidRPr="00987827">
          <w:rPr>
            <w:noProof/>
            <w:webHidden/>
          </w:rPr>
          <w:tab/>
        </w:r>
        <w:r w:rsidRPr="00987827">
          <w:rPr>
            <w:noProof/>
            <w:webHidden/>
          </w:rPr>
          <w:fldChar w:fldCharType="begin"/>
        </w:r>
        <w:r w:rsidRPr="00987827">
          <w:rPr>
            <w:noProof/>
            <w:webHidden/>
          </w:rPr>
          <w:instrText xml:space="preserve"> PAGEREF _Toc216873722 \h </w:instrText>
        </w:r>
        <w:r w:rsidRPr="00987827">
          <w:rPr>
            <w:noProof/>
            <w:webHidden/>
          </w:rPr>
        </w:r>
        <w:r w:rsidRPr="00987827">
          <w:rPr>
            <w:noProof/>
            <w:webHidden/>
          </w:rPr>
          <w:fldChar w:fldCharType="separate"/>
        </w:r>
        <w:r w:rsidRPr="00987827">
          <w:rPr>
            <w:noProof/>
            <w:webHidden/>
          </w:rPr>
          <w:t>199</w:t>
        </w:r>
        <w:r w:rsidRPr="00987827">
          <w:rPr>
            <w:noProof/>
            <w:webHidden/>
          </w:rPr>
          <w:fldChar w:fldCharType="end"/>
        </w:r>
      </w:hyperlink>
    </w:p>
    <w:p w14:paraId="4DDFDA53" w14:textId="0A74ACD7"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3" w:history="1">
        <w:r w:rsidRPr="00987827">
          <w:rPr>
            <w:rStyle w:val="Hipercze"/>
            <w:noProof/>
          </w:rPr>
          <w:t>Tabela 63. Lista kontrolna Priorytet 5., Cel szczegółowy (h) – typ działania: Aktywizacja społeczna i zawodowa oraz rozwój ekonomii społecznej</w:t>
        </w:r>
        <w:r w:rsidRPr="00987827">
          <w:rPr>
            <w:noProof/>
            <w:webHidden/>
          </w:rPr>
          <w:tab/>
        </w:r>
        <w:r w:rsidRPr="00987827">
          <w:rPr>
            <w:noProof/>
            <w:webHidden/>
          </w:rPr>
          <w:fldChar w:fldCharType="begin"/>
        </w:r>
        <w:r w:rsidRPr="00987827">
          <w:rPr>
            <w:noProof/>
            <w:webHidden/>
          </w:rPr>
          <w:instrText xml:space="preserve"> PAGEREF _Toc216873723 \h </w:instrText>
        </w:r>
        <w:r w:rsidRPr="00987827">
          <w:rPr>
            <w:noProof/>
            <w:webHidden/>
          </w:rPr>
        </w:r>
        <w:r w:rsidRPr="00987827">
          <w:rPr>
            <w:noProof/>
            <w:webHidden/>
          </w:rPr>
          <w:fldChar w:fldCharType="separate"/>
        </w:r>
        <w:r w:rsidRPr="00987827">
          <w:rPr>
            <w:noProof/>
            <w:webHidden/>
          </w:rPr>
          <w:t>203</w:t>
        </w:r>
        <w:r w:rsidRPr="00987827">
          <w:rPr>
            <w:noProof/>
            <w:webHidden/>
          </w:rPr>
          <w:fldChar w:fldCharType="end"/>
        </w:r>
      </w:hyperlink>
    </w:p>
    <w:p w14:paraId="1FC7825D" w14:textId="03ECB9E3"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4" w:history="1">
        <w:r w:rsidRPr="00987827">
          <w:rPr>
            <w:rStyle w:val="Hipercze"/>
            <w:noProof/>
          </w:rPr>
          <w:t>Tabela 64. Lista kontrolna Priorytet 5., Cel szczegółowy (i) – typ działania: Integracja imigrantów</w:t>
        </w:r>
        <w:r w:rsidRPr="00987827">
          <w:rPr>
            <w:noProof/>
            <w:webHidden/>
          </w:rPr>
          <w:tab/>
        </w:r>
        <w:r w:rsidRPr="00987827">
          <w:rPr>
            <w:noProof/>
            <w:webHidden/>
          </w:rPr>
          <w:fldChar w:fldCharType="begin"/>
        </w:r>
        <w:r w:rsidRPr="00987827">
          <w:rPr>
            <w:noProof/>
            <w:webHidden/>
          </w:rPr>
          <w:instrText xml:space="preserve"> PAGEREF _Toc216873724 \h </w:instrText>
        </w:r>
        <w:r w:rsidRPr="00987827">
          <w:rPr>
            <w:noProof/>
            <w:webHidden/>
          </w:rPr>
        </w:r>
        <w:r w:rsidRPr="00987827">
          <w:rPr>
            <w:noProof/>
            <w:webHidden/>
          </w:rPr>
          <w:fldChar w:fldCharType="separate"/>
        </w:r>
        <w:r w:rsidRPr="00987827">
          <w:rPr>
            <w:noProof/>
            <w:webHidden/>
          </w:rPr>
          <w:t>208</w:t>
        </w:r>
        <w:r w:rsidRPr="00987827">
          <w:rPr>
            <w:noProof/>
            <w:webHidden/>
          </w:rPr>
          <w:fldChar w:fldCharType="end"/>
        </w:r>
      </w:hyperlink>
    </w:p>
    <w:p w14:paraId="43E0E5F4" w14:textId="49B89810"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5" w:history="1">
        <w:r w:rsidRPr="00987827">
          <w:rPr>
            <w:rStyle w:val="Hipercze"/>
            <w:noProof/>
          </w:rPr>
          <w:t>Tabela 65. Lista kontrolna Priorytet 5., Cel szczegółowy (k) – typ działania: Usługi społeczne i zdrowotne</w:t>
        </w:r>
        <w:r w:rsidRPr="00987827">
          <w:rPr>
            <w:noProof/>
            <w:webHidden/>
          </w:rPr>
          <w:tab/>
        </w:r>
        <w:r w:rsidRPr="00987827">
          <w:rPr>
            <w:noProof/>
            <w:webHidden/>
          </w:rPr>
          <w:fldChar w:fldCharType="begin"/>
        </w:r>
        <w:r w:rsidRPr="00987827">
          <w:rPr>
            <w:noProof/>
            <w:webHidden/>
          </w:rPr>
          <w:instrText xml:space="preserve"> PAGEREF _Toc216873725 \h </w:instrText>
        </w:r>
        <w:r w:rsidRPr="00987827">
          <w:rPr>
            <w:noProof/>
            <w:webHidden/>
          </w:rPr>
        </w:r>
        <w:r w:rsidRPr="00987827">
          <w:rPr>
            <w:noProof/>
            <w:webHidden/>
          </w:rPr>
          <w:fldChar w:fldCharType="separate"/>
        </w:r>
        <w:r w:rsidRPr="00987827">
          <w:rPr>
            <w:noProof/>
            <w:webHidden/>
          </w:rPr>
          <w:t>211</w:t>
        </w:r>
        <w:r w:rsidRPr="00987827">
          <w:rPr>
            <w:noProof/>
            <w:webHidden/>
          </w:rPr>
          <w:fldChar w:fldCharType="end"/>
        </w:r>
      </w:hyperlink>
    </w:p>
    <w:p w14:paraId="25E29603" w14:textId="322BDDCA"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6" w:history="1">
        <w:r w:rsidRPr="00987827">
          <w:rPr>
            <w:rStyle w:val="Hipercze"/>
            <w:noProof/>
          </w:rPr>
          <w:t>Tabela 66. Lista kontrolna Priorytet 5., Cel szczegółowy (l) – typ działania: Wspieranie integracji społecznej osób zagrożonych ubóstwem lub wykluczeniem społecznym, w tym osób najbardziej potrzebujących i dzieci</w:t>
        </w:r>
        <w:r w:rsidRPr="00987827">
          <w:rPr>
            <w:noProof/>
            <w:webHidden/>
          </w:rPr>
          <w:tab/>
        </w:r>
        <w:r w:rsidRPr="00987827">
          <w:rPr>
            <w:noProof/>
            <w:webHidden/>
          </w:rPr>
          <w:fldChar w:fldCharType="begin"/>
        </w:r>
        <w:r w:rsidRPr="00987827">
          <w:rPr>
            <w:noProof/>
            <w:webHidden/>
          </w:rPr>
          <w:instrText xml:space="preserve"> PAGEREF _Toc216873726 \h </w:instrText>
        </w:r>
        <w:r w:rsidRPr="00987827">
          <w:rPr>
            <w:noProof/>
            <w:webHidden/>
          </w:rPr>
        </w:r>
        <w:r w:rsidRPr="00987827">
          <w:rPr>
            <w:noProof/>
            <w:webHidden/>
          </w:rPr>
          <w:fldChar w:fldCharType="separate"/>
        </w:r>
        <w:r w:rsidRPr="00987827">
          <w:rPr>
            <w:noProof/>
            <w:webHidden/>
          </w:rPr>
          <w:t>214</w:t>
        </w:r>
        <w:r w:rsidRPr="00987827">
          <w:rPr>
            <w:noProof/>
            <w:webHidden/>
          </w:rPr>
          <w:fldChar w:fldCharType="end"/>
        </w:r>
      </w:hyperlink>
    </w:p>
    <w:p w14:paraId="00A1B8CD" w14:textId="7115849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7" w:history="1">
        <w:r w:rsidRPr="00987827">
          <w:rPr>
            <w:rStyle w:val="Hipercze"/>
            <w:noProof/>
          </w:rPr>
          <w:t>Tabela 67. Lista kontrolna Priorytet 6., Cel szczegółowy (ii) – typ działania: Rozwój szkolnictwa zawodowego; rozwój edukacji włączającej; upowszechnianie edukacji przedszkolnej</w:t>
        </w:r>
        <w:r w:rsidRPr="00987827">
          <w:rPr>
            <w:noProof/>
            <w:webHidden/>
          </w:rPr>
          <w:tab/>
        </w:r>
        <w:r w:rsidRPr="00987827">
          <w:rPr>
            <w:noProof/>
            <w:webHidden/>
          </w:rPr>
          <w:fldChar w:fldCharType="begin"/>
        </w:r>
        <w:r w:rsidRPr="00987827">
          <w:rPr>
            <w:noProof/>
            <w:webHidden/>
          </w:rPr>
          <w:instrText xml:space="preserve"> PAGEREF _Toc216873727 \h </w:instrText>
        </w:r>
        <w:r w:rsidRPr="00987827">
          <w:rPr>
            <w:noProof/>
            <w:webHidden/>
          </w:rPr>
        </w:r>
        <w:r w:rsidRPr="00987827">
          <w:rPr>
            <w:noProof/>
            <w:webHidden/>
          </w:rPr>
          <w:fldChar w:fldCharType="separate"/>
        </w:r>
        <w:r w:rsidRPr="00987827">
          <w:rPr>
            <w:noProof/>
            <w:webHidden/>
          </w:rPr>
          <w:t>217</w:t>
        </w:r>
        <w:r w:rsidRPr="00987827">
          <w:rPr>
            <w:noProof/>
            <w:webHidden/>
          </w:rPr>
          <w:fldChar w:fldCharType="end"/>
        </w:r>
      </w:hyperlink>
    </w:p>
    <w:p w14:paraId="573B3D6E" w14:textId="408C592B"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8" w:history="1">
        <w:r w:rsidRPr="00987827">
          <w:rPr>
            <w:rStyle w:val="Hipercze"/>
            <w:noProof/>
          </w:rPr>
          <w:t>Tabela 68. Ocena merytoryczna Priorytet 6., Cel szczegółowy (ii) – typ działania: Rozwój szkolnictwa zawodowego; rozwój edukacji włączającej; upowszechnianie edukacji przedszkolnej</w:t>
        </w:r>
        <w:r w:rsidRPr="00987827">
          <w:rPr>
            <w:noProof/>
            <w:webHidden/>
          </w:rPr>
          <w:tab/>
        </w:r>
        <w:r w:rsidRPr="00987827">
          <w:rPr>
            <w:noProof/>
            <w:webHidden/>
          </w:rPr>
          <w:fldChar w:fldCharType="begin"/>
        </w:r>
        <w:r w:rsidRPr="00987827">
          <w:rPr>
            <w:noProof/>
            <w:webHidden/>
          </w:rPr>
          <w:instrText xml:space="preserve"> PAGEREF _Toc216873728 \h </w:instrText>
        </w:r>
        <w:r w:rsidRPr="00987827">
          <w:rPr>
            <w:noProof/>
            <w:webHidden/>
          </w:rPr>
        </w:r>
        <w:r w:rsidRPr="00987827">
          <w:rPr>
            <w:noProof/>
            <w:webHidden/>
          </w:rPr>
          <w:fldChar w:fldCharType="separate"/>
        </w:r>
        <w:r w:rsidRPr="00987827">
          <w:rPr>
            <w:noProof/>
            <w:webHidden/>
          </w:rPr>
          <w:t>217</w:t>
        </w:r>
        <w:r w:rsidRPr="00987827">
          <w:rPr>
            <w:noProof/>
            <w:webHidden/>
          </w:rPr>
          <w:fldChar w:fldCharType="end"/>
        </w:r>
      </w:hyperlink>
    </w:p>
    <w:p w14:paraId="16B07E34" w14:textId="3357FDAC"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29" w:history="1">
        <w:r w:rsidRPr="00987827">
          <w:rPr>
            <w:rStyle w:val="Hipercze"/>
            <w:noProof/>
          </w:rPr>
          <w:t>Tabela 69. Lista kontrolna Priorytet 6., Cel szczegółowy (iii) – typ działania: Infrastruktura społeczna</w:t>
        </w:r>
        <w:r w:rsidRPr="00987827">
          <w:rPr>
            <w:noProof/>
            <w:webHidden/>
          </w:rPr>
          <w:tab/>
        </w:r>
        <w:r w:rsidRPr="00987827">
          <w:rPr>
            <w:noProof/>
            <w:webHidden/>
          </w:rPr>
          <w:fldChar w:fldCharType="begin"/>
        </w:r>
        <w:r w:rsidRPr="00987827">
          <w:rPr>
            <w:noProof/>
            <w:webHidden/>
          </w:rPr>
          <w:instrText xml:space="preserve"> PAGEREF _Toc216873729 \h </w:instrText>
        </w:r>
        <w:r w:rsidRPr="00987827">
          <w:rPr>
            <w:noProof/>
            <w:webHidden/>
          </w:rPr>
        </w:r>
        <w:r w:rsidRPr="00987827">
          <w:rPr>
            <w:noProof/>
            <w:webHidden/>
          </w:rPr>
          <w:fldChar w:fldCharType="separate"/>
        </w:r>
        <w:r w:rsidRPr="00987827">
          <w:rPr>
            <w:noProof/>
            <w:webHidden/>
          </w:rPr>
          <w:t>224</w:t>
        </w:r>
        <w:r w:rsidRPr="00987827">
          <w:rPr>
            <w:noProof/>
            <w:webHidden/>
          </w:rPr>
          <w:fldChar w:fldCharType="end"/>
        </w:r>
      </w:hyperlink>
    </w:p>
    <w:p w14:paraId="0BE65CA6" w14:textId="68D331AB"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0" w:history="1">
        <w:r w:rsidRPr="00987827">
          <w:rPr>
            <w:rStyle w:val="Hipercze"/>
            <w:noProof/>
          </w:rPr>
          <w:t>Tabela 70. Ocena merytoryczna Priorytet 6., Cel szczegółowy (iii) – typ działania: Infrastruktura społeczna</w:t>
        </w:r>
        <w:r w:rsidRPr="00987827">
          <w:rPr>
            <w:noProof/>
            <w:webHidden/>
          </w:rPr>
          <w:tab/>
        </w:r>
        <w:r w:rsidRPr="00987827">
          <w:rPr>
            <w:noProof/>
            <w:webHidden/>
          </w:rPr>
          <w:fldChar w:fldCharType="begin"/>
        </w:r>
        <w:r w:rsidRPr="00987827">
          <w:rPr>
            <w:noProof/>
            <w:webHidden/>
          </w:rPr>
          <w:instrText xml:space="preserve"> PAGEREF _Toc216873730 \h </w:instrText>
        </w:r>
        <w:r w:rsidRPr="00987827">
          <w:rPr>
            <w:noProof/>
            <w:webHidden/>
          </w:rPr>
        </w:r>
        <w:r w:rsidRPr="00987827">
          <w:rPr>
            <w:noProof/>
            <w:webHidden/>
          </w:rPr>
          <w:fldChar w:fldCharType="separate"/>
        </w:r>
        <w:r w:rsidRPr="00987827">
          <w:rPr>
            <w:noProof/>
            <w:webHidden/>
          </w:rPr>
          <w:t>224</w:t>
        </w:r>
        <w:r w:rsidRPr="00987827">
          <w:rPr>
            <w:noProof/>
            <w:webHidden/>
          </w:rPr>
          <w:fldChar w:fldCharType="end"/>
        </w:r>
      </w:hyperlink>
    </w:p>
    <w:p w14:paraId="1F7CF1EC" w14:textId="2B677F1B"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1" w:history="1">
        <w:r w:rsidRPr="00987827">
          <w:rPr>
            <w:rStyle w:val="Hipercze"/>
            <w:noProof/>
          </w:rPr>
          <w:t>Tabela 71. Lista kontrolna Priorytet 6., Cel szczegółowy (v) – typ działania: Wsparcie infrastrukturalne podmiotów leczniczych</w:t>
        </w:r>
        <w:r w:rsidRPr="00987827">
          <w:rPr>
            <w:noProof/>
            <w:webHidden/>
          </w:rPr>
          <w:tab/>
        </w:r>
        <w:r w:rsidRPr="00987827">
          <w:rPr>
            <w:noProof/>
            <w:webHidden/>
          </w:rPr>
          <w:fldChar w:fldCharType="begin"/>
        </w:r>
        <w:r w:rsidRPr="00987827">
          <w:rPr>
            <w:noProof/>
            <w:webHidden/>
          </w:rPr>
          <w:instrText xml:space="preserve"> PAGEREF _Toc216873731 \h </w:instrText>
        </w:r>
        <w:r w:rsidRPr="00987827">
          <w:rPr>
            <w:noProof/>
            <w:webHidden/>
          </w:rPr>
        </w:r>
        <w:r w:rsidRPr="00987827">
          <w:rPr>
            <w:noProof/>
            <w:webHidden/>
          </w:rPr>
          <w:fldChar w:fldCharType="separate"/>
        </w:r>
        <w:r w:rsidRPr="00987827">
          <w:rPr>
            <w:noProof/>
            <w:webHidden/>
          </w:rPr>
          <w:t>230</w:t>
        </w:r>
        <w:r w:rsidRPr="00987827">
          <w:rPr>
            <w:noProof/>
            <w:webHidden/>
          </w:rPr>
          <w:fldChar w:fldCharType="end"/>
        </w:r>
      </w:hyperlink>
    </w:p>
    <w:p w14:paraId="1759A542" w14:textId="7CB5E55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2" w:history="1">
        <w:r w:rsidRPr="00987827">
          <w:rPr>
            <w:rStyle w:val="Hipercze"/>
            <w:noProof/>
          </w:rPr>
          <w:t>Tabela 72. Ocena merytoryczna Priorytet 6., Cel szczegółowy (v) – typ działania: Wsparcie infrastrukturalne podmiotów leczniczych</w:t>
        </w:r>
        <w:r w:rsidRPr="00987827">
          <w:rPr>
            <w:noProof/>
            <w:webHidden/>
          </w:rPr>
          <w:tab/>
        </w:r>
        <w:r w:rsidRPr="00987827">
          <w:rPr>
            <w:noProof/>
            <w:webHidden/>
          </w:rPr>
          <w:fldChar w:fldCharType="begin"/>
        </w:r>
        <w:r w:rsidRPr="00987827">
          <w:rPr>
            <w:noProof/>
            <w:webHidden/>
          </w:rPr>
          <w:instrText xml:space="preserve"> PAGEREF _Toc216873732 \h </w:instrText>
        </w:r>
        <w:r w:rsidRPr="00987827">
          <w:rPr>
            <w:noProof/>
            <w:webHidden/>
          </w:rPr>
        </w:r>
        <w:r w:rsidRPr="00987827">
          <w:rPr>
            <w:noProof/>
            <w:webHidden/>
          </w:rPr>
          <w:fldChar w:fldCharType="separate"/>
        </w:r>
        <w:r w:rsidRPr="00987827">
          <w:rPr>
            <w:noProof/>
            <w:webHidden/>
          </w:rPr>
          <w:t>230</w:t>
        </w:r>
        <w:r w:rsidRPr="00987827">
          <w:rPr>
            <w:noProof/>
            <w:webHidden/>
          </w:rPr>
          <w:fldChar w:fldCharType="end"/>
        </w:r>
      </w:hyperlink>
    </w:p>
    <w:p w14:paraId="65258321" w14:textId="7102DFD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3" w:history="1">
        <w:r w:rsidRPr="00987827">
          <w:rPr>
            <w:rStyle w:val="Hipercze"/>
            <w:noProof/>
          </w:rPr>
          <w:t>Tabela 73. Lista kontrolna Priorytet 6., Cel szczegółowy (vi) – typ działania: Wsparcie infrastrukturalne kultury i turystyki</w:t>
        </w:r>
        <w:r w:rsidRPr="00987827">
          <w:rPr>
            <w:noProof/>
            <w:webHidden/>
          </w:rPr>
          <w:tab/>
        </w:r>
        <w:r w:rsidRPr="00987827">
          <w:rPr>
            <w:noProof/>
            <w:webHidden/>
          </w:rPr>
          <w:fldChar w:fldCharType="begin"/>
        </w:r>
        <w:r w:rsidRPr="00987827">
          <w:rPr>
            <w:noProof/>
            <w:webHidden/>
          </w:rPr>
          <w:instrText xml:space="preserve"> PAGEREF _Toc216873733 \h </w:instrText>
        </w:r>
        <w:r w:rsidRPr="00987827">
          <w:rPr>
            <w:noProof/>
            <w:webHidden/>
          </w:rPr>
        </w:r>
        <w:r w:rsidRPr="00987827">
          <w:rPr>
            <w:noProof/>
            <w:webHidden/>
          </w:rPr>
          <w:fldChar w:fldCharType="separate"/>
        </w:r>
        <w:r w:rsidRPr="00987827">
          <w:rPr>
            <w:noProof/>
            <w:webHidden/>
          </w:rPr>
          <w:t>237</w:t>
        </w:r>
        <w:r w:rsidRPr="00987827">
          <w:rPr>
            <w:noProof/>
            <w:webHidden/>
          </w:rPr>
          <w:fldChar w:fldCharType="end"/>
        </w:r>
      </w:hyperlink>
    </w:p>
    <w:p w14:paraId="6B2484FE" w14:textId="206E2DA7"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4" w:history="1">
        <w:r w:rsidRPr="00987827">
          <w:rPr>
            <w:rStyle w:val="Hipercze"/>
            <w:noProof/>
          </w:rPr>
          <w:t>Tabela 74. Ocena merytoryczna Priorytet 6., Cel szczegółowy (vi) – typ działania: Wsparcie infrastrukturalne kultury i turystyki</w:t>
        </w:r>
        <w:r w:rsidRPr="00987827">
          <w:rPr>
            <w:noProof/>
            <w:webHidden/>
          </w:rPr>
          <w:tab/>
        </w:r>
        <w:r w:rsidRPr="00987827">
          <w:rPr>
            <w:noProof/>
            <w:webHidden/>
          </w:rPr>
          <w:fldChar w:fldCharType="begin"/>
        </w:r>
        <w:r w:rsidRPr="00987827">
          <w:rPr>
            <w:noProof/>
            <w:webHidden/>
          </w:rPr>
          <w:instrText xml:space="preserve"> PAGEREF _Toc216873734 \h </w:instrText>
        </w:r>
        <w:r w:rsidRPr="00987827">
          <w:rPr>
            <w:noProof/>
            <w:webHidden/>
          </w:rPr>
        </w:r>
        <w:r w:rsidRPr="00987827">
          <w:rPr>
            <w:noProof/>
            <w:webHidden/>
          </w:rPr>
          <w:fldChar w:fldCharType="separate"/>
        </w:r>
        <w:r w:rsidRPr="00987827">
          <w:rPr>
            <w:noProof/>
            <w:webHidden/>
          </w:rPr>
          <w:t>237</w:t>
        </w:r>
        <w:r w:rsidRPr="00987827">
          <w:rPr>
            <w:noProof/>
            <w:webHidden/>
          </w:rPr>
          <w:fldChar w:fldCharType="end"/>
        </w:r>
      </w:hyperlink>
    </w:p>
    <w:p w14:paraId="730EF5B6" w14:textId="5BE5191D"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5" w:history="1">
        <w:r w:rsidRPr="00987827">
          <w:rPr>
            <w:rStyle w:val="Hipercze"/>
            <w:noProof/>
          </w:rPr>
          <w:t>Tabela 75. Lista kontrolna Priorytet 7., Cel szczegółowy (i) – typ działania: Rozwój lokalnej infrastruktury służącej realizacji celów społecznych, integracyjnych, gospodarczych, związanych z promocją zdrowego trybu życia i bezpieczeństwem, kulturalnych oraz edukacyjnych</w:t>
        </w:r>
        <w:r w:rsidRPr="00987827">
          <w:rPr>
            <w:noProof/>
            <w:webHidden/>
          </w:rPr>
          <w:tab/>
        </w:r>
        <w:r w:rsidRPr="00987827">
          <w:rPr>
            <w:noProof/>
            <w:webHidden/>
          </w:rPr>
          <w:fldChar w:fldCharType="begin"/>
        </w:r>
        <w:r w:rsidRPr="00987827">
          <w:rPr>
            <w:noProof/>
            <w:webHidden/>
          </w:rPr>
          <w:instrText xml:space="preserve"> PAGEREF _Toc216873735 \h </w:instrText>
        </w:r>
        <w:r w:rsidRPr="00987827">
          <w:rPr>
            <w:noProof/>
            <w:webHidden/>
          </w:rPr>
        </w:r>
        <w:r w:rsidRPr="00987827">
          <w:rPr>
            <w:noProof/>
            <w:webHidden/>
          </w:rPr>
          <w:fldChar w:fldCharType="separate"/>
        </w:r>
        <w:r w:rsidRPr="00987827">
          <w:rPr>
            <w:noProof/>
            <w:webHidden/>
          </w:rPr>
          <w:t>247</w:t>
        </w:r>
        <w:r w:rsidRPr="00987827">
          <w:rPr>
            <w:noProof/>
            <w:webHidden/>
          </w:rPr>
          <w:fldChar w:fldCharType="end"/>
        </w:r>
      </w:hyperlink>
    </w:p>
    <w:p w14:paraId="1FF5479F" w14:textId="0E4EC40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6" w:history="1">
        <w:r w:rsidRPr="00987827">
          <w:rPr>
            <w:rStyle w:val="Hipercze"/>
            <w:noProof/>
          </w:rPr>
          <w:t>Tabela 76. Ocena merytoryczna Priorytet 7., Cel szczegółowy (i) – typ działania: Rozwój lokalnej infrastruktury służącej realizacji celów społecznych, integracyjnych, gospodarczych, związanych z promocją zdrowego trybu życia i bezpieczeństwem, kulturalnych oraz edukacyjnych</w:t>
        </w:r>
        <w:r w:rsidRPr="00987827">
          <w:rPr>
            <w:noProof/>
            <w:webHidden/>
          </w:rPr>
          <w:tab/>
        </w:r>
        <w:r w:rsidRPr="00987827">
          <w:rPr>
            <w:noProof/>
            <w:webHidden/>
          </w:rPr>
          <w:fldChar w:fldCharType="begin"/>
        </w:r>
        <w:r w:rsidRPr="00987827">
          <w:rPr>
            <w:noProof/>
            <w:webHidden/>
          </w:rPr>
          <w:instrText xml:space="preserve"> PAGEREF _Toc216873736 \h </w:instrText>
        </w:r>
        <w:r w:rsidRPr="00987827">
          <w:rPr>
            <w:noProof/>
            <w:webHidden/>
          </w:rPr>
        </w:r>
        <w:r w:rsidRPr="00987827">
          <w:rPr>
            <w:noProof/>
            <w:webHidden/>
          </w:rPr>
          <w:fldChar w:fldCharType="separate"/>
        </w:r>
        <w:r w:rsidRPr="00987827">
          <w:rPr>
            <w:noProof/>
            <w:webHidden/>
          </w:rPr>
          <w:t>250</w:t>
        </w:r>
        <w:r w:rsidRPr="00987827">
          <w:rPr>
            <w:noProof/>
            <w:webHidden/>
          </w:rPr>
          <w:fldChar w:fldCharType="end"/>
        </w:r>
      </w:hyperlink>
    </w:p>
    <w:p w14:paraId="1FC96605" w14:textId="5DD932BE"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7" w:history="1">
        <w:r w:rsidRPr="00987827">
          <w:rPr>
            <w:rStyle w:val="Hipercze"/>
            <w:noProof/>
          </w:rPr>
          <w:t>Tabela 77. Lista kontrolna Priorytet 7., Cel szczegółowy (i) – typ działania: Przywracanie lub nadawanie funkcji społecznych przestrzeniom publicznym, dostosowanie techniczne substancji mieszkaniowej do standardów bytowych</w:t>
        </w:r>
        <w:r w:rsidRPr="00987827">
          <w:rPr>
            <w:noProof/>
            <w:webHidden/>
          </w:rPr>
          <w:tab/>
        </w:r>
        <w:r w:rsidRPr="00987827">
          <w:rPr>
            <w:noProof/>
            <w:webHidden/>
          </w:rPr>
          <w:fldChar w:fldCharType="begin"/>
        </w:r>
        <w:r w:rsidRPr="00987827">
          <w:rPr>
            <w:noProof/>
            <w:webHidden/>
          </w:rPr>
          <w:instrText xml:space="preserve"> PAGEREF _Toc216873737 \h </w:instrText>
        </w:r>
        <w:r w:rsidRPr="00987827">
          <w:rPr>
            <w:noProof/>
            <w:webHidden/>
          </w:rPr>
        </w:r>
        <w:r w:rsidRPr="00987827">
          <w:rPr>
            <w:noProof/>
            <w:webHidden/>
          </w:rPr>
          <w:fldChar w:fldCharType="separate"/>
        </w:r>
        <w:r w:rsidRPr="00987827">
          <w:rPr>
            <w:noProof/>
            <w:webHidden/>
          </w:rPr>
          <w:t>253</w:t>
        </w:r>
        <w:r w:rsidRPr="00987827">
          <w:rPr>
            <w:noProof/>
            <w:webHidden/>
          </w:rPr>
          <w:fldChar w:fldCharType="end"/>
        </w:r>
      </w:hyperlink>
    </w:p>
    <w:p w14:paraId="0C5B9DB2" w14:textId="6963C9D7"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8" w:history="1">
        <w:r w:rsidRPr="00987827">
          <w:rPr>
            <w:rStyle w:val="Hipercze"/>
            <w:noProof/>
          </w:rPr>
          <w:t>Tabela 78. Lista kontrolna Priorytet 7., Cel szczegółowy (i) – typ działania: Działania aktywizujące lokalną społeczność, w szczególności dotyczące kształtowania postaw społecznych i włączenia lokalnej społeczności w działania rewitalizacyjne</w:t>
        </w:r>
        <w:r w:rsidRPr="00987827">
          <w:rPr>
            <w:noProof/>
            <w:webHidden/>
          </w:rPr>
          <w:tab/>
        </w:r>
        <w:r w:rsidRPr="00987827">
          <w:rPr>
            <w:noProof/>
            <w:webHidden/>
          </w:rPr>
          <w:fldChar w:fldCharType="begin"/>
        </w:r>
        <w:r w:rsidRPr="00987827">
          <w:rPr>
            <w:noProof/>
            <w:webHidden/>
          </w:rPr>
          <w:instrText xml:space="preserve"> PAGEREF _Toc216873738 \h </w:instrText>
        </w:r>
        <w:r w:rsidRPr="00987827">
          <w:rPr>
            <w:noProof/>
            <w:webHidden/>
          </w:rPr>
        </w:r>
        <w:r w:rsidRPr="00987827">
          <w:rPr>
            <w:noProof/>
            <w:webHidden/>
          </w:rPr>
          <w:fldChar w:fldCharType="separate"/>
        </w:r>
        <w:r w:rsidRPr="00987827">
          <w:rPr>
            <w:noProof/>
            <w:webHidden/>
          </w:rPr>
          <w:t>258</w:t>
        </w:r>
        <w:r w:rsidRPr="00987827">
          <w:rPr>
            <w:noProof/>
            <w:webHidden/>
          </w:rPr>
          <w:fldChar w:fldCharType="end"/>
        </w:r>
      </w:hyperlink>
    </w:p>
    <w:p w14:paraId="31BD5AE8" w14:textId="3078DB5E"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39" w:history="1">
        <w:r w:rsidRPr="00987827">
          <w:rPr>
            <w:rStyle w:val="Hipercze"/>
            <w:rFonts w:eastAsia="Yu Gothic Light" w:cs="Times New Roman"/>
            <w:iCs/>
            <w:noProof/>
          </w:rPr>
          <w:t>Tabela 79. Lista kontrolna Priorytet 10., Cel szczegółowy (vii) – typ działania: Rozwój kompleksowej oferty wsparcia przedsiębiorstw w obszarze bezpieczeństwa i obronności w oparciu o technologie podwójnego zastosowania</w:t>
        </w:r>
        <w:r w:rsidRPr="00987827">
          <w:rPr>
            <w:noProof/>
            <w:webHidden/>
          </w:rPr>
          <w:tab/>
        </w:r>
        <w:r w:rsidRPr="00987827">
          <w:rPr>
            <w:noProof/>
            <w:webHidden/>
          </w:rPr>
          <w:fldChar w:fldCharType="begin"/>
        </w:r>
        <w:r w:rsidRPr="00987827">
          <w:rPr>
            <w:noProof/>
            <w:webHidden/>
          </w:rPr>
          <w:instrText xml:space="preserve"> PAGEREF _Toc216873739 \h </w:instrText>
        </w:r>
        <w:r w:rsidRPr="00987827">
          <w:rPr>
            <w:noProof/>
            <w:webHidden/>
          </w:rPr>
        </w:r>
        <w:r w:rsidRPr="00987827">
          <w:rPr>
            <w:noProof/>
            <w:webHidden/>
          </w:rPr>
          <w:fldChar w:fldCharType="separate"/>
        </w:r>
        <w:r w:rsidRPr="00987827">
          <w:rPr>
            <w:noProof/>
            <w:webHidden/>
          </w:rPr>
          <w:t>263</w:t>
        </w:r>
        <w:r w:rsidRPr="00987827">
          <w:rPr>
            <w:noProof/>
            <w:webHidden/>
          </w:rPr>
          <w:fldChar w:fldCharType="end"/>
        </w:r>
      </w:hyperlink>
    </w:p>
    <w:p w14:paraId="48553452" w14:textId="1DC9EFCF"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0" w:history="1">
        <w:r w:rsidRPr="00987827">
          <w:rPr>
            <w:rStyle w:val="Hipercze"/>
            <w:rFonts w:eastAsia="Yu Gothic Light" w:cs="Times New Roman"/>
            <w:iCs/>
            <w:noProof/>
          </w:rPr>
          <w:t>Tabela 80. Ocena merytoryczna Priorytet 10., Cel szczegółowy (vii) – typ działania: Rozwój kompleksowej oferty wsparcia przedsiębiorstw w obszarze bezpieczeństwa i obronności w oparciu o technologie podwójnego zastosowania</w:t>
        </w:r>
        <w:r w:rsidRPr="00987827">
          <w:rPr>
            <w:noProof/>
            <w:webHidden/>
          </w:rPr>
          <w:tab/>
        </w:r>
        <w:r w:rsidRPr="00987827">
          <w:rPr>
            <w:noProof/>
            <w:webHidden/>
          </w:rPr>
          <w:fldChar w:fldCharType="begin"/>
        </w:r>
        <w:r w:rsidRPr="00987827">
          <w:rPr>
            <w:noProof/>
            <w:webHidden/>
          </w:rPr>
          <w:instrText xml:space="preserve"> PAGEREF _Toc216873740 \h </w:instrText>
        </w:r>
        <w:r w:rsidRPr="00987827">
          <w:rPr>
            <w:noProof/>
            <w:webHidden/>
          </w:rPr>
        </w:r>
        <w:r w:rsidRPr="00987827">
          <w:rPr>
            <w:noProof/>
            <w:webHidden/>
          </w:rPr>
          <w:fldChar w:fldCharType="separate"/>
        </w:r>
        <w:r w:rsidRPr="00987827">
          <w:rPr>
            <w:noProof/>
            <w:webHidden/>
          </w:rPr>
          <w:t>264</w:t>
        </w:r>
        <w:r w:rsidRPr="00987827">
          <w:rPr>
            <w:noProof/>
            <w:webHidden/>
          </w:rPr>
          <w:fldChar w:fldCharType="end"/>
        </w:r>
      </w:hyperlink>
    </w:p>
    <w:p w14:paraId="07C516EB" w14:textId="1027A629"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1" w:history="1">
        <w:r w:rsidRPr="00987827">
          <w:rPr>
            <w:rStyle w:val="Hipercze"/>
            <w:rFonts w:eastAsia="Yu Gothic Light" w:cs="Times New Roman"/>
            <w:iCs/>
            <w:noProof/>
          </w:rPr>
          <w:t>Tabela 81. Lista kontrolna Priorytet 11., Cel szczegółowy (v) – typ działania: Systemy zaopatrzenia w wodę, gospodarka ściekowa oraz monitoring ilościowy i jakościowy wód podziemnych i powierzchniowych</w:t>
        </w:r>
        <w:r w:rsidRPr="00987827">
          <w:rPr>
            <w:noProof/>
            <w:webHidden/>
          </w:rPr>
          <w:tab/>
        </w:r>
        <w:r w:rsidRPr="00987827">
          <w:rPr>
            <w:noProof/>
            <w:webHidden/>
          </w:rPr>
          <w:fldChar w:fldCharType="begin"/>
        </w:r>
        <w:r w:rsidRPr="00987827">
          <w:rPr>
            <w:noProof/>
            <w:webHidden/>
          </w:rPr>
          <w:instrText xml:space="preserve"> PAGEREF _Toc216873741 \h </w:instrText>
        </w:r>
        <w:r w:rsidRPr="00987827">
          <w:rPr>
            <w:noProof/>
            <w:webHidden/>
          </w:rPr>
        </w:r>
        <w:r w:rsidRPr="00987827">
          <w:rPr>
            <w:noProof/>
            <w:webHidden/>
          </w:rPr>
          <w:fldChar w:fldCharType="separate"/>
        </w:r>
        <w:r w:rsidRPr="00987827">
          <w:rPr>
            <w:noProof/>
            <w:webHidden/>
          </w:rPr>
          <w:t>270</w:t>
        </w:r>
        <w:r w:rsidRPr="00987827">
          <w:rPr>
            <w:noProof/>
            <w:webHidden/>
          </w:rPr>
          <w:fldChar w:fldCharType="end"/>
        </w:r>
      </w:hyperlink>
    </w:p>
    <w:p w14:paraId="2F0CE2C7" w14:textId="172DE69A"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2" w:history="1">
        <w:r w:rsidRPr="00987827">
          <w:rPr>
            <w:rStyle w:val="Hipercze"/>
            <w:rFonts w:eastAsia="Yu Gothic Light" w:cs="Times New Roman"/>
            <w:iCs/>
            <w:noProof/>
          </w:rPr>
          <w:t>Tabela 82. Ocena merytoryczna Priorytet 11., Cel szczegółowy (v) – typ działania: Systemy zaopatrzenia w wodę, gospodarka ściekowa oraz monitoring ilościowy i jakościowy wód podziemnych i powierzchniowych</w:t>
        </w:r>
        <w:r w:rsidRPr="00987827">
          <w:rPr>
            <w:noProof/>
            <w:webHidden/>
          </w:rPr>
          <w:tab/>
        </w:r>
        <w:r w:rsidRPr="00987827">
          <w:rPr>
            <w:noProof/>
            <w:webHidden/>
          </w:rPr>
          <w:fldChar w:fldCharType="begin"/>
        </w:r>
        <w:r w:rsidRPr="00987827">
          <w:rPr>
            <w:noProof/>
            <w:webHidden/>
          </w:rPr>
          <w:instrText xml:space="preserve"> PAGEREF _Toc216873742 \h </w:instrText>
        </w:r>
        <w:r w:rsidRPr="00987827">
          <w:rPr>
            <w:noProof/>
            <w:webHidden/>
          </w:rPr>
        </w:r>
        <w:r w:rsidRPr="00987827">
          <w:rPr>
            <w:noProof/>
            <w:webHidden/>
          </w:rPr>
          <w:fldChar w:fldCharType="separate"/>
        </w:r>
        <w:r w:rsidRPr="00987827">
          <w:rPr>
            <w:noProof/>
            <w:webHidden/>
          </w:rPr>
          <w:t>275</w:t>
        </w:r>
        <w:r w:rsidRPr="00987827">
          <w:rPr>
            <w:noProof/>
            <w:webHidden/>
          </w:rPr>
          <w:fldChar w:fldCharType="end"/>
        </w:r>
      </w:hyperlink>
    </w:p>
    <w:p w14:paraId="1C64C8FB" w14:textId="18AE3C57"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3" w:history="1">
        <w:r w:rsidRPr="00987827">
          <w:rPr>
            <w:rStyle w:val="Hipercze"/>
            <w:rFonts w:eastAsia="Yu Gothic Light" w:cs="Times New Roman"/>
            <w:iCs/>
            <w:noProof/>
          </w:rPr>
          <w:t>Tabela 83. Lista kontrolna Priorytet 12</w:t>
        </w:r>
        <w:r w:rsidRPr="00987827">
          <w:rPr>
            <w:rStyle w:val="Hipercze"/>
            <w:rFonts w:eastAsia="Yu Gothic Light" w:cs="Times New Roman"/>
            <w:noProof/>
          </w:rPr>
          <w:t>.</w:t>
        </w:r>
        <w:r w:rsidRPr="00987827">
          <w:rPr>
            <w:rStyle w:val="Hipercze"/>
            <w:rFonts w:eastAsia="Yu Gothic Light" w:cs="Times New Roman"/>
            <w:iCs/>
            <w:noProof/>
          </w:rPr>
          <w:t>, Cel szczegółowy (iii) – typ działania: Rozwój infrastruktury drogowej</w:t>
        </w:r>
        <w:r w:rsidRPr="00987827">
          <w:rPr>
            <w:noProof/>
            <w:webHidden/>
          </w:rPr>
          <w:tab/>
        </w:r>
        <w:r w:rsidRPr="00987827">
          <w:rPr>
            <w:noProof/>
            <w:webHidden/>
          </w:rPr>
          <w:fldChar w:fldCharType="begin"/>
        </w:r>
        <w:r w:rsidRPr="00987827">
          <w:rPr>
            <w:noProof/>
            <w:webHidden/>
          </w:rPr>
          <w:instrText xml:space="preserve"> PAGEREF _Toc216873743 \h </w:instrText>
        </w:r>
        <w:r w:rsidRPr="00987827">
          <w:rPr>
            <w:noProof/>
            <w:webHidden/>
          </w:rPr>
        </w:r>
        <w:r w:rsidRPr="00987827">
          <w:rPr>
            <w:noProof/>
            <w:webHidden/>
          </w:rPr>
          <w:fldChar w:fldCharType="separate"/>
        </w:r>
        <w:r w:rsidRPr="00987827">
          <w:rPr>
            <w:noProof/>
            <w:webHidden/>
          </w:rPr>
          <w:t>278</w:t>
        </w:r>
        <w:r w:rsidRPr="00987827">
          <w:rPr>
            <w:noProof/>
            <w:webHidden/>
          </w:rPr>
          <w:fldChar w:fldCharType="end"/>
        </w:r>
      </w:hyperlink>
    </w:p>
    <w:p w14:paraId="617F131B" w14:textId="0366D4A8"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4" w:history="1">
        <w:r w:rsidRPr="00987827">
          <w:rPr>
            <w:rStyle w:val="Hipercze"/>
            <w:rFonts w:eastAsia="Yu Gothic Light" w:cs="Times New Roman"/>
            <w:iCs/>
            <w:noProof/>
          </w:rPr>
          <w:t>Tabela 84. Ocena merytoryczna Priorytet 12, Cel szczegółowy (iii) – typ działania: Rozwój infrastruktury drogowej</w:t>
        </w:r>
        <w:r w:rsidRPr="00987827">
          <w:rPr>
            <w:noProof/>
            <w:webHidden/>
          </w:rPr>
          <w:tab/>
        </w:r>
        <w:r w:rsidRPr="00987827">
          <w:rPr>
            <w:noProof/>
            <w:webHidden/>
          </w:rPr>
          <w:fldChar w:fldCharType="begin"/>
        </w:r>
        <w:r w:rsidRPr="00987827">
          <w:rPr>
            <w:noProof/>
            <w:webHidden/>
          </w:rPr>
          <w:instrText xml:space="preserve"> PAGEREF _Toc216873744 \h </w:instrText>
        </w:r>
        <w:r w:rsidRPr="00987827">
          <w:rPr>
            <w:noProof/>
            <w:webHidden/>
          </w:rPr>
        </w:r>
        <w:r w:rsidRPr="00987827">
          <w:rPr>
            <w:noProof/>
            <w:webHidden/>
          </w:rPr>
          <w:fldChar w:fldCharType="separate"/>
        </w:r>
        <w:r w:rsidRPr="00987827">
          <w:rPr>
            <w:noProof/>
            <w:webHidden/>
          </w:rPr>
          <w:t>278</w:t>
        </w:r>
        <w:r w:rsidRPr="00987827">
          <w:rPr>
            <w:noProof/>
            <w:webHidden/>
          </w:rPr>
          <w:fldChar w:fldCharType="end"/>
        </w:r>
      </w:hyperlink>
    </w:p>
    <w:p w14:paraId="630CEF6A" w14:textId="3D445D2D"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5" w:history="1">
        <w:r w:rsidRPr="00987827">
          <w:rPr>
            <w:rStyle w:val="Hipercze"/>
            <w:rFonts w:eastAsia="Yu Gothic Light" w:cs="Times New Roman"/>
            <w:iCs/>
            <w:noProof/>
          </w:rPr>
          <w:t>Tabela 85. Lista kontrolna Priorytet 12., Cel szczegółowy (iii) – typ działania: Zakup wielkopojemnego taboru kolejowego o wysokim stopniu odporności na zakłócenia w funkcjonowaniu krytycznych elementów infrastruktury</w:t>
        </w:r>
        <w:r w:rsidRPr="00987827">
          <w:rPr>
            <w:noProof/>
            <w:webHidden/>
          </w:rPr>
          <w:tab/>
        </w:r>
        <w:r w:rsidRPr="00987827">
          <w:rPr>
            <w:noProof/>
            <w:webHidden/>
          </w:rPr>
          <w:fldChar w:fldCharType="begin"/>
        </w:r>
        <w:r w:rsidRPr="00987827">
          <w:rPr>
            <w:noProof/>
            <w:webHidden/>
          </w:rPr>
          <w:instrText xml:space="preserve"> PAGEREF _Toc216873745 \h </w:instrText>
        </w:r>
        <w:r w:rsidRPr="00987827">
          <w:rPr>
            <w:noProof/>
            <w:webHidden/>
          </w:rPr>
        </w:r>
        <w:r w:rsidRPr="00987827">
          <w:rPr>
            <w:noProof/>
            <w:webHidden/>
          </w:rPr>
          <w:fldChar w:fldCharType="separate"/>
        </w:r>
        <w:r w:rsidRPr="00987827">
          <w:rPr>
            <w:noProof/>
            <w:webHidden/>
          </w:rPr>
          <w:t>284</w:t>
        </w:r>
        <w:r w:rsidRPr="00987827">
          <w:rPr>
            <w:noProof/>
            <w:webHidden/>
          </w:rPr>
          <w:fldChar w:fldCharType="end"/>
        </w:r>
      </w:hyperlink>
    </w:p>
    <w:p w14:paraId="024991F9" w14:textId="512E13B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6" w:history="1">
        <w:r w:rsidRPr="00987827">
          <w:rPr>
            <w:rStyle w:val="Hipercze"/>
            <w:rFonts w:eastAsia="Yu Gothic Light" w:cs="Times New Roman"/>
            <w:iCs/>
            <w:noProof/>
          </w:rPr>
          <w:t>Tabela 86. Ocena merytoryczna Priorytet 12., Cel szczegółowy (iii) – typ działania: Zakup wielkopojemnego taboru kolejowego o wysokim stopniu odporności na zakłócenia w funkcjonowaniu krytycznych elementów infrastruktury</w:t>
        </w:r>
        <w:r w:rsidRPr="00987827">
          <w:rPr>
            <w:noProof/>
            <w:webHidden/>
          </w:rPr>
          <w:tab/>
        </w:r>
        <w:r w:rsidRPr="00987827">
          <w:rPr>
            <w:noProof/>
            <w:webHidden/>
          </w:rPr>
          <w:fldChar w:fldCharType="begin"/>
        </w:r>
        <w:r w:rsidRPr="00987827">
          <w:rPr>
            <w:noProof/>
            <w:webHidden/>
          </w:rPr>
          <w:instrText xml:space="preserve"> PAGEREF _Toc216873746 \h </w:instrText>
        </w:r>
        <w:r w:rsidRPr="00987827">
          <w:rPr>
            <w:noProof/>
            <w:webHidden/>
          </w:rPr>
        </w:r>
        <w:r w:rsidRPr="00987827">
          <w:rPr>
            <w:noProof/>
            <w:webHidden/>
          </w:rPr>
          <w:fldChar w:fldCharType="separate"/>
        </w:r>
        <w:r w:rsidRPr="00987827">
          <w:rPr>
            <w:noProof/>
            <w:webHidden/>
          </w:rPr>
          <w:t>287</w:t>
        </w:r>
        <w:r w:rsidRPr="00987827">
          <w:rPr>
            <w:noProof/>
            <w:webHidden/>
          </w:rPr>
          <w:fldChar w:fldCharType="end"/>
        </w:r>
      </w:hyperlink>
    </w:p>
    <w:p w14:paraId="5B71B67A" w14:textId="6653FC4A"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7" w:history="1">
        <w:r w:rsidRPr="00987827">
          <w:rPr>
            <w:rStyle w:val="Hipercze"/>
            <w:rFonts w:eastAsia="Yu Gothic Light" w:cs="Times New Roman"/>
            <w:iCs/>
            <w:noProof/>
          </w:rPr>
          <w:t>Tabela 87. Lista kontrolna Priorytet 12</w:t>
        </w:r>
        <w:r w:rsidRPr="00987827">
          <w:rPr>
            <w:rStyle w:val="Hipercze"/>
            <w:rFonts w:eastAsia="Yu Gothic Light" w:cs="Times New Roman"/>
            <w:noProof/>
          </w:rPr>
          <w:t>.</w:t>
        </w:r>
        <w:r w:rsidRPr="00987827">
          <w:rPr>
            <w:rStyle w:val="Hipercze"/>
            <w:rFonts w:eastAsia="Yu Gothic Light" w:cs="Times New Roman"/>
            <w:iCs/>
            <w:noProof/>
          </w:rPr>
          <w:t xml:space="preserve">, Cel szczegółowy (iii) – typ działania: </w:t>
        </w:r>
        <w:r w:rsidRPr="00987827">
          <w:rPr>
            <w:rStyle w:val="Hipercze"/>
            <w:rFonts w:eastAsia="Aptos" w:cs="Aptos"/>
            <w:noProof/>
          </w:rPr>
          <w:t>Projekty wzmacniające bezpieczeństwo systemów informacyjnych/informatycznych</w:t>
        </w:r>
        <w:r w:rsidRPr="00987827">
          <w:rPr>
            <w:noProof/>
            <w:webHidden/>
          </w:rPr>
          <w:tab/>
        </w:r>
        <w:r w:rsidRPr="00987827">
          <w:rPr>
            <w:noProof/>
            <w:webHidden/>
          </w:rPr>
          <w:fldChar w:fldCharType="begin"/>
        </w:r>
        <w:r w:rsidRPr="00987827">
          <w:rPr>
            <w:noProof/>
            <w:webHidden/>
          </w:rPr>
          <w:instrText xml:space="preserve"> PAGEREF _Toc216873747 \h </w:instrText>
        </w:r>
        <w:r w:rsidRPr="00987827">
          <w:rPr>
            <w:noProof/>
            <w:webHidden/>
          </w:rPr>
        </w:r>
        <w:r w:rsidRPr="00987827">
          <w:rPr>
            <w:noProof/>
            <w:webHidden/>
          </w:rPr>
          <w:fldChar w:fldCharType="separate"/>
        </w:r>
        <w:r w:rsidRPr="00987827">
          <w:rPr>
            <w:noProof/>
            <w:webHidden/>
          </w:rPr>
          <w:t>290</w:t>
        </w:r>
        <w:r w:rsidRPr="00987827">
          <w:rPr>
            <w:noProof/>
            <w:webHidden/>
          </w:rPr>
          <w:fldChar w:fldCharType="end"/>
        </w:r>
      </w:hyperlink>
    </w:p>
    <w:p w14:paraId="347248EE" w14:textId="2A6AE1BD"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8" w:history="1">
        <w:r w:rsidRPr="00987827">
          <w:rPr>
            <w:rStyle w:val="Hipercze"/>
            <w:rFonts w:eastAsia="Yu Gothic Light" w:cs="Times New Roman"/>
            <w:iCs/>
            <w:noProof/>
          </w:rPr>
          <w:t>Tabela 88. Lista kontrolna Priorytet 12</w:t>
        </w:r>
        <w:r w:rsidRPr="00987827">
          <w:rPr>
            <w:rStyle w:val="Hipercze"/>
            <w:rFonts w:eastAsia="Yu Gothic Light" w:cs="Times New Roman"/>
            <w:noProof/>
          </w:rPr>
          <w:t>.</w:t>
        </w:r>
        <w:r w:rsidRPr="00987827">
          <w:rPr>
            <w:rStyle w:val="Hipercze"/>
            <w:rFonts w:eastAsia="Yu Gothic Light" w:cs="Times New Roman"/>
            <w:iCs/>
            <w:noProof/>
          </w:rPr>
          <w:t>, Cel szczegółowy (iii) – typ działania: Projekty w zakresie infrastruktury wrażliwej, służące zapewnieniu ciągłości funkcjonowania szpitali w sytuacjach kryzysowych oraz działania obejmujące miejsca schronienia, ukrycia/schrony w instytucjach publicznych a także działania obejmujące specjalistyczne wyposażenie służb ratunkowych na potrzeby reagowania w sytuacjach kryzysowych</w:t>
        </w:r>
        <w:r w:rsidRPr="00987827">
          <w:rPr>
            <w:noProof/>
            <w:webHidden/>
          </w:rPr>
          <w:tab/>
        </w:r>
        <w:r w:rsidRPr="00987827">
          <w:rPr>
            <w:noProof/>
            <w:webHidden/>
          </w:rPr>
          <w:fldChar w:fldCharType="begin"/>
        </w:r>
        <w:r w:rsidRPr="00987827">
          <w:rPr>
            <w:noProof/>
            <w:webHidden/>
          </w:rPr>
          <w:instrText xml:space="preserve"> PAGEREF _Toc216873748 \h </w:instrText>
        </w:r>
        <w:r w:rsidRPr="00987827">
          <w:rPr>
            <w:noProof/>
            <w:webHidden/>
          </w:rPr>
        </w:r>
        <w:r w:rsidRPr="00987827">
          <w:rPr>
            <w:noProof/>
            <w:webHidden/>
          </w:rPr>
          <w:fldChar w:fldCharType="separate"/>
        </w:r>
        <w:r w:rsidRPr="00987827">
          <w:rPr>
            <w:noProof/>
            <w:webHidden/>
          </w:rPr>
          <w:t>292</w:t>
        </w:r>
        <w:r w:rsidRPr="00987827">
          <w:rPr>
            <w:noProof/>
            <w:webHidden/>
          </w:rPr>
          <w:fldChar w:fldCharType="end"/>
        </w:r>
      </w:hyperlink>
    </w:p>
    <w:p w14:paraId="1F649E71" w14:textId="09616261"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49" w:history="1">
        <w:r w:rsidRPr="00987827">
          <w:rPr>
            <w:rStyle w:val="Hipercze"/>
            <w:rFonts w:eastAsia="Yu Gothic Light" w:cs="Times New Roman"/>
            <w:iCs/>
            <w:noProof/>
          </w:rPr>
          <w:t>Tabela 89. Ocena merytoryczna Priorytet 12, Cel szczegółowy (iii) – typ działania: Projekty w zakresie infrastruktury wrażliwej, służące zapewnieniu ciągłości funkcjonowania szpitali w sytuacjach kryzysowych) oraz działania obejmujące miejsca schronienia, ukrycia/schrony w instytucjach publicznych a także działania obejmujące specjalistyczne wyposażenie służb ratunkowych na potrzeby reagowania w sytuacjach kryzysowych</w:t>
        </w:r>
        <w:r w:rsidRPr="00987827">
          <w:rPr>
            <w:noProof/>
            <w:webHidden/>
          </w:rPr>
          <w:tab/>
        </w:r>
        <w:r w:rsidRPr="00987827">
          <w:rPr>
            <w:noProof/>
            <w:webHidden/>
          </w:rPr>
          <w:fldChar w:fldCharType="begin"/>
        </w:r>
        <w:r w:rsidRPr="00987827">
          <w:rPr>
            <w:noProof/>
            <w:webHidden/>
          </w:rPr>
          <w:instrText xml:space="preserve"> PAGEREF _Toc216873749 \h </w:instrText>
        </w:r>
        <w:r w:rsidRPr="00987827">
          <w:rPr>
            <w:noProof/>
            <w:webHidden/>
          </w:rPr>
        </w:r>
        <w:r w:rsidRPr="00987827">
          <w:rPr>
            <w:noProof/>
            <w:webHidden/>
          </w:rPr>
          <w:fldChar w:fldCharType="separate"/>
        </w:r>
        <w:r w:rsidRPr="00987827">
          <w:rPr>
            <w:noProof/>
            <w:webHidden/>
          </w:rPr>
          <w:t>292</w:t>
        </w:r>
        <w:r w:rsidRPr="00987827">
          <w:rPr>
            <w:noProof/>
            <w:webHidden/>
          </w:rPr>
          <w:fldChar w:fldCharType="end"/>
        </w:r>
      </w:hyperlink>
    </w:p>
    <w:p w14:paraId="721F0F91" w14:textId="5E682094"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50" w:history="1">
        <w:r w:rsidRPr="00987827">
          <w:rPr>
            <w:rStyle w:val="Hipercze"/>
            <w:rFonts w:eastAsia="Yu Gothic Light" w:cs="Times New Roman"/>
            <w:noProof/>
          </w:rPr>
          <w:t>Tabela 90. Lista kontrolna Priorytet 13., Cel szczegółowy (vii) – typ działania: Poprawa dostępności cenowej mieszkań, przy jednoczesnym zapewnieniu ich zgodności ze standardami budynków o wysokiej efektywności energetycznej</w:t>
        </w:r>
        <w:r w:rsidRPr="00987827">
          <w:rPr>
            <w:noProof/>
            <w:webHidden/>
          </w:rPr>
          <w:tab/>
        </w:r>
        <w:r w:rsidRPr="00987827">
          <w:rPr>
            <w:noProof/>
            <w:webHidden/>
          </w:rPr>
          <w:fldChar w:fldCharType="begin"/>
        </w:r>
        <w:r w:rsidRPr="00987827">
          <w:rPr>
            <w:noProof/>
            <w:webHidden/>
          </w:rPr>
          <w:instrText xml:space="preserve"> PAGEREF _Toc216873750 \h </w:instrText>
        </w:r>
        <w:r w:rsidRPr="00987827">
          <w:rPr>
            <w:noProof/>
            <w:webHidden/>
          </w:rPr>
        </w:r>
        <w:r w:rsidRPr="00987827">
          <w:rPr>
            <w:noProof/>
            <w:webHidden/>
          </w:rPr>
          <w:fldChar w:fldCharType="separate"/>
        </w:r>
        <w:r w:rsidRPr="00987827">
          <w:rPr>
            <w:noProof/>
            <w:webHidden/>
          </w:rPr>
          <w:t>300</w:t>
        </w:r>
        <w:r w:rsidRPr="00987827">
          <w:rPr>
            <w:noProof/>
            <w:webHidden/>
          </w:rPr>
          <w:fldChar w:fldCharType="end"/>
        </w:r>
      </w:hyperlink>
    </w:p>
    <w:p w14:paraId="2CA5288F" w14:textId="530FEE20"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51" w:history="1">
        <w:r w:rsidRPr="00987827">
          <w:rPr>
            <w:rStyle w:val="Hipercze"/>
            <w:rFonts w:eastAsia="Yu Gothic Light" w:cs="Times New Roman"/>
            <w:iCs/>
            <w:noProof/>
          </w:rPr>
          <w:t>Tabela 91. Ocena merytoryczna Priorytet 13., Cel szczegółowy (vii) – typ działania: Poprawa dostępności cenowej mieszkań, przy jednoczesnym zapewnieniu ich zgodności ze standardami budynków o wysokiej efektywności energetycznej</w:t>
        </w:r>
        <w:r w:rsidRPr="00987827">
          <w:rPr>
            <w:noProof/>
            <w:webHidden/>
          </w:rPr>
          <w:tab/>
        </w:r>
        <w:r w:rsidRPr="00987827">
          <w:rPr>
            <w:noProof/>
            <w:webHidden/>
          </w:rPr>
          <w:fldChar w:fldCharType="begin"/>
        </w:r>
        <w:r w:rsidRPr="00987827">
          <w:rPr>
            <w:noProof/>
            <w:webHidden/>
          </w:rPr>
          <w:instrText xml:space="preserve"> PAGEREF _Toc216873751 \h </w:instrText>
        </w:r>
        <w:r w:rsidRPr="00987827">
          <w:rPr>
            <w:noProof/>
            <w:webHidden/>
          </w:rPr>
        </w:r>
        <w:r w:rsidRPr="00987827">
          <w:rPr>
            <w:noProof/>
            <w:webHidden/>
          </w:rPr>
          <w:fldChar w:fldCharType="separate"/>
        </w:r>
        <w:r w:rsidRPr="00987827">
          <w:rPr>
            <w:noProof/>
            <w:webHidden/>
          </w:rPr>
          <w:t>300</w:t>
        </w:r>
        <w:r w:rsidRPr="00987827">
          <w:rPr>
            <w:noProof/>
            <w:webHidden/>
          </w:rPr>
          <w:fldChar w:fldCharType="end"/>
        </w:r>
      </w:hyperlink>
    </w:p>
    <w:p w14:paraId="5711CB97" w14:textId="1197D302"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52" w:history="1">
        <w:r w:rsidRPr="00987827">
          <w:rPr>
            <w:rStyle w:val="Hipercze"/>
            <w:rFonts w:eastAsia="Yu Gothic Light" w:cs="Times New Roman"/>
            <w:iCs/>
            <w:noProof/>
          </w:rPr>
          <w:t>Tabela 92. Lista kontrolna Priorytet 14., Cel szczegółowy (d) – typ działania: Zwiększenie zdolności adaptacyjnych pracodawców i ich pracowników, przedsiębiorstw i przedsiębiorców na wypadek wystąpienia sytuacji kryzysowych wpływających na gospodarkę i rynek pracy</w:t>
        </w:r>
        <w:r w:rsidRPr="00987827">
          <w:rPr>
            <w:noProof/>
            <w:webHidden/>
          </w:rPr>
          <w:tab/>
        </w:r>
        <w:r w:rsidRPr="00987827">
          <w:rPr>
            <w:noProof/>
            <w:webHidden/>
          </w:rPr>
          <w:fldChar w:fldCharType="begin"/>
        </w:r>
        <w:r w:rsidRPr="00987827">
          <w:rPr>
            <w:noProof/>
            <w:webHidden/>
          </w:rPr>
          <w:instrText xml:space="preserve"> PAGEREF _Toc216873752 \h </w:instrText>
        </w:r>
        <w:r w:rsidRPr="00987827">
          <w:rPr>
            <w:noProof/>
            <w:webHidden/>
          </w:rPr>
        </w:r>
        <w:r w:rsidRPr="00987827">
          <w:rPr>
            <w:noProof/>
            <w:webHidden/>
          </w:rPr>
          <w:fldChar w:fldCharType="separate"/>
        </w:r>
        <w:r w:rsidRPr="00987827">
          <w:rPr>
            <w:noProof/>
            <w:webHidden/>
          </w:rPr>
          <w:t>306</w:t>
        </w:r>
        <w:r w:rsidRPr="00987827">
          <w:rPr>
            <w:noProof/>
            <w:webHidden/>
          </w:rPr>
          <w:fldChar w:fldCharType="end"/>
        </w:r>
      </w:hyperlink>
    </w:p>
    <w:p w14:paraId="60BC514C" w14:textId="0F13D11A" w:rsidR="003B3B8F" w:rsidRPr="00987827"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53" w:history="1">
        <w:r w:rsidRPr="00987827">
          <w:rPr>
            <w:rStyle w:val="Hipercze"/>
            <w:rFonts w:eastAsia="Yu Gothic Light" w:cs="Times New Roman"/>
            <w:iCs/>
            <w:noProof/>
          </w:rPr>
          <w:t>Tabela 93. Lista kontrolna Priorytet 14., Cel szczegółowy (f) – typ działania: Rozwój szkolnictwa ponadpodstawowego (w szczególności zawodowego)</w:t>
        </w:r>
        <w:r w:rsidRPr="00987827">
          <w:rPr>
            <w:noProof/>
            <w:webHidden/>
          </w:rPr>
          <w:tab/>
        </w:r>
        <w:r w:rsidRPr="00987827">
          <w:rPr>
            <w:noProof/>
            <w:webHidden/>
          </w:rPr>
          <w:fldChar w:fldCharType="begin"/>
        </w:r>
        <w:r w:rsidRPr="00987827">
          <w:rPr>
            <w:noProof/>
            <w:webHidden/>
          </w:rPr>
          <w:instrText xml:space="preserve"> PAGEREF _Toc216873753 \h </w:instrText>
        </w:r>
        <w:r w:rsidRPr="00987827">
          <w:rPr>
            <w:noProof/>
            <w:webHidden/>
          </w:rPr>
        </w:r>
        <w:r w:rsidRPr="00987827">
          <w:rPr>
            <w:noProof/>
            <w:webHidden/>
          </w:rPr>
          <w:fldChar w:fldCharType="separate"/>
        </w:r>
        <w:r w:rsidRPr="00987827">
          <w:rPr>
            <w:noProof/>
            <w:webHidden/>
          </w:rPr>
          <w:t>309</w:t>
        </w:r>
        <w:r w:rsidRPr="00987827">
          <w:rPr>
            <w:noProof/>
            <w:webHidden/>
          </w:rPr>
          <w:fldChar w:fldCharType="end"/>
        </w:r>
      </w:hyperlink>
    </w:p>
    <w:p w14:paraId="3387AA99" w14:textId="06770416" w:rsidR="003B3B8F" w:rsidRPr="00DC3C48"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54" w:history="1">
        <w:r w:rsidRPr="00DC3C48">
          <w:rPr>
            <w:rStyle w:val="Hipercze"/>
            <w:noProof/>
          </w:rPr>
          <w:t>Tabela 94. Lista kontrolna Priorytet 8. – typ działania: Pomoc techniczna EFS+</w:t>
        </w:r>
        <w:r w:rsidRPr="00DC3C48">
          <w:rPr>
            <w:noProof/>
            <w:webHidden/>
          </w:rPr>
          <w:tab/>
        </w:r>
        <w:r w:rsidRPr="00DC3C48">
          <w:rPr>
            <w:noProof/>
            <w:webHidden/>
          </w:rPr>
          <w:fldChar w:fldCharType="begin"/>
        </w:r>
        <w:r w:rsidRPr="00DC3C48">
          <w:rPr>
            <w:noProof/>
            <w:webHidden/>
          </w:rPr>
          <w:instrText xml:space="preserve"> PAGEREF _Toc216873754 \h </w:instrText>
        </w:r>
        <w:r w:rsidRPr="00DC3C48">
          <w:rPr>
            <w:noProof/>
            <w:webHidden/>
          </w:rPr>
        </w:r>
        <w:r w:rsidRPr="00DC3C48">
          <w:rPr>
            <w:noProof/>
            <w:webHidden/>
          </w:rPr>
          <w:fldChar w:fldCharType="separate"/>
        </w:r>
        <w:r w:rsidRPr="00DC3C48">
          <w:rPr>
            <w:noProof/>
            <w:webHidden/>
          </w:rPr>
          <w:t>312</w:t>
        </w:r>
        <w:r w:rsidRPr="00DC3C48">
          <w:rPr>
            <w:noProof/>
            <w:webHidden/>
          </w:rPr>
          <w:fldChar w:fldCharType="end"/>
        </w:r>
      </w:hyperlink>
    </w:p>
    <w:p w14:paraId="76A88F30" w14:textId="274E5194" w:rsidR="003B3B8F" w:rsidRPr="00DC3C48" w:rsidRDefault="003B3B8F">
      <w:pPr>
        <w:pStyle w:val="Spisilustracji"/>
        <w:tabs>
          <w:tab w:val="right" w:leader="dot" w:pos="9854"/>
        </w:tabs>
        <w:rPr>
          <w:rFonts w:asciiTheme="minorHAnsi" w:eastAsiaTheme="minorEastAsia" w:hAnsiTheme="minorHAnsi"/>
          <w:noProof/>
          <w:kern w:val="2"/>
          <w:sz w:val="24"/>
          <w:szCs w:val="24"/>
          <w:lang w:eastAsia="pl-PL"/>
          <w14:ligatures w14:val="standardContextual"/>
        </w:rPr>
      </w:pPr>
      <w:hyperlink w:anchor="_Toc216873755" w:history="1">
        <w:r w:rsidRPr="00DC3C48">
          <w:rPr>
            <w:rStyle w:val="Hipercze"/>
            <w:noProof/>
          </w:rPr>
          <w:t>Tabela 95. Lista kontrolna Priorytet 9. – typ działania: Pomoc techniczna EFRR</w:t>
        </w:r>
        <w:r w:rsidRPr="00DC3C48">
          <w:rPr>
            <w:noProof/>
            <w:webHidden/>
          </w:rPr>
          <w:tab/>
        </w:r>
        <w:r w:rsidRPr="00DC3C48">
          <w:rPr>
            <w:noProof/>
            <w:webHidden/>
          </w:rPr>
          <w:fldChar w:fldCharType="begin"/>
        </w:r>
        <w:r w:rsidRPr="00DC3C48">
          <w:rPr>
            <w:noProof/>
            <w:webHidden/>
          </w:rPr>
          <w:instrText xml:space="preserve"> PAGEREF _Toc216873755 \h </w:instrText>
        </w:r>
        <w:r w:rsidRPr="00DC3C48">
          <w:rPr>
            <w:noProof/>
            <w:webHidden/>
          </w:rPr>
        </w:r>
        <w:r w:rsidRPr="00DC3C48">
          <w:rPr>
            <w:noProof/>
            <w:webHidden/>
          </w:rPr>
          <w:fldChar w:fldCharType="separate"/>
        </w:r>
        <w:r w:rsidRPr="00DC3C48">
          <w:rPr>
            <w:noProof/>
            <w:webHidden/>
          </w:rPr>
          <w:t>320</w:t>
        </w:r>
        <w:r w:rsidRPr="00DC3C48">
          <w:rPr>
            <w:noProof/>
            <w:webHidden/>
          </w:rPr>
          <w:fldChar w:fldCharType="end"/>
        </w:r>
      </w:hyperlink>
    </w:p>
    <w:p w14:paraId="0C130763" w14:textId="3B8A1BF3" w:rsidR="001E79D1" w:rsidRPr="00DC3C48" w:rsidRDefault="00610DED" w:rsidP="00535390">
      <w:pPr>
        <w:pStyle w:val="Spisilustracji"/>
        <w:tabs>
          <w:tab w:val="right" w:leader="dot" w:pos="9854"/>
        </w:tabs>
        <w:rPr>
          <w:spacing w:val="-4"/>
        </w:rPr>
      </w:pPr>
      <w:r w:rsidRPr="00DC3C48">
        <w:rPr>
          <w:spacing w:val="-4"/>
        </w:rPr>
        <w:fldChar w:fldCharType="end"/>
      </w:r>
    </w:p>
    <w:sectPr w:rsidR="001E79D1" w:rsidRPr="00DC3C48" w:rsidSect="002F7A1B">
      <w:headerReference w:type="default" r:id="rId17"/>
      <w:footerReference w:type="default" r:id="rId18"/>
      <w:pgSz w:w="11906" w:h="16838" w:code="9"/>
      <w:pgMar w:top="720" w:right="1021" w:bottom="720"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ECF1" w14:textId="77777777" w:rsidR="00CB3F03" w:rsidRDefault="00CB3F03" w:rsidP="009A386E">
      <w:pPr>
        <w:spacing w:after="0" w:line="240" w:lineRule="auto"/>
      </w:pPr>
      <w:r>
        <w:separator/>
      </w:r>
    </w:p>
  </w:endnote>
  <w:endnote w:type="continuationSeparator" w:id="0">
    <w:p w14:paraId="39A8301A" w14:textId="77777777" w:rsidR="00CB3F03" w:rsidRDefault="00CB3F03" w:rsidP="009A386E">
      <w:pPr>
        <w:spacing w:after="0" w:line="240" w:lineRule="auto"/>
      </w:pPr>
      <w:r>
        <w:continuationSeparator/>
      </w:r>
    </w:p>
  </w:endnote>
  <w:endnote w:type="continuationNotice" w:id="1">
    <w:p w14:paraId="2D7AAFE4" w14:textId="77777777" w:rsidR="00CB3F03" w:rsidRDefault="00CB3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1088"/>
      <w:docPartObj>
        <w:docPartGallery w:val="Page Numbers (Bottom of Page)"/>
        <w:docPartUnique/>
      </w:docPartObj>
    </w:sdtPr>
    <w:sdtContent>
      <w:p w14:paraId="671E52D4" w14:textId="45D598DA" w:rsidR="009A0192" w:rsidRDefault="009A0192">
        <w:pPr>
          <w:pStyle w:val="Stopka"/>
          <w:jc w:val="center"/>
        </w:pPr>
        <w:r>
          <w:fldChar w:fldCharType="begin"/>
        </w:r>
        <w:r>
          <w:instrText>PAGE   \* MERGEFORMAT</w:instrText>
        </w:r>
        <w:r>
          <w:fldChar w:fldCharType="separate"/>
        </w:r>
        <w:r>
          <w:t>2</w:t>
        </w:r>
        <w:r>
          <w:fldChar w:fldCharType="end"/>
        </w:r>
      </w:p>
    </w:sdtContent>
  </w:sdt>
  <w:p w14:paraId="12266C88" w14:textId="77777777" w:rsidR="009A0192" w:rsidRDefault="009A0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D5D6" w14:textId="77777777" w:rsidR="00CB3F03" w:rsidRDefault="00CB3F03" w:rsidP="009A386E">
      <w:pPr>
        <w:spacing w:after="0" w:line="240" w:lineRule="auto"/>
      </w:pPr>
      <w:r>
        <w:separator/>
      </w:r>
    </w:p>
  </w:footnote>
  <w:footnote w:type="continuationSeparator" w:id="0">
    <w:p w14:paraId="7C7CE2F6" w14:textId="77777777" w:rsidR="00CB3F03" w:rsidRDefault="00CB3F03" w:rsidP="009A386E">
      <w:pPr>
        <w:spacing w:after="0" w:line="240" w:lineRule="auto"/>
      </w:pPr>
      <w:r>
        <w:continuationSeparator/>
      </w:r>
    </w:p>
  </w:footnote>
  <w:footnote w:type="continuationNotice" w:id="1">
    <w:p w14:paraId="71B350AF" w14:textId="77777777" w:rsidR="00CB3F03" w:rsidRDefault="00CB3F03">
      <w:pPr>
        <w:spacing w:after="0" w:line="240" w:lineRule="auto"/>
      </w:pPr>
    </w:p>
  </w:footnote>
  <w:footnote w:id="2">
    <w:p w14:paraId="54E115FE" w14:textId="3C95383B" w:rsidR="00344D61" w:rsidRDefault="00344D61">
      <w:pPr>
        <w:pStyle w:val="Tekstprzypisudolnego"/>
      </w:pPr>
      <w:r w:rsidRPr="00F75E6D">
        <w:rPr>
          <w:rStyle w:val="Odwoanieprzypisudolnego"/>
          <w:sz w:val="18"/>
          <w:szCs w:val="18"/>
        </w:rPr>
        <w:footnoteRef/>
      </w:r>
      <w:r w:rsidRPr="00F75E6D">
        <w:rPr>
          <w:sz w:val="18"/>
          <w:szCs w:val="18"/>
        </w:rPr>
        <w:t xml:space="preserve"> Interwencja w ramach Celu może uwzględniać także obszar bezpieczeństwa i obronności z wykorzystaniem technologii i</w:t>
      </w:r>
      <w:r w:rsidR="00F75E6D">
        <w:rPr>
          <w:sz w:val="18"/>
          <w:szCs w:val="18"/>
        </w:rPr>
        <w:t> </w:t>
      </w:r>
      <w:r w:rsidRPr="00F75E6D">
        <w:rPr>
          <w:sz w:val="18"/>
          <w:szCs w:val="18"/>
        </w:rPr>
        <w:t>kompetencji podwójnego zastosowania.</w:t>
      </w:r>
    </w:p>
  </w:footnote>
  <w:footnote w:id="3">
    <w:p w14:paraId="37A4E5C3" w14:textId="4E2D5359" w:rsidR="00361807" w:rsidRDefault="00361807">
      <w:pPr>
        <w:pStyle w:val="Tekstprzypisudolnego"/>
      </w:pPr>
      <w:r w:rsidRPr="00DC3C48">
        <w:rPr>
          <w:rStyle w:val="Odwoanieprzypisudolnego"/>
          <w:sz w:val="18"/>
          <w:szCs w:val="18"/>
        </w:rPr>
        <w:footnoteRef/>
      </w:r>
      <w:r w:rsidRPr="00DC3C48">
        <w:rPr>
          <w:sz w:val="18"/>
          <w:szCs w:val="18"/>
        </w:rPr>
        <w:t xml:space="preserve"> Interwencja w ramach Celu może uwzględniać także obszar bezpieczeństwa i obronności z wykorzystaniem technologii i kompetencji podwójnego zastosowania.</w:t>
      </w:r>
    </w:p>
  </w:footnote>
  <w:footnote w:id="4">
    <w:p w14:paraId="107CB606" w14:textId="2846BF41" w:rsidR="00541DFB" w:rsidRPr="003054DE" w:rsidRDefault="00541DFB">
      <w:pPr>
        <w:pStyle w:val="Tekstprzypisudolnego"/>
      </w:pPr>
      <w:r>
        <w:rPr>
          <w:rStyle w:val="Odwoanieprzypisudolnego"/>
        </w:rPr>
        <w:footnoteRef/>
      </w:r>
      <w:r w:rsidR="00C06C8E">
        <w:t xml:space="preserve"> </w:t>
      </w:r>
      <w:r w:rsidR="001F5F3A">
        <w:t>W </w:t>
      </w:r>
      <w:r w:rsidRPr="0021687E">
        <w:rPr>
          <w:rStyle w:val="TekstprzypisuDNSHZnak"/>
        </w:rPr>
        <w:t>ramach projektu FEP</w:t>
      </w:r>
      <w:r w:rsidR="0001786F">
        <w:rPr>
          <w:rStyle w:val="TekstprzypisuDNSHZnak"/>
        </w:rPr>
        <w:t xml:space="preserve"> w </w:t>
      </w:r>
      <w:r w:rsidR="00CC5BB7" w:rsidRPr="00CC5BB7">
        <w:rPr>
          <w:rStyle w:val="TekstprzypisuDNSHZnak"/>
        </w:rPr>
        <w:t>obszarze poprawy efektywności energetycznej wspierane będą kompleksowe przedsięwzięcia termomodernizacyjne</w:t>
      </w:r>
      <w:r w:rsidR="009635A5">
        <w:rPr>
          <w:rStyle w:val="TekstprzypisuDNSHZnak"/>
        </w:rPr>
        <w:t>. P</w:t>
      </w:r>
      <w:r w:rsidRPr="0021687E">
        <w:rPr>
          <w:rStyle w:val="TekstprzypisuDNSHZnak"/>
        </w:rPr>
        <w:t>rzewiduje się możliwość wsparcia dla wielorodzinnych budynków mieszkalnych (</w:t>
      </w:r>
      <w:r w:rsidR="009D1161">
        <w:rPr>
          <w:rStyle w:val="TekstprzypisuDNSHZnak"/>
        </w:rPr>
        <w:t xml:space="preserve">należących do: </w:t>
      </w:r>
      <w:r w:rsidRPr="0021687E">
        <w:rPr>
          <w:rStyle w:val="TekstprzypisuDNSHZnak"/>
        </w:rPr>
        <w:t>wspólnot mieszkaniowych</w:t>
      </w:r>
      <w:r w:rsidR="009D1161">
        <w:rPr>
          <w:rStyle w:val="TekstprzypisuDNSHZnak"/>
        </w:rPr>
        <w:t xml:space="preserve">, </w:t>
      </w:r>
      <w:r w:rsidR="00A64E48">
        <w:rPr>
          <w:rStyle w:val="TekstprzypisuDNSHZnak"/>
        </w:rPr>
        <w:t>jednostek samorządu terytorialnego</w:t>
      </w:r>
      <w:r w:rsidR="00622034">
        <w:rPr>
          <w:rStyle w:val="TekstprzypisuDNSHZnak"/>
        </w:rPr>
        <w:t xml:space="preserve"> oraz podległych mu organów i</w:t>
      </w:r>
      <w:r w:rsidR="00EC5B2C">
        <w:rPr>
          <w:rStyle w:val="TekstprzypisuDNSHZnak"/>
        </w:rPr>
        <w:t> </w:t>
      </w:r>
      <w:r w:rsidR="00622034">
        <w:rPr>
          <w:rStyle w:val="TekstprzypisuDNSHZnak"/>
        </w:rPr>
        <w:t>jednostek organizacyjnych</w:t>
      </w:r>
      <w:r w:rsidR="00A64E48">
        <w:rPr>
          <w:rStyle w:val="TekstprzypisuDNSHZnak"/>
        </w:rPr>
        <w:t>, spółdzielni mieszkaniowych</w:t>
      </w:r>
      <w:r w:rsidR="00F60BFD">
        <w:rPr>
          <w:rStyle w:val="TekstprzypisuDNSHZnak"/>
        </w:rPr>
        <w:t xml:space="preserve"> z</w:t>
      </w:r>
      <w:r w:rsidR="008F73FB">
        <w:rPr>
          <w:rStyle w:val="TekstprzypisuDNSHZnak"/>
        </w:rPr>
        <w:t> </w:t>
      </w:r>
      <w:r w:rsidR="00F60BFD">
        <w:rPr>
          <w:rStyle w:val="TekstprzypisuDNSHZnak"/>
        </w:rPr>
        <w:t>wyłączeniem tych zlokalizowanych</w:t>
      </w:r>
      <w:r w:rsidR="0001786F">
        <w:rPr>
          <w:rStyle w:val="TekstprzypisuDNSHZnak"/>
        </w:rPr>
        <w:t xml:space="preserve"> w </w:t>
      </w:r>
      <w:r w:rsidR="00F60BFD">
        <w:rPr>
          <w:rStyle w:val="TekstprzypisuDNSHZnak"/>
        </w:rPr>
        <w:t>miastach na prawach powiatu)</w:t>
      </w:r>
      <w:r w:rsidRPr="0021687E">
        <w:rPr>
          <w:rStyle w:val="TekstprzypisuDNSHZnak"/>
        </w:rPr>
        <w:t xml:space="preserve"> oraz budynków stanowiących własność jst</w:t>
      </w:r>
      <w:r w:rsidR="0066038B">
        <w:rPr>
          <w:rStyle w:val="TekstprzypisuDNSHZnak"/>
        </w:rPr>
        <w:t xml:space="preserve"> i </w:t>
      </w:r>
      <w:r w:rsidRPr="0021687E">
        <w:rPr>
          <w:rStyle w:val="TekstprzypisuDNSHZnak"/>
        </w:rPr>
        <w:t>budynków użyteczności publicznej. Ze względu na tożsamy lub zbliżony charakter przedsięwzięć inwestycyjnych związanych</w:t>
      </w:r>
      <w:r w:rsidR="0066038B">
        <w:rPr>
          <w:rStyle w:val="TekstprzypisuDNSHZnak"/>
        </w:rPr>
        <w:t xml:space="preserve"> z </w:t>
      </w:r>
      <w:r w:rsidRPr="0021687E">
        <w:rPr>
          <w:rStyle w:val="TekstprzypisuDNSHZnak"/>
        </w:rPr>
        <w:t xml:space="preserve">poprawą efektywności energetycznej zabudowy, wykonano wspólną analizę DNSH dla tych działań. </w:t>
      </w:r>
      <w:r w:rsidR="00434AB2" w:rsidRPr="0021687E">
        <w:rPr>
          <w:rStyle w:val="TekstprzypisuDNSHZnak"/>
        </w:rPr>
        <w:t>Uzupełniająco</w:t>
      </w:r>
      <w:r w:rsidR="0001786F">
        <w:rPr>
          <w:rStyle w:val="TekstprzypisuDNSHZnak"/>
        </w:rPr>
        <w:t xml:space="preserve"> w </w:t>
      </w:r>
      <w:r w:rsidRPr="0021687E">
        <w:rPr>
          <w:rStyle w:val="TekstprzypisuDNSHZnak"/>
        </w:rPr>
        <w:t xml:space="preserve">projekcie FEP przewiduje się wsparcie przedsięwzięć mających na celu poprawę efektywności energetycznej innych niż działania termomodernizacyjne, </w:t>
      </w:r>
      <w:r w:rsidR="00AC3C4A" w:rsidRPr="0021687E">
        <w:rPr>
          <w:rStyle w:val="TekstprzypisuDNSHZnak"/>
        </w:rPr>
        <w:t>w</w:t>
      </w:r>
      <w:r w:rsidR="00A42A3A" w:rsidRPr="0021687E">
        <w:rPr>
          <w:rStyle w:val="TekstprzypisuDNSHZnak"/>
        </w:rPr>
        <w:t xml:space="preserve">drażanie </w:t>
      </w:r>
      <w:r w:rsidR="00AC3C4A" w:rsidRPr="0021687E">
        <w:rPr>
          <w:rStyle w:val="TekstprzypisuDNSHZnak"/>
        </w:rPr>
        <w:t>rozwiązań sprzyjających adaptacji do zmian klimatu</w:t>
      </w:r>
      <w:r w:rsidR="001E1038">
        <w:rPr>
          <w:rStyle w:val="TekstprzypisuDNSHZnak"/>
        </w:rPr>
        <w:t xml:space="preserve">, </w:t>
      </w:r>
      <w:r w:rsidR="00174E97" w:rsidRPr="00174E97">
        <w:rPr>
          <w:rStyle w:val="TekstprzypisuDNSHZnak"/>
        </w:rPr>
        <w:t>działania edukacyjne podnoszące świadomość użytkowników dot. efektywności energetycznej</w:t>
      </w:r>
      <w:r w:rsidR="0067144E" w:rsidRPr="0021687E">
        <w:rPr>
          <w:rStyle w:val="TekstprzypisuDNSHZnak"/>
        </w:rPr>
        <w:t xml:space="preserve"> oraz innych komponentów</w:t>
      </w:r>
      <w:r w:rsidRPr="0021687E">
        <w:rPr>
          <w:rStyle w:val="TekstprzypisuDNSHZnak"/>
        </w:rPr>
        <w:t>.</w:t>
      </w:r>
      <w:r w:rsidR="00C474C7" w:rsidRPr="0021687E">
        <w:rPr>
          <w:rStyle w:val="TekstprzypisuDNSHZnak"/>
        </w:rPr>
        <w:t xml:space="preserve"> </w:t>
      </w:r>
      <w:r w:rsidR="001F5F3A">
        <w:rPr>
          <w:rStyle w:val="TekstprzypisuDNSHZnak"/>
        </w:rPr>
        <w:t>W </w:t>
      </w:r>
      <w:r w:rsidR="009515AC" w:rsidRPr="0021687E">
        <w:rPr>
          <w:rStyle w:val="TekstprzypisuDNSHZnak"/>
        </w:rPr>
        <w:t xml:space="preserve">szczególnie uzasadnionych przypadkach </w:t>
      </w:r>
      <w:r w:rsidR="00D22059" w:rsidRPr="0021687E">
        <w:rPr>
          <w:rStyle w:val="TekstprzypisuDNSHZnak"/>
        </w:rPr>
        <w:t xml:space="preserve">dopuszcza się wsparcie </w:t>
      </w:r>
      <w:r w:rsidR="00952B42" w:rsidRPr="0021687E">
        <w:rPr>
          <w:rStyle w:val="TekstprzypisuDNSHZnak"/>
        </w:rPr>
        <w:t>na inwestycje</w:t>
      </w:r>
      <w:r w:rsidR="0001786F">
        <w:rPr>
          <w:rStyle w:val="TekstprzypisuDNSHZnak"/>
        </w:rPr>
        <w:t xml:space="preserve"> w </w:t>
      </w:r>
      <w:r w:rsidR="00C474C7" w:rsidRPr="0021687E">
        <w:rPr>
          <w:rStyle w:val="TekstprzypisuDNSHZnak"/>
        </w:rPr>
        <w:t>kotły spalające paliwa zawierające biomasę</w:t>
      </w:r>
      <w:r w:rsidR="0066038B">
        <w:rPr>
          <w:rStyle w:val="TekstprzypisuDNSHZnak"/>
        </w:rPr>
        <w:t xml:space="preserve"> o </w:t>
      </w:r>
      <w:r w:rsidR="00C474C7" w:rsidRPr="0021687E">
        <w:rPr>
          <w:rStyle w:val="TekstprzypisuDNSHZnak"/>
        </w:rPr>
        <w:t>wilgotności do 20</w:t>
      </w:r>
      <w:r w:rsidR="00620FA4" w:rsidRPr="0021687E">
        <w:rPr>
          <w:rStyle w:val="TekstprzypisuDNSHZnak"/>
        </w:rPr>
        <w:t>%</w:t>
      </w:r>
      <w:r w:rsidR="00FD18FB" w:rsidRPr="0021687E">
        <w:rPr>
          <w:rStyle w:val="TekstprzypisuDNSHZnak"/>
        </w:rPr>
        <w:t xml:space="preserve"> (</w:t>
      </w:r>
      <w:r w:rsidR="00E67111" w:rsidRPr="0021687E">
        <w:rPr>
          <w:rStyle w:val="TekstprzypisuDNSHZnak"/>
        </w:rPr>
        <w:t>zgodnie</w:t>
      </w:r>
      <w:r w:rsidR="0066038B">
        <w:rPr>
          <w:rStyle w:val="TekstprzypisuDNSHZnak"/>
        </w:rPr>
        <w:t xml:space="preserve"> z </w:t>
      </w:r>
      <w:r w:rsidR="00E6452E" w:rsidRPr="0021687E">
        <w:rPr>
          <w:rStyle w:val="TekstprzypisuDNSHZnak"/>
        </w:rPr>
        <w:t xml:space="preserve">uchwałami </w:t>
      </w:r>
      <w:r w:rsidR="00B13C2A" w:rsidRPr="0021687E">
        <w:rPr>
          <w:rStyle w:val="TekstprzypisuDNSHZnak"/>
        </w:rPr>
        <w:t xml:space="preserve">Sejmiku </w:t>
      </w:r>
      <w:r w:rsidR="00C92632" w:rsidRPr="0021687E">
        <w:rPr>
          <w:rStyle w:val="TekstprzypisuDNSHZnak"/>
        </w:rPr>
        <w:t>W</w:t>
      </w:r>
      <w:r w:rsidR="00B13C2A" w:rsidRPr="0021687E">
        <w:rPr>
          <w:rStyle w:val="TekstprzypisuDNSHZnak"/>
        </w:rPr>
        <w:t xml:space="preserve">ojewództwa </w:t>
      </w:r>
      <w:r w:rsidR="00C92632" w:rsidRPr="0021687E">
        <w:rPr>
          <w:rStyle w:val="TekstprzypisuDNSHZnak"/>
        </w:rPr>
        <w:t>P</w:t>
      </w:r>
      <w:r w:rsidR="00B13C2A" w:rsidRPr="0021687E">
        <w:rPr>
          <w:rStyle w:val="TekstprzypisuDNSHZnak"/>
        </w:rPr>
        <w:t>omorskie</w:t>
      </w:r>
      <w:r w:rsidR="00264A73" w:rsidRPr="0021687E">
        <w:rPr>
          <w:rStyle w:val="TekstprzypisuDNSHZnak"/>
        </w:rPr>
        <w:t>go</w:t>
      </w:r>
      <w:r w:rsidR="00203E22" w:rsidRPr="0021687E">
        <w:rPr>
          <w:rStyle w:val="TekstprzypisuDNSHZnak"/>
        </w:rPr>
        <w:t xml:space="preserve">, </w:t>
      </w:r>
      <w:r w:rsidR="00250D30" w:rsidRPr="0021687E">
        <w:rPr>
          <w:rStyle w:val="TekstprzypisuDNSHZnak"/>
        </w:rPr>
        <w:t>dotyczącymi tak znanych uchwał antysmogowych</w:t>
      </w:r>
      <w:r w:rsidR="0066038B">
        <w:rPr>
          <w:rStyle w:val="TekstprzypisuDNSHZnak"/>
        </w:rPr>
        <w:t xml:space="preserve"> i </w:t>
      </w:r>
      <w:r w:rsidR="0070777B" w:rsidRPr="0021687E">
        <w:rPr>
          <w:rStyle w:val="TekstprzypisuDNSHZnak"/>
        </w:rPr>
        <w:t>program</w:t>
      </w:r>
      <w:r w:rsidR="00162F12" w:rsidRPr="0021687E">
        <w:rPr>
          <w:rStyle w:val="TekstprzypisuDNSHZnak"/>
        </w:rPr>
        <w:t>ów</w:t>
      </w:r>
      <w:r w:rsidR="0070777B" w:rsidRPr="0021687E">
        <w:rPr>
          <w:rStyle w:val="TekstprzypisuDNSHZnak"/>
        </w:rPr>
        <w:t xml:space="preserve"> ochrony powietrza</w:t>
      </w:r>
      <w:r w:rsidR="00FD18FB" w:rsidRPr="0021687E">
        <w:rPr>
          <w:rStyle w:val="TekstprzypisuDNSHZnak"/>
        </w:rPr>
        <w:t>).</w:t>
      </w:r>
      <w:r w:rsidR="008318AB" w:rsidRPr="0021687E">
        <w:rPr>
          <w:rStyle w:val="TekstprzypisuDNSHZnak"/>
        </w:rPr>
        <w:t xml:space="preserve"> </w:t>
      </w:r>
      <w:r w:rsidR="001F1DC2" w:rsidRPr="0021687E">
        <w:rPr>
          <w:rStyle w:val="TekstprzypisuDNSHZnak"/>
        </w:rPr>
        <w:t>Piece na biomasę powinny być wyposażone</w:t>
      </w:r>
      <w:r w:rsidR="0001786F">
        <w:rPr>
          <w:rStyle w:val="TekstprzypisuDNSHZnak"/>
        </w:rPr>
        <w:t xml:space="preserve"> w </w:t>
      </w:r>
      <w:r w:rsidR="001F1DC2" w:rsidRPr="0021687E">
        <w:rPr>
          <w:rStyle w:val="TekstprzypisuDNSHZnak"/>
        </w:rPr>
        <w:t>automatyczny podajnik paliwa</w:t>
      </w:r>
      <w:r w:rsidR="0066038B">
        <w:rPr>
          <w:rStyle w:val="TekstprzypisuDNSHZnak"/>
        </w:rPr>
        <w:t xml:space="preserve"> i </w:t>
      </w:r>
      <w:r w:rsidR="001F1DC2" w:rsidRPr="0021687E">
        <w:rPr>
          <w:rStyle w:val="TekstprzypisuDNSHZnak"/>
        </w:rPr>
        <w:t>nie posiadać możliwości zainstalowania rusztu awaryjnego.</w:t>
      </w:r>
    </w:p>
  </w:footnote>
  <w:footnote w:id="5">
    <w:p w14:paraId="4BB3EB22" w14:textId="3D23E7A5" w:rsidR="002A2F7F" w:rsidRDefault="002A2F7F" w:rsidP="002A2F7F">
      <w:pPr>
        <w:pStyle w:val="Tekstprzypisudolnego"/>
      </w:pPr>
      <w:r>
        <w:rPr>
          <w:rStyle w:val="Odwoanieprzypisudolnego"/>
        </w:rPr>
        <w:footnoteRef/>
      </w:r>
      <w:r w:rsidRPr="006F7E17">
        <w:rPr>
          <w:rStyle w:val="TekstprzypisuDNSHZnak"/>
        </w:rPr>
        <w:t xml:space="preserve"> </w:t>
      </w:r>
      <w:r w:rsidRPr="00DF0713">
        <w:rPr>
          <w:rStyle w:val="TekstprzypisuDNSHZnak"/>
        </w:rPr>
        <w:t>Pod hasłem „biomasa” rozumiane są źródła służące do spalania biomasy. Instalacje służące do wykorzystania biogazu,</w:t>
      </w:r>
      <w:r w:rsidR="0066038B" w:rsidRPr="00DF0713">
        <w:rPr>
          <w:rStyle w:val="TekstprzypisuDNSHZnak"/>
        </w:rPr>
        <w:t xml:space="preserve"> z </w:t>
      </w:r>
      <w:r w:rsidRPr="00DF0713">
        <w:rPr>
          <w:rStyle w:val="TekstprzypisuDNSHZnak"/>
        </w:rPr>
        <w:t>uwagi na odmienne kategorie interwencji</w:t>
      </w:r>
      <w:r w:rsidR="0066038B" w:rsidRPr="00DF0713">
        <w:rPr>
          <w:rStyle w:val="TekstprzypisuDNSHZnak"/>
        </w:rPr>
        <w:t xml:space="preserve"> i </w:t>
      </w:r>
      <w:r w:rsidRPr="00DF0713">
        <w:rPr>
          <w:rStyle w:val="TekstprzypisuDNSHZnak"/>
        </w:rPr>
        <w:t>rodzaje oddziaływań, zostały ocenione odrębnie</w:t>
      </w:r>
      <w:r w:rsidR="0001786F">
        <w:rPr>
          <w:rStyle w:val="TekstprzypisuDNSHZnak"/>
        </w:rPr>
        <w:t xml:space="preserve"> w </w:t>
      </w:r>
      <w:r w:rsidRPr="00DF0713">
        <w:rPr>
          <w:rStyle w:val="TekstprzypisuDNSHZnak"/>
        </w:rPr>
        <w:t>dalszej części dokumentu.</w:t>
      </w:r>
      <w:r w:rsidRPr="006F7E17">
        <w:rPr>
          <w:rStyle w:val="TekstprzypisuDNSHZnak"/>
        </w:rPr>
        <w:t xml:space="preserve"> </w:t>
      </w:r>
    </w:p>
  </w:footnote>
  <w:footnote w:id="6">
    <w:p w14:paraId="77D66CC2" w14:textId="45551CF9" w:rsidR="005377D2" w:rsidRDefault="005377D2" w:rsidP="005377D2">
      <w:pPr>
        <w:pStyle w:val="Tekstprzypisudolnego"/>
      </w:pPr>
      <w:r>
        <w:rPr>
          <w:rStyle w:val="Odwoanieprzypisudolnego"/>
        </w:rPr>
        <w:footnoteRef/>
      </w:r>
      <w:r w:rsidR="00C06C8E">
        <w:t xml:space="preserve"> </w:t>
      </w:r>
      <w:r w:rsidR="001F5F3A">
        <w:t>W </w:t>
      </w:r>
      <w:bookmarkStart w:id="182" w:name="_Hlk113613034"/>
      <w:r w:rsidR="007A0B62" w:rsidRPr="00DF0713">
        <w:rPr>
          <w:rStyle w:val="TekstprzypisuDNSHZnak"/>
        </w:rPr>
        <w:t>zakres działania wpisuje się: tworzenie centrów ponownego wykorzystania</w:t>
      </w:r>
      <w:r w:rsidR="0066038B" w:rsidRPr="00DF0713">
        <w:rPr>
          <w:rStyle w:val="TekstprzypisuDNSHZnak"/>
        </w:rPr>
        <w:t xml:space="preserve"> i </w:t>
      </w:r>
      <w:r w:rsidR="007A0B62" w:rsidRPr="00DF0713">
        <w:rPr>
          <w:rStyle w:val="TekstprzypisuDNSHZnak"/>
        </w:rPr>
        <w:t>napraw,</w:t>
      </w:r>
      <w:r w:rsidR="0001786F">
        <w:rPr>
          <w:rStyle w:val="TekstprzypisuDNSHZnak"/>
        </w:rPr>
        <w:t xml:space="preserve"> w </w:t>
      </w:r>
      <w:r w:rsidR="007A0B62" w:rsidRPr="00DF0713">
        <w:rPr>
          <w:rStyle w:val="TekstprzypisuDNSHZnak"/>
        </w:rPr>
        <w:t>tym wymiany zużytych urządzeń</w:t>
      </w:r>
      <w:r w:rsidR="0066038B" w:rsidRPr="00DF0713">
        <w:rPr>
          <w:rStyle w:val="TekstprzypisuDNSHZnak"/>
        </w:rPr>
        <w:t xml:space="preserve"> i </w:t>
      </w:r>
      <w:r w:rsidR="007A0B62" w:rsidRPr="00DF0713">
        <w:rPr>
          <w:rStyle w:val="TekstprzypisuDNSHZnak"/>
        </w:rPr>
        <w:t>sprzętu domowego, budowa lub rozbudowa systemów selektywnego zbierania odpadów komunalnych,</w:t>
      </w:r>
      <w:r w:rsidR="0001786F">
        <w:rPr>
          <w:rStyle w:val="TekstprzypisuDNSHZnak"/>
        </w:rPr>
        <w:t xml:space="preserve"> w </w:t>
      </w:r>
      <w:r w:rsidR="007A0B62" w:rsidRPr="00DF0713">
        <w:rPr>
          <w:rStyle w:val="TekstprzypisuDNSHZnak"/>
        </w:rPr>
        <w:t>tym odpadów ulegających biodegradacji, budowa lub rozbudowa punktów selektywnego zbierania odpadów komunalnych (</w:t>
      </w:r>
      <w:bookmarkStart w:id="183" w:name="_Hlk109204779"/>
      <w:r w:rsidR="007A0B62" w:rsidRPr="00DF0713">
        <w:rPr>
          <w:rStyle w:val="TekstprzypisuDNSHZnak"/>
        </w:rPr>
        <w:t>PSZOK</w:t>
      </w:r>
      <w:bookmarkEnd w:id="183"/>
      <w:r w:rsidR="0094486C" w:rsidRPr="00DF0713">
        <w:rPr>
          <w:rStyle w:val="TekstprzypisuDNSHZnak"/>
        </w:rPr>
        <w:t>)</w:t>
      </w:r>
      <w:r w:rsidR="007A0B62" w:rsidRPr="00DF0713">
        <w:rPr>
          <w:rStyle w:val="TekstprzypisuDNSHZnak"/>
        </w:rPr>
        <w:t>, budowa lub rozbudowa instalacji przygotowania odpadów komunalnych do procesów recyklingu, budowa lub rozbudowa instalacji recyklingu odpadów, budowa lub rozbudowa instalacji do zagospodarowania odpadów ulegających biodegradacji</w:t>
      </w:r>
      <w:r w:rsidR="0001786F">
        <w:rPr>
          <w:rStyle w:val="TekstprzypisuDNSHZnak"/>
        </w:rPr>
        <w:t xml:space="preserve"> w </w:t>
      </w:r>
      <w:r w:rsidR="007A0B62" w:rsidRPr="00DF0713">
        <w:rPr>
          <w:rStyle w:val="TekstprzypisuDNSHZnak"/>
        </w:rPr>
        <w:t>procesach kompostowania lub fermentacji</w:t>
      </w:r>
      <w:r w:rsidR="00A448D3" w:rsidRPr="00DF0713">
        <w:rPr>
          <w:rStyle w:val="TekstprzypisuDNSHZnak"/>
        </w:rPr>
        <w:t>, zapobieganie powstawania odpadów żywnościowych</w:t>
      </w:r>
      <w:r w:rsidR="007A0B62" w:rsidRPr="00DF0713">
        <w:rPr>
          <w:rStyle w:val="TekstprzypisuDNSHZnak"/>
        </w:rPr>
        <w:t>.</w:t>
      </w:r>
      <w:bookmarkEnd w:id="182"/>
    </w:p>
  </w:footnote>
  <w:footnote w:id="7">
    <w:p w14:paraId="661A15DC" w14:textId="2E2B5431" w:rsidR="00D06CCA" w:rsidRDefault="00D06CCA">
      <w:pPr>
        <w:pStyle w:val="Tekstprzypisudolnego"/>
      </w:pPr>
      <w:r>
        <w:rPr>
          <w:rStyle w:val="Odwoanieprzypisudolnego"/>
        </w:rPr>
        <w:footnoteRef/>
      </w:r>
      <w:r w:rsidR="00BE0610">
        <w:t xml:space="preserve"> </w:t>
      </w:r>
      <w:r w:rsidR="001F5F3A">
        <w:t>W </w:t>
      </w:r>
      <w:r w:rsidR="00BE0610" w:rsidRPr="00DF0713">
        <w:rPr>
          <w:rStyle w:val="TekstprzypisuDNSHZnak"/>
        </w:rPr>
        <w:t>zakres działania wpisuje się: tworzenie centrów ponownego wykorzystania</w:t>
      </w:r>
      <w:r w:rsidR="0066038B" w:rsidRPr="00DF0713">
        <w:rPr>
          <w:rStyle w:val="TekstprzypisuDNSHZnak"/>
        </w:rPr>
        <w:t xml:space="preserve"> i </w:t>
      </w:r>
      <w:r w:rsidR="00BE0610" w:rsidRPr="00DF0713">
        <w:rPr>
          <w:rStyle w:val="TekstprzypisuDNSHZnak"/>
        </w:rPr>
        <w:t>napraw,</w:t>
      </w:r>
      <w:r w:rsidR="0001786F">
        <w:rPr>
          <w:rStyle w:val="TekstprzypisuDNSHZnak"/>
        </w:rPr>
        <w:t xml:space="preserve"> w </w:t>
      </w:r>
      <w:r w:rsidR="00BE0610" w:rsidRPr="00DF0713">
        <w:rPr>
          <w:rStyle w:val="TekstprzypisuDNSHZnak"/>
        </w:rPr>
        <w:t>tym wymiany zużytych urządzeń</w:t>
      </w:r>
      <w:r w:rsidR="0066038B" w:rsidRPr="00DF0713">
        <w:rPr>
          <w:rStyle w:val="TekstprzypisuDNSHZnak"/>
        </w:rPr>
        <w:t xml:space="preserve"> i </w:t>
      </w:r>
      <w:r w:rsidR="00BE0610" w:rsidRPr="00DF0713">
        <w:rPr>
          <w:rStyle w:val="TekstprzypisuDNSHZnak"/>
        </w:rPr>
        <w:t>sprzętu domowego, budowa lub rozbudowa systemów selektywnego zbierania odpadów komunalnych,</w:t>
      </w:r>
      <w:r w:rsidR="0001786F">
        <w:rPr>
          <w:rStyle w:val="TekstprzypisuDNSHZnak"/>
        </w:rPr>
        <w:t xml:space="preserve"> w </w:t>
      </w:r>
      <w:r w:rsidR="00BE0610" w:rsidRPr="00DF0713">
        <w:rPr>
          <w:rStyle w:val="TekstprzypisuDNSHZnak"/>
        </w:rPr>
        <w:t>tym odpadów ulegających biodegradacji, budowa lub rozbudowa punktów selektywnego zbierania odpadów komunalnych (PSZOK), budowa lub rozbudowa instalacji przygotowania odpadów komunalnych do procesów recyklingu, budowa lub rozbudowa instalacji recyklingu odpadów, budowa lub rozbudowa instalacji do zagospodarowania odpadów ulegających biodegradacji</w:t>
      </w:r>
      <w:r w:rsidR="0001786F">
        <w:rPr>
          <w:rStyle w:val="TekstprzypisuDNSHZnak"/>
        </w:rPr>
        <w:t xml:space="preserve"> w </w:t>
      </w:r>
      <w:r w:rsidR="00BE0610" w:rsidRPr="00DF0713">
        <w:rPr>
          <w:rStyle w:val="TekstprzypisuDNSHZnak"/>
        </w:rPr>
        <w:t>procesach kompostowania lub fermentacji, zapobieganie powstawania odpadów żywnościowych.</w:t>
      </w:r>
    </w:p>
  </w:footnote>
  <w:footnote w:id="8">
    <w:p w14:paraId="48FE9953" w14:textId="5A368D19" w:rsidR="00B64C30" w:rsidRDefault="00B64C30">
      <w:pPr>
        <w:pStyle w:val="Tekstprzypisudolnego"/>
      </w:pPr>
      <w:r w:rsidRPr="00DC3C48">
        <w:rPr>
          <w:rStyle w:val="Odwoanieprzypisudolnego"/>
        </w:rPr>
        <w:footnoteRef/>
      </w:r>
      <w:r w:rsidRPr="00DC3C48">
        <w:t xml:space="preserve"> </w:t>
      </w:r>
      <w:r w:rsidRPr="00DC3C48">
        <w:rPr>
          <w:sz w:val="18"/>
          <w:szCs w:val="18"/>
        </w:rPr>
        <w:t>Interwencja w ramach Celu może uwzględniać także obszar gotowości cywilnej i sektor przemysłu obronnego, a wsparcie może być powiązane z upowszechnianiem i wykorzystaniem technologii i kompetencji podwójnego zastosowania.</w:t>
      </w:r>
    </w:p>
  </w:footnote>
  <w:footnote w:id="9">
    <w:p w14:paraId="0BEE4EC1" w14:textId="0F40D81F" w:rsidR="00B64C30" w:rsidRDefault="00B64C30">
      <w:pPr>
        <w:pStyle w:val="Tekstprzypisudolnego"/>
      </w:pPr>
      <w:r w:rsidRPr="00DC3C48">
        <w:rPr>
          <w:rStyle w:val="Odwoanieprzypisudolnego"/>
        </w:rPr>
        <w:footnoteRef/>
      </w:r>
      <w:r w:rsidRPr="00DC3C48">
        <w:t xml:space="preserve"> </w:t>
      </w:r>
      <w:r w:rsidR="002E1C2F" w:rsidRPr="00DC3C48">
        <w:rPr>
          <w:sz w:val="18"/>
          <w:szCs w:val="18"/>
        </w:rPr>
        <w:t>Interwencja w ramach Celu może uwzględniać także obszar gotowości cywilnej i sektor przemysłu obronnego, a wsparcie może być powiązane z upowszechnianiem i wykorzystaniem technologii i kompetencji podwójnego zastosowania.</w:t>
      </w:r>
    </w:p>
  </w:footnote>
  <w:footnote w:id="10">
    <w:p w14:paraId="73A7EC65" w14:textId="22A2D641" w:rsidR="00C44872" w:rsidRDefault="00C44872">
      <w:pPr>
        <w:pStyle w:val="Tekstprzypisudolnego"/>
      </w:pPr>
      <w:r w:rsidRPr="00DC3C48">
        <w:rPr>
          <w:rStyle w:val="Odwoanieprzypisudolnego"/>
        </w:rPr>
        <w:footnoteRef/>
      </w:r>
      <w:r w:rsidRPr="00DC3C48">
        <w:t xml:space="preserve"> </w:t>
      </w:r>
      <w:r w:rsidRPr="00DC3C48">
        <w:rPr>
          <w:sz w:val="18"/>
          <w:szCs w:val="18"/>
        </w:rPr>
        <w:t>Interwencja w ramach Celu może uwzględniać także obszar gotowości cywilnej i sektor przemysłu obronnego, a wsparcie może być powiązane z upowszechnianiem i wykorzystaniem technologii i kompetencji podwójnego zastosowania.</w:t>
      </w:r>
    </w:p>
  </w:footnote>
  <w:footnote w:id="11">
    <w:p w14:paraId="4224B815" w14:textId="7527E150" w:rsidR="001000F8" w:rsidRDefault="001000F8">
      <w:pPr>
        <w:pStyle w:val="Tekstprzypisudolnego"/>
      </w:pPr>
      <w:r>
        <w:rPr>
          <w:rStyle w:val="Odwoanieprzypisudolnego"/>
        </w:rPr>
        <w:footnoteRef/>
      </w:r>
      <w:r w:rsidRPr="002E7283">
        <w:rPr>
          <w:rStyle w:val="TekstprzypisuDNSHZnak"/>
        </w:rPr>
        <w:t xml:space="preserve"> </w:t>
      </w:r>
      <w:r w:rsidR="0054590E" w:rsidRPr="002E7283">
        <w:rPr>
          <w:rStyle w:val="TekstprzypisuDNSHZnak"/>
        </w:rPr>
        <w:t>Działania będą bezpośrednio powiązane</w:t>
      </w:r>
      <w:r w:rsidR="0066038B">
        <w:rPr>
          <w:rStyle w:val="TekstprzypisuDNSHZnak"/>
        </w:rPr>
        <w:t xml:space="preserve"> i </w:t>
      </w:r>
      <w:r w:rsidR="0054590E" w:rsidRPr="002E7283">
        <w:rPr>
          <w:rStyle w:val="TekstprzypisuDNSHZnak"/>
        </w:rPr>
        <w:t>będą mieć nadrzędny charakter</w:t>
      </w:r>
      <w:r w:rsidR="0001786F">
        <w:rPr>
          <w:rStyle w:val="TekstprzypisuDNSHZnak"/>
        </w:rPr>
        <w:t xml:space="preserve"> w </w:t>
      </w:r>
      <w:r w:rsidR="0054590E" w:rsidRPr="002E7283">
        <w:rPr>
          <w:rStyle w:val="TekstprzypisuDNSHZnak"/>
        </w:rPr>
        <w:t>stosunku do interwencji prowadzonej</w:t>
      </w:r>
      <w:r w:rsidR="0001786F">
        <w:rPr>
          <w:rStyle w:val="TekstprzypisuDNSHZnak"/>
        </w:rPr>
        <w:t xml:space="preserve"> w </w:t>
      </w:r>
      <w:r w:rsidR="0054590E" w:rsidRPr="002E7283">
        <w:rPr>
          <w:rStyle w:val="TekstprzypisuDNSHZnak"/>
        </w:rPr>
        <w:t>C</w:t>
      </w:r>
      <w:r w:rsidR="00EE50ED">
        <w:rPr>
          <w:rStyle w:val="TekstprzypisuDNSHZnak"/>
        </w:rPr>
        <w:t>P</w:t>
      </w:r>
      <w:r w:rsidR="0054590E" w:rsidRPr="002E7283">
        <w:rPr>
          <w:rStyle w:val="TekstprzypisuDNSHZnak"/>
        </w:rPr>
        <w:t xml:space="preserve"> 4 </w:t>
      </w:r>
      <w:r w:rsidR="00E27824" w:rsidRPr="002E7283">
        <w:rPr>
          <w:rStyle w:val="TekstprzypisuDNSHZnak"/>
        </w:rPr>
        <w:t>– celu szczegółow</w:t>
      </w:r>
      <w:r w:rsidR="00E05C45">
        <w:rPr>
          <w:rStyle w:val="TekstprzypisuDNSHZnak"/>
        </w:rPr>
        <w:t>ym</w:t>
      </w:r>
      <w:r w:rsidR="002E7283" w:rsidRPr="002E7283">
        <w:rPr>
          <w:rStyle w:val="TekstprzypisuDNSHZnak"/>
        </w:rPr>
        <w:t xml:space="preserve"> </w:t>
      </w:r>
      <w:r w:rsidR="0054590E" w:rsidRPr="002E7283">
        <w:rPr>
          <w:rStyle w:val="TekstprzypisuDNSHZnak"/>
        </w:rPr>
        <w:t>(ii)</w:t>
      </w:r>
      <w:r w:rsidR="002E7283" w:rsidRPr="002E7283">
        <w:rPr>
          <w:rStyle w:val="TekstprzypisuDNSHZnak"/>
        </w:rPr>
        <w:t>.</w:t>
      </w:r>
    </w:p>
  </w:footnote>
  <w:footnote w:id="12">
    <w:p w14:paraId="0CEE02C2" w14:textId="3C5A7C5C" w:rsidR="00FE1ABB" w:rsidRPr="003907C7" w:rsidRDefault="001000F8">
      <w:pPr>
        <w:pStyle w:val="Tekstprzypisudolnego"/>
        <w:rPr>
          <w:rStyle w:val="TekstprzypisuDNSHZnak"/>
        </w:rPr>
      </w:pPr>
      <w:r>
        <w:rPr>
          <w:rStyle w:val="Odwoanieprzypisudolnego"/>
        </w:rPr>
        <w:footnoteRef/>
      </w:r>
      <w:r>
        <w:t xml:space="preserve"> </w:t>
      </w:r>
      <w:r w:rsidR="00FE1ABB" w:rsidRPr="003907C7">
        <w:rPr>
          <w:rStyle w:val="TekstprzypisuDNSHZnak"/>
        </w:rPr>
        <w:t>Działania będą bezpośrednio powiązane</w:t>
      </w:r>
      <w:r w:rsidR="0066038B" w:rsidRPr="003907C7">
        <w:rPr>
          <w:rStyle w:val="TekstprzypisuDNSHZnak"/>
        </w:rPr>
        <w:t xml:space="preserve"> i </w:t>
      </w:r>
      <w:r w:rsidR="00FE1ABB" w:rsidRPr="003907C7">
        <w:rPr>
          <w:rStyle w:val="TekstprzypisuDNSHZnak"/>
        </w:rPr>
        <w:t>będą mieć nadrzędny charakter</w:t>
      </w:r>
      <w:r w:rsidR="0001786F">
        <w:rPr>
          <w:rStyle w:val="TekstprzypisuDNSHZnak"/>
        </w:rPr>
        <w:t xml:space="preserve"> w </w:t>
      </w:r>
      <w:r w:rsidR="00FE1ABB" w:rsidRPr="003907C7">
        <w:rPr>
          <w:rStyle w:val="TekstprzypisuDNSHZnak"/>
        </w:rPr>
        <w:t>stosunku do interwencji</w:t>
      </w:r>
      <w:r w:rsidR="0001786F">
        <w:rPr>
          <w:rStyle w:val="TekstprzypisuDNSHZnak"/>
        </w:rPr>
        <w:t xml:space="preserve"> w </w:t>
      </w:r>
      <w:r w:rsidR="00147670" w:rsidRPr="003907C7">
        <w:rPr>
          <w:rStyle w:val="TekstprzypisuDNSHZnak"/>
        </w:rPr>
        <w:t>c</w:t>
      </w:r>
      <w:r w:rsidR="00FE1ABB" w:rsidRPr="003907C7">
        <w:rPr>
          <w:rStyle w:val="TekstprzypisuDNSHZnak"/>
        </w:rPr>
        <w:t xml:space="preserve">elu </w:t>
      </w:r>
      <w:r w:rsidR="000B07B6" w:rsidRPr="003907C7">
        <w:rPr>
          <w:rStyle w:val="TekstprzypisuDNSHZnak"/>
        </w:rPr>
        <w:t>polityki</w:t>
      </w:r>
      <w:r w:rsidR="00147670" w:rsidRPr="003907C7">
        <w:rPr>
          <w:rStyle w:val="TekstprzypisuDNSHZnak"/>
        </w:rPr>
        <w:t xml:space="preserve"> (CP)</w:t>
      </w:r>
      <w:r w:rsidR="000B07B6" w:rsidRPr="003907C7">
        <w:rPr>
          <w:rStyle w:val="TekstprzypisuDNSHZnak"/>
        </w:rPr>
        <w:t xml:space="preserve"> </w:t>
      </w:r>
      <w:r w:rsidR="00FE1ABB" w:rsidRPr="003907C7">
        <w:rPr>
          <w:rStyle w:val="TekstprzypisuDNSHZnak"/>
        </w:rPr>
        <w:t>4</w:t>
      </w:r>
      <w:r w:rsidR="000B07B6" w:rsidRPr="003907C7">
        <w:rPr>
          <w:rStyle w:val="TekstprzypisuDNSHZnak"/>
        </w:rPr>
        <w:t xml:space="preserve"> – celu szczegółowym</w:t>
      </w:r>
      <w:r w:rsidR="00FE1ABB" w:rsidRPr="003907C7">
        <w:rPr>
          <w:rStyle w:val="TekstprzypisuDNSHZnak"/>
        </w:rPr>
        <w:t xml:space="preserve"> (ii).</w:t>
      </w:r>
    </w:p>
  </w:footnote>
  <w:footnote w:id="13">
    <w:p w14:paraId="625996BB" w14:textId="17A12DB6" w:rsidR="00C44872" w:rsidRDefault="00C44872">
      <w:pPr>
        <w:pStyle w:val="Tekstprzypisudolnego"/>
      </w:pPr>
      <w:r w:rsidRPr="00DC3C48">
        <w:rPr>
          <w:rStyle w:val="Odwoanieprzypisudolnego"/>
        </w:rPr>
        <w:footnoteRef/>
      </w:r>
      <w:r w:rsidRPr="00DC3C48">
        <w:t xml:space="preserve"> </w:t>
      </w:r>
      <w:r w:rsidRPr="00DC3C48">
        <w:rPr>
          <w:sz w:val="18"/>
          <w:szCs w:val="18"/>
        </w:rPr>
        <w:t>Interwencja w ramach Celu może uwzględniać także obszar gotowości cywilnej i sektor przemysłu obronnego, a wsparcie może być powiązane z upowszechnianiem i wykorzystaniem technologii i kompetencji podwójnego zastosowania.</w:t>
      </w:r>
    </w:p>
  </w:footnote>
  <w:footnote w:id="14">
    <w:p w14:paraId="46C8C941" w14:textId="366EBA8D" w:rsidR="004B1547" w:rsidRPr="003907C7" w:rsidRDefault="004B1547">
      <w:pPr>
        <w:pStyle w:val="Tekstprzypisudolnego"/>
        <w:rPr>
          <w:rStyle w:val="TekstprzypisuDNSHZnak"/>
        </w:rPr>
      </w:pPr>
      <w:r>
        <w:rPr>
          <w:rStyle w:val="Odwoanieprzypisudolnego"/>
        </w:rPr>
        <w:footnoteRef/>
      </w:r>
      <w:r>
        <w:t xml:space="preserve"> </w:t>
      </w:r>
      <w:r w:rsidR="000E5448" w:rsidRPr="003907C7">
        <w:rPr>
          <w:rStyle w:val="TekstprzypisuDNSHZnak"/>
        </w:rPr>
        <w:t>Działania</w:t>
      </w:r>
      <w:r w:rsidR="0001786F">
        <w:rPr>
          <w:rStyle w:val="TekstprzypisuDNSHZnak"/>
        </w:rPr>
        <w:t xml:space="preserve"> w </w:t>
      </w:r>
      <w:r w:rsidR="000E5448" w:rsidRPr="003907C7">
        <w:rPr>
          <w:rStyle w:val="TekstprzypisuDNSHZnak"/>
        </w:rPr>
        <w:t>ramach aktywizacji społecznej</w:t>
      </w:r>
      <w:r w:rsidR="0066038B" w:rsidRPr="003907C7">
        <w:rPr>
          <w:rStyle w:val="TekstprzypisuDNSHZnak"/>
        </w:rPr>
        <w:t xml:space="preserve"> i </w:t>
      </w:r>
      <w:r w:rsidR="000E5448" w:rsidRPr="003907C7">
        <w:rPr>
          <w:rStyle w:val="TekstprzypisuDNSHZnak"/>
        </w:rPr>
        <w:t>zawodowej będą bezpośrednio powiązane</w:t>
      </w:r>
      <w:r w:rsidR="0066038B" w:rsidRPr="003907C7">
        <w:rPr>
          <w:rStyle w:val="TekstprzypisuDNSHZnak"/>
        </w:rPr>
        <w:t xml:space="preserve"> i </w:t>
      </w:r>
      <w:r w:rsidR="000E5448" w:rsidRPr="003907C7">
        <w:rPr>
          <w:rStyle w:val="TekstprzypisuDNSHZnak"/>
        </w:rPr>
        <w:t>będą mieć nadrzędny charakter</w:t>
      </w:r>
      <w:r w:rsidR="0001786F">
        <w:rPr>
          <w:rStyle w:val="TekstprzypisuDNSHZnak"/>
        </w:rPr>
        <w:t xml:space="preserve"> w </w:t>
      </w:r>
      <w:r w:rsidR="000E5448" w:rsidRPr="003907C7">
        <w:rPr>
          <w:rStyle w:val="TekstprzypisuDNSHZnak"/>
        </w:rPr>
        <w:t>stosunku do interwencji prowadzonej</w:t>
      </w:r>
      <w:r w:rsidR="0001786F">
        <w:rPr>
          <w:rStyle w:val="TekstprzypisuDNSHZnak"/>
        </w:rPr>
        <w:t xml:space="preserve"> w </w:t>
      </w:r>
      <w:r w:rsidR="000E5448" w:rsidRPr="003907C7">
        <w:rPr>
          <w:rStyle w:val="TekstprzypisuDNSHZnak"/>
        </w:rPr>
        <w:t>C</w:t>
      </w:r>
      <w:r w:rsidR="00007C93" w:rsidRPr="003907C7">
        <w:rPr>
          <w:rStyle w:val="TekstprzypisuDNSHZnak"/>
        </w:rPr>
        <w:t>P</w:t>
      </w:r>
      <w:r w:rsidR="000E5448" w:rsidRPr="003907C7">
        <w:rPr>
          <w:rStyle w:val="TekstprzypisuDNSHZnak"/>
        </w:rPr>
        <w:t xml:space="preserve"> 4 – cel</w:t>
      </w:r>
      <w:r w:rsidR="006717FE" w:rsidRPr="003907C7">
        <w:rPr>
          <w:rStyle w:val="TekstprzypisuDNSHZnak"/>
        </w:rPr>
        <w:t>u</w:t>
      </w:r>
      <w:r w:rsidR="000E5448" w:rsidRPr="003907C7">
        <w:rPr>
          <w:rStyle w:val="TekstprzypisuDNSHZnak"/>
        </w:rPr>
        <w:t xml:space="preserve"> szczegółow</w:t>
      </w:r>
      <w:r w:rsidR="006717FE" w:rsidRPr="003907C7">
        <w:rPr>
          <w:rStyle w:val="TekstprzypisuDNSHZnak"/>
        </w:rPr>
        <w:t>ym</w:t>
      </w:r>
      <w:r w:rsidR="000E5448" w:rsidRPr="003907C7">
        <w:rPr>
          <w:rStyle w:val="TekstprzypisuDNSHZnak"/>
        </w:rPr>
        <w:t xml:space="preserve"> (iii) oraz </w:t>
      </w:r>
      <w:r w:rsidR="006717FE" w:rsidRPr="003907C7">
        <w:rPr>
          <w:rStyle w:val="TekstprzypisuDNSHZnak"/>
        </w:rPr>
        <w:t>C</w:t>
      </w:r>
      <w:r w:rsidR="00007C93" w:rsidRPr="003907C7">
        <w:rPr>
          <w:rStyle w:val="TekstprzypisuDNSHZnak"/>
        </w:rPr>
        <w:t xml:space="preserve">P </w:t>
      </w:r>
      <w:r w:rsidR="000E5448" w:rsidRPr="003907C7">
        <w:rPr>
          <w:rStyle w:val="TekstprzypisuDNSHZnak"/>
        </w:rPr>
        <w:t xml:space="preserve">5 </w:t>
      </w:r>
      <w:r w:rsidR="00007C93" w:rsidRPr="003907C7">
        <w:rPr>
          <w:rStyle w:val="TekstprzypisuDNSHZnak"/>
        </w:rPr>
        <w:t xml:space="preserve">– celu szczegółowym </w:t>
      </w:r>
      <w:r w:rsidR="000E5448" w:rsidRPr="003907C7">
        <w:rPr>
          <w:rStyle w:val="TekstprzypisuDNSHZnak"/>
        </w:rPr>
        <w:t>(i). Ponadto,</w:t>
      </w:r>
      <w:r w:rsidR="0001786F">
        <w:rPr>
          <w:rStyle w:val="TekstprzypisuDNSHZnak"/>
        </w:rPr>
        <w:t xml:space="preserve"> w </w:t>
      </w:r>
      <w:r w:rsidR="000E5448" w:rsidRPr="003907C7">
        <w:rPr>
          <w:rStyle w:val="TekstprzypisuDNSHZnak"/>
        </w:rPr>
        <w:t>zakresie działań zintegrowanych</w:t>
      </w:r>
      <w:r w:rsidR="0066038B" w:rsidRPr="003907C7">
        <w:rPr>
          <w:rStyle w:val="TekstprzypisuDNSHZnak"/>
        </w:rPr>
        <w:t xml:space="preserve"> z </w:t>
      </w:r>
      <w:r w:rsidR="000E5448" w:rsidRPr="003907C7">
        <w:rPr>
          <w:rStyle w:val="TekstprzypisuDNSHZnak"/>
        </w:rPr>
        <w:t>interwencją</w:t>
      </w:r>
      <w:r w:rsidR="0001786F">
        <w:rPr>
          <w:rStyle w:val="TekstprzypisuDNSHZnak"/>
        </w:rPr>
        <w:t xml:space="preserve"> w </w:t>
      </w:r>
      <w:r w:rsidR="000E5448" w:rsidRPr="003907C7">
        <w:rPr>
          <w:rStyle w:val="TekstprzypisuDNSHZnak"/>
        </w:rPr>
        <w:t>C</w:t>
      </w:r>
      <w:r w:rsidR="00007C93" w:rsidRPr="003907C7">
        <w:rPr>
          <w:rStyle w:val="TekstprzypisuDNSHZnak"/>
        </w:rPr>
        <w:t>P 5</w:t>
      </w:r>
      <w:r w:rsidR="000E5448" w:rsidRPr="003907C7">
        <w:rPr>
          <w:rStyle w:val="TekstprzypisuDNSHZnak"/>
        </w:rPr>
        <w:t xml:space="preserve"> </w:t>
      </w:r>
      <w:r w:rsidR="00007C93" w:rsidRPr="003907C7">
        <w:rPr>
          <w:rStyle w:val="TekstprzypisuDNSHZnak"/>
        </w:rPr>
        <w:t>– celu szczegółowym</w:t>
      </w:r>
      <w:r w:rsidR="000E5448" w:rsidRPr="003907C7">
        <w:rPr>
          <w:rStyle w:val="TekstprzypisuDNSHZnak"/>
        </w:rPr>
        <w:t xml:space="preserve"> (i), realizowane będą wyłącznie przedsięwzięcia na obszarach zdegradowanych</w:t>
      </w:r>
      <w:r w:rsidR="0001786F">
        <w:rPr>
          <w:rStyle w:val="TekstprzypisuDNSHZnak"/>
        </w:rPr>
        <w:t xml:space="preserve"> w </w:t>
      </w:r>
      <w:r w:rsidR="000E5448" w:rsidRPr="003907C7">
        <w:rPr>
          <w:rStyle w:val="TekstprzypisuDNSHZnak"/>
        </w:rPr>
        <w:t>miastach, objętych programami rewitalizacji, uzgodnione pomiędzy IZ</w:t>
      </w:r>
      <w:r w:rsidR="0066038B" w:rsidRPr="003907C7">
        <w:rPr>
          <w:rStyle w:val="TekstprzypisuDNSHZnak"/>
        </w:rPr>
        <w:t xml:space="preserve"> a </w:t>
      </w:r>
      <w:r w:rsidR="000E5448" w:rsidRPr="003907C7">
        <w:rPr>
          <w:rStyle w:val="TekstprzypisuDNSHZnak"/>
        </w:rPr>
        <w:t>miastami uprawnionymi do wsparcia.</w:t>
      </w:r>
    </w:p>
  </w:footnote>
  <w:footnote w:id="15">
    <w:p w14:paraId="749310B2" w14:textId="37693EBA" w:rsidR="002E19A2" w:rsidRPr="003907C7" w:rsidRDefault="002E19A2" w:rsidP="000B18F8">
      <w:pPr>
        <w:pStyle w:val="TekstprzypisuDNSH"/>
      </w:pPr>
      <w:r>
        <w:rPr>
          <w:rStyle w:val="Odwoanieprzypisudolnego"/>
        </w:rPr>
        <w:footnoteRef/>
      </w:r>
      <w:r w:rsidRPr="00063D4B">
        <w:t xml:space="preserve"> </w:t>
      </w:r>
      <w:r w:rsidR="003A7A0D" w:rsidRPr="003907C7">
        <w:t>Działania</w:t>
      </w:r>
      <w:r w:rsidR="0001786F">
        <w:t xml:space="preserve"> w </w:t>
      </w:r>
      <w:r w:rsidR="003A7A0D" w:rsidRPr="003907C7">
        <w:t>obszarze usług społecznych</w:t>
      </w:r>
      <w:r w:rsidR="0066038B" w:rsidRPr="003907C7">
        <w:t xml:space="preserve"> i </w:t>
      </w:r>
      <w:r w:rsidR="003A7A0D" w:rsidRPr="003907C7">
        <w:t>zdrowotnych będą bezpośrednio powiązane</w:t>
      </w:r>
      <w:r w:rsidR="0066038B" w:rsidRPr="003907C7">
        <w:t xml:space="preserve"> i </w:t>
      </w:r>
      <w:r w:rsidR="003A7A0D" w:rsidRPr="003907C7">
        <w:t>będą mieć nadrzędny charakter</w:t>
      </w:r>
      <w:r w:rsidR="0001786F">
        <w:t xml:space="preserve"> w </w:t>
      </w:r>
      <w:r w:rsidR="003A7A0D" w:rsidRPr="003907C7">
        <w:t>stosunku do interwencji prowadzonej</w:t>
      </w:r>
      <w:r w:rsidR="0001786F">
        <w:t xml:space="preserve"> w </w:t>
      </w:r>
      <w:r w:rsidR="003A7A0D" w:rsidRPr="003907C7">
        <w:t>C</w:t>
      </w:r>
      <w:r w:rsidR="00516154" w:rsidRPr="003907C7">
        <w:t>P</w:t>
      </w:r>
      <w:r w:rsidR="003A7A0D" w:rsidRPr="003907C7">
        <w:t xml:space="preserve"> 4</w:t>
      </w:r>
      <w:r w:rsidR="00516154" w:rsidRPr="003907C7">
        <w:t xml:space="preserve"> – celu szczegółowym</w:t>
      </w:r>
      <w:r w:rsidR="003A7A0D" w:rsidRPr="003907C7">
        <w:t xml:space="preserve"> (iii) oraz </w:t>
      </w:r>
      <w:r w:rsidR="00516154" w:rsidRPr="003907C7">
        <w:t xml:space="preserve">CP </w:t>
      </w:r>
      <w:r w:rsidR="003A7A0D" w:rsidRPr="003907C7">
        <w:t xml:space="preserve">5 </w:t>
      </w:r>
      <w:r w:rsidR="00516154" w:rsidRPr="003907C7">
        <w:t xml:space="preserve">– celu szczegółowym </w:t>
      </w:r>
      <w:r w:rsidR="003A7A0D" w:rsidRPr="003907C7">
        <w:t>(i). Ponadto,</w:t>
      </w:r>
      <w:r w:rsidR="0001786F">
        <w:t xml:space="preserve"> w </w:t>
      </w:r>
      <w:r w:rsidR="003A7A0D" w:rsidRPr="003907C7">
        <w:t>zakresie działań zintegrowanych</w:t>
      </w:r>
      <w:r w:rsidR="0066038B" w:rsidRPr="003907C7">
        <w:t xml:space="preserve"> z </w:t>
      </w:r>
      <w:r w:rsidR="003A7A0D" w:rsidRPr="003907C7">
        <w:t>interwencją</w:t>
      </w:r>
      <w:r w:rsidR="0001786F">
        <w:t xml:space="preserve"> w </w:t>
      </w:r>
      <w:r w:rsidR="003A7A0D" w:rsidRPr="003907C7">
        <w:t>C</w:t>
      </w:r>
      <w:r w:rsidR="00516154" w:rsidRPr="003907C7">
        <w:t>P</w:t>
      </w:r>
      <w:r w:rsidR="003A7A0D" w:rsidRPr="003907C7">
        <w:t xml:space="preserve"> 5 </w:t>
      </w:r>
      <w:r w:rsidR="00516154" w:rsidRPr="003907C7">
        <w:t>– celu s</w:t>
      </w:r>
      <w:r w:rsidR="00815634" w:rsidRPr="003907C7">
        <w:t xml:space="preserve">zczegółowym </w:t>
      </w:r>
      <w:r w:rsidR="003A7A0D" w:rsidRPr="003907C7">
        <w:t>(i), realizowane będą wyłącznie przedsięwzięcia na obszarach zdegradowanych</w:t>
      </w:r>
      <w:r w:rsidR="0001786F">
        <w:t xml:space="preserve"> w </w:t>
      </w:r>
      <w:r w:rsidR="003A7A0D" w:rsidRPr="003907C7">
        <w:t>miastach, objętych programami rewitalizacji, uzgodnione pomiędzy IZ</w:t>
      </w:r>
      <w:r w:rsidR="0066038B" w:rsidRPr="003907C7">
        <w:t xml:space="preserve"> a </w:t>
      </w:r>
      <w:r w:rsidR="003A7A0D" w:rsidRPr="003907C7">
        <w:t>miastami uprawnionymi do wsparcia.</w:t>
      </w:r>
    </w:p>
  </w:footnote>
  <w:footnote w:id="16">
    <w:p w14:paraId="10DCD79B" w14:textId="2B9AE41B" w:rsidR="00BA1972" w:rsidRDefault="00BA1972" w:rsidP="00BA1972">
      <w:pPr>
        <w:pStyle w:val="Tekstprzypisudolnego"/>
      </w:pPr>
      <w:r>
        <w:rPr>
          <w:rStyle w:val="Odwoanieprzypisudolnego"/>
        </w:rPr>
        <w:footnoteRef/>
      </w:r>
      <w:r>
        <w:t xml:space="preserve"> </w:t>
      </w:r>
      <w:r w:rsidR="00FA66A7" w:rsidRPr="003907C7">
        <w:rPr>
          <w:rStyle w:val="TekstprzypisuDNSHZnak"/>
        </w:rPr>
        <w:t>I</w:t>
      </w:r>
      <w:r w:rsidRPr="003907C7">
        <w:rPr>
          <w:rStyle w:val="TekstprzypisuDNSHZnak"/>
        </w:rPr>
        <w:t>nnych niż emisje gazów cieplarnianych.</w:t>
      </w:r>
    </w:p>
  </w:footnote>
  <w:footnote w:id="17">
    <w:p w14:paraId="104A9C21" w14:textId="22210659" w:rsidR="00EB6C5C" w:rsidRPr="006811BA" w:rsidRDefault="00EB6C5C">
      <w:pPr>
        <w:pStyle w:val="Tekstprzypisudolnego"/>
        <w:rPr>
          <w:sz w:val="18"/>
        </w:rPr>
      </w:pPr>
      <w:r>
        <w:rPr>
          <w:rStyle w:val="Odwoanieprzypisudolnego"/>
        </w:rPr>
        <w:footnoteRef/>
      </w:r>
      <w:r w:rsidRPr="006811BA">
        <w:rPr>
          <w:rStyle w:val="TekstprzypisuDNSHZnak"/>
        </w:rPr>
        <w:t xml:space="preserve"> </w:t>
      </w:r>
      <w:r w:rsidR="00DF1AC9" w:rsidRPr="003907C7">
        <w:rPr>
          <w:rStyle w:val="TekstprzypisuDNSHZnak"/>
        </w:rPr>
        <w:t>Działania będą bezpośrednio powiązane</w:t>
      </w:r>
      <w:r w:rsidR="0066038B" w:rsidRPr="003907C7">
        <w:rPr>
          <w:rStyle w:val="TekstprzypisuDNSHZnak"/>
        </w:rPr>
        <w:t xml:space="preserve"> i </w:t>
      </w:r>
      <w:r w:rsidR="00DF1AC9" w:rsidRPr="003907C7">
        <w:rPr>
          <w:rStyle w:val="TekstprzypisuDNSHZnak"/>
        </w:rPr>
        <w:t>będą mieć uzupełniający charakter</w:t>
      </w:r>
      <w:r w:rsidR="0001786F">
        <w:rPr>
          <w:rStyle w:val="TekstprzypisuDNSHZnak"/>
        </w:rPr>
        <w:t xml:space="preserve"> w </w:t>
      </w:r>
      <w:r w:rsidR="00DF1AC9" w:rsidRPr="003907C7">
        <w:rPr>
          <w:rStyle w:val="TekstprzypisuDNSHZnak"/>
        </w:rPr>
        <w:t>stosunku do interwencji</w:t>
      </w:r>
      <w:r w:rsidR="0001786F">
        <w:rPr>
          <w:rStyle w:val="TekstprzypisuDNSHZnak"/>
        </w:rPr>
        <w:t xml:space="preserve"> w </w:t>
      </w:r>
      <w:r w:rsidR="00DF1AC9" w:rsidRPr="003907C7">
        <w:rPr>
          <w:rStyle w:val="TekstprzypisuDNSHZnak"/>
        </w:rPr>
        <w:t>C</w:t>
      </w:r>
      <w:r w:rsidR="006811BA" w:rsidRPr="003907C7">
        <w:rPr>
          <w:rStyle w:val="TekstprzypisuDNSHZnak"/>
        </w:rPr>
        <w:t>P</w:t>
      </w:r>
      <w:r w:rsidR="00DF1AC9" w:rsidRPr="003907C7">
        <w:rPr>
          <w:rStyle w:val="TekstprzypisuDNSHZnak"/>
        </w:rPr>
        <w:t xml:space="preserve"> 4</w:t>
      </w:r>
      <w:r w:rsidR="006811BA" w:rsidRPr="003907C7">
        <w:rPr>
          <w:rStyle w:val="TekstprzypisuDNSHZnak"/>
        </w:rPr>
        <w:t xml:space="preserve"> – celu szczegółowym</w:t>
      </w:r>
      <w:r w:rsidR="00DF1AC9" w:rsidRPr="003907C7">
        <w:rPr>
          <w:rStyle w:val="TekstprzypisuDNSHZnak"/>
        </w:rPr>
        <w:t xml:space="preserve"> (f)</w:t>
      </w:r>
      <w:r w:rsidR="006811BA" w:rsidRPr="003907C7">
        <w:rPr>
          <w:rStyle w:val="TekstprzypisuDNSHZnak"/>
        </w:rPr>
        <w:t>.</w:t>
      </w:r>
    </w:p>
  </w:footnote>
  <w:footnote w:id="18">
    <w:p w14:paraId="7E64A54A" w14:textId="7D5976FD" w:rsidR="00EB6C5C" w:rsidRDefault="00EB6C5C">
      <w:pPr>
        <w:pStyle w:val="Tekstprzypisudolnego"/>
      </w:pPr>
      <w:r>
        <w:rPr>
          <w:rStyle w:val="Odwoanieprzypisudolnego"/>
        </w:rPr>
        <w:footnoteRef/>
      </w:r>
      <w:r>
        <w:t xml:space="preserve"> </w:t>
      </w:r>
      <w:r w:rsidR="006811BA" w:rsidRPr="003907C7">
        <w:rPr>
          <w:rStyle w:val="TekstprzypisuDNSHZnak"/>
        </w:rPr>
        <w:t xml:space="preserve">Jak </w:t>
      </w:r>
      <w:r w:rsidR="00CE686F" w:rsidRPr="003907C7">
        <w:rPr>
          <w:rStyle w:val="TekstprzypisuDNSHZnak"/>
        </w:rPr>
        <w:t>wyżej.</w:t>
      </w:r>
    </w:p>
  </w:footnote>
  <w:footnote w:id="19">
    <w:p w14:paraId="5219867B" w14:textId="3E0C0ECB" w:rsidR="00660968" w:rsidRDefault="00BE795B">
      <w:pPr>
        <w:pStyle w:val="Tekstprzypisudolnego"/>
      </w:pPr>
      <w:r>
        <w:rPr>
          <w:rStyle w:val="Odwoanieprzypisudolnego"/>
        </w:rPr>
        <w:footnoteRef/>
      </w:r>
      <w:r>
        <w:t xml:space="preserve"> </w:t>
      </w:r>
      <w:r w:rsidR="00C01012" w:rsidRPr="003907C7">
        <w:rPr>
          <w:rStyle w:val="TekstprzypisuDNSHZnak"/>
        </w:rPr>
        <w:t>Działania będą bezpośrednio powiązane</w:t>
      </w:r>
      <w:r w:rsidR="0066038B" w:rsidRPr="003907C7">
        <w:rPr>
          <w:rStyle w:val="TekstprzypisuDNSHZnak"/>
        </w:rPr>
        <w:t xml:space="preserve"> i </w:t>
      </w:r>
      <w:r w:rsidR="00C01012" w:rsidRPr="003907C7">
        <w:rPr>
          <w:rStyle w:val="TekstprzypisuDNSHZnak"/>
        </w:rPr>
        <w:t>będą mieć uzupełniający charakter</w:t>
      </w:r>
      <w:r w:rsidR="0001786F">
        <w:rPr>
          <w:rStyle w:val="TekstprzypisuDNSHZnak"/>
        </w:rPr>
        <w:t xml:space="preserve"> w </w:t>
      </w:r>
      <w:r w:rsidR="00C01012" w:rsidRPr="003907C7">
        <w:rPr>
          <w:rStyle w:val="TekstprzypisuDNSHZnak"/>
        </w:rPr>
        <w:t>stosunku do interwencji</w:t>
      </w:r>
      <w:r w:rsidR="0001786F">
        <w:rPr>
          <w:rStyle w:val="TekstprzypisuDNSHZnak"/>
        </w:rPr>
        <w:t xml:space="preserve"> w </w:t>
      </w:r>
      <w:r w:rsidR="00C01012" w:rsidRPr="003907C7">
        <w:rPr>
          <w:rStyle w:val="TekstprzypisuDNSHZnak"/>
        </w:rPr>
        <w:t>CP 4 – cel</w:t>
      </w:r>
      <w:r w:rsidR="00A82F22" w:rsidRPr="003907C7">
        <w:rPr>
          <w:rStyle w:val="TekstprzypisuDNSHZnak"/>
        </w:rPr>
        <w:t>ach</w:t>
      </w:r>
      <w:r w:rsidR="00C01012" w:rsidRPr="003907C7">
        <w:rPr>
          <w:rStyle w:val="TekstprzypisuDNSHZnak"/>
        </w:rPr>
        <w:t xml:space="preserve"> szcze</w:t>
      </w:r>
      <w:r w:rsidR="00A82F22" w:rsidRPr="003907C7">
        <w:rPr>
          <w:rStyle w:val="TekstprzypisuDNSHZnak"/>
        </w:rPr>
        <w:t xml:space="preserve">gółowych </w:t>
      </w:r>
      <w:r w:rsidR="00C01012" w:rsidRPr="003907C7">
        <w:rPr>
          <w:rStyle w:val="TekstprzypisuDNSHZnak"/>
        </w:rPr>
        <w:t>(h) oraz (k).</w:t>
      </w:r>
    </w:p>
  </w:footnote>
  <w:footnote w:id="20">
    <w:p w14:paraId="6ADCDFCF" w14:textId="010B7367" w:rsidR="00A058CD" w:rsidRPr="003907C7" w:rsidRDefault="00A058CD">
      <w:pPr>
        <w:pStyle w:val="Tekstprzypisudolnego"/>
        <w:rPr>
          <w:rStyle w:val="TekstprzypisuDNSHZnak"/>
        </w:rPr>
      </w:pPr>
      <w:r>
        <w:rPr>
          <w:rStyle w:val="Odwoanieprzypisudolnego"/>
        </w:rPr>
        <w:footnoteRef/>
      </w:r>
      <w:r>
        <w:t xml:space="preserve"> </w:t>
      </w:r>
      <w:r w:rsidR="00A82F22" w:rsidRPr="003907C7">
        <w:rPr>
          <w:rStyle w:val="TekstprzypisuDNSHZnak"/>
        </w:rPr>
        <w:t>Jak wyżej</w:t>
      </w:r>
      <w:r w:rsidRPr="003907C7">
        <w:rPr>
          <w:rStyle w:val="TekstprzypisuDNSHZnak"/>
        </w:rPr>
        <w:t>.</w:t>
      </w:r>
    </w:p>
  </w:footnote>
  <w:footnote w:id="21">
    <w:p w14:paraId="17952AC4" w14:textId="5B8E296A" w:rsidR="00272A6C" w:rsidRPr="000D5C71" w:rsidRDefault="00272A6C">
      <w:pPr>
        <w:pStyle w:val="Tekstprzypisudolnego"/>
        <w:rPr>
          <w:rStyle w:val="TekstprzypisuDNSHZnak"/>
          <w:sz w:val="16"/>
          <w:szCs w:val="18"/>
        </w:rPr>
      </w:pPr>
      <w:r w:rsidRPr="000D5C71">
        <w:rPr>
          <w:rStyle w:val="Odwoanieprzypisudolnego"/>
          <w:sz w:val="18"/>
          <w:szCs w:val="18"/>
        </w:rPr>
        <w:footnoteRef/>
      </w:r>
      <w:r w:rsidRPr="000D5C71">
        <w:rPr>
          <w:rStyle w:val="TekstprzypisuDNSHZnak"/>
          <w:sz w:val="16"/>
          <w:szCs w:val="18"/>
        </w:rPr>
        <w:t xml:space="preserve"> </w:t>
      </w:r>
      <w:bookmarkStart w:id="354" w:name="_Hlk113879111"/>
      <w:r w:rsidR="00527B89" w:rsidRPr="000D5C71">
        <w:rPr>
          <w:rStyle w:val="TekstprzypisuDNSHZnak"/>
          <w:sz w:val="16"/>
          <w:szCs w:val="18"/>
        </w:rPr>
        <w:t>Wszystkie realizowane</w:t>
      </w:r>
      <w:r w:rsidR="0001786F" w:rsidRPr="000D5C71">
        <w:rPr>
          <w:rStyle w:val="TekstprzypisuDNSHZnak"/>
          <w:sz w:val="16"/>
          <w:szCs w:val="18"/>
        </w:rPr>
        <w:t xml:space="preserve"> w </w:t>
      </w:r>
      <w:r w:rsidR="00527B89" w:rsidRPr="000D5C71">
        <w:rPr>
          <w:rStyle w:val="TekstprzypisuDNSHZnak"/>
          <w:sz w:val="16"/>
          <w:szCs w:val="18"/>
        </w:rPr>
        <w:t xml:space="preserve">ramach celu </w:t>
      </w:r>
      <w:r w:rsidR="0019117B" w:rsidRPr="000D5C71">
        <w:rPr>
          <w:rStyle w:val="TekstprzypisuDNSHZnak"/>
          <w:sz w:val="16"/>
          <w:szCs w:val="18"/>
        </w:rPr>
        <w:t xml:space="preserve">szczegółowego </w:t>
      </w:r>
      <w:r w:rsidR="00527B89" w:rsidRPr="000D5C71">
        <w:rPr>
          <w:rStyle w:val="TekstprzypisuDNSHZnak"/>
          <w:sz w:val="16"/>
          <w:szCs w:val="18"/>
        </w:rPr>
        <w:t>działania będą powiązane</w:t>
      </w:r>
      <w:r w:rsidR="0066038B" w:rsidRPr="000D5C71">
        <w:rPr>
          <w:rStyle w:val="TekstprzypisuDNSHZnak"/>
          <w:sz w:val="16"/>
          <w:szCs w:val="18"/>
        </w:rPr>
        <w:t xml:space="preserve"> z </w:t>
      </w:r>
      <w:r w:rsidR="00527B89" w:rsidRPr="000D5C71">
        <w:rPr>
          <w:rStyle w:val="TekstprzypisuDNSHZnak"/>
          <w:sz w:val="16"/>
          <w:szCs w:val="18"/>
        </w:rPr>
        <w:t>działaniami realizowanymi</w:t>
      </w:r>
      <w:r w:rsidR="0001786F" w:rsidRPr="000D5C71">
        <w:rPr>
          <w:rStyle w:val="TekstprzypisuDNSHZnak"/>
          <w:sz w:val="16"/>
          <w:szCs w:val="18"/>
        </w:rPr>
        <w:t xml:space="preserve"> w </w:t>
      </w:r>
      <w:r w:rsidR="00527B89" w:rsidRPr="000D5C71">
        <w:rPr>
          <w:rStyle w:val="TekstprzypisuDNSHZnak"/>
          <w:sz w:val="16"/>
          <w:szCs w:val="18"/>
        </w:rPr>
        <w:t>ramach EFS+,</w:t>
      </w:r>
      <w:r w:rsidR="0001786F" w:rsidRPr="000D5C71">
        <w:rPr>
          <w:rStyle w:val="TekstprzypisuDNSHZnak"/>
          <w:sz w:val="16"/>
          <w:szCs w:val="18"/>
        </w:rPr>
        <w:t xml:space="preserve"> w </w:t>
      </w:r>
      <w:r w:rsidR="00527B89" w:rsidRPr="000D5C71">
        <w:rPr>
          <w:rStyle w:val="TekstprzypisuDNSHZnak"/>
          <w:sz w:val="16"/>
          <w:szCs w:val="18"/>
        </w:rPr>
        <w:t>szczególności</w:t>
      </w:r>
      <w:r w:rsidR="0001786F" w:rsidRPr="000D5C71">
        <w:rPr>
          <w:rStyle w:val="TekstprzypisuDNSHZnak"/>
          <w:sz w:val="16"/>
          <w:szCs w:val="18"/>
        </w:rPr>
        <w:t xml:space="preserve"> w </w:t>
      </w:r>
      <w:r w:rsidR="00527B89" w:rsidRPr="000D5C71">
        <w:rPr>
          <w:rStyle w:val="TekstprzypisuDNSHZnak"/>
          <w:sz w:val="16"/>
          <w:szCs w:val="18"/>
        </w:rPr>
        <w:t xml:space="preserve">ramach </w:t>
      </w:r>
      <w:r w:rsidR="0019117B" w:rsidRPr="000D5C71">
        <w:rPr>
          <w:rStyle w:val="TekstprzypisuDNSHZnak"/>
          <w:sz w:val="16"/>
          <w:szCs w:val="18"/>
        </w:rPr>
        <w:t>CP</w:t>
      </w:r>
      <w:r w:rsidR="00527B89" w:rsidRPr="000D5C71">
        <w:rPr>
          <w:rStyle w:val="TekstprzypisuDNSHZnak"/>
          <w:sz w:val="16"/>
          <w:szCs w:val="18"/>
        </w:rPr>
        <w:t xml:space="preserve"> 4 </w:t>
      </w:r>
      <w:r w:rsidR="0019117B" w:rsidRPr="000D5C71">
        <w:rPr>
          <w:rStyle w:val="TekstprzypisuDNSHZnak"/>
          <w:sz w:val="16"/>
          <w:szCs w:val="18"/>
        </w:rPr>
        <w:t xml:space="preserve">– celów szczegółowych </w:t>
      </w:r>
      <w:r w:rsidR="00527B89" w:rsidRPr="000D5C71">
        <w:rPr>
          <w:rStyle w:val="TekstprzypisuDNSHZnak"/>
          <w:sz w:val="16"/>
          <w:szCs w:val="18"/>
        </w:rPr>
        <w:t>(d) oraz (k),</w:t>
      </w:r>
      <w:r w:rsidR="0001786F" w:rsidRPr="000D5C71">
        <w:rPr>
          <w:rStyle w:val="TekstprzypisuDNSHZnak"/>
          <w:sz w:val="16"/>
          <w:szCs w:val="18"/>
        </w:rPr>
        <w:t xml:space="preserve"> w </w:t>
      </w:r>
      <w:r w:rsidR="00527B89" w:rsidRPr="000D5C71">
        <w:rPr>
          <w:rStyle w:val="TekstprzypisuDNSHZnak"/>
          <w:sz w:val="16"/>
          <w:szCs w:val="18"/>
        </w:rPr>
        <w:t>obszarach profilaktyki zdrowotnej, rehabilitacji leczniczej ułatwiającej powroty do pracy, usług zdrowotnych,</w:t>
      </w:r>
      <w:r w:rsidR="0001786F" w:rsidRPr="000D5C71">
        <w:rPr>
          <w:rStyle w:val="TekstprzypisuDNSHZnak"/>
          <w:sz w:val="16"/>
          <w:szCs w:val="18"/>
        </w:rPr>
        <w:t xml:space="preserve"> w </w:t>
      </w:r>
      <w:r w:rsidR="00527B89" w:rsidRPr="000D5C71">
        <w:rPr>
          <w:rStyle w:val="TekstprzypisuDNSHZnak"/>
          <w:sz w:val="16"/>
          <w:szCs w:val="18"/>
        </w:rPr>
        <w:t>tym na rzecz osób</w:t>
      </w:r>
      <w:r w:rsidR="0066038B" w:rsidRPr="000D5C71">
        <w:rPr>
          <w:rStyle w:val="TekstprzypisuDNSHZnak"/>
          <w:sz w:val="16"/>
          <w:szCs w:val="18"/>
        </w:rPr>
        <w:t xml:space="preserve"> z </w:t>
      </w:r>
      <w:r w:rsidR="00527B89" w:rsidRPr="000D5C71">
        <w:rPr>
          <w:rStyle w:val="TekstprzypisuDNSHZnak"/>
          <w:sz w:val="16"/>
          <w:szCs w:val="18"/>
        </w:rPr>
        <w:t>zaburzeniami psychicznymi,</w:t>
      </w:r>
      <w:r w:rsidR="0001786F" w:rsidRPr="000D5C71">
        <w:rPr>
          <w:rStyle w:val="TekstprzypisuDNSHZnak"/>
          <w:sz w:val="16"/>
          <w:szCs w:val="18"/>
        </w:rPr>
        <w:t xml:space="preserve"> w </w:t>
      </w:r>
      <w:r w:rsidR="00527B89" w:rsidRPr="000D5C71">
        <w:rPr>
          <w:rStyle w:val="TekstprzypisuDNSHZnak"/>
          <w:sz w:val="16"/>
          <w:szCs w:val="18"/>
        </w:rPr>
        <w:t>szczególności dzieci</w:t>
      </w:r>
      <w:r w:rsidR="0066038B" w:rsidRPr="000D5C71">
        <w:rPr>
          <w:rStyle w:val="TekstprzypisuDNSHZnak"/>
          <w:sz w:val="16"/>
          <w:szCs w:val="18"/>
        </w:rPr>
        <w:t xml:space="preserve"> i </w:t>
      </w:r>
      <w:r w:rsidR="00527B89" w:rsidRPr="000D5C71">
        <w:rPr>
          <w:rStyle w:val="TekstprzypisuDNSHZnak"/>
          <w:sz w:val="16"/>
          <w:szCs w:val="18"/>
        </w:rPr>
        <w:t>młodzieży oraz wdrażania standardów dostępności. Ponadto działanie jest komplementarne</w:t>
      </w:r>
      <w:r w:rsidR="0066038B" w:rsidRPr="000D5C71">
        <w:rPr>
          <w:rStyle w:val="TekstprzypisuDNSHZnak"/>
          <w:sz w:val="16"/>
          <w:szCs w:val="18"/>
        </w:rPr>
        <w:t xml:space="preserve"> z </w:t>
      </w:r>
      <w:r w:rsidR="00527B89" w:rsidRPr="000D5C71">
        <w:rPr>
          <w:rStyle w:val="TekstprzypisuDNSHZnak"/>
          <w:sz w:val="16"/>
          <w:szCs w:val="18"/>
        </w:rPr>
        <w:t>interwencją</w:t>
      </w:r>
      <w:r w:rsidR="0001786F" w:rsidRPr="000D5C71">
        <w:rPr>
          <w:rStyle w:val="TekstprzypisuDNSHZnak"/>
          <w:sz w:val="16"/>
          <w:szCs w:val="18"/>
        </w:rPr>
        <w:t xml:space="preserve"> w </w:t>
      </w:r>
      <w:r w:rsidR="00527B89" w:rsidRPr="000D5C71">
        <w:rPr>
          <w:rStyle w:val="TekstprzypisuDNSHZnak"/>
          <w:sz w:val="16"/>
          <w:szCs w:val="18"/>
        </w:rPr>
        <w:t>ramach FERS</w:t>
      </w:r>
      <w:r w:rsidR="0001786F" w:rsidRPr="000D5C71">
        <w:rPr>
          <w:rStyle w:val="TekstprzypisuDNSHZnak"/>
          <w:sz w:val="16"/>
          <w:szCs w:val="18"/>
        </w:rPr>
        <w:t xml:space="preserve"> w </w:t>
      </w:r>
      <w:r w:rsidR="00527B89" w:rsidRPr="000D5C71">
        <w:rPr>
          <w:rStyle w:val="TekstprzypisuDNSHZnak"/>
          <w:sz w:val="16"/>
          <w:szCs w:val="18"/>
        </w:rPr>
        <w:t>obszarze deinstytucjonalizacji opieki medycznej oraz rozwoju opieki koordynowanej</w:t>
      </w:r>
      <w:r w:rsidR="0001786F" w:rsidRPr="000D5C71">
        <w:rPr>
          <w:rStyle w:val="TekstprzypisuDNSHZnak"/>
          <w:sz w:val="16"/>
          <w:szCs w:val="18"/>
        </w:rPr>
        <w:t xml:space="preserve"> w </w:t>
      </w:r>
      <w:r w:rsidR="00666863" w:rsidRPr="000D5C71">
        <w:rPr>
          <w:rStyle w:val="TekstprzypisuDNSHZnak"/>
          <w:sz w:val="16"/>
          <w:szCs w:val="18"/>
        </w:rPr>
        <w:t xml:space="preserve">celu szczegółowym </w:t>
      </w:r>
      <w:r w:rsidR="00527B89" w:rsidRPr="000D5C71">
        <w:rPr>
          <w:rStyle w:val="TekstprzypisuDNSHZnak"/>
          <w:sz w:val="16"/>
          <w:szCs w:val="18"/>
        </w:rPr>
        <w:t>(k),</w:t>
      </w:r>
      <w:r w:rsidR="0066038B" w:rsidRPr="000D5C71">
        <w:rPr>
          <w:rStyle w:val="TekstprzypisuDNSHZnak"/>
          <w:sz w:val="16"/>
          <w:szCs w:val="18"/>
        </w:rPr>
        <w:t xml:space="preserve"> a </w:t>
      </w:r>
      <w:r w:rsidR="00527B89" w:rsidRPr="000D5C71">
        <w:rPr>
          <w:rStyle w:val="TekstprzypisuDNSHZnak"/>
          <w:sz w:val="16"/>
          <w:szCs w:val="18"/>
        </w:rPr>
        <w:t>także rozwoju zasobów kadrowych systemu ochrony zdrowia</w:t>
      </w:r>
      <w:r w:rsidR="0001786F" w:rsidRPr="000D5C71">
        <w:rPr>
          <w:rStyle w:val="TekstprzypisuDNSHZnak"/>
          <w:sz w:val="16"/>
          <w:szCs w:val="18"/>
        </w:rPr>
        <w:t xml:space="preserve"> w </w:t>
      </w:r>
      <w:r w:rsidR="00666863" w:rsidRPr="000D5C71">
        <w:rPr>
          <w:rStyle w:val="TekstprzypisuDNSHZnak"/>
          <w:sz w:val="16"/>
          <w:szCs w:val="18"/>
        </w:rPr>
        <w:t>celach szczegółowych</w:t>
      </w:r>
      <w:r w:rsidR="00527B89" w:rsidRPr="000D5C71">
        <w:rPr>
          <w:rStyle w:val="TekstprzypisuDNSHZnak"/>
          <w:sz w:val="16"/>
          <w:szCs w:val="18"/>
        </w:rPr>
        <w:t xml:space="preserve"> (f)</w:t>
      </w:r>
      <w:r w:rsidR="0066038B" w:rsidRPr="000D5C71">
        <w:rPr>
          <w:rStyle w:val="TekstprzypisuDNSHZnak"/>
          <w:sz w:val="16"/>
          <w:szCs w:val="18"/>
        </w:rPr>
        <w:t xml:space="preserve"> i </w:t>
      </w:r>
      <w:r w:rsidR="00527B89" w:rsidRPr="000D5C71">
        <w:rPr>
          <w:rStyle w:val="TekstprzypisuDNSHZnak"/>
          <w:sz w:val="16"/>
          <w:szCs w:val="18"/>
        </w:rPr>
        <w:t>(g).</w:t>
      </w:r>
      <w:bookmarkEnd w:id="354"/>
    </w:p>
  </w:footnote>
  <w:footnote w:id="22">
    <w:p w14:paraId="4ADB99F1" w14:textId="3D0F429A" w:rsidR="00884FBB" w:rsidRDefault="00884FBB">
      <w:pPr>
        <w:pStyle w:val="Tekstprzypisudolnego"/>
      </w:pPr>
      <w:r w:rsidRPr="000D5C71">
        <w:rPr>
          <w:rStyle w:val="Odwoanieprzypisudolnego"/>
          <w:sz w:val="18"/>
          <w:szCs w:val="18"/>
        </w:rPr>
        <w:footnoteRef/>
      </w:r>
      <w:r w:rsidRPr="000D5C71">
        <w:rPr>
          <w:sz w:val="18"/>
          <w:szCs w:val="18"/>
        </w:rPr>
        <w:t xml:space="preserve"> </w:t>
      </w:r>
      <w:r w:rsidRPr="000D5C71">
        <w:rPr>
          <w:sz w:val="16"/>
          <w:szCs w:val="16"/>
        </w:rPr>
        <w:t>Interwencja w ramach Celu może uwzględniać także obszar bezpieczeństwa i obronności z wykorzystaniem technologii i</w:t>
      </w:r>
      <w:r w:rsidR="000D5C71" w:rsidRPr="000D5C71">
        <w:rPr>
          <w:sz w:val="16"/>
          <w:szCs w:val="16"/>
        </w:rPr>
        <w:t> </w:t>
      </w:r>
      <w:r w:rsidRPr="000D5C71">
        <w:rPr>
          <w:sz w:val="16"/>
          <w:szCs w:val="16"/>
        </w:rPr>
        <w:t>kompetencji podwójnego zastosowania.</w:t>
      </w:r>
    </w:p>
  </w:footnote>
  <w:footnote w:id="23">
    <w:p w14:paraId="39286230" w14:textId="1D77A9DE" w:rsidR="00272A6C" w:rsidRPr="00A33906" w:rsidRDefault="00272A6C">
      <w:pPr>
        <w:pStyle w:val="Tekstprzypisudolnego"/>
        <w:rPr>
          <w:sz w:val="18"/>
          <w:szCs w:val="18"/>
        </w:rPr>
      </w:pPr>
      <w:r w:rsidRPr="00A33906">
        <w:rPr>
          <w:rStyle w:val="Odwoanieprzypisudolnego"/>
          <w:sz w:val="18"/>
          <w:szCs w:val="18"/>
        </w:rPr>
        <w:footnoteRef/>
      </w:r>
      <w:r w:rsidRPr="00A33906">
        <w:rPr>
          <w:rStyle w:val="TekstprzypisuDNSHZnak"/>
          <w:szCs w:val="18"/>
        </w:rPr>
        <w:t xml:space="preserve"> </w:t>
      </w:r>
      <w:r w:rsidR="00850C83" w:rsidRPr="00A33906">
        <w:rPr>
          <w:rStyle w:val="TekstprzypisuDNSHZnak"/>
          <w:szCs w:val="18"/>
        </w:rPr>
        <w:t>Wszystkie działania realizowane</w:t>
      </w:r>
      <w:r w:rsidR="0001786F">
        <w:rPr>
          <w:rStyle w:val="TekstprzypisuDNSHZnak"/>
          <w:szCs w:val="18"/>
        </w:rPr>
        <w:t xml:space="preserve"> w </w:t>
      </w:r>
      <w:r w:rsidR="00850C83" w:rsidRPr="00A33906">
        <w:rPr>
          <w:rStyle w:val="TekstprzypisuDNSHZnak"/>
          <w:szCs w:val="18"/>
        </w:rPr>
        <w:t>ramach celu szczegółowego przyczyniać się będą do wzmacniania roli kultury</w:t>
      </w:r>
      <w:r w:rsidR="0066038B" w:rsidRPr="00A33906">
        <w:rPr>
          <w:rStyle w:val="TekstprzypisuDNSHZnak"/>
          <w:szCs w:val="18"/>
        </w:rPr>
        <w:t xml:space="preserve"> i </w:t>
      </w:r>
      <w:r w:rsidR="00850C83" w:rsidRPr="00A33906">
        <w:rPr>
          <w:rStyle w:val="TekstprzypisuDNSHZnak"/>
          <w:szCs w:val="18"/>
        </w:rPr>
        <w:t>zrównoważonej turystyki</w:t>
      </w:r>
      <w:r w:rsidR="0001786F">
        <w:rPr>
          <w:rStyle w:val="TekstprzypisuDNSHZnak"/>
          <w:szCs w:val="18"/>
        </w:rPr>
        <w:t xml:space="preserve"> w </w:t>
      </w:r>
      <w:r w:rsidR="00850C83" w:rsidRPr="00A33906">
        <w:rPr>
          <w:rStyle w:val="TekstprzypisuDNSHZnak"/>
          <w:szCs w:val="18"/>
        </w:rPr>
        <w:t>procesie zwiększania spójności społecznej województwa</w:t>
      </w:r>
      <w:r w:rsidR="0066038B" w:rsidRPr="00A33906">
        <w:rPr>
          <w:rStyle w:val="TekstprzypisuDNSHZnak"/>
          <w:szCs w:val="18"/>
        </w:rPr>
        <w:t xml:space="preserve"> i </w:t>
      </w:r>
      <w:r w:rsidR="00850C83" w:rsidRPr="00A33906">
        <w:rPr>
          <w:rStyle w:val="TekstprzypisuDNSHZnak"/>
          <w:szCs w:val="18"/>
        </w:rPr>
        <w:t>będą powiązane</w:t>
      </w:r>
      <w:r w:rsidR="0066038B" w:rsidRPr="00A33906">
        <w:rPr>
          <w:rStyle w:val="TekstprzypisuDNSHZnak"/>
          <w:szCs w:val="18"/>
        </w:rPr>
        <w:t xml:space="preserve"> z </w:t>
      </w:r>
      <w:r w:rsidR="00850C83" w:rsidRPr="00A33906">
        <w:rPr>
          <w:rStyle w:val="TekstprzypisuDNSHZnak"/>
          <w:szCs w:val="18"/>
        </w:rPr>
        <w:t>działaniami realizowanymi</w:t>
      </w:r>
      <w:r w:rsidR="0001786F">
        <w:rPr>
          <w:rStyle w:val="TekstprzypisuDNSHZnak"/>
          <w:szCs w:val="18"/>
        </w:rPr>
        <w:t xml:space="preserve"> w </w:t>
      </w:r>
      <w:r w:rsidR="00850C83" w:rsidRPr="00A33906">
        <w:rPr>
          <w:rStyle w:val="TekstprzypisuDNSHZnak"/>
          <w:szCs w:val="18"/>
        </w:rPr>
        <w:t>ramach EFS+,</w:t>
      </w:r>
      <w:r w:rsidR="0001786F">
        <w:rPr>
          <w:rStyle w:val="TekstprzypisuDNSHZnak"/>
          <w:szCs w:val="18"/>
        </w:rPr>
        <w:t xml:space="preserve"> w </w:t>
      </w:r>
      <w:r w:rsidR="00850C83" w:rsidRPr="00A33906">
        <w:rPr>
          <w:rStyle w:val="TekstprzypisuDNSHZnak"/>
          <w:szCs w:val="18"/>
        </w:rPr>
        <w:t>szczególności</w:t>
      </w:r>
      <w:r w:rsidR="0001786F">
        <w:rPr>
          <w:rStyle w:val="TekstprzypisuDNSHZnak"/>
          <w:szCs w:val="18"/>
        </w:rPr>
        <w:t xml:space="preserve"> w </w:t>
      </w:r>
      <w:r w:rsidR="00850C83" w:rsidRPr="00A33906">
        <w:rPr>
          <w:rStyle w:val="TekstprzypisuDNSHZnak"/>
          <w:szCs w:val="18"/>
        </w:rPr>
        <w:t>ramach CP 4 – celu szczegółowego (g), dotyczącymi podnoszenia kompetencji kadr kultury</w:t>
      </w:r>
      <w:r w:rsidR="0066038B" w:rsidRPr="00A33906">
        <w:rPr>
          <w:rStyle w:val="TekstprzypisuDNSHZnak"/>
          <w:szCs w:val="18"/>
        </w:rPr>
        <w:t xml:space="preserve"> i </w:t>
      </w:r>
      <w:r w:rsidR="00850C83" w:rsidRPr="00A33906">
        <w:rPr>
          <w:rStyle w:val="TekstprzypisuDNSHZnak"/>
          <w:szCs w:val="18"/>
        </w:rPr>
        <w:t>turystyki</w:t>
      </w:r>
      <w:r w:rsidR="0001786F">
        <w:rPr>
          <w:rStyle w:val="TekstprzypisuDNSHZnak"/>
          <w:szCs w:val="18"/>
        </w:rPr>
        <w:t xml:space="preserve"> w </w:t>
      </w:r>
      <w:r w:rsidR="00850C83" w:rsidRPr="00A33906">
        <w:rPr>
          <w:rStyle w:val="TekstprzypisuDNSHZnak"/>
          <w:szCs w:val="18"/>
        </w:rPr>
        <w:t>zakresie prowadzenia działalności kulturalnej</w:t>
      </w:r>
      <w:r w:rsidR="0066038B" w:rsidRPr="00A33906">
        <w:rPr>
          <w:rStyle w:val="TekstprzypisuDNSHZnak"/>
          <w:szCs w:val="18"/>
        </w:rPr>
        <w:t xml:space="preserve"> i </w:t>
      </w:r>
      <w:r w:rsidR="00850C83" w:rsidRPr="00A33906">
        <w:rPr>
          <w:rStyle w:val="TekstprzypisuDNSHZnak"/>
          <w:szCs w:val="18"/>
        </w:rPr>
        <w:t>turystycznej, nawiązywania współpracy</w:t>
      </w:r>
      <w:r w:rsidR="0066038B" w:rsidRPr="00A33906">
        <w:rPr>
          <w:rStyle w:val="TekstprzypisuDNSHZnak"/>
          <w:szCs w:val="18"/>
        </w:rPr>
        <w:t xml:space="preserve"> i </w:t>
      </w:r>
      <w:r w:rsidR="00850C83" w:rsidRPr="00A33906">
        <w:rPr>
          <w:rStyle w:val="TekstprzypisuDNSHZnak"/>
          <w:szCs w:val="18"/>
        </w:rPr>
        <w:t>partnerstw ponadinstytucjonalnych, efektywnego udostępniania potencjalnym odbiorcom produktów kultury adekwatnych do ich potrzeb oraz rozwoju społecznych funkcji kultury</w:t>
      </w:r>
      <w:r w:rsidR="0066038B" w:rsidRPr="00A33906">
        <w:rPr>
          <w:rStyle w:val="TekstprzypisuDNSHZnak"/>
          <w:szCs w:val="18"/>
        </w:rPr>
        <w:t xml:space="preserve"> i </w:t>
      </w:r>
      <w:r w:rsidR="00850C83" w:rsidRPr="00A33906">
        <w:rPr>
          <w:rStyle w:val="TekstprzypisuDNSHZnak"/>
          <w:szCs w:val="18"/>
        </w:rPr>
        <w:t>turystyki wpływających na wzrost wiedzy oraz zmianę zachowań</w:t>
      </w:r>
      <w:r w:rsidR="0066038B" w:rsidRPr="00A33906">
        <w:rPr>
          <w:rStyle w:val="TekstprzypisuDNSHZnak"/>
          <w:szCs w:val="18"/>
        </w:rPr>
        <w:t xml:space="preserve"> i </w:t>
      </w:r>
      <w:r w:rsidR="00850C83" w:rsidRPr="00A33906">
        <w:rPr>
          <w:rStyle w:val="TekstprzypisuDNSHZnak"/>
          <w:szCs w:val="18"/>
        </w:rPr>
        <w:t>postaw</w:t>
      </w:r>
      <w:r w:rsidR="0001786F">
        <w:rPr>
          <w:rStyle w:val="TekstprzypisuDNSHZnak"/>
          <w:szCs w:val="18"/>
        </w:rPr>
        <w:t xml:space="preserve"> w </w:t>
      </w:r>
      <w:r w:rsidR="00850C83" w:rsidRPr="00A33906">
        <w:rPr>
          <w:rStyle w:val="TekstprzypisuDNSHZnak"/>
          <w:szCs w:val="18"/>
        </w:rPr>
        <w:t>obszarze kultury</w:t>
      </w:r>
      <w:r w:rsidR="0066038B" w:rsidRPr="00A33906">
        <w:rPr>
          <w:rStyle w:val="TekstprzypisuDNSHZnak"/>
          <w:szCs w:val="18"/>
        </w:rPr>
        <w:t xml:space="preserve"> i </w:t>
      </w:r>
      <w:r w:rsidR="00850C83" w:rsidRPr="00A33906">
        <w:rPr>
          <w:rStyle w:val="TekstprzypisuDNSHZnak"/>
          <w:szCs w:val="18"/>
        </w:rPr>
        <w:t>tożsamości regionalnej.</w:t>
      </w:r>
    </w:p>
  </w:footnote>
  <w:footnote w:id="24">
    <w:p w14:paraId="6AB7FBD1" w14:textId="133FA474" w:rsidR="005B7726" w:rsidRDefault="005B7726" w:rsidP="00E13E37">
      <w:pPr>
        <w:pStyle w:val="TekstprzypisuDNSH"/>
      </w:pPr>
      <w:r>
        <w:rPr>
          <w:rStyle w:val="Odwoanieprzypisudolnego"/>
        </w:rPr>
        <w:footnoteRef/>
      </w:r>
      <w:r w:rsidR="004F167A">
        <w:t>C</w:t>
      </w:r>
      <w:r w:rsidR="004F167A" w:rsidRPr="004F167A">
        <w:t>hyba że stanowią nieodłączny element większego projektu, nie są one dominującym elementem tego projektu</w:t>
      </w:r>
      <w:r w:rsidR="00E837FC">
        <w:t>, a ich koszt nie stanowi większości kosztów kwalifikowanych</w:t>
      </w:r>
      <w:r w:rsidR="00EC5B2C">
        <w:t xml:space="preserve"> i </w:t>
      </w:r>
      <w:r w:rsidR="004F167A" w:rsidRPr="004F167A">
        <w:t>dotyczą poprawy dostępności drogowej do planowanej infrastruktury dla osób ze szczególnymi potrzebami oraz podmiotów obsługujących ruch turystyczny</w:t>
      </w:r>
      <w:r w:rsidR="005D201C">
        <w:t>.</w:t>
      </w:r>
    </w:p>
  </w:footnote>
  <w:footnote w:id="25">
    <w:p w14:paraId="3A2D869A" w14:textId="725D7A05" w:rsidR="005D201C" w:rsidRDefault="005D201C" w:rsidP="00E13E37">
      <w:pPr>
        <w:pStyle w:val="TekstprzypisuDNSH"/>
      </w:pPr>
      <w:r>
        <w:rPr>
          <w:rStyle w:val="Odwoanieprzypisudolnego"/>
        </w:rPr>
        <w:footnoteRef/>
      </w:r>
      <w:r w:rsidR="008502DD">
        <w:t>Z</w:t>
      </w:r>
      <w:r w:rsidRPr="005D201C">
        <w:t xml:space="preserve"> wyłączeniem niezbędnych miejsc postojowych użytkowanych tylko przez osoby z</w:t>
      </w:r>
      <w:r w:rsidR="008F73FB">
        <w:t> </w:t>
      </w:r>
      <w:r w:rsidRPr="005D201C">
        <w:t>niepełnosprawnościami</w:t>
      </w:r>
      <w:r w:rsidR="008502DD">
        <w:t>.</w:t>
      </w:r>
    </w:p>
  </w:footnote>
  <w:footnote w:id="26">
    <w:p w14:paraId="1D67C3D7" w14:textId="421901E3" w:rsidR="008D7BC4" w:rsidRPr="002E6FCE" w:rsidRDefault="008D7BC4" w:rsidP="008D7BC4">
      <w:pPr>
        <w:pStyle w:val="Tekstprzypisudolnego"/>
        <w:rPr>
          <w:sz w:val="18"/>
          <w:szCs w:val="18"/>
        </w:rPr>
      </w:pPr>
      <w:r w:rsidRPr="004A1A24">
        <w:rPr>
          <w:rStyle w:val="Odwoanieprzypisudolnego"/>
          <w:sz w:val="18"/>
          <w:szCs w:val="18"/>
        </w:rPr>
        <w:footnoteRef/>
      </w:r>
      <w:r w:rsidRPr="004A1A24">
        <w:rPr>
          <w:sz w:val="18"/>
          <w:szCs w:val="18"/>
        </w:rPr>
        <w:t xml:space="preserve"> </w:t>
      </w:r>
      <w:r w:rsidRPr="003907C7">
        <w:rPr>
          <w:rStyle w:val="TekstprzypisuDNSHZnak"/>
        </w:rPr>
        <w:t xml:space="preserve">Wykaz </w:t>
      </w:r>
      <w:bookmarkStart w:id="371" w:name="_Hlk117166363"/>
      <w:r w:rsidR="00097751" w:rsidRPr="003907C7">
        <w:rPr>
          <w:rStyle w:val="TekstprzypisuDNSHZnak"/>
        </w:rPr>
        <w:t>przedsięwzięć</w:t>
      </w:r>
      <w:r w:rsidR="0066038B" w:rsidRPr="003907C7">
        <w:rPr>
          <w:rStyle w:val="TekstprzypisuDNSHZnak"/>
        </w:rPr>
        <w:t xml:space="preserve"> z </w:t>
      </w:r>
      <w:bookmarkStart w:id="372" w:name="_Hlk117166409"/>
      <w:r w:rsidR="00097751" w:rsidRPr="003907C7">
        <w:rPr>
          <w:rStyle w:val="TekstprzypisuDNSHZnak"/>
        </w:rPr>
        <w:t xml:space="preserve">zakresu </w:t>
      </w:r>
      <w:r w:rsidR="004C66AE" w:rsidRPr="003907C7">
        <w:rPr>
          <w:rStyle w:val="TekstprzypisuDNSHZnak"/>
        </w:rPr>
        <w:t>rozwoju infrastruktury turystyki, które będą</w:t>
      </w:r>
      <w:r w:rsidR="00D762BC" w:rsidRPr="003907C7">
        <w:rPr>
          <w:rStyle w:val="TekstprzypisuDNSHZnak"/>
        </w:rPr>
        <w:t xml:space="preserve"> </w:t>
      </w:r>
      <w:bookmarkEnd w:id="372"/>
      <w:r w:rsidR="00D762BC" w:rsidRPr="003907C7">
        <w:rPr>
          <w:rStyle w:val="TekstprzypisuDNSHZnak"/>
        </w:rPr>
        <w:t>realizowan</w:t>
      </w:r>
      <w:r w:rsidR="004C66AE" w:rsidRPr="003907C7">
        <w:rPr>
          <w:rStyle w:val="TekstprzypisuDNSHZnak"/>
        </w:rPr>
        <w:t>e</w:t>
      </w:r>
      <w:r w:rsidR="0001786F">
        <w:rPr>
          <w:rStyle w:val="TekstprzypisuDNSHZnak"/>
        </w:rPr>
        <w:t xml:space="preserve"> w </w:t>
      </w:r>
      <w:r w:rsidR="00D762BC" w:rsidRPr="003907C7">
        <w:rPr>
          <w:rStyle w:val="TekstprzypisuDNSHZnak"/>
        </w:rPr>
        <w:t>sposób kompleksowy</w:t>
      </w:r>
      <w:r w:rsidR="0066038B" w:rsidRPr="003907C7">
        <w:rPr>
          <w:rStyle w:val="TekstprzypisuDNSHZnak"/>
        </w:rPr>
        <w:t xml:space="preserve"> i </w:t>
      </w:r>
      <w:r w:rsidR="00D762BC" w:rsidRPr="003907C7">
        <w:rPr>
          <w:rStyle w:val="TekstprzypisuDNSHZnak"/>
        </w:rPr>
        <w:t xml:space="preserve">koordynowany przez SWP </w:t>
      </w:r>
      <w:bookmarkEnd w:id="371"/>
      <w:r w:rsidRPr="003907C7">
        <w:rPr>
          <w:rStyle w:val="TekstprzypisuDNSHZnak"/>
        </w:rPr>
        <w:t>zamieszczono</w:t>
      </w:r>
      <w:r w:rsidR="0001786F">
        <w:rPr>
          <w:rStyle w:val="TekstprzypisuDNSHZnak"/>
        </w:rPr>
        <w:t xml:space="preserve"> w </w:t>
      </w:r>
      <w:r w:rsidRPr="003907C7">
        <w:rPr>
          <w:rStyle w:val="TekstprzypisuDNSHZnak"/>
        </w:rPr>
        <w:t>ocenie celu środowiskowego „Łagodzenie zmian klimatu” niniejszego typu działania.</w:t>
      </w:r>
    </w:p>
  </w:footnote>
  <w:footnote w:id="27">
    <w:p w14:paraId="55890803" w14:textId="4B27CA86" w:rsidR="00ED012A" w:rsidRDefault="00ED012A">
      <w:pPr>
        <w:pStyle w:val="Tekstprzypisudolnego"/>
      </w:pPr>
      <w:r>
        <w:rPr>
          <w:rStyle w:val="Odwoanieprzypisudolnego"/>
        </w:rPr>
        <w:footnoteRef/>
      </w:r>
      <w:r>
        <w:t xml:space="preserve"> </w:t>
      </w:r>
      <w:r w:rsidR="00E32098" w:rsidRPr="003907C7">
        <w:rPr>
          <w:rStyle w:val="TekstprzypisuDNSHZnak"/>
        </w:rPr>
        <w:t>Jak wyżej</w:t>
      </w:r>
      <w:r w:rsidRPr="003907C7">
        <w:rPr>
          <w:rStyle w:val="TekstprzypisuDNSHZnak"/>
        </w:rPr>
        <w:t>.</w:t>
      </w:r>
    </w:p>
  </w:footnote>
  <w:footnote w:id="28">
    <w:p w14:paraId="4C06848C" w14:textId="0A4B3AF0" w:rsidR="00A0287E" w:rsidRDefault="00A0287E" w:rsidP="00EE1127">
      <w:pPr>
        <w:pStyle w:val="TekstprzypisuDNSH"/>
      </w:pPr>
      <w:r>
        <w:rPr>
          <w:rStyle w:val="Odwoanieprzypisudolnego"/>
        </w:rPr>
        <w:footnoteRef/>
      </w:r>
      <w:r>
        <w:t xml:space="preserve"> </w:t>
      </w:r>
      <w:r w:rsidR="00AC5D23" w:rsidRPr="00AC5D23">
        <w:t>Chyba że stanowią nieodłączny element większego projektu, nie są one dominującym elementem tego projektu</w:t>
      </w:r>
      <w:r w:rsidR="00A61E9E">
        <w:t xml:space="preserve">, a ich koszt nie stanowi większości kosztów </w:t>
      </w:r>
      <w:r w:rsidR="000B0AEF">
        <w:t>kwalifikowanych</w:t>
      </w:r>
      <w:r w:rsidR="00EC5B2C">
        <w:t xml:space="preserve"> i </w:t>
      </w:r>
      <w:r w:rsidR="00AC5D23" w:rsidRPr="00AC5D23">
        <w:t>dotyczą poprawy dostępności drogowej do planowanej infrastruktury dla osób ze szczególnymi potrzebami oraz podmiotów obsługujących ruch turystyczny.</w:t>
      </w:r>
    </w:p>
  </w:footnote>
  <w:footnote w:id="29">
    <w:p w14:paraId="473A9825" w14:textId="4BC90E89" w:rsidR="00AC5D23" w:rsidRDefault="00AC5D23" w:rsidP="00EE1127">
      <w:pPr>
        <w:pStyle w:val="TekstprzypisuDNSH"/>
      </w:pPr>
      <w:r>
        <w:rPr>
          <w:rStyle w:val="Odwoanieprzypisudolnego"/>
        </w:rPr>
        <w:footnoteRef/>
      </w:r>
      <w:r>
        <w:t xml:space="preserve"> </w:t>
      </w:r>
      <w:r w:rsidR="00B266D4" w:rsidRPr="00B266D4">
        <w:t>Z</w:t>
      </w:r>
      <w:r w:rsidR="008F73FB">
        <w:t> </w:t>
      </w:r>
      <w:r w:rsidR="00B266D4" w:rsidRPr="00B266D4">
        <w:t>wyłączeniem niezbędnych miejsc postojowych użytkowanych tylko przez osoby z</w:t>
      </w:r>
      <w:r w:rsidR="008F73FB">
        <w:t> </w:t>
      </w:r>
      <w:r w:rsidR="00B266D4" w:rsidRPr="00B266D4">
        <w:t>niepełnosprawnościami.</w:t>
      </w:r>
    </w:p>
  </w:footnote>
  <w:footnote w:id="30">
    <w:p w14:paraId="5504B172" w14:textId="09132078" w:rsidR="008D7BC4" w:rsidRPr="00C617BF" w:rsidRDefault="008D7BC4" w:rsidP="008D7BC4">
      <w:pPr>
        <w:pStyle w:val="Tekstprzypisudolnego"/>
      </w:pPr>
      <w:r w:rsidRPr="00345BEE">
        <w:rPr>
          <w:rStyle w:val="Odwoanieprzypisudolnego"/>
        </w:rPr>
        <w:footnoteRef/>
      </w:r>
      <w:r w:rsidRPr="00345BEE">
        <w:t xml:space="preserve"> </w:t>
      </w:r>
      <w:bookmarkStart w:id="373" w:name="_Hlk108611107"/>
      <w:r w:rsidRPr="003907C7">
        <w:rPr>
          <w:rStyle w:val="TekstprzypisuDNSHZnak"/>
        </w:rPr>
        <w:t xml:space="preserve">Wykaz </w:t>
      </w:r>
      <w:r w:rsidR="008716A9" w:rsidRPr="003907C7">
        <w:rPr>
          <w:rStyle w:val="TekstprzypisuDNSHZnak"/>
        </w:rPr>
        <w:t>przedsięwzięć</w:t>
      </w:r>
      <w:r w:rsidR="0066038B" w:rsidRPr="003907C7">
        <w:rPr>
          <w:rStyle w:val="TekstprzypisuDNSHZnak"/>
        </w:rPr>
        <w:t xml:space="preserve"> z </w:t>
      </w:r>
      <w:r w:rsidR="008716A9" w:rsidRPr="003907C7">
        <w:rPr>
          <w:rStyle w:val="TekstprzypisuDNSHZnak"/>
        </w:rPr>
        <w:t>zakresu rozwoju infrastruktury turystyki, które będą realizowane</w:t>
      </w:r>
      <w:r w:rsidR="0001786F">
        <w:rPr>
          <w:rStyle w:val="TekstprzypisuDNSHZnak"/>
        </w:rPr>
        <w:t xml:space="preserve"> w </w:t>
      </w:r>
      <w:r w:rsidR="008716A9" w:rsidRPr="003907C7">
        <w:rPr>
          <w:rStyle w:val="TekstprzypisuDNSHZnak"/>
        </w:rPr>
        <w:t>sposób kompleksowy</w:t>
      </w:r>
      <w:r w:rsidR="0066038B" w:rsidRPr="003907C7">
        <w:rPr>
          <w:rStyle w:val="TekstprzypisuDNSHZnak"/>
        </w:rPr>
        <w:t xml:space="preserve"> i </w:t>
      </w:r>
      <w:r w:rsidR="008716A9" w:rsidRPr="003907C7">
        <w:rPr>
          <w:rStyle w:val="TekstprzypisuDNSHZnak"/>
        </w:rPr>
        <w:t>koordynowany przez SWP</w:t>
      </w:r>
      <w:r w:rsidRPr="003907C7">
        <w:rPr>
          <w:rStyle w:val="TekstprzypisuDNSHZnak"/>
        </w:rPr>
        <w:t xml:space="preserve"> zamieszczono</w:t>
      </w:r>
      <w:r w:rsidR="0001786F">
        <w:rPr>
          <w:rStyle w:val="TekstprzypisuDNSHZnak"/>
        </w:rPr>
        <w:t xml:space="preserve"> w </w:t>
      </w:r>
      <w:r w:rsidRPr="003907C7">
        <w:rPr>
          <w:rStyle w:val="TekstprzypisuDNSHZnak"/>
        </w:rPr>
        <w:t>ocenie celu środowiskowego „Łagodzenie zmian klimatu” niniejszego typu działania.</w:t>
      </w:r>
      <w:bookmarkEnd w:id="373"/>
    </w:p>
  </w:footnote>
  <w:footnote w:id="31">
    <w:p w14:paraId="30183EBA" w14:textId="09CD29AF" w:rsidR="008D7BC4" w:rsidRPr="003907C7" w:rsidRDefault="008D7BC4" w:rsidP="008D7BC4">
      <w:pPr>
        <w:pStyle w:val="Tekstprzypisudolnego"/>
        <w:rPr>
          <w:rStyle w:val="TekstprzypisuDNSHZnak"/>
        </w:rPr>
      </w:pPr>
      <w:r w:rsidRPr="00345BEE">
        <w:rPr>
          <w:rStyle w:val="Odwoanieprzypisudolnego"/>
        </w:rPr>
        <w:footnoteRef/>
      </w:r>
      <w:r w:rsidRPr="00345BEE">
        <w:t xml:space="preserve"> </w:t>
      </w:r>
      <w:r w:rsidRPr="003907C7">
        <w:rPr>
          <w:rStyle w:val="TekstprzypisuDNSHZnak"/>
        </w:rPr>
        <w:t xml:space="preserve">Wykaz </w:t>
      </w:r>
      <w:r w:rsidR="008716A9" w:rsidRPr="003907C7">
        <w:rPr>
          <w:rStyle w:val="TekstprzypisuDNSHZnak"/>
        </w:rPr>
        <w:t>przedsięwzięć</w:t>
      </w:r>
      <w:r w:rsidR="0066038B" w:rsidRPr="003907C7">
        <w:rPr>
          <w:rStyle w:val="TekstprzypisuDNSHZnak"/>
        </w:rPr>
        <w:t xml:space="preserve"> z </w:t>
      </w:r>
      <w:r w:rsidR="008716A9" w:rsidRPr="003907C7">
        <w:rPr>
          <w:rStyle w:val="TekstprzypisuDNSHZnak"/>
        </w:rPr>
        <w:t>zakresu rozwoju infrastruktury turystyki, które będą realizowane</w:t>
      </w:r>
      <w:r w:rsidR="0001786F">
        <w:rPr>
          <w:rStyle w:val="TekstprzypisuDNSHZnak"/>
        </w:rPr>
        <w:t xml:space="preserve"> w </w:t>
      </w:r>
      <w:r w:rsidR="008716A9" w:rsidRPr="003907C7">
        <w:rPr>
          <w:rStyle w:val="TekstprzypisuDNSHZnak"/>
        </w:rPr>
        <w:t>sposób kompleksowy</w:t>
      </w:r>
      <w:r w:rsidR="0066038B" w:rsidRPr="003907C7">
        <w:rPr>
          <w:rStyle w:val="TekstprzypisuDNSHZnak"/>
        </w:rPr>
        <w:t xml:space="preserve"> i </w:t>
      </w:r>
      <w:r w:rsidR="008716A9" w:rsidRPr="003907C7">
        <w:rPr>
          <w:rStyle w:val="TekstprzypisuDNSHZnak"/>
        </w:rPr>
        <w:t>koordynowany przez SWP</w:t>
      </w:r>
      <w:r w:rsidR="00D83B4C" w:rsidRPr="003907C7">
        <w:rPr>
          <w:rStyle w:val="TekstprzypisuDNSHZnak"/>
        </w:rPr>
        <w:t xml:space="preserve"> </w:t>
      </w:r>
      <w:r w:rsidRPr="003907C7">
        <w:rPr>
          <w:rStyle w:val="TekstprzypisuDNSHZnak"/>
        </w:rPr>
        <w:t>zamieszczono</w:t>
      </w:r>
      <w:r w:rsidR="0001786F">
        <w:rPr>
          <w:rStyle w:val="TekstprzypisuDNSHZnak"/>
        </w:rPr>
        <w:t xml:space="preserve"> w </w:t>
      </w:r>
      <w:r w:rsidRPr="003907C7">
        <w:rPr>
          <w:rStyle w:val="TekstprzypisuDNSHZnak"/>
        </w:rPr>
        <w:t>ocenie celu środowiskowego „Łagodzenie zmian klimatu” niniejszego typu działania.</w:t>
      </w:r>
    </w:p>
  </w:footnote>
  <w:footnote w:id="32">
    <w:p w14:paraId="523C0DE0" w14:textId="420997E4" w:rsidR="00DA7B46" w:rsidRDefault="00DA7B46" w:rsidP="004A7B00">
      <w:pPr>
        <w:pStyle w:val="TekstprzypisuDNSH"/>
      </w:pPr>
      <w:r>
        <w:rPr>
          <w:rStyle w:val="Odwoanieprzypisudolnego"/>
        </w:rPr>
        <w:footnoteRef/>
      </w:r>
      <w:r>
        <w:t xml:space="preserve"> </w:t>
      </w:r>
      <w:r w:rsidR="00354F61">
        <w:t>Chyba że stanowią nieodłączny element większego projektu, nie są one dominującym elementem tego projektu</w:t>
      </w:r>
      <w:r w:rsidR="00CB0A35">
        <w:t>, a ich koszt nie stanowi większości kosztów kwalifikowanych</w:t>
      </w:r>
      <w:r w:rsidR="00EC5B2C">
        <w:t xml:space="preserve"> i </w:t>
      </w:r>
      <w:r w:rsidR="00354F61">
        <w:t>dotyczą poprawy dostępności drogowej do planowanej infrastruktury dla osób ze szczególnymi potrzebami oraz podmiotów obsługujących ruch turystyczny.</w:t>
      </w:r>
    </w:p>
  </w:footnote>
  <w:footnote w:id="33">
    <w:p w14:paraId="05E41C1D" w14:textId="20E1AE47" w:rsidR="00DA7B46" w:rsidRDefault="00DA7B46" w:rsidP="004A7B00">
      <w:pPr>
        <w:pStyle w:val="TekstprzypisuDNSH"/>
      </w:pPr>
      <w:r>
        <w:rPr>
          <w:rStyle w:val="Odwoanieprzypisudolnego"/>
        </w:rPr>
        <w:footnoteRef/>
      </w:r>
      <w:r w:rsidR="00210991">
        <w:t>Z</w:t>
      </w:r>
      <w:r w:rsidR="00354F61" w:rsidRPr="00354F61">
        <w:t xml:space="preserve"> wyłączeniem niezbędnych miejsc postojowych użytkowanych tylko przez osoby z</w:t>
      </w:r>
      <w:r w:rsidR="008F73FB">
        <w:t> </w:t>
      </w:r>
      <w:r w:rsidR="00354F61" w:rsidRPr="00354F61">
        <w:t>niepełnosprawnościami.</w:t>
      </w:r>
    </w:p>
  </w:footnote>
  <w:footnote w:id="34">
    <w:p w14:paraId="4CB0E0EE" w14:textId="77A22963" w:rsidR="004B4AEB" w:rsidRPr="00F162CC" w:rsidRDefault="004B4AEB" w:rsidP="004B4AEB">
      <w:pPr>
        <w:pStyle w:val="Tekstprzypisudolnego"/>
        <w:rPr>
          <w:sz w:val="18"/>
          <w:szCs w:val="18"/>
        </w:rPr>
      </w:pPr>
      <w:r w:rsidRPr="00F162CC">
        <w:rPr>
          <w:rStyle w:val="Odwoanieprzypisudolnego"/>
          <w:sz w:val="18"/>
          <w:szCs w:val="18"/>
        </w:rPr>
        <w:footnoteRef/>
      </w:r>
      <w:r w:rsidRPr="00F162CC">
        <w:rPr>
          <w:sz w:val="18"/>
          <w:szCs w:val="18"/>
        </w:rPr>
        <w:t xml:space="preserve"> </w:t>
      </w:r>
      <w:r w:rsidRPr="003907C7">
        <w:rPr>
          <w:rStyle w:val="TekstprzypisuDNSHZnak"/>
        </w:rPr>
        <w:t>Wykaz przedsięwzięć</w:t>
      </w:r>
      <w:r w:rsidR="0066038B" w:rsidRPr="003907C7">
        <w:rPr>
          <w:rStyle w:val="TekstprzypisuDNSHZnak"/>
        </w:rPr>
        <w:t xml:space="preserve"> z </w:t>
      </w:r>
      <w:r w:rsidRPr="003907C7">
        <w:rPr>
          <w:rStyle w:val="TekstprzypisuDNSHZnak"/>
        </w:rPr>
        <w:t>zakresu rozwoju infrastruktury turystyki, które będą realizowane</w:t>
      </w:r>
      <w:r w:rsidR="0001786F">
        <w:rPr>
          <w:rStyle w:val="TekstprzypisuDNSHZnak"/>
        </w:rPr>
        <w:t xml:space="preserve"> w </w:t>
      </w:r>
      <w:r w:rsidRPr="003907C7">
        <w:rPr>
          <w:rStyle w:val="TekstprzypisuDNSHZnak"/>
        </w:rPr>
        <w:t>sposób kompleksowy</w:t>
      </w:r>
      <w:r w:rsidR="0066038B" w:rsidRPr="003907C7">
        <w:rPr>
          <w:rStyle w:val="TekstprzypisuDNSHZnak"/>
        </w:rPr>
        <w:t xml:space="preserve"> i </w:t>
      </w:r>
      <w:r w:rsidRPr="003907C7">
        <w:rPr>
          <w:rStyle w:val="TekstprzypisuDNSHZnak"/>
        </w:rPr>
        <w:t>koordynowany przez SWP zamieszczono</w:t>
      </w:r>
      <w:r w:rsidR="0001786F">
        <w:rPr>
          <w:rStyle w:val="TekstprzypisuDNSHZnak"/>
        </w:rPr>
        <w:t xml:space="preserve"> w </w:t>
      </w:r>
      <w:r w:rsidRPr="003907C7">
        <w:rPr>
          <w:rStyle w:val="TekstprzypisuDNSHZnak"/>
        </w:rPr>
        <w:t>ocenie celu środowiskowego „Łagodzenie zmian klimatu” niniejszego typu działania.</w:t>
      </w:r>
    </w:p>
  </w:footnote>
  <w:footnote w:id="35">
    <w:p w14:paraId="0C3B7125" w14:textId="77777777" w:rsidR="00E425BE" w:rsidRDefault="00E425BE" w:rsidP="00745AA9">
      <w:pPr>
        <w:pStyle w:val="TekstprzypisuDNSH"/>
      </w:pPr>
      <w:r>
        <w:rPr>
          <w:rStyle w:val="Odwoanieprzypisudolnego"/>
        </w:rPr>
        <w:footnoteRef/>
      </w:r>
      <w:r>
        <w:t xml:space="preserve"> </w:t>
      </w:r>
      <w:r w:rsidR="004153D0">
        <w:t>Chyba że stanowią nieodłączny element większego projektu, nie są one dominującym elementem tego projektu</w:t>
      </w:r>
      <w:r w:rsidR="00502C1D">
        <w:t xml:space="preserve">, </w:t>
      </w:r>
      <w:r w:rsidR="00A01F82">
        <w:t xml:space="preserve">a ich koszt </w:t>
      </w:r>
      <w:r w:rsidR="00254054">
        <w:t>nie stanowi większości kosztów kwalifikowanych</w:t>
      </w:r>
      <w:r w:rsidR="00EC5B2C">
        <w:t xml:space="preserve"> i </w:t>
      </w:r>
      <w:r w:rsidR="004153D0">
        <w:t>dotyczą poprawy dostępności drogowej do planowanej infrastruktury dla osób ze szczególnymi potrzebami oraz podmiotów obsługujących ruch turystyczny.</w:t>
      </w:r>
    </w:p>
  </w:footnote>
  <w:footnote w:id="36">
    <w:p w14:paraId="57516842" w14:textId="4F1C0FAA" w:rsidR="004153D0" w:rsidRDefault="004153D0" w:rsidP="00745AA9">
      <w:pPr>
        <w:pStyle w:val="TekstprzypisuDNSH"/>
      </w:pPr>
      <w:r>
        <w:rPr>
          <w:rStyle w:val="Odwoanieprzypisudolnego"/>
        </w:rPr>
        <w:footnoteRef/>
      </w:r>
      <w:r>
        <w:t xml:space="preserve"> Z</w:t>
      </w:r>
      <w:r w:rsidR="008F73FB">
        <w:t> </w:t>
      </w:r>
      <w:r>
        <w:t>wyłączeniem niezbędnych miejsc postojowych użytkowanych tylko przez osoby z</w:t>
      </w:r>
      <w:r w:rsidR="008F73FB">
        <w:t> </w:t>
      </w:r>
      <w:r>
        <w:t>niepełnosprawnościami.</w:t>
      </w:r>
    </w:p>
  </w:footnote>
  <w:footnote w:id="37">
    <w:p w14:paraId="1E513B8D" w14:textId="15AE7089" w:rsidR="007A0A51" w:rsidRDefault="00D0321E">
      <w:pPr>
        <w:pStyle w:val="Tekstprzypisudolnego"/>
      </w:pPr>
      <w:r>
        <w:rPr>
          <w:rStyle w:val="Odwoanieprzypisudolnego"/>
        </w:rPr>
        <w:footnoteRef/>
      </w:r>
      <w:r w:rsidR="000D3A48">
        <w:rPr>
          <w:rStyle w:val="TekstprzypisuDNSHZnak"/>
        </w:rPr>
        <w:t xml:space="preserve"> </w:t>
      </w:r>
      <w:r w:rsidR="000D3A48" w:rsidRPr="003907C7">
        <w:rPr>
          <w:rStyle w:val="TekstprzypisuDNSHZnak"/>
        </w:rPr>
        <w:t>Działania</w:t>
      </w:r>
      <w:r w:rsidR="0001786F">
        <w:rPr>
          <w:rStyle w:val="TekstprzypisuDNSHZnak"/>
        </w:rPr>
        <w:t xml:space="preserve"> w </w:t>
      </w:r>
      <w:r w:rsidR="000D3A48" w:rsidRPr="003907C7">
        <w:rPr>
          <w:rStyle w:val="TekstprzypisuDNSHZnak"/>
        </w:rPr>
        <w:t xml:space="preserve">ramach celu szczegółowego </w:t>
      </w:r>
      <w:r w:rsidR="002E5F87" w:rsidRPr="003907C7">
        <w:rPr>
          <w:rStyle w:val="TekstprzypisuDNSHZnak"/>
        </w:rPr>
        <w:t>będą bezpośrednio powiązane</w:t>
      </w:r>
      <w:r w:rsidR="0066038B" w:rsidRPr="003907C7">
        <w:rPr>
          <w:rStyle w:val="TekstprzypisuDNSHZnak"/>
        </w:rPr>
        <w:t xml:space="preserve"> i </w:t>
      </w:r>
      <w:r w:rsidR="002E5F87" w:rsidRPr="003907C7">
        <w:rPr>
          <w:rStyle w:val="TekstprzypisuDNSHZnak"/>
        </w:rPr>
        <w:t>będą mieć uzupełniający charakter</w:t>
      </w:r>
      <w:r w:rsidR="0001786F">
        <w:rPr>
          <w:rStyle w:val="TekstprzypisuDNSHZnak"/>
        </w:rPr>
        <w:t xml:space="preserve"> w </w:t>
      </w:r>
      <w:r w:rsidR="002E5F87" w:rsidRPr="003907C7">
        <w:rPr>
          <w:rStyle w:val="TekstprzypisuDNSHZnak"/>
        </w:rPr>
        <w:t>stosunku do interwencji</w:t>
      </w:r>
      <w:r w:rsidR="0001786F">
        <w:rPr>
          <w:rStyle w:val="TekstprzypisuDNSHZnak"/>
        </w:rPr>
        <w:t xml:space="preserve"> w </w:t>
      </w:r>
      <w:r w:rsidR="002E5F87" w:rsidRPr="003907C7">
        <w:rPr>
          <w:rStyle w:val="TekstprzypisuDNSHZnak"/>
        </w:rPr>
        <w:t>C</w:t>
      </w:r>
      <w:r w:rsidR="000D3A48" w:rsidRPr="003907C7">
        <w:rPr>
          <w:rStyle w:val="TekstprzypisuDNSHZnak"/>
        </w:rPr>
        <w:t>P</w:t>
      </w:r>
      <w:r w:rsidR="002E5F87" w:rsidRPr="003907C7">
        <w:rPr>
          <w:rStyle w:val="TekstprzypisuDNSHZnak"/>
        </w:rPr>
        <w:t xml:space="preserve"> 4 </w:t>
      </w:r>
      <w:r w:rsidR="00F87A19" w:rsidRPr="003907C7">
        <w:rPr>
          <w:rStyle w:val="TekstprzypisuDNSHZnak"/>
        </w:rPr>
        <w:t>–</w:t>
      </w:r>
      <w:r w:rsidR="000D3A48" w:rsidRPr="003907C7">
        <w:rPr>
          <w:rStyle w:val="TekstprzypisuDNSHZnak"/>
        </w:rPr>
        <w:t xml:space="preserve"> </w:t>
      </w:r>
      <w:r w:rsidR="00F87A19" w:rsidRPr="003907C7">
        <w:rPr>
          <w:rStyle w:val="TekstprzypisuDNSHZnak"/>
        </w:rPr>
        <w:t xml:space="preserve">celach szczegółowych </w:t>
      </w:r>
      <w:r w:rsidR="002E5F87" w:rsidRPr="003907C7">
        <w:rPr>
          <w:rStyle w:val="TekstprzypisuDNSHZnak"/>
        </w:rPr>
        <w:t xml:space="preserve">(h) </w:t>
      </w:r>
      <w:r w:rsidR="00F87A19" w:rsidRPr="003907C7">
        <w:rPr>
          <w:rStyle w:val="TekstprzypisuDNSHZnak"/>
        </w:rPr>
        <w:t>oraz</w:t>
      </w:r>
      <w:r w:rsidR="002E5F87" w:rsidRPr="003907C7">
        <w:rPr>
          <w:rStyle w:val="TekstprzypisuDNSHZnak"/>
        </w:rPr>
        <w:t xml:space="preserve"> (k). Ponadto, komplementarna interwencja wspomagająca powyższe działania </w:t>
      </w:r>
      <w:r w:rsidR="00852D30" w:rsidRPr="003907C7">
        <w:rPr>
          <w:rStyle w:val="TekstprzypisuDNSHZnak"/>
        </w:rPr>
        <w:t xml:space="preserve">będzie </w:t>
      </w:r>
      <w:r w:rsidR="002E5F87" w:rsidRPr="003907C7">
        <w:rPr>
          <w:rStyle w:val="TekstprzypisuDNSHZnak"/>
        </w:rPr>
        <w:t>prowadzona</w:t>
      </w:r>
      <w:r w:rsidR="0001786F">
        <w:rPr>
          <w:rStyle w:val="TekstprzypisuDNSHZnak"/>
        </w:rPr>
        <w:t xml:space="preserve"> w </w:t>
      </w:r>
      <w:r w:rsidR="002E5F87" w:rsidRPr="003907C7">
        <w:rPr>
          <w:rStyle w:val="TekstprzypisuDNSHZnak"/>
        </w:rPr>
        <w:t>ramach C</w:t>
      </w:r>
      <w:r w:rsidR="00F87A19" w:rsidRPr="003907C7">
        <w:rPr>
          <w:rStyle w:val="TekstprzypisuDNSHZnak"/>
        </w:rPr>
        <w:t xml:space="preserve">P </w:t>
      </w:r>
      <w:r w:rsidR="002E5F87" w:rsidRPr="003907C7">
        <w:rPr>
          <w:rStyle w:val="TekstprzypisuDNSHZnak"/>
        </w:rPr>
        <w:t xml:space="preserve">2 </w:t>
      </w:r>
      <w:r w:rsidR="00D55AAE" w:rsidRPr="003907C7">
        <w:rPr>
          <w:rStyle w:val="TekstprzypisuDNSHZnak"/>
        </w:rPr>
        <w:t>–</w:t>
      </w:r>
      <w:r w:rsidR="00F87A19" w:rsidRPr="003907C7">
        <w:rPr>
          <w:rStyle w:val="TekstprzypisuDNSHZnak"/>
        </w:rPr>
        <w:t xml:space="preserve"> cel</w:t>
      </w:r>
      <w:r w:rsidR="00D55AAE" w:rsidRPr="003907C7">
        <w:rPr>
          <w:rStyle w:val="TekstprzypisuDNSHZnak"/>
        </w:rPr>
        <w:t xml:space="preserve">u szczegółowego </w:t>
      </w:r>
      <w:r w:rsidR="002E5F87" w:rsidRPr="003907C7">
        <w:rPr>
          <w:rStyle w:val="TekstprzypisuDNSHZnak"/>
        </w:rPr>
        <w:t xml:space="preserve">(i) oraz </w:t>
      </w:r>
      <w:r w:rsidR="00D55AAE" w:rsidRPr="003907C7">
        <w:rPr>
          <w:rStyle w:val="TekstprzypisuDNSHZnak"/>
        </w:rPr>
        <w:t xml:space="preserve">CP </w:t>
      </w:r>
      <w:r w:rsidR="002E5F87" w:rsidRPr="003907C7">
        <w:rPr>
          <w:rStyle w:val="TekstprzypisuDNSHZnak"/>
        </w:rPr>
        <w:t xml:space="preserve">4 </w:t>
      </w:r>
      <w:r w:rsidR="00D83079" w:rsidRPr="003907C7">
        <w:rPr>
          <w:rStyle w:val="TekstprzypisuDNSHZnak"/>
        </w:rPr>
        <w:t xml:space="preserve">– celu </w:t>
      </w:r>
      <w:r w:rsidR="00396054" w:rsidRPr="003907C7">
        <w:rPr>
          <w:rStyle w:val="TekstprzypisuDNSHZnak"/>
        </w:rPr>
        <w:t xml:space="preserve">szczegółowego </w:t>
      </w:r>
      <w:r w:rsidR="002E5F87" w:rsidRPr="003907C7">
        <w:rPr>
          <w:rStyle w:val="TekstprzypisuDNSHZnak"/>
        </w:rPr>
        <w:t>(iii).</w:t>
      </w:r>
    </w:p>
  </w:footnote>
  <w:footnote w:id="38">
    <w:p w14:paraId="7B1BFDB2" w14:textId="643EDF93" w:rsidR="00C05AE4" w:rsidRDefault="00C05AE4" w:rsidP="00C05AE4">
      <w:pPr>
        <w:pStyle w:val="Tekstprzypisudolnego"/>
      </w:pPr>
      <w:r w:rsidRPr="0009108E">
        <w:rPr>
          <w:rStyle w:val="Odwoanieprzypisudolnego"/>
          <w:sz w:val="18"/>
          <w:szCs w:val="18"/>
        </w:rPr>
        <w:footnoteRef/>
      </w:r>
      <w:r w:rsidRPr="0009108E">
        <w:rPr>
          <w:sz w:val="18"/>
          <w:szCs w:val="18"/>
        </w:rPr>
        <w:t xml:space="preserve"> Zakres interwencji opisany</w:t>
      </w:r>
      <w:r w:rsidR="0001786F">
        <w:rPr>
          <w:sz w:val="18"/>
          <w:szCs w:val="18"/>
        </w:rPr>
        <w:t xml:space="preserve"> w </w:t>
      </w:r>
      <w:r w:rsidRPr="0009108E">
        <w:rPr>
          <w:sz w:val="18"/>
          <w:szCs w:val="18"/>
        </w:rPr>
        <w:t>tym celu szczegółowym jest szczególnie uzasadniony</w:t>
      </w:r>
      <w:r w:rsidR="0001786F">
        <w:rPr>
          <w:sz w:val="18"/>
          <w:szCs w:val="18"/>
        </w:rPr>
        <w:t xml:space="preserve"> w </w:t>
      </w:r>
      <w:r w:rsidRPr="0009108E">
        <w:rPr>
          <w:sz w:val="18"/>
          <w:szCs w:val="18"/>
        </w:rPr>
        <w:t>sytuacji konieczności ewakuacji ludności z miast na obszary wiejskie,</w:t>
      </w:r>
      <w:r w:rsidR="0001786F">
        <w:rPr>
          <w:sz w:val="18"/>
          <w:szCs w:val="18"/>
        </w:rPr>
        <w:t xml:space="preserve"> w </w:t>
      </w:r>
      <w:r w:rsidRPr="0009108E">
        <w:rPr>
          <w:sz w:val="18"/>
          <w:szCs w:val="18"/>
        </w:rPr>
        <w:t>których</w:t>
      </w:r>
      <w:r w:rsidR="0001786F">
        <w:rPr>
          <w:sz w:val="18"/>
          <w:szCs w:val="18"/>
        </w:rPr>
        <w:t xml:space="preserve"> w </w:t>
      </w:r>
      <w:r w:rsidRPr="0009108E">
        <w:rPr>
          <w:sz w:val="18"/>
          <w:szCs w:val="18"/>
        </w:rPr>
        <w:t>wielu miejscach infrastruktura odbioru i oczyszczania ścieków komunalnych oraz zaopatrzenia</w:t>
      </w:r>
      <w:r w:rsidR="0001786F">
        <w:rPr>
          <w:sz w:val="18"/>
          <w:szCs w:val="18"/>
        </w:rPr>
        <w:t xml:space="preserve"> w </w:t>
      </w:r>
      <w:r w:rsidRPr="0009108E">
        <w:rPr>
          <w:sz w:val="18"/>
          <w:szCs w:val="18"/>
        </w:rPr>
        <w:t>wodę pitną jest niedostatecznie rozwinięta, by sprostać takim potrzebom.</w:t>
      </w:r>
    </w:p>
  </w:footnote>
  <w:footnote w:id="39">
    <w:p w14:paraId="7BE09364" w14:textId="2A3855DF" w:rsidR="00C05AE4" w:rsidRDefault="00C05AE4" w:rsidP="00C05AE4">
      <w:pPr>
        <w:pStyle w:val="Tekstprzypisudolnego"/>
      </w:pPr>
      <w:r w:rsidRPr="00825965">
        <w:rPr>
          <w:rStyle w:val="Odwoanieprzypisudolnego"/>
          <w:sz w:val="18"/>
          <w:szCs w:val="18"/>
        </w:rPr>
        <w:footnoteRef/>
      </w:r>
      <w:r w:rsidRPr="00825965">
        <w:rPr>
          <w:sz w:val="18"/>
          <w:szCs w:val="18"/>
        </w:rPr>
        <w:t xml:space="preserve"> Wspierane będą przedsięwzięcia dotyczące rozwoju zbiorczych systemów odprowadzania i oczyszczania ścieków komunalnych oraz zagospodarowania osadów ściekowych całościowo rozwiązujące problem wyposażenia tych aglomeracji</w:t>
      </w:r>
      <w:r w:rsidR="0001786F">
        <w:rPr>
          <w:sz w:val="18"/>
          <w:szCs w:val="18"/>
        </w:rPr>
        <w:t xml:space="preserve"> w </w:t>
      </w:r>
      <w:r w:rsidRPr="00825965">
        <w:rPr>
          <w:sz w:val="18"/>
          <w:szCs w:val="18"/>
        </w:rPr>
        <w:t>system sieci kanalizacyjnej oraz zapewniające wymagane: przepustowość i standardy oczyszczania ścieków komunalnych (VII AKPOŚK, sprawozdanie z KPOŚK).</w:t>
      </w:r>
    </w:p>
  </w:footnote>
  <w:footnote w:id="40">
    <w:p w14:paraId="71835BBC" w14:textId="7E6C6C41" w:rsidR="00C05AE4" w:rsidRDefault="00C05AE4" w:rsidP="00C05AE4">
      <w:pPr>
        <w:pStyle w:val="Tekstprzypisudolnego"/>
      </w:pPr>
      <w:r w:rsidRPr="00825965">
        <w:rPr>
          <w:rStyle w:val="Odwoanieprzypisudolnego"/>
          <w:sz w:val="18"/>
          <w:szCs w:val="18"/>
        </w:rPr>
        <w:footnoteRef/>
      </w:r>
      <w:r w:rsidRPr="00825965">
        <w:rPr>
          <w:sz w:val="18"/>
          <w:szCs w:val="18"/>
        </w:rPr>
        <w:t xml:space="preserve"> Wspierane będą przedsięwzięcia dotyczące rozwoju zbiorczych systemów odprowadzania i oczyszczania ścieków komunalnych oraz zagospodarowania osadów ściekowych całościowo rozwiązujące problem wyposażenia tych aglomeracji</w:t>
      </w:r>
      <w:r w:rsidR="0001786F">
        <w:rPr>
          <w:sz w:val="18"/>
          <w:szCs w:val="18"/>
        </w:rPr>
        <w:t xml:space="preserve"> w </w:t>
      </w:r>
      <w:r w:rsidRPr="00825965">
        <w:rPr>
          <w:sz w:val="18"/>
          <w:szCs w:val="18"/>
        </w:rPr>
        <w:t>system sieci kanalizacyjnej oraz zapewniające wymagane: przepustowość i standardy oczyszczania ścieków komunalnych (VII AKPOŚK, sprawozdanie z KPOŚK).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46A53" w14:paraId="06B069D4" w14:textId="77777777" w:rsidTr="33F60522">
      <w:tc>
        <w:tcPr>
          <w:tcW w:w="3020" w:type="dxa"/>
        </w:tcPr>
        <w:p w14:paraId="4A1BE322" w14:textId="77777777" w:rsidR="00E46A53" w:rsidRDefault="00E46A53" w:rsidP="33F60522">
          <w:pPr>
            <w:pStyle w:val="Nagwek"/>
            <w:ind w:left="-115"/>
          </w:pPr>
        </w:p>
      </w:tc>
      <w:tc>
        <w:tcPr>
          <w:tcW w:w="3020" w:type="dxa"/>
        </w:tcPr>
        <w:p w14:paraId="2AE55C88" w14:textId="77777777" w:rsidR="00E46A53" w:rsidRDefault="00E46A53" w:rsidP="33F60522">
          <w:pPr>
            <w:pStyle w:val="Nagwek"/>
            <w:jc w:val="center"/>
          </w:pPr>
        </w:p>
      </w:tc>
      <w:tc>
        <w:tcPr>
          <w:tcW w:w="3020" w:type="dxa"/>
        </w:tcPr>
        <w:p w14:paraId="3C1B8454" w14:textId="77777777" w:rsidR="00E46A53" w:rsidRDefault="00E46A53" w:rsidP="33F60522">
          <w:pPr>
            <w:pStyle w:val="Nagwek"/>
            <w:ind w:right="-115"/>
            <w:jc w:val="right"/>
          </w:pPr>
        </w:p>
      </w:tc>
    </w:tr>
  </w:tbl>
  <w:p w14:paraId="38D89F4A" w14:textId="77777777" w:rsidR="00E46A53" w:rsidRDefault="00E46A53" w:rsidP="33F60522">
    <w:pPr>
      <w:pStyle w:val="Nagwek"/>
    </w:pPr>
  </w:p>
</w:hdr>
</file>

<file path=word/intelligence.xml><?xml version="1.0" encoding="utf-8"?>
<int:Intelligence xmlns:int="http://schemas.microsoft.com/office/intelligence/2019/intelligence">
  <int:IntelligenceSettings/>
  <int:Manifest>
    <int:WordHash hashCode="yy+INL+68nDWYL" id="97kw2q1I"/>
  </int:Manifest>
  <int:Observations>
    <int:Content id="97kw2q1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1DC"/>
    <w:multiLevelType w:val="hybridMultilevel"/>
    <w:tmpl w:val="C872477C"/>
    <w:lvl w:ilvl="0" w:tplc="630AF5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37689"/>
    <w:multiLevelType w:val="hybridMultilevel"/>
    <w:tmpl w:val="8ABCCDAA"/>
    <w:lvl w:ilvl="0" w:tplc="630AF5A0">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2" w15:restartNumberingAfterBreak="0">
    <w:nsid w:val="0B666B96"/>
    <w:multiLevelType w:val="hybridMultilevel"/>
    <w:tmpl w:val="2D6C066E"/>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A42C3D"/>
    <w:multiLevelType w:val="hybridMultilevel"/>
    <w:tmpl w:val="D5081852"/>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BD5486"/>
    <w:multiLevelType w:val="hybridMultilevel"/>
    <w:tmpl w:val="4FBC4B30"/>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641BC7"/>
    <w:multiLevelType w:val="hybridMultilevel"/>
    <w:tmpl w:val="C16866F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A6429F"/>
    <w:multiLevelType w:val="hybridMultilevel"/>
    <w:tmpl w:val="178CD4A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C26271"/>
    <w:multiLevelType w:val="hybridMultilevel"/>
    <w:tmpl w:val="9F003F9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8507AC"/>
    <w:multiLevelType w:val="hybridMultilevel"/>
    <w:tmpl w:val="F0C0A22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EC32B2"/>
    <w:multiLevelType w:val="hybridMultilevel"/>
    <w:tmpl w:val="12F6AEA8"/>
    <w:lvl w:ilvl="0" w:tplc="630AF5A0">
      <w:start w:val="1"/>
      <w:numFmt w:val="bullet"/>
      <w:lvlText w:val=""/>
      <w:lvlJc w:val="left"/>
      <w:pPr>
        <w:ind w:left="1065" w:hanging="705"/>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DE658A"/>
    <w:multiLevelType w:val="hybridMultilevel"/>
    <w:tmpl w:val="74E03A10"/>
    <w:lvl w:ilvl="0" w:tplc="526A12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A47C91"/>
    <w:multiLevelType w:val="hybridMultilevel"/>
    <w:tmpl w:val="2F1494A6"/>
    <w:lvl w:ilvl="0" w:tplc="4A70052E">
      <w:start w:val="1"/>
      <w:numFmt w:val="lowerLetter"/>
      <w:lvlText w:val="%1)"/>
      <w:lvlJc w:val="left"/>
      <w:pPr>
        <w:ind w:left="1000" w:hanging="360"/>
      </w:pPr>
    </w:lvl>
    <w:lvl w:ilvl="1" w:tplc="1D663334">
      <w:start w:val="1"/>
      <w:numFmt w:val="lowerLetter"/>
      <w:lvlText w:val="%2)"/>
      <w:lvlJc w:val="left"/>
      <w:pPr>
        <w:ind w:left="1000" w:hanging="360"/>
      </w:pPr>
    </w:lvl>
    <w:lvl w:ilvl="2" w:tplc="DE76D978">
      <w:start w:val="1"/>
      <w:numFmt w:val="lowerLetter"/>
      <w:lvlText w:val="%3)"/>
      <w:lvlJc w:val="left"/>
      <w:pPr>
        <w:ind w:left="1000" w:hanging="360"/>
      </w:pPr>
    </w:lvl>
    <w:lvl w:ilvl="3" w:tplc="68F28CF0">
      <w:start w:val="1"/>
      <w:numFmt w:val="lowerLetter"/>
      <w:lvlText w:val="%4)"/>
      <w:lvlJc w:val="left"/>
      <w:pPr>
        <w:ind w:left="1000" w:hanging="360"/>
      </w:pPr>
    </w:lvl>
    <w:lvl w:ilvl="4" w:tplc="6DD4E520">
      <w:start w:val="1"/>
      <w:numFmt w:val="lowerLetter"/>
      <w:lvlText w:val="%5)"/>
      <w:lvlJc w:val="left"/>
      <w:pPr>
        <w:ind w:left="1000" w:hanging="360"/>
      </w:pPr>
    </w:lvl>
    <w:lvl w:ilvl="5" w:tplc="AC12A110">
      <w:start w:val="1"/>
      <w:numFmt w:val="lowerLetter"/>
      <w:lvlText w:val="%6)"/>
      <w:lvlJc w:val="left"/>
      <w:pPr>
        <w:ind w:left="1000" w:hanging="360"/>
      </w:pPr>
    </w:lvl>
    <w:lvl w:ilvl="6" w:tplc="89A279E8">
      <w:start w:val="1"/>
      <w:numFmt w:val="lowerLetter"/>
      <w:lvlText w:val="%7)"/>
      <w:lvlJc w:val="left"/>
      <w:pPr>
        <w:ind w:left="1000" w:hanging="360"/>
      </w:pPr>
    </w:lvl>
    <w:lvl w:ilvl="7" w:tplc="2E306066">
      <w:start w:val="1"/>
      <w:numFmt w:val="lowerLetter"/>
      <w:lvlText w:val="%8)"/>
      <w:lvlJc w:val="left"/>
      <w:pPr>
        <w:ind w:left="1000" w:hanging="360"/>
      </w:pPr>
    </w:lvl>
    <w:lvl w:ilvl="8" w:tplc="956CEBEA">
      <w:start w:val="1"/>
      <w:numFmt w:val="lowerLetter"/>
      <w:lvlText w:val="%9)"/>
      <w:lvlJc w:val="left"/>
      <w:pPr>
        <w:ind w:left="1000" w:hanging="360"/>
      </w:pPr>
    </w:lvl>
  </w:abstractNum>
  <w:abstractNum w:abstractNumId="12" w15:restartNumberingAfterBreak="0">
    <w:nsid w:val="1F900196"/>
    <w:multiLevelType w:val="hybridMultilevel"/>
    <w:tmpl w:val="259414C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E65049"/>
    <w:multiLevelType w:val="hybridMultilevel"/>
    <w:tmpl w:val="A860D87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B16040"/>
    <w:multiLevelType w:val="hybridMultilevel"/>
    <w:tmpl w:val="69BEF66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3D3C11"/>
    <w:multiLevelType w:val="hybridMultilevel"/>
    <w:tmpl w:val="50E49B1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C84BA6"/>
    <w:multiLevelType w:val="hybridMultilevel"/>
    <w:tmpl w:val="C900B90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080B71"/>
    <w:multiLevelType w:val="hybridMultilevel"/>
    <w:tmpl w:val="346C61F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C40145"/>
    <w:multiLevelType w:val="hybridMultilevel"/>
    <w:tmpl w:val="D6C4D0D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C51451"/>
    <w:multiLevelType w:val="hybridMultilevel"/>
    <w:tmpl w:val="45F4FD8A"/>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3A383131"/>
    <w:multiLevelType w:val="hybridMultilevel"/>
    <w:tmpl w:val="D38C1B12"/>
    <w:lvl w:ilvl="0" w:tplc="0BC04180">
      <w:start w:val="1"/>
      <w:numFmt w:val="lowerLetter"/>
      <w:lvlText w:val="%1)"/>
      <w:lvlJc w:val="left"/>
      <w:pPr>
        <w:ind w:left="720" w:hanging="360"/>
      </w:pPr>
    </w:lvl>
    <w:lvl w:ilvl="1" w:tplc="54AE0C16">
      <w:start w:val="1"/>
      <w:numFmt w:val="lowerLetter"/>
      <w:lvlText w:val="%2)"/>
      <w:lvlJc w:val="left"/>
      <w:pPr>
        <w:ind w:left="720" w:hanging="360"/>
      </w:pPr>
    </w:lvl>
    <w:lvl w:ilvl="2" w:tplc="1EA638E0">
      <w:start w:val="1"/>
      <w:numFmt w:val="lowerLetter"/>
      <w:lvlText w:val="%3)"/>
      <w:lvlJc w:val="left"/>
      <w:pPr>
        <w:ind w:left="720" w:hanging="360"/>
      </w:pPr>
    </w:lvl>
    <w:lvl w:ilvl="3" w:tplc="6A86F0E6">
      <w:start w:val="1"/>
      <w:numFmt w:val="lowerLetter"/>
      <w:lvlText w:val="%4)"/>
      <w:lvlJc w:val="left"/>
      <w:pPr>
        <w:ind w:left="720" w:hanging="360"/>
      </w:pPr>
    </w:lvl>
    <w:lvl w:ilvl="4" w:tplc="3EA6CE9E">
      <w:start w:val="1"/>
      <w:numFmt w:val="lowerLetter"/>
      <w:lvlText w:val="%5)"/>
      <w:lvlJc w:val="left"/>
      <w:pPr>
        <w:ind w:left="720" w:hanging="360"/>
      </w:pPr>
    </w:lvl>
    <w:lvl w:ilvl="5" w:tplc="23246678">
      <w:start w:val="1"/>
      <w:numFmt w:val="lowerLetter"/>
      <w:lvlText w:val="%6)"/>
      <w:lvlJc w:val="left"/>
      <w:pPr>
        <w:ind w:left="720" w:hanging="360"/>
      </w:pPr>
    </w:lvl>
    <w:lvl w:ilvl="6" w:tplc="82A472AE">
      <w:start w:val="1"/>
      <w:numFmt w:val="lowerLetter"/>
      <w:lvlText w:val="%7)"/>
      <w:lvlJc w:val="left"/>
      <w:pPr>
        <w:ind w:left="720" w:hanging="360"/>
      </w:pPr>
    </w:lvl>
    <w:lvl w:ilvl="7" w:tplc="218C6304">
      <w:start w:val="1"/>
      <w:numFmt w:val="lowerLetter"/>
      <w:lvlText w:val="%8)"/>
      <w:lvlJc w:val="left"/>
      <w:pPr>
        <w:ind w:left="720" w:hanging="360"/>
      </w:pPr>
    </w:lvl>
    <w:lvl w:ilvl="8" w:tplc="00201B50">
      <w:start w:val="1"/>
      <w:numFmt w:val="lowerLetter"/>
      <w:lvlText w:val="%9)"/>
      <w:lvlJc w:val="left"/>
      <w:pPr>
        <w:ind w:left="720" w:hanging="360"/>
      </w:pPr>
    </w:lvl>
  </w:abstractNum>
  <w:abstractNum w:abstractNumId="21" w15:restartNumberingAfterBreak="0">
    <w:nsid w:val="3C217985"/>
    <w:multiLevelType w:val="hybridMultilevel"/>
    <w:tmpl w:val="4822BAC6"/>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006F51"/>
    <w:multiLevelType w:val="hybridMultilevel"/>
    <w:tmpl w:val="9028E6FC"/>
    <w:lvl w:ilvl="0" w:tplc="EC5AF84C">
      <w:start w:val="1"/>
      <w:numFmt w:val="lowerLetter"/>
      <w:lvlText w:val="%1)"/>
      <w:lvlJc w:val="left"/>
      <w:pPr>
        <w:ind w:left="1000" w:hanging="360"/>
      </w:pPr>
    </w:lvl>
    <w:lvl w:ilvl="1" w:tplc="03763602">
      <w:start w:val="1"/>
      <w:numFmt w:val="lowerLetter"/>
      <w:lvlText w:val="%2)"/>
      <w:lvlJc w:val="left"/>
      <w:pPr>
        <w:ind w:left="1000" w:hanging="360"/>
      </w:pPr>
    </w:lvl>
    <w:lvl w:ilvl="2" w:tplc="469C4580">
      <w:start w:val="1"/>
      <w:numFmt w:val="lowerLetter"/>
      <w:lvlText w:val="%3)"/>
      <w:lvlJc w:val="left"/>
      <w:pPr>
        <w:ind w:left="1000" w:hanging="360"/>
      </w:pPr>
    </w:lvl>
    <w:lvl w:ilvl="3" w:tplc="98C2BFEC">
      <w:start w:val="1"/>
      <w:numFmt w:val="lowerLetter"/>
      <w:lvlText w:val="%4)"/>
      <w:lvlJc w:val="left"/>
      <w:pPr>
        <w:ind w:left="1000" w:hanging="360"/>
      </w:pPr>
    </w:lvl>
    <w:lvl w:ilvl="4" w:tplc="5394C6D0">
      <w:start w:val="1"/>
      <w:numFmt w:val="lowerLetter"/>
      <w:lvlText w:val="%5)"/>
      <w:lvlJc w:val="left"/>
      <w:pPr>
        <w:ind w:left="1000" w:hanging="360"/>
      </w:pPr>
    </w:lvl>
    <w:lvl w:ilvl="5" w:tplc="D3E810B0">
      <w:start w:val="1"/>
      <w:numFmt w:val="lowerLetter"/>
      <w:lvlText w:val="%6)"/>
      <w:lvlJc w:val="left"/>
      <w:pPr>
        <w:ind w:left="1000" w:hanging="360"/>
      </w:pPr>
    </w:lvl>
    <w:lvl w:ilvl="6" w:tplc="9AAE9EEA">
      <w:start w:val="1"/>
      <w:numFmt w:val="lowerLetter"/>
      <w:lvlText w:val="%7)"/>
      <w:lvlJc w:val="left"/>
      <w:pPr>
        <w:ind w:left="1000" w:hanging="360"/>
      </w:pPr>
    </w:lvl>
    <w:lvl w:ilvl="7" w:tplc="EF867FF0">
      <w:start w:val="1"/>
      <w:numFmt w:val="lowerLetter"/>
      <w:lvlText w:val="%8)"/>
      <w:lvlJc w:val="left"/>
      <w:pPr>
        <w:ind w:left="1000" w:hanging="360"/>
      </w:pPr>
    </w:lvl>
    <w:lvl w:ilvl="8" w:tplc="876A511E">
      <w:start w:val="1"/>
      <w:numFmt w:val="lowerLetter"/>
      <w:lvlText w:val="%9)"/>
      <w:lvlJc w:val="left"/>
      <w:pPr>
        <w:ind w:left="1000" w:hanging="360"/>
      </w:pPr>
    </w:lvl>
  </w:abstractNum>
  <w:abstractNum w:abstractNumId="23" w15:restartNumberingAfterBreak="0">
    <w:nsid w:val="3D0772E8"/>
    <w:multiLevelType w:val="hybridMultilevel"/>
    <w:tmpl w:val="E15E8BA0"/>
    <w:lvl w:ilvl="0" w:tplc="1B2CC0F2">
      <w:start w:val="1"/>
      <w:numFmt w:val="bullet"/>
      <w:pStyle w:val="Flakipunk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9F6869"/>
    <w:multiLevelType w:val="hybridMultilevel"/>
    <w:tmpl w:val="8A66149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A05914"/>
    <w:multiLevelType w:val="hybridMultilevel"/>
    <w:tmpl w:val="00A4E2CA"/>
    <w:lvl w:ilvl="0" w:tplc="630AF5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7B1E83"/>
    <w:multiLevelType w:val="hybridMultilevel"/>
    <w:tmpl w:val="A15CF59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013127"/>
    <w:multiLevelType w:val="hybridMultilevel"/>
    <w:tmpl w:val="C194E2F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AD70F1"/>
    <w:multiLevelType w:val="hybridMultilevel"/>
    <w:tmpl w:val="031498D8"/>
    <w:lvl w:ilvl="0" w:tplc="630AF5A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005AF5"/>
    <w:multiLevelType w:val="hybridMultilevel"/>
    <w:tmpl w:val="6B6A337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F64A5E"/>
    <w:multiLevelType w:val="hybridMultilevel"/>
    <w:tmpl w:val="8E82B798"/>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1" w15:restartNumberingAfterBreak="0">
    <w:nsid w:val="518074DD"/>
    <w:multiLevelType w:val="hybridMultilevel"/>
    <w:tmpl w:val="DD6623E4"/>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A838EF"/>
    <w:multiLevelType w:val="hybridMultilevel"/>
    <w:tmpl w:val="CB9CD882"/>
    <w:lvl w:ilvl="0" w:tplc="526A12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220C2C"/>
    <w:multiLevelType w:val="hybridMultilevel"/>
    <w:tmpl w:val="3814C60A"/>
    <w:lvl w:ilvl="0" w:tplc="630AF5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7FF15EC"/>
    <w:multiLevelType w:val="hybridMultilevel"/>
    <w:tmpl w:val="625A82C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667AD1"/>
    <w:multiLevelType w:val="hybridMultilevel"/>
    <w:tmpl w:val="FBC8EE2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1E12ED"/>
    <w:multiLevelType w:val="hybridMultilevel"/>
    <w:tmpl w:val="89A2948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E32027"/>
    <w:multiLevelType w:val="hybridMultilevel"/>
    <w:tmpl w:val="791A398E"/>
    <w:lvl w:ilvl="0" w:tplc="526A12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A366DC"/>
    <w:multiLevelType w:val="hybridMultilevel"/>
    <w:tmpl w:val="CC22C35E"/>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C53E71"/>
    <w:multiLevelType w:val="hybridMultilevel"/>
    <w:tmpl w:val="E7C895A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C95CEA"/>
    <w:multiLevelType w:val="hybridMultilevel"/>
    <w:tmpl w:val="AE60153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2EE1F94"/>
    <w:multiLevelType w:val="hybridMultilevel"/>
    <w:tmpl w:val="48463914"/>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3046262"/>
    <w:multiLevelType w:val="hybridMultilevel"/>
    <w:tmpl w:val="3BC67012"/>
    <w:lvl w:ilvl="0" w:tplc="C90EDBEA">
      <w:start w:val="1"/>
      <w:numFmt w:val="lowerLetter"/>
      <w:lvlText w:val="%1)"/>
      <w:lvlJc w:val="left"/>
      <w:pPr>
        <w:ind w:left="1000" w:hanging="360"/>
      </w:pPr>
    </w:lvl>
    <w:lvl w:ilvl="1" w:tplc="3B1C23EC">
      <w:start w:val="1"/>
      <w:numFmt w:val="lowerLetter"/>
      <w:lvlText w:val="%2)"/>
      <w:lvlJc w:val="left"/>
      <w:pPr>
        <w:ind w:left="1000" w:hanging="360"/>
      </w:pPr>
    </w:lvl>
    <w:lvl w:ilvl="2" w:tplc="822E84F8">
      <w:start w:val="1"/>
      <w:numFmt w:val="lowerLetter"/>
      <w:lvlText w:val="%3)"/>
      <w:lvlJc w:val="left"/>
      <w:pPr>
        <w:ind w:left="1000" w:hanging="360"/>
      </w:pPr>
    </w:lvl>
    <w:lvl w:ilvl="3" w:tplc="B088E770">
      <w:start w:val="1"/>
      <w:numFmt w:val="lowerLetter"/>
      <w:lvlText w:val="%4)"/>
      <w:lvlJc w:val="left"/>
      <w:pPr>
        <w:ind w:left="1000" w:hanging="360"/>
      </w:pPr>
    </w:lvl>
    <w:lvl w:ilvl="4" w:tplc="4CD84E56">
      <w:start w:val="1"/>
      <w:numFmt w:val="lowerLetter"/>
      <w:lvlText w:val="%5)"/>
      <w:lvlJc w:val="left"/>
      <w:pPr>
        <w:ind w:left="1000" w:hanging="360"/>
      </w:pPr>
    </w:lvl>
    <w:lvl w:ilvl="5" w:tplc="C96A9416">
      <w:start w:val="1"/>
      <w:numFmt w:val="lowerLetter"/>
      <w:lvlText w:val="%6)"/>
      <w:lvlJc w:val="left"/>
      <w:pPr>
        <w:ind w:left="1000" w:hanging="360"/>
      </w:pPr>
    </w:lvl>
    <w:lvl w:ilvl="6" w:tplc="BEBCAFBC">
      <w:start w:val="1"/>
      <w:numFmt w:val="lowerLetter"/>
      <w:lvlText w:val="%7)"/>
      <w:lvlJc w:val="left"/>
      <w:pPr>
        <w:ind w:left="1000" w:hanging="360"/>
      </w:pPr>
    </w:lvl>
    <w:lvl w:ilvl="7" w:tplc="6D54CD4E">
      <w:start w:val="1"/>
      <w:numFmt w:val="lowerLetter"/>
      <w:lvlText w:val="%8)"/>
      <w:lvlJc w:val="left"/>
      <w:pPr>
        <w:ind w:left="1000" w:hanging="360"/>
      </w:pPr>
    </w:lvl>
    <w:lvl w:ilvl="8" w:tplc="DE1A3C90">
      <w:start w:val="1"/>
      <w:numFmt w:val="lowerLetter"/>
      <w:lvlText w:val="%9)"/>
      <w:lvlJc w:val="left"/>
      <w:pPr>
        <w:ind w:left="1000" w:hanging="360"/>
      </w:pPr>
    </w:lvl>
  </w:abstractNum>
  <w:abstractNum w:abstractNumId="43" w15:restartNumberingAfterBreak="0">
    <w:nsid w:val="6BFF67FC"/>
    <w:multiLevelType w:val="hybridMultilevel"/>
    <w:tmpl w:val="1E10A9A0"/>
    <w:lvl w:ilvl="0" w:tplc="630AF5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692FE3"/>
    <w:multiLevelType w:val="hybridMultilevel"/>
    <w:tmpl w:val="88B4ED36"/>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5" w15:restartNumberingAfterBreak="0">
    <w:nsid w:val="74257DBA"/>
    <w:multiLevelType w:val="hybridMultilevel"/>
    <w:tmpl w:val="E84C2D60"/>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5D48CC"/>
    <w:multiLevelType w:val="hybridMultilevel"/>
    <w:tmpl w:val="F0E2B89E"/>
    <w:lvl w:ilvl="0" w:tplc="1F902E80">
      <w:start w:val="1"/>
      <w:numFmt w:val="lowerLetter"/>
      <w:lvlText w:val="%1)"/>
      <w:lvlJc w:val="left"/>
      <w:pPr>
        <w:ind w:left="1080" w:hanging="360"/>
      </w:pPr>
    </w:lvl>
    <w:lvl w:ilvl="1" w:tplc="33304282">
      <w:start w:val="1"/>
      <w:numFmt w:val="lowerLetter"/>
      <w:lvlText w:val="%2)"/>
      <w:lvlJc w:val="left"/>
      <w:pPr>
        <w:ind w:left="1080" w:hanging="360"/>
      </w:pPr>
    </w:lvl>
    <w:lvl w:ilvl="2" w:tplc="E6225C5C">
      <w:start w:val="1"/>
      <w:numFmt w:val="lowerLetter"/>
      <w:lvlText w:val="%3)"/>
      <w:lvlJc w:val="left"/>
      <w:pPr>
        <w:ind w:left="1080" w:hanging="360"/>
      </w:pPr>
    </w:lvl>
    <w:lvl w:ilvl="3" w:tplc="9ED28E4C">
      <w:start w:val="1"/>
      <w:numFmt w:val="lowerLetter"/>
      <w:lvlText w:val="%4)"/>
      <w:lvlJc w:val="left"/>
      <w:pPr>
        <w:ind w:left="1080" w:hanging="360"/>
      </w:pPr>
    </w:lvl>
    <w:lvl w:ilvl="4" w:tplc="7B4A50E2">
      <w:start w:val="1"/>
      <w:numFmt w:val="lowerLetter"/>
      <w:lvlText w:val="%5)"/>
      <w:lvlJc w:val="left"/>
      <w:pPr>
        <w:ind w:left="1080" w:hanging="360"/>
      </w:pPr>
    </w:lvl>
    <w:lvl w:ilvl="5" w:tplc="7E4A3EBA">
      <w:start w:val="1"/>
      <w:numFmt w:val="lowerLetter"/>
      <w:lvlText w:val="%6)"/>
      <w:lvlJc w:val="left"/>
      <w:pPr>
        <w:ind w:left="1080" w:hanging="360"/>
      </w:pPr>
    </w:lvl>
    <w:lvl w:ilvl="6" w:tplc="CF9667B6">
      <w:start w:val="1"/>
      <w:numFmt w:val="lowerLetter"/>
      <w:lvlText w:val="%7)"/>
      <w:lvlJc w:val="left"/>
      <w:pPr>
        <w:ind w:left="1080" w:hanging="360"/>
      </w:pPr>
    </w:lvl>
    <w:lvl w:ilvl="7" w:tplc="193A4D30">
      <w:start w:val="1"/>
      <w:numFmt w:val="lowerLetter"/>
      <w:lvlText w:val="%8)"/>
      <w:lvlJc w:val="left"/>
      <w:pPr>
        <w:ind w:left="1080" w:hanging="360"/>
      </w:pPr>
    </w:lvl>
    <w:lvl w:ilvl="8" w:tplc="95CC59DA">
      <w:start w:val="1"/>
      <w:numFmt w:val="lowerLetter"/>
      <w:lvlText w:val="%9)"/>
      <w:lvlJc w:val="left"/>
      <w:pPr>
        <w:ind w:left="1080" w:hanging="360"/>
      </w:pPr>
    </w:lvl>
  </w:abstractNum>
  <w:abstractNum w:abstractNumId="47" w15:restartNumberingAfterBreak="0">
    <w:nsid w:val="7C3B34D8"/>
    <w:multiLevelType w:val="hybridMultilevel"/>
    <w:tmpl w:val="F634F516"/>
    <w:lvl w:ilvl="0" w:tplc="630AF5A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089036043">
    <w:abstractNumId w:val="40"/>
  </w:num>
  <w:num w:numId="2" w16cid:durableId="1838031474">
    <w:abstractNumId w:val="17"/>
  </w:num>
  <w:num w:numId="3" w16cid:durableId="378668490">
    <w:abstractNumId w:val="25"/>
  </w:num>
  <w:num w:numId="4" w16cid:durableId="1297179319">
    <w:abstractNumId w:val="21"/>
  </w:num>
  <w:num w:numId="5" w16cid:durableId="1697002416">
    <w:abstractNumId w:val="18"/>
  </w:num>
  <w:num w:numId="6" w16cid:durableId="813259578">
    <w:abstractNumId w:val="41"/>
  </w:num>
  <w:num w:numId="7" w16cid:durableId="2133088376">
    <w:abstractNumId w:val="2"/>
  </w:num>
  <w:num w:numId="8" w16cid:durableId="1088846181">
    <w:abstractNumId w:val="3"/>
  </w:num>
  <w:num w:numId="9" w16cid:durableId="2098362907">
    <w:abstractNumId w:val="16"/>
  </w:num>
  <w:num w:numId="10" w16cid:durableId="579487007">
    <w:abstractNumId w:val="1"/>
  </w:num>
  <w:num w:numId="11" w16cid:durableId="160244539">
    <w:abstractNumId w:val="14"/>
  </w:num>
  <w:num w:numId="12" w16cid:durableId="1214347322">
    <w:abstractNumId w:val="45"/>
  </w:num>
  <w:num w:numId="13" w16cid:durableId="410085626">
    <w:abstractNumId w:val="7"/>
  </w:num>
  <w:num w:numId="14" w16cid:durableId="169568505">
    <w:abstractNumId w:val="23"/>
  </w:num>
  <w:num w:numId="15" w16cid:durableId="1959948677">
    <w:abstractNumId w:val="33"/>
  </w:num>
  <w:num w:numId="16" w16cid:durableId="1165828536">
    <w:abstractNumId w:val="47"/>
  </w:num>
  <w:num w:numId="17" w16cid:durableId="1241284405">
    <w:abstractNumId w:val="43"/>
  </w:num>
  <w:num w:numId="18" w16cid:durableId="1951273680">
    <w:abstractNumId w:val="0"/>
  </w:num>
  <w:num w:numId="19" w16cid:durableId="1618025949">
    <w:abstractNumId w:val="24"/>
  </w:num>
  <w:num w:numId="20" w16cid:durableId="1467505849">
    <w:abstractNumId w:val="15"/>
  </w:num>
  <w:num w:numId="21" w16cid:durableId="151333572">
    <w:abstractNumId w:val="4"/>
  </w:num>
  <w:num w:numId="22" w16cid:durableId="1517694917">
    <w:abstractNumId w:val="13"/>
  </w:num>
  <w:num w:numId="23" w16cid:durableId="1450397855">
    <w:abstractNumId w:val="6"/>
  </w:num>
  <w:num w:numId="24" w16cid:durableId="2060589694">
    <w:abstractNumId w:val="19"/>
  </w:num>
  <w:num w:numId="25" w16cid:durableId="312493541">
    <w:abstractNumId w:val="44"/>
  </w:num>
  <w:num w:numId="26" w16cid:durableId="242224302">
    <w:abstractNumId w:val="30"/>
  </w:num>
  <w:num w:numId="27" w16cid:durableId="464204927">
    <w:abstractNumId w:val="31"/>
  </w:num>
  <w:num w:numId="28" w16cid:durableId="393092127">
    <w:abstractNumId w:val="5"/>
  </w:num>
  <w:num w:numId="29" w16cid:durableId="851643778">
    <w:abstractNumId w:val="38"/>
  </w:num>
  <w:num w:numId="30" w16cid:durableId="2081948219">
    <w:abstractNumId w:val="29"/>
  </w:num>
  <w:num w:numId="31" w16cid:durableId="1132136158">
    <w:abstractNumId w:val="27"/>
  </w:num>
  <w:num w:numId="32" w16cid:durableId="892815633">
    <w:abstractNumId w:val="34"/>
  </w:num>
  <w:num w:numId="33" w16cid:durableId="1142425493">
    <w:abstractNumId w:val="26"/>
  </w:num>
  <w:num w:numId="34" w16cid:durableId="529882935">
    <w:abstractNumId w:val="12"/>
  </w:num>
  <w:num w:numId="35" w16cid:durableId="1403066511">
    <w:abstractNumId w:val="36"/>
  </w:num>
  <w:num w:numId="36" w16cid:durableId="1316297287">
    <w:abstractNumId w:val="8"/>
  </w:num>
  <w:num w:numId="37" w16cid:durableId="695622519">
    <w:abstractNumId w:val="20"/>
  </w:num>
  <w:num w:numId="38" w16cid:durableId="2007241601">
    <w:abstractNumId w:val="42"/>
  </w:num>
  <w:num w:numId="39" w16cid:durableId="11273421">
    <w:abstractNumId w:val="11"/>
  </w:num>
  <w:num w:numId="40" w16cid:durableId="585192334">
    <w:abstractNumId w:val="22"/>
  </w:num>
  <w:num w:numId="41" w16cid:durableId="918060942">
    <w:abstractNumId w:val="46"/>
  </w:num>
  <w:num w:numId="42" w16cid:durableId="570778962">
    <w:abstractNumId w:val="32"/>
  </w:num>
  <w:num w:numId="43" w16cid:durableId="162017877">
    <w:abstractNumId w:val="10"/>
  </w:num>
  <w:num w:numId="44" w16cid:durableId="842667648">
    <w:abstractNumId w:val="37"/>
  </w:num>
  <w:num w:numId="45" w16cid:durableId="167328610">
    <w:abstractNumId w:val="9"/>
  </w:num>
  <w:num w:numId="46" w16cid:durableId="1035738455">
    <w:abstractNumId w:val="35"/>
  </w:num>
  <w:num w:numId="47" w16cid:durableId="422411855">
    <w:abstractNumId w:val="28"/>
  </w:num>
  <w:num w:numId="48" w16cid:durableId="1331255757">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2B"/>
    <w:rsid w:val="00000139"/>
    <w:rsid w:val="0000024E"/>
    <w:rsid w:val="00000385"/>
    <w:rsid w:val="00000399"/>
    <w:rsid w:val="0000046B"/>
    <w:rsid w:val="00000791"/>
    <w:rsid w:val="00000897"/>
    <w:rsid w:val="00000A33"/>
    <w:rsid w:val="00000AC3"/>
    <w:rsid w:val="00001209"/>
    <w:rsid w:val="00001236"/>
    <w:rsid w:val="000016DE"/>
    <w:rsid w:val="00001792"/>
    <w:rsid w:val="00001961"/>
    <w:rsid w:val="00002201"/>
    <w:rsid w:val="00002306"/>
    <w:rsid w:val="00002589"/>
    <w:rsid w:val="0000272B"/>
    <w:rsid w:val="00002AAB"/>
    <w:rsid w:val="00003004"/>
    <w:rsid w:val="000031D1"/>
    <w:rsid w:val="00003490"/>
    <w:rsid w:val="000039DF"/>
    <w:rsid w:val="00004256"/>
    <w:rsid w:val="00004799"/>
    <w:rsid w:val="000058EC"/>
    <w:rsid w:val="0000592B"/>
    <w:rsid w:val="00005EF7"/>
    <w:rsid w:val="00006B3D"/>
    <w:rsid w:val="00006CF7"/>
    <w:rsid w:val="00007309"/>
    <w:rsid w:val="000075FD"/>
    <w:rsid w:val="000078B4"/>
    <w:rsid w:val="00007978"/>
    <w:rsid w:val="000079AF"/>
    <w:rsid w:val="00007C8E"/>
    <w:rsid w:val="00007C93"/>
    <w:rsid w:val="00007DC8"/>
    <w:rsid w:val="00007DDA"/>
    <w:rsid w:val="00007FC3"/>
    <w:rsid w:val="000102A1"/>
    <w:rsid w:val="0001045E"/>
    <w:rsid w:val="000109B1"/>
    <w:rsid w:val="00010CB9"/>
    <w:rsid w:val="00010D6B"/>
    <w:rsid w:val="000113BF"/>
    <w:rsid w:val="000115F9"/>
    <w:rsid w:val="000118DB"/>
    <w:rsid w:val="00011EB5"/>
    <w:rsid w:val="000121E9"/>
    <w:rsid w:val="00012210"/>
    <w:rsid w:val="0001238D"/>
    <w:rsid w:val="00012540"/>
    <w:rsid w:val="00012979"/>
    <w:rsid w:val="00012F6A"/>
    <w:rsid w:val="0001313A"/>
    <w:rsid w:val="00013231"/>
    <w:rsid w:val="00013723"/>
    <w:rsid w:val="00013B09"/>
    <w:rsid w:val="00013D05"/>
    <w:rsid w:val="00013D23"/>
    <w:rsid w:val="000142F5"/>
    <w:rsid w:val="000149B5"/>
    <w:rsid w:val="00014D83"/>
    <w:rsid w:val="00015091"/>
    <w:rsid w:val="000156E8"/>
    <w:rsid w:val="0001583D"/>
    <w:rsid w:val="00015DEC"/>
    <w:rsid w:val="000160E1"/>
    <w:rsid w:val="000163CD"/>
    <w:rsid w:val="000163E7"/>
    <w:rsid w:val="000165FB"/>
    <w:rsid w:val="000167E9"/>
    <w:rsid w:val="00016894"/>
    <w:rsid w:val="00016D03"/>
    <w:rsid w:val="00016E30"/>
    <w:rsid w:val="00016ED7"/>
    <w:rsid w:val="0001708F"/>
    <w:rsid w:val="00017147"/>
    <w:rsid w:val="0001728C"/>
    <w:rsid w:val="0001733B"/>
    <w:rsid w:val="000173BF"/>
    <w:rsid w:val="000173D1"/>
    <w:rsid w:val="000176D3"/>
    <w:rsid w:val="00017725"/>
    <w:rsid w:val="0001786F"/>
    <w:rsid w:val="00017AB3"/>
    <w:rsid w:val="00017E77"/>
    <w:rsid w:val="00020E5B"/>
    <w:rsid w:val="00021062"/>
    <w:rsid w:val="000210B3"/>
    <w:rsid w:val="000212FF"/>
    <w:rsid w:val="000213A8"/>
    <w:rsid w:val="00021599"/>
    <w:rsid w:val="00021DCE"/>
    <w:rsid w:val="00022097"/>
    <w:rsid w:val="000227DE"/>
    <w:rsid w:val="000227E9"/>
    <w:rsid w:val="000228A3"/>
    <w:rsid w:val="00022902"/>
    <w:rsid w:val="00022B77"/>
    <w:rsid w:val="00022E92"/>
    <w:rsid w:val="0002313D"/>
    <w:rsid w:val="00023667"/>
    <w:rsid w:val="00023C9A"/>
    <w:rsid w:val="000240C2"/>
    <w:rsid w:val="0002424E"/>
    <w:rsid w:val="00024624"/>
    <w:rsid w:val="000247AB"/>
    <w:rsid w:val="0002498D"/>
    <w:rsid w:val="00024CD2"/>
    <w:rsid w:val="00024ED5"/>
    <w:rsid w:val="000251A0"/>
    <w:rsid w:val="000251D2"/>
    <w:rsid w:val="00025839"/>
    <w:rsid w:val="000259A7"/>
    <w:rsid w:val="00025B83"/>
    <w:rsid w:val="00025C3B"/>
    <w:rsid w:val="00025CA2"/>
    <w:rsid w:val="00026175"/>
    <w:rsid w:val="0002628B"/>
    <w:rsid w:val="000262F1"/>
    <w:rsid w:val="0002632A"/>
    <w:rsid w:val="00026428"/>
    <w:rsid w:val="00026E68"/>
    <w:rsid w:val="00026E6A"/>
    <w:rsid w:val="00026ED4"/>
    <w:rsid w:val="00026EE2"/>
    <w:rsid w:val="0002712F"/>
    <w:rsid w:val="0002719C"/>
    <w:rsid w:val="00027471"/>
    <w:rsid w:val="0002762E"/>
    <w:rsid w:val="00027DEE"/>
    <w:rsid w:val="00030037"/>
    <w:rsid w:val="000301A5"/>
    <w:rsid w:val="000305DD"/>
    <w:rsid w:val="0003081D"/>
    <w:rsid w:val="00030A4A"/>
    <w:rsid w:val="00030A5E"/>
    <w:rsid w:val="00030DA9"/>
    <w:rsid w:val="000311F6"/>
    <w:rsid w:val="00031481"/>
    <w:rsid w:val="0003154B"/>
    <w:rsid w:val="00031C8E"/>
    <w:rsid w:val="00031FA2"/>
    <w:rsid w:val="000321BD"/>
    <w:rsid w:val="0003244E"/>
    <w:rsid w:val="0003249E"/>
    <w:rsid w:val="00032D1F"/>
    <w:rsid w:val="00032D31"/>
    <w:rsid w:val="00032E68"/>
    <w:rsid w:val="00032F17"/>
    <w:rsid w:val="0003387A"/>
    <w:rsid w:val="00033967"/>
    <w:rsid w:val="00033B47"/>
    <w:rsid w:val="00033CBB"/>
    <w:rsid w:val="000344E1"/>
    <w:rsid w:val="00034877"/>
    <w:rsid w:val="0003498A"/>
    <w:rsid w:val="00035746"/>
    <w:rsid w:val="00035CBB"/>
    <w:rsid w:val="00035CD2"/>
    <w:rsid w:val="00035DAD"/>
    <w:rsid w:val="00035F0B"/>
    <w:rsid w:val="000360AB"/>
    <w:rsid w:val="000360FC"/>
    <w:rsid w:val="000361DA"/>
    <w:rsid w:val="000362FE"/>
    <w:rsid w:val="000364BF"/>
    <w:rsid w:val="0003663C"/>
    <w:rsid w:val="00036643"/>
    <w:rsid w:val="000369D6"/>
    <w:rsid w:val="00036D02"/>
    <w:rsid w:val="00036D39"/>
    <w:rsid w:val="00037033"/>
    <w:rsid w:val="00037440"/>
    <w:rsid w:val="0003747D"/>
    <w:rsid w:val="000374CA"/>
    <w:rsid w:val="0003754F"/>
    <w:rsid w:val="000378EE"/>
    <w:rsid w:val="00037A75"/>
    <w:rsid w:val="00037B03"/>
    <w:rsid w:val="00037D34"/>
    <w:rsid w:val="00037EC9"/>
    <w:rsid w:val="000401BF"/>
    <w:rsid w:val="000404EA"/>
    <w:rsid w:val="000405AD"/>
    <w:rsid w:val="00040893"/>
    <w:rsid w:val="00040C57"/>
    <w:rsid w:val="00040D63"/>
    <w:rsid w:val="00040DF5"/>
    <w:rsid w:val="00040EAE"/>
    <w:rsid w:val="00041055"/>
    <w:rsid w:val="00041121"/>
    <w:rsid w:val="00041433"/>
    <w:rsid w:val="0004161C"/>
    <w:rsid w:val="00041B47"/>
    <w:rsid w:val="00041C2C"/>
    <w:rsid w:val="00041EF9"/>
    <w:rsid w:val="00041F95"/>
    <w:rsid w:val="000420D4"/>
    <w:rsid w:val="00042121"/>
    <w:rsid w:val="000425D9"/>
    <w:rsid w:val="000426A3"/>
    <w:rsid w:val="00042A63"/>
    <w:rsid w:val="00042E38"/>
    <w:rsid w:val="000434F1"/>
    <w:rsid w:val="000436A0"/>
    <w:rsid w:val="0004385D"/>
    <w:rsid w:val="00043934"/>
    <w:rsid w:val="00043EC7"/>
    <w:rsid w:val="0004403A"/>
    <w:rsid w:val="00044194"/>
    <w:rsid w:val="0004429B"/>
    <w:rsid w:val="00044810"/>
    <w:rsid w:val="00044A64"/>
    <w:rsid w:val="000450E4"/>
    <w:rsid w:val="000454F5"/>
    <w:rsid w:val="000455A1"/>
    <w:rsid w:val="0004579A"/>
    <w:rsid w:val="00045ACF"/>
    <w:rsid w:val="00045B8C"/>
    <w:rsid w:val="00045CED"/>
    <w:rsid w:val="000466AB"/>
    <w:rsid w:val="00047114"/>
    <w:rsid w:val="00047509"/>
    <w:rsid w:val="0004777D"/>
    <w:rsid w:val="00047D1B"/>
    <w:rsid w:val="00047E94"/>
    <w:rsid w:val="00047FB2"/>
    <w:rsid w:val="000501A5"/>
    <w:rsid w:val="00050486"/>
    <w:rsid w:val="000504C8"/>
    <w:rsid w:val="000507CB"/>
    <w:rsid w:val="000508E9"/>
    <w:rsid w:val="00050920"/>
    <w:rsid w:val="00050B24"/>
    <w:rsid w:val="00050DE4"/>
    <w:rsid w:val="0005124B"/>
    <w:rsid w:val="000513AF"/>
    <w:rsid w:val="000513EB"/>
    <w:rsid w:val="00051BF4"/>
    <w:rsid w:val="00051D52"/>
    <w:rsid w:val="00051F2C"/>
    <w:rsid w:val="000523CA"/>
    <w:rsid w:val="0005287E"/>
    <w:rsid w:val="00052A6E"/>
    <w:rsid w:val="00052ED9"/>
    <w:rsid w:val="000533C6"/>
    <w:rsid w:val="00053744"/>
    <w:rsid w:val="00053843"/>
    <w:rsid w:val="00053CCE"/>
    <w:rsid w:val="00053D03"/>
    <w:rsid w:val="00053DFE"/>
    <w:rsid w:val="00053E7D"/>
    <w:rsid w:val="00053F80"/>
    <w:rsid w:val="00053FD9"/>
    <w:rsid w:val="00054017"/>
    <w:rsid w:val="00054973"/>
    <w:rsid w:val="000549E3"/>
    <w:rsid w:val="00054D74"/>
    <w:rsid w:val="00055020"/>
    <w:rsid w:val="00055236"/>
    <w:rsid w:val="00055249"/>
    <w:rsid w:val="000553B9"/>
    <w:rsid w:val="000555EB"/>
    <w:rsid w:val="0005566A"/>
    <w:rsid w:val="000556E8"/>
    <w:rsid w:val="000557A1"/>
    <w:rsid w:val="00056578"/>
    <w:rsid w:val="000565B2"/>
    <w:rsid w:val="0005670E"/>
    <w:rsid w:val="000567BB"/>
    <w:rsid w:val="000569FC"/>
    <w:rsid w:val="00056CA6"/>
    <w:rsid w:val="00056F3C"/>
    <w:rsid w:val="00056F89"/>
    <w:rsid w:val="0005760E"/>
    <w:rsid w:val="00057C8E"/>
    <w:rsid w:val="00057EC2"/>
    <w:rsid w:val="000602DE"/>
    <w:rsid w:val="000602E2"/>
    <w:rsid w:val="00060444"/>
    <w:rsid w:val="00060446"/>
    <w:rsid w:val="0006065B"/>
    <w:rsid w:val="0006065F"/>
    <w:rsid w:val="0006089E"/>
    <w:rsid w:val="00060A6F"/>
    <w:rsid w:val="00060E9A"/>
    <w:rsid w:val="00061083"/>
    <w:rsid w:val="000616F6"/>
    <w:rsid w:val="00061909"/>
    <w:rsid w:val="00061AA6"/>
    <w:rsid w:val="00061D94"/>
    <w:rsid w:val="00062170"/>
    <w:rsid w:val="0006223A"/>
    <w:rsid w:val="0006226F"/>
    <w:rsid w:val="0006229F"/>
    <w:rsid w:val="00062725"/>
    <w:rsid w:val="00062779"/>
    <w:rsid w:val="00062B84"/>
    <w:rsid w:val="000631BE"/>
    <w:rsid w:val="0006368E"/>
    <w:rsid w:val="00063D4B"/>
    <w:rsid w:val="00064617"/>
    <w:rsid w:val="00064826"/>
    <w:rsid w:val="000648F0"/>
    <w:rsid w:val="00064D5B"/>
    <w:rsid w:val="000650C2"/>
    <w:rsid w:val="000651F4"/>
    <w:rsid w:val="000658DB"/>
    <w:rsid w:val="00065EF8"/>
    <w:rsid w:val="00066141"/>
    <w:rsid w:val="0006630C"/>
    <w:rsid w:val="00066AA6"/>
    <w:rsid w:val="00066F36"/>
    <w:rsid w:val="00066F90"/>
    <w:rsid w:val="00066FEB"/>
    <w:rsid w:val="000673A2"/>
    <w:rsid w:val="00067BE1"/>
    <w:rsid w:val="00067C18"/>
    <w:rsid w:val="00067DBB"/>
    <w:rsid w:val="00067F52"/>
    <w:rsid w:val="00070798"/>
    <w:rsid w:val="00070AEE"/>
    <w:rsid w:val="00070B26"/>
    <w:rsid w:val="00070C38"/>
    <w:rsid w:val="00071794"/>
    <w:rsid w:val="00071E34"/>
    <w:rsid w:val="00071F4A"/>
    <w:rsid w:val="000722CD"/>
    <w:rsid w:val="0007240B"/>
    <w:rsid w:val="000724E5"/>
    <w:rsid w:val="00072685"/>
    <w:rsid w:val="000727B8"/>
    <w:rsid w:val="00072852"/>
    <w:rsid w:val="00072CE4"/>
    <w:rsid w:val="00072D5E"/>
    <w:rsid w:val="0007341C"/>
    <w:rsid w:val="0007359E"/>
    <w:rsid w:val="0007389A"/>
    <w:rsid w:val="000738F6"/>
    <w:rsid w:val="0007409D"/>
    <w:rsid w:val="00074407"/>
    <w:rsid w:val="00074528"/>
    <w:rsid w:val="00074750"/>
    <w:rsid w:val="0007488A"/>
    <w:rsid w:val="00075725"/>
    <w:rsid w:val="00075879"/>
    <w:rsid w:val="00075A3A"/>
    <w:rsid w:val="00075B2F"/>
    <w:rsid w:val="00076321"/>
    <w:rsid w:val="00076328"/>
    <w:rsid w:val="000764D1"/>
    <w:rsid w:val="00076B0F"/>
    <w:rsid w:val="00076CCB"/>
    <w:rsid w:val="00076D09"/>
    <w:rsid w:val="00076EFD"/>
    <w:rsid w:val="00077667"/>
    <w:rsid w:val="0007769C"/>
    <w:rsid w:val="00077BD9"/>
    <w:rsid w:val="00077DA1"/>
    <w:rsid w:val="00077E87"/>
    <w:rsid w:val="000809EA"/>
    <w:rsid w:val="00080D90"/>
    <w:rsid w:val="00080EFB"/>
    <w:rsid w:val="0008115C"/>
    <w:rsid w:val="000813D4"/>
    <w:rsid w:val="000814C6"/>
    <w:rsid w:val="00081545"/>
    <w:rsid w:val="00081AC8"/>
    <w:rsid w:val="00081B6E"/>
    <w:rsid w:val="00081B91"/>
    <w:rsid w:val="00081C12"/>
    <w:rsid w:val="00081EEC"/>
    <w:rsid w:val="00081F62"/>
    <w:rsid w:val="00081F89"/>
    <w:rsid w:val="00082482"/>
    <w:rsid w:val="000825FD"/>
    <w:rsid w:val="0008279F"/>
    <w:rsid w:val="00082D0D"/>
    <w:rsid w:val="00082F88"/>
    <w:rsid w:val="0008326A"/>
    <w:rsid w:val="00084CC6"/>
    <w:rsid w:val="00085314"/>
    <w:rsid w:val="000853B5"/>
    <w:rsid w:val="0008553C"/>
    <w:rsid w:val="000857C6"/>
    <w:rsid w:val="000859F1"/>
    <w:rsid w:val="00085ADB"/>
    <w:rsid w:val="00085D91"/>
    <w:rsid w:val="00085E6F"/>
    <w:rsid w:val="00085F34"/>
    <w:rsid w:val="000860D9"/>
    <w:rsid w:val="000861E8"/>
    <w:rsid w:val="000869B2"/>
    <w:rsid w:val="00086B7B"/>
    <w:rsid w:val="00086C69"/>
    <w:rsid w:val="000878EE"/>
    <w:rsid w:val="0009086E"/>
    <w:rsid w:val="00090B80"/>
    <w:rsid w:val="00091510"/>
    <w:rsid w:val="0009165A"/>
    <w:rsid w:val="0009171F"/>
    <w:rsid w:val="000917BB"/>
    <w:rsid w:val="00092F8A"/>
    <w:rsid w:val="0009327B"/>
    <w:rsid w:val="00093456"/>
    <w:rsid w:val="00093846"/>
    <w:rsid w:val="00093BD8"/>
    <w:rsid w:val="00093C66"/>
    <w:rsid w:val="00093E7F"/>
    <w:rsid w:val="000940CD"/>
    <w:rsid w:val="0009451F"/>
    <w:rsid w:val="00094E28"/>
    <w:rsid w:val="00095ECB"/>
    <w:rsid w:val="000961F4"/>
    <w:rsid w:val="000962E8"/>
    <w:rsid w:val="000968D6"/>
    <w:rsid w:val="00096B95"/>
    <w:rsid w:val="00096CB1"/>
    <w:rsid w:val="00096FB5"/>
    <w:rsid w:val="00096FDF"/>
    <w:rsid w:val="0009701E"/>
    <w:rsid w:val="0009745A"/>
    <w:rsid w:val="000975D3"/>
    <w:rsid w:val="00097751"/>
    <w:rsid w:val="00097944"/>
    <w:rsid w:val="00097DE7"/>
    <w:rsid w:val="000A0043"/>
    <w:rsid w:val="000A00BE"/>
    <w:rsid w:val="000A0142"/>
    <w:rsid w:val="000A05FA"/>
    <w:rsid w:val="000A07DC"/>
    <w:rsid w:val="000A08FD"/>
    <w:rsid w:val="000A0DF2"/>
    <w:rsid w:val="000A0ED1"/>
    <w:rsid w:val="000A0FAF"/>
    <w:rsid w:val="000A0FF1"/>
    <w:rsid w:val="000A183A"/>
    <w:rsid w:val="000A19CD"/>
    <w:rsid w:val="000A1B49"/>
    <w:rsid w:val="000A2076"/>
    <w:rsid w:val="000A222A"/>
    <w:rsid w:val="000A2637"/>
    <w:rsid w:val="000A26BC"/>
    <w:rsid w:val="000A29C4"/>
    <w:rsid w:val="000A2A9B"/>
    <w:rsid w:val="000A2F8C"/>
    <w:rsid w:val="000A2F9A"/>
    <w:rsid w:val="000A30D9"/>
    <w:rsid w:val="000A316B"/>
    <w:rsid w:val="000A31BA"/>
    <w:rsid w:val="000A33F5"/>
    <w:rsid w:val="000A348B"/>
    <w:rsid w:val="000A348F"/>
    <w:rsid w:val="000A3B29"/>
    <w:rsid w:val="000A3D69"/>
    <w:rsid w:val="000A3DF9"/>
    <w:rsid w:val="000A41C8"/>
    <w:rsid w:val="000A45EF"/>
    <w:rsid w:val="000A469C"/>
    <w:rsid w:val="000A4E3C"/>
    <w:rsid w:val="000A4F25"/>
    <w:rsid w:val="000A528E"/>
    <w:rsid w:val="000A57C2"/>
    <w:rsid w:val="000A59A2"/>
    <w:rsid w:val="000A5B9D"/>
    <w:rsid w:val="000A5CD3"/>
    <w:rsid w:val="000A5F94"/>
    <w:rsid w:val="000A617D"/>
    <w:rsid w:val="000A6890"/>
    <w:rsid w:val="000A6F56"/>
    <w:rsid w:val="000A6FC9"/>
    <w:rsid w:val="000A6FD7"/>
    <w:rsid w:val="000A7621"/>
    <w:rsid w:val="000A77A7"/>
    <w:rsid w:val="000A77B2"/>
    <w:rsid w:val="000A7843"/>
    <w:rsid w:val="000A7C75"/>
    <w:rsid w:val="000B00B0"/>
    <w:rsid w:val="000B07B6"/>
    <w:rsid w:val="000B07BF"/>
    <w:rsid w:val="000B08BF"/>
    <w:rsid w:val="000B0912"/>
    <w:rsid w:val="000B0A0E"/>
    <w:rsid w:val="000B0A37"/>
    <w:rsid w:val="000B0AEF"/>
    <w:rsid w:val="000B0B69"/>
    <w:rsid w:val="000B0BE9"/>
    <w:rsid w:val="000B144F"/>
    <w:rsid w:val="000B16C0"/>
    <w:rsid w:val="000B18F8"/>
    <w:rsid w:val="000B1A3C"/>
    <w:rsid w:val="000B1C95"/>
    <w:rsid w:val="000B283B"/>
    <w:rsid w:val="000B294B"/>
    <w:rsid w:val="000B2986"/>
    <w:rsid w:val="000B29DD"/>
    <w:rsid w:val="000B2A80"/>
    <w:rsid w:val="000B2AA5"/>
    <w:rsid w:val="000B2E15"/>
    <w:rsid w:val="000B2F19"/>
    <w:rsid w:val="000B3063"/>
    <w:rsid w:val="000B326E"/>
    <w:rsid w:val="000B32C2"/>
    <w:rsid w:val="000B3445"/>
    <w:rsid w:val="000B36BA"/>
    <w:rsid w:val="000B3754"/>
    <w:rsid w:val="000B3BE8"/>
    <w:rsid w:val="000B409A"/>
    <w:rsid w:val="000B4274"/>
    <w:rsid w:val="000B448D"/>
    <w:rsid w:val="000B4916"/>
    <w:rsid w:val="000B4953"/>
    <w:rsid w:val="000B4C0A"/>
    <w:rsid w:val="000B4D32"/>
    <w:rsid w:val="000B4EDB"/>
    <w:rsid w:val="000B512C"/>
    <w:rsid w:val="000B5145"/>
    <w:rsid w:val="000B5299"/>
    <w:rsid w:val="000B5612"/>
    <w:rsid w:val="000B5BFC"/>
    <w:rsid w:val="000B618A"/>
    <w:rsid w:val="000B673E"/>
    <w:rsid w:val="000B67E3"/>
    <w:rsid w:val="000B6800"/>
    <w:rsid w:val="000B68A6"/>
    <w:rsid w:val="000B6EBC"/>
    <w:rsid w:val="000B6ED0"/>
    <w:rsid w:val="000B6F1A"/>
    <w:rsid w:val="000B74A4"/>
    <w:rsid w:val="000B7786"/>
    <w:rsid w:val="000B7853"/>
    <w:rsid w:val="000B78CB"/>
    <w:rsid w:val="000C0018"/>
    <w:rsid w:val="000C0628"/>
    <w:rsid w:val="000C0E26"/>
    <w:rsid w:val="000C1483"/>
    <w:rsid w:val="000C19C0"/>
    <w:rsid w:val="000C21B4"/>
    <w:rsid w:val="000C21E4"/>
    <w:rsid w:val="000C2416"/>
    <w:rsid w:val="000C253D"/>
    <w:rsid w:val="000C267D"/>
    <w:rsid w:val="000C26A1"/>
    <w:rsid w:val="000C28B1"/>
    <w:rsid w:val="000C2945"/>
    <w:rsid w:val="000C2A4C"/>
    <w:rsid w:val="000C2BC7"/>
    <w:rsid w:val="000C2C48"/>
    <w:rsid w:val="000C2CF9"/>
    <w:rsid w:val="000C2E22"/>
    <w:rsid w:val="000C31F5"/>
    <w:rsid w:val="000C365F"/>
    <w:rsid w:val="000C380D"/>
    <w:rsid w:val="000C3FEF"/>
    <w:rsid w:val="000C40F4"/>
    <w:rsid w:val="000C4270"/>
    <w:rsid w:val="000C4CE5"/>
    <w:rsid w:val="000C4CE6"/>
    <w:rsid w:val="000C4E6F"/>
    <w:rsid w:val="000C5066"/>
    <w:rsid w:val="000C50D8"/>
    <w:rsid w:val="000C5370"/>
    <w:rsid w:val="000C5662"/>
    <w:rsid w:val="000C5A06"/>
    <w:rsid w:val="000C5B81"/>
    <w:rsid w:val="000C5C9D"/>
    <w:rsid w:val="000C6251"/>
    <w:rsid w:val="000C6264"/>
    <w:rsid w:val="000C63AB"/>
    <w:rsid w:val="000C6BCF"/>
    <w:rsid w:val="000C6C2B"/>
    <w:rsid w:val="000C6C4D"/>
    <w:rsid w:val="000C7024"/>
    <w:rsid w:val="000C74A8"/>
    <w:rsid w:val="000C752D"/>
    <w:rsid w:val="000C76C3"/>
    <w:rsid w:val="000C7B13"/>
    <w:rsid w:val="000C7BA8"/>
    <w:rsid w:val="000C7D25"/>
    <w:rsid w:val="000D0370"/>
    <w:rsid w:val="000D051C"/>
    <w:rsid w:val="000D061F"/>
    <w:rsid w:val="000D1143"/>
    <w:rsid w:val="000D12AC"/>
    <w:rsid w:val="000D12FB"/>
    <w:rsid w:val="000D1903"/>
    <w:rsid w:val="000D1E31"/>
    <w:rsid w:val="000D2649"/>
    <w:rsid w:val="000D2895"/>
    <w:rsid w:val="000D28CF"/>
    <w:rsid w:val="000D290A"/>
    <w:rsid w:val="000D3423"/>
    <w:rsid w:val="000D3689"/>
    <w:rsid w:val="000D3711"/>
    <w:rsid w:val="000D39CC"/>
    <w:rsid w:val="000D3A48"/>
    <w:rsid w:val="000D3A60"/>
    <w:rsid w:val="000D3AE1"/>
    <w:rsid w:val="000D3B61"/>
    <w:rsid w:val="000D3CDF"/>
    <w:rsid w:val="000D3EE5"/>
    <w:rsid w:val="000D3FF7"/>
    <w:rsid w:val="000D485F"/>
    <w:rsid w:val="000D4BA5"/>
    <w:rsid w:val="000D4BE6"/>
    <w:rsid w:val="000D4D88"/>
    <w:rsid w:val="000D4E2C"/>
    <w:rsid w:val="000D4E86"/>
    <w:rsid w:val="000D5595"/>
    <w:rsid w:val="000D578E"/>
    <w:rsid w:val="000D5978"/>
    <w:rsid w:val="000D5A56"/>
    <w:rsid w:val="000D5C71"/>
    <w:rsid w:val="000D61FB"/>
    <w:rsid w:val="000D651F"/>
    <w:rsid w:val="000D6665"/>
    <w:rsid w:val="000D6AE2"/>
    <w:rsid w:val="000D6B47"/>
    <w:rsid w:val="000D6C8F"/>
    <w:rsid w:val="000D7043"/>
    <w:rsid w:val="000D7102"/>
    <w:rsid w:val="000D7A11"/>
    <w:rsid w:val="000D7A52"/>
    <w:rsid w:val="000D7B67"/>
    <w:rsid w:val="000D7BFD"/>
    <w:rsid w:val="000D7D5B"/>
    <w:rsid w:val="000E00A2"/>
    <w:rsid w:val="000E022C"/>
    <w:rsid w:val="000E02CB"/>
    <w:rsid w:val="000E056F"/>
    <w:rsid w:val="000E0824"/>
    <w:rsid w:val="000E0B87"/>
    <w:rsid w:val="000E0E21"/>
    <w:rsid w:val="000E1015"/>
    <w:rsid w:val="000E10E2"/>
    <w:rsid w:val="000E122D"/>
    <w:rsid w:val="000E12C5"/>
    <w:rsid w:val="000E1359"/>
    <w:rsid w:val="000E18C5"/>
    <w:rsid w:val="000E1A82"/>
    <w:rsid w:val="000E1CF6"/>
    <w:rsid w:val="000E1E04"/>
    <w:rsid w:val="000E20F3"/>
    <w:rsid w:val="000E28CD"/>
    <w:rsid w:val="000E2AE4"/>
    <w:rsid w:val="000E2CB4"/>
    <w:rsid w:val="000E2CC4"/>
    <w:rsid w:val="000E3059"/>
    <w:rsid w:val="000E366E"/>
    <w:rsid w:val="000E374A"/>
    <w:rsid w:val="000E3DCA"/>
    <w:rsid w:val="000E3F1A"/>
    <w:rsid w:val="000E4199"/>
    <w:rsid w:val="000E41BE"/>
    <w:rsid w:val="000E4386"/>
    <w:rsid w:val="000E457D"/>
    <w:rsid w:val="000E4623"/>
    <w:rsid w:val="000E4A69"/>
    <w:rsid w:val="000E4BB8"/>
    <w:rsid w:val="000E5034"/>
    <w:rsid w:val="000E5448"/>
    <w:rsid w:val="000E56CE"/>
    <w:rsid w:val="000E5722"/>
    <w:rsid w:val="000E5880"/>
    <w:rsid w:val="000E59A3"/>
    <w:rsid w:val="000E5E0E"/>
    <w:rsid w:val="000E5F0E"/>
    <w:rsid w:val="000E673B"/>
    <w:rsid w:val="000E6839"/>
    <w:rsid w:val="000E68A2"/>
    <w:rsid w:val="000E6ACD"/>
    <w:rsid w:val="000E73BB"/>
    <w:rsid w:val="000E7735"/>
    <w:rsid w:val="000E798C"/>
    <w:rsid w:val="000E7B79"/>
    <w:rsid w:val="000F0309"/>
    <w:rsid w:val="000F0463"/>
    <w:rsid w:val="000F08EA"/>
    <w:rsid w:val="000F0974"/>
    <w:rsid w:val="000F0D02"/>
    <w:rsid w:val="000F1387"/>
    <w:rsid w:val="000F15CD"/>
    <w:rsid w:val="000F1B1A"/>
    <w:rsid w:val="000F1E1B"/>
    <w:rsid w:val="000F1F89"/>
    <w:rsid w:val="000F20F7"/>
    <w:rsid w:val="000F2125"/>
    <w:rsid w:val="000F2205"/>
    <w:rsid w:val="000F280D"/>
    <w:rsid w:val="000F2B22"/>
    <w:rsid w:val="000F2D49"/>
    <w:rsid w:val="000F322A"/>
    <w:rsid w:val="000F3D06"/>
    <w:rsid w:val="000F41F2"/>
    <w:rsid w:val="000F4390"/>
    <w:rsid w:val="000F44DB"/>
    <w:rsid w:val="000F47A0"/>
    <w:rsid w:val="000F53B1"/>
    <w:rsid w:val="000F55DD"/>
    <w:rsid w:val="000F59FD"/>
    <w:rsid w:val="000F5FDB"/>
    <w:rsid w:val="000F659D"/>
    <w:rsid w:val="000F69F2"/>
    <w:rsid w:val="000F6AFD"/>
    <w:rsid w:val="000F6B1C"/>
    <w:rsid w:val="000F6BC1"/>
    <w:rsid w:val="000F6FB0"/>
    <w:rsid w:val="000F7AB3"/>
    <w:rsid w:val="0010003B"/>
    <w:rsid w:val="001000F8"/>
    <w:rsid w:val="00100388"/>
    <w:rsid w:val="00100894"/>
    <w:rsid w:val="00100C41"/>
    <w:rsid w:val="00101201"/>
    <w:rsid w:val="001016F5"/>
    <w:rsid w:val="001019FA"/>
    <w:rsid w:val="0010245F"/>
    <w:rsid w:val="001025FA"/>
    <w:rsid w:val="001027EB"/>
    <w:rsid w:val="00102955"/>
    <w:rsid w:val="00102B9C"/>
    <w:rsid w:val="00102CB2"/>
    <w:rsid w:val="00102D25"/>
    <w:rsid w:val="00102F8F"/>
    <w:rsid w:val="00103369"/>
    <w:rsid w:val="00103715"/>
    <w:rsid w:val="00103723"/>
    <w:rsid w:val="00103815"/>
    <w:rsid w:val="001046E9"/>
    <w:rsid w:val="001047DF"/>
    <w:rsid w:val="00104881"/>
    <w:rsid w:val="00104AC2"/>
    <w:rsid w:val="00104C3A"/>
    <w:rsid w:val="00104CB5"/>
    <w:rsid w:val="00105095"/>
    <w:rsid w:val="0010571C"/>
    <w:rsid w:val="00105AB4"/>
    <w:rsid w:val="00105FBA"/>
    <w:rsid w:val="0010616F"/>
    <w:rsid w:val="001068EF"/>
    <w:rsid w:val="0010698F"/>
    <w:rsid w:val="00106A13"/>
    <w:rsid w:val="00106C32"/>
    <w:rsid w:val="00106DD6"/>
    <w:rsid w:val="00107044"/>
    <w:rsid w:val="00107101"/>
    <w:rsid w:val="0010739C"/>
    <w:rsid w:val="001076AC"/>
    <w:rsid w:val="00107798"/>
    <w:rsid w:val="00107A94"/>
    <w:rsid w:val="00107BC2"/>
    <w:rsid w:val="00110564"/>
    <w:rsid w:val="0011070F"/>
    <w:rsid w:val="00110880"/>
    <w:rsid w:val="00110960"/>
    <w:rsid w:val="00110F86"/>
    <w:rsid w:val="001111A3"/>
    <w:rsid w:val="001113B1"/>
    <w:rsid w:val="00111532"/>
    <w:rsid w:val="00111781"/>
    <w:rsid w:val="00111A10"/>
    <w:rsid w:val="00111F6A"/>
    <w:rsid w:val="001122CE"/>
    <w:rsid w:val="00113122"/>
    <w:rsid w:val="0011312F"/>
    <w:rsid w:val="0011334D"/>
    <w:rsid w:val="0011347B"/>
    <w:rsid w:val="0011477C"/>
    <w:rsid w:val="00114A55"/>
    <w:rsid w:val="00114BF1"/>
    <w:rsid w:val="00114D25"/>
    <w:rsid w:val="001156EE"/>
    <w:rsid w:val="0011584A"/>
    <w:rsid w:val="00116059"/>
    <w:rsid w:val="001160B9"/>
    <w:rsid w:val="001160CC"/>
    <w:rsid w:val="00116635"/>
    <w:rsid w:val="00116AB8"/>
    <w:rsid w:val="00116BBC"/>
    <w:rsid w:val="00116DDC"/>
    <w:rsid w:val="00117056"/>
    <w:rsid w:val="001173F0"/>
    <w:rsid w:val="001175B5"/>
    <w:rsid w:val="0011762F"/>
    <w:rsid w:val="001176E0"/>
    <w:rsid w:val="00117812"/>
    <w:rsid w:val="00117A23"/>
    <w:rsid w:val="00117D37"/>
    <w:rsid w:val="00117FB3"/>
    <w:rsid w:val="00117FC7"/>
    <w:rsid w:val="00120637"/>
    <w:rsid w:val="0012096C"/>
    <w:rsid w:val="00120D30"/>
    <w:rsid w:val="00120ED1"/>
    <w:rsid w:val="00120FE7"/>
    <w:rsid w:val="001218B9"/>
    <w:rsid w:val="001219F5"/>
    <w:rsid w:val="00121A19"/>
    <w:rsid w:val="00121B4B"/>
    <w:rsid w:val="00121D34"/>
    <w:rsid w:val="00121E91"/>
    <w:rsid w:val="00122170"/>
    <w:rsid w:val="00122226"/>
    <w:rsid w:val="00122469"/>
    <w:rsid w:val="00122C7B"/>
    <w:rsid w:val="00122DAA"/>
    <w:rsid w:val="00123338"/>
    <w:rsid w:val="0012352A"/>
    <w:rsid w:val="00123AE8"/>
    <w:rsid w:val="00123CC7"/>
    <w:rsid w:val="00123F35"/>
    <w:rsid w:val="00123FAE"/>
    <w:rsid w:val="001243C4"/>
    <w:rsid w:val="00124606"/>
    <w:rsid w:val="00124716"/>
    <w:rsid w:val="00124767"/>
    <w:rsid w:val="00124825"/>
    <w:rsid w:val="00124B25"/>
    <w:rsid w:val="00124CC4"/>
    <w:rsid w:val="00124E33"/>
    <w:rsid w:val="00125162"/>
    <w:rsid w:val="001251F9"/>
    <w:rsid w:val="00125668"/>
    <w:rsid w:val="0012598E"/>
    <w:rsid w:val="00125A30"/>
    <w:rsid w:val="00125B1B"/>
    <w:rsid w:val="00125E30"/>
    <w:rsid w:val="00125E77"/>
    <w:rsid w:val="00125E7F"/>
    <w:rsid w:val="00126146"/>
    <w:rsid w:val="001261CC"/>
    <w:rsid w:val="00126557"/>
    <w:rsid w:val="00126AB5"/>
    <w:rsid w:val="001272B4"/>
    <w:rsid w:val="00127798"/>
    <w:rsid w:val="0013004E"/>
    <w:rsid w:val="001302A9"/>
    <w:rsid w:val="001308EB"/>
    <w:rsid w:val="001309B8"/>
    <w:rsid w:val="00130B22"/>
    <w:rsid w:val="00130DE8"/>
    <w:rsid w:val="00130DF7"/>
    <w:rsid w:val="00130EC0"/>
    <w:rsid w:val="00130F27"/>
    <w:rsid w:val="00130F82"/>
    <w:rsid w:val="00131C12"/>
    <w:rsid w:val="00131C17"/>
    <w:rsid w:val="00131D61"/>
    <w:rsid w:val="0013241E"/>
    <w:rsid w:val="0013255B"/>
    <w:rsid w:val="0013258C"/>
    <w:rsid w:val="001325EC"/>
    <w:rsid w:val="0013263F"/>
    <w:rsid w:val="001329ED"/>
    <w:rsid w:val="00132C9D"/>
    <w:rsid w:val="00132CB6"/>
    <w:rsid w:val="00132E50"/>
    <w:rsid w:val="00132ED2"/>
    <w:rsid w:val="001337D5"/>
    <w:rsid w:val="001337EB"/>
    <w:rsid w:val="00133845"/>
    <w:rsid w:val="00133CC2"/>
    <w:rsid w:val="00133D6E"/>
    <w:rsid w:val="00133E12"/>
    <w:rsid w:val="00133EE0"/>
    <w:rsid w:val="00133EF7"/>
    <w:rsid w:val="00134443"/>
    <w:rsid w:val="00134458"/>
    <w:rsid w:val="001346DF"/>
    <w:rsid w:val="00134780"/>
    <w:rsid w:val="00135098"/>
    <w:rsid w:val="001355C8"/>
    <w:rsid w:val="00135695"/>
    <w:rsid w:val="001359C8"/>
    <w:rsid w:val="00135D1B"/>
    <w:rsid w:val="00135DE4"/>
    <w:rsid w:val="00135ED6"/>
    <w:rsid w:val="00136014"/>
    <w:rsid w:val="001360B7"/>
    <w:rsid w:val="0013664F"/>
    <w:rsid w:val="00136745"/>
    <w:rsid w:val="00136B0C"/>
    <w:rsid w:val="00136BFC"/>
    <w:rsid w:val="00136C05"/>
    <w:rsid w:val="00137145"/>
    <w:rsid w:val="0013727F"/>
    <w:rsid w:val="0013731B"/>
    <w:rsid w:val="001377D0"/>
    <w:rsid w:val="001378BF"/>
    <w:rsid w:val="0013791F"/>
    <w:rsid w:val="00137CA6"/>
    <w:rsid w:val="00137EC1"/>
    <w:rsid w:val="00137F7E"/>
    <w:rsid w:val="00140060"/>
    <w:rsid w:val="00140522"/>
    <w:rsid w:val="00140995"/>
    <w:rsid w:val="00140C6E"/>
    <w:rsid w:val="00140DC5"/>
    <w:rsid w:val="00140EAE"/>
    <w:rsid w:val="0014124A"/>
    <w:rsid w:val="001415BD"/>
    <w:rsid w:val="00141693"/>
    <w:rsid w:val="0014179B"/>
    <w:rsid w:val="00141866"/>
    <w:rsid w:val="00141A9E"/>
    <w:rsid w:val="00141B84"/>
    <w:rsid w:val="00141BB9"/>
    <w:rsid w:val="00141EC7"/>
    <w:rsid w:val="001420A7"/>
    <w:rsid w:val="00142474"/>
    <w:rsid w:val="001424B3"/>
    <w:rsid w:val="001426C1"/>
    <w:rsid w:val="001428C7"/>
    <w:rsid w:val="00142C85"/>
    <w:rsid w:val="00142F59"/>
    <w:rsid w:val="001431B8"/>
    <w:rsid w:val="001435DE"/>
    <w:rsid w:val="0014379C"/>
    <w:rsid w:val="001437A5"/>
    <w:rsid w:val="0014389A"/>
    <w:rsid w:val="00143E59"/>
    <w:rsid w:val="00143E89"/>
    <w:rsid w:val="00144EDC"/>
    <w:rsid w:val="00144F51"/>
    <w:rsid w:val="001450B2"/>
    <w:rsid w:val="001451E6"/>
    <w:rsid w:val="0014527C"/>
    <w:rsid w:val="0014536F"/>
    <w:rsid w:val="0014575D"/>
    <w:rsid w:val="001458B7"/>
    <w:rsid w:val="00145C2B"/>
    <w:rsid w:val="00145C98"/>
    <w:rsid w:val="00146043"/>
    <w:rsid w:val="001460CE"/>
    <w:rsid w:val="00146343"/>
    <w:rsid w:val="00146794"/>
    <w:rsid w:val="0014693B"/>
    <w:rsid w:val="00146EEF"/>
    <w:rsid w:val="00147184"/>
    <w:rsid w:val="00147670"/>
    <w:rsid w:val="00147881"/>
    <w:rsid w:val="001478C2"/>
    <w:rsid w:val="00147ABF"/>
    <w:rsid w:val="00147ACE"/>
    <w:rsid w:val="00147F4B"/>
    <w:rsid w:val="00150080"/>
    <w:rsid w:val="001501C0"/>
    <w:rsid w:val="0015065B"/>
    <w:rsid w:val="0015091D"/>
    <w:rsid w:val="00150C24"/>
    <w:rsid w:val="00150F6A"/>
    <w:rsid w:val="001515DE"/>
    <w:rsid w:val="001516EB"/>
    <w:rsid w:val="00151A35"/>
    <w:rsid w:val="00151B23"/>
    <w:rsid w:val="00151C7D"/>
    <w:rsid w:val="0015212B"/>
    <w:rsid w:val="001524EA"/>
    <w:rsid w:val="001525C6"/>
    <w:rsid w:val="00152ABC"/>
    <w:rsid w:val="0015328A"/>
    <w:rsid w:val="001534FA"/>
    <w:rsid w:val="00153A38"/>
    <w:rsid w:val="00153BE9"/>
    <w:rsid w:val="00154149"/>
    <w:rsid w:val="00154619"/>
    <w:rsid w:val="001547B3"/>
    <w:rsid w:val="001549D5"/>
    <w:rsid w:val="00154B59"/>
    <w:rsid w:val="00154CFF"/>
    <w:rsid w:val="001550A7"/>
    <w:rsid w:val="001551F8"/>
    <w:rsid w:val="00155212"/>
    <w:rsid w:val="00155725"/>
    <w:rsid w:val="001560F1"/>
    <w:rsid w:val="00156485"/>
    <w:rsid w:val="001564B5"/>
    <w:rsid w:val="0015668D"/>
    <w:rsid w:val="00156AD5"/>
    <w:rsid w:val="00156C71"/>
    <w:rsid w:val="001571DB"/>
    <w:rsid w:val="0015737A"/>
    <w:rsid w:val="00157A82"/>
    <w:rsid w:val="00157C4A"/>
    <w:rsid w:val="00157F22"/>
    <w:rsid w:val="0016057B"/>
    <w:rsid w:val="00160A65"/>
    <w:rsid w:val="00160A7A"/>
    <w:rsid w:val="00160C99"/>
    <w:rsid w:val="00160E03"/>
    <w:rsid w:val="00160EFD"/>
    <w:rsid w:val="00160FF0"/>
    <w:rsid w:val="00161124"/>
    <w:rsid w:val="00161422"/>
    <w:rsid w:val="001616C5"/>
    <w:rsid w:val="00161D29"/>
    <w:rsid w:val="00161D30"/>
    <w:rsid w:val="00161FD3"/>
    <w:rsid w:val="0016207F"/>
    <w:rsid w:val="001620AA"/>
    <w:rsid w:val="00162339"/>
    <w:rsid w:val="0016277B"/>
    <w:rsid w:val="00162A6E"/>
    <w:rsid w:val="00162F12"/>
    <w:rsid w:val="001636D8"/>
    <w:rsid w:val="00163996"/>
    <w:rsid w:val="001639C5"/>
    <w:rsid w:val="00163CAB"/>
    <w:rsid w:val="00163DB0"/>
    <w:rsid w:val="00163E3A"/>
    <w:rsid w:val="00163E3C"/>
    <w:rsid w:val="0016445E"/>
    <w:rsid w:val="00164507"/>
    <w:rsid w:val="00164582"/>
    <w:rsid w:val="0016481C"/>
    <w:rsid w:val="0016489B"/>
    <w:rsid w:val="0016491A"/>
    <w:rsid w:val="00164BEC"/>
    <w:rsid w:val="00164D7F"/>
    <w:rsid w:val="001657B3"/>
    <w:rsid w:val="00165812"/>
    <w:rsid w:val="00165851"/>
    <w:rsid w:val="00165F86"/>
    <w:rsid w:val="00165FBF"/>
    <w:rsid w:val="001661EE"/>
    <w:rsid w:val="001666BB"/>
    <w:rsid w:val="001666C4"/>
    <w:rsid w:val="0016688C"/>
    <w:rsid w:val="001668F1"/>
    <w:rsid w:val="00166B09"/>
    <w:rsid w:val="00166BDF"/>
    <w:rsid w:val="00166CE0"/>
    <w:rsid w:val="001671FA"/>
    <w:rsid w:val="001672F7"/>
    <w:rsid w:val="00167865"/>
    <w:rsid w:val="00167DE1"/>
    <w:rsid w:val="001704DC"/>
    <w:rsid w:val="001704E3"/>
    <w:rsid w:val="001708E2"/>
    <w:rsid w:val="00170977"/>
    <w:rsid w:val="00170A68"/>
    <w:rsid w:val="00170B86"/>
    <w:rsid w:val="00170C0A"/>
    <w:rsid w:val="00170FE0"/>
    <w:rsid w:val="001710E5"/>
    <w:rsid w:val="001711B7"/>
    <w:rsid w:val="001712E6"/>
    <w:rsid w:val="00171453"/>
    <w:rsid w:val="00171568"/>
    <w:rsid w:val="0017156A"/>
    <w:rsid w:val="00171708"/>
    <w:rsid w:val="00171714"/>
    <w:rsid w:val="0017173B"/>
    <w:rsid w:val="001717D0"/>
    <w:rsid w:val="00171879"/>
    <w:rsid w:val="0017189E"/>
    <w:rsid w:val="00172154"/>
    <w:rsid w:val="00172175"/>
    <w:rsid w:val="001723B4"/>
    <w:rsid w:val="001724DA"/>
    <w:rsid w:val="001724EE"/>
    <w:rsid w:val="001725BD"/>
    <w:rsid w:val="001727D7"/>
    <w:rsid w:val="0017291B"/>
    <w:rsid w:val="00172F32"/>
    <w:rsid w:val="001734A0"/>
    <w:rsid w:val="0017376E"/>
    <w:rsid w:val="001738E6"/>
    <w:rsid w:val="00173A17"/>
    <w:rsid w:val="00173AE9"/>
    <w:rsid w:val="00173C49"/>
    <w:rsid w:val="00173C72"/>
    <w:rsid w:val="00173F48"/>
    <w:rsid w:val="00173FAF"/>
    <w:rsid w:val="0017416E"/>
    <w:rsid w:val="001749E1"/>
    <w:rsid w:val="00174C92"/>
    <w:rsid w:val="00174D4F"/>
    <w:rsid w:val="00174E97"/>
    <w:rsid w:val="00175294"/>
    <w:rsid w:val="001752FA"/>
    <w:rsid w:val="00175349"/>
    <w:rsid w:val="0017534F"/>
    <w:rsid w:val="00176469"/>
    <w:rsid w:val="0017680A"/>
    <w:rsid w:val="001769A6"/>
    <w:rsid w:val="001771E9"/>
    <w:rsid w:val="001773BD"/>
    <w:rsid w:val="00177B1A"/>
    <w:rsid w:val="0018000D"/>
    <w:rsid w:val="0018025B"/>
    <w:rsid w:val="0018057B"/>
    <w:rsid w:val="00180757"/>
    <w:rsid w:val="00180CD3"/>
    <w:rsid w:val="00180D58"/>
    <w:rsid w:val="00180EA9"/>
    <w:rsid w:val="00180ED3"/>
    <w:rsid w:val="00180EFC"/>
    <w:rsid w:val="00180F9E"/>
    <w:rsid w:val="00181281"/>
    <w:rsid w:val="00181F09"/>
    <w:rsid w:val="00182030"/>
    <w:rsid w:val="00182290"/>
    <w:rsid w:val="001823EC"/>
    <w:rsid w:val="0018243D"/>
    <w:rsid w:val="00182AF9"/>
    <w:rsid w:val="00182EE6"/>
    <w:rsid w:val="001832CB"/>
    <w:rsid w:val="0018334E"/>
    <w:rsid w:val="0018350E"/>
    <w:rsid w:val="00183846"/>
    <w:rsid w:val="00183971"/>
    <w:rsid w:val="001839FD"/>
    <w:rsid w:val="00183A4A"/>
    <w:rsid w:val="00183B11"/>
    <w:rsid w:val="00183B32"/>
    <w:rsid w:val="00183F2D"/>
    <w:rsid w:val="0018415A"/>
    <w:rsid w:val="001843B5"/>
    <w:rsid w:val="001846A7"/>
    <w:rsid w:val="0018474D"/>
    <w:rsid w:val="00184810"/>
    <w:rsid w:val="00184A87"/>
    <w:rsid w:val="00184B36"/>
    <w:rsid w:val="00184F1D"/>
    <w:rsid w:val="00185273"/>
    <w:rsid w:val="00185406"/>
    <w:rsid w:val="00185BA5"/>
    <w:rsid w:val="00185C11"/>
    <w:rsid w:val="00185D78"/>
    <w:rsid w:val="00186A0B"/>
    <w:rsid w:val="00186D52"/>
    <w:rsid w:val="00186E0D"/>
    <w:rsid w:val="00186FA1"/>
    <w:rsid w:val="00186FF8"/>
    <w:rsid w:val="0018717B"/>
    <w:rsid w:val="00187384"/>
    <w:rsid w:val="00187656"/>
    <w:rsid w:val="00190703"/>
    <w:rsid w:val="00190A18"/>
    <w:rsid w:val="00190A7B"/>
    <w:rsid w:val="00190B8C"/>
    <w:rsid w:val="00190BC9"/>
    <w:rsid w:val="0019117B"/>
    <w:rsid w:val="00191896"/>
    <w:rsid w:val="00191CE1"/>
    <w:rsid w:val="00191D7E"/>
    <w:rsid w:val="001920D6"/>
    <w:rsid w:val="001921D5"/>
    <w:rsid w:val="00192402"/>
    <w:rsid w:val="0019282A"/>
    <w:rsid w:val="001928D8"/>
    <w:rsid w:val="00192A73"/>
    <w:rsid w:val="00192F3C"/>
    <w:rsid w:val="00192F62"/>
    <w:rsid w:val="00193333"/>
    <w:rsid w:val="0019366C"/>
    <w:rsid w:val="00193D24"/>
    <w:rsid w:val="00193D66"/>
    <w:rsid w:val="00194155"/>
    <w:rsid w:val="001954AE"/>
    <w:rsid w:val="0019617C"/>
    <w:rsid w:val="001968BB"/>
    <w:rsid w:val="00196ACD"/>
    <w:rsid w:val="00197080"/>
    <w:rsid w:val="001973EC"/>
    <w:rsid w:val="00197F63"/>
    <w:rsid w:val="001A00CE"/>
    <w:rsid w:val="001A0708"/>
    <w:rsid w:val="001A07A8"/>
    <w:rsid w:val="001A0B13"/>
    <w:rsid w:val="001A0CA2"/>
    <w:rsid w:val="001A0DE3"/>
    <w:rsid w:val="001A0FB9"/>
    <w:rsid w:val="001A125A"/>
    <w:rsid w:val="001A141B"/>
    <w:rsid w:val="001A1544"/>
    <w:rsid w:val="001A18A5"/>
    <w:rsid w:val="001A18DD"/>
    <w:rsid w:val="001A1FD3"/>
    <w:rsid w:val="001A24AD"/>
    <w:rsid w:val="001A25BE"/>
    <w:rsid w:val="001A2821"/>
    <w:rsid w:val="001A2A8F"/>
    <w:rsid w:val="001A2AFC"/>
    <w:rsid w:val="001A2D64"/>
    <w:rsid w:val="001A2E70"/>
    <w:rsid w:val="001A2F00"/>
    <w:rsid w:val="001A3333"/>
    <w:rsid w:val="001A336E"/>
    <w:rsid w:val="001A34ED"/>
    <w:rsid w:val="001A36BD"/>
    <w:rsid w:val="001A392E"/>
    <w:rsid w:val="001A4287"/>
    <w:rsid w:val="001A463A"/>
    <w:rsid w:val="001A46CC"/>
    <w:rsid w:val="001A4BF1"/>
    <w:rsid w:val="001A5088"/>
    <w:rsid w:val="001A50EA"/>
    <w:rsid w:val="001A52C0"/>
    <w:rsid w:val="001A5575"/>
    <w:rsid w:val="001A5609"/>
    <w:rsid w:val="001A5743"/>
    <w:rsid w:val="001A587F"/>
    <w:rsid w:val="001A58F6"/>
    <w:rsid w:val="001A5B0F"/>
    <w:rsid w:val="001A5BED"/>
    <w:rsid w:val="001A5D8D"/>
    <w:rsid w:val="001A630B"/>
    <w:rsid w:val="001A6500"/>
    <w:rsid w:val="001A6F02"/>
    <w:rsid w:val="001A7396"/>
    <w:rsid w:val="001A75F9"/>
    <w:rsid w:val="001A7698"/>
    <w:rsid w:val="001A7A23"/>
    <w:rsid w:val="001B00AB"/>
    <w:rsid w:val="001B00F5"/>
    <w:rsid w:val="001B0266"/>
    <w:rsid w:val="001B0629"/>
    <w:rsid w:val="001B06CC"/>
    <w:rsid w:val="001B0862"/>
    <w:rsid w:val="001B0939"/>
    <w:rsid w:val="001B0B5B"/>
    <w:rsid w:val="001B0D74"/>
    <w:rsid w:val="001B0F4D"/>
    <w:rsid w:val="001B12A3"/>
    <w:rsid w:val="001B1352"/>
    <w:rsid w:val="001B15FF"/>
    <w:rsid w:val="001B18C3"/>
    <w:rsid w:val="001B2927"/>
    <w:rsid w:val="001B2998"/>
    <w:rsid w:val="001B2AB9"/>
    <w:rsid w:val="001B2F6E"/>
    <w:rsid w:val="001B3010"/>
    <w:rsid w:val="001B33D2"/>
    <w:rsid w:val="001B3B3B"/>
    <w:rsid w:val="001B3E5E"/>
    <w:rsid w:val="001B3E92"/>
    <w:rsid w:val="001B3FB5"/>
    <w:rsid w:val="001B4244"/>
    <w:rsid w:val="001B464C"/>
    <w:rsid w:val="001B466D"/>
    <w:rsid w:val="001B46F0"/>
    <w:rsid w:val="001B4AA4"/>
    <w:rsid w:val="001B4E24"/>
    <w:rsid w:val="001B539D"/>
    <w:rsid w:val="001B53BB"/>
    <w:rsid w:val="001B5CF4"/>
    <w:rsid w:val="001B6266"/>
    <w:rsid w:val="001B630E"/>
    <w:rsid w:val="001B674E"/>
    <w:rsid w:val="001B71AB"/>
    <w:rsid w:val="001B7369"/>
    <w:rsid w:val="001B74F2"/>
    <w:rsid w:val="001B779D"/>
    <w:rsid w:val="001B78BF"/>
    <w:rsid w:val="001B7C78"/>
    <w:rsid w:val="001C02BC"/>
    <w:rsid w:val="001C088E"/>
    <w:rsid w:val="001C09A8"/>
    <w:rsid w:val="001C0B62"/>
    <w:rsid w:val="001C0D8E"/>
    <w:rsid w:val="001C12FF"/>
    <w:rsid w:val="001C138B"/>
    <w:rsid w:val="001C13BD"/>
    <w:rsid w:val="001C15AB"/>
    <w:rsid w:val="001C1650"/>
    <w:rsid w:val="001C1C43"/>
    <w:rsid w:val="001C1CCF"/>
    <w:rsid w:val="001C1F46"/>
    <w:rsid w:val="001C2959"/>
    <w:rsid w:val="001C2D2E"/>
    <w:rsid w:val="001C30F1"/>
    <w:rsid w:val="001C3177"/>
    <w:rsid w:val="001C319E"/>
    <w:rsid w:val="001C3210"/>
    <w:rsid w:val="001C3C49"/>
    <w:rsid w:val="001C3EFC"/>
    <w:rsid w:val="001C4155"/>
    <w:rsid w:val="001C4B9C"/>
    <w:rsid w:val="001C4CF0"/>
    <w:rsid w:val="001C4EF7"/>
    <w:rsid w:val="001C4F49"/>
    <w:rsid w:val="001C56EF"/>
    <w:rsid w:val="001C5CC4"/>
    <w:rsid w:val="001C5D64"/>
    <w:rsid w:val="001C66C8"/>
    <w:rsid w:val="001C6A37"/>
    <w:rsid w:val="001C702D"/>
    <w:rsid w:val="001C7975"/>
    <w:rsid w:val="001C79E7"/>
    <w:rsid w:val="001D0091"/>
    <w:rsid w:val="001D00C4"/>
    <w:rsid w:val="001D043A"/>
    <w:rsid w:val="001D051E"/>
    <w:rsid w:val="001D0539"/>
    <w:rsid w:val="001D058C"/>
    <w:rsid w:val="001D083D"/>
    <w:rsid w:val="001D0A76"/>
    <w:rsid w:val="001D0BC7"/>
    <w:rsid w:val="001D0CB2"/>
    <w:rsid w:val="001D1497"/>
    <w:rsid w:val="001D19D4"/>
    <w:rsid w:val="001D26FD"/>
    <w:rsid w:val="001D28DE"/>
    <w:rsid w:val="001D2994"/>
    <w:rsid w:val="001D2A8D"/>
    <w:rsid w:val="001D2EDA"/>
    <w:rsid w:val="001D322A"/>
    <w:rsid w:val="001D3571"/>
    <w:rsid w:val="001D3709"/>
    <w:rsid w:val="001D39EF"/>
    <w:rsid w:val="001D3C12"/>
    <w:rsid w:val="001D3E35"/>
    <w:rsid w:val="001D3F40"/>
    <w:rsid w:val="001D4091"/>
    <w:rsid w:val="001D40CC"/>
    <w:rsid w:val="001D4616"/>
    <w:rsid w:val="001D4953"/>
    <w:rsid w:val="001D4A94"/>
    <w:rsid w:val="001D4BEC"/>
    <w:rsid w:val="001D5A58"/>
    <w:rsid w:val="001D5B38"/>
    <w:rsid w:val="001D62B7"/>
    <w:rsid w:val="001D63F8"/>
    <w:rsid w:val="001D65C7"/>
    <w:rsid w:val="001D6913"/>
    <w:rsid w:val="001D6E5C"/>
    <w:rsid w:val="001D76A1"/>
    <w:rsid w:val="001D79CF"/>
    <w:rsid w:val="001D7A88"/>
    <w:rsid w:val="001D7C5B"/>
    <w:rsid w:val="001E0261"/>
    <w:rsid w:val="001E046C"/>
    <w:rsid w:val="001E04F9"/>
    <w:rsid w:val="001E05BB"/>
    <w:rsid w:val="001E0A16"/>
    <w:rsid w:val="001E0D55"/>
    <w:rsid w:val="001E0D6E"/>
    <w:rsid w:val="001E1038"/>
    <w:rsid w:val="001E11FD"/>
    <w:rsid w:val="001E12B9"/>
    <w:rsid w:val="001E1611"/>
    <w:rsid w:val="001E1814"/>
    <w:rsid w:val="001E1C35"/>
    <w:rsid w:val="001E2298"/>
    <w:rsid w:val="001E270D"/>
    <w:rsid w:val="001E29F2"/>
    <w:rsid w:val="001E2AAA"/>
    <w:rsid w:val="001E2C8C"/>
    <w:rsid w:val="001E2CA1"/>
    <w:rsid w:val="001E2F30"/>
    <w:rsid w:val="001E3578"/>
    <w:rsid w:val="001E36AF"/>
    <w:rsid w:val="001E3C5E"/>
    <w:rsid w:val="001E3F16"/>
    <w:rsid w:val="001E430A"/>
    <w:rsid w:val="001E46FD"/>
    <w:rsid w:val="001E472D"/>
    <w:rsid w:val="001E4781"/>
    <w:rsid w:val="001E47B5"/>
    <w:rsid w:val="001E4C65"/>
    <w:rsid w:val="001E5247"/>
    <w:rsid w:val="001E527B"/>
    <w:rsid w:val="001E5404"/>
    <w:rsid w:val="001E5729"/>
    <w:rsid w:val="001E574B"/>
    <w:rsid w:val="001E578A"/>
    <w:rsid w:val="001E5854"/>
    <w:rsid w:val="001E5911"/>
    <w:rsid w:val="001E5916"/>
    <w:rsid w:val="001E5A48"/>
    <w:rsid w:val="001E5BE4"/>
    <w:rsid w:val="001E5F41"/>
    <w:rsid w:val="001E65D5"/>
    <w:rsid w:val="001E66F0"/>
    <w:rsid w:val="001E69B0"/>
    <w:rsid w:val="001E6EC7"/>
    <w:rsid w:val="001E7283"/>
    <w:rsid w:val="001E7376"/>
    <w:rsid w:val="001E74CC"/>
    <w:rsid w:val="001E77B0"/>
    <w:rsid w:val="001E7966"/>
    <w:rsid w:val="001E79D1"/>
    <w:rsid w:val="001E7AC2"/>
    <w:rsid w:val="001E7AC6"/>
    <w:rsid w:val="001E7B8D"/>
    <w:rsid w:val="001E7CD8"/>
    <w:rsid w:val="001E7DA3"/>
    <w:rsid w:val="001E7E92"/>
    <w:rsid w:val="001F0383"/>
    <w:rsid w:val="001F0855"/>
    <w:rsid w:val="001F0BCF"/>
    <w:rsid w:val="001F125F"/>
    <w:rsid w:val="001F128F"/>
    <w:rsid w:val="001F1370"/>
    <w:rsid w:val="001F15C4"/>
    <w:rsid w:val="001F15FF"/>
    <w:rsid w:val="001F16DA"/>
    <w:rsid w:val="001F17B4"/>
    <w:rsid w:val="001F1C08"/>
    <w:rsid w:val="001F1CE7"/>
    <w:rsid w:val="001F1DC2"/>
    <w:rsid w:val="001F1E6E"/>
    <w:rsid w:val="001F21DE"/>
    <w:rsid w:val="001F2375"/>
    <w:rsid w:val="001F2390"/>
    <w:rsid w:val="001F2BEB"/>
    <w:rsid w:val="001F2DBD"/>
    <w:rsid w:val="001F3008"/>
    <w:rsid w:val="001F3070"/>
    <w:rsid w:val="001F3081"/>
    <w:rsid w:val="001F3369"/>
    <w:rsid w:val="001F38B6"/>
    <w:rsid w:val="001F3B33"/>
    <w:rsid w:val="001F3ECE"/>
    <w:rsid w:val="001F4455"/>
    <w:rsid w:val="001F478F"/>
    <w:rsid w:val="001F486B"/>
    <w:rsid w:val="001F4950"/>
    <w:rsid w:val="001F5029"/>
    <w:rsid w:val="001F51C6"/>
    <w:rsid w:val="001F530D"/>
    <w:rsid w:val="001F5756"/>
    <w:rsid w:val="001F579A"/>
    <w:rsid w:val="001F5835"/>
    <w:rsid w:val="001F58DE"/>
    <w:rsid w:val="001F5B56"/>
    <w:rsid w:val="001F5F3A"/>
    <w:rsid w:val="001F61C3"/>
    <w:rsid w:val="001F66C6"/>
    <w:rsid w:val="001F6C89"/>
    <w:rsid w:val="001F6EB4"/>
    <w:rsid w:val="001F7204"/>
    <w:rsid w:val="001F7576"/>
    <w:rsid w:val="001F7611"/>
    <w:rsid w:val="001F7BAD"/>
    <w:rsid w:val="001F7BCC"/>
    <w:rsid w:val="001F7F9F"/>
    <w:rsid w:val="0020005F"/>
    <w:rsid w:val="002000F1"/>
    <w:rsid w:val="00200370"/>
    <w:rsid w:val="0020056B"/>
    <w:rsid w:val="00200944"/>
    <w:rsid w:val="00200A4F"/>
    <w:rsid w:val="00200C8C"/>
    <w:rsid w:val="002010F9"/>
    <w:rsid w:val="002014F3"/>
    <w:rsid w:val="00201578"/>
    <w:rsid w:val="002018B5"/>
    <w:rsid w:val="002018FF"/>
    <w:rsid w:val="00201A54"/>
    <w:rsid w:val="00201B00"/>
    <w:rsid w:val="00201B96"/>
    <w:rsid w:val="00201CF6"/>
    <w:rsid w:val="002020C3"/>
    <w:rsid w:val="0020224E"/>
    <w:rsid w:val="002022EC"/>
    <w:rsid w:val="002026D3"/>
    <w:rsid w:val="002029E6"/>
    <w:rsid w:val="00202AFE"/>
    <w:rsid w:val="00203509"/>
    <w:rsid w:val="00203647"/>
    <w:rsid w:val="00203890"/>
    <w:rsid w:val="00203A8E"/>
    <w:rsid w:val="00203C8C"/>
    <w:rsid w:val="00203E22"/>
    <w:rsid w:val="00203E31"/>
    <w:rsid w:val="00203E8A"/>
    <w:rsid w:val="00203F8F"/>
    <w:rsid w:val="00204103"/>
    <w:rsid w:val="002044DE"/>
    <w:rsid w:val="002046EB"/>
    <w:rsid w:val="00204957"/>
    <w:rsid w:val="002051F8"/>
    <w:rsid w:val="00205510"/>
    <w:rsid w:val="002055A0"/>
    <w:rsid w:val="00205618"/>
    <w:rsid w:val="00205705"/>
    <w:rsid w:val="00205784"/>
    <w:rsid w:val="002057D1"/>
    <w:rsid w:val="00205D50"/>
    <w:rsid w:val="002061C5"/>
    <w:rsid w:val="0020661C"/>
    <w:rsid w:val="002067DE"/>
    <w:rsid w:val="002068C4"/>
    <w:rsid w:val="00206987"/>
    <w:rsid w:val="00206FF0"/>
    <w:rsid w:val="002075DB"/>
    <w:rsid w:val="0020796F"/>
    <w:rsid w:val="00207C68"/>
    <w:rsid w:val="00210062"/>
    <w:rsid w:val="002104AB"/>
    <w:rsid w:val="0021051A"/>
    <w:rsid w:val="0021058F"/>
    <w:rsid w:val="0021095D"/>
    <w:rsid w:val="00210991"/>
    <w:rsid w:val="00210CBC"/>
    <w:rsid w:val="00210D41"/>
    <w:rsid w:val="00210D52"/>
    <w:rsid w:val="00210EAC"/>
    <w:rsid w:val="002113F9"/>
    <w:rsid w:val="00211781"/>
    <w:rsid w:val="002117E7"/>
    <w:rsid w:val="00211B0C"/>
    <w:rsid w:val="00211E79"/>
    <w:rsid w:val="0021247A"/>
    <w:rsid w:val="002124A7"/>
    <w:rsid w:val="002124B7"/>
    <w:rsid w:val="00212722"/>
    <w:rsid w:val="002132A6"/>
    <w:rsid w:val="0021365F"/>
    <w:rsid w:val="00213C32"/>
    <w:rsid w:val="00213DE2"/>
    <w:rsid w:val="00213DF6"/>
    <w:rsid w:val="0021418A"/>
    <w:rsid w:val="002146E8"/>
    <w:rsid w:val="00214A28"/>
    <w:rsid w:val="00214D84"/>
    <w:rsid w:val="00214DDA"/>
    <w:rsid w:val="00214E37"/>
    <w:rsid w:val="0021504D"/>
    <w:rsid w:val="0021524B"/>
    <w:rsid w:val="0021586B"/>
    <w:rsid w:val="002158B9"/>
    <w:rsid w:val="00215945"/>
    <w:rsid w:val="00216205"/>
    <w:rsid w:val="0021687E"/>
    <w:rsid w:val="00216A36"/>
    <w:rsid w:val="00216AA6"/>
    <w:rsid w:val="00216AB2"/>
    <w:rsid w:val="00216AB3"/>
    <w:rsid w:val="00217663"/>
    <w:rsid w:val="00217B36"/>
    <w:rsid w:val="00220026"/>
    <w:rsid w:val="00220913"/>
    <w:rsid w:val="00220AE9"/>
    <w:rsid w:val="00220DF3"/>
    <w:rsid w:val="00220E4A"/>
    <w:rsid w:val="00220F50"/>
    <w:rsid w:val="00220F71"/>
    <w:rsid w:val="00221062"/>
    <w:rsid w:val="002215D9"/>
    <w:rsid w:val="002217EF"/>
    <w:rsid w:val="00221CF6"/>
    <w:rsid w:val="00221F43"/>
    <w:rsid w:val="00221FBD"/>
    <w:rsid w:val="0022200F"/>
    <w:rsid w:val="00222196"/>
    <w:rsid w:val="002225A0"/>
    <w:rsid w:val="00222673"/>
    <w:rsid w:val="002226C3"/>
    <w:rsid w:val="00222E5F"/>
    <w:rsid w:val="002234C3"/>
    <w:rsid w:val="002238BE"/>
    <w:rsid w:val="00223B38"/>
    <w:rsid w:val="002241DE"/>
    <w:rsid w:val="0022426B"/>
    <w:rsid w:val="0022437C"/>
    <w:rsid w:val="00224661"/>
    <w:rsid w:val="0022472C"/>
    <w:rsid w:val="002249CB"/>
    <w:rsid w:val="00224ABE"/>
    <w:rsid w:val="00224ACB"/>
    <w:rsid w:val="00224EAA"/>
    <w:rsid w:val="00224EF9"/>
    <w:rsid w:val="00225152"/>
    <w:rsid w:val="002253D9"/>
    <w:rsid w:val="00225538"/>
    <w:rsid w:val="0022570C"/>
    <w:rsid w:val="00225AFF"/>
    <w:rsid w:val="00225E1F"/>
    <w:rsid w:val="002263A4"/>
    <w:rsid w:val="00226531"/>
    <w:rsid w:val="00226676"/>
    <w:rsid w:val="002266FB"/>
    <w:rsid w:val="0022676E"/>
    <w:rsid w:val="002269B5"/>
    <w:rsid w:val="00226EDE"/>
    <w:rsid w:val="002271B3"/>
    <w:rsid w:val="002273A5"/>
    <w:rsid w:val="00227962"/>
    <w:rsid w:val="00227A7E"/>
    <w:rsid w:val="00227D98"/>
    <w:rsid w:val="002302A5"/>
    <w:rsid w:val="00230D7B"/>
    <w:rsid w:val="00230E64"/>
    <w:rsid w:val="002311A9"/>
    <w:rsid w:val="002313C3"/>
    <w:rsid w:val="00231465"/>
    <w:rsid w:val="00231AB1"/>
    <w:rsid w:val="00231C02"/>
    <w:rsid w:val="00231CC3"/>
    <w:rsid w:val="00231E78"/>
    <w:rsid w:val="00231EB8"/>
    <w:rsid w:val="0023208A"/>
    <w:rsid w:val="002326BE"/>
    <w:rsid w:val="00232BEF"/>
    <w:rsid w:val="00232D7B"/>
    <w:rsid w:val="002330EE"/>
    <w:rsid w:val="00233427"/>
    <w:rsid w:val="00233763"/>
    <w:rsid w:val="0023389D"/>
    <w:rsid w:val="002338EC"/>
    <w:rsid w:val="00233B86"/>
    <w:rsid w:val="00234354"/>
    <w:rsid w:val="002345D5"/>
    <w:rsid w:val="00234EE4"/>
    <w:rsid w:val="00235188"/>
    <w:rsid w:val="00235606"/>
    <w:rsid w:val="002358B3"/>
    <w:rsid w:val="00235BF4"/>
    <w:rsid w:val="00235DB6"/>
    <w:rsid w:val="002360A4"/>
    <w:rsid w:val="0023661E"/>
    <w:rsid w:val="00236798"/>
    <w:rsid w:val="00236E66"/>
    <w:rsid w:val="0023733B"/>
    <w:rsid w:val="002375CC"/>
    <w:rsid w:val="00240B26"/>
    <w:rsid w:val="00240CDA"/>
    <w:rsid w:val="00240DAD"/>
    <w:rsid w:val="00240E77"/>
    <w:rsid w:val="00241074"/>
    <w:rsid w:val="0024123F"/>
    <w:rsid w:val="00241252"/>
    <w:rsid w:val="002415C7"/>
    <w:rsid w:val="002415D1"/>
    <w:rsid w:val="002416C0"/>
    <w:rsid w:val="00241A02"/>
    <w:rsid w:val="00241F41"/>
    <w:rsid w:val="00241FA8"/>
    <w:rsid w:val="00242484"/>
    <w:rsid w:val="002424D9"/>
    <w:rsid w:val="002427B5"/>
    <w:rsid w:val="00242F06"/>
    <w:rsid w:val="0024308D"/>
    <w:rsid w:val="002431EB"/>
    <w:rsid w:val="002432F8"/>
    <w:rsid w:val="002434A2"/>
    <w:rsid w:val="002434BE"/>
    <w:rsid w:val="002437B0"/>
    <w:rsid w:val="0024398C"/>
    <w:rsid w:val="00243EBC"/>
    <w:rsid w:val="00243F90"/>
    <w:rsid w:val="00243FD6"/>
    <w:rsid w:val="00244485"/>
    <w:rsid w:val="0024453D"/>
    <w:rsid w:val="002445CA"/>
    <w:rsid w:val="00244647"/>
    <w:rsid w:val="002447B9"/>
    <w:rsid w:val="00244B01"/>
    <w:rsid w:val="00244D9F"/>
    <w:rsid w:val="00244F86"/>
    <w:rsid w:val="002456B9"/>
    <w:rsid w:val="00245B8C"/>
    <w:rsid w:val="00246362"/>
    <w:rsid w:val="0024641C"/>
    <w:rsid w:val="002465FB"/>
    <w:rsid w:val="0024710D"/>
    <w:rsid w:val="00247349"/>
    <w:rsid w:val="00247D14"/>
    <w:rsid w:val="00247DFB"/>
    <w:rsid w:val="00247E26"/>
    <w:rsid w:val="002500A2"/>
    <w:rsid w:val="002500E0"/>
    <w:rsid w:val="002501DD"/>
    <w:rsid w:val="002509C3"/>
    <w:rsid w:val="00250BA9"/>
    <w:rsid w:val="00250D30"/>
    <w:rsid w:val="00250D35"/>
    <w:rsid w:val="00250EC5"/>
    <w:rsid w:val="00250FF5"/>
    <w:rsid w:val="002515F9"/>
    <w:rsid w:val="002516AF"/>
    <w:rsid w:val="00251750"/>
    <w:rsid w:val="0025195B"/>
    <w:rsid w:val="0025199D"/>
    <w:rsid w:val="00251AA3"/>
    <w:rsid w:val="00251D49"/>
    <w:rsid w:val="00251E58"/>
    <w:rsid w:val="00252137"/>
    <w:rsid w:val="0025213A"/>
    <w:rsid w:val="0025242A"/>
    <w:rsid w:val="00252465"/>
    <w:rsid w:val="002524EA"/>
    <w:rsid w:val="00252906"/>
    <w:rsid w:val="00252E51"/>
    <w:rsid w:val="00252F95"/>
    <w:rsid w:val="0025326E"/>
    <w:rsid w:val="00253595"/>
    <w:rsid w:val="0025383A"/>
    <w:rsid w:val="00253F29"/>
    <w:rsid w:val="00254054"/>
    <w:rsid w:val="002540C0"/>
    <w:rsid w:val="002540C9"/>
    <w:rsid w:val="002541A0"/>
    <w:rsid w:val="0025438D"/>
    <w:rsid w:val="00254688"/>
    <w:rsid w:val="00255599"/>
    <w:rsid w:val="002556EB"/>
    <w:rsid w:val="00255E7B"/>
    <w:rsid w:val="00255F7E"/>
    <w:rsid w:val="00256074"/>
    <w:rsid w:val="002563A4"/>
    <w:rsid w:val="002566BA"/>
    <w:rsid w:val="00256715"/>
    <w:rsid w:val="002568E6"/>
    <w:rsid w:val="002569D7"/>
    <w:rsid w:val="00256A1E"/>
    <w:rsid w:val="00256BD0"/>
    <w:rsid w:val="00256E2B"/>
    <w:rsid w:val="00256FD0"/>
    <w:rsid w:val="00257441"/>
    <w:rsid w:val="002579B3"/>
    <w:rsid w:val="00260048"/>
    <w:rsid w:val="00260095"/>
    <w:rsid w:val="00260168"/>
    <w:rsid w:val="0026045A"/>
    <w:rsid w:val="002605D5"/>
    <w:rsid w:val="00261023"/>
    <w:rsid w:val="00261308"/>
    <w:rsid w:val="002618FD"/>
    <w:rsid w:val="00261CFE"/>
    <w:rsid w:val="00261EC9"/>
    <w:rsid w:val="00261F00"/>
    <w:rsid w:val="002622AA"/>
    <w:rsid w:val="0026232D"/>
    <w:rsid w:val="002628AA"/>
    <w:rsid w:val="0026293A"/>
    <w:rsid w:val="00262CE8"/>
    <w:rsid w:val="00262F2E"/>
    <w:rsid w:val="00263053"/>
    <w:rsid w:val="00263332"/>
    <w:rsid w:val="00263441"/>
    <w:rsid w:val="0026352D"/>
    <w:rsid w:val="0026376D"/>
    <w:rsid w:val="00263AAE"/>
    <w:rsid w:val="00263EF7"/>
    <w:rsid w:val="00264192"/>
    <w:rsid w:val="002641DB"/>
    <w:rsid w:val="0026431E"/>
    <w:rsid w:val="002643C0"/>
    <w:rsid w:val="0026447C"/>
    <w:rsid w:val="0026460C"/>
    <w:rsid w:val="00264A73"/>
    <w:rsid w:val="00264C0A"/>
    <w:rsid w:val="0026508B"/>
    <w:rsid w:val="00265718"/>
    <w:rsid w:val="002658A5"/>
    <w:rsid w:val="00265A63"/>
    <w:rsid w:val="00265CFD"/>
    <w:rsid w:val="00265F28"/>
    <w:rsid w:val="00266078"/>
    <w:rsid w:val="002661A1"/>
    <w:rsid w:val="002663DB"/>
    <w:rsid w:val="00266595"/>
    <w:rsid w:val="0026665A"/>
    <w:rsid w:val="00266B05"/>
    <w:rsid w:val="00266B3E"/>
    <w:rsid w:val="00266D2A"/>
    <w:rsid w:val="00266E1E"/>
    <w:rsid w:val="00266E61"/>
    <w:rsid w:val="0026724E"/>
    <w:rsid w:val="002672D1"/>
    <w:rsid w:val="00267469"/>
    <w:rsid w:val="00267E87"/>
    <w:rsid w:val="00267EEF"/>
    <w:rsid w:val="00270121"/>
    <w:rsid w:val="0027013F"/>
    <w:rsid w:val="00270270"/>
    <w:rsid w:val="002702C5"/>
    <w:rsid w:val="00270886"/>
    <w:rsid w:val="00270A9E"/>
    <w:rsid w:val="00270C06"/>
    <w:rsid w:val="00270D1E"/>
    <w:rsid w:val="00270E83"/>
    <w:rsid w:val="00270FB5"/>
    <w:rsid w:val="00271453"/>
    <w:rsid w:val="00271539"/>
    <w:rsid w:val="002715AD"/>
    <w:rsid w:val="00271A72"/>
    <w:rsid w:val="00271C1D"/>
    <w:rsid w:val="00271CE0"/>
    <w:rsid w:val="00271EC2"/>
    <w:rsid w:val="00271F7C"/>
    <w:rsid w:val="00272187"/>
    <w:rsid w:val="0027221E"/>
    <w:rsid w:val="002722E4"/>
    <w:rsid w:val="002724C3"/>
    <w:rsid w:val="00272A6C"/>
    <w:rsid w:val="00272A86"/>
    <w:rsid w:val="00272AC0"/>
    <w:rsid w:val="00272BB0"/>
    <w:rsid w:val="00272E01"/>
    <w:rsid w:val="002735E9"/>
    <w:rsid w:val="00273631"/>
    <w:rsid w:val="00273758"/>
    <w:rsid w:val="00273840"/>
    <w:rsid w:val="00273DFE"/>
    <w:rsid w:val="00273F54"/>
    <w:rsid w:val="002746F5"/>
    <w:rsid w:val="0027493C"/>
    <w:rsid w:val="00274946"/>
    <w:rsid w:val="00274B99"/>
    <w:rsid w:val="00274C0F"/>
    <w:rsid w:val="00274DAB"/>
    <w:rsid w:val="00274DBC"/>
    <w:rsid w:val="002753B2"/>
    <w:rsid w:val="0027550D"/>
    <w:rsid w:val="00275B0E"/>
    <w:rsid w:val="00275C66"/>
    <w:rsid w:val="00275D03"/>
    <w:rsid w:val="002767D8"/>
    <w:rsid w:val="00276C37"/>
    <w:rsid w:val="00277440"/>
    <w:rsid w:val="00277550"/>
    <w:rsid w:val="00277754"/>
    <w:rsid w:val="00277F18"/>
    <w:rsid w:val="00280950"/>
    <w:rsid w:val="00280D76"/>
    <w:rsid w:val="00280FBD"/>
    <w:rsid w:val="00281103"/>
    <w:rsid w:val="0028116B"/>
    <w:rsid w:val="002811A5"/>
    <w:rsid w:val="00281351"/>
    <w:rsid w:val="002815FE"/>
    <w:rsid w:val="00281759"/>
    <w:rsid w:val="00281E55"/>
    <w:rsid w:val="00282072"/>
    <w:rsid w:val="002820DE"/>
    <w:rsid w:val="00282208"/>
    <w:rsid w:val="002822D8"/>
    <w:rsid w:val="002822E2"/>
    <w:rsid w:val="0028295D"/>
    <w:rsid w:val="00282993"/>
    <w:rsid w:val="00282B2A"/>
    <w:rsid w:val="00282B75"/>
    <w:rsid w:val="00282CE2"/>
    <w:rsid w:val="00282EDB"/>
    <w:rsid w:val="0028389F"/>
    <w:rsid w:val="002841F2"/>
    <w:rsid w:val="002844C2"/>
    <w:rsid w:val="0028477B"/>
    <w:rsid w:val="0028489C"/>
    <w:rsid w:val="002849C5"/>
    <w:rsid w:val="00284B2E"/>
    <w:rsid w:val="00284CE3"/>
    <w:rsid w:val="00284FF1"/>
    <w:rsid w:val="00285472"/>
    <w:rsid w:val="00285A58"/>
    <w:rsid w:val="00285D94"/>
    <w:rsid w:val="00286270"/>
    <w:rsid w:val="00286421"/>
    <w:rsid w:val="002864C7"/>
    <w:rsid w:val="00286674"/>
    <w:rsid w:val="00286A58"/>
    <w:rsid w:val="0028751A"/>
    <w:rsid w:val="002877A8"/>
    <w:rsid w:val="002877EB"/>
    <w:rsid w:val="0028784C"/>
    <w:rsid w:val="00287897"/>
    <w:rsid w:val="002878E4"/>
    <w:rsid w:val="002905A8"/>
    <w:rsid w:val="002907F7"/>
    <w:rsid w:val="0029173D"/>
    <w:rsid w:val="00292176"/>
    <w:rsid w:val="00292537"/>
    <w:rsid w:val="00292569"/>
    <w:rsid w:val="00292693"/>
    <w:rsid w:val="002927AB"/>
    <w:rsid w:val="0029288D"/>
    <w:rsid w:val="00292B93"/>
    <w:rsid w:val="00292CBC"/>
    <w:rsid w:val="002931B2"/>
    <w:rsid w:val="00293546"/>
    <w:rsid w:val="002936B3"/>
    <w:rsid w:val="002936F8"/>
    <w:rsid w:val="00293980"/>
    <w:rsid w:val="00293A2F"/>
    <w:rsid w:val="00294137"/>
    <w:rsid w:val="002947A9"/>
    <w:rsid w:val="00294DD8"/>
    <w:rsid w:val="00294F3A"/>
    <w:rsid w:val="00295192"/>
    <w:rsid w:val="002951C8"/>
    <w:rsid w:val="002952E2"/>
    <w:rsid w:val="002952EE"/>
    <w:rsid w:val="0029530D"/>
    <w:rsid w:val="00295699"/>
    <w:rsid w:val="00295B78"/>
    <w:rsid w:val="00295DEF"/>
    <w:rsid w:val="00296435"/>
    <w:rsid w:val="00296456"/>
    <w:rsid w:val="002965A2"/>
    <w:rsid w:val="002968CF"/>
    <w:rsid w:val="00296BA0"/>
    <w:rsid w:val="00296C34"/>
    <w:rsid w:val="002974A5"/>
    <w:rsid w:val="0029753F"/>
    <w:rsid w:val="0029755E"/>
    <w:rsid w:val="00297A02"/>
    <w:rsid w:val="00297C41"/>
    <w:rsid w:val="00297E13"/>
    <w:rsid w:val="002A007F"/>
    <w:rsid w:val="002A01EB"/>
    <w:rsid w:val="002A03E8"/>
    <w:rsid w:val="002A0498"/>
    <w:rsid w:val="002A0745"/>
    <w:rsid w:val="002A0951"/>
    <w:rsid w:val="002A0999"/>
    <w:rsid w:val="002A10CB"/>
    <w:rsid w:val="002A11D6"/>
    <w:rsid w:val="002A1223"/>
    <w:rsid w:val="002A12E7"/>
    <w:rsid w:val="002A14C8"/>
    <w:rsid w:val="002A1C4C"/>
    <w:rsid w:val="002A1CF8"/>
    <w:rsid w:val="002A1D1A"/>
    <w:rsid w:val="002A1FB9"/>
    <w:rsid w:val="002A20A9"/>
    <w:rsid w:val="002A20F0"/>
    <w:rsid w:val="002A22E2"/>
    <w:rsid w:val="002A2850"/>
    <w:rsid w:val="002A29D6"/>
    <w:rsid w:val="002A2A82"/>
    <w:rsid w:val="002A2D55"/>
    <w:rsid w:val="002A2D71"/>
    <w:rsid w:val="002A2E34"/>
    <w:rsid w:val="002A2F7F"/>
    <w:rsid w:val="002A3156"/>
    <w:rsid w:val="002A350B"/>
    <w:rsid w:val="002A3731"/>
    <w:rsid w:val="002A3C2D"/>
    <w:rsid w:val="002A3F57"/>
    <w:rsid w:val="002A429D"/>
    <w:rsid w:val="002A48C2"/>
    <w:rsid w:val="002A4B3F"/>
    <w:rsid w:val="002A4CF1"/>
    <w:rsid w:val="002A5066"/>
    <w:rsid w:val="002A5079"/>
    <w:rsid w:val="002A507A"/>
    <w:rsid w:val="002A5BD6"/>
    <w:rsid w:val="002A5C53"/>
    <w:rsid w:val="002A5EAD"/>
    <w:rsid w:val="002A60E6"/>
    <w:rsid w:val="002A617F"/>
    <w:rsid w:val="002A630A"/>
    <w:rsid w:val="002A64C5"/>
    <w:rsid w:val="002A6548"/>
    <w:rsid w:val="002A65FA"/>
    <w:rsid w:val="002A6697"/>
    <w:rsid w:val="002A6738"/>
    <w:rsid w:val="002A69FA"/>
    <w:rsid w:val="002A6B5E"/>
    <w:rsid w:val="002A7481"/>
    <w:rsid w:val="002A78CD"/>
    <w:rsid w:val="002A7937"/>
    <w:rsid w:val="002B000B"/>
    <w:rsid w:val="002B0032"/>
    <w:rsid w:val="002B02D0"/>
    <w:rsid w:val="002B0812"/>
    <w:rsid w:val="002B09C0"/>
    <w:rsid w:val="002B12AB"/>
    <w:rsid w:val="002B1820"/>
    <w:rsid w:val="002B1BA0"/>
    <w:rsid w:val="002B1F8A"/>
    <w:rsid w:val="002B217E"/>
    <w:rsid w:val="002B231D"/>
    <w:rsid w:val="002B2346"/>
    <w:rsid w:val="002B254F"/>
    <w:rsid w:val="002B29E2"/>
    <w:rsid w:val="002B301C"/>
    <w:rsid w:val="002B3070"/>
    <w:rsid w:val="002B3781"/>
    <w:rsid w:val="002B37DC"/>
    <w:rsid w:val="002B3808"/>
    <w:rsid w:val="002B3B6C"/>
    <w:rsid w:val="002B3D02"/>
    <w:rsid w:val="002B3F87"/>
    <w:rsid w:val="002B4275"/>
    <w:rsid w:val="002B4348"/>
    <w:rsid w:val="002B455F"/>
    <w:rsid w:val="002B46CE"/>
    <w:rsid w:val="002B4D9B"/>
    <w:rsid w:val="002B4EEC"/>
    <w:rsid w:val="002B4FBF"/>
    <w:rsid w:val="002B5342"/>
    <w:rsid w:val="002B59E2"/>
    <w:rsid w:val="002B62E0"/>
    <w:rsid w:val="002B6369"/>
    <w:rsid w:val="002B64D1"/>
    <w:rsid w:val="002B6585"/>
    <w:rsid w:val="002B65A6"/>
    <w:rsid w:val="002B699C"/>
    <w:rsid w:val="002B6AC3"/>
    <w:rsid w:val="002B6DB5"/>
    <w:rsid w:val="002B6F96"/>
    <w:rsid w:val="002B6F9E"/>
    <w:rsid w:val="002B72DC"/>
    <w:rsid w:val="002B73B4"/>
    <w:rsid w:val="002B743B"/>
    <w:rsid w:val="002B75B2"/>
    <w:rsid w:val="002B77BD"/>
    <w:rsid w:val="002B79E3"/>
    <w:rsid w:val="002B7A5E"/>
    <w:rsid w:val="002B7B26"/>
    <w:rsid w:val="002C0502"/>
    <w:rsid w:val="002C0569"/>
    <w:rsid w:val="002C06E6"/>
    <w:rsid w:val="002C08A5"/>
    <w:rsid w:val="002C0A2E"/>
    <w:rsid w:val="002C0B3C"/>
    <w:rsid w:val="002C0D00"/>
    <w:rsid w:val="002C1318"/>
    <w:rsid w:val="002C1366"/>
    <w:rsid w:val="002C1510"/>
    <w:rsid w:val="002C1ACD"/>
    <w:rsid w:val="002C1B30"/>
    <w:rsid w:val="002C1D91"/>
    <w:rsid w:val="002C1FA6"/>
    <w:rsid w:val="002C244F"/>
    <w:rsid w:val="002C26C7"/>
    <w:rsid w:val="002C2972"/>
    <w:rsid w:val="002C30B4"/>
    <w:rsid w:val="002C34D1"/>
    <w:rsid w:val="002C3968"/>
    <w:rsid w:val="002C3B68"/>
    <w:rsid w:val="002C3DE8"/>
    <w:rsid w:val="002C4243"/>
    <w:rsid w:val="002C4918"/>
    <w:rsid w:val="002C4C17"/>
    <w:rsid w:val="002C4C3E"/>
    <w:rsid w:val="002C4E95"/>
    <w:rsid w:val="002C4ED0"/>
    <w:rsid w:val="002C52F8"/>
    <w:rsid w:val="002C56E7"/>
    <w:rsid w:val="002C5981"/>
    <w:rsid w:val="002C5D3D"/>
    <w:rsid w:val="002C5F01"/>
    <w:rsid w:val="002C60B9"/>
    <w:rsid w:val="002C6D3D"/>
    <w:rsid w:val="002C6F51"/>
    <w:rsid w:val="002C73A7"/>
    <w:rsid w:val="002C74E9"/>
    <w:rsid w:val="002C7CE2"/>
    <w:rsid w:val="002D07E5"/>
    <w:rsid w:val="002D1842"/>
    <w:rsid w:val="002D1B0C"/>
    <w:rsid w:val="002D214E"/>
    <w:rsid w:val="002D2305"/>
    <w:rsid w:val="002D2ABA"/>
    <w:rsid w:val="002D2ADD"/>
    <w:rsid w:val="002D2E5C"/>
    <w:rsid w:val="002D2EE5"/>
    <w:rsid w:val="002D2FA0"/>
    <w:rsid w:val="002D2FC1"/>
    <w:rsid w:val="002D3228"/>
    <w:rsid w:val="002D3450"/>
    <w:rsid w:val="002D34F6"/>
    <w:rsid w:val="002D385B"/>
    <w:rsid w:val="002D3913"/>
    <w:rsid w:val="002D3AC9"/>
    <w:rsid w:val="002D3BD4"/>
    <w:rsid w:val="002D3D8B"/>
    <w:rsid w:val="002D41F6"/>
    <w:rsid w:val="002D4532"/>
    <w:rsid w:val="002D4660"/>
    <w:rsid w:val="002D4717"/>
    <w:rsid w:val="002D4906"/>
    <w:rsid w:val="002D4F21"/>
    <w:rsid w:val="002D50FC"/>
    <w:rsid w:val="002D5537"/>
    <w:rsid w:val="002D5B58"/>
    <w:rsid w:val="002D5C53"/>
    <w:rsid w:val="002D5D67"/>
    <w:rsid w:val="002D5D7F"/>
    <w:rsid w:val="002D5DB0"/>
    <w:rsid w:val="002D5E99"/>
    <w:rsid w:val="002D60A5"/>
    <w:rsid w:val="002D625C"/>
    <w:rsid w:val="002D631F"/>
    <w:rsid w:val="002D63D3"/>
    <w:rsid w:val="002D6555"/>
    <w:rsid w:val="002D6655"/>
    <w:rsid w:val="002D6772"/>
    <w:rsid w:val="002D69C5"/>
    <w:rsid w:val="002D6D06"/>
    <w:rsid w:val="002D6E2D"/>
    <w:rsid w:val="002D6E4E"/>
    <w:rsid w:val="002D6F75"/>
    <w:rsid w:val="002D6FB1"/>
    <w:rsid w:val="002D7873"/>
    <w:rsid w:val="002D787F"/>
    <w:rsid w:val="002D7DB5"/>
    <w:rsid w:val="002D7E08"/>
    <w:rsid w:val="002E0715"/>
    <w:rsid w:val="002E0C84"/>
    <w:rsid w:val="002E0DDE"/>
    <w:rsid w:val="002E0F09"/>
    <w:rsid w:val="002E0F2E"/>
    <w:rsid w:val="002E0F5A"/>
    <w:rsid w:val="002E10D1"/>
    <w:rsid w:val="002E195B"/>
    <w:rsid w:val="002E19A2"/>
    <w:rsid w:val="002E19A6"/>
    <w:rsid w:val="002E1C2F"/>
    <w:rsid w:val="002E1F39"/>
    <w:rsid w:val="002E231E"/>
    <w:rsid w:val="002E241B"/>
    <w:rsid w:val="002E2618"/>
    <w:rsid w:val="002E2795"/>
    <w:rsid w:val="002E27E0"/>
    <w:rsid w:val="002E2CDD"/>
    <w:rsid w:val="002E2FD1"/>
    <w:rsid w:val="002E3648"/>
    <w:rsid w:val="002E373B"/>
    <w:rsid w:val="002E37EB"/>
    <w:rsid w:val="002E3AF6"/>
    <w:rsid w:val="002E3DEF"/>
    <w:rsid w:val="002E3DF3"/>
    <w:rsid w:val="002E3E80"/>
    <w:rsid w:val="002E4077"/>
    <w:rsid w:val="002E4418"/>
    <w:rsid w:val="002E4663"/>
    <w:rsid w:val="002E470B"/>
    <w:rsid w:val="002E4D18"/>
    <w:rsid w:val="002E4E42"/>
    <w:rsid w:val="002E512F"/>
    <w:rsid w:val="002E54EA"/>
    <w:rsid w:val="002E578A"/>
    <w:rsid w:val="002E59F6"/>
    <w:rsid w:val="002E5B2B"/>
    <w:rsid w:val="002E5BC0"/>
    <w:rsid w:val="002E5F73"/>
    <w:rsid w:val="002E5F87"/>
    <w:rsid w:val="002E61EA"/>
    <w:rsid w:val="002E63B3"/>
    <w:rsid w:val="002E6401"/>
    <w:rsid w:val="002E64D4"/>
    <w:rsid w:val="002E661A"/>
    <w:rsid w:val="002E6D8D"/>
    <w:rsid w:val="002E6FCE"/>
    <w:rsid w:val="002E7283"/>
    <w:rsid w:val="002E746F"/>
    <w:rsid w:val="002E7BDC"/>
    <w:rsid w:val="002E7FB5"/>
    <w:rsid w:val="002F04BD"/>
    <w:rsid w:val="002F0853"/>
    <w:rsid w:val="002F08BD"/>
    <w:rsid w:val="002F0ACD"/>
    <w:rsid w:val="002F1003"/>
    <w:rsid w:val="002F104E"/>
    <w:rsid w:val="002F10FD"/>
    <w:rsid w:val="002F139F"/>
    <w:rsid w:val="002F18E8"/>
    <w:rsid w:val="002F190E"/>
    <w:rsid w:val="002F2203"/>
    <w:rsid w:val="002F23A4"/>
    <w:rsid w:val="002F2616"/>
    <w:rsid w:val="002F2721"/>
    <w:rsid w:val="002F27B9"/>
    <w:rsid w:val="002F2C6F"/>
    <w:rsid w:val="002F2E55"/>
    <w:rsid w:val="002F31CE"/>
    <w:rsid w:val="002F31D6"/>
    <w:rsid w:val="002F3361"/>
    <w:rsid w:val="002F33E3"/>
    <w:rsid w:val="002F379E"/>
    <w:rsid w:val="002F380E"/>
    <w:rsid w:val="002F392B"/>
    <w:rsid w:val="002F3997"/>
    <w:rsid w:val="002F3AB3"/>
    <w:rsid w:val="002F3AD1"/>
    <w:rsid w:val="002F3AF0"/>
    <w:rsid w:val="002F3B4F"/>
    <w:rsid w:val="002F3C7C"/>
    <w:rsid w:val="002F3E53"/>
    <w:rsid w:val="002F4379"/>
    <w:rsid w:val="002F452D"/>
    <w:rsid w:val="002F474B"/>
    <w:rsid w:val="002F4A48"/>
    <w:rsid w:val="002F4DC1"/>
    <w:rsid w:val="002F5333"/>
    <w:rsid w:val="002F580E"/>
    <w:rsid w:val="002F5B25"/>
    <w:rsid w:val="002F5CA8"/>
    <w:rsid w:val="002F5FCC"/>
    <w:rsid w:val="002F650A"/>
    <w:rsid w:val="002F654F"/>
    <w:rsid w:val="002F65F9"/>
    <w:rsid w:val="002F6628"/>
    <w:rsid w:val="002F6683"/>
    <w:rsid w:val="002F67FF"/>
    <w:rsid w:val="002F6A2C"/>
    <w:rsid w:val="002F6BEB"/>
    <w:rsid w:val="002F6D10"/>
    <w:rsid w:val="002F6DBF"/>
    <w:rsid w:val="002F6DE7"/>
    <w:rsid w:val="002F71AD"/>
    <w:rsid w:val="002F7975"/>
    <w:rsid w:val="002F7A1B"/>
    <w:rsid w:val="002F7C72"/>
    <w:rsid w:val="002F7D70"/>
    <w:rsid w:val="002F7FA4"/>
    <w:rsid w:val="00300BC2"/>
    <w:rsid w:val="00300F16"/>
    <w:rsid w:val="003012B7"/>
    <w:rsid w:val="00301482"/>
    <w:rsid w:val="00301524"/>
    <w:rsid w:val="0030156F"/>
    <w:rsid w:val="0030162E"/>
    <w:rsid w:val="00302055"/>
    <w:rsid w:val="003022FD"/>
    <w:rsid w:val="0030254D"/>
    <w:rsid w:val="0030278B"/>
    <w:rsid w:val="00302C8A"/>
    <w:rsid w:val="00302D02"/>
    <w:rsid w:val="00303051"/>
    <w:rsid w:val="0030323D"/>
    <w:rsid w:val="003033B5"/>
    <w:rsid w:val="00303505"/>
    <w:rsid w:val="00303617"/>
    <w:rsid w:val="0030391C"/>
    <w:rsid w:val="003039D7"/>
    <w:rsid w:val="00303AA6"/>
    <w:rsid w:val="00303D5A"/>
    <w:rsid w:val="00303DBB"/>
    <w:rsid w:val="00303F90"/>
    <w:rsid w:val="003041C3"/>
    <w:rsid w:val="003041DF"/>
    <w:rsid w:val="0030432E"/>
    <w:rsid w:val="00304334"/>
    <w:rsid w:val="0030443A"/>
    <w:rsid w:val="003045E8"/>
    <w:rsid w:val="00304A40"/>
    <w:rsid w:val="00304BBC"/>
    <w:rsid w:val="0030528F"/>
    <w:rsid w:val="003054DE"/>
    <w:rsid w:val="0030574F"/>
    <w:rsid w:val="00305794"/>
    <w:rsid w:val="0030587D"/>
    <w:rsid w:val="003058D4"/>
    <w:rsid w:val="00305F07"/>
    <w:rsid w:val="00305F3A"/>
    <w:rsid w:val="00305FC2"/>
    <w:rsid w:val="003060C6"/>
    <w:rsid w:val="00306581"/>
    <w:rsid w:val="003068A5"/>
    <w:rsid w:val="003069AD"/>
    <w:rsid w:val="00306D34"/>
    <w:rsid w:val="00306DDD"/>
    <w:rsid w:val="00307067"/>
    <w:rsid w:val="00307156"/>
    <w:rsid w:val="0030759D"/>
    <w:rsid w:val="00307FC3"/>
    <w:rsid w:val="00310213"/>
    <w:rsid w:val="00310388"/>
    <w:rsid w:val="003105B7"/>
    <w:rsid w:val="00310935"/>
    <w:rsid w:val="00310F83"/>
    <w:rsid w:val="0031101F"/>
    <w:rsid w:val="003115F1"/>
    <w:rsid w:val="003121CB"/>
    <w:rsid w:val="00312705"/>
    <w:rsid w:val="00312F5D"/>
    <w:rsid w:val="003134C3"/>
    <w:rsid w:val="003135CC"/>
    <w:rsid w:val="0031363E"/>
    <w:rsid w:val="0031378B"/>
    <w:rsid w:val="00313CF7"/>
    <w:rsid w:val="00313D39"/>
    <w:rsid w:val="00313DA6"/>
    <w:rsid w:val="00313E7A"/>
    <w:rsid w:val="00313E89"/>
    <w:rsid w:val="00313FB0"/>
    <w:rsid w:val="003148CE"/>
    <w:rsid w:val="00314F3D"/>
    <w:rsid w:val="00315B80"/>
    <w:rsid w:val="00315D28"/>
    <w:rsid w:val="0031621A"/>
    <w:rsid w:val="003165AC"/>
    <w:rsid w:val="00316684"/>
    <w:rsid w:val="00316732"/>
    <w:rsid w:val="00316A1D"/>
    <w:rsid w:val="00316AE0"/>
    <w:rsid w:val="00316D3B"/>
    <w:rsid w:val="00316D79"/>
    <w:rsid w:val="003172D3"/>
    <w:rsid w:val="00317525"/>
    <w:rsid w:val="0031760B"/>
    <w:rsid w:val="0031777E"/>
    <w:rsid w:val="003179C9"/>
    <w:rsid w:val="00317D1E"/>
    <w:rsid w:val="00317DA6"/>
    <w:rsid w:val="00317E8C"/>
    <w:rsid w:val="003201BD"/>
    <w:rsid w:val="003201ED"/>
    <w:rsid w:val="0032035E"/>
    <w:rsid w:val="00320590"/>
    <w:rsid w:val="00320A14"/>
    <w:rsid w:val="0032126D"/>
    <w:rsid w:val="00321682"/>
    <w:rsid w:val="00321842"/>
    <w:rsid w:val="0032186A"/>
    <w:rsid w:val="00321ABB"/>
    <w:rsid w:val="00321B36"/>
    <w:rsid w:val="00321BCE"/>
    <w:rsid w:val="00321C9D"/>
    <w:rsid w:val="00321E1B"/>
    <w:rsid w:val="00321EBF"/>
    <w:rsid w:val="0032257F"/>
    <w:rsid w:val="00322956"/>
    <w:rsid w:val="00322A30"/>
    <w:rsid w:val="00322AC4"/>
    <w:rsid w:val="00322BD9"/>
    <w:rsid w:val="00323595"/>
    <w:rsid w:val="00323BFE"/>
    <w:rsid w:val="003241B1"/>
    <w:rsid w:val="003243EA"/>
    <w:rsid w:val="00324714"/>
    <w:rsid w:val="00324801"/>
    <w:rsid w:val="00324A9B"/>
    <w:rsid w:val="00324F2B"/>
    <w:rsid w:val="0032514B"/>
    <w:rsid w:val="0032562D"/>
    <w:rsid w:val="00325832"/>
    <w:rsid w:val="00325F15"/>
    <w:rsid w:val="003260D3"/>
    <w:rsid w:val="003262BD"/>
    <w:rsid w:val="00326357"/>
    <w:rsid w:val="00326438"/>
    <w:rsid w:val="003264D2"/>
    <w:rsid w:val="00326855"/>
    <w:rsid w:val="0032688A"/>
    <w:rsid w:val="00326C55"/>
    <w:rsid w:val="00326D2D"/>
    <w:rsid w:val="00326DE7"/>
    <w:rsid w:val="00326E3C"/>
    <w:rsid w:val="00327238"/>
    <w:rsid w:val="003272C8"/>
    <w:rsid w:val="0032745B"/>
    <w:rsid w:val="0032797A"/>
    <w:rsid w:val="00327B74"/>
    <w:rsid w:val="00327CD9"/>
    <w:rsid w:val="00330026"/>
    <w:rsid w:val="0033037E"/>
    <w:rsid w:val="0033074C"/>
    <w:rsid w:val="00330AC9"/>
    <w:rsid w:val="00330D04"/>
    <w:rsid w:val="00330EE9"/>
    <w:rsid w:val="00330F9C"/>
    <w:rsid w:val="00330FC0"/>
    <w:rsid w:val="00331024"/>
    <w:rsid w:val="00331654"/>
    <w:rsid w:val="00331863"/>
    <w:rsid w:val="00331F9F"/>
    <w:rsid w:val="003322A5"/>
    <w:rsid w:val="0033230F"/>
    <w:rsid w:val="00332783"/>
    <w:rsid w:val="0033289C"/>
    <w:rsid w:val="00332BD5"/>
    <w:rsid w:val="00333789"/>
    <w:rsid w:val="00333CB2"/>
    <w:rsid w:val="00334489"/>
    <w:rsid w:val="003346B4"/>
    <w:rsid w:val="003348DC"/>
    <w:rsid w:val="00334913"/>
    <w:rsid w:val="0033539B"/>
    <w:rsid w:val="00335507"/>
    <w:rsid w:val="00335882"/>
    <w:rsid w:val="003359C3"/>
    <w:rsid w:val="003359CD"/>
    <w:rsid w:val="00335AA9"/>
    <w:rsid w:val="00335AF8"/>
    <w:rsid w:val="00335D85"/>
    <w:rsid w:val="003363F0"/>
    <w:rsid w:val="00336EFA"/>
    <w:rsid w:val="00337538"/>
    <w:rsid w:val="003375F1"/>
    <w:rsid w:val="003376A0"/>
    <w:rsid w:val="003376B4"/>
    <w:rsid w:val="00337C39"/>
    <w:rsid w:val="00337D5E"/>
    <w:rsid w:val="0034036B"/>
    <w:rsid w:val="003406EA"/>
    <w:rsid w:val="003411A2"/>
    <w:rsid w:val="00341211"/>
    <w:rsid w:val="003412A9"/>
    <w:rsid w:val="0034168D"/>
    <w:rsid w:val="003416D7"/>
    <w:rsid w:val="0034176C"/>
    <w:rsid w:val="0034198D"/>
    <w:rsid w:val="003419E7"/>
    <w:rsid w:val="00341CC5"/>
    <w:rsid w:val="00341DBA"/>
    <w:rsid w:val="00341E1F"/>
    <w:rsid w:val="00341E6F"/>
    <w:rsid w:val="00341FA6"/>
    <w:rsid w:val="003420D6"/>
    <w:rsid w:val="003422DC"/>
    <w:rsid w:val="003427B4"/>
    <w:rsid w:val="003430DF"/>
    <w:rsid w:val="0034310F"/>
    <w:rsid w:val="00343372"/>
    <w:rsid w:val="00343436"/>
    <w:rsid w:val="00343641"/>
    <w:rsid w:val="0034378A"/>
    <w:rsid w:val="003439CA"/>
    <w:rsid w:val="00343C3D"/>
    <w:rsid w:val="00343C9B"/>
    <w:rsid w:val="00344129"/>
    <w:rsid w:val="00344142"/>
    <w:rsid w:val="003441CA"/>
    <w:rsid w:val="00344348"/>
    <w:rsid w:val="003444EF"/>
    <w:rsid w:val="00344515"/>
    <w:rsid w:val="0034451A"/>
    <w:rsid w:val="00344581"/>
    <w:rsid w:val="003449A5"/>
    <w:rsid w:val="00344A5D"/>
    <w:rsid w:val="00344D61"/>
    <w:rsid w:val="00344F7E"/>
    <w:rsid w:val="00345137"/>
    <w:rsid w:val="00345412"/>
    <w:rsid w:val="003459D9"/>
    <w:rsid w:val="00345C41"/>
    <w:rsid w:val="00345CBB"/>
    <w:rsid w:val="00345E36"/>
    <w:rsid w:val="0034618F"/>
    <w:rsid w:val="00346473"/>
    <w:rsid w:val="003465BB"/>
    <w:rsid w:val="003468BD"/>
    <w:rsid w:val="00346B6C"/>
    <w:rsid w:val="00346C6C"/>
    <w:rsid w:val="00346CF9"/>
    <w:rsid w:val="00346E31"/>
    <w:rsid w:val="003473C3"/>
    <w:rsid w:val="003473DE"/>
    <w:rsid w:val="003474E2"/>
    <w:rsid w:val="00347FF8"/>
    <w:rsid w:val="0035024F"/>
    <w:rsid w:val="00350A56"/>
    <w:rsid w:val="00350C3E"/>
    <w:rsid w:val="00350CCD"/>
    <w:rsid w:val="00350CF4"/>
    <w:rsid w:val="00350D35"/>
    <w:rsid w:val="00351252"/>
    <w:rsid w:val="00351757"/>
    <w:rsid w:val="00351C56"/>
    <w:rsid w:val="00352145"/>
    <w:rsid w:val="003525F5"/>
    <w:rsid w:val="00352BA3"/>
    <w:rsid w:val="00352CB2"/>
    <w:rsid w:val="00352D1C"/>
    <w:rsid w:val="00352EEC"/>
    <w:rsid w:val="00352FFB"/>
    <w:rsid w:val="0035314B"/>
    <w:rsid w:val="003533B2"/>
    <w:rsid w:val="00353516"/>
    <w:rsid w:val="00353796"/>
    <w:rsid w:val="003538E9"/>
    <w:rsid w:val="00353C6F"/>
    <w:rsid w:val="003543A9"/>
    <w:rsid w:val="00354437"/>
    <w:rsid w:val="00354439"/>
    <w:rsid w:val="003548D1"/>
    <w:rsid w:val="00354EC7"/>
    <w:rsid w:val="00354F61"/>
    <w:rsid w:val="0035532D"/>
    <w:rsid w:val="00355372"/>
    <w:rsid w:val="003557CB"/>
    <w:rsid w:val="00355865"/>
    <w:rsid w:val="00355A16"/>
    <w:rsid w:val="003560C1"/>
    <w:rsid w:val="003562FB"/>
    <w:rsid w:val="00356595"/>
    <w:rsid w:val="0035668D"/>
    <w:rsid w:val="003566B2"/>
    <w:rsid w:val="00356E2B"/>
    <w:rsid w:val="00356EC9"/>
    <w:rsid w:val="00357061"/>
    <w:rsid w:val="0035711A"/>
    <w:rsid w:val="003572B7"/>
    <w:rsid w:val="00357665"/>
    <w:rsid w:val="0035792A"/>
    <w:rsid w:val="00357AC2"/>
    <w:rsid w:val="00357B23"/>
    <w:rsid w:val="00360889"/>
    <w:rsid w:val="00360C64"/>
    <w:rsid w:val="00360F70"/>
    <w:rsid w:val="00360F9B"/>
    <w:rsid w:val="003617D5"/>
    <w:rsid w:val="00361807"/>
    <w:rsid w:val="003619E8"/>
    <w:rsid w:val="00361DE0"/>
    <w:rsid w:val="00361F07"/>
    <w:rsid w:val="00361F73"/>
    <w:rsid w:val="00361FBA"/>
    <w:rsid w:val="0036219F"/>
    <w:rsid w:val="00362865"/>
    <w:rsid w:val="003629D1"/>
    <w:rsid w:val="00362EF4"/>
    <w:rsid w:val="00363243"/>
    <w:rsid w:val="00363378"/>
    <w:rsid w:val="00364158"/>
    <w:rsid w:val="00364455"/>
    <w:rsid w:val="003648FB"/>
    <w:rsid w:val="00364918"/>
    <w:rsid w:val="00364954"/>
    <w:rsid w:val="003650BF"/>
    <w:rsid w:val="003652C7"/>
    <w:rsid w:val="00365536"/>
    <w:rsid w:val="00365934"/>
    <w:rsid w:val="003659A7"/>
    <w:rsid w:val="00365FF1"/>
    <w:rsid w:val="003661A6"/>
    <w:rsid w:val="00366415"/>
    <w:rsid w:val="003666F4"/>
    <w:rsid w:val="00366A21"/>
    <w:rsid w:val="003670DD"/>
    <w:rsid w:val="0036750B"/>
    <w:rsid w:val="003676A6"/>
    <w:rsid w:val="00367972"/>
    <w:rsid w:val="00367DB2"/>
    <w:rsid w:val="00367F25"/>
    <w:rsid w:val="00367F26"/>
    <w:rsid w:val="003701BD"/>
    <w:rsid w:val="00370338"/>
    <w:rsid w:val="0037063F"/>
    <w:rsid w:val="003709D8"/>
    <w:rsid w:val="003709DE"/>
    <w:rsid w:val="00370A02"/>
    <w:rsid w:val="00370E70"/>
    <w:rsid w:val="00370FCB"/>
    <w:rsid w:val="00371366"/>
    <w:rsid w:val="0037144D"/>
    <w:rsid w:val="00371522"/>
    <w:rsid w:val="00371750"/>
    <w:rsid w:val="00371B03"/>
    <w:rsid w:val="0037220B"/>
    <w:rsid w:val="003722E1"/>
    <w:rsid w:val="00372342"/>
    <w:rsid w:val="00372359"/>
    <w:rsid w:val="0037295F"/>
    <w:rsid w:val="00372A34"/>
    <w:rsid w:val="00372BD8"/>
    <w:rsid w:val="00372C29"/>
    <w:rsid w:val="00372F48"/>
    <w:rsid w:val="003730C0"/>
    <w:rsid w:val="00373139"/>
    <w:rsid w:val="00373151"/>
    <w:rsid w:val="0037347A"/>
    <w:rsid w:val="00373AEF"/>
    <w:rsid w:val="00373DFF"/>
    <w:rsid w:val="00373E1E"/>
    <w:rsid w:val="00374097"/>
    <w:rsid w:val="0037428B"/>
    <w:rsid w:val="0037439D"/>
    <w:rsid w:val="00374680"/>
    <w:rsid w:val="0037484C"/>
    <w:rsid w:val="00374CF7"/>
    <w:rsid w:val="00375526"/>
    <w:rsid w:val="003756B3"/>
    <w:rsid w:val="00375D62"/>
    <w:rsid w:val="00375DCE"/>
    <w:rsid w:val="00375F09"/>
    <w:rsid w:val="00375FA2"/>
    <w:rsid w:val="0037616A"/>
    <w:rsid w:val="003762AD"/>
    <w:rsid w:val="00376586"/>
    <w:rsid w:val="0037695F"/>
    <w:rsid w:val="00376A87"/>
    <w:rsid w:val="003770FD"/>
    <w:rsid w:val="00377448"/>
    <w:rsid w:val="003775B3"/>
    <w:rsid w:val="00377682"/>
    <w:rsid w:val="00377C13"/>
    <w:rsid w:val="00377D01"/>
    <w:rsid w:val="00377E3F"/>
    <w:rsid w:val="0038033A"/>
    <w:rsid w:val="003803D4"/>
    <w:rsid w:val="0038054D"/>
    <w:rsid w:val="00380675"/>
    <w:rsid w:val="00380953"/>
    <w:rsid w:val="00380D67"/>
    <w:rsid w:val="00380E76"/>
    <w:rsid w:val="00381006"/>
    <w:rsid w:val="0038108B"/>
    <w:rsid w:val="0038118B"/>
    <w:rsid w:val="00381241"/>
    <w:rsid w:val="00381347"/>
    <w:rsid w:val="00381394"/>
    <w:rsid w:val="00381744"/>
    <w:rsid w:val="00381A61"/>
    <w:rsid w:val="00381A67"/>
    <w:rsid w:val="00381C12"/>
    <w:rsid w:val="00381F2B"/>
    <w:rsid w:val="00382257"/>
    <w:rsid w:val="003827E9"/>
    <w:rsid w:val="00382919"/>
    <w:rsid w:val="00382AD8"/>
    <w:rsid w:val="00382D3A"/>
    <w:rsid w:val="00382F27"/>
    <w:rsid w:val="00382FED"/>
    <w:rsid w:val="00383118"/>
    <w:rsid w:val="0038351C"/>
    <w:rsid w:val="0038372D"/>
    <w:rsid w:val="003837EA"/>
    <w:rsid w:val="003841BB"/>
    <w:rsid w:val="003841C9"/>
    <w:rsid w:val="00384476"/>
    <w:rsid w:val="00384517"/>
    <w:rsid w:val="003846F0"/>
    <w:rsid w:val="003850B5"/>
    <w:rsid w:val="003852DE"/>
    <w:rsid w:val="003856AC"/>
    <w:rsid w:val="00385785"/>
    <w:rsid w:val="0038578F"/>
    <w:rsid w:val="003858B2"/>
    <w:rsid w:val="00385A5C"/>
    <w:rsid w:val="003868F7"/>
    <w:rsid w:val="00386A80"/>
    <w:rsid w:val="00386AC4"/>
    <w:rsid w:val="0038708E"/>
    <w:rsid w:val="003871E6"/>
    <w:rsid w:val="00387F2C"/>
    <w:rsid w:val="003902A5"/>
    <w:rsid w:val="003902C2"/>
    <w:rsid w:val="00390793"/>
    <w:rsid w:val="003907C7"/>
    <w:rsid w:val="0039084E"/>
    <w:rsid w:val="00390954"/>
    <w:rsid w:val="003916B0"/>
    <w:rsid w:val="00391960"/>
    <w:rsid w:val="00391BC6"/>
    <w:rsid w:val="00391C56"/>
    <w:rsid w:val="00391DB5"/>
    <w:rsid w:val="00391EA3"/>
    <w:rsid w:val="00392206"/>
    <w:rsid w:val="00392413"/>
    <w:rsid w:val="00392465"/>
    <w:rsid w:val="0039260F"/>
    <w:rsid w:val="00392661"/>
    <w:rsid w:val="00392685"/>
    <w:rsid w:val="003926AB"/>
    <w:rsid w:val="003927D4"/>
    <w:rsid w:val="003928C2"/>
    <w:rsid w:val="00392DCA"/>
    <w:rsid w:val="003930A6"/>
    <w:rsid w:val="003935C2"/>
    <w:rsid w:val="00393709"/>
    <w:rsid w:val="003938BC"/>
    <w:rsid w:val="00393A8C"/>
    <w:rsid w:val="00393B0D"/>
    <w:rsid w:val="00393DFF"/>
    <w:rsid w:val="0039414A"/>
    <w:rsid w:val="0039428E"/>
    <w:rsid w:val="003942E6"/>
    <w:rsid w:val="003942F8"/>
    <w:rsid w:val="003943D8"/>
    <w:rsid w:val="003944C6"/>
    <w:rsid w:val="003947A8"/>
    <w:rsid w:val="003947CB"/>
    <w:rsid w:val="00394BD5"/>
    <w:rsid w:val="00394D87"/>
    <w:rsid w:val="00394E3F"/>
    <w:rsid w:val="00395170"/>
    <w:rsid w:val="00395374"/>
    <w:rsid w:val="00395593"/>
    <w:rsid w:val="00395597"/>
    <w:rsid w:val="0039566D"/>
    <w:rsid w:val="0039596F"/>
    <w:rsid w:val="00395A72"/>
    <w:rsid w:val="00395AC6"/>
    <w:rsid w:val="00395AD0"/>
    <w:rsid w:val="00395AF5"/>
    <w:rsid w:val="00395C39"/>
    <w:rsid w:val="00395C59"/>
    <w:rsid w:val="00395EBC"/>
    <w:rsid w:val="00396054"/>
    <w:rsid w:val="0039638A"/>
    <w:rsid w:val="00396536"/>
    <w:rsid w:val="00396621"/>
    <w:rsid w:val="00396A58"/>
    <w:rsid w:val="00396F12"/>
    <w:rsid w:val="0039712A"/>
    <w:rsid w:val="00397348"/>
    <w:rsid w:val="003973FB"/>
    <w:rsid w:val="003974B8"/>
    <w:rsid w:val="003976E7"/>
    <w:rsid w:val="0039774C"/>
    <w:rsid w:val="00397999"/>
    <w:rsid w:val="00397A4F"/>
    <w:rsid w:val="00397E31"/>
    <w:rsid w:val="003A0402"/>
    <w:rsid w:val="003A054B"/>
    <w:rsid w:val="003A06BA"/>
    <w:rsid w:val="003A09D8"/>
    <w:rsid w:val="003A0D96"/>
    <w:rsid w:val="003A16C7"/>
    <w:rsid w:val="003A1A3E"/>
    <w:rsid w:val="003A1A7A"/>
    <w:rsid w:val="003A1AC6"/>
    <w:rsid w:val="003A1BE3"/>
    <w:rsid w:val="003A1C3E"/>
    <w:rsid w:val="003A1EC8"/>
    <w:rsid w:val="003A1F2C"/>
    <w:rsid w:val="003A1F50"/>
    <w:rsid w:val="003A1FB1"/>
    <w:rsid w:val="003A23EC"/>
    <w:rsid w:val="003A2607"/>
    <w:rsid w:val="003A275D"/>
    <w:rsid w:val="003A2B89"/>
    <w:rsid w:val="003A2BEC"/>
    <w:rsid w:val="003A2DB0"/>
    <w:rsid w:val="003A3344"/>
    <w:rsid w:val="003A357B"/>
    <w:rsid w:val="003A36EC"/>
    <w:rsid w:val="003A3971"/>
    <w:rsid w:val="003A3A30"/>
    <w:rsid w:val="003A3AB6"/>
    <w:rsid w:val="003A3AF6"/>
    <w:rsid w:val="003A3B8B"/>
    <w:rsid w:val="003A3D21"/>
    <w:rsid w:val="003A3E19"/>
    <w:rsid w:val="003A42D1"/>
    <w:rsid w:val="003A4351"/>
    <w:rsid w:val="003A4900"/>
    <w:rsid w:val="003A4C5C"/>
    <w:rsid w:val="003A4CCA"/>
    <w:rsid w:val="003A4CD7"/>
    <w:rsid w:val="003A4EF3"/>
    <w:rsid w:val="003A50DB"/>
    <w:rsid w:val="003A50F7"/>
    <w:rsid w:val="003A561E"/>
    <w:rsid w:val="003A5872"/>
    <w:rsid w:val="003A5BAE"/>
    <w:rsid w:val="003A5BBD"/>
    <w:rsid w:val="003A5C21"/>
    <w:rsid w:val="003A5D9C"/>
    <w:rsid w:val="003A6068"/>
    <w:rsid w:val="003A66D4"/>
    <w:rsid w:val="003A679E"/>
    <w:rsid w:val="003A693F"/>
    <w:rsid w:val="003A6982"/>
    <w:rsid w:val="003A6B62"/>
    <w:rsid w:val="003A6D22"/>
    <w:rsid w:val="003A70F7"/>
    <w:rsid w:val="003A7248"/>
    <w:rsid w:val="003A7585"/>
    <w:rsid w:val="003A7653"/>
    <w:rsid w:val="003A7700"/>
    <w:rsid w:val="003A772B"/>
    <w:rsid w:val="003A7805"/>
    <w:rsid w:val="003A7807"/>
    <w:rsid w:val="003A7A0D"/>
    <w:rsid w:val="003A7CDD"/>
    <w:rsid w:val="003A7D49"/>
    <w:rsid w:val="003A7E03"/>
    <w:rsid w:val="003B01D0"/>
    <w:rsid w:val="003B04DE"/>
    <w:rsid w:val="003B05B5"/>
    <w:rsid w:val="003B06F5"/>
    <w:rsid w:val="003B07D6"/>
    <w:rsid w:val="003B0D5D"/>
    <w:rsid w:val="003B0DC0"/>
    <w:rsid w:val="003B0F54"/>
    <w:rsid w:val="003B0FA1"/>
    <w:rsid w:val="003B106A"/>
    <w:rsid w:val="003B109D"/>
    <w:rsid w:val="003B13EB"/>
    <w:rsid w:val="003B161A"/>
    <w:rsid w:val="003B175C"/>
    <w:rsid w:val="003B1801"/>
    <w:rsid w:val="003B1A27"/>
    <w:rsid w:val="003B1C75"/>
    <w:rsid w:val="003B1D28"/>
    <w:rsid w:val="003B210A"/>
    <w:rsid w:val="003B219D"/>
    <w:rsid w:val="003B2280"/>
    <w:rsid w:val="003B2805"/>
    <w:rsid w:val="003B283A"/>
    <w:rsid w:val="003B2A13"/>
    <w:rsid w:val="003B2B41"/>
    <w:rsid w:val="003B2C75"/>
    <w:rsid w:val="003B2F5E"/>
    <w:rsid w:val="003B3483"/>
    <w:rsid w:val="003B34E0"/>
    <w:rsid w:val="003B3726"/>
    <w:rsid w:val="003B379A"/>
    <w:rsid w:val="003B3966"/>
    <w:rsid w:val="003B3B66"/>
    <w:rsid w:val="003B3B8F"/>
    <w:rsid w:val="003B3D58"/>
    <w:rsid w:val="003B3D7B"/>
    <w:rsid w:val="003B3D83"/>
    <w:rsid w:val="003B42A4"/>
    <w:rsid w:val="003B4323"/>
    <w:rsid w:val="003B4B0D"/>
    <w:rsid w:val="003B4B1C"/>
    <w:rsid w:val="003B4E57"/>
    <w:rsid w:val="003B4FC3"/>
    <w:rsid w:val="003B5243"/>
    <w:rsid w:val="003B537B"/>
    <w:rsid w:val="003B55EC"/>
    <w:rsid w:val="003B572C"/>
    <w:rsid w:val="003B592A"/>
    <w:rsid w:val="003B5E28"/>
    <w:rsid w:val="003B5E3F"/>
    <w:rsid w:val="003B6609"/>
    <w:rsid w:val="003B6696"/>
    <w:rsid w:val="003B66FD"/>
    <w:rsid w:val="003B696D"/>
    <w:rsid w:val="003B7276"/>
    <w:rsid w:val="003B7310"/>
    <w:rsid w:val="003B738E"/>
    <w:rsid w:val="003B76A2"/>
    <w:rsid w:val="003B7768"/>
    <w:rsid w:val="003B783F"/>
    <w:rsid w:val="003B7AF8"/>
    <w:rsid w:val="003B7B14"/>
    <w:rsid w:val="003B7B49"/>
    <w:rsid w:val="003B7CC7"/>
    <w:rsid w:val="003C0195"/>
    <w:rsid w:val="003C0358"/>
    <w:rsid w:val="003C042D"/>
    <w:rsid w:val="003C0496"/>
    <w:rsid w:val="003C06E9"/>
    <w:rsid w:val="003C0909"/>
    <w:rsid w:val="003C0B2D"/>
    <w:rsid w:val="003C0C0F"/>
    <w:rsid w:val="003C0DD3"/>
    <w:rsid w:val="003C1363"/>
    <w:rsid w:val="003C1376"/>
    <w:rsid w:val="003C1452"/>
    <w:rsid w:val="003C15FB"/>
    <w:rsid w:val="003C187E"/>
    <w:rsid w:val="003C1A8B"/>
    <w:rsid w:val="003C1B1B"/>
    <w:rsid w:val="003C1B98"/>
    <w:rsid w:val="003C1EAA"/>
    <w:rsid w:val="003C1FC3"/>
    <w:rsid w:val="003C2285"/>
    <w:rsid w:val="003C26D4"/>
    <w:rsid w:val="003C2D7D"/>
    <w:rsid w:val="003C2F34"/>
    <w:rsid w:val="003C324B"/>
    <w:rsid w:val="003C3685"/>
    <w:rsid w:val="003C384C"/>
    <w:rsid w:val="003C38AD"/>
    <w:rsid w:val="003C3A7A"/>
    <w:rsid w:val="003C3B80"/>
    <w:rsid w:val="003C3C9F"/>
    <w:rsid w:val="003C3D62"/>
    <w:rsid w:val="003C3D8F"/>
    <w:rsid w:val="003C477C"/>
    <w:rsid w:val="003C4C22"/>
    <w:rsid w:val="003C4FF8"/>
    <w:rsid w:val="003C5679"/>
    <w:rsid w:val="003C5C08"/>
    <w:rsid w:val="003C5CA9"/>
    <w:rsid w:val="003C6295"/>
    <w:rsid w:val="003C6398"/>
    <w:rsid w:val="003C6961"/>
    <w:rsid w:val="003C6D83"/>
    <w:rsid w:val="003C6D98"/>
    <w:rsid w:val="003C6E8B"/>
    <w:rsid w:val="003C7043"/>
    <w:rsid w:val="003C727C"/>
    <w:rsid w:val="003C74F8"/>
    <w:rsid w:val="003C7552"/>
    <w:rsid w:val="003C7B14"/>
    <w:rsid w:val="003C7DB0"/>
    <w:rsid w:val="003D01F2"/>
    <w:rsid w:val="003D03CB"/>
    <w:rsid w:val="003D0787"/>
    <w:rsid w:val="003D0891"/>
    <w:rsid w:val="003D099E"/>
    <w:rsid w:val="003D0B5E"/>
    <w:rsid w:val="003D0D58"/>
    <w:rsid w:val="003D114B"/>
    <w:rsid w:val="003D1461"/>
    <w:rsid w:val="003D14BC"/>
    <w:rsid w:val="003D1745"/>
    <w:rsid w:val="003D1B49"/>
    <w:rsid w:val="003D227E"/>
    <w:rsid w:val="003D22B0"/>
    <w:rsid w:val="003D270E"/>
    <w:rsid w:val="003D2CF8"/>
    <w:rsid w:val="003D3043"/>
    <w:rsid w:val="003D38D9"/>
    <w:rsid w:val="003D3CE3"/>
    <w:rsid w:val="003D42C1"/>
    <w:rsid w:val="003D45B5"/>
    <w:rsid w:val="003D4C48"/>
    <w:rsid w:val="003D4CD7"/>
    <w:rsid w:val="003D4DD1"/>
    <w:rsid w:val="003D4DED"/>
    <w:rsid w:val="003D4DF6"/>
    <w:rsid w:val="003D50C9"/>
    <w:rsid w:val="003D5131"/>
    <w:rsid w:val="003D51C5"/>
    <w:rsid w:val="003D54FE"/>
    <w:rsid w:val="003D563C"/>
    <w:rsid w:val="003D56BB"/>
    <w:rsid w:val="003D56C1"/>
    <w:rsid w:val="003D5747"/>
    <w:rsid w:val="003D58C6"/>
    <w:rsid w:val="003D5C20"/>
    <w:rsid w:val="003D5CC3"/>
    <w:rsid w:val="003D5DA2"/>
    <w:rsid w:val="003D6329"/>
    <w:rsid w:val="003D66D5"/>
    <w:rsid w:val="003D6900"/>
    <w:rsid w:val="003D6BC0"/>
    <w:rsid w:val="003D7338"/>
    <w:rsid w:val="003D77A8"/>
    <w:rsid w:val="003D77B7"/>
    <w:rsid w:val="003D7DDA"/>
    <w:rsid w:val="003E0345"/>
    <w:rsid w:val="003E0A80"/>
    <w:rsid w:val="003E0B3E"/>
    <w:rsid w:val="003E0F04"/>
    <w:rsid w:val="003E10FF"/>
    <w:rsid w:val="003E15C8"/>
    <w:rsid w:val="003E1644"/>
    <w:rsid w:val="003E17A3"/>
    <w:rsid w:val="003E1ACB"/>
    <w:rsid w:val="003E1C9A"/>
    <w:rsid w:val="003E275E"/>
    <w:rsid w:val="003E2C79"/>
    <w:rsid w:val="003E2E85"/>
    <w:rsid w:val="003E2EF8"/>
    <w:rsid w:val="003E4553"/>
    <w:rsid w:val="003E4A95"/>
    <w:rsid w:val="003E4AB5"/>
    <w:rsid w:val="003E4E35"/>
    <w:rsid w:val="003E4F2B"/>
    <w:rsid w:val="003E50F3"/>
    <w:rsid w:val="003E51F8"/>
    <w:rsid w:val="003E5243"/>
    <w:rsid w:val="003E558F"/>
    <w:rsid w:val="003E57F4"/>
    <w:rsid w:val="003E58F7"/>
    <w:rsid w:val="003E5F26"/>
    <w:rsid w:val="003E6273"/>
    <w:rsid w:val="003E6290"/>
    <w:rsid w:val="003E62AB"/>
    <w:rsid w:val="003E6341"/>
    <w:rsid w:val="003E65DB"/>
    <w:rsid w:val="003E66D2"/>
    <w:rsid w:val="003E68A5"/>
    <w:rsid w:val="003E78E8"/>
    <w:rsid w:val="003E7BA7"/>
    <w:rsid w:val="003E7DDC"/>
    <w:rsid w:val="003E7FD1"/>
    <w:rsid w:val="003F043E"/>
    <w:rsid w:val="003F0766"/>
    <w:rsid w:val="003F0C13"/>
    <w:rsid w:val="003F0D0A"/>
    <w:rsid w:val="003F14C5"/>
    <w:rsid w:val="003F1770"/>
    <w:rsid w:val="003F1F2A"/>
    <w:rsid w:val="003F1FDA"/>
    <w:rsid w:val="003F204F"/>
    <w:rsid w:val="003F2AF9"/>
    <w:rsid w:val="003F2DA8"/>
    <w:rsid w:val="003F3280"/>
    <w:rsid w:val="003F32A0"/>
    <w:rsid w:val="003F3806"/>
    <w:rsid w:val="003F3893"/>
    <w:rsid w:val="003F3899"/>
    <w:rsid w:val="003F38AB"/>
    <w:rsid w:val="003F3B39"/>
    <w:rsid w:val="003F3BDE"/>
    <w:rsid w:val="003F3D0B"/>
    <w:rsid w:val="003F3EC8"/>
    <w:rsid w:val="003F3F14"/>
    <w:rsid w:val="003F4B6E"/>
    <w:rsid w:val="003F4D42"/>
    <w:rsid w:val="003F4EA2"/>
    <w:rsid w:val="003F51A5"/>
    <w:rsid w:val="003F5340"/>
    <w:rsid w:val="003F54EB"/>
    <w:rsid w:val="003F5588"/>
    <w:rsid w:val="003F579B"/>
    <w:rsid w:val="003F5AF1"/>
    <w:rsid w:val="003F5DA6"/>
    <w:rsid w:val="003F60F1"/>
    <w:rsid w:val="003F6134"/>
    <w:rsid w:val="003F68F6"/>
    <w:rsid w:val="003F78B6"/>
    <w:rsid w:val="003F7D92"/>
    <w:rsid w:val="003F7E87"/>
    <w:rsid w:val="0040024E"/>
    <w:rsid w:val="0040091E"/>
    <w:rsid w:val="00400BB1"/>
    <w:rsid w:val="0040157E"/>
    <w:rsid w:val="004015B4"/>
    <w:rsid w:val="0040164F"/>
    <w:rsid w:val="00401888"/>
    <w:rsid w:val="00401A22"/>
    <w:rsid w:val="00401E2D"/>
    <w:rsid w:val="0040205B"/>
    <w:rsid w:val="0040211C"/>
    <w:rsid w:val="004024F5"/>
    <w:rsid w:val="00402703"/>
    <w:rsid w:val="004027F8"/>
    <w:rsid w:val="00402978"/>
    <w:rsid w:val="00402C0F"/>
    <w:rsid w:val="004032A0"/>
    <w:rsid w:val="00403363"/>
    <w:rsid w:val="004039FB"/>
    <w:rsid w:val="00403A7C"/>
    <w:rsid w:val="0040425E"/>
    <w:rsid w:val="004042C0"/>
    <w:rsid w:val="00404548"/>
    <w:rsid w:val="0040483C"/>
    <w:rsid w:val="0040492A"/>
    <w:rsid w:val="00404A3B"/>
    <w:rsid w:val="00404B01"/>
    <w:rsid w:val="00404DA6"/>
    <w:rsid w:val="00404FEF"/>
    <w:rsid w:val="004050EA"/>
    <w:rsid w:val="004050FC"/>
    <w:rsid w:val="004051F8"/>
    <w:rsid w:val="00405F9E"/>
    <w:rsid w:val="00406138"/>
    <w:rsid w:val="00406668"/>
    <w:rsid w:val="00406691"/>
    <w:rsid w:val="004067FB"/>
    <w:rsid w:val="00406E49"/>
    <w:rsid w:val="00406EE1"/>
    <w:rsid w:val="00407178"/>
    <w:rsid w:val="00407350"/>
    <w:rsid w:val="00407710"/>
    <w:rsid w:val="004077AA"/>
    <w:rsid w:val="00407876"/>
    <w:rsid w:val="004078F1"/>
    <w:rsid w:val="00407EF4"/>
    <w:rsid w:val="00410379"/>
    <w:rsid w:val="00410521"/>
    <w:rsid w:val="00410719"/>
    <w:rsid w:val="00410A8C"/>
    <w:rsid w:val="00410E54"/>
    <w:rsid w:val="00410F7A"/>
    <w:rsid w:val="00410F93"/>
    <w:rsid w:val="004113B6"/>
    <w:rsid w:val="0041193A"/>
    <w:rsid w:val="00411A48"/>
    <w:rsid w:val="00411C27"/>
    <w:rsid w:val="00411D36"/>
    <w:rsid w:val="00411E9F"/>
    <w:rsid w:val="004120A5"/>
    <w:rsid w:val="00412165"/>
    <w:rsid w:val="004124B1"/>
    <w:rsid w:val="00412901"/>
    <w:rsid w:val="00412CC7"/>
    <w:rsid w:val="00413120"/>
    <w:rsid w:val="0041340A"/>
    <w:rsid w:val="0041343F"/>
    <w:rsid w:val="004136AF"/>
    <w:rsid w:val="0041392E"/>
    <w:rsid w:val="00413A2B"/>
    <w:rsid w:val="00413C4C"/>
    <w:rsid w:val="00413E7D"/>
    <w:rsid w:val="00413EA6"/>
    <w:rsid w:val="00413F04"/>
    <w:rsid w:val="004142C8"/>
    <w:rsid w:val="004145D1"/>
    <w:rsid w:val="00414633"/>
    <w:rsid w:val="00414C07"/>
    <w:rsid w:val="00414ED5"/>
    <w:rsid w:val="004153D0"/>
    <w:rsid w:val="0041554A"/>
    <w:rsid w:val="00415792"/>
    <w:rsid w:val="00415BEF"/>
    <w:rsid w:val="00416CB0"/>
    <w:rsid w:val="00416DF8"/>
    <w:rsid w:val="004176BE"/>
    <w:rsid w:val="004177EB"/>
    <w:rsid w:val="004179A4"/>
    <w:rsid w:val="00417E12"/>
    <w:rsid w:val="004200D8"/>
    <w:rsid w:val="004200F1"/>
    <w:rsid w:val="00420236"/>
    <w:rsid w:val="004202B3"/>
    <w:rsid w:val="004202CB"/>
    <w:rsid w:val="004204F2"/>
    <w:rsid w:val="0042069C"/>
    <w:rsid w:val="00420728"/>
    <w:rsid w:val="004208D2"/>
    <w:rsid w:val="0042095E"/>
    <w:rsid w:val="00420A20"/>
    <w:rsid w:val="00420AF1"/>
    <w:rsid w:val="00420B93"/>
    <w:rsid w:val="00420BC1"/>
    <w:rsid w:val="00420DE5"/>
    <w:rsid w:val="00421155"/>
    <w:rsid w:val="004212CF"/>
    <w:rsid w:val="00421390"/>
    <w:rsid w:val="0042141A"/>
    <w:rsid w:val="004214D8"/>
    <w:rsid w:val="00421593"/>
    <w:rsid w:val="00421926"/>
    <w:rsid w:val="00421C5F"/>
    <w:rsid w:val="00421EF3"/>
    <w:rsid w:val="00422078"/>
    <w:rsid w:val="00422378"/>
    <w:rsid w:val="0042271A"/>
    <w:rsid w:val="00422CCD"/>
    <w:rsid w:val="00423255"/>
    <w:rsid w:val="004236BF"/>
    <w:rsid w:val="00423B5A"/>
    <w:rsid w:val="00423E06"/>
    <w:rsid w:val="00423E2E"/>
    <w:rsid w:val="0042412B"/>
    <w:rsid w:val="004246F4"/>
    <w:rsid w:val="004246FA"/>
    <w:rsid w:val="0042477F"/>
    <w:rsid w:val="00425440"/>
    <w:rsid w:val="00425896"/>
    <w:rsid w:val="00425B66"/>
    <w:rsid w:val="00425F49"/>
    <w:rsid w:val="00425FCF"/>
    <w:rsid w:val="0042617C"/>
    <w:rsid w:val="004264CD"/>
    <w:rsid w:val="004266B9"/>
    <w:rsid w:val="004267A6"/>
    <w:rsid w:val="0042696B"/>
    <w:rsid w:val="00426A1E"/>
    <w:rsid w:val="00426E31"/>
    <w:rsid w:val="004274E8"/>
    <w:rsid w:val="00427733"/>
    <w:rsid w:val="004277FB"/>
    <w:rsid w:val="00427FB1"/>
    <w:rsid w:val="00430427"/>
    <w:rsid w:val="0043081B"/>
    <w:rsid w:val="004309C8"/>
    <w:rsid w:val="00431EC6"/>
    <w:rsid w:val="00431F9B"/>
    <w:rsid w:val="00432018"/>
    <w:rsid w:val="004321D2"/>
    <w:rsid w:val="004321F6"/>
    <w:rsid w:val="004322D1"/>
    <w:rsid w:val="004322E0"/>
    <w:rsid w:val="00432366"/>
    <w:rsid w:val="00432B4B"/>
    <w:rsid w:val="004334FC"/>
    <w:rsid w:val="00433780"/>
    <w:rsid w:val="004339D0"/>
    <w:rsid w:val="00433A5A"/>
    <w:rsid w:val="00433D86"/>
    <w:rsid w:val="00434695"/>
    <w:rsid w:val="004348A0"/>
    <w:rsid w:val="00434A17"/>
    <w:rsid w:val="00434AB2"/>
    <w:rsid w:val="00434BDC"/>
    <w:rsid w:val="00434DFC"/>
    <w:rsid w:val="00434E90"/>
    <w:rsid w:val="0043523B"/>
    <w:rsid w:val="00435743"/>
    <w:rsid w:val="00435AB3"/>
    <w:rsid w:val="0043602E"/>
    <w:rsid w:val="0043616F"/>
    <w:rsid w:val="00436352"/>
    <w:rsid w:val="0043670E"/>
    <w:rsid w:val="00436863"/>
    <w:rsid w:val="00436AB1"/>
    <w:rsid w:val="00436ACE"/>
    <w:rsid w:val="00436AD2"/>
    <w:rsid w:val="00436E28"/>
    <w:rsid w:val="00436FAA"/>
    <w:rsid w:val="0043743E"/>
    <w:rsid w:val="0043750F"/>
    <w:rsid w:val="00437806"/>
    <w:rsid w:val="00437864"/>
    <w:rsid w:val="0043796B"/>
    <w:rsid w:val="00437C76"/>
    <w:rsid w:val="004400B0"/>
    <w:rsid w:val="00440115"/>
    <w:rsid w:val="0044078E"/>
    <w:rsid w:val="00440B2A"/>
    <w:rsid w:val="00440DD6"/>
    <w:rsid w:val="00440E35"/>
    <w:rsid w:val="00441691"/>
    <w:rsid w:val="004417E6"/>
    <w:rsid w:val="00441C85"/>
    <w:rsid w:val="0044260F"/>
    <w:rsid w:val="004426A8"/>
    <w:rsid w:val="004427A7"/>
    <w:rsid w:val="004428D4"/>
    <w:rsid w:val="00442AEB"/>
    <w:rsid w:val="00442B77"/>
    <w:rsid w:val="00442CF1"/>
    <w:rsid w:val="004435B2"/>
    <w:rsid w:val="004437FA"/>
    <w:rsid w:val="004438FB"/>
    <w:rsid w:val="00443E13"/>
    <w:rsid w:val="00443F9C"/>
    <w:rsid w:val="004440A4"/>
    <w:rsid w:val="0044429D"/>
    <w:rsid w:val="00444341"/>
    <w:rsid w:val="00444850"/>
    <w:rsid w:val="00444906"/>
    <w:rsid w:val="0044496D"/>
    <w:rsid w:val="00444C28"/>
    <w:rsid w:val="00444D6B"/>
    <w:rsid w:val="00444FA3"/>
    <w:rsid w:val="00445189"/>
    <w:rsid w:val="00445298"/>
    <w:rsid w:val="00445509"/>
    <w:rsid w:val="0044551D"/>
    <w:rsid w:val="0044566C"/>
    <w:rsid w:val="0044596C"/>
    <w:rsid w:val="00445B92"/>
    <w:rsid w:val="00445DC4"/>
    <w:rsid w:val="0044624B"/>
    <w:rsid w:val="004465DC"/>
    <w:rsid w:val="0044686B"/>
    <w:rsid w:val="004469CF"/>
    <w:rsid w:val="00446BFA"/>
    <w:rsid w:val="00446EDC"/>
    <w:rsid w:val="004472D4"/>
    <w:rsid w:val="00447499"/>
    <w:rsid w:val="00447664"/>
    <w:rsid w:val="004478AC"/>
    <w:rsid w:val="00449401"/>
    <w:rsid w:val="00450140"/>
    <w:rsid w:val="004501D9"/>
    <w:rsid w:val="004501E8"/>
    <w:rsid w:val="0045069E"/>
    <w:rsid w:val="004507AE"/>
    <w:rsid w:val="004509E1"/>
    <w:rsid w:val="0045111E"/>
    <w:rsid w:val="004511D8"/>
    <w:rsid w:val="00451820"/>
    <w:rsid w:val="00451B8B"/>
    <w:rsid w:val="00452305"/>
    <w:rsid w:val="00452C0E"/>
    <w:rsid w:val="00452DF1"/>
    <w:rsid w:val="00452FF6"/>
    <w:rsid w:val="00453460"/>
    <w:rsid w:val="0045358F"/>
    <w:rsid w:val="00453595"/>
    <w:rsid w:val="004536C4"/>
    <w:rsid w:val="004537D1"/>
    <w:rsid w:val="00453826"/>
    <w:rsid w:val="0045391E"/>
    <w:rsid w:val="00453982"/>
    <w:rsid w:val="00453F3D"/>
    <w:rsid w:val="00454415"/>
    <w:rsid w:val="004545D1"/>
    <w:rsid w:val="004545E6"/>
    <w:rsid w:val="00454640"/>
    <w:rsid w:val="00454975"/>
    <w:rsid w:val="00454D45"/>
    <w:rsid w:val="0045508E"/>
    <w:rsid w:val="004551F6"/>
    <w:rsid w:val="00455467"/>
    <w:rsid w:val="0045548B"/>
    <w:rsid w:val="004555A3"/>
    <w:rsid w:val="004558D1"/>
    <w:rsid w:val="0045595D"/>
    <w:rsid w:val="00455B84"/>
    <w:rsid w:val="00455CEA"/>
    <w:rsid w:val="004561A0"/>
    <w:rsid w:val="0045627A"/>
    <w:rsid w:val="0045629A"/>
    <w:rsid w:val="004563CC"/>
    <w:rsid w:val="00456533"/>
    <w:rsid w:val="00456838"/>
    <w:rsid w:val="00456E4A"/>
    <w:rsid w:val="00456EDF"/>
    <w:rsid w:val="004570A8"/>
    <w:rsid w:val="00457320"/>
    <w:rsid w:val="00457731"/>
    <w:rsid w:val="0045776C"/>
    <w:rsid w:val="00457CD1"/>
    <w:rsid w:val="00457F34"/>
    <w:rsid w:val="00460524"/>
    <w:rsid w:val="004608B5"/>
    <w:rsid w:val="00460F13"/>
    <w:rsid w:val="0046129E"/>
    <w:rsid w:val="0046144D"/>
    <w:rsid w:val="0046231A"/>
    <w:rsid w:val="004625A8"/>
    <w:rsid w:val="00462754"/>
    <w:rsid w:val="004627CE"/>
    <w:rsid w:val="00462A26"/>
    <w:rsid w:val="00462D5C"/>
    <w:rsid w:val="00463521"/>
    <w:rsid w:val="00463660"/>
    <w:rsid w:val="0046368E"/>
    <w:rsid w:val="004638AD"/>
    <w:rsid w:val="00463B21"/>
    <w:rsid w:val="00463C9E"/>
    <w:rsid w:val="00463D3E"/>
    <w:rsid w:val="00463DA3"/>
    <w:rsid w:val="00463F95"/>
    <w:rsid w:val="00464346"/>
    <w:rsid w:val="00464929"/>
    <w:rsid w:val="00464B6F"/>
    <w:rsid w:val="00464E73"/>
    <w:rsid w:val="00464F8C"/>
    <w:rsid w:val="00465576"/>
    <w:rsid w:val="004661D5"/>
    <w:rsid w:val="00466C3A"/>
    <w:rsid w:val="00467650"/>
    <w:rsid w:val="00467B3F"/>
    <w:rsid w:val="00467B6B"/>
    <w:rsid w:val="00467E97"/>
    <w:rsid w:val="00467F9E"/>
    <w:rsid w:val="004700A7"/>
    <w:rsid w:val="00470213"/>
    <w:rsid w:val="0047049B"/>
    <w:rsid w:val="0047058C"/>
    <w:rsid w:val="004705B3"/>
    <w:rsid w:val="0047061F"/>
    <w:rsid w:val="004708A4"/>
    <w:rsid w:val="00471036"/>
    <w:rsid w:val="00471285"/>
    <w:rsid w:val="00471833"/>
    <w:rsid w:val="00471F6C"/>
    <w:rsid w:val="004720E0"/>
    <w:rsid w:val="00472248"/>
    <w:rsid w:val="004723F1"/>
    <w:rsid w:val="0047281B"/>
    <w:rsid w:val="00472FE1"/>
    <w:rsid w:val="004732C6"/>
    <w:rsid w:val="004732DD"/>
    <w:rsid w:val="0047393C"/>
    <w:rsid w:val="00473DC5"/>
    <w:rsid w:val="004742ED"/>
    <w:rsid w:val="0047439F"/>
    <w:rsid w:val="00474487"/>
    <w:rsid w:val="00474530"/>
    <w:rsid w:val="004747E0"/>
    <w:rsid w:val="00474899"/>
    <w:rsid w:val="00474B92"/>
    <w:rsid w:val="00474E25"/>
    <w:rsid w:val="00475048"/>
    <w:rsid w:val="0047543C"/>
    <w:rsid w:val="00475ADC"/>
    <w:rsid w:val="00475C59"/>
    <w:rsid w:val="00475CB3"/>
    <w:rsid w:val="00475FE5"/>
    <w:rsid w:val="00476503"/>
    <w:rsid w:val="0047657B"/>
    <w:rsid w:val="00476B5D"/>
    <w:rsid w:val="00476C64"/>
    <w:rsid w:val="00476D77"/>
    <w:rsid w:val="00476F7D"/>
    <w:rsid w:val="0047723E"/>
    <w:rsid w:val="004773D3"/>
    <w:rsid w:val="00477589"/>
    <w:rsid w:val="004777E8"/>
    <w:rsid w:val="00477B81"/>
    <w:rsid w:val="00477BAD"/>
    <w:rsid w:val="00480278"/>
    <w:rsid w:val="00480596"/>
    <w:rsid w:val="00480713"/>
    <w:rsid w:val="00480A2D"/>
    <w:rsid w:val="00480B68"/>
    <w:rsid w:val="00480C74"/>
    <w:rsid w:val="00481164"/>
    <w:rsid w:val="0048127C"/>
    <w:rsid w:val="004813C2"/>
    <w:rsid w:val="00481739"/>
    <w:rsid w:val="00481951"/>
    <w:rsid w:val="004819D1"/>
    <w:rsid w:val="00481D76"/>
    <w:rsid w:val="00481ED4"/>
    <w:rsid w:val="0048204A"/>
    <w:rsid w:val="0048212D"/>
    <w:rsid w:val="00482396"/>
    <w:rsid w:val="00482470"/>
    <w:rsid w:val="004828EF"/>
    <w:rsid w:val="00482D04"/>
    <w:rsid w:val="00483007"/>
    <w:rsid w:val="004834C9"/>
    <w:rsid w:val="00483E55"/>
    <w:rsid w:val="00483F67"/>
    <w:rsid w:val="00484088"/>
    <w:rsid w:val="0048470E"/>
    <w:rsid w:val="00484821"/>
    <w:rsid w:val="004848A6"/>
    <w:rsid w:val="00484AC6"/>
    <w:rsid w:val="00484D40"/>
    <w:rsid w:val="00485107"/>
    <w:rsid w:val="004853CD"/>
    <w:rsid w:val="004853E6"/>
    <w:rsid w:val="00485A19"/>
    <w:rsid w:val="00485B2F"/>
    <w:rsid w:val="00485C9B"/>
    <w:rsid w:val="00485F78"/>
    <w:rsid w:val="0048652A"/>
    <w:rsid w:val="00486536"/>
    <w:rsid w:val="00486987"/>
    <w:rsid w:val="00486A5C"/>
    <w:rsid w:val="00486C62"/>
    <w:rsid w:val="00486F05"/>
    <w:rsid w:val="004870E2"/>
    <w:rsid w:val="00487101"/>
    <w:rsid w:val="0049025B"/>
    <w:rsid w:val="004905A7"/>
    <w:rsid w:val="004907FB"/>
    <w:rsid w:val="00491084"/>
    <w:rsid w:val="004910FF"/>
    <w:rsid w:val="0049178E"/>
    <w:rsid w:val="004918FC"/>
    <w:rsid w:val="00491CC7"/>
    <w:rsid w:val="00492489"/>
    <w:rsid w:val="00492956"/>
    <w:rsid w:val="00492FAB"/>
    <w:rsid w:val="004931E9"/>
    <w:rsid w:val="004934C8"/>
    <w:rsid w:val="004935B3"/>
    <w:rsid w:val="00493762"/>
    <w:rsid w:val="004939C0"/>
    <w:rsid w:val="00493B8F"/>
    <w:rsid w:val="00493F29"/>
    <w:rsid w:val="00494425"/>
    <w:rsid w:val="00494588"/>
    <w:rsid w:val="00494662"/>
    <w:rsid w:val="004946DC"/>
    <w:rsid w:val="0049474C"/>
    <w:rsid w:val="00494A68"/>
    <w:rsid w:val="00494C4C"/>
    <w:rsid w:val="00495260"/>
    <w:rsid w:val="00495720"/>
    <w:rsid w:val="00495A57"/>
    <w:rsid w:val="00495ED4"/>
    <w:rsid w:val="00495F3B"/>
    <w:rsid w:val="0049629A"/>
    <w:rsid w:val="00496399"/>
    <w:rsid w:val="00496B3B"/>
    <w:rsid w:val="004970E4"/>
    <w:rsid w:val="004973AC"/>
    <w:rsid w:val="004979DB"/>
    <w:rsid w:val="00497A47"/>
    <w:rsid w:val="00497A48"/>
    <w:rsid w:val="004A0DF5"/>
    <w:rsid w:val="004A0DF8"/>
    <w:rsid w:val="004A1357"/>
    <w:rsid w:val="004A13E5"/>
    <w:rsid w:val="004A1587"/>
    <w:rsid w:val="004A200B"/>
    <w:rsid w:val="004A2574"/>
    <w:rsid w:val="004A2758"/>
    <w:rsid w:val="004A282D"/>
    <w:rsid w:val="004A29DA"/>
    <w:rsid w:val="004A3288"/>
    <w:rsid w:val="004A3589"/>
    <w:rsid w:val="004A3617"/>
    <w:rsid w:val="004A3A80"/>
    <w:rsid w:val="004A3B61"/>
    <w:rsid w:val="004A4502"/>
    <w:rsid w:val="004A4525"/>
    <w:rsid w:val="004A49AD"/>
    <w:rsid w:val="004A53AF"/>
    <w:rsid w:val="004A57CD"/>
    <w:rsid w:val="004A5A70"/>
    <w:rsid w:val="004A5A9E"/>
    <w:rsid w:val="004A5B2F"/>
    <w:rsid w:val="004A5E2F"/>
    <w:rsid w:val="004A6080"/>
    <w:rsid w:val="004A6400"/>
    <w:rsid w:val="004A649B"/>
    <w:rsid w:val="004A6AC4"/>
    <w:rsid w:val="004A6BBF"/>
    <w:rsid w:val="004A6CE0"/>
    <w:rsid w:val="004A6CFA"/>
    <w:rsid w:val="004A722A"/>
    <w:rsid w:val="004A730E"/>
    <w:rsid w:val="004A7B00"/>
    <w:rsid w:val="004A7BA0"/>
    <w:rsid w:val="004A7C91"/>
    <w:rsid w:val="004A7D9A"/>
    <w:rsid w:val="004A7FF5"/>
    <w:rsid w:val="004B0084"/>
    <w:rsid w:val="004B0132"/>
    <w:rsid w:val="004B016C"/>
    <w:rsid w:val="004B01A6"/>
    <w:rsid w:val="004B01B4"/>
    <w:rsid w:val="004B033B"/>
    <w:rsid w:val="004B03E9"/>
    <w:rsid w:val="004B07C6"/>
    <w:rsid w:val="004B0960"/>
    <w:rsid w:val="004B0A94"/>
    <w:rsid w:val="004B0F37"/>
    <w:rsid w:val="004B102A"/>
    <w:rsid w:val="004B113A"/>
    <w:rsid w:val="004B1547"/>
    <w:rsid w:val="004B157E"/>
    <w:rsid w:val="004B1E30"/>
    <w:rsid w:val="004B204B"/>
    <w:rsid w:val="004B2082"/>
    <w:rsid w:val="004B2247"/>
    <w:rsid w:val="004B23DA"/>
    <w:rsid w:val="004B2492"/>
    <w:rsid w:val="004B27A5"/>
    <w:rsid w:val="004B30FD"/>
    <w:rsid w:val="004B3114"/>
    <w:rsid w:val="004B33B5"/>
    <w:rsid w:val="004B378C"/>
    <w:rsid w:val="004B3D5C"/>
    <w:rsid w:val="004B3F1F"/>
    <w:rsid w:val="004B3FA7"/>
    <w:rsid w:val="004B4108"/>
    <w:rsid w:val="004B449A"/>
    <w:rsid w:val="004B4753"/>
    <w:rsid w:val="004B4811"/>
    <w:rsid w:val="004B48A9"/>
    <w:rsid w:val="004B48E8"/>
    <w:rsid w:val="004B4AEB"/>
    <w:rsid w:val="004B53F6"/>
    <w:rsid w:val="004B5D34"/>
    <w:rsid w:val="004B5E93"/>
    <w:rsid w:val="004B6041"/>
    <w:rsid w:val="004B617E"/>
    <w:rsid w:val="004B6418"/>
    <w:rsid w:val="004B641C"/>
    <w:rsid w:val="004B67C9"/>
    <w:rsid w:val="004B685D"/>
    <w:rsid w:val="004B68CA"/>
    <w:rsid w:val="004B6B3F"/>
    <w:rsid w:val="004B6C91"/>
    <w:rsid w:val="004B6DE0"/>
    <w:rsid w:val="004B725F"/>
    <w:rsid w:val="004B732F"/>
    <w:rsid w:val="004B7562"/>
    <w:rsid w:val="004B78C0"/>
    <w:rsid w:val="004B7C30"/>
    <w:rsid w:val="004C05D5"/>
    <w:rsid w:val="004C0676"/>
    <w:rsid w:val="004C08C3"/>
    <w:rsid w:val="004C0BA0"/>
    <w:rsid w:val="004C111F"/>
    <w:rsid w:val="004C1381"/>
    <w:rsid w:val="004C199C"/>
    <w:rsid w:val="004C1DF4"/>
    <w:rsid w:val="004C22B3"/>
    <w:rsid w:val="004C22E1"/>
    <w:rsid w:val="004C25C9"/>
    <w:rsid w:val="004C2916"/>
    <w:rsid w:val="004C2999"/>
    <w:rsid w:val="004C29BD"/>
    <w:rsid w:val="004C2B8F"/>
    <w:rsid w:val="004C2BB1"/>
    <w:rsid w:val="004C2EB3"/>
    <w:rsid w:val="004C2FD4"/>
    <w:rsid w:val="004C35C6"/>
    <w:rsid w:val="004C3D6D"/>
    <w:rsid w:val="004C3EC1"/>
    <w:rsid w:val="004C4339"/>
    <w:rsid w:val="004C49AF"/>
    <w:rsid w:val="004C49DD"/>
    <w:rsid w:val="004C4AFD"/>
    <w:rsid w:val="004C4D20"/>
    <w:rsid w:val="004C503C"/>
    <w:rsid w:val="004C516C"/>
    <w:rsid w:val="004C52A4"/>
    <w:rsid w:val="004C53C0"/>
    <w:rsid w:val="004C5581"/>
    <w:rsid w:val="004C5EEA"/>
    <w:rsid w:val="004C5FAF"/>
    <w:rsid w:val="004C6056"/>
    <w:rsid w:val="004C642B"/>
    <w:rsid w:val="004C6487"/>
    <w:rsid w:val="004C669E"/>
    <w:rsid w:val="004C66AE"/>
    <w:rsid w:val="004C6CAF"/>
    <w:rsid w:val="004C733D"/>
    <w:rsid w:val="004C7392"/>
    <w:rsid w:val="004C777D"/>
    <w:rsid w:val="004C7AF5"/>
    <w:rsid w:val="004D02CD"/>
    <w:rsid w:val="004D114E"/>
    <w:rsid w:val="004D1C64"/>
    <w:rsid w:val="004D1CD2"/>
    <w:rsid w:val="004D1D30"/>
    <w:rsid w:val="004D1F39"/>
    <w:rsid w:val="004D202D"/>
    <w:rsid w:val="004D2731"/>
    <w:rsid w:val="004D28D8"/>
    <w:rsid w:val="004D2B3D"/>
    <w:rsid w:val="004D2BA5"/>
    <w:rsid w:val="004D2FA8"/>
    <w:rsid w:val="004D2FE4"/>
    <w:rsid w:val="004D350D"/>
    <w:rsid w:val="004D3754"/>
    <w:rsid w:val="004D3913"/>
    <w:rsid w:val="004D3D53"/>
    <w:rsid w:val="004D4282"/>
    <w:rsid w:val="004D4384"/>
    <w:rsid w:val="004D44A1"/>
    <w:rsid w:val="004D4733"/>
    <w:rsid w:val="004D5142"/>
    <w:rsid w:val="004D5289"/>
    <w:rsid w:val="004D53E4"/>
    <w:rsid w:val="004D57D1"/>
    <w:rsid w:val="004D5855"/>
    <w:rsid w:val="004D5B66"/>
    <w:rsid w:val="004D5E89"/>
    <w:rsid w:val="004D600A"/>
    <w:rsid w:val="004D60CF"/>
    <w:rsid w:val="004D6C1A"/>
    <w:rsid w:val="004D70A8"/>
    <w:rsid w:val="004D729A"/>
    <w:rsid w:val="004D796D"/>
    <w:rsid w:val="004D79E3"/>
    <w:rsid w:val="004D7B38"/>
    <w:rsid w:val="004D7E75"/>
    <w:rsid w:val="004D7EFF"/>
    <w:rsid w:val="004E0565"/>
    <w:rsid w:val="004E0C11"/>
    <w:rsid w:val="004E0C98"/>
    <w:rsid w:val="004E0D21"/>
    <w:rsid w:val="004E14B8"/>
    <w:rsid w:val="004E16E4"/>
    <w:rsid w:val="004E18C3"/>
    <w:rsid w:val="004E1B24"/>
    <w:rsid w:val="004E1CBD"/>
    <w:rsid w:val="004E1DF5"/>
    <w:rsid w:val="004E21BF"/>
    <w:rsid w:val="004E2360"/>
    <w:rsid w:val="004E27A9"/>
    <w:rsid w:val="004E2919"/>
    <w:rsid w:val="004E2D06"/>
    <w:rsid w:val="004E3088"/>
    <w:rsid w:val="004E337F"/>
    <w:rsid w:val="004E382D"/>
    <w:rsid w:val="004E3924"/>
    <w:rsid w:val="004E39A8"/>
    <w:rsid w:val="004E3A41"/>
    <w:rsid w:val="004E3B5D"/>
    <w:rsid w:val="004E3BAB"/>
    <w:rsid w:val="004E3F67"/>
    <w:rsid w:val="004E421C"/>
    <w:rsid w:val="004E45B4"/>
    <w:rsid w:val="004E49CC"/>
    <w:rsid w:val="004E4B40"/>
    <w:rsid w:val="004E4B6F"/>
    <w:rsid w:val="004E4DB0"/>
    <w:rsid w:val="004E5035"/>
    <w:rsid w:val="004E55BA"/>
    <w:rsid w:val="004E58B8"/>
    <w:rsid w:val="004E5912"/>
    <w:rsid w:val="004E5B86"/>
    <w:rsid w:val="004E5E37"/>
    <w:rsid w:val="004E5E5F"/>
    <w:rsid w:val="004E5E9B"/>
    <w:rsid w:val="004E63D8"/>
    <w:rsid w:val="004E6683"/>
    <w:rsid w:val="004E6F9D"/>
    <w:rsid w:val="004E7164"/>
    <w:rsid w:val="004E7190"/>
    <w:rsid w:val="004E725D"/>
    <w:rsid w:val="004E7349"/>
    <w:rsid w:val="004E739A"/>
    <w:rsid w:val="004E755E"/>
    <w:rsid w:val="004E7894"/>
    <w:rsid w:val="004E78AD"/>
    <w:rsid w:val="004E7A19"/>
    <w:rsid w:val="004E7B41"/>
    <w:rsid w:val="004E7C55"/>
    <w:rsid w:val="004E7D99"/>
    <w:rsid w:val="004E7EAC"/>
    <w:rsid w:val="004E7F02"/>
    <w:rsid w:val="004E7FA2"/>
    <w:rsid w:val="004F003D"/>
    <w:rsid w:val="004F0C75"/>
    <w:rsid w:val="004F0D71"/>
    <w:rsid w:val="004F13FF"/>
    <w:rsid w:val="004F15E3"/>
    <w:rsid w:val="004F167A"/>
    <w:rsid w:val="004F16B8"/>
    <w:rsid w:val="004F17FE"/>
    <w:rsid w:val="004F1918"/>
    <w:rsid w:val="004F1C83"/>
    <w:rsid w:val="004F1EFE"/>
    <w:rsid w:val="004F2016"/>
    <w:rsid w:val="004F2268"/>
    <w:rsid w:val="004F265A"/>
    <w:rsid w:val="004F285E"/>
    <w:rsid w:val="004F2D8E"/>
    <w:rsid w:val="004F3090"/>
    <w:rsid w:val="004F3C01"/>
    <w:rsid w:val="004F422F"/>
    <w:rsid w:val="004F45C5"/>
    <w:rsid w:val="004F47CE"/>
    <w:rsid w:val="004F47FF"/>
    <w:rsid w:val="004F4A77"/>
    <w:rsid w:val="004F4CCE"/>
    <w:rsid w:val="004F4CD8"/>
    <w:rsid w:val="004F4FD5"/>
    <w:rsid w:val="004F5237"/>
    <w:rsid w:val="004F56B7"/>
    <w:rsid w:val="004F5769"/>
    <w:rsid w:val="004F58C1"/>
    <w:rsid w:val="004F5FDB"/>
    <w:rsid w:val="004F6A6A"/>
    <w:rsid w:val="004F6C20"/>
    <w:rsid w:val="004F6C8F"/>
    <w:rsid w:val="004F6EEE"/>
    <w:rsid w:val="004F707B"/>
    <w:rsid w:val="004F7222"/>
    <w:rsid w:val="004F7444"/>
    <w:rsid w:val="004F749C"/>
    <w:rsid w:val="004F7CE0"/>
    <w:rsid w:val="005000EC"/>
    <w:rsid w:val="005001F2"/>
    <w:rsid w:val="005007C0"/>
    <w:rsid w:val="00500FC6"/>
    <w:rsid w:val="00501086"/>
    <w:rsid w:val="005010F3"/>
    <w:rsid w:val="005013EF"/>
    <w:rsid w:val="0050177B"/>
    <w:rsid w:val="0050196B"/>
    <w:rsid w:val="00501F9B"/>
    <w:rsid w:val="00501FE1"/>
    <w:rsid w:val="00502114"/>
    <w:rsid w:val="00502148"/>
    <w:rsid w:val="00502272"/>
    <w:rsid w:val="00502657"/>
    <w:rsid w:val="0050289B"/>
    <w:rsid w:val="00502A66"/>
    <w:rsid w:val="00502C1D"/>
    <w:rsid w:val="00502D30"/>
    <w:rsid w:val="00502F10"/>
    <w:rsid w:val="0050383D"/>
    <w:rsid w:val="00503C81"/>
    <w:rsid w:val="00504096"/>
    <w:rsid w:val="005042DD"/>
    <w:rsid w:val="00504538"/>
    <w:rsid w:val="00504634"/>
    <w:rsid w:val="005047B4"/>
    <w:rsid w:val="00504B86"/>
    <w:rsid w:val="00504C1B"/>
    <w:rsid w:val="00504C88"/>
    <w:rsid w:val="00504D60"/>
    <w:rsid w:val="00504F7A"/>
    <w:rsid w:val="005056F2"/>
    <w:rsid w:val="005058BC"/>
    <w:rsid w:val="00505AE4"/>
    <w:rsid w:val="00505D11"/>
    <w:rsid w:val="00505D58"/>
    <w:rsid w:val="00505E06"/>
    <w:rsid w:val="005060B6"/>
    <w:rsid w:val="00506107"/>
    <w:rsid w:val="00506148"/>
    <w:rsid w:val="0050658E"/>
    <w:rsid w:val="00506C28"/>
    <w:rsid w:val="00506D12"/>
    <w:rsid w:val="00506F3A"/>
    <w:rsid w:val="00507599"/>
    <w:rsid w:val="00507663"/>
    <w:rsid w:val="00507694"/>
    <w:rsid w:val="0050784D"/>
    <w:rsid w:val="00507956"/>
    <w:rsid w:val="00507A4B"/>
    <w:rsid w:val="00507BDE"/>
    <w:rsid w:val="0051053A"/>
    <w:rsid w:val="0051060A"/>
    <w:rsid w:val="00510809"/>
    <w:rsid w:val="00510840"/>
    <w:rsid w:val="00510D22"/>
    <w:rsid w:val="00510FAA"/>
    <w:rsid w:val="00511583"/>
    <w:rsid w:val="00511600"/>
    <w:rsid w:val="005117C3"/>
    <w:rsid w:val="00511957"/>
    <w:rsid w:val="00512125"/>
    <w:rsid w:val="00512454"/>
    <w:rsid w:val="00512539"/>
    <w:rsid w:val="00512572"/>
    <w:rsid w:val="00512607"/>
    <w:rsid w:val="005128B8"/>
    <w:rsid w:val="00512BA0"/>
    <w:rsid w:val="00512E60"/>
    <w:rsid w:val="005132BF"/>
    <w:rsid w:val="005133B2"/>
    <w:rsid w:val="005134D5"/>
    <w:rsid w:val="00513A42"/>
    <w:rsid w:val="00513AC6"/>
    <w:rsid w:val="00513C40"/>
    <w:rsid w:val="0051409B"/>
    <w:rsid w:val="005145A8"/>
    <w:rsid w:val="005145F0"/>
    <w:rsid w:val="00514AA0"/>
    <w:rsid w:val="00514BD7"/>
    <w:rsid w:val="00515152"/>
    <w:rsid w:val="00515202"/>
    <w:rsid w:val="0051560F"/>
    <w:rsid w:val="00515898"/>
    <w:rsid w:val="00515A71"/>
    <w:rsid w:val="00515AD7"/>
    <w:rsid w:val="00515C3E"/>
    <w:rsid w:val="00515C4A"/>
    <w:rsid w:val="00515DA9"/>
    <w:rsid w:val="00515F50"/>
    <w:rsid w:val="00516154"/>
    <w:rsid w:val="00516508"/>
    <w:rsid w:val="0051659B"/>
    <w:rsid w:val="005166E7"/>
    <w:rsid w:val="005168B7"/>
    <w:rsid w:val="005169AA"/>
    <w:rsid w:val="00516CE0"/>
    <w:rsid w:val="00516CFB"/>
    <w:rsid w:val="00516EBD"/>
    <w:rsid w:val="00516F24"/>
    <w:rsid w:val="00517296"/>
    <w:rsid w:val="00517630"/>
    <w:rsid w:val="0051766A"/>
    <w:rsid w:val="005178D3"/>
    <w:rsid w:val="005179D0"/>
    <w:rsid w:val="00517AA7"/>
    <w:rsid w:val="00517B17"/>
    <w:rsid w:val="005200C6"/>
    <w:rsid w:val="005201EE"/>
    <w:rsid w:val="00520426"/>
    <w:rsid w:val="00520A4B"/>
    <w:rsid w:val="00520BD8"/>
    <w:rsid w:val="00520E3F"/>
    <w:rsid w:val="00520E67"/>
    <w:rsid w:val="00521034"/>
    <w:rsid w:val="005213FA"/>
    <w:rsid w:val="00521519"/>
    <w:rsid w:val="00521537"/>
    <w:rsid w:val="00521556"/>
    <w:rsid w:val="0052166B"/>
    <w:rsid w:val="00521FEE"/>
    <w:rsid w:val="00522D25"/>
    <w:rsid w:val="00523149"/>
    <w:rsid w:val="00523782"/>
    <w:rsid w:val="0052382D"/>
    <w:rsid w:val="00523871"/>
    <w:rsid w:val="00523D02"/>
    <w:rsid w:val="00524353"/>
    <w:rsid w:val="005243E5"/>
    <w:rsid w:val="00524A73"/>
    <w:rsid w:val="00524AD3"/>
    <w:rsid w:val="00524B76"/>
    <w:rsid w:val="00524C3C"/>
    <w:rsid w:val="00524CA3"/>
    <w:rsid w:val="005252DE"/>
    <w:rsid w:val="005252E2"/>
    <w:rsid w:val="00525302"/>
    <w:rsid w:val="00525491"/>
    <w:rsid w:val="00525501"/>
    <w:rsid w:val="00525B89"/>
    <w:rsid w:val="00525FDD"/>
    <w:rsid w:val="0052615C"/>
    <w:rsid w:val="005262B5"/>
    <w:rsid w:val="00526427"/>
    <w:rsid w:val="0052691B"/>
    <w:rsid w:val="00526C04"/>
    <w:rsid w:val="00526E8A"/>
    <w:rsid w:val="00526EDA"/>
    <w:rsid w:val="0052712F"/>
    <w:rsid w:val="00527424"/>
    <w:rsid w:val="00527425"/>
    <w:rsid w:val="0052793D"/>
    <w:rsid w:val="00527967"/>
    <w:rsid w:val="00527B89"/>
    <w:rsid w:val="00527D01"/>
    <w:rsid w:val="0053097F"/>
    <w:rsid w:val="00530C4A"/>
    <w:rsid w:val="00530CBC"/>
    <w:rsid w:val="00530CDC"/>
    <w:rsid w:val="00530E8E"/>
    <w:rsid w:val="00531049"/>
    <w:rsid w:val="005317E6"/>
    <w:rsid w:val="00531934"/>
    <w:rsid w:val="00531FBA"/>
    <w:rsid w:val="0053204D"/>
    <w:rsid w:val="005324B4"/>
    <w:rsid w:val="0053308F"/>
    <w:rsid w:val="00533220"/>
    <w:rsid w:val="0053327F"/>
    <w:rsid w:val="005334C9"/>
    <w:rsid w:val="00533711"/>
    <w:rsid w:val="00533BB6"/>
    <w:rsid w:val="00534399"/>
    <w:rsid w:val="005346BD"/>
    <w:rsid w:val="00534C83"/>
    <w:rsid w:val="00534F9D"/>
    <w:rsid w:val="005350CB"/>
    <w:rsid w:val="00535126"/>
    <w:rsid w:val="0053523B"/>
    <w:rsid w:val="00535390"/>
    <w:rsid w:val="00535ACB"/>
    <w:rsid w:val="00536169"/>
    <w:rsid w:val="005361B6"/>
    <w:rsid w:val="0053620E"/>
    <w:rsid w:val="005366B3"/>
    <w:rsid w:val="005366D5"/>
    <w:rsid w:val="00536837"/>
    <w:rsid w:val="005372F6"/>
    <w:rsid w:val="00537570"/>
    <w:rsid w:val="005377D2"/>
    <w:rsid w:val="00537ADB"/>
    <w:rsid w:val="00537AFC"/>
    <w:rsid w:val="00537C3F"/>
    <w:rsid w:val="00540084"/>
    <w:rsid w:val="005403B7"/>
    <w:rsid w:val="005407EF"/>
    <w:rsid w:val="005409C2"/>
    <w:rsid w:val="00540AA5"/>
    <w:rsid w:val="00540DC8"/>
    <w:rsid w:val="00540E84"/>
    <w:rsid w:val="00540EE5"/>
    <w:rsid w:val="005410C8"/>
    <w:rsid w:val="00541253"/>
    <w:rsid w:val="005412FF"/>
    <w:rsid w:val="0054147D"/>
    <w:rsid w:val="0054185C"/>
    <w:rsid w:val="005418C9"/>
    <w:rsid w:val="00541C69"/>
    <w:rsid w:val="00541DFB"/>
    <w:rsid w:val="00541EE0"/>
    <w:rsid w:val="00541F8C"/>
    <w:rsid w:val="00542B77"/>
    <w:rsid w:val="00543320"/>
    <w:rsid w:val="0054372D"/>
    <w:rsid w:val="005437AC"/>
    <w:rsid w:val="0054391C"/>
    <w:rsid w:val="00543C21"/>
    <w:rsid w:val="00544412"/>
    <w:rsid w:val="00544586"/>
    <w:rsid w:val="0054466E"/>
    <w:rsid w:val="005450EE"/>
    <w:rsid w:val="005454B8"/>
    <w:rsid w:val="00545571"/>
    <w:rsid w:val="00545773"/>
    <w:rsid w:val="0054590E"/>
    <w:rsid w:val="00545EE9"/>
    <w:rsid w:val="00545F4F"/>
    <w:rsid w:val="005461DC"/>
    <w:rsid w:val="005463FD"/>
    <w:rsid w:val="005473FE"/>
    <w:rsid w:val="0054788A"/>
    <w:rsid w:val="005479C1"/>
    <w:rsid w:val="00547E5A"/>
    <w:rsid w:val="00547F55"/>
    <w:rsid w:val="00547F91"/>
    <w:rsid w:val="0055000C"/>
    <w:rsid w:val="00550580"/>
    <w:rsid w:val="00550611"/>
    <w:rsid w:val="00550693"/>
    <w:rsid w:val="0055069A"/>
    <w:rsid w:val="00550AED"/>
    <w:rsid w:val="00550BE3"/>
    <w:rsid w:val="00550C00"/>
    <w:rsid w:val="005512FB"/>
    <w:rsid w:val="00551387"/>
    <w:rsid w:val="005515FF"/>
    <w:rsid w:val="0055188B"/>
    <w:rsid w:val="00551F0E"/>
    <w:rsid w:val="0055213A"/>
    <w:rsid w:val="005522D3"/>
    <w:rsid w:val="0055275D"/>
    <w:rsid w:val="005527B2"/>
    <w:rsid w:val="00552836"/>
    <w:rsid w:val="005528C7"/>
    <w:rsid w:val="005528F1"/>
    <w:rsid w:val="00552E95"/>
    <w:rsid w:val="00553015"/>
    <w:rsid w:val="00553395"/>
    <w:rsid w:val="005537CE"/>
    <w:rsid w:val="005537D8"/>
    <w:rsid w:val="0055386A"/>
    <w:rsid w:val="00553B0B"/>
    <w:rsid w:val="00553B60"/>
    <w:rsid w:val="00553CF9"/>
    <w:rsid w:val="00553DD6"/>
    <w:rsid w:val="00554111"/>
    <w:rsid w:val="0055437C"/>
    <w:rsid w:val="00554451"/>
    <w:rsid w:val="005551AB"/>
    <w:rsid w:val="00555303"/>
    <w:rsid w:val="005553ED"/>
    <w:rsid w:val="0055547B"/>
    <w:rsid w:val="005554E6"/>
    <w:rsid w:val="00555504"/>
    <w:rsid w:val="0055596D"/>
    <w:rsid w:val="00555C58"/>
    <w:rsid w:val="00555CE4"/>
    <w:rsid w:val="00555D2B"/>
    <w:rsid w:val="00555E1B"/>
    <w:rsid w:val="00555F5E"/>
    <w:rsid w:val="005560E8"/>
    <w:rsid w:val="005560F9"/>
    <w:rsid w:val="0055615F"/>
    <w:rsid w:val="0055628D"/>
    <w:rsid w:val="00556362"/>
    <w:rsid w:val="00556E0E"/>
    <w:rsid w:val="00556E8E"/>
    <w:rsid w:val="00556ED5"/>
    <w:rsid w:val="00557391"/>
    <w:rsid w:val="0055745E"/>
    <w:rsid w:val="005605D3"/>
    <w:rsid w:val="005606A9"/>
    <w:rsid w:val="0056085E"/>
    <w:rsid w:val="00560D12"/>
    <w:rsid w:val="00560F0F"/>
    <w:rsid w:val="00560FC0"/>
    <w:rsid w:val="00561133"/>
    <w:rsid w:val="005611B8"/>
    <w:rsid w:val="0056120C"/>
    <w:rsid w:val="00561572"/>
    <w:rsid w:val="00561969"/>
    <w:rsid w:val="00561D4A"/>
    <w:rsid w:val="00561D8D"/>
    <w:rsid w:val="00561F89"/>
    <w:rsid w:val="0056280F"/>
    <w:rsid w:val="00562A81"/>
    <w:rsid w:val="00562BD9"/>
    <w:rsid w:val="00562BDD"/>
    <w:rsid w:val="00563834"/>
    <w:rsid w:val="00563C65"/>
    <w:rsid w:val="0056408F"/>
    <w:rsid w:val="005640DA"/>
    <w:rsid w:val="005641DA"/>
    <w:rsid w:val="005645AA"/>
    <w:rsid w:val="00564892"/>
    <w:rsid w:val="0056489E"/>
    <w:rsid w:val="00564BA7"/>
    <w:rsid w:val="00564CFA"/>
    <w:rsid w:val="00565151"/>
    <w:rsid w:val="00565271"/>
    <w:rsid w:val="0056539A"/>
    <w:rsid w:val="005654BA"/>
    <w:rsid w:val="00565A6C"/>
    <w:rsid w:val="00565AA1"/>
    <w:rsid w:val="00565C22"/>
    <w:rsid w:val="00565D33"/>
    <w:rsid w:val="00565DC3"/>
    <w:rsid w:val="00565FAE"/>
    <w:rsid w:val="005661D6"/>
    <w:rsid w:val="005666F0"/>
    <w:rsid w:val="00566883"/>
    <w:rsid w:val="00566B10"/>
    <w:rsid w:val="00566E26"/>
    <w:rsid w:val="00566E73"/>
    <w:rsid w:val="00567740"/>
    <w:rsid w:val="00567B80"/>
    <w:rsid w:val="00567F57"/>
    <w:rsid w:val="005705EB"/>
    <w:rsid w:val="00570802"/>
    <w:rsid w:val="00570AE4"/>
    <w:rsid w:val="00570E4B"/>
    <w:rsid w:val="005717E7"/>
    <w:rsid w:val="00571824"/>
    <w:rsid w:val="00571BB1"/>
    <w:rsid w:val="00571C05"/>
    <w:rsid w:val="00571D25"/>
    <w:rsid w:val="00571E9E"/>
    <w:rsid w:val="0057244A"/>
    <w:rsid w:val="005727F2"/>
    <w:rsid w:val="0057298D"/>
    <w:rsid w:val="00572DD2"/>
    <w:rsid w:val="00572E60"/>
    <w:rsid w:val="00573032"/>
    <w:rsid w:val="0057336D"/>
    <w:rsid w:val="00573506"/>
    <w:rsid w:val="0057418F"/>
    <w:rsid w:val="0057492B"/>
    <w:rsid w:val="00574DE2"/>
    <w:rsid w:val="00575F95"/>
    <w:rsid w:val="00575FE1"/>
    <w:rsid w:val="00576164"/>
    <w:rsid w:val="00576247"/>
    <w:rsid w:val="0057638E"/>
    <w:rsid w:val="005764F4"/>
    <w:rsid w:val="00576A7D"/>
    <w:rsid w:val="00576A95"/>
    <w:rsid w:val="00576B8E"/>
    <w:rsid w:val="00576F63"/>
    <w:rsid w:val="00577030"/>
    <w:rsid w:val="00577730"/>
    <w:rsid w:val="00580514"/>
    <w:rsid w:val="00580538"/>
    <w:rsid w:val="00580718"/>
    <w:rsid w:val="005809F8"/>
    <w:rsid w:val="00580AE0"/>
    <w:rsid w:val="00580B89"/>
    <w:rsid w:val="00580C45"/>
    <w:rsid w:val="005811A0"/>
    <w:rsid w:val="00581211"/>
    <w:rsid w:val="0058124A"/>
    <w:rsid w:val="0058183C"/>
    <w:rsid w:val="00581FE0"/>
    <w:rsid w:val="0058201A"/>
    <w:rsid w:val="00582226"/>
    <w:rsid w:val="0058244D"/>
    <w:rsid w:val="005825D0"/>
    <w:rsid w:val="00582776"/>
    <w:rsid w:val="00582816"/>
    <w:rsid w:val="00582B3A"/>
    <w:rsid w:val="00582DA1"/>
    <w:rsid w:val="005831B1"/>
    <w:rsid w:val="005832FC"/>
    <w:rsid w:val="00583F55"/>
    <w:rsid w:val="00584690"/>
    <w:rsid w:val="00584894"/>
    <w:rsid w:val="00584913"/>
    <w:rsid w:val="00584D08"/>
    <w:rsid w:val="00584D70"/>
    <w:rsid w:val="005854DD"/>
    <w:rsid w:val="00585653"/>
    <w:rsid w:val="00585974"/>
    <w:rsid w:val="00585DAF"/>
    <w:rsid w:val="00585EFB"/>
    <w:rsid w:val="0058609B"/>
    <w:rsid w:val="00586425"/>
    <w:rsid w:val="00586507"/>
    <w:rsid w:val="00586518"/>
    <w:rsid w:val="0058659D"/>
    <w:rsid w:val="00586703"/>
    <w:rsid w:val="005868B8"/>
    <w:rsid w:val="00586B8F"/>
    <w:rsid w:val="00586F32"/>
    <w:rsid w:val="0058708B"/>
    <w:rsid w:val="0058721B"/>
    <w:rsid w:val="005873A6"/>
    <w:rsid w:val="005873D6"/>
    <w:rsid w:val="005874D5"/>
    <w:rsid w:val="0058760F"/>
    <w:rsid w:val="00587B52"/>
    <w:rsid w:val="005901C9"/>
    <w:rsid w:val="00590A4F"/>
    <w:rsid w:val="00590E7D"/>
    <w:rsid w:val="00590E90"/>
    <w:rsid w:val="00590F9E"/>
    <w:rsid w:val="0059128D"/>
    <w:rsid w:val="0059137A"/>
    <w:rsid w:val="005914B7"/>
    <w:rsid w:val="005915FC"/>
    <w:rsid w:val="005916E8"/>
    <w:rsid w:val="0059174B"/>
    <w:rsid w:val="0059281E"/>
    <w:rsid w:val="0059324E"/>
    <w:rsid w:val="00594122"/>
    <w:rsid w:val="00594526"/>
    <w:rsid w:val="00594633"/>
    <w:rsid w:val="00595038"/>
    <w:rsid w:val="00595287"/>
    <w:rsid w:val="0059537D"/>
    <w:rsid w:val="005957C7"/>
    <w:rsid w:val="00595828"/>
    <w:rsid w:val="005959F4"/>
    <w:rsid w:val="00595AD1"/>
    <w:rsid w:val="00595E3E"/>
    <w:rsid w:val="00596193"/>
    <w:rsid w:val="005963B9"/>
    <w:rsid w:val="00596613"/>
    <w:rsid w:val="00596663"/>
    <w:rsid w:val="005967B4"/>
    <w:rsid w:val="005969F3"/>
    <w:rsid w:val="00596C47"/>
    <w:rsid w:val="00596CB3"/>
    <w:rsid w:val="00597498"/>
    <w:rsid w:val="005A069C"/>
    <w:rsid w:val="005A071F"/>
    <w:rsid w:val="005A0883"/>
    <w:rsid w:val="005A0997"/>
    <w:rsid w:val="005A0C2B"/>
    <w:rsid w:val="005A0E7D"/>
    <w:rsid w:val="005A0EB7"/>
    <w:rsid w:val="005A0FB8"/>
    <w:rsid w:val="005A0FFA"/>
    <w:rsid w:val="005A12DC"/>
    <w:rsid w:val="005A12F8"/>
    <w:rsid w:val="005A1443"/>
    <w:rsid w:val="005A14FB"/>
    <w:rsid w:val="005A1680"/>
    <w:rsid w:val="005A16CA"/>
    <w:rsid w:val="005A1809"/>
    <w:rsid w:val="005A1AC9"/>
    <w:rsid w:val="005A2164"/>
    <w:rsid w:val="005A21B6"/>
    <w:rsid w:val="005A2276"/>
    <w:rsid w:val="005A24B5"/>
    <w:rsid w:val="005A27D3"/>
    <w:rsid w:val="005A29E6"/>
    <w:rsid w:val="005A2C53"/>
    <w:rsid w:val="005A2D20"/>
    <w:rsid w:val="005A2FFD"/>
    <w:rsid w:val="005A303C"/>
    <w:rsid w:val="005A30A6"/>
    <w:rsid w:val="005A320F"/>
    <w:rsid w:val="005A325B"/>
    <w:rsid w:val="005A33B3"/>
    <w:rsid w:val="005A377D"/>
    <w:rsid w:val="005A38D1"/>
    <w:rsid w:val="005A3AAF"/>
    <w:rsid w:val="005A3DDC"/>
    <w:rsid w:val="005A3F26"/>
    <w:rsid w:val="005A3FAD"/>
    <w:rsid w:val="005A42DA"/>
    <w:rsid w:val="005A4621"/>
    <w:rsid w:val="005A4E12"/>
    <w:rsid w:val="005A532F"/>
    <w:rsid w:val="005A5575"/>
    <w:rsid w:val="005A56F1"/>
    <w:rsid w:val="005A5D4E"/>
    <w:rsid w:val="005A5E89"/>
    <w:rsid w:val="005A5F01"/>
    <w:rsid w:val="005A6237"/>
    <w:rsid w:val="005A63F7"/>
    <w:rsid w:val="005A64ED"/>
    <w:rsid w:val="005A666B"/>
    <w:rsid w:val="005A71C4"/>
    <w:rsid w:val="005A7569"/>
    <w:rsid w:val="005A7587"/>
    <w:rsid w:val="005B00A3"/>
    <w:rsid w:val="005B031D"/>
    <w:rsid w:val="005B0373"/>
    <w:rsid w:val="005B0AC0"/>
    <w:rsid w:val="005B0B61"/>
    <w:rsid w:val="005B1010"/>
    <w:rsid w:val="005B1240"/>
    <w:rsid w:val="005B13CA"/>
    <w:rsid w:val="005B18C1"/>
    <w:rsid w:val="005B1E48"/>
    <w:rsid w:val="005B25DC"/>
    <w:rsid w:val="005B265F"/>
    <w:rsid w:val="005B2AB5"/>
    <w:rsid w:val="005B2ADB"/>
    <w:rsid w:val="005B2CD6"/>
    <w:rsid w:val="005B3151"/>
    <w:rsid w:val="005B320C"/>
    <w:rsid w:val="005B3630"/>
    <w:rsid w:val="005B386F"/>
    <w:rsid w:val="005B4121"/>
    <w:rsid w:val="005B4380"/>
    <w:rsid w:val="005B447F"/>
    <w:rsid w:val="005B4680"/>
    <w:rsid w:val="005B477E"/>
    <w:rsid w:val="005B4D74"/>
    <w:rsid w:val="005B5530"/>
    <w:rsid w:val="005B5550"/>
    <w:rsid w:val="005B5671"/>
    <w:rsid w:val="005B5A2A"/>
    <w:rsid w:val="005B62E4"/>
    <w:rsid w:val="005B6434"/>
    <w:rsid w:val="005B6CC1"/>
    <w:rsid w:val="005B71A1"/>
    <w:rsid w:val="005B75F5"/>
    <w:rsid w:val="005B763E"/>
    <w:rsid w:val="005B76B4"/>
    <w:rsid w:val="005B7726"/>
    <w:rsid w:val="005B7AF6"/>
    <w:rsid w:val="005B7BF1"/>
    <w:rsid w:val="005B7E5E"/>
    <w:rsid w:val="005C009D"/>
    <w:rsid w:val="005C078A"/>
    <w:rsid w:val="005C0A82"/>
    <w:rsid w:val="005C0C0B"/>
    <w:rsid w:val="005C0D4D"/>
    <w:rsid w:val="005C0DC0"/>
    <w:rsid w:val="005C0FA0"/>
    <w:rsid w:val="005C0FA1"/>
    <w:rsid w:val="005C1365"/>
    <w:rsid w:val="005C19EA"/>
    <w:rsid w:val="005C1B8E"/>
    <w:rsid w:val="005C1C15"/>
    <w:rsid w:val="005C1DC3"/>
    <w:rsid w:val="005C1E08"/>
    <w:rsid w:val="005C215B"/>
    <w:rsid w:val="005C2366"/>
    <w:rsid w:val="005C3297"/>
    <w:rsid w:val="005C343B"/>
    <w:rsid w:val="005C3663"/>
    <w:rsid w:val="005C390F"/>
    <w:rsid w:val="005C3B1B"/>
    <w:rsid w:val="005C3CEC"/>
    <w:rsid w:val="005C407F"/>
    <w:rsid w:val="005C4120"/>
    <w:rsid w:val="005C429A"/>
    <w:rsid w:val="005C46AB"/>
    <w:rsid w:val="005C475E"/>
    <w:rsid w:val="005C4A23"/>
    <w:rsid w:val="005C4AF6"/>
    <w:rsid w:val="005C4ECB"/>
    <w:rsid w:val="005C4EF8"/>
    <w:rsid w:val="005C5431"/>
    <w:rsid w:val="005C5505"/>
    <w:rsid w:val="005C581B"/>
    <w:rsid w:val="005C588C"/>
    <w:rsid w:val="005C5AAA"/>
    <w:rsid w:val="005C5C6F"/>
    <w:rsid w:val="005C5DD9"/>
    <w:rsid w:val="005C608E"/>
    <w:rsid w:val="005C6312"/>
    <w:rsid w:val="005C63B0"/>
    <w:rsid w:val="005C64C8"/>
    <w:rsid w:val="005C65C4"/>
    <w:rsid w:val="005C6AF9"/>
    <w:rsid w:val="005C6B4F"/>
    <w:rsid w:val="005C6CFF"/>
    <w:rsid w:val="005C6F78"/>
    <w:rsid w:val="005C708A"/>
    <w:rsid w:val="005C70F0"/>
    <w:rsid w:val="005C77B0"/>
    <w:rsid w:val="005C79D7"/>
    <w:rsid w:val="005D00D5"/>
    <w:rsid w:val="005D00E7"/>
    <w:rsid w:val="005D0286"/>
    <w:rsid w:val="005D028C"/>
    <w:rsid w:val="005D0615"/>
    <w:rsid w:val="005D0895"/>
    <w:rsid w:val="005D0B2D"/>
    <w:rsid w:val="005D0B43"/>
    <w:rsid w:val="005D100C"/>
    <w:rsid w:val="005D1413"/>
    <w:rsid w:val="005D14D6"/>
    <w:rsid w:val="005D1596"/>
    <w:rsid w:val="005D15EF"/>
    <w:rsid w:val="005D1C65"/>
    <w:rsid w:val="005D1C90"/>
    <w:rsid w:val="005D1F4A"/>
    <w:rsid w:val="005D201C"/>
    <w:rsid w:val="005D2061"/>
    <w:rsid w:val="005D2122"/>
    <w:rsid w:val="005D2424"/>
    <w:rsid w:val="005D24AC"/>
    <w:rsid w:val="005D261B"/>
    <w:rsid w:val="005D2725"/>
    <w:rsid w:val="005D2FB7"/>
    <w:rsid w:val="005D346C"/>
    <w:rsid w:val="005D3551"/>
    <w:rsid w:val="005D380D"/>
    <w:rsid w:val="005D3EAA"/>
    <w:rsid w:val="005D3EBB"/>
    <w:rsid w:val="005D42CB"/>
    <w:rsid w:val="005D44F9"/>
    <w:rsid w:val="005D490C"/>
    <w:rsid w:val="005D4DCE"/>
    <w:rsid w:val="005D4F13"/>
    <w:rsid w:val="005D5287"/>
    <w:rsid w:val="005D58EE"/>
    <w:rsid w:val="005D651B"/>
    <w:rsid w:val="005D6A18"/>
    <w:rsid w:val="005D6CE9"/>
    <w:rsid w:val="005D6DEA"/>
    <w:rsid w:val="005D7219"/>
    <w:rsid w:val="005D7F36"/>
    <w:rsid w:val="005D8221"/>
    <w:rsid w:val="005E0774"/>
    <w:rsid w:val="005E0874"/>
    <w:rsid w:val="005E08F0"/>
    <w:rsid w:val="005E0958"/>
    <w:rsid w:val="005E1188"/>
    <w:rsid w:val="005E11C5"/>
    <w:rsid w:val="005E126F"/>
    <w:rsid w:val="005E128F"/>
    <w:rsid w:val="005E14B9"/>
    <w:rsid w:val="005E17FB"/>
    <w:rsid w:val="005E1856"/>
    <w:rsid w:val="005E1EF5"/>
    <w:rsid w:val="005E23CE"/>
    <w:rsid w:val="005E244E"/>
    <w:rsid w:val="005E2622"/>
    <w:rsid w:val="005E27E4"/>
    <w:rsid w:val="005E2A98"/>
    <w:rsid w:val="005E2B0B"/>
    <w:rsid w:val="005E2B68"/>
    <w:rsid w:val="005E2E29"/>
    <w:rsid w:val="005E2E2C"/>
    <w:rsid w:val="005E310A"/>
    <w:rsid w:val="005E3251"/>
    <w:rsid w:val="005E33DD"/>
    <w:rsid w:val="005E3803"/>
    <w:rsid w:val="005E38B6"/>
    <w:rsid w:val="005E3935"/>
    <w:rsid w:val="005E3B90"/>
    <w:rsid w:val="005E3DA4"/>
    <w:rsid w:val="005E3EAD"/>
    <w:rsid w:val="005E3F7E"/>
    <w:rsid w:val="005E4181"/>
    <w:rsid w:val="005E4EE1"/>
    <w:rsid w:val="005E5136"/>
    <w:rsid w:val="005E521C"/>
    <w:rsid w:val="005E52B9"/>
    <w:rsid w:val="005E52FA"/>
    <w:rsid w:val="005E56E4"/>
    <w:rsid w:val="005E57E5"/>
    <w:rsid w:val="005E5D5D"/>
    <w:rsid w:val="005E5E67"/>
    <w:rsid w:val="005E61EB"/>
    <w:rsid w:val="005E62E3"/>
    <w:rsid w:val="005E636E"/>
    <w:rsid w:val="005E6807"/>
    <w:rsid w:val="005E6B6D"/>
    <w:rsid w:val="005E6F8C"/>
    <w:rsid w:val="005E7602"/>
    <w:rsid w:val="005E778C"/>
    <w:rsid w:val="005E77C4"/>
    <w:rsid w:val="005E78A6"/>
    <w:rsid w:val="005E79F4"/>
    <w:rsid w:val="005E7AF6"/>
    <w:rsid w:val="005E7CB3"/>
    <w:rsid w:val="005E7CED"/>
    <w:rsid w:val="005E7E2B"/>
    <w:rsid w:val="005F0058"/>
    <w:rsid w:val="005F0221"/>
    <w:rsid w:val="005F023F"/>
    <w:rsid w:val="005F0646"/>
    <w:rsid w:val="005F0FC7"/>
    <w:rsid w:val="005F119C"/>
    <w:rsid w:val="005F11C3"/>
    <w:rsid w:val="005F13BD"/>
    <w:rsid w:val="005F151B"/>
    <w:rsid w:val="005F15C0"/>
    <w:rsid w:val="005F1B10"/>
    <w:rsid w:val="005F1B2B"/>
    <w:rsid w:val="005F21EC"/>
    <w:rsid w:val="005F2212"/>
    <w:rsid w:val="005F23D9"/>
    <w:rsid w:val="005F2755"/>
    <w:rsid w:val="005F2C60"/>
    <w:rsid w:val="005F2D77"/>
    <w:rsid w:val="005F2DC7"/>
    <w:rsid w:val="005F2F3E"/>
    <w:rsid w:val="005F316A"/>
    <w:rsid w:val="005F3277"/>
    <w:rsid w:val="005F3378"/>
    <w:rsid w:val="005F35A8"/>
    <w:rsid w:val="005F39E5"/>
    <w:rsid w:val="005F3E86"/>
    <w:rsid w:val="005F3F91"/>
    <w:rsid w:val="005F4199"/>
    <w:rsid w:val="005F437E"/>
    <w:rsid w:val="005F44B9"/>
    <w:rsid w:val="005F4795"/>
    <w:rsid w:val="005F48DF"/>
    <w:rsid w:val="005F4AE7"/>
    <w:rsid w:val="005F5351"/>
    <w:rsid w:val="005F54EE"/>
    <w:rsid w:val="005F5616"/>
    <w:rsid w:val="005F5A75"/>
    <w:rsid w:val="005F5D18"/>
    <w:rsid w:val="005F5E43"/>
    <w:rsid w:val="005F6040"/>
    <w:rsid w:val="005F6064"/>
    <w:rsid w:val="005F6407"/>
    <w:rsid w:val="005F6574"/>
    <w:rsid w:val="005F67CB"/>
    <w:rsid w:val="005F69C4"/>
    <w:rsid w:val="005F6BD8"/>
    <w:rsid w:val="005F7182"/>
    <w:rsid w:val="005F735C"/>
    <w:rsid w:val="005F7845"/>
    <w:rsid w:val="005F78FF"/>
    <w:rsid w:val="005F7EFA"/>
    <w:rsid w:val="00600019"/>
    <w:rsid w:val="0060005E"/>
    <w:rsid w:val="00600280"/>
    <w:rsid w:val="006006C0"/>
    <w:rsid w:val="00600A05"/>
    <w:rsid w:val="00600C50"/>
    <w:rsid w:val="00600F43"/>
    <w:rsid w:val="006010FA"/>
    <w:rsid w:val="006016FD"/>
    <w:rsid w:val="0060177F"/>
    <w:rsid w:val="0060193B"/>
    <w:rsid w:val="0060196D"/>
    <w:rsid w:val="006019E6"/>
    <w:rsid w:val="00601F82"/>
    <w:rsid w:val="00601FAE"/>
    <w:rsid w:val="0060210C"/>
    <w:rsid w:val="006021BB"/>
    <w:rsid w:val="00602679"/>
    <w:rsid w:val="00602C2B"/>
    <w:rsid w:val="00602D44"/>
    <w:rsid w:val="00602E83"/>
    <w:rsid w:val="00602FA1"/>
    <w:rsid w:val="00602FB2"/>
    <w:rsid w:val="006030DA"/>
    <w:rsid w:val="006030DC"/>
    <w:rsid w:val="0060361D"/>
    <w:rsid w:val="0060376C"/>
    <w:rsid w:val="00603917"/>
    <w:rsid w:val="00603AD9"/>
    <w:rsid w:val="00603B54"/>
    <w:rsid w:val="006040DA"/>
    <w:rsid w:val="0060496E"/>
    <w:rsid w:val="00604A5E"/>
    <w:rsid w:val="00604C37"/>
    <w:rsid w:val="00604C3C"/>
    <w:rsid w:val="00604F86"/>
    <w:rsid w:val="006052BE"/>
    <w:rsid w:val="006054EB"/>
    <w:rsid w:val="006056BA"/>
    <w:rsid w:val="0060596E"/>
    <w:rsid w:val="00605A5A"/>
    <w:rsid w:val="00605AAE"/>
    <w:rsid w:val="00605CBB"/>
    <w:rsid w:val="00605DB7"/>
    <w:rsid w:val="00606044"/>
    <w:rsid w:val="006065A8"/>
    <w:rsid w:val="006065F9"/>
    <w:rsid w:val="00606607"/>
    <w:rsid w:val="00606AAC"/>
    <w:rsid w:val="00606B51"/>
    <w:rsid w:val="00606D6C"/>
    <w:rsid w:val="0060713B"/>
    <w:rsid w:val="006073EE"/>
    <w:rsid w:val="00607853"/>
    <w:rsid w:val="00607910"/>
    <w:rsid w:val="00607C48"/>
    <w:rsid w:val="006101EA"/>
    <w:rsid w:val="00610496"/>
    <w:rsid w:val="006105FD"/>
    <w:rsid w:val="00610DED"/>
    <w:rsid w:val="00610F6B"/>
    <w:rsid w:val="00610FDB"/>
    <w:rsid w:val="00611049"/>
    <w:rsid w:val="0061123E"/>
    <w:rsid w:val="00611259"/>
    <w:rsid w:val="0061142B"/>
    <w:rsid w:val="00611479"/>
    <w:rsid w:val="006115B5"/>
    <w:rsid w:val="00611ED7"/>
    <w:rsid w:val="00611FFC"/>
    <w:rsid w:val="00612176"/>
    <w:rsid w:val="006121DC"/>
    <w:rsid w:val="00612315"/>
    <w:rsid w:val="0061266A"/>
    <w:rsid w:val="00612672"/>
    <w:rsid w:val="006126A3"/>
    <w:rsid w:val="006126C4"/>
    <w:rsid w:val="006127B8"/>
    <w:rsid w:val="006128EA"/>
    <w:rsid w:val="00612C01"/>
    <w:rsid w:val="00612EE4"/>
    <w:rsid w:val="00612FD1"/>
    <w:rsid w:val="00613437"/>
    <w:rsid w:val="00613732"/>
    <w:rsid w:val="00613763"/>
    <w:rsid w:val="006142D3"/>
    <w:rsid w:val="00614788"/>
    <w:rsid w:val="006148A1"/>
    <w:rsid w:val="006149F3"/>
    <w:rsid w:val="00614D7D"/>
    <w:rsid w:val="00614DFE"/>
    <w:rsid w:val="0061539A"/>
    <w:rsid w:val="00615640"/>
    <w:rsid w:val="00615677"/>
    <w:rsid w:val="00615814"/>
    <w:rsid w:val="00615927"/>
    <w:rsid w:val="00615C9C"/>
    <w:rsid w:val="006163C0"/>
    <w:rsid w:val="006164F4"/>
    <w:rsid w:val="006166C3"/>
    <w:rsid w:val="006167E8"/>
    <w:rsid w:val="006169F2"/>
    <w:rsid w:val="00616A0A"/>
    <w:rsid w:val="00616E3D"/>
    <w:rsid w:val="0061735F"/>
    <w:rsid w:val="00617555"/>
    <w:rsid w:val="00617625"/>
    <w:rsid w:val="006178CD"/>
    <w:rsid w:val="00617B47"/>
    <w:rsid w:val="00617C27"/>
    <w:rsid w:val="00617D16"/>
    <w:rsid w:val="00617D76"/>
    <w:rsid w:val="00617E08"/>
    <w:rsid w:val="00617EFB"/>
    <w:rsid w:val="00620038"/>
    <w:rsid w:val="0062014B"/>
    <w:rsid w:val="006201C1"/>
    <w:rsid w:val="00620525"/>
    <w:rsid w:val="006206CD"/>
    <w:rsid w:val="00620A1A"/>
    <w:rsid w:val="00620C12"/>
    <w:rsid w:val="00620EE4"/>
    <w:rsid w:val="00620FA4"/>
    <w:rsid w:val="0062129A"/>
    <w:rsid w:val="00621431"/>
    <w:rsid w:val="0062165B"/>
    <w:rsid w:val="00621777"/>
    <w:rsid w:val="006217F2"/>
    <w:rsid w:val="006217FB"/>
    <w:rsid w:val="00621BE9"/>
    <w:rsid w:val="00621E27"/>
    <w:rsid w:val="00621E9E"/>
    <w:rsid w:val="00622034"/>
    <w:rsid w:val="0062232E"/>
    <w:rsid w:val="006223AB"/>
    <w:rsid w:val="0062240A"/>
    <w:rsid w:val="00622A85"/>
    <w:rsid w:val="00622D4B"/>
    <w:rsid w:val="00622DCD"/>
    <w:rsid w:val="00622E37"/>
    <w:rsid w:val="006231FD"/>
    <w:rsid w:val="006232BD"/>
    <w:rsid w:val="00623304"/>
    <w:rsid w:val="0062356E"/>
    <w:rsid w:val="0062361F"/>
    <w:rsid w:val="0062385F"/>
    <w:rsid w:val="00624232"/>
    <w:rsid w:val="00624345"/>
    <w:rsid w:val="0062450B"/>
    <w:rsid w:val="00624584"/>
    <w:rsid w:val="00624981"/>
    <w:rsid w:val="00624B1D"/>
    <w:rsid w:val="0062502A"/>
    <w:rsid w:val="006252D0"/>
    <w:rsid w:val="0062584C"/>
    <w:rsid w:val="00625D91"/>
    <w:rsid w:val="00625FC1"/>
    <w:rsid w:val="00626236"/>
    <w:rsid w:val="00626296"/>
    <w:rsid w:val="006263E4"/>
    <w:rsid w:val="00626709"/>
    <w:rsid w:val="006267BE"/>
    <w:rsid w:val="00626861"/>
    <w:rsid w:val="00626A7A"/>
    <w:rsid w:val="00627346"/>
    <w:rsid w:val="006278BA"/>
    <w:rsid w:val="006278D4"/>
    <w:rsid w:val="00627B4B"/>
    <w:rsid w:val="00627EAF"/>
    <w:rsid w:val="006300BB"/>
    <w:rsid w:val="006307D2"/>
    <w:rsid w:val="006307F4"/>
    <w:rsid w:val="00630961"/>
    <w:rsid w:val="00631020"/>
    <w:rsid w:val="00631331"/>
    <w:rsid w:val="006316A7"/>
    <w:rsid w:val="0063170E"/>
    <w:rsid w:val="00631B00"/>
    <w:rsid w:val="00631B77"/>
    <w:rsid w:val="006321DE"/>
    <w:rsid w:val="0063238F"/>
    <w:rsid w:val="00632445"/>
    <w:rsid w:val="00632641"/>
    <w:rsid w:val="006328AE"/>
    <w:rsid w:val="00632DB9"/>
    <w:rsid w:val="0063300E"/>
    <w:rsid w:val="00633031"/>
    <w:rsid w:val="0063391D"/>
    <w:rsid w:val="00633A5E"/>
    <w:rsid w:val="0063436A"/>
    <w:rsid w:val="00634560"/>
    <w:rsid w:val="00634AE1"/>
    <w:rsid w:val="00634C13"/>
    <w:rsid w:val="00634E16"/>
    <w:rsid w:val="00634E90"/>
    <w:rsid w:val="00635320"/>
    <w:rsid w:val="00635492"/>
    <w:rsid w:val="0063590C"/>
    <w:rsid w:val="00635A62"/>
    <w:rsid w:val="00635DAC"/>
    <w:rsid w:val="00635DE7"/>
    <w:rsid w:val="00635E99"/>
    <w:rsid w:val="00635FED"/>
    <w:rsid w:val="00636326"/>
    <w:rsid w:val="00636766"/>
    <w:rsid w:val="006368D6"/>
    <w:rsid w:val="00636A3A"/>
    <w:rsid w:val="00636F01"/>
    <w:rsid w:val="006377FC"/>
    <w:rsid w:val="00637C6D"/>
    <w:rsid w:val="00637F2C"/>
    <w:rsid w:val="00637F31"/>
    <w:rsid w:val="00640228"/>
    <w:rsid w:val="00640817"/>
    <w:rsid w:val="0064084F"/>
    <w:rsid w:val="00640A59"/>
    <w:rsid w:val="00640ADF"/>
    <w:rsid w:val="00640BDE"/>
    <w:rsid w:val="00640C8B"/>
    <w:rsid w:val="00640EFD"/>
    <w:rsid w:val="0064122A"/>
    <w:rsid w:val="006413F4"/>
    <w:rsid w:val="006414DA"/>
    <w:rsid w:val="006414E1"/>
    <w:rsid w:val="006418D7"/>
    <w:rsid w:val="00641A9E"/>
    <w:rsid w:val="00641AA0"/>
    <w:rsid w:val="00641C1E"/>
    <w:rsid w:val="00641DBA"/>
    <w:rsid w:val="00642049"/>
    <w:rsid w:val="0064218B"/>
    <w:rsid w:val="006423D4"/>
    <w:rsid w:val="00642429"/>
    <w:rsid w:val="00642804"/>
    <w:rsid w:val="00642A36"/>
    <w:rsid w:val="00642B64"/>
    <w:rsid w:val="00642B7C"/>
    <w:rsid w:val="006431F2"/>
    <w:rsid w:val="006434A8"/>
    <w:rsid w:val="006436A5"/>
    <w:rsid w:val="006437F9"/>
    <w:rsid w:val="00643825"/>
    <w:rsid w:val="00643D98"/>
    <w:rsid w:val="00644066"/>
    <w:rsid w:val="00644168"/>
    <w:rsid w:val="0064418C"/>
    <w:rsid w:val="00644399"/>
    <w:rsid w:val="00644599"/>
    <w:rsid w:val="0064459A"/>
    <w:rsid w:val="006445D6"/>
    <w:rsid w:val="0064495B"/>
    <w:rsid w:val="00644ED3"/>
    <w:rsid w:val="006458B5"/>
    <w:rsid w:val="006458CA"/>
    <w:rsid w:val="00645D23"/>
    <w:rsid w:val="00646044"/>
    <w:rsid w:val="006466A7"/>
    <w:rsid w:val="006469B1"/>
    <w:rsid w:val="00646B8E"/>
    <w:rsid w:val="00646D3E"/>
    <w:rsid w:val="0064707B"/>
    <w:rsid w:val="00647086"/>
    <w:rsid w:val="00647607"/>
    <w:rsid w:val="00647731"/>
    <w:rsid w:val="00647BE7"/>
    <w:rsid w:val="00647F50"/>
    <w:rsid w:val="00650025"/>
    <w:rsid w:val="0065029C"/>
    <w:rsid w:val="006502E8"/>
    <w:rsid w:val="00650351"/>
    <w:rsid w:val="0065054F"/>
    <w:rsid w:val="0065064A"/>
    <w:rsid w:val="00650A29"/>
    <w:rsid w:val="00650B6C"/>
    <w:rsid w:val="00650D8F"/>
    <w:rsid w:val="00650F42"/>
    <w:rsid w:val="00650F63"/>
    <w:rsid w:val="006513D4"/>
    <w:rsid w:val="00651C67"/>
    <w:rsid w:val="00651D91"/>
    <w:rsid w:val="00651DC4"/>
    <w:rsid w:val="006520E5"/>
    <w:rsid w:val="00652115"/>
    <w:rsid w:val="00652A86"/>
    <w:rsid w:val="00652AC7"/>
    <w:rsid w:val="00652ACE"/>
    <w:rsid w:val="00652C17"/>
    <w:rsid w:val="00652C3A"/>
    <w:rsid w:val="006534BC"/>
    <w:rsid w:val="006535B9"/>
    <w:rsid w:val="0065386C"/>
    <w:rsid w:val="00653B75"/>
    <w:rsid w:val="00653BBE"/>
    <w:rsid w:val="00653C69"/>
    <w:rsid w:val="006542D1"/>
    <w:rsid w:val="00654747"/>
    <w:rsid w:val="006549C2"/>
    <w:rsid w:val="00654A3A"/>
    <w:rsid w:val="00654B4B"/>
    <w:rsid w:val="00654B52"/>
    <w:rsid w:val="00654F63"/>
    <w:rsid w:val="006550BD"/>
    <w:rsid w:val="006551F8"/>
    <w:rsid w:val="00655904"/>
    <w:rsid w:val="006559E1"/>
    <w:rsid w:val="00655ADE"/>
    <w:rsid w:val="00655EA2"/>
    <w:rsid w:val="0065640E"/>
    <w:rsid w:val="0065642D"/>
    <w:rsid w:val="00656A86"/>
    <w:rsid w:val="00656F48"/>
    <w:rsid w:val="006570C0"/>
    <w:rsid w:val="006571F9"/>
    <w:rsid w:val="00657397"/>
    <w:rsid w:val="00657B55"/>
    <w:rsid w:val="00657D66"/>
    <w:rsid w:val="006601E2"/>
    <w:rsid w:val="0066038B"/>
    <w:rsid w:val="0066068D"/>
    <w:rsid w:val="0066074B"/>
    <w:rsid w:val="006607A1"/>
    <w:rsid w:val="00660853"/>
    <w:rsid w:val="006608B0"/>
    <w:rsid w:val="00660968"/>
    <w:rsid w:val="00660B9D"/>
    <w:rsid w:val="00660D0E"/>
    <w:rsid w:val="0066100F"/>
    <w:rsid w:val="006610C6"/>
    <w:rsid w:val="006610D8"/>
    <w:rsid w:val="0066151F"/>
    <w:rsid w:val="00661BDE"/>
    <w:rsid w:val="00662126"/>
    <w:rsid w:val="0066228A"/>
    <w:rsid w:val="006622A9"/>
    <w:rsid w:val="00662C14"/>
    <w:rsid w:val="00662CC4"/>
    <w:rsid w:val="00662D7C"/>
    <w:rsid w:val="00662F22"/>
    <w:rsid w:val="0066327F"/>
    <w:rsid w:val="00663590"/>
    <w:rsid w:val="006639C2"/>
    <w:rsid w:val="00663C8B"/>
    <w:rsid w:val="00663FB8"/>
    <w:rsid w:val="006640E7"/>
    <w:rsid w:val="0066483A"/>
    <w:rsid w:val="00664D0A"/>
    <w:rsid w:val="006653B2"/>
    <w:rsid w:val="00665785"/>
    <w:rsid w:val="006657D3"/>
    <w:rsid w:val="00665A22"/>
    <w:rsid w:val="00665A75"/>
    <w:rsid w:val="00665AE7"/>
    <w:rsid w:val="00665C72"/>
    <w:rsid w:val="00665F45"/>
    <w:rsid w:val="00666470"/>
    <w:rsid w:val="00666863"/>
    <w:rsid w:val="0066698B"/>
    <w:rsid w:val="00666A11"/>
    <w:rsid w:val="00666E2F"/>
    <w:rsid w:val="00666E8D"/>
    <w:rsid w:val="00670897"/>
    <w:rsid w:val="00670B59"/>
    <w:rsid w:val="00670F3E"/>
    <w:rsid w:val="0067101D"/>
    <w:rsid w:val="006710AB"/>
    <w:rsid w:val="00671217"/>
    <w:rsid w:val="0067139D"/>
    <w:rsid w:val="0067144E"/>
    <w:rsid w:val="006716BA"/>
    <w:rsid w:val="006717FE"/>
    <w:rsid w:val="0067187A"/>
    <w:rsid w:val="006719EC"/>
    <w:rsid w:val="00671A3A"/>
    <w:rsid w:val="00671C74"/>
    <w:rsid w:val="00672102"/>
    <w:rsid w:val="006722B5"/>
    <w:rsid w:val="00672328"/>
    <w:rsid w:val="00672451"/>
    <w:rsid w:val="006725B1"/>
    <w:rsid w:val="00672E45"/>
    <w:rsid w:val="0067324A"/>
    <w:rsid w:val="00673367"/>
    <w:rsid w:val="00673954"/>
    <w:rsid w:val="006740E9"/>
    <w:rsid w:val="00674936"/>
    <w:rsid w:val="00674A7A"/>
    <w:rsid w:val="0067511F"/>
    <w:rsid w:val="00675613"/>
    <w:rsid w:val="0067571C"/>
    <w:rsid w:val="00675AB7"/>
    <w:rsid w:val="00675AFB"/>
    <w:rsid w:val="00675DB2"/>
    <w:rsid w:val="006765DE"/>
    <w:rsid w:val="00676A2C"/>
    <w:rsid w:val="00676A8C"/>
    <w:rsid w:val="00676B1D"/>
    <w:rsid w:val="00676BD9"/>
    <w:rsid w:val="00676EC4"/>
    <w:rsid w:val="0067726E"/>
    <w:rsid w:val="00677CDF"/>
    <w:rsid w:val="00677D8D"/>
    <w:rsid w:val="00680135"/>
    <w:rsid w:val="00680290"/>
    <w:rsid w:val="00680796"/>
    <w:rsid w:val="0068081C"/>
    <w:rsid w:val="00680CDA"/>
    <w:rsid w:val="00680D37"/>
    <w:rsid w:val="00680E9A"/>
    <w:rsid w:val="006810BB"/>
    <w:rsid w:val="006810F8"/>
    <w:rsid w:val="006811BA"/>
    <w:rsid w:val="0068123B"/>
    <w:rsid w:val="006813C8"/>
    <w:rsid w:val="00681660"/>
    <w:rsid w:val="00681967"/>
    <w:rsid w:val="00681B17"/>
    <w:rsid w:val="00681D2D"/>
    <w:rsid w:val="00682DF5"/>
    <w:rsid w:val="006834E7"/>
    <w:rsid w:val="00683FA9"/>
    <w:rsid w:val="006840DD"/>
    <w:rsid w:val="00684159"/>
    <w:rsid w:val="00684293"/>
    <w:rsid w:val="006844A2"/>
    <w:rsid w:val="00684522"/>
    <w:rsid w:val="00684D19"/>
    <w:rsid w:val="00685142"/>
    <w:rsid w:val="006855E0"/>
    <w:rsid w:val="006858AC"/>
    <w:rsid w:val="00685D08"/>
    <w:rsid w:val="00685DF2"/>
    <w:rsid w:val="006860E9"/>
    <w:rsid w:val="00686879"/>
    <w:rsid w:val="00686EEB"/>
    <w:rsid w:val="00686F40"/>
    <w:rsid w:val="006870F9"/>
    <w:rsid w:val="00687434"/>
    <w:rsid w:val="0068789A"/>
    <w:rsid w:val="00687A08"/>
    <w:rsid w:val="00687F23"/>
    <w:rsid w:val="0069029D"/>
    <w:rsid w:val="00690343"/>
    <w:rsid w:val="006903B4"/>
    <w:rsid w:val="006903DF"/>
    <w:rsid w:val="00690761"/>
    <w:rsid w:val="00690F68"/>
    <w:rsid w:val="00691004"/>
    <w:rsid w:val="0069102E"/>
    <w:rsid w:val="00691042"/>
    <w:rsid w:val="006910B1"/>
    <w:rsid w:val="00691149"/>
    <w:rsid w:val="00691A57"/>
    <w:rsid w:val="0069217F"/>
    <w:rsid w:val="0069258C"/>
    <w:rsid w:val="00692795"/>
    <w:rsid w:val="006927EA"/>
    <w:rsid w:val="006928E3"/>
    <w:rsid w:val="006934EE"/>
    <w:rsid w:val="006935FD"/>
    <w:rsid w:val="00693647"/>
    <w:rsid w:val="0069364B"/>
    <w:rsid w:val="00693A24"/>
    <w:rsid w:val="00693C23"/>
    <w:rsid w:val="00693CB0"/>
    <w:rsid w:val="00693CF1"/>
    <w:rsid w:val="00693DFA"/>
    <w:rsid w:val="00693E3C"/>
    <w:rsid w:val="006949C6"/>
    <w:rsid w:val="00694AEF"/>
    <w:rsid w:val="006953BD"/>
    <w:rsid w:val="00695731"/>
    <w:rsid w:val="006959DA"/>
    <w:rsid w:val="00695C52"/>
    <w:rsid w:val="00695FBC"/>
    <w:rsid w:val="0069601F"/>
    <w:rsid w:val="006960B9"/>
    <w:rsid w:val="00696108"/>
    <w:rsid w:val="00696214"/>
    <w:rsid w:val="006962CD"/>
    <w:rsid w:val="0069661E"/>
    <w:rsid w:val="00696FAB"/>
    <w:rsid w:val="00697210"/>
    <w:rsid w:val="0069730F"/>
    <w:rsid w:val="006975D6"/>
    <w:rsid w:val="00697885"/>
    <w:rsid w:val="00697C12"/>
    <w:rsid w:val="006A0201"/>
    <w:rsid w:val="006A036D"/>
    <w:rsid w:val="006A0728"/>
    <w:rsid w:val="006A0900"/>
    <w:rsid w:val="006A15DA"/>
    <w:rsid w:val="006A199C"/>
    <w:rsid w:val="006A1AE5"/>
    <w:rsid w:val="006A28AC"/>
    <w:rsid w:val="006A2D82"/>
    <w:rsid w:val="006A2DB0"/>
    <w:rsid w:val="006A2ECA"/>
    <w:rsid w:val="006A3591"/>
    <w:rsid w:val="006A365D"/>
    <w:rsid w:val="006A37A9"/>
    <w:rsid w:val="006A395A"/>
    <w:rsid w:val="006A40DF"/>
    <w:rsid w:val="006A443E"/>
    <w:rsid w:val="006A494E"/>
    <w:rsid w:val="006A4972"/>
    <w:rsid w:val="006A49FC"/>
    <w:rsid w:val="006A4D4B"/>
    <w:rsid w:val="006A5295"/>
    <w:rsid w:val="006A5531"/>
    <w:rsid w:val="006A5928"/>
    <w:rsid w:val="006A5B40"/>
    <w:rsid w:val="006A5CF3"/>
    <w:rsid w:val="006A5D92"/>
    <w:rsid w:val="006A5EB8"/>
    <w:rsid w:val="006A5F64"/>
    <w:rsid w:val="006A6648"/>
    <w:rsid w:val="006A670D"/>
    <w:rsid w:val="006A681B"/>
    <w:rsid w:val="006A6DA0"/>
    <w:rsid w:val="006A6E76"/>
    <w:rsid w:val="006A6F90"/>
    <w:rsid w:val="006A7500"/>
    <w:rsid w:val="006A77BF"/>
    <w:rsid w:val="006A7921"/>
    <w:rsid w:val="006A7A4D"/>
    <w:rsid w:val="006AAF8A"/>
    <w:rsid w:val="006B01E7"/>
    <w:rsid w:val="006B079D"/>
    <w:rsid w:val="006B0859"/>
    <w:rsid w:val="006B0CEF"/>
    <w:rsid w:val="006B0E32"/>
    <w:rsid w:val="006B0EED"/>
    <w:rsid w:val="006B183A"/>
    <w:rsid w:val="006B1975"/>
    <w:rsid w:val="006B1A70"/>
    <w:rsid w:val="006B1CCD"/>
    <w:rsid w:val="006B1F2E"/>
    <w:rsid w:val="006B1F34"/>
    <w:rsid w:val="006B20C8"/>
    <w:rsid w:val="006B22FF"/>
    <w:rsid w:val="006B2405"/>
    <w:rsid w:val="006B2567"/>
    <w:rsid w:val="006B25D7"/>
    <w:rsid w:val="006B3250"/>
    <w:rsid w:val="006B34B5"/>
    <w:rsid w:val="006B35F4"/>
    <w:rsid w:val="006B36FA"/>
    <w:rsid w:val="006B3864"/>
    <w:rsid w:val="006B3EA7"/>
    <w:rsid w:val="006B4089"/>
    <w:rsid w:val="006B41FA"/>
    <w:rsid w:val="006B42BD"/>
    <w:rsid w:val="006B42F5"/>
    <w:rsid w:val="006B44F0"/>
    <w:rsid w:val="006B4EDC"/>
    <w:rsid w:val="006B4F5D"/>
    <w:rsid w:val="006B502A"/>
    <w:rsid w:val="006B54E0"/>
    <w:rsid w:val="006B551D"/>
    <w:rsid w:val="006B572F"/>
    <w:rsid w:val="006B5EF2"/>
    <w:rsid w:val="006B60A1"/>
    <w:rsid w:val="006B637B"/>
    <w:rsid w:val="006B6656"/>
    <w:rsid w:val="006B6A0E"/>
    <w:rsid w:val="006B6D5C"/>
    <w:rsid w:val="006B6EFF"/>
    <w:rsid w:val="006B72CF"/>
    <w:rsid w:val="006B7E89"/>
    <w:rsid w:val="006B7F1D"/>
    <w:rsid w:val="006C05D9"/>
    <w:rsid w:val="006C0858"/>
    <w:rsid w:val="006C090F"/>
    <w:rsid w:val="006C09A0"/>
    <w:rsid w:val="006C09E1"/>
    <w:rsid w:val="006C0B7B"/>
    <w:rsid w:val="006C0D33"/>
    <w:rsid w:val="006C11B1"/>
    <w:rsid w:val="006C11CD"/>
    <w:rsid w:val="006C13CF"/>
    <w:rsid w:val="006C1611"/>
    <w:rsid w:val="006C18D0"/>
    <w:rsid w:val="006C19ED"/>
    <w:rsid w:val="006C1A07"/>
    <w:rsid w:val="006C1F9F"/>
    <w:rsid w:val="006C20AF"/>
    <w:rsid w:val="006C242B"/>
    <w:rsid w:val="006C2718"/>
    <w:rsid w:val="006C2768"/>
    <w:rsid w:val="006C2960"/>
    <w:rsid w:val="006C2FD2"/>
    <w:rsid w:val="006C3A2A"/>
    <w:rsid w:val="006C3E37"/>
    <w:rsid w:val="006C3F8D"/>
    <w:rsid w:val="006C4396"/>
    <w:rsid w:val="006C4725"/>
    <w:rsid w:val="006C47CD"/>
    <w:rsid w:val="006C47E9"/>
    <w:rsid w:val="006C4D53"/>
    <w:rsid w:val="006C50BE"/>
    <w:rsid w:val="006C5A1E"/>
    <w:rsid w:val="006C5D4D"/>
    <w:rsid w:val="006C5F14"/>
    <w:rsid w:val="006C6596"/>
    <w:rsid w:val="006C6610"/>
    <w:rsid w:val="006C67C9"/>
    <w:rsid w:val="006C6886"/>
    <w:rsid w:val="006C6A3C"/>
    <w:rsid w:val="006C701F"/>
    <w:rsid w:val="006C72E4"/>
    <w:rsid w:val="006C7966"/>
    <w:rsid w:val="006C7971"/>
    <w:rsid w:val="006D00FF"/>
    <w:rsid w:val="006D0346"/>
    <w:rsid w:val="006D04AD"/>
    <w:rsid w:val="006D0BC0"/>
    <w:rsid w:val="006D0BE3"/>
    <w:rsid w:val="006D0E52"/>
    <w:rsid w:val="006D0F41"/>
    <w:rsid w:val="006D117C"/>
    <w:rsid w:val="006D1193"/>
    <w:rsid w:val="006D1635"/>
    <w:rsid w:val="006D1B8C"/>
    <w:rsid w:val="006D2450"/>
    <w:rsid w:val="006D27D1"/>
    <w:rsid w:val="006D2D49"/>
    <w:rsid w:val="006D31E6"/>
    <w:rsid w:val="006D39BD"/>
    <w:rsid w:val="006D4105"/>
    <w:rsid w:val="006D4333"/>
    <w:rsid w:val="006D48E3"/>
    <w:rsid w:val="006D4A5F"/>
    <w:rsid w:val="006D4B29"/>
    <w:rsid w:val="006D4D4F"/>
    <w:rsid w:val="006D4D9B"/>
    <w:rsid w:val="006D4DE9"/>
    <w:rsid w:val="006D5076"/>
    <w:rsid w:val="006D524D"/>
    <w:rsid w:val="006D52F5"/>
    <w:rsid w:val="006D55A2"/>
    <w:rsid w:val="006D56BF"/>
    <w:rsid w:val="006D576E"/>
    <w:rsid w:val="006D577D"/>
    <w:rsid w:val="006D5D09"/>
    <w:rsid w:val="006D61F8"/>
    <w:rsid w:val="006D647C"/>
    <w:rsid w:val="006D6B12"/>
    <w:rsid w:val="006D6BA6"/>
    <w:rsid w:val="006D6E67"/>
    <w:rsid w:val="006D7747"/>
    <w:rsid w:val="006D7772"/>
    <w:rsid w:val="006D7892"/>
    <w:rsid w:val="006D7971"/>
    <w:rsid w:val="006D7BBC"/>
    <w:rsid w:val="006D7BEE"/>
    <w:rsid w:val="006D7ECD"/>
    <w:rsid w:val="006E03EF"/>
    <w:rsid w:val="006E0727"/>
    <w:rsid w:val="006E0980"/>
    <w:rsid w:val="006E0E21"/>
    <w:rsid w:val="006E0EF8"/>
    <w:rsid w:val="006E0F02"/>
    <w:rsid w:val="006E0F2D"/>
    <w:rsid w:val="006E12C0"/>
    <w:rsid w:val="006E181F"/>
    <w:rsid w:val="006E1899"/>
    <w:rsid w:val="006E1A6C"/>
    <w:rsid w:val="006E1F7D"/>
    <w:rsid w:val="006E22E0"/>
    <w:rsid w:val="006E23BD"/>
    <w:rsid w:val="006E2D0C"/>
    <w:rsid w:val="006E2E01"/>
    <w:rsid w:val="006E3297"/>
    <w:rsid w:val="006E3D26"/>
    <w:rsid w:val="006E4770"/>
    <w:rsid w:val="006E47FC"/>
    <w:rsid w:val="006E4969"/>
    <w:rsid w:val="006E4C80"/>
    <w:rsid w:val="006E4DFA"/>
    <w:rsid w:val="006E4F94"/>
    <w:rsid w:val="006E51C6"/>
    <w:rsid w:val="006E51F6"/>
    <w:rsid w:val="006E5617"/>
    <w:rsid w:val="006E5859"/>
    <w:rsid w:val="006E5E07"/>
    <w:rsid w:val="006E6213"/>
    <w:rsid w:val="006E69DB"/>
    <w:rsid w:val="006E6CA6"/>
    <w:rsid w:val="006E7062"/>
    <w:rsid w:val="006E7192"/>
    <w:rsid w:val="006E7C8A"/>
    <w:rsid w:val="006E7F60"/>
    <w:rsid w:val="006E7F9B"/>
    <w:rsid w:val="006EB1EA"/>
    <w:rsid w:val="006F005B"/>
    <w:rsid w:val="006F0122"/>
    <w:rsid w:val="006F0124"/>
    <w:rsid w:val="006F03BD"/>
    <w:rsid w:val="006F0500"/>
    <w:rsid w:val="006F0641"/>
    <w:rsid w:val="006F0A2B"/>
    <w:rsid w:val="006F0EB5"/>
    <w:rsid w:val="006F1088"/>
    <w:rsid w:val="006F11FD"/>
    <w:rsid w:val="006F12CA"/>
    <w:rsid w:val="006F1371"/>
    <w:rsid w:val="006F1A08"/>
    <w:rsid w:val="006F1BCC"/>
    <w:rsid w:val="006F1BD3"/>
    <w:rsid w:val="006F1BD7"/>
    <w:rsid w:val="006F22F7"/>
    <w:rsid w:val="006F23CC"/>
    <w:rsid w:val="006F2482"/>
    <w:rsid w:val="006F26DF"/>
    <w:rsid w:val="006F2C95"/>
    <w:rsid w:val="006F2F77"/>
    <w:rsid w:val="006F3A4F"/>
    <w:rsid w:val="006F3A66"/>
    <w:rsid w:val="006F408C"/>
    <w:rsid w:val="006F42E3"/>
    <w:rsid w:val="006F4742"/>
    <w:rsid w:val="006F4893"/>
    <w:rsid w:val="006F4946"/>
    <w:rsid w:val="006F4A8F"/>
    <w:rsid w:val="006F4E08"/>
    <w:rsid w:val="006F52E8"/>
    <w:rsid w:val="006F53CB"/>
    <w:rsid w:val="006F54F5"/>
    <w:rsid w:val="006F5545"/>
    <w:rsid w:val="006F560C"/>
    <w:rsid w:val="006F5724"/>
    <w:rsid w:val="006F5E3F"/>
    <w:rsid w:val="006F6115"/>
    <w:rsid w:val="006F62D3"/>
    <w:rsid w:val="006F636D"/>
    <w:rsid w:val="006F645B"/>
    <w:rsid w:val="006F66B8"/>
    <w:rsid w:val="006F67A0"/>
    <w:rsid w:val="006F6A35"/>
    <w:rsid w:val="006F6DE6"/>
    <w:rsid w:val="006F6ECD"/>
    <w:rsid w:val="006F7206"/>
    <w:rsid w:val="006F7A47"/>
    <w:rsid w:val="006F7AA9"/>
    <w:rsid w:val="006F7E17"/>
    <w:rsid w:val="006F7EA7"/>
    <w:rsid w:val="00700178"/>
    <w:rsid w:val="00700539"/>
    <w:rsid w:val="007008CF"/>
    <w:rsid w:val="0070095E"/>
    <w:rsid w:val="0070126A"/>
    <w:rsid w:val="00701891"/>
    <w:rsid w:val="00701D6D"/>
    <w:rsid w:val="00701F33"/>
    <w:rsid w:val="00702294"/>
    <w:rsid w:val="0070234A"/>
    <w:rsid w:val="00702486"/>
    <w:rsid w:val="007025DB"/>
    <w:rsid w:val="00702979"/>
    <w:rsid w:val="00702999"/>
    <w:rsid w:val="00702D0C"/>
    <w:rsid w:val="0070310B"/>
    <w:rsid w:val="007032D9"/>
    <w:rsid w:val="00703465"/>
    <w:rsid w:val="00703492"/>
    <w:rsid w:val="00703687"/>
    <w:rsid w:val="00703941"/>
    <w:rsid w:val="00703A5B"/>
    <w:rsid w:val="00703D3E"/>
    <w:rsid w:val="00703DE2"/>
    <w:rsid w:val="00703DED"/>
    <w:rsid w:val="00703E31"/>
    <w:rsid w:val="0070454C"/>
    <w:rsid w:val="007049B2"/>
    <w:rsid w:val="00704BCD"/>
    <w:rsid w:val="00704BD8"/>
    <w:rsid w:val="00704F3D"/>
    <w:rsid w:val="007051E3"/>
    <w:rsid w:val="0070529B"/>
    <w:rsid w:val="0070544F"/>
    <w:rsid w:val="00705520"/>
    <w:rsid w:val="007055D3"/>
    <w:rsid w:val="007055FB"/>
    <w:rsid w:val="0070576E"/>
    <w:rsid w:val="007058EB"/>
    <w:rsid w:val="0070591F"/>
    <w:rsid w:val="00705B6B"/>
    <w:rsid w:val="00705BEC"/>
    <w:rsid w:val="00705D0E"/>
    <w:rsid w:val="00705FDA"/>
    <w:rsid w:val="007062F3"/>
    <w:rsid w:val="00706334"/>
    <w:rsid w:val="0070648D"/>
    <w:rsid w:val="0070666B"/>
    <w:rsid w:val="007066FF"/>
    <w:rsid w:val="007067D0"/>
    <w:rsid w:val="00706AAF"/>
    <w:rsid w:val="00706BFC"/>
    <w:rsid w:val="00707143"/>
    <w:rsid w:val="0070722B"/>
    <w:rsid w:val="007075B1"/>
    <w:rsid w:val="00707614"/>
    <w:rsid w:val="0070777B"/>
    <w:rsid w:val="0070A53F"/>
    <w:rsid w:val="0071012C"/>
    <w:rsid w:val="00710281"/>
    <w:rsid w:val="00710344"/>
    <w:rsid w:val="00710521"/>
    <w:rsid w:val="00710652"/>
    <w:rsid w:val="00710CB5"/>
    <w:rsid w:val="00710D9D"/>
    <w:rsid w:val="00710EED"/>
    <w:rsid w:val="00711393"/>
    <w:rsid w:val="007114DF"/>
    <w:rsid w:val="007114E1"/>
    <w:rsid w:val="0071165E"/>
    <w:rsid w:val="007116A5"/>
    <w:rsid w:val="00711AAE"/>
    <w:rsid w:val="00711EA4"/>
    <w:rsid w:val="00711F5D"/>
    <w:rsid w:val="00712195"/>
    <w:rsid w:val="0071238B"/>
    <w:rsid w:val="00712397"/>
    <w:rsid w:val="007125E8"/>
    <w:rsid w:val="00712643"/>
    <w:rsid w:val="0071267A"/>
    <w:rsid w:val="00712AF1"/>
    <w:rsid w:val="00712CFF"/>
    <w:rsid w:val="00712DC2"/>
    <w:rsid w:val="0071302A"/>
    <w:rsid w:val="007130D0"/>
    <w:rsid w:val="0071349F"/>
    <w:rsid w:val="00713643"/>
    <w:rsid w:val="00713D4D"/>
    <w:rsid w:val="0071418B"/>
    <w:rsid w:val="00714258"/>
    <w:rsid w:val="007144B5"/>
    <w:rsid w:val="007145BE"/>
    <w:rsid w:val="007147EE"/>
    <w:rsid w:val="00714C6B"/>
    <w:rsid w:val="00714F36"/>
    <w:rsid w:val="00714F59"/>
    <w:rsid w:val="00714F5B"/>
    <w:rsid w:val="0071501F"/>
    <w:rsid w:val="00715449"/>
    <w:rsid w:val="00715884"/>
    <w:rsid w:val="00715F5F"/>
    <w:rsid w:val="007163D8"/>
    <w:rsid w:val="00716550"/>
    <w:rsid w:val="00716639"/>
    <w:rsid w:val="007167F1"/>
    <w:rsid w:val="00716ED8"/>
    <w:rsid w:val="00716F56"/>
    <w:rsid w:val="00717505"/>
    <w:rsid w:val="00717540"/>
    <w:rsid w:val="00717780"/>
    <w:rsid w:val="00717A51"/>
    <w:rsid w:val="00720172"/>
    <w:rsid w:val="007201B3"/>
    <w:rsid w:val="00720791"/>
    <w:rsid w:val="00720965"/>
    <w:rsid w:val="007211BA"/>
    <w:rsid w:val="0072141F"/>
    <w:rsid w:val="00721584"/>
    <w:rsid w:val="00721691"/>
    <w:rsid w:val="00721819"/>
    <w:rsid w:val="00721A1C"/>
    <w:rsid w:val="00721C6E"/>
    <w:rsid w:val="00721CDA"/>
    <w:rsid w:val="00721E64"/>
    <w:rsid w:val="007221C6"/>
    <w:rsid w:val="0072244E"/>
    <w:rsid w:val="00722522"/>
    <w:rsid w:val="00722A7C"/>
    <w:rsid w:val="00722D06"/>
    <w:rsid w:val="00722D6F"/>
    <w:rsid w:val="007230DA"/>
    <w:rsid w:val="00723772"/>
    <w:rsid w:val="00723941"/>
    <w:rsid w:val="00723FB3"/>
    <w:rsid w:val="0072402C"/>
    <w:rsid w:val="007245A5"/>
    <w:rsid w:val="007246B2"/>
    <w:rsid w:val="00724784"/>
    <w:rsid w:val="00724AC2"/>
    <w:rsid w:val="00724AF5"/>
    <w:rsid w:val="00725349"/>
    <w:rsid w:val="007253F9"/>
    <w:rsid w:val="00725B89"/>
    <w:rsid w:val="00725D74"/>
    <w:rsid w:val="0072609A"/>
    <w:rsid w:val="00726691"/>
    <w:rsid w:val="0072697D"/>
    <w:rsid w:val="00726A3F"/>
    <w:rsid w:val="00726C02"/>
    <w:rsid w:val="00726EA1"/>
    <w:rsid w:val="0072725E"/>
    <w:rsid w:val="007275CB"/>
    <w:rsid w:val="00727734"/>
    <w:rsid w:val="007277F1"/>
    <w:rsid w:val="00727AC3"/>
    <w:rsid w:val="00727E99"/>
    <w:rsid w:val="00727FA0"/>
    <w:rsid w:val="0073009C"/>
    <w:rsid w:val="0073033F"/>
    <w:rsid w:val="0073063E"/>
    <w:rsid w:val="007307E0"/>
    <w:rsid w:val="007308B6"/>
    <w:rsid w:val="00730B1F"/>
    <w:rsid w:val="007310F8"/>
    <w:rsid w:val="00731148"/>
    <w:rsid w:val="007311B5"/>
    <w:rsid w:val="00731234"/>
    <w:rsid w:val="00731391"/>
    <w:rsid w:val="0073160E"/>
    <w:rsid w:val="0073165D"/>
    <w:rsid w:val="00731873"/>
    <w:rsid w:val="007318D8"/>
    <w:rsid w:val="00731C82"/>
    <w:rsid w:val="00731F8A"/>
    <w:rsid w:val="0073225D"/>
    <w:rsid w:val="0073264C"/>
    <w:rsid w:val="00732950"/>
    <w:rsid w:val="00732C53"/>
    <w:rsid w:val="00733415"/>
    <w:rsid w:val="00733DB4"/>
    <w:rsid w:val="00734059"/>
    <w:rsid w:val="00734581"/>
    <w:rsid w:val="00734F4E"/>
    <w:rsid w:val="00734FB7"/>
    <w:rsid w:val="007352CA"/>
    <w:rsid w:val="007352F5"/>
    <w:rsid w:val="0073533D"/>
    <w:rsid w:val="007353B5"/>
    <w:rsid w:val="007353EB"/>
    <w:rsid w:val="007357A6"/>
    <w:rsid w:val="00735A85"/>
    <w:rsid w:val="00735B3D"/>
    <w:rsid w:val="00736634"/>
    <w:rsid w:val="0073693E"/>
    <w:rsid w:val="007369F8"/>
    <w:rsid w:val="00736AE4"/>
    <w:rsid w:val="00736B8E"/>
    <w:rsid w:val="00736BF8"/>
    <w:rsid w:val="00736C33"/>
    <w:rsid w:val="0073714A"/>
    <w:rsid w:val="007372FC"/>
    <w:rsid w:val="0073744C"/>
    <w:rsid w:val="0073744F"/>
    <w:rsid w:val="00737529"/>
    <w:rsid w:val="00737559"/>
    <w:rsid w:val="0074009D"/>
    <w:rsid w:val="007401D4"/>
    <w:rsid w:val="00740314"/>
    <w:rsid w:val="0074087A"/>
    <w:rsid w:val="00740998"/>
    <w:rsid w:val="00740C12"/>
    <w:rsid w:val="00740E3C"/>
    <w:rsid w:val="00740FC2"/>
    <w:rsid w:val="00740FE3"/>
    <w:rsid w:val="007411A6"/>
    <w:rsid w:val="00741866"/>
    <w:rsid w:val="0074195E"/>
    <w:rsid w:val="00741A94"/>
    <w:rsid w:val="00741C84"/>
    <w:rsid w:val="00741DD1"/>
    <w:rsid w:val="007420A3"/>
    <w:rsid w:val="0074218B"/>
    <w:rsid w:val="00742213"/>
    <w:rsid w:val="007425A7"/>
    <w:rsid w:val="00742AC2"/>
    <w:rsid w:val="00742C0B"/>
    <w:rsid w:val="0074371B"/>
    <w:rsid w:val="0074484C"/>
    <w:rsid w:val="00744B46"/>
    <w:rsid w:val="007451E8"/>
    <w:rsid w:val="0074566F"/>
    <w:rsid w:val="00745818"/>
    <w:rsid w:val="00745827"/>
    <w:rsid w:val="00745AA9"/>
    <w:rsid w:val="007467E2"/>
    <w:rsid w:val="0074689B"/>
    <w:rsid w:val="007468CD"/>
    <w:rsid w:val="0074696B"/>
    <w:rsid w:val="00746B08"/>
    <w:rsid w:val="00746B51"/>
    <w:rsid w:val="00746CF9"/>
    <w:rsid w:val="00746F73"/>
    <w:rsid w:val="00747060"/>
    <w:rsid w:val="00747263"/>
    <w:rsid w:val="007474D0"/>
    <w:rsid w:val="007478E4"/>
    <w:rsid w:val="00747A46"/>
    <w:rsid w:val="00747ABC"/>
    <w:rsid w:val="00747CC8"/>
    <w:rsid w:val="00749429"/>
    <w:rsid w:val="00750800"/>
    <w:rsid w:val="00750C00"/>
    <w:rsid w:val="00751057"/>
    <w:rsid w:val="0075180F"/>
    <w:rsid w:val="00751C8C"/>
    <w:rsid w:val="00751E53"/>
    <w:rsid w:val="0075246C"/>
    <w:rsid w:val="007530B0"/>
    <w:rsid w:val="007531E3"/>
    <w:rsid w:val="007531F3"/>
    <w:rsid w:val="007532E1"/>
    <w:rsid w:val="00753F8C"/>
    <w:rsid w:val="00753FD0"/>
    <w:rsid w:val="007544E5"/>
    <w:rsid w:val="00754A84"/>
    <w:rsid w:val="00754FAF"/>
    <w:rsid w:val="007553FD"/>
    <w:rsid w:val="007557A2"/>
    <w:rsid w:val="00755AD0"/>
    <w:rsid w:val="00755B8B"/>
    <w:rsid w:val="00755F11"/>
    <w:rsid w:val="0075676C"/>
    <w:rsid w:val="00756845"/>
    <w:rsid w:val="00756B59"/>
    <w:rsid w:val="00756DFE"/>
    <w:rsid w:val="00756F34"/>
    <w:rsid w:val="00757096"/>
    <w:rsid w:val="007571D8"/>
    <w:rsid w:val="007571E0"/>
    <w:rsid w:val="007571F3"/>
    <w:rsid w:val="00757203"/>
    <w:rsid w:val="007573AD"/>
    <w:rsid w:val="007577CB"/>
    <w:rsid w:val="00757852"/>
    <w:rsid w:val="007578E6"/>
    <w:rsid w:val="00757E0F"/>
    <w:rsid w:val="00757E43"/>
    <w:rsid w:val="00757E59"/>
    <w:rsid w:val="00760229"/>
    <w:rsid w:val="00760A7C"/>
    <w:rsid w:val="00760BC5"/>
    <w:rsid w:val="00761553"/>
    <w:rsid w:val="0076169F"/>
    <w:rsid w:val="007617DA"/>
    <w:rsid w:val="00761804"/>
    <w:rsid w:val="00761B50"/>
    <w:rsid w:val="00761DCE"/>
    <w:rsid w:val="0076207D"/>
    <w:rsid w:val="00762281"/>
    <w:rsid w:val="00762314"/>
    <w:rsid w:val="00762545"/>
    <w:rsid w:val="007627FE"/>
    <w:rsid w:val="00762CC0"/>
    <w:rsid w:val="00762D3A"/>
    <w:rsid w:val="00762F0C"/>
    <w:rsid w:val="007631D1"/>
    <w:rsid w:val="007634F9"/>
    <w:rsid w:val="0076371B"/>
    <w:rsid w:val="007637D7"/>
    <w:rsid w:val="00763A25"/>
    <w:rsid w:val="00764004"/>
    <w:rsid w:val="00764080"/>
    <w:rsid w:val="0076423C"/>
    <w:rsid w:val="0076438A"/>
    <w:rsid w:val="00764A49"/>
    <w:rsid w:val="00764ACE"/>
    <w:rsid w:val="00764BDF"/>
    <w:rsid w:val="00764CA1"/>
    <w:rsid w:val="00764D6E"/>
    <w:rsid w:val="00765025"/>
    <w:rsid w:val="007651CF"/>
    <w:rsid w:val="00765226"/>
    <w:rsid w:val="007653C5"/>
    <w:rsid w:val="007653D8"/>
    <w:rsid w:val="00765584"/>
    <w:rsid w:val="007657BF"/>
    <w:rsid w:val="00765896"/>
    <w:rsid w:val="00765CDD"/>
    <w:rsid w:val="00765D1C"/>
    <w:rsid w:val="007663DA"/>
    <w:rsid w:val="007665A4"/>
    <w:rsid w:val="00766659"/>
    <w:rsid w:val="00766A40"/>
    <w:rsid w:val="00766F4A"/>
    <w:rsid w:val="00767277"/>
    <w:rsid w:val="00767368"/>
    <w:rsid w:val="00767520"/>
    <w:rsid w:val="00767666"/>
    <w:rsid w:val="007679C1"/>
    <w:rsid w:val="00767CC9"/>
    <w:rsid w:val="0077009B"/>
    <w:rsid w:val="007701CF"/>
    <w:rsid w:val="007705EB"/>
    <w:rsid w:val="00770673"/>
    <w:rsid w:val="00770774"/>
    <w:rsid w:val="00770955"/>
    <w:rsid w:val="00770FB8"/>
    <w:rsid w:val="0077131D"/>
    <w:rsid w:val="007714C6"/>
    <w:rsid w:val="0077196B"/>
    <w:rsid w:val="007721D2"/>
    <w:rsid w:val="007722D1"/>
    <w:rsid w:val="0077254C"/>
    <w:rsid w:val="00772696"/>
    <w:rsid w:val="0077272F"/>
    <w:rsid w:val="00772B98"/>
    <w:rsid w:val="00772D3B"/>
    <w:rsid w:val="00772EB9"/>
    <w:rsid w:val="007731AF"/>
    <w:rsid w:val="00774273"/>
    <w:rsid w:val="00774313"/>
    <w:rsid w:val="007743FF"/>
    <w:rsid w:val="007744D0"/>
    <w:rsid w:val="007748F2"/>
    <w:rsid w:val="00774AD3"/>
    <w:rsid w:val="00774C09"/>
    <w:rsid w:val="00775042"/>
    <w:rsid w:val="007753E8"/>
    <w:rsid w:val="0077567B"/>
    <w:rsid w:val="007756AC"/>
    <w:rsid w:val="00775790"/>
    <w:rsid w:val="00775A38"/>
    <w:rsid w:val="00775B67"/>
    <w:rsid w:val="0077602F"/>
    <w:rsid w:val="007761C9"/>
    <w:rsid w:val="007767AF"/>
    <w:rsid w:val="00776E6C"/>
    <w:rsid w:val="00776ECB"/>
    <w:rsid w:val="00776FCD"/>
    <w:rsid w:val="00777078"/>
    <w:rsid w:val="007772C4"/>
    <w:rsid w:val="00777564"/>
    <w:rsid w:val="007779BD"/>
    <w:rsid w:val="0078039F"/>
    <w:rsid w:val="00780752"/>
    <w:rsid w:val="00780A92"/>
    <w:rsid w:val="00780FDE"/>
    <w:rsid w:val="0078107C"/>
    <w:rsid w:val="007813EE"/>
    <w:rsid w:val="007815BB"/>
    <w:rsid w:val="007816BC"/>
    <w:rsid w:val="00781B30"/>
    <w:rsid w:val="00781B51"/>
    <w:rsid w:val="00781C13"/>
    <w:rsid w:val="00782153"/>
    <w:rsid w:val="007822FD"/>
    <w:rsid w:val="00782498"/>
    <w:rsid w:val="007824D6"/>
    <w:rsid w:val="0078253A"/>
    <w:rsid w:val="007829B5"/>
    <w:rsid w:val="00782B00"/>
    <w:rsid w:val="00782B82"/>
    <w:rsid w:val="00782D23"/>
    <w:rsid w:val="00783023"/>
    <w:rsid w:val="00783315"/>
    <w:rsid w:val="00783892"/>
    <w:rsid w:val="00783A38"/>
    <w:rsid w:val="00783C4F"/>
    <w:rsid w:val="00783F0D"/>
    <w:rsid w:val="00783F5C"/>
    <w:rsid w:val="00783FB4"/>
    <w:rsid w:val="0078490F"/>
    <w:rsid w:val="00784B2A"/>
    <w:rsid w:val="00784F8E"/>
    <w:rsid w:val="00785123"/>
    <w:rsid w:val="007855E2"/>
    <w:rsid w:val="007855EB"/>
    <w:rsid w:val="00785634"/>
    <w:rsid w:val="00785B8F"/>
    <w:rsid w:val="00785E02"/>
    <w:rsid w:val="00785E8D"/>
    <w:rsid w:val="007863DD"/>
    <w:rsid w:val="00786627"/>
    <w:rsid w:val="00786A8C"/>
    <w:rsid w:val="00786AA3"/>
    <w:rsid w:val="00786C73"/>
    <w:rsid w:val="00786FA6"/>
    <w:rsid w:val="007874DD"/>
    <w:rsid w:val="007909B0"/>
    <w:rsid w:val="00790CE7"/>
    <w:rsid w:val="00790EE8"/>
    <w:rsid w:val="007915F7"/>
    <w:rsid w:val="00791A29"/>
    <w:rsid w:val="00791A35"/>
    <w:rsid w:val="00791A6A"/>
    <w:rsid w:val="00791CEE"/>
    <w:rsid w:val="0079296C"/>
    <w:rsid w:val="007929FB"/>
    <w:rsid w:val="00792B9E"/>
    <w:rsid w:val="00792BF6"/>
    <w:rsid w:val="00792D2D"/>
    <w:rsid w:val="007933CC"/>
    <w:rsid w:val="00793ACA"/>
    <w:rsid w:val="0079401D"/>
    <w:rsid w:val="007941B2"/>
    <w:rsid w:val="00794452"/>
    <w:rsid w:val="007945AB"/>
    <w:rsid w:val="00794607"/>
    <w:rsid w:val="0079466D"/>
    <w:rsid w:val="00794873"/>
    <w:rsid w:val="00794943"/>
    <w:rsid w:val="00794BD1"/>
    <w:rsid w:val="00794C3C"/>
    <w:rsid w:val="00795042"/>
    <w:rsid w:val="00795575"/>
    <w:rsid w:val="00795642"/>
    <w:rsid w:val="00795690"/>
    <w:rsid w:val="00795823"/>
    <w:rsid w:val="00795A9A"/>
    <w:rsid w:val="007961E8"/>
    <w:rsid w:val="00796401"/>
    <w:rsid w:val="00796FA2"/>
    <w:rsid w:val="007977E5"/>
    <w:rsid w:val="00797D80"/>
    <w:rsid w:val="007A01F2"/>
    <w:rsid w:val="007A020B"/>
    <w:rsid w:val="007A05AE"/>
    <w:rsid w:val="007A09AC"/>
    <w:rsid w:val="007A09C1"/>
    <w:rsid w:val="007A0A51"/>
    <w:rsid w:val="007A0B09"/>
    <w:rsid w:val="007A0B62"/>
    <w:rsid w:val="007A0CC3"/>
    <w:rsid w:val="007A0D66"/>
    <w:rsid w:val="007A0DD0"/>
    <w:rsid w:val="007A0E9B"/>
    <w:rsid w:val="007A10E0"/>
    <w:rsid w:val="007A13B7"/>
    <w:rsid w:val="007A1548"/>
    <w:rsid w:val="007A18F8"/>
    <w:rsid w:val="007A1B1F"/>
    <w:rsid w:val="007A1C51"/>
    <w:rsid w:val="007A1D91"/>
    <w:rsid w:val="007A1DDE"/>
    <w:rsid w:val="007A1DFA"/>
    <w:rsid w:val="007A272C"/>
    <w:rsid w:val="007A3264"/>
    <w:rsid w:val="007A32FA"/>
    <w:rsid w:val="007A38C7"/>
    <w:rsid w:val="007A39F6"/>
    <w:rsid w:val="007A3E8E"/>
    <w:rsid w:val="007A44F9"/>
    <w:rsid w:val="007A4561"/>
    <w:rsid w:val="007A466C"/>
    <w:rsid w:val="007A49AE"/>
    <w:rsid w:val="007A4A05"/>
    <w:rsid w:val="007A4B64"/>
    <w:rsid w:val="007A4CE2"/>
    <w:rsid w:val="007A506C"/>
    <w:rsid w:val="007A546B"/>
    <w:rsid w:val="007A5570"/>
    <w:rsid w:val="007A561D"/>
    <w:rsid w:val="007A569A"/>
    <w:rsid w:val="007A60A8"/>
    <w:rsid w:val="007A652A"/>
    <w:rsid w:val="007A6CFC"/>
    <w:rsid w:val="007A6EA5"/>
    <w:rsid w:val="007A7075"/>
    <w:rsid w:val="007A75A5"/>
    <w:rsid w:val="007A7658"/>
    <w:rsid w:val="007A7A5B"/>
    <w:rsid w:val="007A7B84"/>
    <w:rsid w:val="007A7DBA"/>
    <w:rsid w:val="007A7DD2"/>
    <w:rsid w:val="007B01DB"/>
    <w:rsid w:val="007B030B"/>
    <w:rsid w:val="007B038C"/>
    <w:rsid w:val="007B054B"/>
    <w:rsid w:val="007B05FF"/>
    <w:rsid w:val="007B061E"/>
    <w:rsid w:val="007B1091"/>
    <w:rsid w:val="007B1459"/>
    <w:rsid w:val="007B1535"/>
    <w:rsid w:val="007B1734"/>
    <w:rsid w:val="007B1790"/>
    <w:rsid w:val="007B181A"/>
    <w:rsid w:val="007B1AA5"/>
    <w:rsid w:val="007B1EFB"/>
    <w:rsid w:val="007B214F"/>
    <w:rsid w:val="007B24C8"/>
    <w:rsid w:val="007B2685"/>
    <w:rsid w:val="007B2A2F"/>
    <w:rsid w:val="007B2AFD"/>
    <w:rsid w:val="007B2D75"/>
    <w:rsid w:val="007B2E88"/>
    <w:rsid w:val="007B2F9E"/>
    <w:rsid w:val="007B33AC"/>
    <w:rsid w:val="007B3419"/>
    <w:rsid w:val="007B359D"/>
    <w:rsid w:val="007B365C"/>
    <w:rsid w:val="007B3752"/>
    <w:rsid w:val="007B37E5"/>
    <w:rsid w:val="007B385B"/>
    <w:rsid w:val="007B38E6"/>
    <w:rsid w:val="007B3900"/>
    <w:rsid w:val="007B39A3"/>
    <w:rsid w:val="007B3DBF"/>
    <w:rsid w:val="007B3DEB"/>
    <w:rsid w:val="007B3F3C"/>
    <w:rsid w:val="007B3F78"/>
    <w:rsid w:val="007B3F86"/>
    <w:rsid w:val="007B4120"/>
    <w:rsid w:val="007B41F4"/>
    <w:rsid w:val="007B4351"/>
    <w:rsid w:val="007B4477"/>
    <w:rsid w:val="007B4504"/>
    <w:rsid w:val="007B53E5"/>
    <w:rsid w:val="007B559A"/>
    <w:rsid w:val="007B5B6D"/>
    <w:rsid w:val="007B60FD"/>
    <w:rsid w:val="007B61D0"/>
    <w:rsid w:val="007B630E"/>
    <w:rsid w:val="007B6396"/>
    <w:rsid w:val="007B63B6"/>
    <w:rsid w:val="007B661B"/>
    <w:rsid w:val="007B6630"/>
    <w:rsid w:val="007B6667"/>
    <w:rsid w:val="007B66D0"/>
    <w:rsid w:val="007B6771"/>
    <w:rsid w:val="007B6983"/>
    <w:rsid w:val="007B6D3F"/>
    <w:rsid w:val="007B6D99"/>
    <w:rsid w:val="007B6E05"/>
    <w:rsid w:val="007B6E2C"/>
    <w:rsid w:val="007B713B"/>
    <w:rsid w:val="007B75C5"/>
    <w:rsid w:val="007B76E2"/>
    <w:rsid w:val="007B7722"/>
    <w:rsid w:val="007B776A"/>
    <w:rsid w:val="007B7801"/>
    <w:rsid w:val="007B7831"/>
    <w:rsid w:val="007B785D"/>
    <w:rsid w:val="007C00EB"/>
    <w:rsid w:val="007C05A4"/>
    <w:rsid w:val="007C0BE7"/>
    <w:rsid w:val="007C0EB2"/>
    <w:rsid w:val="007C0FD3"/>
    <w:rsid w:val="007C1D1C"/>
    <w:rsid w:val="007C204D"/>
    <w:rsid w:val="007C2203"/>
    <w:rsid w:val="007C2350"/>
    <w:rsid w:val="007C2E0C"/>
    <w:rsid w:val="007C2E3E"/>
    <w:rsid w:val="007C2E8F"/>
    <w:rsid w:val="007C3125"/>
    <w:rsid w:val="007C33F0"/>
    <w:rsid w:val="007C3521"/>
    <w:rsid w:val="007C3667"/>
    <w:rsid w:val="007C37BB"/>
    <w:rsid w:val="007C3954"/>
    <w:rsid w:val="007C39DA"/>
    <w:rsid w:val="007C3A1A"/>
    <w:rsid w:val="007C3C1B"/>
    <w:rsid w:val="007C3DFF"/>
    <w:rsid w:val="007C414F"/>
    <w:rsid w:val="007C4522"/>
    <w:rsid w:val="007C4C80"/>
    <w:rsid w:val="007C4D2E"/>
    <w:rsid w:val="007C4D56"/>
    <w:rsid w:val="007C5118"/>
    <w:rsid w:val="007C5229"/>
    <w:rsid w:val="007C5253"/>
    <w:rsid w:val="007C56E0"/>
    <w:rsid w:val="007C5791"/>
    <w:rsid w:val="007C5922"/>
    <w:rsid w:val="007C5F60"/>
    <w:rsid w:val="007C62BB"/>
    <w:rsid w:val="007C6432"/>
    <w:rsid w:val="007C644D"/>
    <w:rsid w:val="007C6469"/>
    <w:rsid w:val="007C6606"/>
    <w:rsid w:val="007C6776"/>
    <w:rsid w:val="007C67B4"/>
    <w:rsid w:val="007C72CE"/>
    <w:rsid w:val="007C75EF"/>
    <w:rsid w:val="007C77CD"/>
    <w:rsid w:val="007C7958"/>
    <w:rsid w:val="007C79BB"/>
    <w:rsid w:val="007C7A60"/>
    <w:rsid w:val="007C7B39"/>
    <w:rsid w:val="007C7D1A"/>
    <w:rsid w:val="007C7EC9"/>
    <w:rsid w:val="007D0314"/>
    <w:rsid w:val="007D0560"/>
    <w:rsid w:val="007D0624"/>
    <w:rsid w:val="007D0662"/>
    <w:rsid w:val="007D08AD"/>
    <w:rsid w:val="007D0A36"/>
    <w:rsid w:val="007D0A79"/>
    <w:rsid w:val="007D0A7A"/>
    <w:rsid w:val="007D0BED"/>
    <w:rsid w:val="007D0CA6"/>
    <w:rsid w:val="007D113E"/>
    <w:rsid w:val="007D1254"/>
    <w:rsid w:val="007D1667"/>
    <w:rsid w:val="007D1BE8"/>
    <w:rsid w:val="007D1D02"/>
    <w:rsid w:val="007D1D6E"/>
    <w:rsid w:val="007D20B3"/>
    <w:rsid w:val="007D2924"/>
    <w:rsid w:val="007D29BC"/>
    <w:rsid w:val="007D2E04"/>
    <w:rsid w:val="007D3111"/>
    <w:rsid w:val="007D3205"/>
    <w:rsid w:val="007D35E6"/>
    <w:rsid w:val="007D3807"/>
    <w:rsid w:val="007D3878"/>
    <w:rsid w:val="007D38CE"/>
    <w:rsid w:val="007D3CF2"/>
    <w:rsid w:val="007D43F6"/>
    <w:rsid w:val="007D47E8"/>
    <w:rsid w:val="007D4DF4"/>
    <w:rsid w:val="007D537D"/>
    <w:rsid w:val="007D5514"/>
    <w:rsid w:val="007D55A7"/>
    <w:rsid w:val="007D57D1"/>
    <w:rsid w:val="007D5905"/>
    <w:rsid w:val="007D5B28"/>
    <w:rsid w:val="007D606B"/>
    <w:rsid w:val="007D6125"/>
    <w:rsid w:val="007D6262"/>
    <w:rsid w:val="007D659A"/>
    <w:rsid w:val="007D6773"/>
    <w:rsid w:val="007D67BC"/>
    <w:rsid w:val="007D7096"/>
    <w:rsid w:val="007D770C"/>
    <w:rsid w:val="007D799E"/>
    <w:rsid w:val="007D7DB5"/>
    <w:rsid w:val="007E08FF"/>
    <w:rsid w:val="007E0F3B"/>
    <w:rsid w:val="007E0FAD"/>
    <w:rsid w:val="007E1213"/>
    <w:rsid w:val="007E165C"/>
    <w:rsid w:val="007E17AA"/>
    <w:rsid w:val="007E17B2"/>
    <w:rsid w:val="007E1C68"/>
    <w:rsid w:val="007E1FBB"/>
    <w:rsid w:val="007E2128"/>
    <w:rsid w:val="007E218F"/>
    <w:rsid w:val="007E2214"/>
    <w:rsid w:val="007E2382"/>
    <w:rsid w:val="007E25AB"/>
    <w:rsid w:val="007E29DB"/>
    <w:rsid w:val="007E2A84"/>
    <w:rsid w:val="007E2B4A"/>
    <w:rsid w:val="007E2DC4"/>
    <w:rsid w:val="007E316A"/>
    <w:rsid w:val="007E3659"/>
    <w:rsid w:val="007E392F"/>
    <w:rsid w:val="007E3B47"/>
    <w:rsid w:val="007E3F45"/>
    <w:rsid w:val="007E41C4"/>
    <w:rsid w:val="007E433A"/>
    <w:rsid w:val="007E47AE"/>
    <w:rsid w:val="007E49A8"/>
    <w:rsid w:val="007E4D28"/>
    <w:rsid w:val="007E4F1E"/>
    <w:rsid w:val="007E541F"/>
    <w:rsid w:val="007E5802"/>
    <w:rsid w:val="007E5887"/>
    <w:rsid w:val="007E6146"/>
    <w:rsid w:val="007E6474"/>
    <w:rsid w:val="007E69E3"/>
    <w:rsid w:val="007E6E95"/>
    <w:rsid w:val="007E7330"/>
    <w:rsid w:val="007E782A"/>
    <w:rsid w:val="007E7973"/>
    <w:rsid w:val="007E7A98"/>
    <w:rsid w:val="007E7B78"/>
    <w:rsid w:val="007E7C36"/>
    <w:rsid w:val="007F00AB"/>
    <w:rsid w:val="007F0122"/>
    <w:rsid w:val="007F0A93"/>
    <w:rsid w:val="007F0D05"/>
    <w:rsid w:val="007F10DE"/>
    <w:rsid w:val="007F1215"/>
    <w:rsid w:val="007F1276"/>
    <w:rsid w:val="007F14BB"/>
    <w:rsid w:val="007F172B"/>
    <w:rsid w:val="007F1E64"/>
    <w:rsid w:val="007F20CE"/>
    <w:rsid w:val="007F2328"/>
    <w:rsid w:val="007F25FE"/>
    <w:rsid w:val="007F26B6"/>
    <w:rsid w:val="007F27A5"/>
    <w:rsid w:val="007F290A"/>
    <w:rsid w:val="007F2B82"/>
    <w:rsid w:val="007F2ED1"/>
    <w:rsid w:val="007F313B"/>
    <w:rsid w:val="007F354A"/>
    <w:rsid w:val="007F35DE"/>
    <w:rsid w:val="007F35F0"/>
    <w:rsid w:val="007F3935"/>
    <w:rsid w:val="007F3A48"/>
    <w:rsid w:val="007F3E6D"/>
    <w:rsid w:val="007F3FDC"/>
    <w:rsid w:val="007F4007"/>
    <w:rsid w:val="007F4045"/>
    <w:rsid w:val="007F4292"/>
    <w:rsid w:val="007F4516"/>
    <w:rsid w:val="007F4595"/>
    <w:rsid w:val="007F45D5"/>
    <w:rsid w:val="007F462D"/>
    <w:rsid w:val="007F47A5"/>
    <w:rsid w:val="007F4A43"/>
    <w:rsid w:val="007F4B49"/>
    <w:rsid w:val="007F4CCA"/>
    <w:rsid w:val="007F5408"/>
    <w:rsid w:val="007F5493"/>
    <w:rsid w:val="007F5576"/>
    <w:rsid w:val="007F5D8E"/>
    <w:rsid w:val="007F632B"/>
    <w:rsid w:val="007F6483"/>
    <w:rsid w:val="007F6610"/>
    <w:rsid w:val="007F67B3"/>
    <w:rsid w:val="007F700F"/>
    <w:rsid w:val="007F714D"/>
    <w:rsid w:val="007F7454"/>
    <w:rsid w:val="007F752B"/>
    <w:rsid w:val="007F7D0F"/>
    <w:rsid w:val="007F7F5D"/>
    <w:rsid w:val="0080039D"/>
    <w:rsid w:val="00800434"/>
    <w:rsid w:val="008007F2"/>
    <w:rsid w:val="00800B0A"/>
    <w:rsid w:val="00800E15"/>
    <w:rsid w:val="00801006"/>
    <w:rsid w:val="008017A0"/>
    <w:rsid w:val="00801D0D"/>
    <w:rsid w:val="00801D42"/>
    <w:rsid w:val="00802158"/>
    <w:rsid w:val="008024AE"/>
    <w:rsid w:val="00802633"/>
    <w:rsid w:val="00802D28"/>
    <w:rsid w:val="00802E8F"/>
    <w:rsid w:val="00803721"/>
    <w:rsid w:val="0080387F"/>
    <w:rsid w:val="00803A8E"/>
    <w:rsid w:val="00803D33"/>
    <w:rsid w:val="00803D76"/>
    <w:rsid w:val="0080449F"/>
    <w:rsid w:val="00804739"/>
    <w:rsid w:val="00804E49"/>
    <w:rsid w:val="008053A1"/>
    <w:rsid w:val="008053F0"/>
    <w:rsid w:val="0080542F"/>
    <w:rsid w:val="008059A0"/>
    <w:rsid w:val="008059B7"/>
    <w:rsid w:val="00805BD9"/>
    <w:rsid w:val="00806150"/>
    <w:rsid w:val="008063D1"/>
    <w:rsid w:val="0080651C"/>
    <w:rsid w:val="00806693"/>
    <w:rsid w:val="0080670F"/>
    <w:rsid w:val="008067E4"/>
    <w:rsid w:val="008068BF"/>
    <w:rsid w:val="00806E81"/>
    <w:rsid w:val="00806F9E"/>
    <w:rsid w:val="00807070"/>
    <w:rsid w:val="0080748A"/>
    <w:rsid w:val="0080756C"/>
    <w:rsid w:val="008076D8"/>
    <w:rsid w:val="00807BDE"/>
    <w:rsid w:val="00807EDF"/>
    <w:rsid w:val="00807F85"/>
    <w:rsid w:val="0080B370"/>
    <w:rsid w:val="00810181"/>
    <w:rsid w:val="0081027F"/>
    <w:rsid w:val="00810418"/>
    <w:rsid w:val="008109E5"/>
    <w:rsid w:val="00810D3C"/>
    <w:rsid w:val="008111FB"/>
    <w:rsid w:val="00811272"/>
    <w:rsid w:val="008116D6"/>
    <w:rsid w:val="0081193F"/>
    <w:rsid w:val="00811A02"/>
    <w:rsid w:val="00811C8C"/>
    <w:rsid w:val="008123AF"/>
    <w:rsid w:val="008128DE"/>
    <w:rsid w:val="00812DCD"/>
    <w:rsid w:val="008131EA"/>
    <w:rsid w:val="00813308"/>
    <w:rsid w:val="008136C3"/>
    <w:rsid w:val="0081371D"/>
    <w:rsid w:val="00813727"/>
    <w:rsid w:val="00813E39"/>
    <w:rsid w:val="0081414B"/>
    <w:rsid w:val="008145D9"/>
    <w:rsid w:val="00814AEE"/>
    <w:rsid w:val="00814B22"/>
    <w:rsid w:val="00814B3C"/>
    <w:rsid w:val="00814D74"/>
    <w:rsid w:val="00815634"/>
    <w:rsid w:val="00815665"/>
    <w:rsid w:val="008159DF"/>
    <w:rsid w:val="00815D06"/>
    <w:rsid w:val="0081608D"/>
    <w:rsid w:val="008161C9"/>
    <w:rsid w:val="008165EC"/>
    <w:rsid w:val="0081702C"/>
    <w:rsid w:val="0081706E"/>
    <w:rsid w:val="0081737E"/>
    <w:rsid w:val="008178AA"/>
    <w:rsid w:val="00817968"/>
    <w:rsid w:val="008202F1"/>
    <w:rsid w:val="008204EC"/>
    <w:rsid w:val="008206DC"/>
    <w:rsid w:val="00820BC2"/>
    <w:rsid w:val="00820DAF"/>
    <w:rsid w:val="0082100B"/>
    <w:rsid w:val="0082131B"/>
    <w:rsid w:val="00821642"/>
    <w:rsid w:val="008217F4"/>
    <w:rsid w:val="00821839"/>
    <w:rsid w:val="00821F35"/>
    <w:rsid w:val="00822126"/>
    <w:rsid w:val="0082293B"/>
    <w:rsid w:val="00822A9D"/>
    <w:rsid w:val="008230BA"/>
    <w:rsid w:val="008231AB"/>
    <w:rsid w:val="0082344F"/>
    <w:rsid w:val="00823857"/>
    <w:rsid w:val="00823B6E"/>
    <w:rsid w:val="008247FE"/>
    <w:rsid w:val="00824863"/>
    <w:rsid w:val="00824D75"/>
    <w:rsid w:val="00825155"/>
    <w:rsid w:val="008251A7"/>
    <w:rsid w:val="0082530B"/>
    <w:rsid w:val="0082534F"/>
    <w:rsid w:val="0082569F"/>
    <w:rsid w:val="00825B71"/>
    <w:rsid w:val="00825C73"/>
    <w:rsid w:val="00825F54"/>
    <w:rsid w:val="008260A8"/>
    <w:rsid w:val="00826328"/>
    <w:rsid w:val="008263AD"/>
    <w:rsid w:val="00826533"/>
    <w:rsid w:val="00826646"/>
    <w:rsid w:val="008266DA"/>
    <w:rsid w:val="00826721"/>
    <w:rsid w:val="0082693B"/>
    <w:rsid w:val="00826A59"/>
    <w:rsid w:val="00826B01"/>
    <w:rsid w:val="00826F5C"/>
    <w:rsid w:val="0082710D"/>
    <w:rsid w:val="008272A5"/>
    <w:rsid w:val="00830339"/>
    <w:rsid w:val="00830348"/>
    <w:rsid w:val="0083066B"/>
    <w:rsid w:val="008306FC"/>
    <w:rsid w:val="0083072D"/>
    <w:rsid w:val="00830763"/>
    <w:rsid w:val="008307DB"/>
    <w:rsid w:val="0083143C"/>
    <w:rsid w:val="008317F8"/>
    <w:rsid w:val="00831853"/>
    <w:rsid w:val="008318AB"/>
    <w:rsid w:val="00831EB7"/>
    <w:rsid w:val="0083234A"/>
    <w:rsid w:val="0083249D"/>
    <w:rsid w:val="008326ED"/>
    <w:rsid w:val="00832861"/>
    <w:rsid w:val="008329F9"/>
    <w:rsid w:val="00833362"/>
    <w:rsid w:val="0083339A"/>
    <w:rsid w:val="00833A71"/>
    <w:rsid w:val="00833B53"/>
    <w:rsid w:val="00833C75"/>
    <w:rsid w:val="00833D92"/>
    <w:rsid w:val="00833DC3"/>
    <w:rsid w:val="00833E39"/>
    <w:rsid w:val="0083423F"/>
    <w:rsid w:val="008343B1"/>
    <w:rsid w:val="00834A05"/>
    <w:rsid w:val="00835483"/>
    <w:rsid w:val="00835690"/>
    <w:rsid w:val="00835A91"/>
    <w:rsid w:val="00835C4D"/>
    <w:rsid w:val="00835F5B"/>
    <w:rsid w:val="0083606E"/>
    <w:rsid w:val="008360D1"/>
    <w:rsid w:val="00836554"/>
    <w:rsid w:val="0083698C"/>
    <w:rsid w:val="00836A35"/>
    <w:rsid w:val="00836AF7"/>
    <w:rsid w:val="00836BEA"/>
    <w:rsid w:val="00837060"/>
    <w:rsid w:val="008371FC"/>
    <w:rsid w:val="008372F6"/>
    <w:rsid w:val="00837E6E"/>
    <w:rsid w:val="00840030"/>
    <w:rsid w:val="008405FA"/>
    <w:rsid w:val="00840B3F"/>
    <w:rsid w:val="00840B6E"/>
    <w:rsid w:val="00840D83"/>
    <w:rsid w:val="008411CE"/>
    <w:rsid w:val="008413AD"/>
    <w:rsid w:val="0084176D"/>
    <w:rsid w:val="00841B49"/>
    <w:rsid w:val="00841CAD"/>
    <w:rsid w:val="008420EE"/>
    <w:rsid w:val="008423E0"/>
    <w:rsid w:val="00842607"/>
    <w:rsid w:val="00842993"/>
    <w:rsid w:val="008434AE"/>
    <w:rsid w:val="0084353F"/>
    <w:rsid w:val="008436B7"/>
    <w:rsid w:val="0084392E"/>
    <w:rsid w:val="00843979"/>
    <w:rsid w:val="00843C61"/>
    <w:rsid w:val="00843E92"/>
    <w:rsid w:val="00844262"/>
    <w:rsid w:val="0084435A"/>
    <w:rsid w:val="008445C6"/>
    <w:rsid w:val="0084483C"/>
    <w:rsid w:val="00844B3C"/>
    <w:rsid w:val="00844B8C"/>
    <w:rsid w:val="00844F76"/>
    <w:rsid w:val="008450F8"/>
    <w:rsid w:val="0084520A"/>
    <w:rsid w:val="0084553A"/>
    <w:rsid w:val="008455D4"/>
    <w:rsid w:val="008456FD"/>
    <w:rsid w:val="00845B31"/>
    <w:rsid w:val="00845B36"/>
    <w:rsid w:val="00845B49"/>
    <w:rsid w:val="00845CB8"/>
    <w:rsid w:val="00845D1C"/>
    <w:rsid w:val="008462CB"/>
    <w:rsid w:val="00846350"/>
    <w:rsid w:val="008464AF"/>
    <w:rsid w:val="00846558"/>
    <w:rsid w:val="00846A12"/>
    <w:rsid w:val="00846DA0"/>
    <w:rsid w:val="0084726A"/>
    <w:rsid w:val="0084728B"/>
    <w:rsid w:val="0084748F"/>
    <w:rsid w:val="00847548"/>
    <w:rsid w:val="0084770C"/>
    <w:rsid w:val="008478E0"/>
    <w:rsid w:val="00847BDC"/>
    <w:rsid w:val="00847CD1"/>
    <w:rsid w:val="00847D40"/>
    <w:rsid w:val="00850009"/>
    <w:rsid w:val="008502DD"/>
    <w:rsid w:val="00850615"/>
    <w:rsid w:val="0085078A"/>
    <w:rsid w:val="00850B69"/>
    <w:rsid w:val="00850C83"/>
    <w:rsid w:val="00850D34"/>
    <w:rsid w:val="00850FF5"/>
    <w:rsid w:val="00851506"/>
    <w:rsid w:val="00851B32"/>
    <w:rsid w:val="00851B87"/>
    <w:rsid w:val="00851F48"/>
    <w:rsid w:val="008520FD"/>
    <w:rsid w:val="00852238"/>
    <w:rsid w:val="00852947"/>
    <w:rsid w:val="00852A1D"/>
    <w:rsid w:val="00852AFD"/>
    <w:rsid w:val="00852B0A"/>
    <w:rsid w:val="00852BD2"/>
    <w:rsid w:val="00852C0B"/>
    <w:rsid w:val="00852D30"/>
    <w:rsid w:val="00853006"/>
    <w:rsid w:val="00853817"/>
    <w:rsid w:val="0085381C"/>
    <w:rsid w:val="0085386F"/>
    <w:rsid w:val="008538E8"/>
    <w:rsid w:val="00853DFA"/>
    <w:rsid w:val="00854214"/>
    <w:rsid w:val="00854374"/>
    <w:rsid w:val="008543D4"/>
    <w:rsid w:val="0085477D"/>
    <w:rsid w:val="00854BB2"/>
    <w:rsid w:val="00854CCF"/>
    <w:rsid w:val="00854FC2"/>
    <w:rsid w:val="0085513C"/>
    <w:rsid w:val="00855345"/>
    <w:rsid w:val="0085577B"/>
    <w:rsid w:val="00855C44"/>
    <w:rsid w:val="00855FCB"/>
    <w:rsid w:val="00856611"/>
    <w:rsid w:val="008566E8"/>
    <w:rsid w:val="00856809"/>
    <w:rsid w:val="00856F89"/>
    <w:rsid w:val="00857418"/>
    <w:rsid w:val="00857925"/>
    <w:rsid w:val="00857959"/>
    <w:rsid w:val="00857A60"/>
    <w:rsid w:val="00857B49"/>
    <w:rsid w:val="00857CF7"/>
    <w:rsid w:val="008601AA"/>
    <w:rsid w:val="00860EC3"/>
    <w:rsid w:val="00861239"/>
    <w:rsid w:val="00861308"/>
    <w:rsid w:val="008614F1"/>
    <w:rsid w:val="008616DD"/>
    <w:rsid w:val="00861B43"/>
    <w:rsid w:val="00861C15"/>
    <w:rsid w:val="00861E55"/>
    <w:rsid w:val="00861EBC"/>
    <w:rsid w:val="00861FC8"/>
    <w:rsid w:val="00862009"/>
    <w:rsid w:val="008620FA"/>
    <w:rsid w:val="008624F6"/>
    <w:rsid w:val="008626B8"/>
    <w:rsid w:val="00862773"/>
    <w:rsid w:val="00862D59"/>
    <w:rsid w:val="008632F5"/>
    <w:rsid w:val="0086360B"/>
    <w:rsid w:val="008637C9"/>
    <w:rsid w:val="008637E3"/>
    <w:rsid w:val="00863D59"/>
    <w:rsid w:val="008642C9"/>
    <w:rsid w:val="008645E4"/>
    <w:rsid w:val="00864758"/>
    <w:rsid w:val="0086478A"/>
    <w:rsid w:val="008649DE"/>
    <w:rsid w:val="008649EA"/>
    <w:rsid w:val="00864B31"/>
    <w:rsid w:val="00864DE3"/>
    <w:rsid w:val="00864E77"/>
    <w:rsid w:val="008651A5"/>
    <w:rsid w:val="008657C7"/>
    <w:rsid w:val="008659DC"/>
    <w:rsid w:val="00865D6E"/>
    <w:rsid w:val="00865DBF"/>
    <w:rsid w:val="00866377"/>
    <w:rsid w:val="00866398"/>
    <w:rsid w:val="008666A2"/>
    <w:rsid w:val="0086677E"/>
    <w:rsid w:val="00866A40"/>
    <w:rsid w:val="00866C05"/>
    <w:rsid w:val="00866F01"/>
    <w:rsid w:val="008673A5"/>
    <w:rsid w:val="00867440"/>
    <w:rsid w:val="0086763B"/>
    <w:rsid w:val="008678A6"/>
    <w:rsid w:val="0087069B"/>
    <w:rsid w:val="008709C2"/>
    <w:rsid w:val="008709D7"/>
    <w:rsid w:val="00870EA2"/>
    <w:rsid w:val="0087164C"/>
    <w:rsid w:val="008716A9"/>
    <w:rsid w:val="00871B70"/>
    <w:rsid w:val="00871E7A"/>
    <w:rsid w:val="00872006"/>
    <w:rsid w:val="0087211D"/>
    <w:rsid w:val="008728C8"/>
    <w:rsid w:val="0087292F"/>
    <w:rsid w:val="00872BDA"/>
    <w:rsid w:val="0087309E"/>
    <w:rsid w:val="008732E5"/>
    <w:rsid w:val="00873523"/>
    <w:rsid w:val="008736DC"/>
    <w:rsid w:val="0087375F"/>
    <w:rsid w:val="00873DCD"/>
    <w:rsid w:val="0087495B"/>
    <w:rsid w:val="00874999"/>
    <w:rsid w:val="008749D7"/>
    <w:rsid w:val="00874D0C"/>
    <w:rsid w:val="00875569"/>
    <w:rsid w:val="00875587"/>
    <w:rsid w:val="0087581A"/>
    <w:rsid w:val="00875962"/>
    <w:rsid w:val="00875A74"/>
    <w:rsid w:val="00875D40"/>
    <w:rsid w:val="00875D93"/>
    <w:rsid w:val="00875DB3"/>
    <w:rsid w:val="0087600A"/>
    <w:rsid w:val="00876125"/>
    <w:rsid w:val="00876610"/>
    <w:rsid w:val="008766D8"/>
    <w:rsid w:val="0087674C"/>
    <w:rsid w:val="008768DA"/>
    <w:rsid w:val="00876BEB"/>
    <w:rsid w:val="00877256"/>
    <w:rsid w:val="00877284"/>
    <w:rsid w:val="00877304"/>
    <w:rsid w:val="008773F6"/>
    <w:rsid w:val="0087755B"/>
    <w:rsid w:val="00877641"/>
    <w:rsid w:val="008776AA"/>
    <w:rsid w:val="0087775E"/>
    <w:rsid w:val="00877A32"/>
    <w:rsid w:val="00877C6D"/>
    <w:rsid w:val="008801F1"/>
    <w:rsid w:val="008802EF"/>
    <w:rsid w:val="00880C4B"/>
    <w:rsid w:val="00880F8B"/>
    <w:rsid w:val="00881022"/>
    <w:rsid w:val="008810BB"/>
    <w:rsid w:val="0088110E"/>
    <w:rsid w:val="0088111B"/>
    <w:rsid w:val="008812E4"/>
    <w:rsid w:val="008814B5"/>
    <w:rsid w:val="0088153B"/>
    <w:rsid w:val="008815C8"/>
    <w:rsid w:val="00881813"/>
    <w:rsid w:val="00881B1C"/>
    <w:rsid w:val="00881B8B"/>
    <w:rsid w:val="00881E58"/>
    <w:rsid w:val="00882076"/>
    <w:rsid w:val="00882085"/>
    <w:rsid w:val="008820C1"/>
    <w:rsid w:val="00882507"/>
    <w:rsid w:val="00882E3B"/>
    <w:rsid w:val="00882FF6"/>
    <w:rsid w:val="00883289"/>
    <w:rsid w:val="0088345E"/>
    <w:rsid w:val="00883546"/>
    <w:rsid w:val="00883739"/>
    <w:rsid w:val="0088401C"/>
    <w:rsid w:val="00884084"/>
    <w:rsid w:val="008841C6"/>
    <w:rsid w:val="00884230"/>
    <w:rsid w:val="0088451C"/>
    <w:rsid w:val="00884737"/>
    <w:rsid w:val="00884974"/>
    <w:rsid w:val="00884AF0"/>
    <w:rsid w:val="00884B50"/>
    <w:rsid w:val="00884FBB"/>
    <w:rsid w:val="00885036"/>
    <w:rsid w:val="0088568D"/>
    <w:rsid w:val="00885757"/>
    <w:rsid w:val="0088587A"/>
    <w:rsid w:val="00885905"/>
    <w:rsid w:val="00885C60"/>
    <w:rsid w:val="00885CE8"/>
    <w:rsid w:val="00885E51"/>
    <w:rsid w:val="00885E67"/>
    <w:rsid w:val="00886041"/>
    <w:rsid w:val="008863DA"/>
    <w:rsid w:val="008864C9"/>
    <w:rsid w:val="008868F2"/>
    <w:rsid w:val="0088690F"/>
    <w:rsid w:val="00886C1B"/>
    <w:rsid w:val="00886C6D"/>
    <w:rsid w:val="00886DA3"/>
    <w:rsid w:val="00887119"/>
    <w:rsid w:val="00887168"/>
    <w:rsid w:val="0088784B"/>
    <w:rsid w:val="00887AFA"/>
    <w:rsid w:val="00887C26"/>
    <w:rsid w:val="00887C50"/>
    <w:rsid w:val="00887E94"/>
    <w:rsid w:val="00887EC3"/>
    <w:rsid w:val="00890192"/>
    <w:rsid w:val="00890986"/>
    <w:rsid w:val="00890A3A"/>
    <w:rsid w:val="00890D3F"/>
    <w:rsid w:val="0089125F"/>
    <w:rsid w:val="008918AE"/>
    <w:rsid w:val="00891A05"/>
    <w:rsid w:val="00891BF7"/>
    <w:rsid w:val="00891C2D"/>
    <w:rsid w:val="00891D80"/>
    <w:rsid w:val="00891DD6"/>
    <w:rsid w:val="00892234"/>
    <w:rsid w:val="008922FB"/>
    <w:rsid w:val="008923C6"/>
    <w:rsid w:val="00892787"/>
    <w:rsid w:val="00892844"/>
    <w:rsid w:val="00892B20"/>
    <w:rsid w:val="00892B8D"/>
    <w:rsid w:val="00892EC7"/>
    <w:rsid w:val="0089324E"/>
    <w:rsid w:val="008933F0"/>
    <w:rsid w:val="00893461"/>
    <w:rsid w:val="0089387A"/>
    <w:rsid w:val="00893984"/>
    <w:rsid w:val="008939A5"/>
    <w:rsid w:val="00893D3E"/>
    <w:rsid w:val="0089408A"/>
    <w:rsid w:val="008940CD"/>
    <w:rsid w:val="00894734"/>
    <w:rsid w:val="00894750"/>
    <w:rsid w:val="00894817"/>
    <w:rsid w:val="00894B73"/>
    <w:rsid w:val="00894CDA"/>
    <w:rsid w:val="00894DD1"/>
    <w:rsid w:val="0089513B"/>
    <w:rsid w:val="00895478"/>
    <w:rsid w:val="00895D94"/>
    <w:rsid w:val="00895E92"/>
    <w:rsid w:val="008960DF"/>
    <w:rsid w:val="00896134"/>
    <w:rsid w:val="00896457"/>
    <w:rsid w:val="00896618"/>
    <w:rsid w:val="0089661A"/>
    <w:rsid w:val="00896809"/>
    <w:rsid w:val="0089683A"/>
    <w:rsid w:val="00896A69"/>
    <w:rsid w:val="00896D1D"/>
    <w:rsid w:val="008970A5"/>
    <w:rsid w:val="00897396"/>
    <w:rsid w:val="0089740C"/>
    <w:rsid w:val="008979C4"/>
    <w:rsid w:val="00897E0C"/>
    <w:rsid w:val="008A0004"/>
    <w:rsid w:val="008A0067"/>
    <w:rsid w:val="008A010C"/>
    <w:rsid w:val="008A0170"/>
    <w:rsid w:val="008A02D2"/>
    <w:rsid w:val="008A05FB"/>
    <w:rsid w:val="008A06D4"/>
    <w:rsid w:val="008A1135"/>
    <w:rsid w:val="008A12EB"/>
    <w:rsid w:val="008A13BF"/>
    <w:rsid w:val="008A18FB"/>
    <w:rsid w:val="008A1BE6"/>
    <w:rsid w:val="008A1F2D"/>
    <w:rsid w:val="008A2012"/>
    <w:rsid w:val="008A20ED"/>
    <w:rsid w:val="008A2104"/>
    <w:rsid w:val="008A2410"/>
    <w:rsid w:val="008A261C"/>
    <w:rsid w:val="008A2CD0"/>
    <w:rsid w:val="008A323B"/>
    <w:rsid w:val="008A32F4"/>
    <w:rsid w:val="008A336B"/>
    <w:rsid w:val="008A3673"/>
    <w:rsid w:val="008A37E9"/>
    <w:rsid w:val="008A3855"/>
    <w:rsid w:val="008A3A0C"/>
    <w:rsid w:val="008A3D8B"/>
    <w:rsid w:val="008A3F0F"/>
    <w:rsid w:val="008A3FC4"/>
    <w:rsid w:val="008A4219"/>
    <w:rsid w:val="008A493B"/>
    <w:rsid w:val="008A498C"/>
    <w:rsid w:val="008A4A3B"/>
    <w:rsid w:val="008A4DBB"/>
    <w:rsid w:val="008A4FDA"/>
    <w:rsid w:val="008A50BF"/>
    <w:rsid w:val="008A526B"/>
    <w:rsid w:val="008A56BC"/>
    <w:rsid w:val="008A5B05"/>
    <w:rsid w:val="008A5DF6"/>
    <w:rsid w:val="008A5E4E"/>
    <w:rsid w:val="008A5ED2"/>
    <w:rsid w:val="008A5F2D"/>
    <w:rsid w:val="008A6553"/>
    <w:rsid w:val="008A66A3"/>
    <w:rsid w:val="008A66B2"/>
    <w:rsid w:val="008A6731"/>
    <w:rsid w:val="008A67D0"/>
    <w:rsid w:val="008A6871"/>
    <w:rsid w:val="008A6A74"/>
    <w:rsid w:val="008A6D46"/>
    <w:rsid w:val="008A7194"/>
    <w:rsid w:val="008A7260"/>
    <w:rsid w:val="008A74A2"/>
    <w:rsid w:val="008A7644"/>
    <w:rsid w:val="008A76AC"/>
    <w:rsid w:val="008A77ED"/>
    <w:rsid w:val="008A7817"/>
    <w:rsid w:val="008A78FC"/>
    <w:rsid w:val="008A7A2F"/>
    <w:rsid w:val="008A7F42"/>
    <w:rsid w:val="008A7F6E"/>
    <w:rsid w:val="008B0097"/>
    <w:rsid w:val="008B0A6B"/>
    <w:rsid w:val="008B0B50"/>
    <w:rsid w:val="008B0E63"/>
    <w:rsid w:val="008B1085"/>
    <w:rsid w:val="008B144C"/>
    <w:rsid w:val="008B18DA"/>
    <w:rsid w:val="008B1BF9"/>
    <w:rsid w:val="008B1CCD"/>
    <w:rsid w:val="008B225D"/>
    <w:rsid w:val="008B2334"/>
    <w:rsid w:val="008B2A05"/>
    <w:rsid w:val="008B2C8C"/>
    <w:rsid w:val="008B36E3"/>
    <w:rsid w:val="008B37F8"/>
    <w:rsid w:val="008B384A"/>
    <w:rsid w:val="008B3F73"/>
    <w:rsid w:val="008B4280"/>
    <w:rsid w:val="008B4335"/>
    <w:rsid w:val="008B43D4"/>
    <w:rsid w:val="008B4D64"/>
    <w:rsid w:val="008B567A"/>
    <w:rsid w:val="008B5733"/>
    <w:rsid w:val="008B5AD3"/>
    <w:rsid w:val="008B5BE4"/>
    <w:rsid w:val="008B5C10"/>
    <w:rsid w:val="008B6DD4"/>
    <w:rsid w:val="008B6EB3"/>
    <w:rsid w:val="008B7043"/>
    <w:rsid w:val="008B7A61"/>
    <w:rsid w:val="008B7FB1"/>
    <w:rsid w:val="008C009D"/>
    <w:rsid w:val="008C01CA"/>
    <w:rsid w:val="008C01FD"/>
    <w:rsid w:val="008C0266"/>
    <w:rsid w:val="008C0AD6"/>
    <w:rsid w:val="008C0BD4"/>
    <w:rsid w:val="008C0D16"/>
    <w:rsid w:val="008C0DD3"/>
    <w:rsid w:val="008C0F6E"/>
    <w:rsid w:val="008C1D2F"/>
    <w:rsid w:val="008C2144"/>
    <w:rsid w:val="008C2257"/>
    <w:rsid w:val="008C279F"/>
    <w:rsid w:val="008C2889"/>
    <w:rsid w:val="008C2AA3"/>
    <w:rsid w:val="008C2E97"/>
    <w:rsid w:val="008C34CC"/>
    <w:rsid w:val="008C3783"/>
    <w:rsid w:val="008C3869"/>
    <w:rsid w:val="008C39A1"/>
    <w:rsid w:val="008C3C6D"/>
    <w:rsid w:val="008C4274"/>
    <w:rsid w:val="008C50E6"/>
    <w:rsid w:val="008C5178"/>
    <w:rsid w:val="008C5254"/>
    <w:rsid w:val="008C5255"/>
    <w:rsid w:val="008C52F4"/>
    <w:rsid w:val="008C5C08"/>
    <w:rsid w:val="008C5F1F"/>
    <w:rsid w:val="008C5FDF"/>
    <w:rsid w:val="008C6063"/>
    <w:rsid w:val="008C621B"/>
    <w:rsid w:val="008C6838"/>
    <w:rsid w:val="008C6E20"/>
    <w:rsid w:val="008C6FCA"/>
    <w:rsid w:val="008C716E"/>
    <w:rsid w:val="008C7278"/>
    <w:rsid w:val="008C79AB"/>
    <w:rsid w:val="008C79F2"/>
    <w:rsid w:val="008C7DE4"/>
    <w:rsid w:val="008C7E1B"/>
    <w:rsid w:val="008D0372"/>
    <w:rsid w:val="008D03A6"/>
    <w:rsid w:val="008D109D"/>
    <w:rsid w:val="008D12BF"/>
    <w:rsid w:val="008D13F3"/>
    <w:rsid w:val="008D1554"/>
    <w:rsid w:val="008D15F0"/>
    <w:rsid w:val="008D1807"/>
    <w:rsid w:val="008D19C3"/>
    <w:rsid w:val="008D1AB0"/>
    <w:rsid w:val="008D1D16"/>
    <w:rsid w:val="008D1D44"/>
    <w:rsid w:val="008D20A6"/>
    <w:rsid w:val="008D2244"/>
    <w:rsid w:val="008D26A8"/>
    <w:rsid w:val="008D2893"/>
    <w:rsid w:val="008D2A61"/>
    <w:rsid w:val="008D2C09"/>
    <w:rsid w:val="008D2CA6"/>
    <w:rsid w:val="008D2D20"/>
    <w:rsid w:val="008D2EDF"/>
    <w:rsid w:val="008D315A"/>
    <w:rsid w:val="008D36AD"/>
    <w:rsid w:val="008D3961"/>
    <w:rsid w:val="008D3B2E"/>
    <w:rsid w:val="008D3E58"/>
    <w:rsid w:val="008D40DA"/>
    <w:rsid w:val="008D421E"/>
    <w:rsid w:val="008D44B1"/>
    <w:rsid w:val="008D45E9"/>
    <w:rsid w:val="008D51E8"/>
    <w:rsid w:val="008D5B58"/>
    <w:rsid w:val="008D5DCB"/>
    <w:rsid w:val="008D611C"/>
    <w:rsid w:val="008D61A7"/>
    <w:rsid w:val="008D67AB"/>
    <w:rsid w:val="008D67BB"/>
    <w:rsid w:val="008D6957"/>
    <w:rsid w:val="008D7881"/>
    <w:rsid w:val="008D7893"/>
    <w:rsid w:val="008D792E"/>
    <w:rsid w:val="008D7A5C"/>
    <w:rsid w:val="008D7A9C"/>
    <w:rsid w:val="008D7BC4"/>
    <w:rsid w:val="008D7BF1"/>
    <w:rsid w:val="008DB513"/>
    <w:rsid w:val="008E02D9"/>
    <w:rsid w:val="008E0B65"/>
    <w:rsid w:val="008E0ED2"/>
    <w:rsid w:val="008E16F2"/>
    <w:rsid w:val="008E1A33"/>
    <w:rsid w:val="008E1BE9"/>
    <w:rsid w:val="008E1DEB"/>
    <w:rsid w:val="008E231A"/>
    <w:rsid w:val="008E235D"/>
    <w:rsid w:val="008E2409"/>
    <w:rsid w:val="008E263B"/>
    <w:rsid w:val="008E29F0"/>
    <w:rsid w:val="008E2AA0"/>
    <w:rsid w:val="008E2AF7"/>
    <w:rsid w:val="008E2D77"/>
    <w:rsid w:val="008E2E2C"/>
    <w:rsid w:val="008E343F"/>
    <w:rsid w:val="008E360F"/>
    <w:rsid w:val="008E3697"/>
    <w:rsid w:val="008E36BC"/>
    <w:rsid w:val="008E3765"/>
    <w:rsid w:val="008E3832"/>
    <w:rsid w:val="008E3BAE"/>
    <w:rsid w:val="008E41EC"/>
    <w:rsid w:val="008E4228"/>
    <w:rsid w:val="008E4384"/>
    <w:rsid w:val="008E4492"/>
    <w:rsid w:val="008E46E7"/>
    <w:rsid w:val="008E47C9"/>
    <w:rsid w:val="008E4BAC"/>
    <w:rsid w:val="008E4CED"/>
    <w:rsid w:val="008E4D3B"/>
    <w:rsid w:val="008E4E03"/>
    <w:rsid w:val="008E51E9"/>
    <w:rsid w:val="008E55C2"/>
    <w:rsid w:val="008E589D"/>
    <w:rsid w:val="008E59C1"/>
    <w:rsid w:val="008E5F43"/>
    <w:rsid w:val="008E60B8"/>
    <w:rsid w:val="008E60EA"/>
    <w:rsid w:val="008E6541"/>
    <w:rsid w:val="008E657A"/>
    <w:rsid w:val="008E66C4"/>
    <w:rsid w:val="008E66F3"/>
    <w:rsid w:val="008E6FA1"/>
    <w:rsid w:val="008E7406"/>
    <w:rsid w:val="008E752E"/>
    <w:rsid w:val="008E7576"/>
    <w:rsid w:val="008E7B4D"/>
    <w:rsid w:val="008E7BB0"/>
    <w:rsid w:val="008E7C79"/>
    <w:rsid w:val="008E7CFF"/>
    <w:rsid w:val="008F0298"/>
    <w:rsid w:val="008F058D"/>
    <w:rsid w:val="008F0756"/>
    <w:rsid w:val="008F0ADE"/>
    <w:rsid w:val="008F0CDE"/>
    <w:rsid w:val="008F11D8"/>
    <w:rsid w:val="008F143A"/>
    <w:rsid w:val="008F167E"/>
    <w:rsid w:val="008F168A"/>
    <w:rsid w:val="008F1A6A"/>
    <w:rsid w:val="008F1CA2"/>
    <w:rsid w:val="008F2186"/>
    <w:rsid w:val="008F224B"/>
    <w:rsid w:val="008F291D"/>
    <w:rsid w:val="008F2C20"/>
    <w:rsid w:val="008F2D09"/>
    <w:rsid w:val="008F2FCA"/>
    <w:rsid w:val="008F308B"/>
    <w:rsid w:val="008F39DC"/>
    <w:rsid w:val="008F3C64"/>
    <w:rsid w:val="008F3DE9"/>
    <w:rsid w:val="008F3E0A"/>
    <w:rsid w:val="008F494F"/>
    <w:rsid w:val="008F4AD6"/>
    <w:rsid w:val="008F4B50"/>
    <w:rsid w:val="008F4BE2"/>
    <w:rsid w:val="008F509D"/>
    <w:rsid w:val="008F514D"/>
    <w:rsid w:val="008F5297"/>
    <w:rsid w:val="008F56A0"/>
    <w:rsid w:val="008F58FA"/>
    <w:rsid w:val="008F5C97"/>
    <w:rsid w:val="008F5D98"/>
    <w:rsid w:val="008F5EE3"/>
    <w:rsid w:val="008F63C2"/>
    <w:rsid w:val="008F666E"/>
    <w:rsid w:val="008F6786"/>
    <w:rsid w:val="008F69FA"/>
    <w:rsid w:val="008F6D5D"/>
    <w:rsid w:val="008F6D8A"/>
    <w:rsid w:val="008F72B6"/>
    <w:rsid w:val="008F7368"/>
    <w:rsid w:val="008F73DB"/>
    <w:rsid w:val="008F73FB"/>
    <w:rsid w:val="008F74B3"/>
    <w:rsid w:val="008F7E6B"/>
    <w:rsid w:val="00900075"/>
    <w:rsid w:val="009001A2"/>
    <w:rsid w:val="0090021E"/>
    <w:rsid w:val="00900227"/>
    <w:rsid w:val="00900874"/>
    <w:rsid w:val="00900A6E"/>
    <w:rsid w:val="00900CB4"/>
    <w:rsid w:val="00900CD7"/>
    <w:rsid w:val="00900E60"/>
    <w:rsid w:val="0090104E"/>
    <w:rsid w:val="0090105C"/>
    <w:rsid w:val="009016E8"/>
    <w:rsid w:val="00901822"/>
    <w:rsid w:val="0090187A"/>
    <w:rsid w:val="00902297"/>
    <w:rsid w:val="00902307"/>
    <w:rsid w:val="009025A8"/>
    <w:rsid w:val="00902665"/>
    <w:rsid w:val="00902809"/>
    <w:rsid w:val="009029F1"/>
    <w:rsid w:val="00902BAF"/>
    <w:rsid w:val="00902C86"/>
    <w:rsid w:val="009030C1"/>
    <w:rsid w:val="00903823"/>
    <w:rsid w:val="0090388D"/>
    <w:rsid w:val="009039EA"/>
    <w:rsid w:val="00903BD8"/>
    <w:rsid w:val="00903C7B"/>
    <w:rsid w:val="009040C7"/>
    <w:rsid w:val="0090441A"/>
    <w:rsid w:val="009046BC"/>
    <w:rsid w:val="00904ADF"/>
    <w:rsid w:val="00904B69"/>
    <w:rsid w:val="00904C62"/>
    <w:rsid w:val="00904F75"/>
    <w:rsid w:val="009051BB"/>
    <w:rsid w:val="009051DA"/>
    <w:rsid w:val="00905590"/>
    <w:rsid w:val="00905985"/>
    <w:rsid w:val="00905F26"/>
    <w:rsid w:val="00905FF3"/>
    <w:rsid w:val="00906E0E"/>
    <w:rsid w:val="00906FD7"/>
    <w:rsid w:val="0090704C"/>
    <w:rsid w:val="009071A1"/>
    <w:rsid w:val="0090748D"/>
    <w:rsid w:val="009076B1"/>
    <w:rsid w:val="009077D0"/>
    <w:rsid w:val="009079B0"/>
    <w:rsid w:val="00907D3F"/>
    <w:rsid w:val="00907F37"/>
    <w:rsid w:val="0091034B"/>
    <w:rsid w:val="009104F0"/>
    <w:rsid w:val="009108CA"/>
    <w:rsid w:val="00910920"/>
    <w:rsid w:val="0091124C"/>
    <w:rsid w:val="00911251"/>
    <w:rsid w:val="009115C0"/>
    <w:rsid w:val="00911625"/>
    <w:rsid w:val="00911B5F"/>
    <w:rsid w:val="00911B83"/>
    <w:rsid w:val="00911DC7"/>
    <w:rsid w:val="00912030"/>
    <w:rsid w:val="0091261D"/>
    <w:rsid w:val="00912773"/>
    <w:rsid w:val="00912789"/>
    <w:rsid w:val="00912EB6"/>
    <w:rsid w:val="00912F5A"/>
    <w:rsid w:val="00913003"/>
    <w:rsid w:val="00913360"/>
    <w:rsid w:val="0091364B"/>
    <w:rsid w:val="00913AE9"/>
    <w:rsid w:val="00913B90"/>
    <w:rsid w:val="00913F2B"/>
    <w:rsid w:val="00914019"/>
    <w:rsid w:val="009140F0"/>
    <w:rsid w:val="0091410B"/>
    <w:rsid w:val="009145D5"/>
    <w:rsid w:val="009148FB"/>
    <w:rsid w:val="00914A1B"/>
    <w:rsid w:val="00914B7F"/>
    <w:rsid w:val="00914C75"/>
    <w:rsid w:val="00914C95"/>
    <w:rsid w:val="00914DCB"/>
    <w:rsid w:val="00915251"/>
    <w:rsid w:val="00915667"/>
    <w:rsid w:val="009157CD"/>
    <w:rsid w:val="00915C78"/>
    <w:rsid w:val="00915C82"/>
    <w:rsid w:val="00915D87"/>
    <w:rsid w:val="00915E39"/>
    <w:rsid w:val="00915ED0"/>
    <w:rsid w:val="00915F76"/>
    <w:rsid w:val="009164D4"/>
    <w:rsid w:val="00916795"/>
    <w:rsid w:val="009169A7"/>
    <w:rsid w:val="00916C33"/>
    <w:rsid w:val="00916D4E"/>
    <w:rsid w:val="00916E78"/>
    <w:rsid w:val="00916FE2"/>
    <w:rsid w:val="009172B5"/>
    <w:rsid w:val="0091768C"/>
    <w:rsid w:val="009178F1"/>
    <w:rsid w:val="009200E3"/>
    <w:rsid w:val="009207CB"/>
    <w:rsid w:val="009210B6"/>
    <w:rsid w:val="00921654"/>
    <w:rsid w:val="00921779"/>
    <w:rsid w:val="00921958"/>
    <w:rsid w:val="00921FD6"/>
    <w:rsid w:val="009221BA"/>
    <w:rsid w:val="009222C8"/>
    <w:rsid w:val="00922307"/>
    <w:rsid w:val="0092247D"/>
    <w:rsid w:val="00922F27"/>
    <w:rsid w:val="009233DC"/>
    <w:rsid w:val="00923E21"/>
    <w:rsid w:val="00923E35"/>
    <w:rsid w:val="00923E4F"/>
    <w:rsid w:val="009240DF"/>
    <w:rsid w:val="00924275"/>
    <w:rsid w:val="00924655"/>
    <w:rsid w:val="00924823"/>
    <w:rsid w:val="00924C94"/>
    <w:rsid w:val="00924DCB"/>
    <w:rsid w:val="00924F69"/>
    <w:rsid w:val="0092500B"/>
    <w:rsid w:val="0092518F"/>
    <w:rsid w:val="009252D5"/>
    <w:rsid w:val="00925D6B"/>
    <w:rsid w:val="00925EB4"/>
    <w:rsid w:val="00926009"/>
    <w:rsid w:val="0092606B"/>
    <w:rsid w:val="00926559"/>
    <w:rsid w:val="00926B32"/>
    <w:rsid w:val="00926CCE"/>
    <w:rsid w:val="00926D98"/>
    <w:rsid w:val="00926F47"/>
    <w:rsid w:val="00927308"/>
    <w:rsid w:val="0092761E"/>
    <w:rsid w:val="009277AB"/>
    <w:rsid w:val="009277F8"/>
    <w:rsid w:val="009278F4"/>
    <w:rsid w:val="0093044A"/>
    <w:rsid w:val="009306F4"/>
    <w:rsid w:val="00930755"/>
    <w:rsid w:val="009307C4"/>
    <w:rsid w:val="0093092C"/>
    <w:rsid w:val="00930A22"/>
    <w:rsid w:val="00930DCA"/>
    <w:rsid w:val="00931600"/>
    <w:rsid w:val="00931A38"/>
    <w:rsid w:val="00931C84"/>
    <w:rsid w:val="00931E56"/>
    <w:rsid w:val="00932470"/>
    <w:rsid w:val="009326CF"/>
    <w:rsid w:val="0093276D"/>
    <w:rsid w:val="00932ADB"/>
    <w:rsid w:val="0093324F"/>
    <w:rsid w:val="009337A4"/>
    <w:rsid w:val="00933862"/>
    <w:rsid w:val="00934471"/>
    <w:rsid w:val="009346DF"/>
    <w:rsid w:val="00934742"/>
    <w:rsid w:val="00934BC5"/>
    <w:rsid w:val="0093500A"/>
    <w:rsid w:val="009352BA"/>
    <w:rsid w:val="009358EB"/>
    <w:rsid w:val="00935CCB"/>
    <w:rsid w:val="00935DB5"/>
    <w:rsid w:val="00935F89"/>
    <w:rsid w:val="00936381"/>
    <w:rsid w:val="00936416"/>
    <w:rsid w:val="009367DA"/>
    <w:rsid w:val="0093694F"/>
    <w:rsid w:val="00936F7E"/>
    <w:rsid w:val="0093720F"/>
    <w:rsid w:val="0093779D"/>
    <w:rsid w:val="009377CB"/>
    <w:rsid w:val="0093780C"/>
    <w:rsid w:val="00940107"/>
    <w:rsid w:val="00940695"/>
    <w:rsid w:val="00940A3C"/>
    <w:rsid w:val="00940B2C"/>
    <w:rsid w:val="00940D5A"/>
    <w:rsid w:val="00940E34"/>
    <w:rsid w:val="00940E9F"/>
    <w:rsid w:val="00940EBD"/>
    <w:rsid w:val="00941281"/>
    <w:rsid w:val="00941292"/>
    <w:rsid w:val="0094133A"/>
    <w:rsid w:val="0094154A"/>
    <w:rsid w:val="00941B64"/>
    <w:rsid w:val="00941BF1"/>
    <w:rsid w:val="00941BFC"/>
    <w:rsid w:val="00941C3D"/>
    <w:rsid w:val="00941C63"/>
    <w:rsid w:val="00941E19"/>
    <w:rsid w:val="00942108"/>
    <w:rsid w:val="009425F7"/>
    <w:rsid w:val="009426E5"/>
    <w:rsid w:val="00942835"/>
    <w:rsid w:val="00942C01"/>
    <w:rsid w:val="00943771"/>
    <w:rsid w:val="009438A3"/>
    <w:rsid w:val="00943914"/>
    <w:rsid w:val="009439DA"/>
    <w:rsid w:val="00943AD3"/>
    <w:rsid w:val="00943B0B"/>
    <w:rsid w:val="00943B42"/>
    <w:rsid w:val="00943C1A"/>
    <w:rsid w:val="0094438A"/>
    <w:rsid w:val="00944417"/>
    <w:rsid w:val="0094486C"/>
    <w:rsid w:val="00944878"/>
    <w:rsid w:val="00944B54"/>
    <w:rsid w:val="00944F29"/>
    <w:rsid w:val="0094540D"/>
    <w:rsid w:val="0094614D"/>
    <w:rsid w:val="009461CE"/>
    <w:rsid w:val="0094623E"/>
    <w:rsid w:val="00946286"/>
    <w:rsid w:val="0094629B"/>
    <w:rsid w:val="0094689C"/>
    <w:rsid w:val="00946A58"/>
    <w:rsid w:val="00946A83"/>
    <w:rsid w:val="00946AD9"/>
    <w:rsid w:val="00946BB7"/>
    <w:rsid w:val="00946CFB"/>
    <w:rsid w:val="00946D24"/>
    <w:rsid w:val="0094744A"/>
    <w:rsid w:val="00947554"/>
    <w:rsid w:val="00947678"/>
    <w:rsid w:val="00947863"/>
    <w:rsid w:val="00947D03"/>
    <w:rsid w:val="00950575"/>
    <w:rsid w:val="009506D3"/>
    <w:rsid w:val="00950AEA"/>
    <w:rsid w:val="00950D1C"/>
    <w:rsid w:val="00950E45"/>
    <w:rsid w:val="00950FF3"/>
    <w:rsid w:val="009512DB"/>
    <w:rsid w:val="009515AC"/>
    <w:rsid w:val="00951656"/>
    <w:rsid w:val="009518A8"/>
    <w:rsid w:val="00951919"/>
    <w:rsid w:val="00951B24"/>
    <w:rsid w:val="00951B71"/>
    <w:rsid w:val="00951D15"/>
    <w:rsid w:val="00952090"/>
    <w:rsid w:val="009520C7"/>
    <w:rsid w:val="00952159"/>
    <w:rsid w:val="00952528"/>
    <w:rsid w:val="00952B42"/>
    <w:rsid w:val="00952D2C"/>
    <w:rsid w:val="00952E25"/>
    <w:rsid w:val="00953417"/>
    <w:rsid w:val="00953652"/>
    <w:rsid w:val="0095379E"/>
    <w:rsid w:val="009537FF"/>
    <w:rsid w:val="009538BA"/>
    <w:rsid w:val="00953FA1"/>
    <w:rsid w:val="0095414A"/>
    <w:rsid w:val="0095453F"/>
    <w:rsid w:val="00954A10"/>
    <w:rsid w:val="00954BC6"/>
    <w:rsid w:val="00954BDE"/>
    <w:rsid w:val="00954CCE"/>
    <w:rsid w:val="00955048"/>
    <w:rsid w:val="009550E9"/>
    <w:rsid w:val="009552D0"/>
    <w:rsid w:val="00955414"/>
    <w:rsid w:val="00955619"/>
    <w:rsid w:val="0095591C"/>
    <w:rsid w:val="00955A41"/>
    <w:rsid w:val="00955CF7"/>
    <w:rsid w:val="009561BB"/>
    <w:rsid w:val="00956245"/>
    <w:rsid w:val="00956348"/>
    <w:rsid w:val="00956352"/>
    <w:rsid w:val="00956AB4"/>
    <w:rsid w:val="00957103"/>
    <w:rsid w:val="009572B2"/>
    <w:rsid w:val="0095744A"/>
    <w:rsid w:val="009574BB"/>
    <w:rsid w:val="00957D66"/>
    <w:rsid w:val="00957DAF"/>
    <w:rsid w:val="00957F30"/>
    <w:rsid w:val="009602C3"/>
    <w:rsid w:val="00960339"/>
    <w:rsid w:val="009605A0"/>
    <w:rsid w:val="00960694"/>
    <w:rsid w:val="0096088F"/>
    <w:rsid w:val="00960922"/>
    <w:rsid w:val="00961051"/>
    <w:rsid w:val="00961085"/>
    <w:rsid w:val="009613BF"/>
    <w:rsid w:val="00961435"/>
    <w:rsid w:val="009616F2"/>
    <w:rsid w:val="009618FC"/>
    <w:rsid w:val="00961981"/>
    <w:rsid w:val="00961A1A"/>
    <w:rsid w:val="00961AAA"/>
    <w:rsid w:val="00961BAD"/>
    <w:rsid w:val="00962036"/>
    <w:rsid w:val="00962463"/>
    <w:rsid w:val="00962506"/>
    <w:rsid w:val="00962CF1"/>
    <w:rsid w:val="00962D60"/>
    <w:rsid w:val="00962D7D"/>
    <w:rsid w:val="00963418"/>
    <w:rsid w:val="009635A5"/>
    <w:rsid w:val="00963646"/>
    <w:rsid w:val="00963833"/>
    <w:rsid w:val="0096389D"/>
    <w:rsid w:val="00963B0E"/>
    <w:rsid w:val="00963EA6"/>
    <w:rsid w:val="00963EFE"/>
    <w:rsid w:val="00963FA6"/>
    <w:rsid w:val="009642F4"/>
    <w:rsid w:val="00964692"/>
    <w:rsid w:val="0096493A"/>
    <w:rsid w:val="00965139"/>
    <w:rsid w:val="00965427"/>
    <w:rsid w:val="009655A5"/>
    <w:rsid w:val="00965725"/>
    <w:rsid w:val="009657AB"/>
    <w:rsid w:val="00965C82"/>
    <w:rsid w:val="00965D35"/>
    <w:rsid w:val="00966132"/>
    <w:rsid w:val="00966867"/>
    <w:rsid w:val="009669FB"/>
    <w:rsid w:val="00966AFC"/>
    <w:rsid w:val="00966C32"/>
    <w:rsid w:val="00966D4A"/>
    <w:rsid w:val="009671C9"/>
    <w:rsid w:val="00967313"/>
    <w:rsid w:val="00967581"/>
    <w:rsid w:val="00967884"/>
    <w:rsid w:val="00967B26"/>
    <w:rsid w:val="00967D76"/>
    <w:rsid w:val="00967D8A"/>
    <w:rsid w:val="00967F78"/>
    <w:rsid w:val="0097029A"/>
    <w:rsid w:val="00970B82"/>
    <w:rsid w:val="00970C56"/>
    <w:rsid w:val="00970D79"/>
    <w:rsid w:val="009710EC"/>
    <w:rsid w:val="00971659"/>
    <w:rsid w:val="009719D7"/>
    <w:rsid w:val="00971ECF"/>
    <w:rsid w:val="0097223F"/>
    <w:rsid w:val="00972DB9"/>
    <w:rsid w:val="00972F1D"/>
    <w:rsid w:val="009730B6"/>
    <w:rsid w:val="00973185"/>
    <w:rsid w:val="00973244"/>
    <w:rsid w:val="00973983"/>
    <w:rsid w:val="00973C61"/>
    <w:rsid w:val="00974013"/>
    <w:rsid w:val="00974414"/>
    <w:rsid w:val="009744DC"/>
    <w:rsid w:val="00974A97"/>
    <w:rsid w:val="00974B57"/>
    <w:rsid w:val="00974B63"/>
    <w:rsid w:val="00974D3B"/>
    <w:rsid w:val="0097515C"/>
    <w:rsid w:val="00975178"/>
    <w:rsid w:val="0097543A"/>
    <w:rsid w:val="009755C7"/>
    <w:rsid w:val="009758D3"/>
    <w:rsid w:val="0097636C"/>
    <w:rsid w:val="00976448"/>
    <w:rsid w:val="009765D4"/>
    <w:rsid w:val="00976733"/>
    <w:rsid w:val="009767D6"/>
    <w:rsid w:val="009768AD"/>
    <w:rsid w:val="00976B38"/>
    <w:rsid w:val="00976CA3"/>
    <w:rsid w:val="00976CEB"/>
    <w:rsid w:val="00976EC6"/>
    <w:rsid w:val="00976F61"/>
    <w:rsid w:val="00977325"/>
    <w:rsid w:val="0097751B"/>
    <w:rsid w:val="00977979"/>
    <w:rsid w:val="00977D1C"/>
    <w:rsid w:val="00977D78"/>
    <w:rsid w:val="00977D9F"/>
    <w:rsid w:val="00980299"/>
    <w:rsid w:val="009802D9"/>
    <w:rsid w:val="009807BB"/>
    <w:rsid w:val="00980923"/>
    <w:rsid w:val="00980AA2"/>
    <w:rsid w:val="00980AE8"/>
    <w:rsid w:val="00980C61"/>
    <w:rsid w:val="00980C82"/>
    <w:rsid w:val="00980DB7"/>
    <w:rsid w:val="00981148"/>
    <w:rsid w:val="0098159A"/>
    <w:rsid w:val="00981631"/>
    <w:rsid w:val="009816D7"/>
    <w:rsid w:val="00981768"/>
    <w:rsid w:val="009819F4"/>
    <w:rsid w:val="00981AE7"/>
    <w:rsid w:val="00981E2D"/>
    <w:rsid w:val="00982315"/>
    <w:rsid w:val="00982550"/>
    <w:rsid w:val="0098264B"/>
    <w:rsid w:val="00982A12"/>
    <w:rsid w:val="00982E04"/>
    <w:rsid w:val="00983130"/>
    <w:rsid w:val="0098321B"/>
    <w:rsid w:val="0098325E"/>
    <w:rsid w:val="00983429"/>
    <w:rsid w:val="0098356B"/>
    <w:rsid w:val="00983842"/>
    <w:rsid w:val="009839BB"/>
    <w:rsid w:val="00983EE2"/>
    <w:rsid w:val="00984214"/>
    <w:rsid w:val="009843B9"/>
    <w:rsid w:val="00984535"/>
    <w:rsid w:val="009859E8"/>
    <w:rsid w:val="00985B39"/>
    <w:rsid w:val="009866F0"/>
    <w:rsid w:val="00986823"/>
    <w:rsid w:val="0098699B"/>
    <w:rsid w:val="00986AAD"/>
    <w:rsid w:val="00986D8D"/>
    <w:rsid w:val="00986EB1"/>
    <w:rsid w:val="009871DA"/>
    <w:rsid w:val="00987338"/>
    <w:rsid w:val="009874A4"/>
    <w:rsid w:val="009876B1"/>
    <w:rsid w:val="009877A7"/>
    <w:rsid w:val="00987827"/>
    <w:rsid w:val="009879BD"/>
    <w:rsid w:val="00987FF3"/>
    <w:rsid w:val="009900B2"/>
    <w:rsid w:val="009902AA"/>
    <w:rsid w:val="00990307"/>
    <w:rsid w:val="00990431"/>
    <w:rsid w:val="009906CE"/>
    <w:rsid w:val="00990E65"/>
    <w:rsid w:val="009910EE"/>
    <w:rsid w:val="00991104"/>
    <w:rsid w:val="00991577"/>
    <w:rsid w:val="0099182D"/>
    <w:rsid w:val="009921C2"/>
    <w:rsid w:val="00992628"/>
    <w:rsid w:val="0099285A"/>
    <w:rsid w:val="00992D63"/>
    <w:rsid w:val="00992E1B"/>
    <w:rsid w:val="00993013"/>
    <w:rsid w:val="0099317A"/>
    <w:rsid w:val="00993292"/>
    <w:rsid w:val="009933F5"/>
    <w:rsid w:val="009934A6"/>
    <w:rsid w:val="0099403C"/>
    <w:rsid w:val="00994482"/>
    <w:rsid w:val="00994D69"/>
    <w:rsid w:val="00995310"/>
    <w:rsid w:val="0099547E"/>
    <w:rsid w:val="009959FB"/>
    <w:rsid w:val="00995AE6"/>
    <w:rsid w:val="00995DD6"/>
    <w:rsid w:val="00995F74"/>
    <w:rsid w:val="009963FD"/>
    <w:rsid w:val="009965C8"/>
    <w:rsid w:val="0099663A"/>
    <w:rsid w:val="00997772"/>
    <w:rsid w:val="0099787F"/>
    <w:rsid w:val="00997B4F"/>
    <w:rsid w:val="00997C14"/>
    <w:rsid w:val="00997C2F"/>
    <w:rsid w:val="00997D10"/>
    <w:rsid w:val="00997D6C"/>
    <w:rsid w:val="009A0192"/>
    <w:rsid w:val="009A01E7"/>
    <w:rsid w:val="009A039C"/>
    <w:rsid w:val="009A056C"/>
    <w:rsid w:val="009A13C4"/>
    <w:rsid w:val="009A1E6E"/>
    <w:rsid w:val="009A1E9C"/>
    <w:rsid w:val="009A2295"/>
    <w:rsid w:val="009A236E"/>
    <w:rsid w:val="009A2B1A"/>
    <w:rsid w:val="009A2BA9"/>
    <w:rsid w:val="009A2CA3"/>
    <w:rsid w:val="009A304E"/>
    <w:rsid w:val="009A381F"/>
    <w:rsid w:val="009A386E"/>
    <w:rsid w:val="009A3CBD"/>
    <w:rsid w:val="009A3ED5"/>
    <w:rsid w:val="009A42D7"/>
    <w:rsid w:val="009A44D5"/>
    <w:rsid w:val="009A4691"/>
    <w:rsid w:val="009A4CE5"/>
    <w:rsid w:val="009A4E33"/>
    <w:rsid w:val="009A4E3C"/>
    <w:rsid w:val="009A4FD6"/>
    <w:rsid w:val="009A568F"/>
    <w:rsid w:val="009A586B"/>
    <w:rsid w:val="009A58E4"/>
    <w:rsid w:val="009A5A49"/>
    <w:rsid w:val="009A65A9"/>
    <w:rsid w:val="009A6791"/>
    <w:rsid w:val="009A6890"/>
    <w:rsid w:val="009A6E66"/>
    <w:rsid w:val="009A7109"/>
    <w:rsid w:val="009A72E7"/>
    <w:rsid w:val="009A740C"/>
    <w:rsid w:val="009A74B8"/>
    <w:rsid w:val="009A76BF"/>
    <w:rsid w:val="009A7705"/>
    <w:rsid w:val="009A7A2D"/>
    <w:rsid w:val="009A7A71"/>
    <w:rsid w:val="009A7E88"/>
    <w:rsid w:val="009B0027"/>
    <w:rsid w:val="009B0045"/>
    <w:rsid w:val="009B016E"/>
    <w:rsid w:val="009B024C"/>
    <w:rsid w:val="009B0353"/>
    <w:rsid w:val="009B03C3"/>
    <w:rsid w:val="009B03D7"/>
    <w:rsid w:val="009B0827"/>
    <w:rsid w:val="009B0A65"/>
    <w:rsid w:val="009B0CBF"/>
    <w:rsid w:val="009B0CF4"/>
    <w:rsid w:val="009B0DDC"/>
    <w:rsid w:val="009B0E5B"/>
    <w:rsid w:val="009B151A"/>
    <w:rsid w:val="009B157E"/>
    <w:rsid w:val="009B18CA"/>
    <w:rsid w:val="009B1A1A"/>
    <w:rsid w:val="009B1D82"/>
    <w:rsid w:val="009B1F38"/>
    <w:rsid w:val="009B2044"/>
    <w:rsid w:val="009B2118"/>
    <w:rsid w:val="009B222D"/>
    <w:rsid w:val="009B2AB9"/>
    <w:rsid w:val="009B2B0F"/>
    <w:rsid w:val="009B3578"/>
    <w:rsid w:val="009B3925"/>
    <w:rsid w:val="009B3EFA"/>
    <w:rsid w:val="009B413A"/>
    <w:rsid w:val="009B4617"/>
    <w:rsid w:val="009B4F54"/>
    <w:rsid w:val="009B516D"/>
    <w:rsid w:val="009B5327"/>
    <w:rsid w:val="009B55C5"/>
    <w:rsid w:val="009B583D"/>
    <w:rsid w:val="009B61CC"/>
    <w:rsid w:val="009B6344"/>
    <w:rsid w:val="009B6694"/>
    <w:rsid w:val="009B6DEF"/>
    <w:rsid w:val="009B6E28"/>
    <w:rsid w:val="009B6E57"/>
    <w:rsid w:val="009B6F82"/>
    <w:rsid w:val="009B70CB"/>
    <w:rsid w:val="009B713A"/>
    <w:rsid w:val="009B747E"/>
    <w:rsid w:val="009B7666"/>
    <w:rsid w:val="009B7680"/>
    <w:rsid w:val="009B7781"/>
    <w:rsid w:val="009B77D8"/>
    <w:rsid w:val="009B7A4C"/>
    <w:rsid w:val="009C026C"/>
    <w:rsid w:val="009C04EC"/>
    <w:rsid w:val="009C0669"/>
    <w:rsid w:val="009C0EAB"/>
    <w:rsid w:val="009C140C"/>
    <w:rsid w:val="009C1547"/>
    <w:rsid w:val="009C2D97"/>
    <w:rsid w:val="009C2E07"/>
    <w:rsid w:val="009C2EDF"/>
    <w:rsid w:val="009C3040"/>
    <w:rsid w:val="009C3588"/>
    <w:rsid w:val="009C36C4"/>
    <w:rsid w:val="009C393E"/>
    <w:rsid w:val="009C4069"/>
    <w:rsid w:val="009C416E"/>
    <w:rsid w:val="009C41AB"/>
    <w:rsid w:val="009C4382"/>
    <w:rsid w:val="009C45B6"/>
    <w:rsid w:val="009C4875"/>
    <w:rsid w:val="009C499E"/>
    <w:rsid w:val="009C4A92"/>
    <w:rsid w:val="009C4C21"/>
    <w:rsid w:val="009C4D03"/>
    <w:rsid w:val="009C4E58"/>
    <w:rsid w:val="009C4F96"/>
    <w:rsid w:val="009C50C4"/>
    <w:rsid w:val="009C531C"/>
    <w:rsid w:val="009C5A01"/>
    <w:rsid w:val="009C5B20"/>
    <w:rsid w:val="009C5D39"/>
    <w:rsid w:val="009C6438"/>
    <w:rsid w:val="009C649B"/>
    <w:rsid w:val="009C6581"/>
    <w:rsid w:val="009C67D9"/>
    <w:rsid w:val="009C6E95"/>
    <w:rsid w:val="009C6E9E"/>
    <w:rsid w:val="009C73D7"/>
    <w:rsid w:val="009C7401"/>
    <w:rsid w:val="009C74D3"/>
    <w:rsid w:val="009C7636"/>
    <w:rsid w:val="009C791D"/>
    <w:rsid w:val="009C7CBB"/>
    <w:rsid w:val="009C7E9F"/>
    <w:rsid w:val="009C7F6D"/>
    <w:rsid w:val="009D0132"/>
    <w:rsid w:val="009D0828"/>
    <w:rsid w:val="009D0FA0"/>
    <w:rsid w:val="009D1161"/>
    <w:rsid w:val="009D1A60"/>
    <w:rsid w:val="009D1B1A"/>
    <w:rsid w:val="009D2311"/>
    <w:rsid w:val="009D23D7"/>
    <w:rsid w:val="009D2473"/>
    <w:rsid w:val="009D3054"/>
    <w:rsid w:val="009D3D36"/>
    <w:rsid w:val="009D3E6F"/>
    <w:rsid w:val="009D3F06"/>
    <w:rsid w:val="009D3F89"/>
    <w:rsid w:val="009D41B4"/>
    <w:rsid w:val="009D4398"/>
    <w:rsid w:val="009D44E6"/>
    <w:rsid w:val="009D4E6A"/>
    <w:rsid w:val="009D4F9F"/>
    <w:rsid w:val="009D4FE6"/>
    <w:rsid w:val="009D51E1"/>
    <w:rsid w:val="009D5244"/>
    <w:rsid w:val="009D54D2"/>
    <w:rsid w:val="009D55C1"/>
    <w:rsid w:val="009D612E"/>
    <w:rsid w:val="009D6340"/>
    <w:rsid w:val="009D6771"/>
    <w:rsid w:val="009D67D3"/>
    <w:rsid w:val="009D6A0B"/>
    <w:rsid w:val="009D6C82"/>
    <w:rsid w:val="009D6D00"/>
    <w:rsid w:val="009D7682"/>
    <w:rsid w:val="009D7935"/>
    <w:rsid w:val="009D7E8E"/>
    <w:rsid w:val="009D7EE2"/>
    <w:rsid w:val="009E02BF"/>
    <w:rsid w:val="009E06CF"/>
    <w:rsid w:val="009E0734"/>
    <w:rsid w:val="009E0BDC"/>
    <w:rsid w:val="009E124F"/>
    <w:rsid w:val="009E13ED"/>
    <w:rsid w:val="009E18EB"/>
    <w:rsid w:val="009E20C8"/>
    <w:rsid w:val="009E26CB"/>
    <w:rsid w:val="009E286F"/>
    <w:rsid w:val="009E2C49"/>
    <w:rsid w:val="009E2FB7"/>
    <w:rsid w:val="009E34DA"/>
    <w:rsid w:val="009E3562"/>
    <w:rsid w:val="009E3863"/>
    <w:rsid w:val="009E3C66"/>
    <w:rsid w:val="009E3F5D"/>
    <w:rsid w:val="009E42EA"/>
    <w:rsid w:val="009E4C9C"/>
    <w:rsid w:val="009E4D54"/>
    <w:rsid w:val="009E4D76"/>
    <w:rsid w:val="009E5545"/>
    <w:rsid w:val="009E583A"/>
    <w:rsid w:val="009E59F0"/>
    <w:rsid w:val="009E5BAA"/>
    <w:rsid w:val="009E60A8"/>
    <w:rsid w:val="009E6448"/>
    <w:rsid w:val="009E647D"/>
    <w:rsid w:val="009E6836"/>
    <w:rsid w:val="009E6B1E"/>
    <w:rsid w:val="009E6CF5"/>
    <w:rsid w:val="009E70A1"/>
    <w:rsid w:val="009E722A"/>
    <w:rsid w:val="009E72D2"/>
    <w:rsid w:val="009E7379"/>
    <w:rsid w:val="009E79F8"/>
    <w:rsid w:val="009E7BD7"/>
    <w:rsid w:val="009E7F03"/>
    <w:rsid w:val="009E7FCC"/>
    <w:rsid w:val="009F0085"/>
    <w:rsid w:val="009F0358"/>
    <w:rsid w:val="009F0C4C"/>
    <w:rsid w:val="009F0D72"/>
    <w:rsid w:val="009F0F02"/>
    <w:rsid w:val="009F0F0A"/>
    <w:rsid w:val="009F13E7"/>
    <w:rsid w:val="009F1975"/>
    <w:rsid w:val="009F1BA7"/>
    <w:rsid w:val="009F1BD0"/>
    <w:rsid w:val="009F236E"/>
    <w:rsid w:val="009F245B"/>
    <w:rsid w:val="009F29D2"/>
    <w:rsid w:val="009F2C22"/>
    <w:rsid w:val="009F2E7B"/>
    <w:rsid w:val="009F345C"/>
    <w:rsid w:val="009F36ED"/>
    <w:rsid w:val="009F37BE"/>
    <w:rsid w:val="009F383F"/>
    <w:rsid w:val="009F3C61"/>
    <w:rsid w:val="009F3CE0"/>
    <w:rsid w:val="009F4087"/>
    <w:rsid w:val="009F422E"/>
    <w:rsid w:val="009F4611"/>
    <w:rsid w:val="009F46C8"/>
    <w:rsid w:val="009F4819"/>
    <w:rsid w:val="009F48D6"/>
    <w:rsid w:val="009F4BE4"/>
    <w:rsid w:val="009F5283"/>
    <w:rsid w:val="009F56C0"/>
    <w:rsid w:val="009F5A81"/>
    <w:rsid w:val="009F5B47"/>
    <w:rsid w:val="009F5EB4"/>
    <w:rsid w:val="009F64B7"/>
    <w:rsid w:val="009F650A"/>
    <w:rsid w:val="009F6902"/>
    <w:rsid w:val="009F6992"/>
    <w:rsid w:val="009F6F60"/>
    <w:rsid w:val="009F7194"/>
    <w:rsid w:val="009F7815"/>
    <w:rsid w:val="009F7B4B"/>
    <w:rsid w:val="009F7C11"/>
    <w:rsid w:val="009F7F5F"/>
    <w:rsid w:val="009F7F63"/>
    <w:rsid w:val="00A00094"/>
    <w:rsid w:val="00A0031B"/>
    <w:rsid w:val="00A0069A"/>
    <w:rsid w:val="00A007ED"/>
    <w:rsid w:val="00A00D6C"/>
    <w:rsid w:val="00A01086"/>
    <w:rsid w:val="00A01641"/>
    <w:rsid w:val="00A017B6"/>
    <w:rsid w:val="00A0198A"/>
    <w:rsid w:val="00A019BD"/>
    <w:rsid w:val="00A01C4A"/>
    <w:rsid w:val="00A01F82"/>
    <w:rsid w:val="00A0261C"/>
    <w:rsid w:val="00A026FD"/>
    <w:rsid w:val="00A0287E"/>
    <w:rsid w:val="00A029C2"/>
    <w:rsid w:val="00A02D03"/>
    <w:rsid w:val="00A02EF2"/>
    <w:rsid w:val="00A03A1A"/>
    <w:rsid w:val="00A03A8D"/>
    <w:rsid w:val="00A03E84"/>
    <w:rsid w:val="00A047D6"/>
    <w:rsid w:val="00A0487A"/>
    <w:rsid w:val="00A048E0"/>
    <w:rsid w:val="00A04B36"/>
    <w:rsid w:val="00A04C6F"/>
    <w:rsid w:val="00A04CBD"/>
    <w:rsid w:val="00A04F2D"/>
    <w:rsid w:val="00A055EE"/>
    <w:rsid w:val="00A05807"/>
    <w:rsid w:val="00A058CD"/>
    <w:rsid w:val="00A05B8C"/>
    <w:rsid w:val="00A05C67"/>
    <w:rsid w:val="00A0662F"/>
    <w:rsid w:val="00A06A7F"/>
    <w:rsid w:val="00A06C48"/>
    <w:rsid w:val="00A06DCA"/>
    <w:rsid w:val="00A06E52"/>
    <w:rsid w:val="00A07169"/>
    <w:rsid w:val="00A07232"/>
    <w:rsid w:val="00A072C9"/>
    <w:rsid w:val="00A0749A"/>
    <w:rsid w:val="00A075AD"/>
    <w:rsid w:val="00A07607"/>
    <w:rsid w:val="00A07792"/>
    <w:rsid w:val="00A07AE2"/>
    <w:rsid w:val="00A07C6D"/>
    <w:rsid w:val="00A07D11"/>
    <w:rsid w:val="00A10180"/>
    <w:rsid w:val="00A10607"/>
    <w:rsid w:val="00A10ABD"/>
    <w:rsid w:val="00A10E88"/>
    <w:rsid w:val="00A10F4B"/>
    <w:rsid w:val="00A11681"/>
    <w:rsid w:val="00A11868"/>
    <w:rsid w:val="00A118F9"/>
    <w:rsid w:val="00A11A03"/>
    <w:rsid w:val="00A11AFF"/>
    <w:rsid w:val="00A11B50"/>
    <w:rsid w:val="00A11CA6"/>
    <w:rsid w:val="00A11EB1"/>
    <w:rsid w:val="00A11F88"/>
    <w:rsid w:val="00A121FC"/>
    <w:rsid w:val="00A1222F"/>
    <w:rsid w:val="00A1232D"/>
    <w:rsid w:val="00A12813"/>
    <w:rsid w:val="00A128AA"/>
    <w:rsid w:val="00A128B1"/>
    <w:rsid w:val="00A12997"/>
    <w:rsid w:val="00A129DA"/>
    <w:rsid w:val="00A12B7D"/>
    <w:rsid w:val="00A12C38"/>
    <w:rsid w:val="00A13383"/>
    <w:rsid w:val="00A13556"/>
    <w:rsid w:val="00A137FB"/>
    <w:rsid w:val="00A139B6"/>
    <w:rsid w:val="00A13EEB"/>
    <w:rsid w:val="00A1445A"/>
    <w:rsid w:val="00A14580"/>
    <w:rsid w:val="00A14766"/>
    <w:rsid w:val="00A149C3"/>
    <w:rsid w:val="00A14AB5"/>
    <w:rsid w:val="00A14F94"/>
    <w:rsid w:val="00A1514C"/>
    <w:rsid w:val="00A15457"/>
    <w:rsid w:val="00A158A4"/>
    <w:rsid w:val="00A15BB1"/>
    <w:rsid w:val="00A15E74"/>
    <w:rsid w:val="00A15EBA"/>
    <w:rsid w:val="00A163A7"/>
    <w:rsid w:val="00A16460"/>
    <w:rsid w:val="00A16A31"/>
    <w:rsid w:val="00A16A8E"/>
    <w:rsid w:val="00A16B37"/>
    <w:rsid w:val="00A16EA4"/>
    <w:rsid w:val="00A16F17"/>
    <w:rsid w:val="00A16F8D"/>
    <w:rsid w:val="00A16F9D"/>
    <w:rsid w:val="00A16FD4"/>
    <w:rsid w:val="00A17C61"/>
    <w:rsid w:val="00A17CCF"/>
    <w:rsid w:val="00A17FE3"/>
    <w:rsid w:val="00A202BF"/>
    <w:rsid w:val="00A20391"/>
    <w:rsid w:val="00A2047B"/>
    <w:rsid w:val="00A204A9"/>
    <w:rsid w:val="00A205E6"/>
    <w:rsid w:val="00A209AE"/>
    <w:rsid w:val="00A20C6A"/>
    <w:rsid w:val="00A21071"/>
    <w:rsid w:val="00A211DC"/>
    <w:rsid w:val="00A21211"/>
    <w:rsid w:val="00A2147F"/>
    <w:rsid w:val="00A21BF5"/>
    <w:rsid w:val="00A2202D"/>
    <w:rsid w:val="00A2208C"/>
    <w:rsid w:val="00A22504"/>
    <w:rsid w:val="00A22766"/>
    <w:rsid w:val="00A22B04"/>
    <w:rsid w:val="00A22B16"/>
    <w:rsid w:val="00A22C6A"/>
    <w:rsid w:val="00A22F14"/>
    <w:rsid w:val="00A23105"/>
    <w:rsid w:val="00A23153"/>
    <w:rsid w:val="00A231E6"/>
    <w:rsid w:val="00A23601"/>
    <w:rsid w:val="00A239F8"/>
    <w:rsid w:val="00A23DF5"/>
    <w:rsid w:val="00A24034"/>
    <w:rsid w:val="00A240C4"/>
    <w:rsid w:val="00A241A4"/>
    <w:rsid w:val="00A241E7"/>
    <w:rsid w:val="00A24362"/>
    <w:rsid w:val="00A24538"/>
    <w:rsid w:val="00A245AE"/>
    <w:rsid w:val="00A24614"/>
    <w:rsid w:val="00A248CA"/>
    <w:rsid w:val="00A24912"/>
    <w:rsid w:val="00A24A27"/>
    <w:rsid w:val="00A24FCE"/>
    <w:rsid w:val="00A25526"/>
    <w:rsid w:val="00A257AF"/>
    <w:rsid w:val="00A257BB"/>
    <w:rsid w:val="00A25AF0"/>
    <w:rsid w:val="00A25B2C"/>
    <w:rsid w:val="00A25CE3"/>
    <w:rsid w:val="00A2606C"/>
    <w:rsid w:val="00A2641D"/>
    <w:rsid w:val="00A26780"/>
    <w:rsid w:val="00A2711E"/>
    <w:rsid w:val="00A27316"/>
    <w:rsid w:val="00A27336"/>
    <w:rsid w:val="00A274B5"/>
    <w:rsid w:val="00A27654"/>
    <w:rsid w:val="00A27735"/>
    <w:rsid w:val="00A27C17"/>
    <w:rsid w:val="00A27D1D"/>
    <w:rsid w:val="00A27D32"/>
    <w:rsid w:val="00A304B5"/>
    <w:rsid w:val="00A3078C"/>
    <w:rsid w:val="00A307FB"/>
    <w:rsid w:val="00A309A6"/>
    <w:rsid w:val="00A30C1B"/>
    <w:rsid w:val="00A31052"/>
    <w:rsid w:val="00A31197"/>
    <w:rsid w:val="00A313E0"/>
    <w:rsid w:val="00A315CD"/>
    <w:rsid w:val="00A31CA6"/>
    <w:rsid w:val="00A31F3B"/>
    <w:rsid w:val="00A31F75"/>
    <w:rsid w:val="00A320C5"/>
    <w:rsid w:val="00A323B7"/>
    <w:rsid w:val="00A32408"/>
    <w:rsid w:val="00A32EB1"/>
    <w:rsid w:val="00A33255"/>
    <w:rsid w:val="00A33614"/>
    <w:rsid w:val="00A33624"/>
    <w:rsid w:val="00A338D3"/>
    <w:rsid w:val="00A338F7"/>
    <w:rsid w:val="00A33906"/>
    <w:rsid w:val="00A33914"/>
    <w:rsid w:val="00A339D0"/>
    <w:rsid w:val="00A35344"/>
    <w:rsid w:val="00A3598E"/>
    <w:rsid w:val="00A35A19"/>
    <w:rsid w:val="00A35C13"/>
    <w:rsid w:val="00A35EBD"/>
    <w:rsid w:val="00A3602D"/>
    <w:rsid w:val="00A3622D"/>
    <w:rsid w:val="00A36377"/>
    <w:rsid w:val="00A368D1"/>
    <w:rsid w:val="00A3692D"/>
    <w:rsid w:val="00A36B01"/>
    <w:rsid w:val="00A36B87"/>
    <w:rsid w:val="00A36BC9"/>
    <w:rsid w:val="00A36C81"/>
    <w:rsid w:val="00A36D0E"/>
    <w:rsid w:val="00A37359"/>
    <w:rsid w:val="00A37372"/>
    <w:rsid w:val="00A37379"/>
    <w:rsid w:val="00A3739F"/>
    <w:rsid w:val="00A373B3"/>
    <w:rsid w:val="00A3741E"/>
    <w:rsid w:val="00A374FB"/>
    <w:rsid w:val="00A377A2"/>
    <w:rsid w:val="00A379DD"/>
    <w:rsid w:val="00A37DC5"/>
    <w:rsid w:val="00A4025E"/>
    <w:rsid w:val="00A40279"/>
    <w:rsid w:val="00A40508"/>
    <w:rsid w:val="00A40AC2"/>
    <w:rsid w:val="00A40CF1"/>
    <w:rsid w:val="00A40E78"/>
    <w:rsid w:val="00A41222"/>
    <w:rsid w:val="00A41AB6"/>
    <w:rsid w:val="00A42355"/>
    <w:rsid w:val="00A42388"/>
    <w:rsid w:val="00A42846"/>
    <w:rsid w:val="00A42A3A"/>
    <w:rsid w:val="00A42FAC"/>
    <w:rsid w:val="00A4305F"/>
    <w:rsid w:val="00A43150"/>
    <w:rsid w:val="00A4386A"/>
    <w:rsid w:val="00A438B2"/>
    <w:rsid w:val="00A43C21"/>
    <w:rsid w:val="00A43EBF"/>
    <w:rsid w:val="00A43F4E"/>
    <w:rsid w:val="00A440D3"/>
    <w:rsid w:val="00A443BD"/>
    <w:rsid w:val="00A44628"/>
    <w:rsid w:val="00A44850"/>
    <w:rsid w:val="00A448D3"/>
    <w:rsid w:val="00A4493B"/>
    <w:rsid w:val="00A44C3D"/>
    <w:rsid w:val="00A451CA"/>
    <w:rsid w:val="00A4536A"/>
    <w:rsid w:val="00A457DD"/>
    <w:rsid w:val="00A45A90"/>
    <w:rsid w:val="00A461D0"/>
    <w:rsid w:val="00A46D7A"/>
    <w:rsid w:val="00A46DE3"/>
    <w:rsid w:val="00A46EEF"/>
    <w:rsid w:val="00A46F10"/>
    <w:rsid w:val="00A471FD"/>
    <w:rsid w:val="00A47659"/>
    <w:rsid w:val="00A479BD"/>
    <w:rsid w:val="00A479E1"/>
    <w:rsid w:val="00A47AB6"/>
    <w:rsid w:val="00A47CCB"/>
    <w:rsid w:val="00A47F61"/>
    <w:rsid w:val="00A5000C"/>
    <w:rsid w:val="00A50124"/>
    <w:rsid w:val="00A5017F"/>
    <w:rsid w:val="00A501A9"/>
    <w:rsid w:val="00A50382"/>
    <w:rsid w:val="00A50768"/>
    <w:rsid w:val="00A50A10"/>
    <w:rsid w:val="00A50B4A"/>
    <w:rsid w:val="00A50F04"/>
    <w:rsid w:val="00A50FA0"/>
    <w:rsid w:val="00A511B5"/>
    <w:rsid w:val="00A51301"/>
    <w:rsid w:val="00A5148E"/>
    <w:rsid w:val="00A515A3"/>
    <w:rsid w:val="00A517E9"/>
    <w:rsid w:val="00A51FA8"/>
    <w:rsid w:val="00A51FDC"/>
    <w:rsid w:val="00A5207B"/>
    <w:rsid w:val="00A52233"/>
    <w:rsid w:val="00A52747"/>
    <w:rsid w:val="00A528BD"/>
    <w:rsid w:val="00A52D1D"/>
    <w:rsid w:val="00A52E03"/>
    <w:rsid w:val="00A52E89"/>
    <w:rsid w:val="00A52ECA"/>
    <w:rsid w:val="00A53163"/>
    <w:rsid w:val="00A5327F"/>
    <w:rsid w:val="00A53342"/>
    <w:rsid w:val="00A53EF5"/>
    <w:rsid w:val="00A540E2"/>
    <w:rsid w:val="00A5494A"/>
    <w:rsid w:val="00A54A0A"/>
    <w:rsid w:val="00A54DFE"/>
    <w:rsid w:val="00A54F15"/>
    <w:rsid w:val="00A55480"/>
    <w:rsid w:val="00A5572F"/>
    <w:rsid w:val="00A55BBD"/>
    <w:rsid w:val="00A55E9D"/>
    <w:rsid w:val="00A561E7"/>
    <w:rsid w:val="00A565D2"/>
    <w:rsid w:val="00A56624"/>
    <w:rsid w:val="00A566C1"/>
    <w:rsid w:val="00A56741"/>
    <w:rsid w:val="00A56F21"/>
    <w:rsid w:val="00A5701D"/>
    <w:rsid w:val="00A570FF"/>
    <w:rsid w:val="00A571E4"/>
    <w:rsid w:val="00A57214"/>
    <w:rsid w:val="00A5729D"/>
    <w:rsid w:val="00A576AB"/>
    <w:rsid w:val="00A578C0"/>
    <w:rsid w:val="00A57BD3"/>
    <w:rsid w:val="00A57F33"/>
    <w:rsid w:val="00A600E9"/>
    <w:rsid w:val="00A601F6"/>
    <w:rsid w:val="00A60B10"/>
    <w:rsid w:val="00A60B1F"/>
    <w:rsid w:val="00A60CA2"/>
    <w:rsid w:val="00A60F4A"/>
    <w:rsid w:val="00A61122"/>
    <w:rsid w:val="00A61258"/>
    <w:rsid w:val="00A6128C"/>
    <w:rsid w:val="00A6131A"/>
    <w:rsid w:val="00A614DC"/>
    <w:rsid w:val="00A61575"/>
    <w:rsid w:val="00A6175D"/>
    <w:rsid w:val="00A61AD3"/>
    <w:rsid w:val="00A61C59"/>
    <w:rsid w:val="00A61CC0"/>
    <w:rsid w:val="00A61E9E"/>
    <w:rsid w:val="00A6227E"/>
    <w:rsid w:val="00A629AC"/>
    <w:rsid w:val="00A629B5"/>
    <w:rsid w:val="00A62B49"/>
    <w:rsid w:val="00A63713"/>
    <w:rsid w:val="00A63875"/>
    <w:rsid w:val="00A6387B"/>
    <w:rsid w:val="00A6388E"/>
    <w:rsid w:val="00A63F78"/>
    <w:rsid w:val="00A64032"/>
    <w:rsid w:val="00A64A7D"/>
    <w:rsid w:val="00A64C25"/>
    <w:rsid w:val="00A64C97"/>
    <w:rsid w:val="00A64E48"/>
    <w:rsid w:val="00A64FF1"/>
    <w:rsid w:val="00A65419"/>
    <w:rsid w:val="00A65465"/>
    <w:rsid w:val="00A6546D"/>
    <w:rsid w:val="00A659D4"/>
    <w:rsid w:val="00A65B2B"/>
    <w:rsid w:val="00A65BBC"/>
    <w:rsid w:val="00A66474"/>
    <w:rsid w:val="00A66484"/>
    <w:rsid w:val="00A66702"/>
    <w:rsid w:val="00A66BB4"/>
    <w:rsid w:val="00A66BD2"/>
    <w:rsid w:val="00A66CD5"/>
    <w:rsid w:val="00A66D77"/>
    <w:rsid w:val="00A672B3"/>
    <w:rsid w:val="00A67CF7"/>
    <w:rsid w:val="00A67D5E"/>
    <w:rsid w:val="00A67F39"/>
    <w:rsid w:val="00A70183"/>
    <w:rsid w:val="00A7052F"/>
    <w:rsid w:val="00A7098F"/>
    <w:rsid w:val="00A712BB"/>
    <w:rsid w:val="00A71538"/>
    <w:rsid w:val="00A716DD"/>
    <w:rsid w:val="00A71CCE"/>
    <w:rsid w:val="00A71E22"/>
    <w:rsid w:val="00A71F6B"/>
    <w:rsid w:val="00A72049"/>
    <w:rsid w:val="00A72072"/>
    <w:rsid w:val="00A723EC"/>
    <w:rsid w:val="00A72452"/>
    <w:rsid w:val="00A726E7"/>
    <w:rsid w:val="00A72F9A"/>
    <w:rsid w:val="00A731B4"/>
    <w:rsid w:val="00A731CE"/>
    <w:rsid w:val="00A731E4"/>
    <w:rsid w:val="00A732FB"/>
    <w:rsid w:val="00A7347E"/>
    <w:rsid w:val="00A7361F"/>
    <w:rsid w:val="00A73791"/>
    <w:rsid w:val="00A73AF4"/>
    <w:rsid w:val="00A73D8F"/>
    <w:rsid w:val="00A74DBF"/>
    <w:rsid w:val="00A74F60"/>
    <w:rsid w:val="00A751FF"/>
    <w:rsid w:val="00A757A3"/>
    <w:rsid w:val="00A75959"/>
    <w:rsid w:val="00A759CF"/>
    <w:rsid w:val="00A75BCB"/>
    <w:rsid w:val="00A75D23"/>
    <w:rsid w:val="00A75EA7"/>
    <w:rsid w:val="00A76074"/>
    <w:rsid w:val="00A760F0"/>
    <w:rsid w:val="00A76467"/>
    <w:rsid w:val="00A769D2"/>
    <w:rsid w:val="00A76E1F"/>
    <w:rsid w:val="00A7735A"/>
    <w:rsid w:val="00A77A11"/>
    <w:rsid w:val="00A77E72"/>
    <w:rsid w:val="00A77E97"/>
    <w:rsid w:val="00A77FAF"/>
    <w:rsid w:val="00A804DC"/>
    <w:rsid w:val="00A8071C"/>
    <w:rsid w:val="00A80A8B"/>
    <w:rsid w:val="00A80DD6"/>
    <w:rsid w:val="00A8108F"/>
    <w:rsid w:val="00A81202"/>
    <w:rsid w:val="00A81409"/>
    <w:rsid w:val="00A81747"/>
    <w:rsid w:val="00A81A0E"/>
    <w:rsid w:val="00A81D2B"/>
    <w:rsid w:val="00A8289A"/>
    <w:rsid w:val="00A82B06"/>
    <w:rsid w:val="00A82BEC"/>
    <w:rsid w:val="00A82CA2"/>
    <w:rsid w:val="00A82CA8"/>
    <w:rsid w:val="00A82F22"/>
    <w:rsid w:val="00A83335"/>
    <w:rsid w:val="00A833F5"/>
    <w:rsid w:val="00A834D4"/>
    <w:rsid w:val="00A837E6"/>
    <w:rsid w:val="00A83C52"/>
    <w:rsid w:val="00A83C9E"/>
    <w:rsid w:val="00A83EBD"/>
    <w:rsid w:val="00A83F04"/>
    <w:rsid w:val="00A8400E"/>
    <w:rsid w:val="00A84034"/>
    <w:rsid w:val="00A84263"/>
    <w:rsid w:val="00A84460"/>
    <w:rsid w:val="00A846FC"/>
    <w:rsid w:val="00A84959"/>
    <w:rsid w:val="00A84A72"/>
    <w:rsid w:val="00A84A9D"/>
    <w:rsid w:val="00A84ADE"/>
    <w:rsid w:val="00A84B11"/>
    <w:rsid w:val="00A84C29"/>
    <w:rsid w:val="00A84D7E"/>
    <w:rsid w:val="00A853AD"/>
    <w:rsid w:val="00A8541A"/>
    <w:rsid w:val="00A856FA"/>
    <w:rsid w:val="00A857B1"/>
    <w:rsid w:val="00A85BAD"/>
    <w:rsid w:val="00A85C0B"/>
    <w:rsid w:val="00A85CFB"/>
    <w:rsid w:val="00A8674C"/>
    <w:rsid w:val="00A86C0C"/>
    <w:rsid w:val="00A86C5E"/>
    <w:rsid w:val="00A86D07"/>
    <w:rsid w:val="00A86E37"/>
    <w:rsid w:val="00A86F63"/>
    <w:rsid w:val="00A871E8"/>
    <w:rsid w:val="00A872FA"/>
    <w:rsid w:val="00A87349"/>
    <w:rsid w:val="00A8736D"/>
    <w:rsid w:val="00A875C5"/>
    <w:rsid w:val="00A875F6"/>
    <w:rsid w:val="00A8781D"/>
    <w:rsid w:val="00A87DE7"/>
    <w:rsid w:val="00A90300"/>
    <w:rsid w:val="00A9050A"/>
    <w:rsid w:val="00A90802"/>
    <w:rsid w:val="00A908A6"/>
    <w:rsid w:val="00A90AC9"/>
    <w:rsid w:val="00A91756"/>
    <w:rsid w:val="00A91D42"/>
    <w:rsid w:val="00A92516"/>
    <w:rsid w:val="00A92BF6"/>
    <w:rsid w:val="00A92DB6"/>
    <w:rsid w:val="00A93241"/>
    <w:rsid w:val="00A9394D"/>
    <w:rsid w:val="00A9572A"/>
    <w:rsid w:val="00A95A6B"/>
    <w:rsid w:val="00A95C6C"/>
    <w:rsid w:val="00A95DEB"/>
    <w:rsid w:val="00A9640B"/>
    <w:rsid w:val="00A964C4"/>
    <w:rsid w:val="00A96B49"/>
    <w:rsid w:val="00A96CB8"/>
    <w:rsid w:val="00A96FCE"/>
    <w:rsid w:val="00A97059"/>
    <w:rsid w:val="00A971C0"/>
    <w:rsid w:val="00A97387"/>
    <w:rsid w:val="00A97AE5"/>
    <w:rsid w:val="00A97C01"/>
    <w:rsid w:val="00AA047B"/>
    <w:rsid w:val="00AA0A4C"/>
    <w:rsid w:val="00AA103E"/>
    <w:rsid w:val="00AA1BDB"/>
    <w:rsid w:val="00AA1CC8"/>
    <w:rsid w:val="00AA1D76"/>
    <w:rsid w:val="00AA2145"/>
    <w:rsid w:val="00AA2396"/>
    <w:rsid w:val="00AA24CE"/>
    <w:rsid w:val="00AA2615"/>
    <w:rsid w:val="00AA27AB"/>
    <w:rsid w:val="00AA27EF"/>
    <w:rsid w:val="00AA2997"/>
    <w:rsid w:val="00AA29DE"/>
    <w:rsid w:val="00AA2ACD"/>
    <w:rsid w:val="00AA3002"/>
    <w:rsid w:val="00AA3223"/>
    <w:rsid w:val="00AA3456"/>
    <w:rsid w:val="00AA3776"/>
    <w:rsid w:val="00AA39DA"/>
    <w:rsid w:val="00AA3BFC"/>
    <w:rsid w:val="00AA3D75"/>
    <w:rsid w:val="00AA3F5C"/>
    <w:rsid w:val="00AA40CA"/>
    <w:rsid w:val="00AA4B52"/>
    <w:rsid w:val="00AA4CA7"/>
    <w:rsid w:val="00AA513F"/>
    <w:rsid w:val="00AA5408"/>
    <w:rsid w:val="00AA57C1"/>
    <w:rsid w:val="00AA59B8"/>
    <w:rsid w:val="00AA5C9D"/>
    <w:rsid w:val="00AA5CB1"/>
    <w:rsid w:val="00AA5D04"/>
    <w:rsid w:val="00AA60AA"/>
    <w:rsid w:val="00AA63B6"/>
    <w:rsid w:val="00AA66BC"/>
    <w:rsid w:val="00AA6A56"/>
    <w:rsid w:val="00AA6B30"/>
    <w:rsid w:val="00AA6B4C"/>
    <w:rsid w:val="00AA6B5B"/>
    <w:rsid w:val="00AA6EC0"/>
    <w:rsid w:val="00AA700B"/>
    <w:rsid w:val="00AA75C6"/>
    <w:rsid w:val="00AA76A9"/>
    <w:rsid w:val="00AA7E31"/>
    <w:rsid w:val="00AB013C"/>
    <w:rsid w:val="00AB07B5"/>
    <w:rsid w:val="00AB0C9D"/>
    <w:rsid w:val="00AB0E97"/>
    <w:rsid w:val="00AB1196"/>
    <w:rsid w:val="00AB137B"/>
    <w:rsid w:val="00AB1569"/>
    <w:rsid w:val="00AB15CC"/>
    <w:rsid w:val="00AB1604"/>
    <w:rsid w:val="00AB199A"/>
    <w:rsid w:val="00AB19A9"/>
    <w:rsid w:val="00AB1B73"/>
    <w:rsid w:val="00AB1B76"/>
    <w:rsid w:val="00AB1BD1"/>
    <w:rsid w:val="00AB1C85"/>
    <w:rsid w:val="00AB2401"/>
    <w:rsid w:val="00AB25D8"/>
    <w:rsid w:val="00AB2929"/>
    <w:rsid w:val="00AB3021"/>
    <w:rsid w:val="00AB3070"/>
    <w:rsid w:val="00AB32CD"/>
    <w:rsid w:val="00AB393E"/>
    <w:rsid w:val="00AB39AE"/>
    <w:rsid w:val="00AB39BE"/>
    <w:rsid w:val="00AB3B09"/>
    <w:rsid w:val="00AB3F9F"/>
    <w:rsid w:val="00AB4562"/>
    <w:rsid w:val="00AB46BF"/>
    <w:rsid w:val="00AB4917"/>
    <w:rsid w:val="00AB49BD"/>
    <w:rsid w:val="00AB4B39"/>
    <w:rsid w:val="00AB4DFD"/>
    <w:rsid w:val="00AB4FF1"/>
    <w:rsid w:val="00AB5173"/>
    <w:rsid w:val="00AB535D"/>
    <w:rsid w:val="00AB556C"/>
    <w:rsid w:val="00AB56C5"/>
    <w:rsid w:val="00AB57A5"/>
    <w:rsid w:val="00AB57F2"/>
    <w:rsid w:val="00AB5B73"/>
    <w:rsid w:val="00AB5E47"/>
    <w:rsid w:val="00AB5F4B"/>
    <w:rsid w:val="00AB61FF"/>
    <w:rsid w:val="00AB62C5"/>
    <w:rsid w:val="00AB6608"/>
    <w:rsid w:val="00AB6818"/>
    <w:rsid w:val="00AB687B"/>
    <w:rsid w:val="00AB6983"/>
    <w:rsid w:val="00AB69AF"/>
    <w:rsid w:val="00AB6C63"/>
    <w:rsid w:val="00AB6FC8"/>
    <w:rsid w:val="00AB7007"/>
    <w:rsid w:val="00AB7142"/>
    <w:rsid w:val="00AB7323"/>
    <w:rsid w:val="00AB78A2"/>
    <w:rsid w:val="00AB7D6A"/>
    <w:rsid w:val="00AB7EEA"/>
    <w:rsid w:val="00AC01A2"/>
    <w:rsid w:val="00AC0767"/>
    <w:rsid w:val="00AC085D"/>
    <w:rsid w:val="00AC097A"/>
    <w:rsid w:val="00AC0A94"/>
    <w:rsid w:val="00AC0ACC"/>
    <w:rsid w:val="00AC1001"/>
    <w:rsid w:val="00AC1381"/>
    <w:rsid w:val="00AC1532"/>
    <w:rsid w:val="00AC1574"/>
    <w:rsid w:val="00AC1FC2"/>
    <w:rsid w:val="00AC21A2"/>
    <w:rsid w:val="00AC26AF"/>
    <w:rsid w:val="00AC2779"/>
    <w:rsid w:val="00AC2A64"/>
    <w:rsid w:val="00AC2C20"/>
    <w:rsid w:val="00AC2D63"/>
    <w:rsid w:val="00AC2E11"/>
    <w:rsid w:val="00AC2F23"/>
    <w:rsid w:val="00AC3373"/>
    <w:rsid w:val="00AC342D"/>
    <w:rsid w:val="00AC389A"/>
    <w:rsid w:val="00AC3C4A"/>
    <w:rsid w:val="00AC3C6F"/>
    <w:rsid w:val="00AC3E6B"/>
    <w:rsid w:val="00AC42EF"/>
    <w:rsid w:val="00AC469C"/>
    <w:rsid w:val="00AC4A4E"/>
    <w:rsid w:val="00AC4BD8"/>
    <w:rsid w:val="00AC5134"/>
    <w:rsid w:val="00AC5356"/>
    <w:rsid w:val="00AC54B7"/>
    <w:rsid w:val="00AC553C"/>
    <w:rsid w:val="00AC5D23"/>
    <w:rsid w:val="00AC5ED4"/>
    <w:rsid w:val="00AC6102"/>
    <w:rsid w:val="00AC616B"/>
    <w:rsid w:val="00AC6566"/>
    <w:rsid w:val="00AC6632"/>
    <w:rsid w:val="00AC6686"/>
    <w:rsid w:val="00AC68BF"/>
    <w:rsid w:val="00AC6A78"/>
    <w:rsid w:val="00AC7104"/>
    <w:rsid w:val="00AC7141"/>
    <w:rsid w:val="00AC7355"/>
    <w:rsid w:val="00AC7843"/>
    <w:rsid w:val="00AC799A"/>
    <w:rsid w:val="00AC7ACC"/>
    <w:rsid w:val="00AC7FFA"/>
    <w:rsid w:val="00AD0016"/>
    <w:rsid w:val="00AD02DC"/>
    <w:rsid w:val="00AD03DD"/>
    <w:rsid w:val="00AD095F"/>
    <w:rsid w:val="00AD10D2"/>
    <w:rsid w:val="00AD1369"/>
    <w:rsid w:val="00AD15C3"/>
    <w:rsid w:val="00AD164D"/>
    <w:rsid w:val="00AD1744"/>
    <w:rsid w:val="00AD1784"/>
    <w:rsid w:val="00AD1DE6"/>
    <w:rsid w:val="00AD20AE"/>
    <w:rsid w:val="00AD2668"/>
    <w:rsid w:val="00AD34A2"/>
    <w:rsid w:val="00AD352E"/>
    <w:rsid w:val="00AD36C3"/>
    <w:rsid w:val="00AD3ACD"/>
    <w:rsid w:val="00AD3C15"/>
    <w:rsid w:val="00AD3E39"/>
    <w:rsid w:val="00AD3E6E"/>
    <w:rsid w:val="00AD4042"/>
    <w:rsid w:val="00AD436B"/>
    <w:rsid w:val="00AD4924"/>
    <w:rsid w:val="00AD4B9D"/>
    <w:rsid w:val="00AD4CCE"/>
    <w:rsid w:val="00AD4D7A"/>
    <w:rsid w:val="00AD57CC"/>
    <w:rsid w:val="00AD5DC2"/>
    <w:rsid w:val="00AD6716"/>
    <w:rsid w:val="00AD6D66"/>
    <w:rsid w:val="00AD73CB"/>
    <w:rsid w:val="00AD7423"/>
    <w:rsid w:val="00AD77C8"/>
    <w:rsid w:val="00AD7AD5"/>
    <w:rsid w:val="00AE00C7"/>
    <w:rsid w:val="00AE0439"/>
    <w:rsid w:val="00AE0C1F"/>
    <w:rsid w:val="00AE0EA0"/>
    <w:rsid w:val="00AE110E"/>
    <w:rsid w:val="00AE14D5"/>
    <w:rsid w:val="00AE18DF"/>
    <w:rsid w:val="00AE1C4D"/>
    <w:rsid w:val="00AE1C55"/>
    <w:rsid w:val="00AE1FBF"/>
    <w:rsid w:val="00AE2442"/>
    <w:rsid w:val="00AE253B"/>
    <w:rsid w:val="00AE272C"/>
    <w:rsid w:val="00AE27B0"/>
    <w:rsid w:val="00AE2871"/>
    <w:rsid w:val="00AE28CC"/>
    <w:rsid w:val="00AE293F"/>
    <w:rsid w:val="00AE2A83"/>
    <w:rsid w:val="00AE2AEE"/>
    <w:rsid w:val="00AE35C2"/>
    <w:rsid w:val="00AE3808"/>
    <w:rsid w:val="00AE3CCA"/>
    <w:rsid w:val="00AE3ECF"/>
    <w:rsid w:val="00AE40DA"/>
    <w:rsid w:val="00AE426B"/>
    <w:rsid w:val="00AE42D7"/>
    <w:rsid w:val="00AE444E"/>
    <w:rsid w:val="00AE4493"/>
    <w:rsid w:val="00AE4602"/>
    <w:rsid w:val="00AE46B9"/>
    <w:rsid w:val="00AE4AC2"/>
    <w:rsid w:val="00AE4D7F"/>
    <w:rsid w:val="00AE546B"/>
    <w:rsid w:val="00AE5999"/>
    <w:rsid w:val="00AE5D3C"/>
    <w:rsid w:val="00AE6091"/>
    <w:rsid w:val="00AE6095"/>
    <w:rsid w:val="00AE644A"/>
    <w:rsid w:val="00AE65A2"/>
    <w:rsid w:val="00AE68E3"/>
    <w:rsid w:val="00AE701A"/>
    <w:rsid w:val="00AE709B"/>
    <w:rsid w:val="00AE73AA"/>
    <w:rsid w:val="00AE792C"/>
    <w:rsid w:val="00AE7A50"/>
    <w:rsid w:val="00AE7CFF"/>
    <w:rsid w:val="00AE7D03"/>
    <w:rsid w:val="00AE7E02"/>
    <w:rsid w:val="00AF013F"/>
    <w:rsid w:val="00AF097D"/>
    <w:rsid w:val="00AF09E4"/>
    <w:rsid w:val="00AF0CF9"/>
    <w:rsid w:val="00AF0DB5"/>
    <w:rsid w:val="00AF0ECF"/>
    <w:rsid w:val="00AF134F"/>
    <w:rsid w:val="00AF17C4"/>
    <w:rsid w:val="00AF1819"/>
    <w:rsid w:val="00AF1B0F"/>
    <w:rsid w:val="00AF1B6C"/>
    <w:rsid w:val="00AF20E2"/>
    <w:rsid w:val="00AF210F"/>
    <w:rsid w:val="00AF22AB"/>
    <w:rsid w:val="00AF24E0"/>
    <w:rsid w:val="00AF24EB"/>
    <w:rsid w:val="00AF2A03"/>
    <w:rsid w:val="00AF2BD1"/>
    <w:rsid w:val="00AF2C8D"/>
    <w:rsid w:val="00AF3363"/>
    <w:rsid w:val="00AF3766"/>
    <w:rsid w:val="00AF378D"/>
    <w:rsid w:val="00AF38F4"/>
    <w:rsid w:val="00AF422A"/>
    <w:rsid w:val="00AF473C"/>
    <w:rsid w:val="00AF4B2C"/>
    <w:rsid w:val="00AF4C5A"/>
    <w:rsid w:val="00AF4F70"/>
    <w:rsid w:val="00AF5121"/>
    <w:rsid w:val="00AF523A"/>
    <w:rsid w:val="00AF55E2"/>
    <w:rsid w:val="00AF5652"/>
    <w:rsid w:val="00AF57EE"/>
    <w:rsid w:val="00AF5824"/>
    <w:rsid w:val="00AF5872"/>
    <w:rsid w:val="00AF5892"/>
    <w:rsid w:val="00AF5BEA"/>
    <w:rsid w:val="00AF5C89"/>
    <w:rsid w:val="00AF5C9B"/>
    <w:rsid w:val="00AF5D5B"/>
    <w:rsid w:val="00AF5E4D"/>
    <w:rsid w:val="00AF5E54"/>
    <w:rsid w:val="00AF5E7D"/>
    <w:rsid w:val="00AF62D8"/>
    <w:rsid w:val="00AF634A"/>
    <w:rsid w:val="00AF6503"/>
    <w:rsid w:val="00AF657A"/>
    <w:rsid w:val="00AF6ADD"/>
    <w:rsid w:val="00AF719C"/>
    <w:rsid w:val="00AF762D"/>
    <w:rsid w:val="00AF77B6"/>
    <w:rsid w:val="00AF7F73"/>
    <w:rsid w:val="00AF7FCB"/>
    <w:rsid w:val="00B0050B"/>
    <w:rsid w:val="00B00EC0"/>
    <w:rsid w:val="00B0108C"/>
    <w:rsid w:val="00B0137C"/>
    <w:rsid w:val="00B01712"/>
    <w:rsid w:val="00B017C7"/>
    <w:rsid w:val="00B01BBC"/>
    <w:rsid w:val="00B01DB3"/>
    <w:rsid w:val="00B01DEF"/>
    <w:rsid w:val="00B021F3"/>
    <w:rsid w:val="00B0252E"/>
    <w:rsid w:val="00B02AFF"/>
    <w:rsid w:val="00B02CC0"/>
    <w:rsid w:val="00B02D00"/>
    <w:rsid w:val="00B02E2E"/>
    <w:rsid w:val="00B02E82"/>
    <w:rsid w:val="00B032B1"/>
    <w:rsid w:val="00B03473"/>
    <w:rsid w:val="00B034D4"/>
    <w:rsid w:val="00B03810"/>
    <w:rsid w:val="00B04633"/>
    <w:rsid w:val="00B0467D"/>
    <w:rsid w:val="00B04702"/>
    <w:rsid w:val="00B04B9E"/>
    <w:rsid w:val="00B04CB6"/>
    <w:rsid w:val="00B04D57"/>
    <w:rsid w:val="00B04F70"/>
    <w:rsid w:val="00B04F99"/>
    <w:rsid w:val="00B05089"/>
    <w:rsid w:val="00B054BE"/>
    <w:rsid w:val="00B058CD"/>
    <w:rsid w:val="00B06100"/>
    <w:rsid w:val="00B062A0"/>
    <w:rsid w:val="00B062F2"/>
    <w:rsid w:val="00B06AB4"/>
    <w:rsid w:val="00B06C94"/>
    <w:rsid w:val="00B06CEE"/>
    <w:rsid w:val="00B0702B"/>
    <w:rsid w:val="00B07109"/>
    <w:rsid w:val="00B071DA"/>
    <w:rsid w:val="00B07304"/>
    <w:rsid w:val="00B0792C"/>
    <w:rsid w:val="00B07948"/>
    <w:rsid w:val="00B07A80"/>
    <w:rsid w:val="00B07B01"/>
    <w:rsid w:val="00B10096"/>
    <w:rsid w:val="00B100E3"/>
    <w:rsid w:val="00B10898"/>
    <w:rsid w:val="00B10A98"/>
    <w:rsid w:val="00B10AC6"/>
    <w:rsid w:val="00B10B17"/>
    <w:rsid w:val="00B10CC1"/>
    <w:rsid w:val="00B11527"/>
    <w:rsid w:val="00B116C5"/>
    <w:rsid w:val="00B116D6"/>
    <w:rsid w:val="00B11824"/>
    <w:rsid w:val="00B11933"/>
    <w:rsid w:val="00B1196E"/>
    <w:rsid w:val="00B11A41"/>
    <w:rsid w:val="00B11A88"/>
    <w:rsid w:val="00B11E79"/>
    <w:rsid w:val="00B11F35"/>
    <w:rsid w:val="00B12092"/>
    <w:rsid w:val="00B121FA"/>
    <w:rsid w:val="00B12236"/>
    <w:rsid w:val="00B12281"/>
    <w:rsid w:val="00B12286"/>
    <w:rsid w:val="00B1246F"/>
    <w:rsid w:val="00B125B1"/>
    <w:rsid w:val="00B12A5B"/>
    <w:rsid w:val="00B12DCA"/>
    <w:rsid w:val="00B131E0"/>
    <w:rsid w:val="00B1332C"/>
    <w:rsid w:val="00B13647"/>
    <w:rsid w:val="00B1397D"/>
    <w:rsid w:val="00B1399E"/>
    <w:rsid w:val="00B13B0F"/>
    <w:rsid w:val="00B13C2A"/>
    <w:rsid w:val="00B13ED2"/>
    <w:rsid w:val="00B143E7"/>
    <w:rsid w:val="00B14497"/>
    <w:rsid w:val="00B14564"/>
    <w:rsid w:val="00B15209"/>
    <w:rsid w:val="00B1522F"/>
    <w:rsid w:val="00B152F3"/>
    <w:rsid w:val="00B15AD3"/>
    <w:rsid w:val="00B15BA0"/>
    <w:rsid w:val="00B165D1"/>
    <w:rsid w:val="00B166FA"/>
    <w:rsid w:val="00B16F23"/>
    <w:rsid w:val="00B16F68"/>
    <w:rsid w:val="00B1723A"/>
    <w:rsid w:val="00B1731F"/>
    <w:rsid w:val="00B17496"/>
    <w:rsid w:val="00B17E38"/>
    <w:rsid w:val="00B17E9B"/>
    <w:rsid w:val="00B2017E"/>
    <w:rsid w:val="00B20327"/>
    <w:rsid w:val="00B203E2"/>
    <w:rsid w:val="00B204C5"/>
    <w:rsid w:val="00B205AF"/>
    <w:rsid w:val="00B206C5"/>
    <w:rsid w:val="00B2076F"/>
    <w:rsid w:val="00B20810"/>
    <w:rsid w:val="00B2090D"/>
    <w:rsid w:val="00B20968"/>
    <w:rsid w:val="00B20F67"/>
    <w:rsid w:val="00B20FB0"/>
    <w:rsid w:val="00B211E3"/>
    <w:rsid w:val="00B213ED"/>
    <w:rsid w:val="00B21C56"/>
    <w:rsid w:val="00B21F9B"/>
    <w:rsid w:val="00B227B8"/>
    <w:rsid w:val="00B22A4B"/>
    <w:rsid w:val="00B22C27"/>
    <w:rsid w:val="00B2324E"/>
    <w:rsid w:val="00B2331A"/>
    <w:rsid w:val="00B23445"/>
    <w:rsid w:val="00B2353D"/>
    <w:rsid w:val="00B238CE"/>
    <w:rsid w:val="00B23CAD"/>
    <w:rsid w:val="00B23E25"/>
    <w:rsid w:val="00B24831"/>
    <w:rsid w:val="00B24FF5"/>
    <w:rsid w:val="00B253E2"/>
    <w:rsid w:val="00B25703"/>
    <w:rsid w:val="00B25871"/>
    <w:rsid w:val="00B266D4"/>
    <w:rsid w:val="00B267D8"/>
    <w:rsid w:val="00B2694C"/>
    <w:rsid w:val="00B26AA6"/>
    <w:rsid w:val="00B26C45"/>
    <w:rsid w:val="00B26E58"/>
    <w:rsid w:val="00B26EF5"/>
    <w:rsid w:val="00B26F34"/>
    <w:rsid w:val="00B27059"/>
    <w:rsid w:val="00B276CB"/>
    <w:rsid w:val="00B277F6"/>
    <w:rsid w:val="00B27A35"/>
    <w:rsid w:val="00B27B90"/>
    <w:rsid w:val="00B27DE7"/>
    <w:rsid w:val="00B27E5F"/>
    <w:rsid w:val="00B300AC"/>
    <w:rsid w:val="00B30164"/>
    <w:rsid w:val="00B301D3"/>
    <w:rsid w:val="00B3037A"/>
    <w:rsid w:val="00B305D6"/>
    <w:rsid w:val="00B30B01"/>
    <w:rsid w:val="00B30DA3"/>
    <w:rsid w:val="00B31052"/>
    <w:rsid w:val="00B31057"/>
    <w:rsid w:val="00B310FD"/>
    <w:rsid w:val="00B312B6"/>
    <w:rsid w:val="00B31415"/>
    <w:rsid w:val="00B31511"/>
    <w:rsid w:val="00B315CE"/>
    <w:rsid w:val="00B318BF"/>
    <w:rsid w:val="00B31CBE"/>
    <w:rsid w:val="00B31E88"/>
    <w:rsid w:val="00B32009"/>
    <w:rsid w:val="00B324A0"/>
    <w:rsid w:val="00B32B2B"/>
    <w:rsid w:val="00B32E5C"/>
    <w:rsid w:val="00B32FFB"/>
    <w:rsid w:val="00B334D5"/>
    <w:rsid w:val="00B335AE"/>
    <w:rsid w:val="00B33741"/>
    <w:rsid w:val="00B33D17"/>
    <w:rsid w:val="00B33DDF"/>
    <w:rsid w:val="00B340A9"/>
    <w:rsid w:val="00B34473"/>
    <w:rsid w:val="00B344F6"/>
    <w:rsid w:val="00B3451A"/>
    <w:rsid w:val="00B3456A"/>
    <w:rsid w:val="00B345CA"/>
    <w:rsid w:val="00B34945"/>
    <w:rsid w:val="00B34AC8"/>
    <w:rsid w:val="00B34ADF"/>
    <w:rsid w:val="00B34CEF"/>
    <w:rsid w:val="00B34DE8"/>
    <w:rsid w:val="00B3508E"/>
    <w:rsid w:val="00B354FE"/>
    <w:rsid w:val="00B35625"/>
    <w:rsid w:val="00B35736"/>
    <w:rsid w:val="00B357E4"/>
    <w:rsid w:val="00B35FD4"/>
    <w:rsid w:val="00B36293"/>
    <w:rsid w:val="00B36507"/>
    <w:rsid w:val="00B36EB5"/>
    <w:rsid w:val="00B3706A"/>
    <w:rsid w:val="00B3753A"/>
    <w:rsid w:val="00B376E4"/>
    <w:rsid w:val="00B377F0"/>
    <w:rsid w:val="00B37B84"/>
    <w:rsid w:val="00B400AB"/>
    <w:rsid w:val="00B401E2"/>
    <w:rsid w:val="00B40488"/>
    <w:rsid w:val="00B406BB"/>
    <w:rsid w:val="00B40733"/>
    <w:rsid w:val="00B407C8"/>
    <w:rsid w:val="00B40942"/>
    <w:rsid w:val="00B40DBC"/>
    <w:rsid w:val="00B40DC4"/>
    <w:rsid w:val="00B40DD6"/>
    <w:rsid w:val="00B41464"/>
    <w:rsid w:val="00B414E4"/>
    <w:rsid w:val="00B41645"/>
    <w:rsid w:val="00B41DFF"/>
    <w:rsid w:val="00B4223C"/>
    <w:rsid w:val="00B425A3"/>
    <w:rsid w:val="00B429CA"/>
    <w:rsid w:val="00B42B6D"/>
    <w:rsid w:val="00B43284"/>
    <w:rsid w:val="00B439A6"/>
    <w:rsid w:val="00B43B4A"/>
    <w:rsid w:val="00B44714"/>
    <w:rsid w:val="00B44C76"/>
    <w:rsid w:val="00B44CE7"/>
    <w:rsid w:val="00B452B4"/>
    <w:rsid w:val="00B45471"/>
    <w:rsid w:val="00B45929"/>
    <w:rsid w:val="00B45B80"/>
    <w:rsid w:val="00B45DD2"/>
    <w:rsid w:val="00B45F1A"/>
    <w:rsid w:val="00B45FFF"/>
    <w:rsid w:val="00B46588"/>
    <w:rsid w:val="00B46724"/>
    <w:rsid w:val="00B47275"/>
    <w:rsid w:val="00B4796A"/>
    <w:rsid w:val="00B47A44"/>
    <w:rsid w:val="00B47D5E"/>
    <w:rsid w:val="00B50141"/>
    <w:rsid w:val="00B5044D"/>
    <w:rsid w:val="00B50932"/>
    <w:rsid w:val="00B50A7D"/>
    <w:rsid w:val="00B515E7"/>
    <w:rsid w:val="00B517F1"/>
    <w:rsid w:val="00B51949"/>
    <w:rsid w:val="00B52528"/>
    <w:rsid w:val="00B5271F"/>
    <w:rsid w:val="00B52860"/>
    <w:rsid w:val="00B529B5"/>
    <w:rsid w:val="00B52B91"/>
    <w:rsid w:val="00B52D4C"/>
    <w:rsid w:val="00B5323D"/>
    <w:rsid w:val="00B53422"/>
    <w:rsid w:val="00B538C5"/>
    <w:rsid w:val="00B53AD1"/>
    <w:rsid w:val="00B53E29"/>
    <w:rsid w:val="00B53FEB"/>
    <w:rsid w:val="00B541D9"/>
    <w:rsid w:val="00B542ED"/>
    <w:rsid w:val="00B546D0"/>
    <w:rsid w:val="00B546D9"/>
    <w:rsid w:val="00B5473A"/>
    <w:rsid w:val="00B54CA0"/>
    <w:rsid w:val="00B54DCE"/>
    <w:rsid w:val="00B55068"/>
    <w:rsid w:val="00B551FD"/>
    <w:rsid w:val="00B561FF"/>
    <w:rsid w:val="00B565C8"/>
    <w:rsid w:val="00B568F2"/>
    <w:rsid w:val="00B56BF9"/>
    <w:rsid w:val="00B56D12"/>
    <w:rsid w:val="00B57308"/>
    <w:rsid w:val="00B5731D"/>
    <w:rsid w:val="00B57593"/>
    <w:rsid w:val="00B5767A"/>
    <w:rsid w:val="00B5772E"/>
    <w:rsid w:val="00B57B84"/>
    <w:rsid w:val="00B57BA7"/>
    <w:rsid w:val="00B57C42"/>
    <w:rsid w:val="00B57E55"/>
    <w:rsid w:val="00B60241"/>
    <w:rsid w:val="00B6035A"/>
    <w:rsid w:val="00B603EC"/>
    <w:rsid w:val="00B60C94"/>
    <w:rsid w:val="00B60D0F"/>
    <w:rsid w:val="00B60EC9"/>
    <w:rsid w:val="00B61094"/>
    <w:rsid w:val="00B611CD"/>
    <w:rsid w:val="00B61237"/>
    <w:rsid w:val="00B6125D"/>
    <w:rsid w:val="00B6138A"/>
    <w:rsid w:val="00B614C0"/>
    <w:rsid w:val="00B614DE"/>
    <w:rsid w:val="00B614F5"/>
    <w:rsid w:val="00B6158B"/>
    <w:rsid w:val="00B61627"/>
    <w:rsid w:val="00B61788"/>
    <w:rsid w:val="00B619DB"/>
    <w:rsid w:val="00B61ABC"/>
    <w:rsid w:val="00B61E0D"/>
    <w:rsid w:val="00B61EAA"/>
    <w:rsid w:val="00B61F70"/>
    <w:rsid w:val="00B62088"/>
    <w:rsid w:val="00B62231"/>
    <w:rsid w:val="00B62557"/>
    <w:rsid w:val="00B62636"/>
    <w:rsid w:val="00B62909"/>
    <w:rsid w:val="00B62C05"/>
    <w:rsid w:val="00B62DDA"/>
    <w:rsid w:val="00B62F72"/>
    <w:rsid w:val="00B62FB4"/>
    <w:rsid w:val="00B631E3"/>
    <w:rsid w:val="00B63325"/>
    <w:rsid w:val="00B638D9"/>
    <w:rsid w:val="00B63B93"/>
    <w:rsid w:val="00B6420E"/>
    <w:rsid w:val="00B642EF"/>
    <w:rsid w:val="00B6441C"/>
    <w:rsid w:val="00B64498"/>
    <w:rsid w:val="00B645B3"/>
    <w:rsid w:val="00B646D9"/>
    <w:rsid w:val="00B647C1"/>
    <w:rsid w:val="00B64C30"/>
    <w:rsid w:val="00B64C58"/>
    <w:rsid w:val="00B64D6C"/>
    <w:rsid w:val="00B64E7C"/>
    <w:rsid w:val="00B64F52"/>
    <w:rsid w:val="00B650B4"/>
    <w:rsid w:val="00B65368"/>
    <w:rsid w:val="00B6548F"/>
    <w:rsid w:val="00B6564B"/>
    <w:rsid w:val="00B65880"/>
    <w:rsid w:val="00B659A4"/>
    <w:rsid w:val="00B65A66"/>
    <w:rsid w:val="00B65B68"/>
    <w:rsid w:val="00B65C0F"/>
    <w:rsid w:val="00B65D11"/>
    <w:rsid w:val="00B65ECF"/>
    <w:rsid w:val="00B65F3F"/>
    <w:rsid w:val="00B661D6"/>
    <w:rsid w:val="00B66545"/>
    <w:rsid w:val="00B6673D"/>
    <w:rsid w:val="00B6689B"/>
    <w:rsid w:val="00B66C52"/>
    <w:rsid w:val="00B66DD8"/>
    <w:rsid w:val="00B66F3F"/>
    <w:rsid w:val="00B6783F"/>
    <w:rsid w:val="00B678F6"/>
    <w:rsid w:val="00B67BD4"/>
    <w:rsid w:val="00B67C94"/>
    <w:rsid w:val="00B67EBF"/>
    <w:rsid w:val="00B70939"/>
    <w:rsid w:val="00B709F3"/>
    <w:rsid w:val="00B70DAC"/>
    <w:rsid w:val="00B70E14"/>
    <w:rsid w:val="00B71334"/>
    <w:rsid w:val="00B715D3"/>
    <w:rsid w:val="00B71DA6"/>
    <w:rsid w:val="00B72306"/>
    <w:rsid w:val="00B7246B"/>
    <w:rsid w:val="00B724FE"/>
    <w:rsid w:val="00B72521"/>
    <w:rsid w:val="00B725C5"/>
    <w:rsid w:val="00B72695"/>
    <w:rsid w:val="00B7317A"/>
    <w:rsid w:val="00B73967"/>
    <w:rsid w:val="00B73A03"/>
    <w:rsid w:val="00B73BF1"/>
    <w:rsid w:val="00B73CD8"/>
    <w:rsid w:val="00B73E28"/>
    <w:rsid w:val="00B73FFB"/>
    <w:rsid w:val="00B742B5"/>
    <w:rsid w:val="00B742CC"/>
    <w:rsid w:val="00B74473"/>
    <w:rsid w:val="00B746AB"/>
    <w:rsid w:val="00B74704"/>
    <w:rsid w:val="00B74D00"/>
    <w:rsid w:val="00B74D3A"/>
    <w:rsid w:val="00B7541E"/>
    <w:rsid w:val="00B7556A"/>
    <w:rsid w:val="00B75C72"/>
    <w:rsid w:val="00B75CC2"/>
    <w:rsid w:val="00B75E85"/>
    <w:rsid w:val="00B75EFB"/>
    <w:rsid w:val="00B767BC"/>
    <w:rsid w:val="00B7690E"/>
    <w:rsid w:val="00B76ACF"/>
    <w:rsid w:val="00B76DB6"/>
    <w:rsid w:val="00B76E1C"/>
    <w:rsid w:val="00B770F9"/>
    <w:rsid w:val="00B772CA"/>
    <w:rsid w:val="00B772D0"/>
    <w:rsid w:val="00B7774B"/>
    <w:rsid w:val="00B77903"/>
    <w:rsid w:val="00B80262"/>
    <w:rsid w:val="00B8042F"/>
    <w:rsid w:val="00B80A46"/>
    <w:rsid w:val="00B80A8B"/>
    <w:rsid w:val="00B80C30"/>
    <w:rsid w:val="00B80DDE"/>
    <w:rsid w:val="00B80F4D"/>
    <w:rsid w:val="00B813DB"/>
    <w:rsid w:val="00B81721"/>
    <w:rsid w:val="00B8175B"/>
    <w:rsid w:val="00B81B2C"/>
    <w:rsid w:val="00B81E5F"/>
    <w:rsid w:val="00B82259"/>
    <w:rsid w:val="00B82404"/>
    <w:rsid w:val="00B82613"/>
    <w:rsid w:val="00B8273C"/>
    <w:rsid w:val="00B82994"/>
    <w:rsid w:val="00B82AAA"/>
    <w:rsid w:val="00B82C7B"/>
    <w:rsid w:val="00B82DE9"/>
    <w:rsid w:val="00B82FDE"/>
    <w:rsid w:val="00B83323"/>
    <w:rsid w:val="00B83923"/>
    <w:rsid w:val="00B83D6B"/>
    <w:rsid w:val="00B83DF2"/>
    <w:rsid w:val="00B843B8"/>
    <w:rsid w:val="00B845F0"/>
    <w:rsid w:val="00B848B2"/>
    <w:rsid w:val="00B84AAF"/>
    <w:rsid w:val="00B84E03"/>
    <w:rsid w:val="00B8516B"/>
    <w:rsid w:val="00B851D4"/>
    <w:rsid w:val="00B85268"/>
    <w:rsid w:val="00B853BD"/>
    <w:rsid w:val="00B8557C"/>
    <w:rsid w:val="00B85663"/>
    <w:rsid w:val="00B859A7"/>
    <w:rsid w:val="00B85F9F"/>
    <w:rsid w:val="00B860C6"/>
    <w:rsid w:val="00B861C7"/>
    <w:rsid w:val="00B86522"/>
    <w:rsid w:val="00B8692D"/>
    <w:rsid w:val="00B86BB0"/>
    <w:rsid w:val="00B86FD7"/>
    <w:rsid w:val="00B879EC"/>
    <w:rsid w:val="00B87D17"/>
    <w:rsid w:val="00B87E40"/>
    <w:rsid w:val="00B87FA3"/>
    <w:rsid w:val="00B90006"/>
    <w:rsid w:val="00B907C4"/>
    <w:rsid w:val="00B90DEB"/>
    <w:rsid w:val="00B90FED"/>
    <w:rsid w:val="00B9109D"/>
    <w:rsid w:val="00B910FA"/>
    <w:rsid w:val="00B91210"/>
    <w:rsid w:val="00B9150A"/>
    <w:rsid w:val="00B91992"/>
    <w:rsid w:val="00B91DFD"/>
    <w:rsid w:val="00B92143"/>
    <w:rsid w:val="00B9230E"/>
    <w:rsid w:val="00B92BDF"/>
    <w:rsid w:val="00B92D9A"/>
    <w:rsid w:val="00B93061"/>
    <w:rsid w:val="00B938E5"/>
    <w:rsid w:val="00B944C8"/>
    <w:rsid w:val="00B944CC"/>
    <w:rsid w:val="00B945EE"/>
    <w:rsid w:val="00B9462F"/>
    <w:rsid w:val="00B94DC4"/>
    <w:rsid w:val="00B94F81"/>
    <w:rsid w:val="00B954F9"/>
    <w:rsid w:val="00B9560C"/>
    <w:rsid w:val="00B956A9"/>
    <w:rsid w:val="00B95C6B"/>
    <w:rsid w:val="00B968A8"/>
    <w:rsid w:val="00B96A4D"/>
    <w:rsid w:val="00B96A9C"/>
    <w:rsid w:val="00B96B70"/>
    <w:rsid w:val="00B96BBA"/>
    <w:rsid w:val="00B96C2B"/>
    <w:rsid w:val="00B96F68"/>
    <w:rsid w:val="00B9780F"/>
    <w:rsid w:val="00B9796F"/>
    <w:rsid w:val="00BA0212"/>
    <w:rsid w:val="00BA0269"/>
    <w:rsid w:val="00BA0277"/>
    <w:rsid w:val="00BA0638"/>
    <w:rsid w:val="00BA0698"/>
    <w:rsid w:val="00BA0DC2"/>
    <w:rsid w:val="00BA175F"/>
    <w:rsid w:val="00BA1972"/>
    <w:rsid w:val="00BA19B6"/>
    <w:rsid w:val="00BA1ABF"/>
    <w:rsid w:val="00BA1DC6"/>
    <w:rsid w:val="00BA1FE6"/>
    <w:rsid w:val="00BA22C2"/>
    <w:rsid w:val="00BA2318"/>
    <w:rsid w:val="00BA28C3"/>
    <w:rsid w:val="00BA28E5"/>
    <w:rsid w:val="00BA2A27"/>
    <w:rsid w:val="00BA31DA"/>
    <w:rsid w:val="00BA336C"/>
    <w:rsid w:val="00BA36A0"/>
    <w:rsid w:val="00BA36A2"/>
    <w:rsid w:val="00BA3850"/>
    <w:rsid w:val="00BA3A2D"/>
    <w:rsid w:val="00BA3B43"/>
    <w:rsid w:val="00BA4299"/>
    <w:rsid w:val="00BA42D3"/>
    <w:rsid w:val="00BA43E8"/>
    <w:rsid w:val="00BA465A"/>
    <w:rsid w:val="00BA4844"/>
    <w:rsid w:val="00BA4AD1"/>
    <w:rsid w:val="00BA4D21"/>
    <w:rsid w:val="00BA5498"/>
    <w:rsid w:val="00BA54E6"/>
    <w:rsid w:val="00BA5B72"/>
    <w:rsid w:val="00BA5CB2"/>
    <w:rsid w:val="00BA5D34"/>
    <w:rsid w:val="00BA5D74"/>
    <w:rsid w:val="00BA607B"/>
    <w:rsid w:val="00BA64A8"/>
    <w:rsid w:val="00BA67C5"/>
    <w:rsid w:val="00BA68D6"/>
    <w:rsid w:val="00BA6BDF"/>
    <w:rsid w:val="00BA6D11"/>
    <w:rsid w:val="00BA7252"/>
    <w:rsid w:val="00BA774F"/>
    <w:rsid w:val="00BA77C7"/>
    <w:rsid w:val="00BA78DE"/>
    <w:rsid w:val="00BA7B1C"/>
    <w:rsid w:val="00BA7C66"/>
    <w:rsid w:val="00BB0117"/>
    <w:rsid w:val="00BB0A7A"/>
    <w:rsid w:val="00BB0B61"/>
    <w:rsid w:val="00BB0FE8"/>
    <w:rsid w:val="00BB1286"/>
    <w:rsid w:val="00BB135F"/>
    <w:rsid w:val="00BB165A"/>
    <w:rsid w:val="00BB1F98"/>
    <w:rsid w:val="00BB21C9"/>
    <w:rsid w:val="00BB23CB"/>
    <w:rsid w:val="00BB25ED"/>
    <w:rsid w:val="00BB2768"/>
    <w:rsid w:val="00BB2998"/>
    <w:rsid w:val="00BB2C89"/>
    <w:rsid w:val="00BB2E03"/>
    <w:rsid w:val="00BB2E53"/>
    <w:rsid w:val="00BB3426"/>
    <w:rsid w:val="00BB38B9"/>
    <w:rsid w:val="00BB3A30"/>
    <w:rsid w:val="00BB3BCD"/>
    <w:rsid w:val="00BB3CEB"/>
    <w:rsid w:val="00BB3D64"/>
    <w:rsid w:val="00BB3E77"/>
    <w:rsid w:val="00BB3FC0"/>
    <w:rsid w:val="00BB4042"/>
    <w:rsid w:val="00BB4CD1"/>
    <w:rsid w:val="00BB4FD2"/>
    <w:rsid w:val="00BB51A1"/>
    <w:rsid w:val="00BB5210"/>
    <w:rsid w:val="00BB52AB"/>
    <w:rsid w:val="00BB52E1"/>
    <w:rsid w:val="00BB58E0"/>
    <w:rsid w:val="00BB59DC"/>
    <w:rsid w:val="00BB5BB4"/>
    <w:rsid w:val="00BB5D18"/>
    <w:rsid w:val="00BB5E94"/>
    <w:rsid w:val="00BB620B"/>
    <w:rsid w:val="00BB6334"/>
    <w:rsid w:val="00BB63FD"/>
    <w:rsid w:val="00BB685E"/>
    <w:rsid w:val="00BB6A91"/>
    <w:rsid w:val="00BB6C09"/>
    <w:rsid w:val="00BB6C2A"/>
    <w:rsid w:val="00BB6F07"/>
    <w:rsid w:val="00BB73E1"/>
    <w:rsid w:val="00BB773E"/>
    <w:rsid w:val="00BC0145"/>
    <w:rsid w:val="00BC058B"/>
    <w:rsid w:val="00BC096F"/>
    <w:rsid w:val="00BC0A5F"/>
    <w:rsid w:val="00BC0BD7"/>
    <w:rsid w:val="00BC0C98"/>
    <w:rsid w:val="00BC1037"/>
    <w:rsid w:val="00BC1273"/>
    <w:rsid w:val="00BC1427"/>
    <w:rsid w:val="00BC1618"/>
    <w:rsid w:val="00BC1630"/>
    <w:rsid w:val="00BC173E"/>
    <w:rsid w:val="00BC2EC4"/>
    <w:rsid w:val="00BC3245"/>
    <w:rsid w:val="00BC3282"/>
    <w:rsid w:val="00BC345C"/>
    <w:rsid w:val="00BC41B5"/>
    <w:rsid w:val="00BC433F"/>
    <w:rsid w:val="00BC4369"/>
    <w:rsid w:val="00BC49A7"/>
    <w:rsid w:val="00BC4AA8"/>
    <w:rsid w:val="00BC4E06"/>
    <w:rsid w:val="00BC5447"/>
    <w:rsid w:val="00BC560D"/>
    <w:rsid w:val="00BC563E"/>
    <w:rsid w:val="00BC5AC8"/>
    <w:rsid w:val="00BC5CA0"/>
    <w:rsid w:val="00BC67A8"/>
    <w:rsid w:val="00BC6AEE"/>
    <w:rsid w:val="00BC771C"/>
    <w:rsid w:val="00BC7BD7"/>
    <w:rsid w:val="00BD01A9"/>
    <w:rsid w:val="00BD0390"/>
    <w:rsid w:val="00BD03FC"/>
    <w:rsid w:val="00BD03FF"/>
    <w:rsid w:val="00BD06C0"/>
    <w:rsid w:val="00BD088F"/>
    <w:rsid w:val="00BD0912"/>
    <w:rsid w:val="00BD0C02"/>
    <w:rsid w:val="00BD0EA1"/>
    <w:rsid w:val="00BD1869"/>
    <w:rsid w:val="00BD1987"/>
    <w:rsid w:val="00BD1A2F"/>
    <w:rsid w:val="00BD1D9F"/>
    <w:rsid w:val="00BD1E4B"/>
    <w:rsid w:val="00BD2216"/>
    <w:rsid w:val="00BD25DE"/>
    <w:rsid w:val="00BD25FE"/>
    <w:rsid w:val="00BD26E6"/>
    <w:rsid w:val="00BD2A49"/>
    <w:rsid w:val="00BD2CE0"/>
    <w:rsid w:val="00BD328B"/>
    <w:rsid w:val="00BD3934"/>
    <w:rsid w:val="00BD3D2D"/>
    <w:rsid w:val="00BD3E15"/>
    <w:rsid w:val="00BD44A6"/>
    <w:rsid w:val="00BD4865"/>
    <w:rsid w:val="00BD49D4"/>
    <w:rsid w:val="00BD4FAE"/>
    <w:rsid w:val="00BD510A"/>
    <w:rsid w:val="00BD5198"/>
    <w:rsid w:val="00BD51AB"/>
    <w:rsid w:val="00BD520D"/>
    <w:rsid w:val="00BD5329"/>
    <w:rsid w:val="00BD5626"/>
    <w:rsid w:val="00BD5A06"/>
    <w:rsid w:val="00BD5D99"/>
    <w:rsid w:val="00BD69F2"/>
    <w:rsid w:val="00BD6A6C"/>
    <w:rsid w:val="00BD6BA6"/>
    <w:rsid w:val="00BD6DC9"/>
    <w:rsid w:val="00BD6E47"/>
    <w:rsid w:val="00BD7032"/>
    <w:rsid w:val="00BD7198"/>
    <w:rsid w:val="00BD7867"/>
    <w:rsid w:val="00BE0023"/>
    <w:rsid w:val="00BE0198"/>
    <w:rsid w:val="00BE0610"/>
    <w:rsid w:val="00BE0DD9"/>
    <w:rsid w:val="00BE149F"/>
    <w:rsid w:val="00BE16E8"/>
    <w:rsid w:val="00BE16FB"/>
    <w:rsid w:val="00BE185F"/>
    <w:rsid w:val="00BE1A7B"/>
    <w:rsid w:val="00BE23D5"/>
    <w:rsid w:val="00BE2606"/>
    <w:rsid w:val="00BE27AD"/>
    <w:rsid w:val="00BE295D"/>
    <w:rsid w:val="00BE2F33"/>
    <w:rsid w:val="00BE30A9"/>
    <w:rsid w:val="00BE3764"/>
    <w:rsid w:val="00BE382B"/>
    <w:rsid w:val="00BE3A3D"/>
    <w:rsid w:val="00BE3ACD"/>
    <w:rsid w:val="00BE3C64"/>
    <w:rsid w:val="00BE3D0A"/>
    <w:rsid w:val="00BE3D72"/>
    <w:rsid w:val="00BE3DC6"/>
    <w:rsid w:val="00BE3E97"/>
    <w:rsid w:val="00BE4331"/>
    <w:rsid w:val="00BE43D0"/>
    <w:rsid w:val="00BE45E5"/>
    <w:rsid w:val="00BE4607"/>
    <w:rsid w:val="00BE4635"/>
    <w:rsid w:val="00BE4A94"/>
    <w:rsid w:val="00BE4DA2"/>
    <w:rsid w:val="00BE4DDA"/>
    <w:rsid w:val="00BE4DE1"/>
    <w:rsid w:val="00BE4F34"/>
    <w:rsid w:val="00BE512E"/>
    <w:rsid w:val="00BE56AB"/>
    <w:rsid w:val="00BE5BF5"/>
    <w:rsid w:val="00BE60B5"/>
    <w:rsid w:val="00BE623F"/>
    <w:rsid w:val="00BE630A"/>
    <w:rsid w:val="00BE646E"/>
    <w:rsid w:val="00BE656E"/>
    <w:rsid w:val="00BE6607"/>
    <w:rsid w:val="00BE662C"/>
    <w:rsid w:val="00BE6C81"/>
    <w:rsid w:val="00BE706A"/>
    <w:rsid w:val="00BE7124"/>
    <w:rsid w:val="00BE75FA"/>
    <w:rsid w:val="00BE795B"/>
    <w:rsid w:val="00BE79A1"/>
    <w:rsid w:val="00BE7A66"/>
    <w:rsid w:val="00BF00C2"/>
    <w:rsid w:val="00BF02BE"/>
    <w:rsid w:val="00BF06EE"/>
    <w:rsid w:val="00BF082C"/>
    <w:rsid w:val="00BF0832"/>
    <w:rsid w:val="00BF096B"/>
    <w:rsid w:val="00BF09E6"/>
    <w:rsid w:val="00BF0A84"/>
    <w:rsid w:val="00BF1078"/>
    <w:rsid w:val="00BF10FB"/>
    <w:rsid w:val="00BF1384"/>
    <w:rsid w:val="00BF14EE"/>
    <w:rsid w:val="00BF1A36"/>
    <w:rsid w:val="00BF2040"/>
    <w:rsid w:val="00BF21ED"/>
    <w:rsid w:val="00BF2742"/>
    <w:rsid w:val="00BF2C97"/>
    <w:rsid w:val="00BF2FDE"/>
    <w:rsid w:val="00BF3107"/>
    <w:rsid w:val="00BF33DB"/>
    <w:rsid w:val="00BF37CE"/>
    <w:rsid w:val="00BF3913"/>
    <w:rsid w:val="00BF395C"/>
    <w:rsid w:val="00BF397C"/>
    <w:rsid w:val="00BF3B9B"/>
    <w:rsid w:val="00BF3C8B"/>
    <w:rsid w:val="00BF3F9C"/>
    <w:rsid w:val="00BF4A4C"/>
    <w:rsid w:val="00BF5A16"/>
    <w:rsid w:val="00BF5DD1"/>
    <w:rsid w:val="00BF5F1B"/>
    <w:rsid w:val="00BF5F50"/>
    <w:rsid w:val="00BF5FB2"/>
    <w:rsid w:val="00BF62AD"/>
    <w:rsid w:val="00BF65DE"/>
    <w:rsid w:val="00BF69C0"/>
    <w:rsid w:val="00BF6ACA"/>
    <w:rsid w:val="00BF6C64"/>
    <w:rsid w:val="00BF6D3B"/>
    <w:rsid w:val="00BF70C0"/>
    <w:rsid w:val="00BF7F65"/>
    <w:rsid w:val="00C0045C"/>
    <w:rsid w:val="00C0049A"/>
    <w:rsid w:val="00C005EC"/>
    <w:rsid w:val="00C00666"/>
    <w:rsid w:val="00C006C5"/>
    <w:rsid w:val="00C0080E"/>
    <w:rsid w:val="00C00951"/>
    <w:rsid w:val="00C00960"/>
    <w:rsid w:val="00C00A5C"/>
    <w:rsid w:val="00C00A95"/>
    <w:rsid w:val="00C00A99"/>
    <w:rsid w:val="00C00BA3"/>
    <w:rsid w:val="00C01012"/>
    <w:rsid w:val="00C0105D"/>
    <w:rsid w:val="00C012E0"/>
    <w:rsid w:val="00C01585"/>
    <w:rsid w:val="00C01693"/>
    <w:rsid w:val="00C018A9"/>
    <w:rsid w:val="00C01DA1"/>
    <w:rsid w:val="00C022AC"/>
    <w:rsid w:val="00C022BC"/>
    <w:rsid w:val="00C02475"/>
    <w:rsid w:val="00C02552"/>
    <w:rsid w:val="00C02E7A"/>
    <w:rsid w:val="00C02F7E"/>
    <w:rsid w:val="00C0308A"/>
    <w:rsid w:val="00C03509"/>
    <w:rsid w:val="00C0383F"/>
    <w:rsid w:val="00C03BD6"/>
    <w:rsid w:val="00C044DF"/>
    <w:rsid w:val="00C0475C"/>
    <w:rsid w:val="00C04760"/>
    <w:rsid w:val="00C048AF"/>
    <w:rsid w:val="00C04974"/>
    <w:rsid w:val="00C04A1D"/>
    <w:rsid w:val="00C04B55"/>
    <w:rsid w:val="00C04FC8"/>
    <w:rsid w:val="00C04FD9"/>
    <w:rsid w:val="00C05341"/>
    <w:rsid w:val="00C05646"/>
    <w:rsid w:val="00C05657"/>
    <w:rsid w:val="00C059F8"/>
    <w:rsid w:val="00C05AE4"/>
    <w:rsid w:val="00C060F2"/>
    <w:rsid w:val="00C06642"/>
    <w:rsid w:val="00C067F8"/>
    <w:rsid w:val="00C06C8E"/>
    <w:rsid w:val="00C0722A"/>
    <w:rsid w:val="00C07549"/>
    <w:rsid w:val="00C07840"/>
    <w:rsid w:val="00C07B5B"/>
    <w:rsid w:val="00C07C3C"/>
    <w:rsid w:val="00C0A29E"/>
    <w:rsid w:val="00C0BC5F"/>
    <w:rsid w:val="00C105DB"/>
    <w:rsid w:val="00C10BC5"/>
    <w:rsid w:val="00C10E3A"/>
    <w:rsid w:val="00C111B2"/>
    <w:rsid w:val="00C11260"/>
    <w:rsid w:val="00C114AC"/>
    <w:rsid w:val="00C11616"/>
    <w:rsid w:val="00C11DAD"/>
    <w:rsid w:val="00C11F0B"/>
    <w:rsid w:val="00C11F1E"/>
    <w:rsid w:val="00C12425"/>
    <w:rsid w:val="00C125B2"/>
    <w:rsid w:val="00C12A98"/>
    <w:rsid w:val="00C12BBF"/>
    <w:rsid w:val="00C12FF6"/>
    <w:rsid w:val="00C131F6"/>
    <w:rsid w:val="00C139B5"/>
    <w:rsid w:val="00C14067"/>
    <w:rsid w:val="00C14110"/>
    <w:rsid w:val="00C142A7"/>
    <w:rsid w:val="00C14BB3"/>
    <w:rsid w:val="00C14F2D"/>
    <w:rsid w:val="00C1533D"/>
    <w:rsid w:val="00C15569"/>
    <w:rsid w:val="00C157B4"/>
    <w:rsid w:val="00C15B5C"/>
    <w:rsid w:val="00C15C1A"/>
    <w:rsid w:val="00C15DA3"/>
    <w:rsid w:val="00C15DF3"/>
    <w:rsid w:val="00C15E2A"/>
    <w:rsid w:val="00C15FE2"/>
    <w:rsid w:val="00C162B6"/>
    <w:rsid w:val="00C16845"/>
    <w:rsid w:val="00C16928"/>
    <w:rsid w:val="00C172DF"/>
    <w:rsid w:val="00C17427"/>
    <w:rsid w:val="00C1782E"/>
    <w:rsid w:val="00C1785E"/>
    <w:rsid w:val="00C179A0"/>
    <w:rsid w:val="00C200FC"/>
    <w:rsid w:val="00C20661"/>
    <w:rsid w:val="00C20BB8"/>
    <w:rsid w:val="00C20E87"/>
    <w:rsid w:val="00C215BF"/>
    <w:rsid w:val="00C218D8"/>
    <w:rsid w:val="00C22218"/>
    <w:rsid w:val="00C22752"/>
    <w:rsid w:val="00C228DE"/>
    <w:rsid w:val="00C22D3F"/>
    <w:rsid w:val="00C22E34"/>
    <w:rsid w:val="00C22E7D"/>
    <w:rsid w:val="00C22FE9"/>
    <w:rsid w:val="00C23262"/>
    <w:rsid w:val="00C23516"/>
    <w:rsid w:val="00C23635"/>
    <w:rsid w:val="00C2364C"/>
    <w:rsid w:val="00C237ED"/>
    <w:rsid w:val="00C2383B"/>
    <w:rsid w:val="00C23850"/>
    <w:rsid w:val="00C239A5"/>
    <w:rsid w:val="00C23A01"/>
    <w:rsid w:val="00C23B86"/>
    <w:rsid w:val="00C23CB1"/>
    <w:rsid w:val="00C23D53"/>
    <w:rsid w:val="00C23E36"/>
    <w:rsid w:val="00C23EE9"/>
    <w:rsid w:val="00C23EF2"/>
    <w:rsid w:val="00C248F3"/>
    <w:rsid w:val="00C24CAE"/>
    <w:rsid w:val="00C24DC5"/>
    <w:rsid w:val="00C2518B"/>
    <w:rsid w:val="00C25860"/>
    <w:rsid w:val="00C25935"/>
    <w:rsid w:val="00C25F52"/>
    <w:rsid w:val="00C264B8"/>
    <w:rsid w:val="00C264D1"/>
    <w:rsid w:val="00C2766A"/>
    <w:rsid w:val="00C27A09"/>
    <w:rsid w:val="00C27E07"/>
    <w:rsid w:val="00C27F79"/>
    <w:rsid w:val="00C300B4"/>
    <w:rsid w:val="00C30281"/>
    <w:rsid w:val="00C3092C"/>
    <w:rsid w:val="00C30EEE"/>
    <w:rsid w:val="00C311AF"/>
    <w:rsid w:val="00C3147B"/>
    <w:rsid w:val="00C315C1"/>
    <w:rsid w:val="00C317CA"/>
    <w:rsid w:val="00C32042"/>
    <w:rsid w:val="00C321BC"/>
    <w:rsid w:val="00C32641"/>
    <w:rsid w:val="00C32754"/>
    <w:rsid w:val="00C3318F"/>
    <w:rsid w:val="00C334AC"/>
    <w:rsid w:val="00C335DC"/>
    <w:rsid w:val="00C3363D"/>
    <w:rsid w:val="00C336AA"/>
    <w:rsid w:val="00C337E4"/>
    <w:rsid w:val="00C33AB8"/>
    <w:rsid w:val="00C33EC1"/>
    <w:rsid w:val="00C3434E"/>
    <w:rsid w:val="00C34525"/>
    <w:rsid w:val="00C346EA"/>
    <w:rsid w:val="00C349D9"/>
    <w:rsid w:val="00C34ED5"/>
    <w:rsid w:val="00C35046"/>
    <w:rsid w:val="00C350E2"/>
    <w:rsid w:val="00C353B2"/>
    <w:rsid w:val="00C357DF"/>
    <w:rsid w:val="00C35A0D"/>
    <w:rsid w:val="00C35ABB"/>
    <w:rsid w:val="00C361F9"/>
    <w:rsid w:val="00C36360"/>
    <w:rsid w:val="00C3675A"/>
    <w:rsid w:val="00C368D6"/>
    <w:rsid w:val="00C368F0"/>
    <w:rsid w:val="00C36B7F"/>
    <w:rsid w:val="00C36C15"/>
    <w:rsid w:val="00C36C2B"/>
    <w:rsid w:val="00C3733B"/>
    <w:rsid w:val="00C3759D"/>
    <w:rsid w:val="00C375C0"/>
    <w:rsid w:val="00C37883"/>
    <w:rsid w:val="00C379EE"/>
    <w:rsid w:val="00C37C1F"/>
    <w:rsid w:val="00C37E07"/>
    <w:rsid w:val="00C37E94"/>
    <w:rsid w:val="00C401D3"/>
    <w:rsid w:val="00C404F9"/>
    <w:rsid w:val="00C406F0"/>
    <w:rsid w:val="00C40702"/>
    <w:rsid w:val="00C4072B"/>
    <w:rsid w:val="00C4098C"/>
    <w:rsid w:val="00C40A12"/>
    <w:rsid w:val="00C41016"/>
    <w:rsid w:val="00C4102F"/>
    <w:rsid w:val="00C4150C"/>
    <w:rsid w:val="00C418CA"/>
    <w:rsid w:val="00C41A8C"/>
    <w:rsid w:val="00C420EF"/>
    <w:rsid w:val="00C42672"/>
    <w:rsid w:val="00C42A62"/>
    <w:rsid w:val="00C42E3D"/>
    <w:rsid w:val="00C42FF7"/>
    <w:rsid w:val="00C4316C"/>
    <w:rsid w:val="00C4338D"/>
    <w:rsid w:val="00C4398C"/>
    <w:rsid w:val="00C441F2"/>
    <w:rsid w:val="00C445D3"/>
    <w:rsid w:val="00C445F6"/>
    <w:rsid w:val="00C4475E"/>
    <w:rsid w:val="00C44872"/>
    <w:rsid w:val="00C44AAB"/>
    <w:rsid w:val="00C44ECE"/>
    <w:rsid w:val="00C44F9F"/>
    <w:rsid w:val="00C45698"/>
    <w:rsid w:val="00C4588E"/>
    <w:rsid w:val="00C45A21"/>
    <w:rsid w:val="00C45AB6"/>
    <w:rsid w:val="00C45C46"/>
    <w:rsid w:val="00C45D9E"/>
    <w:rsid w:val="00C45E61"/>
    <w:rsid w:val="00C461E6"/>
    <w:rsid w:val="00C46279"/>
    <w:rsid w:val="00C468B6"/>
    <w:rsid w:val="00C469C3"/>
    <w:rsid w:val="00C46B64"/>
    <w:rsid w:val="00C46C6A"/>
    <w:rsid w:val="00C46E04"/>
    <w:rsid w:val="00C474C7"/>
    <w:rsid w:val="00C478CF"/>
    <w:rsid w:val="00C47CB2"/>
    <w:rsid w:val="00C47E8A"/>
    <w:rsid w:val="00C50664"/>
    <w:rsid w:val="00C5078C"/>
    <w:rsid w:val="00C50A17"/>
    <w:rsid w:val="00C50A1E"/>
    <w:rsid w:val="00C50C49"/>
    <w:rsid w:val="00C50E47"/>
    <w:rsid w:val="00C5151C"/>
    <w:rsid w:val="00C5160F"/>
    <w:rsid w:val="00C516F7"/>
    <w:rsid w:val="00C51D59"/>
    <w:rsid w:val="00C51F27"/>
    <w:rsid w:val="00C51FB3"/>
    <w:rsid w:val="00C52282"/>
    <w:rsid w:val="00C52385"/>
    <w:rsid w:val="00C523F2"/>
    <w:rsid w:val="00C5248A"/>
    <w:rsid w:val="00C525EA"/>
    <w:rsid w:val="00C528F0"/>
    <w:rsid w:val="00C5296D"/>
    <w:rsid w:val="00C52C01"/>
    <w:rsid w:val="00C52E6F"/>
    <w:rsid w:val="00C52ED4"/>
    <w:rsid w:val="00C530A9"/>
    <w:rsid w:val="00C53370"/>
    <w:rsid w:val="00C53979"/>
    <w:rsid w:val="00C53D0D"/>
    <w:rsid w:val="00C53F16"/>
    <w:rsid w:val="00C53F4B"/>
    <w:rsid w:val="00C53F98"/>
    <w:rsid w:val="00C542D2"/>
    <w:rsid w:val="00C54889"/>
    <w:rsid w:val="00C54F04"/>
    <w:rsid w:val="00C55106"/>
    <w:rsid w:val="00C557EA"/>
    <w:rsid w:val="00C559E6"/>
    <w:rsid w:val="00C55DF2"/>
    <w:rsid w:val="00C55E54"/>
    <w:rsid w:val="00C56269"/>
    <w:rsid w:val="00C5659F"/>
    <w:rsid w:val="00C5661E"/>
    <w:rsid w:val="00C56A7B"/>
    <w:rsid w:val="00C56B44"/>
    <w:rsid w:val="00C574CB"/>
    <w:rsid w:val="00C5755E"/>
    <w:rsid w:val="00C57920"/>
    <w:rsid w:val="00C5792B"/>
    <w:rsid w:val="00C57CD9"/>
    <w:rsid w:val="00C57DF4"/>
    <w:rsid w:val="00C6016B"/>
    <w:rsid w:val="00C60CE1"/>
    <w:rsid w:val="00C60D25"/>
    <w:rsid w:val="00C61036"/>
    <w:rsid w:val="00C611A2"/>
    <w:rsid w:val="00C617BF"/>
    <w:rsid w:val="00C617FB"/>
    <w:rsid w:val="00C61B83"/>
    <w:rsid w:val="00C61DB7"/>
    <w:rsid w:val="00C61E93"/>
    <w:rsid w:val="00C61F8A"/>
    <w:rsid w:val="00C62120"/>
    <w:rsid w:val="00C62400"/>
    <w:rsid w:val="00C62524"/>
    <w:rsid w:val="00C62555"/>
    <w:rsid w:val="00C62B29"/>
    <w:rsid w:val="00C62D82"/>
    <w:rsid w:val="00C63111"/>
    <w:rsid w:val="00C634C5"/>
    <w:rsid w:val="00C63E2C"/>
    <w:rsid w:val="00C64004"/>
    <w:rsid w:val="00C643E2"/>
    <w:rsid w:val="00C64727"/>
    <w:rsid w:val="00C64880"/>
    <w:rsid w:val="00C6489A"/>
    <w:rsid w:val="00C64A01"/>
    <w:rsid w:val="00C64C5C"/>
    <w:rsid w:val="00C64C99"/>
    <w:rsid w:val="00C64F5B"/>
    <w:rsid w:val="00C65588"/>
    <w:rsid w:val="00C65B39"/>
    <w:rsid w:val="00C65B97"/>
    <w:rsid w:val="00C65C48"/>
    <w:rsid w:val="00C66158"/>
    <w:rsid w:val="00C661C5"/>
    <w:rsid w:val="00C6646A"/>
    <w:rsid w:val="00C66488"/>
    <w:rsid w:val="00C6652F"/>
    <w:rsid w:val="00C6656B"/>
    <w:rsid w:val="00C67384"/>
    <w:rsid w:val="00C674B7"/>
    <w:rsid w:val="00C67834"/>
    <w:rsid w:val="00C67B14"/>
    <w:rsid w:val="00C701C4"/>
    <w:rsid w:val="00C70301"/>
    <w:rsid w:val="00C70648"/>
    <w:rsid w:val="00C70750"/>
    <w:rsid w:val="00C7083E"/>
    <w:rsid w:val="00C70C7D"/>
    <w:rsid w:val="00C711AE"/>
    <w:rsid w:val="00C711FD"/>
    <w:rsid w:val="00C713B1"/>
    <w:rsid w:val="00C716C1"/>
    <w:rsid w:val="00C717AB"/>
    <w:rsid w:val="00C71956"/>
    <w:rsid w:val="00C71B4E"/>
    <w:rsid w:val="00C72296"/>
    <w:rsid w:val="00C722B6"/>
    <w:rsid w:val="00C728FC"/>
    <w:rsid w:val="00C72A08"/>
    <w:rsid w:val="00C72A7E"/>
    <w:rsid w:val="00C732F0"/>
    <w:rsid w:val="00C734DC"/>
    <w:rsid w:val="00C73574"/>
    <w:rsid w:val="00C73998"/>
    <w:rsid w:val="00C73E9F"/>
    <w:rsid w:val="00C73EC8"/>
    <w:rsid w:val="00C7413F"/>
    <w:rsid w:val="00C7481A"/>
    <w:rsid w:val="00C7491D"/>
    <w:rsid w:val="00C74B61"/>
    <w:rsid w:val="00C7507D"/>
    <w:rsid w:val="00C75289"/>
    <w:rsid w:val="00C752B3"/>
    <w:rsid w:val="00C752C4"/>
    <w:rsid w:val="00C75347"/>
    <w:rsid w:val="00C755F0"/>
    <w:rsid w:val="00C757BA"/>
    <w:rsid w:val="00C7591C"/>
    <w:rsid w:val="00C75B93"/>
    <w:rsid w:val="00C75C6D"/>
    <w:rsid w:val="00C7601A"/>
    <w:rsid w:val="00C7619F"/>
    <w:rsid w:val="00C762D0"/>
    <w:rsid w:val="00C766E4"/>
    <w:rsid w:val="00C7678C"/>
    <w:rsid w:val="00C76D7F"/>
    <w:rsid w:val="00C76F5F"/>
    <w:rsid w:val="00C76F95"/>
    <w:rsid w:val="00C7738D"/>
    <w:rsid w:val="00C775A3"/>
    <w:rsid w:val="00C776DA"/>
    <w:rsid w:val="00C77826"/>
    <w:rsid w:val="00C77B6C"/>
    <w:rsid w:val="00C77C99"/>
    <w:rsid w:val="00C77DA1"/>
    <w:rsid w:val="00C80166"/>
    <w:rsid w:val="00C80440"/>
    <w:rsid w:val="00C805F6"/>
    <w:rsid w:val="00C80643"/>
    <w:rsid w:val="00C80716"/>
    <w:rsid w:val="00C808CB"/>
    <w:rsid w:val="00C80BB4"/>
    <w:rsid w:val="00C80FA3"/>
    <w:rsid w:val="00C8135B"/>
    <w:rsid w:val="00C8153B"/>
    <w:rsid w:val="00C81652"/>
    <w:rsid w:val="00C816FC"/>
    <w:rsid w:val="00C8175E"/>
    <w:rsid w:val="00C81874"/>
    <w:rsid w:val="00C818DF"/>
    <w:rsid w:val="00C81A51"/>
    <w:rsid w:val="00C81B45"/>
    <w:rsid w:val="00C82156"/>
    <w:rsid w:val="00C82248"/>
    <w:rsid w:val="00C82263"/>
    <w:rsid w:val="00C822A5"/>
    <w:rsid w:val="00C8250A"/>
    <w:rsid w:val="00C825D4"/>
    <w:rsid w:val="00C82608"/>
    <w:rsid w:val="00C82937"/>
    <w:rsid w:val="00C829A0"/>
    <w:rsid w:val="00C82B05"/>
    <w:rsid w:val="00C82BBE"/>
    <w:rsid w:val="00C82F20"/>
    <w:rsid w:val="00C8300A"/>
    <w:rsid w:val="00C837B2"/>
    <w:rsid w:val="00C83928"/>
    <w:rsid w:val="00C83CBF"/>
    <w:rsid w:val="00C83E67"/>
    <w:rsid w:val="00C84397"/>
    <w:rsid w:val="00C845D4"/>
    <w:rsid w:val="00C847A5"/>
    <w:rsid w:val="00C8485F"/>
    <w:rsid w:val="00C84D08"/>
    <w:rsid w:val="00C84EF2"/>
    <w:rsid w:val="00C85162"/>
    <w:rsid w:val="00C85402"/>
    <w:rsid w:val="00C8572C"/>
    <w:rsid w:val="00C85923"/>
    <w:rsid w:val="00C85C70"/>
    <w:rsid w:val="00C86048"/>
    <w:rsid w:val="00C8662B"/>
    <w:rsid w:val="00C86768"/>
    <w:rsid w:val="00C8679F"/>
    <w:rsid w:val="00C86C8D"/>
    <w:rsid w:val="00C86F58"/>
    <w:rsid w:val="00C86F73"/>
    <w:rsid w:val="00C87179"/>
    <w:rsid w:val="00C8719F"/>
    <w:rsid w:val="00C871CC"/>
    <w:rsid w:val="00C87497"/>
    <w:rsid w:val="00C877A5"/>
    <w:rsid w:val="00C87A54"/>
    <w:rsid w:val="00C9002C"/>
    <w:rsid w:val="00C903A1"/>
    <w:rsid w:val="00C903D5"/>
    <w:rsid w:val="00C904B3"/>
    <w:rsid w:val="00C905D3"/>
    <w:rsid w:val="00C9085F"/>
    <w:rsid w:val="00C90C9F"/>
    <w:rsid w:val="00C911BF"/>
    <w:rsid w:val="00C9152B"/>
    <w:rsid w:val="00C91943"/>
    <w:rsid w:val="00C91969"/>
    <w:rsid w:val="00C91AC3"/>
    <w:rsid w:val="00C921FF"/>
    <w:rsid w:val="00C92632"/>
    <w:rsid w:val="00C926E3"/>
    <w:rsid w:val="00C92937"/>
    <w:rsid w:val="00C92AA9"/>
    <w:rsid w:val="00C92C1A"/>
    <w:rsid w:val="00C92DE0"/>
    <w:rsid w:val="00C92E9C"/>
    <w:rsid w:val="00C92F8C"/>
    <w:rsid w:val="00C93297"/>
    <w:rsid w:val="00C9329D"/>
    <w:rsid w:val="00C933CF"/>
    <w:rsid w:val="00C93614"/>
    <w:rsid w:val="00C93892"/>
    <w:rsid w:val="00C940FA"/>
    <w:rsid w:val="00C94610"/>
    <w:rsid w:val="00C948C4"/>
    <w:rsid w:val="00C949AB"/>
    <w:rsid w:val="00C949AE"/>
    <w:rsid w:val="00C94C1E"/>
    <w:rsid w:val="00C94E57"/>
    <w:rsid w:val="00C94FBC"/>
    <w:rsid w:val="00C952D6"/>
    <w:rsid w:val="00C95459"/>
    <w:rsid w:val="00C95D95"/>
    <w:rsid w:val="00C96425"/>
    <w:rsid w:val="00C966E3"/>
    <w:rsid w:val="00C966ED"/>
    <w:rsid w:val="00C969D4"/>
    <w:rsid w:val="00C96B17"/>
    <w:rsid w:val="00C9704A"/>
    <w:rsid w:val="00C9722C"/>
    <w:rsid w:val="00C97AF0"/>
    <w:rsid w:val="00C97DD5"/>
    <w:rsid w:val="00CA0169"/>
    <w:rsid w:val="00CA0CEC"/>
    <w:rsid w:val="00CA0DD3"/>
    <w:rsid w:val="00CA0E6D"/>
    <w:rsid w:val="00CA0F08"/>
    <w:rsid w:val="00CA1170"/>
    <w:rsid w:val="00CA12F0"/>
    <w:rsid w:val="00CA1366"/>
    <w:rsid w:val="00CA14B8"/>
    <w:rsid w:val="00CA19F1"/>
    <w:rsid w:val="00CA1B96"/>
    <w:rsid w:val="00CA1BEB"/>
    <w:rsid w:val="00CA1CF1"/>
    <w:rsid w:val="00CA22F6"/>
    <w:rsid w:val="00CA2485"/>
    <w:rsid w:val="00CA24FB"/>
    <w:rsid w:val="00CA2540"/>
    <w:rsid w:val="00CA2678"/>
    <w:rsid w:val="00CA2A81"/>
    <w:rsid w:val="00CA3686"/>
    <w:rsid w:val="00CA36D3"/>
    <w:rsid w:val="00CA4329"/>
    <w:rsid w:val="00CA45DD"/>
    <w:rsid w:val="00CA4705"/>
    <w:rsid w:val="00CA4A50"/>
    <w:rsid w:val="00CA4B06"/>
    <w:rsid w:val="00CA583B"/>
    <w:rsid w:val="00CA5B2D"/>
    <w:rsid w:val="00CA5CED"/>
    <w:rsid w:val="00CA6049"/>
    <w:rsid w:val="00CA62F9"/>
    <w:rsid w:val="00CA6642"/>
    <w:rsid w:val="00CA68EB"/>
    <w:rsid w:val="00CA6BE2"/>
    <w:rsid w:val="00CA6DFC"/>
    <w:rsid w:val="00CA6F13"/>
    <w:rsid w:val="00CA71F7"/>
    <w:rsid w:val="00CA72AA"/>
    <w:rsid w:val="00CA7372"/>
    <w:rsid w:val="00CB0113"/>
    <w:rsid w:val="00CB021E"/>
    <w:rsid w:val="00CB0690"/>
    <w:rsid w:val="00CB0A35"/>
    <w:rsid w:val="00CB0B47"/>
    <w:rsid w:val="00CB1087"/>
    <w:rsid w:val="00CB10A9"/>
    <w:rsid w:val="00CB1431"/>
    <w:rsid w:val="00CB1589"/>
    <w:rsid w:val="00CB1C33"/>
    <w:rsid w:val="00CB1C5D"/>
    <w:rsid w:val="00CB1D5C"/>
    <w:rsid w:val="00CB1FA3"/>
    <w:rsid w:val="00CB1FF7"/>
    <w:rsid w:val="00CB2046"/>
    <w:rsid w:val="00CB205D"/>
    <w:rsid w:val="00CB21CA"/>
    <w:rsid w:val="00CB294D"/>
    <w:rsid w:val="00CB2965"/>
    <w:rsid w:val="00CB2AA8"/>
    <w:rsid w:val="00CB321F"/>
    <w:rsid w:val="00CB3343"/>
    <w:rsid w:val="00CB34BA"/>
    <w:rsid w:val="00CB35DF"/>
    <w:rsid w:val="00CB3733"/>
    <w:rsid w:val="00CB3B62"/>
    <w:rsid w:val="00CB3F03"/>
    <w:rsid w:val="00CB4969"/>
    <w:rsid w:val="00CB4B1F"/>
    <w:rsid w:val="00CB4BD0"/>
    <w:rsid w:val="00CB4F27"/>
    <w:rsid w:val="00CB572C"/>
    <w:rsid w:val="00CB5775"/>
    <w:rsid w:val="00CB5926"/>
    <w:rsid w:val="00CB596D"/>
    <w:rsid w:val="00CB5B01"/>
    <w:rsid w:val="00CB7183"/>
    <w:rsid w:val="00CB7306"/>
    <w:rsid w:val="00CB7903"/>
    <w:rsid w:val="00CB7B15"/>
    <w:rsid w:val="00CB7FDA"/>
    <w:rsid w:val="00CC0075"/>
    <w:rsid w:val="00CC0178"/>
    <w:rsid w:val="00CC036F"/>
    <w:rsid w:val="00CC052A"/>
    <w:rsid w:val="00CC0637"/>
    <w:rsid w:val="00CC0B00"/>
    <w:rsid w:val="00CC0D3C"/>
    <w:rsid w:val="00CC17EE"/>
    <w:rsid w:val="00CC17F1"/>
    <w:rsid w:val="00CC19EA"/>
    <w:rsid w:val="00CC1AE5"/>
    <w:rsid w:val="00CC1E5D"/>
    <w:rsid w:val="00CC21E2"/>
    <w:rsid w:val="00CC226E"/>
    <w:rsid w:val="00CC22C3"/>
    <w:rsid w:val="00CC22EA"/>
    <w:rsid w:val="00CC2319"/>
    <w:rsid w:val="00CC25CD"/>
    <w:rsid w:val="00CC2A5C"/>
    <w:rsid w:val="00CC2AC3"/>
    <w:rsid w:val="00CC2E4F"/>
    <w:rsid w:val="00CC2ED9"/>
    <w:rsid w:val="00CC362A"/>
    <w:rsid w:val="00CC364D"/>
    <w:rsid w:val="00CC3B13"/>
    <w:rsid w:val="00CC3D49"/>
    <w:rsid w:val="00CC4216"/>
    <w:rsid w:val="00CC437A"/>
    <w:rsid w:val="00CC43D0"/>
    <w:rsid w:val="00CC4602"/>
    <w:rsid w:val="00CC478A"/>
    <w:rsid w:val="00CC47D3"/>
    <w:rsid w:val="00CC4817"/>
    <w:rsid w:val="00CC4D02"/>
    <w:rsid w:val="00CC4D4C"/>
    <w:rsid w:val="00CC535C"/>
    <w:rsid w:val="00CC572C"/>
    <w:rsid w:val="00CC5BB7"/>
    <w:rsid w:val="00CC5C28"/>
    <w:rsid w:val="00CC5F28"/>
    <w:rsid w:val="00CC6204"/>
    <w:rsid w:val="00CC661F"/>
    <w:rsid w:val="00CC6BA0"/>
    <w:rsid w:val="00CC701F"/>
    <w:rsid w:val="00CC7192"/>
    <w:rsid w:val="00CC7A30"/>
    <w:rsid w:val="00CC7D29"/>
    <w:rsid w:val="00CD0292"/>
    <w:rsid w:val="00CD0A2D"/>
    <w:rsid w:val="00CD0BB7"/>
    <w:rsid w:val="00CD0CBA"/>
    <w:rsid w:val="00CD11C2"/>
    <w:rsid w:val="00CD13A7"/>
    <w:rsid w:val="00CD16DC"/>
    <w:rsid w:val="00CD1EC0"/>
    <w:rsid w:val="00CD1F82"/>
    <w:rsid w:val="00CD219E"/>
    <w:rsid w:val="00CD2F0E"/>
    <w:rsid w:val="00CD3128"/>
    <w:rsid w:val="00CD3EF9"/>
    <w:rsid w:val="00CD3FFE"/>
    <w:rsid w:val="00CD468D"/>
    <w:rsid w:val="00CD4999"/>
    <w:rsid w:val="00CD4AC6"/>
    <w:rsid w:val="00CD511A"/>
    <w:rsid w:val="00CD527B"/>
    <w:rsid w:val="00CD57A5"/>
    <w:rsid w:val="00CD581F"/>
    <w:rsid w:val="00CD583B"/>
    <w:rsid w:val="00CD585B"/>
    <w:rsid w:val="00CD59FE"/>
    <w:rsid w:val="00CD5A09"/>
    <w:rsid w:val="00CD5EAE"/>
    <w:rsid w:val="00CD6290"/>
    <w:rsid w:val="00CD676E"/>
    <w:rsid w:val="00CD67BF"/>
    <w:rsid w:val="00CD690C"/>
    <w:rsid w:val="00CD6AA5"/>
    <w:rsid w:val="00CD6B85"/>
    <w:rsid w:val="00CD6DA2"/>
    <w:rsid w:val="00CD71A5"/>
    <w:rsid w:val="00CD7488"/>
    <w:rsid w:val="00CD79DD"/>
    <w:rsid w:val="00CD7DA4"/>
    <w:rsid w:val="00CE021E"/>
    <w:rsid w:val="00CE096C"/>
    <w:rsid w:val="00CE0B53"/>
    <w:rsid w:val="00CE0E1B"/>
    <w:rsid w:val="00CE0EE7"/>
    <w:rsid w:val="00CE1186"/>
    <w:rsid w:val="00CE1590"/>
    <w:rsid w:val="00CE1644"/>
    <w:rsid w:val="00CE169D"/>
    <w:rsid w:val="00CE169E"/>
    <w:rsid w:val="00CE174C"/>
    <w:rsid w:val="00CE18A9"/>
    <w:rsid w:val="00CE197A"/>
    <w:rsid w:val="00CE1A94"/>
    <w:rsid w:val="00CE1F6F"/>
    <w:rsid w:val="00CE20FD"/>
    <w:rsid w:val="00CE2239"/>
    <w:rsid w:val="00CE244C"/>
    <w:rsid w:val="00CE2460"/>
    <w:rsid w:val="00CE276D"/>
    <w:rsid w:val="00CE27DD"/>
    <w:rsid w:val="00CE2B89"/>
    <w:rsid w:val="00CE3452"/>
    <w:rsid w:val="00CE36CE"/>
    <w:rsid w:val="00CE391B"/>
    <w:rsid w:val="00CE3A77"/>
    <w:rsid w:val="00CE3EB9"/>
    <w:rsid w:val="00CE42D8"/>
    <w:rsid w:val="00CE44A2"/>
    <w:rsid w:val="00CE4781"/>
    <w:rsid w:val="00CE4899"/>
    <w:rsid w:val="00CE4B8D"/>
    <w:rsid w:val="00CE4D37"/>
    <w:rsid w:val="00CE4FE0"/>
    <w:rsid w:val="00CE4FF5"/>
    <w:rsid w:val="00CE5160"/>
    <w:rsid w:val="00CE52BE"/>
    <w:rsid w:val="00CE5708"/>
    <w:rsid w:val="00CE5A55"/>
    <w:rsid w:val="00CE5DC1"/>
    <w:rsid w:val="00CE5E83"/>
    <w:rsid w:val="00CE5EA8"/>
    <w:rsid w:val="00CE6549"/>
    <w:rsid w:val="00CE686F"/>
    <w:rsid w:val="00CE68C1"/>
    <w:rsid w:val="00CE6BDC"/>
    <w:rsid w:val="00CE6C6D"/>
    <w:rsid w:val="00CE70EC"/>
    <w:rsid w:val="00CE7217"/>
    <w:rsid w:val="00CE7259"/>
    <w:rsid w:val="00CE72D9"/>
    <w:rsid w:val="00CE7A05"/>
    <w:rsid w:val="00CE7E6E"/>
    <w:rsid w:val="00CE7EEE"/>
    <w:rsid w:val="00CE7F69"/>
    <w:rsid w:val="00CE7FA9"/>
    <w:rsid w:val="00CE7FB4"/>
    <w:rsid w:val="00CE7FC4"/>
    <w:rsid w:val="00CF091A"/>
    <w:rsid w:val="00CF1040"/>
    <w:rsid w:val="00CF1173"/>
    <w:rsid w:val="00CF1306"/>
    <w:rsid w:val="00CF13AB"/>
    <w:rsid w:val="00CF1BD3"/>
    <w:rsid w:val="00CF1C40"/>
    <w:rsid w:val="00CF1E58"/>
    <w:rsid w:val="00CF1E8F"/>
    <w:rsid w:val="00CF222B"/>
    <w:rsid w:val="00CF231F"/>
    <w:rsid w:val="00CF2374"/>
    <w:rsid w:val="00CF243E"/>
    <w:rsid w:val="00CF284D"/>
    <w:rsid w:val="00CF2917"/>
    <w:rsid w:val="00CF2941"/>
    <w:rsid w:val="00CF2981"/>
    <w:rsid w:val="00CF2A8F"/>
    <w:rsid w:val="00CF2AD3"/>
    <w:rsid w:val="00CF2AD6"/>
    <w:rsid w:val="00CF2F99"/>
    <w:rsid w:val="00CF2FCF"/>
    <w:rsid w:val="00CF3161"/>
    <w:rsid w:val="00CF32A9"/>
    <w:rsid w:val="00CF3467"/>
    <w:rsid w:val="00CF36A1"/>
    <w:rsid w:val="00CF3774"/>
    <w:rsid w:val="00CF37B4"/>
    <w:rsid w:val="00CF38F4"/>
    <w:rsid w:val="00CF3EAD"/>
    <w:rsid w:val="00CF400A"/>
    <w:rsid w:val="00CF45FE"/>
    <w:rsid w:val="00CF4747"/>
    <w:rsid w:val="00CF490E"/>
    <w:rsid w:val="00CF4953"/>
    <w:rsid w:val="00CF4BEE"/>
    <w:rsid w:val="00CF50D1"/>
    <w:rsid w:val="00CF54EF"/>
    <w:rsid w:val="00CF56A1"/>
    <w:rsid w:val="00CF5812"/>
    <w:rsid w:val="00CF58E7"/>
    <w:rsid w:val="00CF5AC5"/>
    <w:rsid w:val="00CF5B0C"/>
    <w:rsid w:val="00CF5CDB"/>
    <w:rsid w:val="00CF5D68"/>
    <w:rsid w:val="00CF5F44"/>
    <w:rsid w:val="00CF6498"/>
    <w:rsid w:val="00CF681E"/>
    <w:rsid w:val="00CF690E"/>
    <w:rsid w:val="00CF69CD"/>
    <w:rsid w:val="00CF6BDC"/>
    <w:rsid w:val="00CF6D82"/>
    <w:rsid w:val="00CF7480"/>
    <w:rsid w:val="00CF76C3"/>
    <w:rsid w:val="00CF78A8"/>
    <w:rsid w:val="00CF7B0A"/>
    <w:rsid w:val="00D00405"/>
    <w:rsid w:val="00D007A3"/>
    <w:rsid w:val="00D00874"/>
    <w:rsid w:val="00D013DA"/>
    <w:rsid w:val="00D014B2"/>
    <w:rsid w:val="00D018DF"/>
    <w:rsid w:val="00D0191A"/>
    <w:rsid w:val="00D01CFD"/>
    <w:rsid w:val="00D02400"/>
    <w:rsid w:val="00D02CA5"/>
    <w:rsid w:val="00D02D9B"/>
    <w:rsid w:val="00D0321E"/>
    <w:rsid w:val="00D03582"/>
    <w:rsid w:val="00D036C0"/>
    <w:rsid w:val="00D03863"/>
    <w:rsid w:val="00D0396C"/>
    <w:rsid w:val="00D039DB"/>
    <w:rsid w:val="00D03D2A"/>
    <w:rsid w:val="00D04093"/>
    <w:rsid w:val="00D04118"/>
    <w:rsid w:val="00D043D5"/>
    <w:rsid w:val="00D044C3"/>
    <w:rsid w:val="00D04893"/>
    <w:rsid w:val="00D04DDE"/>
    <w:rsid w:val="00D04E32"/>
    <w:rsid w:val="00D04F23"/>
    <w:rsid w:val="00D0520A"/>
    <w:rsid w:val="00D052A8"/>
    <w:rsid w:val="00D0534B"/>
    <w:rsid w:val="00D056AA"/>
    <w:rsid w:val="00D05810"/>
    <w:rsid w:val="00D05AA5"/>
    <w:rsid w:val="00D05DB1"/>
    <w:rsid w:val="00D0610B"/>
    <w:rsid w:val="00D062D3"/>
    <w:rsid w:val="00D063B8"/>
    <w:rsid w:val="00D06782"/>
    <w:rsid w:val="00D06B2B"/>
    <w:rsid w:val="00D06CCA"/>
    <w:rsid w:val="00D0710B"/>
    <w:rsid w:val="00D072B0"/>
    <w:rsid w:val="00D073FA"/>
    <w:rsid w:val="00D07650"/>
    <w:rsid w:val="00D077F7"/>
    <w:rsid w:val="00D078F5"/>
    <w:rsid w:val="00D07F30"/>
    <w:rsid w:val="00D10266"/>
    <w:rsid w:val="00D108F5"/>
    <w:rsid w:val="00D10AE0"/>
    <w:rsid w:val="00D10C3E"/>
    <w:rsid w:val="00D10CF8"/>
    <w:rsid w:val="00D11000"/>
    <w:rsid w:val="00D111C2"/>
    <w:rsid w:val="00D11514"/>
    <w:rsid w:val="00D117D7"/>
    <w:rsid w:val="00D11C38"/>
    <w:rsid w:val="00D11CDD"/>
    <w:rsid w:val="00D11EB2"/>
    <w:rsid w:val="00D12222"/>
    <w:rsid w:val="00D12434"/>
    <w:rsid w:val="00D126DC"/>
    <w:rsid w:val="00D128C6"/>
    <w:rsid w:val="00D12F08"/>
    <w:rsid w:val="00D12F52"/>
    <w:rsid w:val="00D13241"/>
    <w:rsid w:val="00D13A92"/>
    <w:rsid w:val="00D13F43"/>
    <w:rsid w:val="00D14006"/>
    <w:rsid w:val="00D14214"/>
    <w:rsid w:val="00D14411"/>
    <w:rsid w:val="00D1442C"/>
    <w:rsid w:val="00D14486"/>
    <w:rsid w:val="00D1472B"/>
    <w:rsid w:val="00D14D36"/>
    <w:rsid w:val="00D14F31"/>
    <w:rsid w:val="00D15650"/>
    <w:rsid w:val="00D15AB1"/>
    <w:rsid w:val="00D15C0D"/>
    <w:rsid w:val="00D15FBA"/>
    <w:rsid w:val="00D1603B"/>
    <w:rsid w:val="00D16119"/>
    <w:rsid w:val="00D1628E"/>
    <w:rsid w:val="00D162D9"/>
    <w:rsid w:val="00D16AD8"/>
    <w:rsid w:val="00D16B3A"/>
    <w:rsid w:val="00D16B72"/>
    <w:rsid w:val="00D16D86"/>
    <w:rsid w:val="00D16DEB"/>
    <w:rsid w:val="00D17227"/>
    <w:rsid w:val="00D1783B"/>
    <w:rsid w:val="00D179A9"/>
    <w:rsid w:val="00D2001A"/>
    <w:rsid w:val="00D201A1"/>
    <w:rsid w:val="00D203A9"/>
    <w:rsid w:val="00D20474"/>
    <w:rsid w:val="00D204BB"/>
    <w:rsid w:val="00D206B7"/>
    <w:rsid w:val="00D206DA"/>
    <w:rsid w:val="00D20B3B"/>
    <w:rsid w:val="00D20BE7"/>
    <w:rsid w:val="00D20D3B"/>
    <w:rsid w:val="00D20ECA"/>
    <w:rsid w:val="00D20F53"/>
    <w:rsid w:val="00D211C3"/>
    <w:rsid w:val="00D21435"/>
    <w:rsid w:val="00D2148B"/>
    <w:rsid w:val="00D214AE"/>
    <w:rsid w:val="00D215EC"/>
    <w:rsid w:val="00D21C14"/>
    <w:rsid w:val="00D22059"/>
    <w:rsid w:val="00D222D4"/>
    <w:rsid w:val="00D223C4"/>
    <w:rsid w:val="00D227CB"/>
    <w:rsid w:val="00D22A6D"/>
    <w:rsid w:val="00D22D61"/>
    <w:rsid w:val="00D23271"/>
    <w:rsid w:val="00D235D8"/>
    <w:rsid w:val="00D236F7"/>
    <w:rsid w:val="00D244EA"/>
    <w:rsid w:val="00D246F9"/>
    <w:rsid w:val="00D24A09"/>
    <w:rsid w:val="00D24B17"/>
    <w:rsid w:val="00D24B58"/>
    <w:rsid w:val="00D24D59"/>
    <w:rsid w:val="00D24D6F"/>
    <w:rsid w:val="00D24FBF"/>
    <w:rsid w:val="00D255A8"/>
    <w:rsid w:val="00D25718"/>
    <w:rsid w:val="00D25816"/>
    <w:rsid w:val="00D25A42"/>
    <w:rsid w:val="00D25DA6"/>
    <w:rsid w:val="00D261D4"/>
    <w:rsid w:val="00D263DC"/>
    <w:rsid w:val="00D26558"/>
    <w:rsid w:val="00D26860"/>
    <w:rsid w:val="00D26968"/>
    <w:rsid w:val="00D26B20"/>
    <w:rsid w:val="00D26CC8"/>
    <w:rsid w:val="00D271F6"/>
    <w:rsid w:val="00D27252"/>
    <w:rsid w:val="00D27423"/>
    <w:rsid w:val="00D27854"/>
    <w:rsid w:val="00D278F8"/>
    <w:rsid w:val="00D2794E"/>
    <w:rsid w:val="00D27F5A"/>
    <w:rsid w:val="00D27F7E"/>
    <w:rsid w:val="00D30542"/>
    <w:rsid w:val="00D3092E"/>
    <w:rsid w:val="00D30ACC"/>
    <w:rsid w:val="00D3127A"/>
    <w:rsid w:val="00D312C8"/>
    <w:rsid w:val="00D31351"/>
    <w:rsid w:val="00D313F7"/>
    <w:rsid w:val="00D31432"/>
    <w:rsid w:val="00D315AC"/>
    <w:rsid w:val="00D316A7"/>
    <w:rsid w:val="00D31BAE"/>
    <w:rsid w:val="00D31CB9"/>
    <w:rsid w:val="00D31E72"/>
    <w:rsid w:val="00D31F23"/>
    <w:rsid w:val="00D31FA2"/>
    <w:rsid w:val="00D32148"/>
    <w:rsid w:val="00D3222C"/>
    <w:rsid w:val="00D322A8"/>
    <w:rsid w:val="00D3245A"/>
    <w:rsid w:val="00D3277B"/>
    <w:rsid w:val="00D32A14"/>
    <w:rsid w:val="00D32A82"/>
    <w:rsid w:val="00D32F35"/>
    <w:rsid w:val="00D32F93"/>
    <w:rsid w:val="00D3325F"/>
    <w:rsid w:val="00D335DE"/>
    <w:rsid w:val="00D33748"/>
    <w:rsid w:val="00D33814"/>
    <w:rsid w:val="00D3398C"/>
    <w:rsid w:val="00D339CA"/>
    <w:rsid w:val="00D339CE"/>
    <w:rsid w:val="00D339EB"/>
    <w:rsid w:val="00D33C7A"/>
    <w:rsid w:val="00D33E33"/>
    <w:rsid w:val="00D33FC9"/>
    <w:rsid w:val="00D34099"/>
    <w:rsid w:val="00D34327"/>
    <w:rsid w:val="00D343A1"/>
    <w:rsid w:val="00D348D9"/>
    <w:rsid w:val="00D349F0"/>
    <w:rsid w:val="00D34F3A"/>
    <w:rsid w:val="00D353FB"/>
    <w:rsid w:val="00D35422"/>
    <w:rsid w:val="00D35A45"/>
    <w:rsid w:val="00D35B7F"/>
    <w:rsid w:val="00D35E3F"/>
    <w:rsid w:val="00D360AB"/>
    <w:rsid w:val="00D36489"/>
    <w:rsid w:val="00D364DC"/>
    <w:rsid w:val="00D364F0"/>
    <w:rsid w:val="00D36668"/>
    <w:rsid w:val="00D36C0E"/>
    <w:rsid w:val="00D36E03"/>
    <w:rsid w:val="00D3781F"/>
    <w:rsid w:val="00D37CAC"/>
    <w:rsid w:val="00D37CC2"/>
    <w:rsid w:val="00D37CE7"/>
    <w:rsid w:val="00D37F4C"/>
    <w:rsid w:val="00D40297"/>
    <w:rsid w:val="00D40438"/>
    <w:rsid w:val="00D40556"/>
    <w:rsid w:val="00D408F7"/>
    <w:rsid w:val="00D41397"/>
    <w:rsid w:val="00D419BB"/>
    <w:rsid w:val="00D41E49"/>
    <w:rsid w:val="00D424A3"/>
    <w:rsid w:val="00D42863"/>
    <w:rsid w:val="00D42CA3"/>
    <w:rsid w:val="00D42E3D"/>
    <w:rsid w:val="00D42E85"/>
    <w:rsid w:val="00D4317A"/>
    <w:rsid w:val="00D4339A"/>
    <w:rsid w:val="00D434C6"/>
    <w:rsid w:val="00D436DC"/>
    <w:rsid w:val="00D43809"/>
    <w:rsid w:val="00D44445"/>
    <w:rsid w:val="00D450BE"/>
    <w:rsid w:val="00D454D6"/>
    <w:rsid w:val="00D45943"/>
    <w:rsid w:val="00D45C91"/>
    <w:rsid w:val="00D462F9"/>
    <w:rsid w:val="00D464DB"/>
    <w:rsid w:val="00D46757"/>
    <w:rsid w:val="00D467AF"/>
    <w:rsid w:val="00D46829"/>
    <w:rsid w:val="00D468B4"/>
    <w:rsid w:val="00D46C1D"/>
    <w:rsid w:val="00D46DDC"/>
    <w:rsid w:val="00D47111"/>
    <w:rsid w:val="00D4721B"/>
    <w:rsid w:val="00D47252"/>
    <w:rsid w:val="00D474C2"/>
    <w:rsid w:val="00D47531"/>
    <w:rsid w:val="00D47575"/>
    <w:rsid w:val="00D47711"/>
    <w:rsid w:val="00D47A4C"/>
    <w:rsid w:val="00D47A5B"/>
    <w:rsid w:val="00D47B99"/>
    <w:rsid w:val="00D47D08"/>
    <w:rsid w:val="00D47EB3"/>
    <w:rsid w:val="00D47EC3"/>
    <w:rsid w:val="00D5015D"/>
    <w:rsid w:val="00D5045A"/>
    <w:rsid w:val="00D506E6"/>
    <w:rsid w:val="00D506FA"/>
    <w:rsid w:val="00D50761"/>
    <w:rsid w:val="00D50973"/>
    <w:rsid w:val="00D50BD2"/>
    <w:rsid w:val="00D50D83"/>
    <w:rsid w:val="00D5116D"/>
    <w:rsid w:val="00D5143F"/>
    <w:rsid w:val="00D51666"/>
    <w:rsid w:val="00D5178A"/>
    <w:rsid w:val="00D51D70"/>
    <w:rsid w:val="00D51DCF"/>
    <w:rsid w:val="00D51EC3"/>
    <w:rsid w:val="00D521DA"/>
    <w:rsid w:val="00D52205"/>
    <w:rsid w:val="00D52552"/>
    <w:rsid w:val="00D525EC"/>
    <w:rsid w:val="00D5260F"/>
    <w:rsid w:val="00D52669"/>
    <w:rsid w:val="00D52966"/>
    <w:rsid w:val="00D5311E"/>
    <w:rsid w:val="00D5326F"/>
    <w:rsid w:val="00D533F3"/>
    <w:rsid w:val="00D5352B"/>
    <w:rsid w:val="00D5376B"/>
    <w:rsid w:val="00D53C6F"/>
    <w:rsid w:val="00D53D25"/>
    <w:rsid w:val="00D53D9F"/>
    <w:rsid w:val="00D54104"/>
    <w:rsid w:val="00D54207"/>
    <w:rsid w:val="00D546B6"/>
    <w:rsid w:val="00D54885"/>
    <w:rsid w:val="00D549CC"/>
    <w:rsid w:val="00D54CA5"/>
    <w:rsid w:val="00D54DE4"/>
    <w:rsid w:val="00D552B0"/>
    <w:rsid w:val="00D55438"/>
    <w:rsid w:val="00D554FC"/>
    <w:rsid w:val="00D558AA"/>
    <w:rsid w:val="00D558CB"/>
    <w:rsid w:val="00D55979"/>
    <w:rsid w:val="00D559BC"/>
    <w:rsid w:val="00D55AAE"/>
    <w:rsid w:val="00D55B13"/>
    <w:rsid w:val="00D55C55"/>
    <w:rsid w:val="00D56510"/>
    <w:rsid w:val="00D565C6"/>
    <w:rsid w:val="00D567DB"/>
    <w:rsid w:val="00D56960"/>
    <w:rsid w:val="00D56C04"/>
    <w:rsid w:val="00D56E43"/>
    <w:rsid w:val="00D5701D"/>
    <w:rsid w:val="00D575F1"/>
    <w:rsid w:val="00D57734"/>
    <w:rsid w:val="00D5778A"/>
    <w:rsid w:val="00D57960"/>
    <w:rsid w:val="00D579D8"/>
    <w:rsid w:val="00D5BF8F"/>
    <w:rsid w:val="00D5CC68"/>
    <w:rsid w:val="00D607C6"/>
    <w:rsid w:val="00D60C7B"/>
    <w:rsid w:val="00D60D09"/>
    <w:rsid w:val="00D61572"/>
    <w:rsid w:val="00D61978"/>
    <w:rsid w:val="00D61B03"/>
    <w:rsid w:val="00D6213A"/>
    <w:rsid w:val="00D621C7"/>
    <w:rsid w:val="00D62405"/>
    <w:rsid w:val="00D62A9F"/>
    <w:rsid w:val="00D62ADE"/>
    <w:rsid w:val="00D62E10"/>
    <w:rsid w:val="00D62EF5"/>
    <w:rsid w:val="00D63238"/>
    <w:rsid w:val="00D63275"/>
    <w:rsid w:val="00D632FD"/>
    <w:rsid w:val="00D63363"/>
    <w:rsid w:val="00D63558"/>
    <w:rsid w:val="00D63857"/>
    <w:rsid w:val="00D639AC"/>
    <w:rsid w:val="00D64199"/>
    <w:rsid w:val="00D6433A"/>
    <w:rsid w:val="00D643CC"/>
    <w:rsid w:val="00D644E1"/>
    <w:rsid w:val="00D64583"/>
    <w:rsid w:val="00D645C4"/>
    <w:rsid w:val="00D645D2"/>
    <w:rsid w:val="00D648D8"/>
    <w:rsid w:val="00D64A86"/>
    <w:rsid w:val="00D64B02"/>
    <w:rsid w:val="00D64BF3"/>
    <w:rsid w:val="00D64DF9"/>
    <w:rsid w:val="00D65405"/>
    <w:rsid w:val="00D6609D"/>
    <w:rsid w:val="00D662B9"/>
    <w:rsid w:val="00D6685D"/>
    <w:rsid w:val="00D6702B"/>
    <w:rsid w:val="00D670A2"/>
    <w:rsid w:val="00D670B6"/>
    <w:rsid w:val="00D700A0"/>
    <w:rsid w:val="00D70201"/>
    <w:rsid w:val="00D702AC"/>
    <w:rsid w:val="00D70375"/>
    <w:rsid w:val="00D704F6"/>
    <w:rsid w:val="00D70656"/>
    <w:rsid w:val="00D712A8"/>
    <w:rsid w:val="00D7196A"/>
    <w:rsid w:val="00D7197A"/>
    <w:rsid w:val="00D719B2"/>
    <w:rsid w:val="00D71A2E"/>
    <w:rsid w:val="00D71B7A"/>
    <w:rsid w:val="00D71BC5"/>
    <w:rsid w:val="00D71E9C"/>
    <w:rsid w:val="00D71F37"/>
    <w:rsid w:val="00D71F63"/>
    <w:rsid w:val="00D71FF5"/>
    <w:rsid w:val="00D721D7"/>
    <w:rsid w:val="00D725B1"/>
    <w:rsid w:val="00D72D2E"/>
    <w:rsid w:val="00D731D9"/>
    <w:rsid w:val="00D733A3"/>
    <w:rsid w:val="00D73CFF"/>
    <w:rsid w:val="00D740A4"/>
    <w:rsid w:val="00D741FA"/>
    <w:rsid w:val="00D742BB"/>
    <w:rsid w:val="00D74317"/>
    <w:rsid w:val="00D74552"/>
    <w:rsid w:val="00D74A7D"/>
    <w:rsid w:val="00D74D9C"/>
    <w:rsid w:val="00D74E0D"/>
    <w:rsid w:val="00D751B2"/>
    <w:rsid w:val="00D75326"/>
    <w:rsid w:val="00D7547C"/>
    <w:rsid w:val="00D75486"/>
    <w:rsid w:val="00D75836"/>
    <w:rsid w:val="00D7586C"/>
    <w:rsid w:val="00D75972"/>
    <w:rsid w:val="00D75BA4"/>
    <w:rsid w:val="00D75D71"/>
    <w:rsid w:val="00D75F09"/>
    <w:rsid w:val="00D76004"/>
    <w:rsid w:val="00D7608F"/>
    <w:rsid w:val="00D762BC"/>
    <w:rsid w:val="00D76B63"/>
    <w:rsid w:val="00D76CDE"/>
    <w:rsid w:val="00D76EE6"/>
    <w:rsid w:val="00D774B3"/>
    <w:rsid w:val="00D77974"/>
    <w:rsid w:val="00D77ED2"/>
    <w:rsid w:val="00D80093"/>
    <w:rsid w:val="00D8023E"/>
    <w:rsid w:val="00D80630"/>
    <w:rsid w:val="00D80A8A"/>
    <w:rsid w:val="00D80B09"/>
    <w:rsid w:val="00D80F18"/>
    <w:rsid w:val="00D811BC"/>
    <w:rsid w:val="00D813DE"/>
    <w:rsid w:val="00D8163B"/>
    <w:rsid w:val="00D817A1"/>
    <w:rsid w:val="00D817E1"/>
    <w:rsid w:val="00D81BE0"/>
    <w:rsid w:val="00D82ABB"/>
    <w:rsid w:val="00D83079"/>
    <w:rsid w:val="00D8311A"/>
    <w:rsid w:val="00D833DA"/>
    <w:rsid w:val="00D834F0"/>
    <w:rsid w:val="00D83624"/>
    <w:rsid w:val="00D8364E"/>
    <w:rsid w:val="00D8372F"/>
    <w:rsid w:val="00D83AFE"/>
    <w:rsid w:val="00D83B4C"/>
    <w:rsid w:val="00D83B6E"/>
    <w:rsid w:val="00D84007"/>
    <w:rsid w:val="00D84A5F"/>
    <w:rsid w:val="00D84DB1"/>
    <w:rsid w:val="00D84E6E"/>
    <w:rsid w:val="00D8518D"/>
    <w:rsid w:val="00D852EF"/>
    <w:rsid w:val="00D853BD"/>
    <w:rsid w:val="00D85481"/>
    <w:rsid w:val="00D8558D"/>
    <w:rsid w:val="00D855D5"/>
    <w:rsid w:val="00D85777"/>
    <w:rsid w:val="00D85886"/>
    <w:rsid w:val="00D85D16"/>
    <w:rsid w:val="00D861AF"/>
    <w:rsid w:val="00D86363"/>
    <w:rsid w:val="00D8652A"/>
    <w:rsid w:val="00D865E8"/>
    <w:rsid w:val="00D8666C"/>
    <w:rsid w:val="00D86878"/>
    <w:rsid w:val="00D8687F"/>
    <w:rsid w:val="00D86A36"/>
    <w:rsid w:val="00D86B71"/>
    <w:rsid w:val="00D86E1A"/>
    <w:rsid w:val="00D86F0B"/>
    <w:rsid w:val="00D87087"/>
    <w:rsid w:val="00D87282"/>
    <w:rsid w:val="00D87AB2"/>
    <w:rsid w:val="00D87B87"/>
    <w:rsid w:val="00D87BF8"/>
    <w:rsid w:val="00D87D75"/>
    <w:rsid w:val="00D90383"/>
    <w:rsid w:val="00D903BA"/>
    <w:rsid w:val="00D9049D"/>
    <w:rsid w:val="00D905E4"/>
    <w:rsid w:val="00D908CA"/>
    <w:rsid w:val="00D90AA2"/>
    <w:rsid w:val="00D90BAB"/>
    <w:rsid w:val="00D90C0E"/>
    <w:rsid w:val="00D90C73"/>
    <w:rsid w:val="00D90E02"/>
    <w:rsid w:val="00D911E3"/>
    <w:rsid w:val="00D91645"/>
    <w:rsid w:val="00D91F17"/>
    <w:rsid w:val="00D925E0"/>
    <w:rsid w:val="00D927FB"/>
    <w:rsid w:val="00D92C5C"/>
    <w:rsid w:val="00D9325D"/>
    <w:rsid w:val="00D934B0"/>
    <w:rsid w:val="00D93688"/>
    <w:rsid w:val="00D937CA"/>
    <w:rsid w:val="00D938C1"/>
    <w:rsid w:val="00D93D19"/>
    <w:rsid w:val="00D940E0"/>
    <w:rsid w:val="00D94100"/>
    <w:rsid w:val="00D94426"/>
    <w:rsid w:val="00D94941"/>
    <w:rsid w:val="00D94DDB"/>
    <w:rsid w:val="00D94E9E"/>
    <w:rsid w:val="00D950AA"/>
    <w:rsid w:val="00D9581D"/>
    <w:rsid w:val="00D959A8"/>
    <w:rsid w:val="00D95A67"/>
    <w:rsid w:val="00D95B03"/>
    <w:rsid w:val="00D95BC5"/>
    <w:rsid w:val="00D95DD2"/>
    <w:rsid w:val="00D95E49"/>
    <w:rsid w:val="00D95FE4"/>
    <w:rsid w:val="00D96118"/>
    <w:rsid w:val="00D96135"/>
    <w:rsid w:val="00D96423"/>
    <w:rsid w:val="00D96713"/>
    <w:rsid w:val="00D96D95"/>
    <w:rsid w:val="00D97319"/>
    <w:rsid w:val="00D9787B"/>
    <w:rsid w:val="00D97B86"/>
    <w:rsid w:val="00DA0018"/>
    <w:rsid w:val="00DA017E"/>
    <w:rsid w:val="00DA02E1"/>
    <w:rsid w:val="00DA09C2"/>
    <w:rsid w:val="00DA0B2C"/>
    <w:rsid w:val="00DA0B93"/>
    <w:rsid w:val="00DA10D8"/>
    <w:rsid w:val="00DA11AF"/>
    <w:rsid w:val="00DA11C6"/>
    <w:rsid w:val="00DA12D2"/>
    <w:rsid w:val="00DA13D2"/>
    <w:rsid w:val="00DA144B"/>
    <w:rsid w:val="00DA16BA"/>
    <w:rsid w:val="00DA17D3"/>
    <w:rsid w:val="00DA1AB8"/>
    <w:rsid w:val="00DA1F07"/>
    <w:rsid w:val="00DA202A"/>
    <w:rsid w:val="00DA24FF"/>
    <w:rsid w:val="00DA2BD7"/>
    <w:rsid w:val="00DA2FB0"/>
    <w:rsid w:val="00DA32EE"/>
    <w:rsid w:val="00DA33DB"/>
    <w:rsid w:val="00DA3858"/>
    <w:rsid w:val="00DA38DD"/>
    <w:rsid w:val="00DA3954"/>
    <w:rsid w:val="00DA3C2D"/>
    <w:rsid w:val="00DA3C99"/>
    <w:rsid w:val="00DA3EB3"/>
    <w:rsid w:val="00DA3EDA"/>
    <w:rsid w:val="00DA41E7"/>
    <w:rsid w:val="00DA43B5"/>
    <w:rsid w:val="00DA44D1"/>
    <w:rsid w:val="00DA48F6"/>
    <w:rsid w:val="00DA4974"/>
    <w:rsid w:val="00DA4AB6"/>
    <w:rsid w:val="00DA4B1C"/>
    <w:rsid w:val="00DA4D67"/>
    <w:rsid w:val="00DA5110"/>
    <w:rsid w:val="00DA512C"/>
    <w:rsid w:val="00DA527E"/>
    <w:rsid w:val="00DA537D"/>
    <w:rsid w:val="00DA542E"/>
    <w:rsid w:val="00DA5626"/>
    <w:rsid w:val="00DA56CE"/>
    <w:rsid w:val="00DA590B"/>
    <w:rsid w:val="00DA5AA8"/>
    <w:rsid w:val="00DA5D92"/>
    <w:rsid w:val="00DA6144"/>
    <w:rsid w:val="00DA6302"/>
    <w:rsid w:val="00DA66FE"/>
    <w:rsid w:val="00DA6736"/>
    <w:rsid w:val="00DA67B8"/>
    <w:rsid w:val="00DA68C3"/>
    <w:rsid w:val="00DA6D00"/>
    <w:rsid w:val="00DA6D89"/>
    <w:rsid w:val="00DA6E6B"/>
    <w:rsid w:val="00DA77B8"/>
    <w:rsid w:val="00DA7930"/>
    <w:rsid w:val="00DA7A03"/>
    <w:rsid w:val="00DA7A49"/>
    <w:rsid w:val="00DA7B46"/>
    <w:rsid w:val="00DA7B8C"/>
    <w:rsid w:val="00DB026B"/>
    <w:rsid w:val="00DB0AF4"/>
    <w:rsid w:val="00DB0B3E"/>
    <w:rsid w:val="00DB0BA4"/>
    <w:rsid w:val="00DB0C03"/>
    <w:rsid w:val="00DB0F10"/>
    <w:rsid w:val="00DB10D0"/>
    <w:rsid w:val="00DB14A9"/>
    <w:rsid w:val="00DB1644"/>
    <w:rsid w:val="00DB26BF"/>
    <w:rsid w:val="00DB29FE"/>
    <w:rsid w:val="00DB2AC5"/>
    <w:rsid w:val="00DB32C5"/>
    <w:rsid w:val="00DB349E"/>
    <w:rsid w:val="00DB3A2C"/>
    <w:rsid w:val="00DB3C10"/>
    <w:rsid w:val="00DB3D17"/>
    <w:rsid w:val="00DB3EFD"/>
    <w:rsid w:val="00DB3FE7"/>
    <w:rsid w:val="00DB44D4"/>
    <w:rsid w:val="00DB4554"/>
    <w:rsid w:val="00DB46C2"/>
    <w:rsid w:val="00DB4A5D"/>
    <w:rsid w:val="00DB4AB8"/>
    <w:rsid w:val="00DB4CEE"/>
    <w:rsid w:val="00DB4D30"/>
    <w:rsid w:val="00DB4F04"/>
    <w:rsid w:val="00DB5C66"/>
    <w:rsid w:val="00DB5CE8"/>
    <w:rsid w:val="00DB5D9A"/>
    <w:rsid w:val="00DB5DEC"/>
    <w:rsid w:val="00DB6211"/>
    <w:rsid w:val="00DB6CBE"/>
    <w:rsid w:val="00DB6CF3"/>
    <w:rsid w:val="00DB7536"/>
    <w:rsid w:val="00DB7859"/>
    <w:rsid w:val="00DB7A66"/>
    <w:rsid w:val="00DB7BF7"/>
    <w:rsid w:val="00DB7C7C"/>
    <w:rsid w:val="00DB7F7A"/>
    <w:rsid w:val="00DC0049"/>
    <w:rsid w:val="00DC011A"/>
    <w:rsid w:val="00DC024D"/>
    <w:rsid w:val="00DC042B"/>
    <w:rsid w:val="00DC0941"/>
    <w:rsid w:val="00DC098B"/>
    <w:rsid w:val="00DC106C"/>
    <w:rsid w:val="00DC12D1"/>
    <w:rsid w:val="00DC2983"/>
    <w:rsid w:val="00DC2BF2"/>
    <w:rsid w:val="00DC2D69"/>
    <w:rsid w:val="00DC2D73"/>
    <w:rsid w:val="00DC32B5"/>
    <w:rsid w:val="00DC34AD"/>
    <w:rsid w:val="00DC3601"/>
    <w:rsid w:val="00DC3624"/>
    <w:rsid w:val="00DC37EF"/>
    <w:rsid w:val="00DC3A75"/>
    <w:rsid w:val="00DC3C48"/>
    <w:rsid w:val="00DC3F66"/>
    <w:rsid w:val="00DC449C"/>
    <w:rsid w:val="00DC4BBE"/>
    <w:rsid w:val="00DC4C16"/>
    <w:rsid w:val="00DC4D13"/>
    <w:rsid w:val="00DC4F3E"/>
    <w:rsid w:val="00DC5436"/>
    <w:rsid w:val="00DC5845"/>
    <w:rsid w:val="00DC5993"/>
    <w:rsid w:val="00DC6C47"/>
    <w:rsid w:val="00DC6FB6"/>
    <w:rsid w:val="00DC7047"/>
    <w:rsid w:val="00DC7273"/>
    <w:rsid w:val="00DC772D"/>
    <w:rsid w:val="00DC7739"/>
    <w:rsid w:val="00DC7910"/>
    <w:rsid w:val="00DC7A32"/>
    <w:rsid w:val="00DC7A4B"/>
    <w:rsid w:val="00DC7C6B"/>
    <w:rsid w:val="00DC7EB3"/>
    <w:rsid w:val="00DD004A"/>
    <w:rsid w:val="00DD02E8"/>
    <w:rsid w:val="00DD0437"/>
    <w:rsid w:val="00DD0519"/>
    <w:rsid w:val="00DD06EE"/>
    <w:rsid w:val="00DD07E2"/>
    <w:rsid w:val="00DD0899"/>
    <w:rsid w:val="00DD0946"/>
    <w:rsid w:val="00DD0A0E"/>
    <w:rsid w:val="00DD0A7D"/>
    <w:rsid w:val="00DD11C2"/>
    <w:rsid w:val="00DD11C8"/>
    <w:rsid w:val="00DD13D3"/>
    <w:rsid w:val="00DD1575"/>
    <w:rsid w:val="00DD1A8E"/>
    <w:rsid w:val="00DD1EC2"/>
    <w:rsid w:val="00DD237E"/>
    <w:rsid w:val="00DD2A53"/>
    <w:rsid w:val="00DD2E94"/>
    <w:rsid w:val="00DD3366"/>
    <w:rsid w:val="00DD35CD"/>
    <w:rsid w:val="00DD361D"/>
    <w:rsid w:val="00DD385C"/>
    <w:rsid w:val="00DD3B51"/>
    <w:rsid w:val="00DD3C0B"/>
    <w:rsid w:val="00DD3C3B"/>
    <w:rsid w:val="00DD3CAD"/>
    <w:rsid w:val="00DD4173"/>
    <w:rsid w:val="00DD43F4"/>
    <w:rsid w:val="00DD4BF6"/>
    <w:rsid w:val="00DD4C5A"/>
    <w:rsid w:val="00DD4CA0"/>
    <w:rsid w:val="00DD51E9"/>
    <w:rsid w:val="00DD5439"/>
    <w:rsid w:val="00DD55F5"/>
    <w:rsid w:val="00DD563C"/>
    <w:rsid w:val="00DD5867"/>
    <w:rsid w:val="00DD5F10"/>
    <w:rsid w:val="00DD6093"/>
    <w:rsid w:val="00DD66B2"/>
    <w:rsid w:val="00DD68AC"/>
    <w:rsid w:val="00DD6907"/>
    <w:rsid w:val="00DD6973"/>
    <w:rsid w:val="00DD699B"/>
    <w:rsid w:val="00DD6CEC"/>
    <w:rsid w:val="00DD6F9F"/>
    <w:rsid w:val="00DD7054"/>
    <w:rsid w:val="00DD72E8"/>
    <w:rsid w:val="00DD7330"/>
    <w:rsid w:val="00DD74DA"/>
    <w:rsid w:val="00DD7707"/>
    <w:rsid w:val="00DE02E8"/>
    <w:rsid w:val="00DE035E"/>
    <w:rsid w:val="00DE05EC"/>
    <w:rsid w:val="00DE07B6"/>
    <w:rsid w:val="00DE0B7C"/>
    <w:rsid w:val="00DE0BF7"/>
    <w:rsid w:val="00DE1224"/>
    <w:rsid w:val="00DE143D"/>
    <w:rsid w:val="00DE1519"/>
    <w:rsid w:val="00DE1B1C"/>
    <w:rsid w:val="00DE2250"/>
    <w:rsid w:val="00DE237C"/>
    <w:rsid w:val="00DE2B5F"/>
    <w:rsid w:val="00DE2D03"/>
    <w:rsid w:val="00DE34F5"/>
    <w:rsid w:val="00DE395E"/>
    <w:rsid w:val="00DE3AC3"/>
    <w:rsid w:val="00DE3CE7"/>
    <w:rsid w:val="00DE3D9B"/>
    <w:rsid w:val="00DE41A7"/>
    <w:rsid w:val="00DE4255"/>
    <w:rsid w:val="00DE42EA"/>
    <w:rsid w:val="00DE44AE"/>
    <w:rsid w:val="00DE45F1"/>
    <w:rsid w:val="00DE4712"/>
    <w:rsid w:val="00DE4776"/>
    <w:rsid w:val="00DE47A6"/>
    <w:rsid w:val="00DE4859"/>
    <w:rsid w:val="00DE4984"/>
    <w:rsid w:val="00DE4A6C"/>
    <w:rsid w:val="00DE4CB3"/>
    <w:rsid w:val="00DE5018"/>
    <w:rsid w:val="00DE50FF"/>
    <w:rsid w:val="00DE51C4"/>
    <w:rsid w:val="00DE543F"/>
    <w:rsid w:val="00DE556C"/>
    <w:rsid w:val="00DE5726"/>
    <w:rsid w:val="00DE5C69"/>
    <w:rsid w:val="00DE61EF"/>
    <w:rsid w:val="00DE63CB"/>
    <w:rsid w:val="00DE6AFA"/>
    <w:rsid w:val="00DE6F94"/>
    <w:rsid w:val="00DE70CD"/>
    <w:rsid w:val="00DE72B5"/>
    <w:rsid w:val="00DE7557"/>
    <w:rsid w:val="00DE779E"/>
    <w:rsid w:val="00DE7D44"/>
    <w:rsid w:val="00DEEDB5"/>
    <w:rsid w:val="00DF0189"/>
    <w:rsid w:val="00DF0268"/>
    <w:rsid w:val="00DF0597"/>
    <w:rsid w:val="00DF0713"/>
    <w:rsid w:val="00DF0B8A"/>
    <w:rsid w:val="00DF10FB"/>
    <w:rsid w:val="00DF1980"/>
    <w:rsid w:val="00DF1AC9"/>
    <w:rsid w:val="00DF2195"/>
    <w:rsid w:val="00DF2906"/>
    <w:rsid w:val="00DF29F4"/>
    <w:rsid w:val="00DF2A6C"/>
    <w:rsid w:val="00DF2B5C"/>
    <w:rsid w:val="00DF2D26"/>
    <w:rsid w:val="00DF30B2"/>
    <w:rsid w:val="00DF317B"/>
    <w:rsid w:val="00DF3687"/>
    <w:rsid w:val="00DF36C8"/>
    <w:rsid w:val="00DF37A1"/>
    <w:rsid w:val="00DF3820"/>
    <w:rsid w:val="00DF3D72"/>
    <w:rsid w:val="00DF42DB"/>
    <w:rsid w:val="00DF42F3"/>
    <w:rsid w:val="00DF4669"/>
    <w:rsid w:val="00DF4BC4"/>
    <w:rsid w:val="00DF4C82"/>
    <w:rsid w:val="00DF4D96"/>
    <w:rsid w:val="00DF5184"/>
    <w:rsid w:val="00DF5306"/>
    <w:rsid w:val="00DF543A"/>
    <w:rsid w:val="00DF5857"/>
    <w:rsid w:val="00DF63A5"/>
    <w:rsid w:val="00DF6459"/>
    <w:rsid w:val="00DF656C"/>
    <w:rsid w:val="00DF67F4"/>
    <w:rsid w:val="00DF6A45"/>
    <w:rsid w:val="00DF6AA4"/>
    <w:rsid w:val="00DF6B8B"/>
    <w:rsid w:val="00DF75CA"/>
    <w:rsid w:val="00DF7C12"/>
    <w:rsid w:val="00DF7EF7"/>
    <w:rsid w:val="00E00268"/>
    <w:rsid w:val="00E0041C"/>
    <w:rsid w:val="00E004E8"/>
    <w:rsid w:val="00E004FC"/>
    <w:rsid w:val="00E00513"/>
    <w:rsid w:val="00E0060F"/>
    <w:rsid w:val="00E0064C"/>
    <w:rsid w:val="00E007CB"/>
    <w:rsid w:val="00E00A39"/>
    <w:rsid w:val="00E00BE3"/>
    <w:rsid w:val="00E00CB0"/>
    <w:rsid w:val="00E00EF4"/>
    <w:rsid w:val="00E014F8"/>
    <w:rsid w:val="00E01607"/>
    <w:rsid w:val="00E017DB"/>
    <w:rsid w:val="00E01B7E"/>
    <w:rsid w:val="00E0267D"/>
    <w:rsid w:val="00E029ED"/>
    <w:rsid w:val="00E02D80"/>
    <w:rsid w:val="00E02DF3"/>
    <w:rsid w:val="00E03145"/>
    <w:rsid w:val="00E03209"/>
    <w:rsid w:val="00E032BF"/>
    <w:rsid w:val="00E03553"/>
    <w:rsid w:val="00E03615"/>
    <w:rsid w:val="00E036A3"/>
    <w:rsid w:val="00E038FC"/>
    <w:rsid w:val="00E04744"/>
    <w:rsid w:val="00E048B1"/>
    <w:rsid w:val="00E049E5"/>
    <w:rsid w:val="00E04CCB"/>
    <w:rsid w:val="00E04F71"/>
    <w:rsid w:val="00E0545C"/>
    <w:rsid w:val="00E056BC"/>
    <w:rsid w:val="00E05ABA"/>
    <w:rsid w:val="00E05C45"/>
    <w:rsid w:val="00E05D8B"/>
    <w:rsid w:val="00E05E14"/>
    <w:rsid w:val="00E061E8"/>
    <w:rsid w:val="00E063AE"/>
    <w:rsid w:val="00E069CB"/>
    <w:rsid w:val="00E06B94"/>
    <w:rsid w:val="00E073CE"/>
    <w:rsid w:val="00E07CDA"/>
    <w:rsid w:val="00E10065"/>
    <w:rsid w:val="00E106E5"/>
    <w:rsid w:val="00E10A92"/>
    <w:rsid w:val="00E10FDA"/>
    <w:rsid w:val="00E110C6"/>
    <w:rsid w:val="00E1128C"/>
    <w:rsid w:val="00E1157A"/>
    <w:rsid w:val="00E1197E"/>
    <w:rsid w:val="00E11B97"/>
    <w:rsid w:val="00E12075"/>
    <w:rsid w:val="00E12173"/>
    <w:rsid w:val="00E12510"/>
    <w:rsid w:val="00E12563"/>
    <w:rsid w:val="00E1269E"/>
    <w:rsid w:val="00E129FF"/>
    <w:rsid w:val="00E12DAB"/>
    <w:rsid w:val="00E12E0B"/>
    <w:rsid w:val="00E1385B"/>
    <w:rsid w:val="00E138E8"/>
    <w:rsid w:val="00E13D91"/>
    <w:rsid w:val="00E13E37"/>
    <w:rsid w:val="00E1446F"/>
    <w:rsid w:val="00E14570"/>
    <w:rsid w:val="00E14821"/>
    <w:rsid w:val="00E14B02"/>
    <w:rsid w:val="00E14F0E"/>
    <w:rsid w:val="00E15913"/>
    <w:rsid w:val="00E15C11"/>
    <w:rsid w:val="00E15EC5"/>
    <w:rsid w:val="00E1606C"/>
    <w:rsid w:val="00E16257"/>
    <w:rsid w:val="00E168E1"/>
    <w:rsid w:val="00E16AA3"/>
    <w:rsid w:val="00E16EE6"/>
    <w:rsid w:val="00E173B8"/>
    <w:rsid w:val="00E17445"/>
    <w:rsid w:val="00E17782"/>
    <w:rsid w:val="00E17CAE"/>
    <w:rsid w:val="00E17D09"/>
    <w:rsid w:val="00E20981"/>
    <w:rsid w:val="00E20BD2"/>
    <w:rsid w:val="00E211C4"/>
    <w:rsid w:val="00E21931"/>
    <w:rsid w:val="00E21E1B"/>
    <w:rsid w:val="00E21EEF"/>
    <w:rsid w:val="00E21FE0"/>
    <w:rsid w:val="00E220B8"/>
    <w:rsid w:val="00E22636"/>
    <w:rsid w:val="00E2263D"/>
    <w:rsid w:val="00E22AF8"/>
    <w:rsid w:val="00E22B08"/>
    <w:rsid w:val="00E22BD8"/>
    <w:rsid w:val="00E22E59"/>
    <w:rsid w:val="00E22EC1"/>
    <w:rsid w:val="00E230F5"/>
    <w:rsid w:val="00E23675"/>
    <w:rsid w:val="00E24086"/>
    <w:rsid w:val="00E24263"/>
    <w:rsid w:val="00E2429C"/>
    <w:rsid w:val="00E245F3"/>
    <w:rsid w:val="00E24AEE"/>
    <w:rsid w:val="00E25163"/>
    <w:rsid w:val="00E252D0"/>
    <w:rsid w:val="00E25346"/>
    <w:rsid w:val="00E253EA"/>
    <w:rsid w:val="00E25424"/>
    <w:rsid w:val="00E2565E"/>
    <w:rsid w:val="00E25B8A"/>
    <w:rsid w:val="00E26957"/>
    <w:rsid w:val="00E27403"/>
    <w:rsid w:val="00E2743F"/>
    <w:rsid w:val="00E27529"/>
    <w:rsid w:val="00E27824"/>
    <w:rsid w:val="00E278A0"/>
    <w:rsid w:val="00E279CF"/>
    <w:rsid w:val="00E27CBE"/>
    <w:rsid w:val="00E27DD6"/>
    <w:rsid w:val="00E27DE5"/>
    <w:rsid w:val="00E30005"/>
    <w:rsid w:val="00E30223"/>
    <w:rsid w:val="00E30490"/>
    <w:rsid w:val="00E304BC"/>
    <w:rsid w:val="00E308AB"/>
    <w:rsid w:val="00E30C3A"/>
    <w:rsid w:val="00E31530"/>
    <w:rsid w:val="00E31766"/>
    <w:rsid w:val="00E31868"/>
    <w:rsid w:val="00E31EDA"/>
    <w:rsid w:val="00E32098"/>
    <w:rsid w:val="00E32307"/>
    <w:rsid w:val="00E32EB4"/>
    <w:rsid w:val="00E33124"/>
    <w:rsid w:val="00E33416"/>
    <w:rsid w:val="00E3355C"/>
    <w:rsid w:val="00E33811"/>
    <w:rsid w:val="00E338B4"/>
    <w:rsid w:val="00E338D1"/>
    <w:rsid w:val="00E34133"/>
    <w:rsid w:val="00E34A25"/>
    <w:rsid w:val="00E34E6B"/>
    <w:rsid w:val="00E34F06"/>
    <w:rsid w:val="00E34F30"/>
    <w:rsid w:val="00E3500D"/>
    <w:rsid w:val="00E3501C"/>
    <w:rsid w:val="00E352CB"/>
    <w:rsid w:val="00E353A9"/>
    <w:rsid w:val="00E35535"/>
    <w:rsid w:val="00E35635"/>
    <w:rsid w:val="00E35668"/>
    <w:rsid w:val="00E356C8"/>
    <w:rsid w:val="00E356CB"/>
    <w:rsid w:val="00E35C95"/>
    <w:rsid w:val="00E35E21"/>
    <w:rsid w:val="00E35F11"/>
    <w:rsid w:val="00E3600C"/>
    <w:rsid w:val="00E36479"/>
    <w:rsid w:val="00E36590"/>
    <w:rsid w:val="00E3660B"/>
    <w:rsid w:val="00E368F9"/>
    <w:rsid w:val="00E36988"/>
    <w:rsid w:val="00E36F7A"/>
    <w:rsid w:val="00E3738D"/>
    <w:rsid w:val="00E37897"/>
    <w:rsid w:val="00E37C53"/>
    <w:rsid w:val="00E40054"/>
    <w:rsid w:val="00E40461"/>
    <w:rsid w:val="00E40C03"/>
    <w:rsid w:val="00E40C11"/>
    <w:rsid w:val="00E40C53"/>
    <w:rsid w:val="00E40C79"/>
    <w:rsid w:val="00E40CB4"/>
    <w:rsid w:val="00E40D7A"/>
    <w:rsid w:val="00E40E6B"/>
    <w:rsid w:val="00E411EB"/>
    <w:rsid w:val="00E4193A"/>
    <w:rsid w:val="00E41E07"/>
    <w:rsid w:val="00E41F75"/>
    <w:rsid w:val="00E423DF"/>
    <w:rsid w:val="00E425BE"/>
    <w:rsid w:val="00E42754"/>
    <w:rsid w:val="00E4287C"/>
    <w:rsid w:val="00E42CF9"/>
    <w:rsid w:val="00E43100"/>
    <w:rsid w:val="00E43264"/>
    <w:rsid w:val="00E4389D"/>
    <w:rsid w:val="00E43DA5"/>
    <w:rsid w:val="00E43E72"/>
    <w:rsid w:val="00E43FBD"/>
    <w:rsid w:val="00E44882"/>
    <w:rsid w:val="00E44A91"/>
    <w:rsid w:val="00E44E5E"/>
    <w:rsid w:val="00E44F1D"/>
    <w:rsid w:val="00E4518C"/>
    <w:rsid w:val="00E451B7"/>
    <w:rsid w:val="00E4536C"/>
    <w:rsid w:val="00E457A4"/>
    <w:rsid w:val="00E45873"/>
    <w:rsid w:val="00E45911"/>
    <w:rsid w:val="00E45921"/>
    <w:rsid w:val="00E45B37"/>
    <w:rsid w:val="00E45F98"/>
    <w:rsid w:val="00E45FEB"/>
    <w:rsid w:val="00E461BC"/>
    <w:rsid w:val="00E4620F"/>
    <w:rsid w:val="00E4628F"/>
    <w:rsid w:val="00E46481"/>
    <w:rsid w:val="00E465B2"/>
    <w:rsid w:val="00E4698B"/>
    <w:rsid w:val="00E46A53"/>
    <w:rsid w:val="00E46F2A"/>
    <w:rsid w:val="00E46F7F"/>
    <w:rsid w:val="00E46FA6"/>
    <w:rsid w:val="00E47403"/>
    <w:rsid w:val="00E477E4"/>
    <w:rsid w:val="00E47864"/>
    <w:rsid w:val="00E47886"/>
    <w:rsid w:val="00E47985"/>
    <w:rsid w:val="00E47ED4"/>
    <w:rsid w:val="00E501CB"/>
    <w:rsid w:val="00E50491"/>
    <w:rsid w:val="00E506C1"/>
    <w:rsid w:val="00E50999"/>
    <w:rsid w:val="00E50BC3"/>
    <w:rsid w:val="00E50BF8"/>
    <w:rsid w:val="00E515BB"/>
    <w:rsid w:val="00E5162B"/>
    <w:rsid w:val="00E5185D"/>
    <w:rsid w:val="00E51AD0"/>
    <w:rsid w:val="00E51ECD"/>
    <w:rsid w:val="00E52DF3"/>
    <w:rsid w:val="00E53044"/>
    <w:rsid w:val="00E53701"/>
    <w:rsid w:val="00E53B80"/>
    <w:rsid w:val="00E53DFE"/>
    <w:rsid w:val="00E54143"/>
    <w:rsid w:val="00E541E5"/>
    <w:rsid w:val="00E5436D"/>
    <w:rsid w:val="00E546A3"/>
    <w:rsid w:val="00E54C13"/>
    <w:rsid w:val="00E54D62"/>
    <w:rsid w:val="00E555E2"/>
    <w:rsid w:val="00E557A8"/>
    <w:rsid w:val="00E55EE3"/>
    <w:rsid w:val="00E55FDF"/>
    <w:rsid w:val="00E5627B"/>
    <w:rsid w:val="00E56320"/>
    <w:rsid w:val="00E5633E"/>
    <w:rsid w:val="00E564CB"/>
    <w:rsid w:val="00E5761E"/>
    <w:rsid w:val="00E57B78"/>
    <w:rsid w:val="00E57F14"/>
    <w:rsid w:val="00E600E2"/>
    <w:rsid w:val="00E602F3"/>
    <w:rsid w:val="00E60304"/>
    <w:rsid w:val="00E60371"/>
    <w:rsid w:val="00E6049D"/>
    <w:rsid w:val="00E609B0"/>
    <w:rsid w:val="00E609D0"/>
    <w:rsid w:val="00E60C49"/>
    <w:rsid w:val="00E6101F"/>
    <w:rsid w:val="00E6140C"/>
    <w:rsid w:val="00E614E2"/>
    <w:rsid w:val="00E61748"/>
    <w:rsid w:val="00E61F86"/>
    <w:rsid w:val="00E621B4"/>
    <w:rsid w:val="00E62556"/>
    <w:rsid w:val="00E62951"/>
    <w:rsid w:val="00E629D5"/>
    <w:rsid w:val="00E62A9D"/>
    <w:rsid w:val="00E62BD6"/>
    <w:rsid w:val="00E62F95"/>
    <w:rsid w:val="00E630E9"/>
    <w:rsid w:val="00E6361A"/>
    <w:rsid w:val="00E63704"/>
    <w:rsid w:val="00E63A0A"/>
    <w:rsid w:val="00E63CB9"/>
    <w:rsid w:val="00E6452E"/>
    <w:rsid w:val="00E64583"/>
    <w:rsid w:val="00E64599"/>
    <w:rsid w:val="00E64627"/>
    <w:rsid w:val="00E649B2"/>
    <w:rsid w:val="00E64B55"/>
    <w:rsid w:val="00E65058"/>
    <w:rsid w:val="00E65318"/>
    <w:rsid w:val="00E65713"/>
    <w:rsid w:val="00E65735"/>
    <w:rsid w:val="00E65A17"/>
    <w:rsid w:val="00E65AA4"/>
    <w:rsid w:val="00E65B70"/>
    <w:rsid w:val="00E65BB3"/>
    <w:rsid w:val="00E65CAA"/>
    <w:rsid w:val="00E666FA"/>
    <w:rsid w:val="00E66809"/>
    <w:rsid w:val="00E66D45"/>
    <w:rsid w:val="00E67111"/>
    <w:rsid w:val="00E6721F"/>
    <w:rsid w:val="00E6738B"/>
    <w:rsid w:val="00E673ED"/>
    <w:rsid w:val="00E677F0"/>
    <w:rsid w:val="00E67D45"/>
    <w:rsid w:val="00E70223"/>
    <w:rsid w:val="00E7040C"/>
    <w:rsid w:val="00E7075A"/>
    <w:rsid w:val="00E70985"/>
    <w:rsid w:val="00E70C80"/>
    <w:rsid w:val="00E70D61"/>
    <w:rsid w:val="00E70D8B"/>
    <w:rsid w:val="00E70E3B"/>
    <w:rsid w:val="00E71148"/>
    <w:rsid w:val="00E711A1"/>
    <w:rsid w:val="00E71213"/>
    <w:rsid w:val="00E71312"/>
    <w:rsid w:val="00E7135B"/>
    <w:rsid w:val="00E718D8"/>
    <w:rsid w:val="00E718E8"/>
    <w:rsid w:val="00E71921"/>
    <w:rsid w:val="00E7196D"/>
    <w:rsid w:val="00E71981"/>
    <w:rsid w:val="00E71A7B"/>
    <w:rsid w:val="00E71B5F"/>
    <w:rsid w:val="00E71B88"/>
    <w:rsid w:val="00E71E82"/>
    <w:rsid w:val="00E71FAA"/>
    <w:rsid w:val="00E7218A"/>
    <w:rsid w:val="00E72785"/>
    <w:rsid w:val="00E727A8"/>
    <w:rsid w:val="00E72921"/>
    <w:rsid w:val="00E72B49"/>
    <w:rsid w:val="00E73016"/>
    <w:rsid w:val="00E73304"/>
    <w:rsid w:val="00E73924"/>
    <w:rsid w:val="00E73A4B"/>
    <w:rsid w:val="00E73E53"/>
    <w:rsid w:val="00E73EB7"/>
    <w:rsid w:val="00E742C7"/>
    <w:rsid w:val="00E7476E"/>
    <w:rsid w:val="00E74B1B"/>
    <w:rsid w:val="00E74F5D"/>
    <w:rsid w:val="00E74F74"/>
    <w:rsid w:val="00E7511D"/>
    <w:rsid w:val="00E752E9"/>
    <w:rsid w:val="00E756A6"/>
    <w:rsid w:val="00E75980"/>
    <w:rsid w:val="00E75A80"/>
    <w:rsid w:val="00E76078"/>
    <w:rsid w:val="00E766A0"/>
    <w:rsid w:val="00E766C9"/>
    <w:rsid w:val="00E767AA"/>
    <w:rsid w:val="00E76A1E"/>
    <w:rsid w:val="00E76BDE"/>
    <w:rsid w:val="00E76E98"/>
    <w:rsid w:val="00E7702D"/>
    <w:rsid w:val="00E7709C"/>
    <w:rsid w:val="00E770FF"/>
    <w:rsid w:val="00E7750B"/>
    <w:rsid w:val="00E775F2"/>
    <w:rsid w:val="00E77BD5"/>
    <w:rsid w:val="00E77C36"/>
    <w:rsid w:val="00E77CB5"/>
    <w:rsid w:val="00E77CD0"/>
    <w:rsid w:val="00E77D95"/>
    <w:rsid w:val="00E77EAA"/>
    <w:rsid w:val="00E77F70"/>
    <w:rsid w:val="00E8005A"/>
    <w:rsid w:val="00E8006B"/>
    <w:rsid w:val="00E8023E"/>
    <w:rsid w:val="00E8060C"/>
    <w:rsid w:val="00E80D52"/>
    <w:rsid w:val="00E81369"/>
    <w:rsid w:val="00E81392"/>
    <w:rsid w:val="00E817E6"/>
    <w:rsid w:val="00E81881"/>
    <w:rsid w:val="00E8194C"/>
    <w:rsid w:val="00E81B11"/>
    <w:rsid w:val="00E81D71"/>
    <w:rsid w:val="00E82BCB"/>
    <w:rsid w:val="00E82DBD"/>
    <w:rsid w:val="00E82F36"/>
    <w:rsid w:val="00E830B4"/>
    <w:rsid w:val="00E83130"/>
    <w:rsid w:val="00E831BA"/>
    <w:rsid w:val="00E83371"/>
    <w:rsid w:val="00E836E6"/>
    <w:rsid w:val="00E837FC"/>
    <w:rsid w:val="00E83E40"/>
    <w:rsid w:val="00E83FC2"/>
    <w:rsid w:val="00E843AF"/>
    <w:rsid w:val="00E845A6"/>
    <w:rsid w:val="00E84603"/>
    <w:rsid w:val="00E847CB"/>
    <w:rsid w:val="00E84865"/>
    <w:rsid w:val="00E84AE1"/>
    <w:rsid w:val="00E84DA8"/>
    <w:rsid w:val="00E8507C"/>
    <w:rsid w:val="00E85108"/>
    <w:rsid w:val="00E8533B"/>
    <w:rsid w:val="00E85767"/>
    <w:rsid w:val="00E8598E"/>
    <w:rsid w:val="00E85C04"/>
    <w:rsid w:val="00E85C93"/>
    <w:rsid w:val="00E85CBA"/>
    <w:rsid w:val="00E85CC6"/>
    <w:rsid w:val="00E86130"/>
    <w:rsid w:val="00E86161"/>
    <w:rsid w:val="00E86168"/>
    <w:rsid w:val="00E863D4"/>
    <w:rsid w:val="00E86408"/>
    <w:rsid w:val="00E864E2"/>
    <w:rsid w:val="00E86687"/>
    <w:rsid w:val="00E868AB"/>
    <w:rsid w:val="00E86A3F"/>
    <w:rsid w:val="00E86A97"/>
    <w:rsid w:val="00E86CC0"/>
    <w:rsid w:val="00E87344"/>
    <w:rsid w:val="00E877BE"/>
    <w:rsid w:val="00E878AF"/>
    <w:rsid w:val="00E87A95"/>
    <w:rsid w:val="00E87AAC"/>
    <w:rsid w:val="00E87C83"/>
    <w:rsid w:val="00E90130"/>
    <w:rsid w:val="00E90161"/>
    <w:rsid w:val="00E90703"/>
    <w:rsid w:val="00E90C6A"/>
    <w:rsid w:val="00E90EC6"/>
    <w:rsid w:val="00E90EE6"/>
    <w:rsid w:val="00E91343"/>
    <w:rsid w:val="00E914AD"/>
    <w:rsid w:val="00E916BC"/>
    <w:rsid w:val="00E91DE2"/>
    <w:rsid w:val="00E92602"/>
    <w:rsid w:val="00E92979"/>
    <w:rsid w:val="00E929B4"/>
    <w:rsid w:val="00E92A25"/>
    <w:rsid w:val="00E93106"/>
    <w:rsid w:val="00E9355A"/>
    <w:rsid w:val="00E936B1"/>
    <w:rsid w:val="00E93DD8"/>
    <w:rsid w:val="00E93E88"/>
    <w:rsid w:val="00E943A0"/>
    <w:rsid w:val="00E943DA"/>
    <w:rsid w:val="00E94626"/>
    <w:rsid w:val="00E94671"/>
    <w:rsid w:val="00E9498B"/>
    <w:rsid w:val="00E94AAF"/>
    <w:rsid w:val="00E94CD8"/>
    <w:rsid w:val="00E94E34"/>
    <w:rsid w:val="00E94EBB"/>
    <w:rsid w:val="00E94EF8"/>
    <w:rsid w:val="00E94F1A"/>
    <w:rsid w:val="00E95104"/>
    <w:rsid w:val="00E95107"/>
    <w:rsid w:val="00E95527"/>
    <w:rsid w:val="00E9602C"/>
    <w:rsid w:val="00E96052"/>
    <w:rsid w:val="00E96402"/>
    <w:rsid w:val="00E9669C"/>
    <w:rsid w:val="00E96DDE"/>
    <w:rsid w:val="00E970BC"/>
    <w:rsid w:val="00E970C1"/>
    <w:rsid w:val="00E9716C"/>
    <w:rsid w:val="00E971EC"/>
    <w:rsid w:val="00E97387"/>
    <w:rsid w:val="00E973D8"/>
    <w:rsid w:val="00E974F2"/>
    <w:rsid w:val="00E9779D"/>
    <w:rsid w:val="00E97858"/>
    <w:rsid w:val="00E97CF8"/>
    <w:rsid w:val="00EA02C7"/>
    <w:rsid w:val="00EA0413"/>
    <w:rsid w:val="00EA0462"/>
    <w:rsid w:val="00EA05A3"/>
    <w:rsid w:val="00EA0604"/>
    <w:rsid w:val="00EA07FF"/>
    <w:rsid w:val="00EA0804"/>
    <w:rsid w:val="00EA0A20"/>
    <w:rsid w:val="00EA0BF2"/>
    <w:rsid w:val="00EA12BF"/>
    <w:rsid w:val="00EA1740"/>
    <w:rsid w:val="00EA1921"/>
    <w:rsid w:val="00EA1BD6"/>
    <w:rsid w:val="00EA1C6D"/>
    <w:rsid w:val="00EA1D94"/>
    <w:rsid w:val="00EA1F60"/>
    <w:rsid w:val="00EA22A5"/>
    <w:rsid w:val="00EA2A45"/>
    <w:rsid w:val="00EA2DF4"/>
    <w:rsid w:val="00EA31EB"/>
    <w:rsid w:val="00EA3705"/>
    <w:rsid w:val="00EA3F42"/>
    <w:rsid w:val="00EA3FC3"/>
    <w:rsid w:val="00EA40FD"/>
    <w:rsid w:val="00EA4146"/>
    <w:rsid w:val="00EA44C9"/>
    <w:rsid w:val="00EA47C2"/>
    <w:rsid w:val="00EA4B8D"/>
    <w:rsid w:val="00EA4CA5"/>
    <w:rsid w:val="00EA4DD3"/>
    <w:rsid w:val="00EA4DE8"/>
    <w:rsid w:val="00EA52FF"/>
    <w:rsid w:val="00EA5CCC"/>
    <w:rsid w:val="00EA5E17"/>
    <w:rsid w:val="00EA61F5"/>
    <w:rsid w:val="00EA63EA"/>
    <w:rsid w:val="00EA68B4"/>
    <w:rsid w:val="00EA6B14"/>
    <w:rsid w:val="00EA6BA4"/>
    <w:rsid w:val="00EA7204"/>
    <w:rsid w:val="00EA72EF"/>
    <w:rsid w:val="00EA74FB"/>
    <w:rsid w:val="00EA7BA8"/>
    <w:rsid w:val="00EA7D35"/>
    <w:rsid w:val="00EB04F0"/>
    <w:rsid w:val="00EB09A4"/>
    <w:rsid w:val="00EB0BE2"/>
    <w:rsid w:val="00EB0CDD"/>
    <w:rsid w:val="00EB10B1"/>
    <w:rsid w:val="00EB12DC"/>
    <w:rsid w:val="00EB1576"/>
    <w:rsid w:val="00EB1EE7"/>
    <w:rsid w:val="00EB2176"/>
    <w:rsid w:val="00EB23E4"/>
    <w:rsid w:val="00EB255A"/>
    <w:rsid w:val="00EB2CA2"/>
    <w:rsid w:val="00EB33E9"/>
    <w:rsid w:val="00EB3475"/>
    <w:rsid w:val="00EB353A"/>
    <w:rsid w:val="00EB3674"/>
    <w:rsid w:val="00EB3854"/>
    <w:rsid w:val="00EB3D14"/>
    <w:rsid w:val="00EB3F5F"/>
    <w:rsid w:val="00EB3F89"/>
    <w:rsid w:val="00EB49C6"/>
    <w:rsid w:val="00EB4B64"/>
    <w:rsid w:val="00EB4C09"/>
    <w:rsid w:val="00EB5113"/>
    <w:rsid w:val="00EB518C"/>
    <w:rsid w:val="00EB5317"/>
    <w:rsid w:val="00EB540D"/>
    <w:rsid w:val="00EB5623"/>
    <w:rsid w:val="00EB5944"/>
    <w:rsid w:val="00EB5BD9"/>
    <w:rsid w:val="00EB5C09"/>
    <w:rsid w:val="00EB5E3C"/>
    <w:rsid w:val="00EB6162"/>
    <w:rsid w:val="00EB61CE"/>
    <w:rsid w:val="00EB631F"/>
    <w:rsid w:val="00EB64D3"/>
    <w:rsid w:val="00EB65DB"/>
    <w:rsid w:val="00EB66BC"/>
    <w:rsid w:val="00EB6C5C"/>
    <w:rsid w:val="00EB6D7B"/>
    <w:rsid w:val="00EB734C"/>
    <w:rsid w:val="00EB73EB"/>
    <w:rsid w:val="00EB7A9A"/>
    <w:rsid w:val="00EB7BC0"/>
    <w:rsid w:val="00EB7F7E"/>
    <w:rsid w:val="00EC021F"/>
    <w:rsid w:val="00EC07BA"/>
    <w:rsid w:val="00EC093B"/>
    <w:rsid w:val="00EC0E4C"/>
    <w:rsid w:val="00EC0ECA"/>
    <w:rsid w:val="00EC0FD2"/>
    <w:rsid w:val="00EC15A9"/>
    <w:rsid w:val="00EC1D32"/>
    <w:rsid w:val="00EC1FC7"/>
    <w:rsid w:val="00EC20A0"/>
    <w:rsid w:val="00EC2242"/>
    <w:rsid w:val="00EC2B16"/>
    <w:rsid w:val="00EC2C9D"/>
    <w:rsid w:val="00EC3426"/>
    <w:rsid w:val="00EC389C"/>
    <w:rsid w:val="00EC3C65"/>
    <w:rsid w:val="00EC3EE3"/>
    <w:rsid w:val="00EC4072"/>
    <w:rsid w:val="00EC4242"/>
    <w:rsid w:val="00EC4383"/>
    <w:rsid w:val="00EC474C"/>
    <w:rsid w:val="00EC4785"/>
    <w:rsid w:val="00EC4D8A"/>
    <w:rsid w:val="00EC5251"/>
    <w:rsid w:val="00EC52FB"/>
    <w:rsid w:val="00EC5378"/>
    <w:rsid w:val="00EC539D"/>
    <w:rsid w:val="00EC562B"/>
    <w:rsid w:val="00EC591B"/>
    <w:rsid w:val="00EC59B1"/>
    <w:rsid w:val="00EC5B2C"/>
    <w:rsid w:val="00EC5EE2"/>
    <w:rsid w:val="00EC61CC"/>
    <w:rsid w:val="00EC61F2"/>
    <w:rsid w:val="00EC65B7"/>
    <w:rsid w:val="00EC663C"/>
    <w:rsid w:val="00EC6943"/>
    <w:rsid w:val="00EC6AA6"/>
    <w:rsid w:val="00EC6E29"/>
    <w:rsid w:val="00EC724B"/>
    <w:rsid w:val="00EC72CC"/>
    <w:rsid w:val="00EC749D"/>
    <w:rsid w:val="00EC756A"/>
    <w:rsid w:val="00EC7686"/>
    <w:rsid w:val="00EC7D9E"/>
    <w:rsid w:val="00ED0056"/>
    <w:rsid w:val="00ED012A"/>
    <w:rsid w:val="00ED02E6"/>
    <w:rsid w:val="00ED034D"/>
    <w:rsid w:val="00ED041B"/>
    <w:rsid w:val="00ED0ACF"/>
    <w:rsid w:val="00ED0E7A"/>
    <w:rsid w:val="00ED0FF9"/>
    <w:rsid w:val="00ED104E"/>
    <w:rsid w:val="00ED1275"/>
    <w:rsid w:val="00ED127C"/>
    <w:rsid w:val="00ED12DB"/>
    <w:rsid w:val="00ED135B"/>
    <w:rsid w:val="00ED1535"/>
    <w:rsid w:val="00ED188D"/>
    <w:rsid w:val="00ED1970"/>
    <w:rsid w:val="00ED1CEA"/>
    <w:rsid w:val="00ED1D61"/>
    <w:rsid w:val="00ED1E1B"/>
    <w:rsid w:val="00ED21C8"/>
    <w:rsid w:val="00ED2435"/>
    <w:rsid w:val="00ED2583"/>
    <w:rsid w:val="00ED25F9"/>
    <w:rsid w:val="00ED2692"/>
    <w:rsid w:val="00ED2925"/>
    <w:rsid w:val="00ED2BEF"/>
    <w:rsid w:val="00ED2F8F"/>
    <w:rsid w:val="00ED30C9"/>
    <w:rsid w:val="00ED3708"/>
    <w:rsid w:val="00ED3B6C"/>
    <w:rsid w:val="00ED3B72"/>
    <w:rsid w:val="00ED3DAD"/>
    <w:rsid w:val="00ED404E"/>
    <w:rsid w:val="00ED40FF"/>
    <w:rsid w:val="00ED4802"/>
    <w:rsid w:val="00ED50C6"/>
    <w:rsid w:val="00ED52C8"/>
    <w:rsid w:val="00ED5465"/>
    <w:rsid w:val="00ED5BCF"/>
    <w:rsid w:val="00ED5D42"/>
    <w:rsid w:val="00ED5DBB"/>
    <w:rsid w:val="00ED5FE5"/>
    <w:rsid w:val="00ED60CC"/>
    <w:rsid w:val="00ED61DD"/>
    <w:rsid w:val="00ED6258"/>
    <w:rsid w:val="00ED6A0E"/>
    <w:rsid w:val="00ED792E"/>
    <w:rsid w:val="00ED7CBB"/>
    <w:rsid w:val="00EE0746"/>
    <w:rsid w:val="00EE0D12"/>
    <w:rsid w:val="00EE1127"/>
    <w:rsid w:val="00EE18A3"/>
    <w:rsid w:val="00EE1A4D"/>
    <w:rsid w:val="00EE2281"/>
    <w:rsid w:val="00EE2434"/>
    <w:rsid w:val="00EE25CA"/>
    <w:rsid w:val="00EE25E8"/>
    <w:rsid w:val="00EE2647"/>
    <w:rsid w:val="00EE27B1"/>
    <w:rsid w:val="00EE2ECB"/>
    <w:rsid w:val="00EE3159"/>
    <w:rsid w:val="00EE31AD"/>
    <w:rsid w:val="00EE32FB"/>
    <w:rsid w:val="00EE33FD"/>
    <w:rsid w:val="00EE34C6"/>
    <w:rsid w:val="00EE361C"/>
    <w:rsid w:val="00EE3FCB"/>
    <w:rsid w:val="00EE3FD8"/>
    <w:rsid w:val="00EE42A1"/>
    <w:rsid w:val="00EE4390"/>
    <w:rsid w:val="00EE45F2"/>
    <w:rsid w:val="00EE4728"/>
    <w:rsid w:val="00EE4B38"/>
    <w:rsid w:val="00EE4B8E"/>
    <w:rsid w:val="00EE507D"/>
    <w:rsid w:val="00EE50ED"/>
    <w:rsid w:val="00EE50F9"/>
    <w:rsid w:val="00EE51BC"/>
    <w:rsid w:val="00EE62BC"/>
    <w:rsid w:val="00EE63A6"/>
    <w:rsid w:val="00EE659E"/>
    <w:rsid w:val="00EE6B0C"/>
    <w:rsid w:val="00EE6E7F"/>
    <w:rsid w:val="00EE7030"/>
    <w:rsid w:val="00EE7370"/>
    <w:rsid w:val="00EE73BE"/>
    <w:rsid w:val="00EE73C6"/>
    <w:rsid w:val="00EE74E1"/>
    <w:rsid w:val="00EE78A3"/>
    <w:rsid w:val="00EE7ECC"/>
    <w:rsid w:val="00EE7FE7"/>
    <w:rsid w:val="00EF01FF"/>
    <w:rsid w:val="00EF05C0"/>
    <w:rsid w:val="00EF065E"/>
    <w:rsid w:val="00EF09EE"/>
    <w:rsid w:val="00EF0E0D"/>
    <w:rsid w:val="00EF104F"/>
    <w:rsid w:val="00EF13B7"/>
    <w:rsid w:val="00EF2015"/>
    <w:rsid w:val="00EF26CE"/>
    <w:rsid w:val="00EF26D7"/>
    <w:rsid w:val="00EF28EB"/>
    <w:rsid w:val="00EF2C43"/>
    <w:rsid w:val="00EF2E0D"/>
    <w:rsid w:val="00EF2E21"/>
    <w:rsid w:val="00EF2EAC"/>
    <w:rsid w:val="00EF32BD"/>
    <w:rsid w:val="00EF335A"/>
    <w:rsid w:val="00EF3CAD"/>
    <w:rsid w:val="00EF3E20"/>
    <w:rsid w:val="00EF3F0C"/>
    <w:rsid w:val="00EF4070"/>
    <w:rsid w:val="00EF41EF"/>
    <w:rsid w:val="00EF454A"/>
    <w:rsid w:val="00EF4666"/>
    <w:rsid w:val="00EF47C2"/>
    <w:rsid w:val="00EF4B1F"/>
    <w:rsid w:val="00EF5085"/>
    <w:rsid w:val="00EF5404"/>
    <w:rsid w:val="00EF56BF"/>
    <w:rsid w:val="00EF56DB"/>
    <w:rsid w:val="00EF5730"/>
    <w:rsid w:val="00EF5798"/>
    <w:rsid w:val="00EF5AA0"/>
    <w:rsid w:val="00EF5E7B"/>
    <w:rsid w:val="00EF5FC2"/>
    <w:rsid w:val="00EF61C3"/>
    <w:rsid w:val="00EF6CD0"/>
    <w:rsid w:val="00EF6D99"/>
    <w:rsid w:val="00EF6E48"/>
    <w:rsid w:val="00EF7244"/>
    <w:rsid w:val="00EF760A"/>
    <w:rsid w:val="00EF78AD"/>
    <w:rsid w:val="00EF7ADA"/>
    <w:rsid w:val="00EF7CF3"/>
    <w:rsid w:val="00EF7E86"/>
    <w:rsid w:val="00F001ED"/>
    <w:rsid w:val="00F00454"/>
    <w:rsid w:val="00F004AF"/>
    <w:rsid w:val="00F00DD1"/>
    <w:rsid w:val="00F00FE6"/>
    <w:rsid w:val="00F00FF0"/>
    <w:rsid w:val="00F0104E"/>
    <w:rsid w:val="00F01266"/>
    <w:rsid w:val="00F0130F"/>
    <w:rsid w:val="00F0131C"/>
    <w:rsid w:val="00F01452"/>
    <w:rsid w:val="00F01768"/>
    <w:rsid w:val="00F0178B"/>
    <w:rsid w:val="00F019A9"/>
    <w:rsid w:val="00F01C5A"/>
    <w:rsid w:val="00F01EC2"/>
    <w:rsid w:val="00F01F19"/>
    <w:rsid w:val="00F02013"/>
    <w:rsid w:val="00F0205A"/>
    <w:rsid w:val="00F02F7E"/>
    <w:rsid w:val="00F030CD"/>
    <w:rsid w:val="00F0343D"/>
    <w:rsid w:val="00F0371C"/>
    <w:rsid w:val="00F03B0D"/>
    <w:rsid w:val="00F03C84"/>
    <w:rsid w:val="00F03E83"/>
    <w:rsid w:val="00F04150"/>
    <w:rsid w:val="00F041DC"/>
    <w:rsid w:val="00F0439C"/>
    <w:rsid w:val="00F046E7"/>
    <w:rsid w:val="00F0479A"/>
    <w:rsid w:val="00F04955"/>
    <w:rsid w:val="00F04CC3"/>
    <w:rsid w:val="00F04F5D"/>
    <w:rsid w:val="00F04FCC"/>
    <w:rsid w:val="00F05665"/>
    <w:rsid w:val="00F05D4F"/>
    <w:rsid w:val="00F05E92"/>
    <w:rsid w:val="00F05FA8"/>
    <w:rsid w:val="00F060EB"/>
    <w:rsid w:val="00F06123"/>
    <w:rsid w:val="00F062BF"/>
    <w:rsid w:val="00F06A3B"/>
    <w:rsid w:val="00F06B1A"/>
    <w:rsid w:val="00F06BC2"/>
    <w:rsid w:val="00F070D9"/>
    <w:rsid w:val="00F072EB"/>
    <w:rsid w:val="00F07764"/>
    <w:rsid w:val="00F07978"/>
    <w:rsid w:val="00F07F53"/>
    <w:rsid w:val="00F10224"/>
    <w:rsid w:val="00F10AF9"/>
    <w:rsid w:val="00F1179A"/>
    <w:rsid w:val="00F12074"/>
    <w:rsid w:val="00F127D6"/>
    <w:rsid w:val="00F129A9"/>
    <w:rsid w:val="00F13517"/>
    <w:rsid w:val="00F1355F"/>
    <w:rsid w:val="00F136EB"/>
    <w:rsid w:val="00F13E72"/>
    <w:rsid w:val="00F14595"/>
    <w:rsid w:val="00F1483E"/>
    <w:rsid w:val="00F1487C"/>
    <w:rsid w:val="00F14AA6"/>
    <w:rsid w:val="00F14B88"/>
    <w:rsid w:val="00F14BF9"/>
    <w:rsid w:val="00F159BB"/>
    <w:rsid w:val="00F15D16"/>
    <w:rsid w:val="00F15D99"/>
    <w:rsid w:val="00F15E04"/>
    <w:rsid w:val="00F15F5A"/>
    <w:rsid w:val="00F16603"/>
    <w:rsid w:val="00F169EA"/>
    <w:rsid w:val="00F169FB"/>
    <w:rsid w:val="00F16C0C"/>
    <w:rsid w:val="00F16CD3"/>
    <w:rsid w:val="00F16D00"/>
    <w:rsid w:val="00F16EAC"/>
    <w:rsid w:val="00F16EC2"/>
    <w:rsid w:val="00F16EFE"/>
    <w:rsid w:val="00F16F51"/>
    <w:rsid w:val="00F16F55"/>
    <w:rsid w:val="00F17052"/>
    <w:rsid w:val="00F170C0"/>
    <w:rsid w:val="00F1719D"/>
    <w:rsid w:val="00F17BAD"/>
    <w:rsid w:val="00F17BB3"/>
    <w:rsid w:val="00F17CCA"/>
    <w:rsid w:val="00F17D87"/>
    <w:rsid w:val="00F17FED"/>
    <w:rsid w:val="00F20064"/>
    <w:rsid w:val="00F20C49"/>
    <w:rsid w:val="00F21162"/>
    <w:rsid w:val="00F21733"/>
    <w:rsid w:val="00F21B2C"/>
    <w:rsid w:val="00F21C93"/>
    <w:rsid w:val="00F21DD7"/>
    <w:rsid w:val="00F21F54"/>
    <w:rsid w:val="00F2238C"/>
    <w:rsid w:val="00F22748"/>
    <w:rsid w:val="00F22ACC"/>
    <w:rsid w:val="00F2341D"/>
    <w:rsid w:val="00F23741"/>
    <w:rsid w:val="00F2384A"/>
    <w:rsid w:val="00F23AAA"/>
    <w:rsid w:val="00F23C41"/>
    <w:rsid w:val="00F23FED"/>
    <w:rsid w:val="00F24346"/>
    <w:rsid w:val="00F24445"/>
    <w:rsid w:val="00F2455F"/>
    <w:rsid w:val="00F247CD"/>
    <w:rsid w:val="00F24A3A"/>
    <w:rsid w:val="00F24F56"/>
    <w:rsid w:val="00F2511C"/>
    <w:rsid w:val="00F25121"/>
    <w:rsid w:val="00F252B7"/>
    <w:rsid w:val="00F25400"/>
    <w:rsid w:val="00F25525"/>
    <w:rsid w:val="00F259FD"/>
    <w:rsid w:val="00F25A17"/>
    <w:rsid w:val="00F2672E"/>
    <w:rsid w:val="00F26AA2"/>
    <w:rsid w:val="00F27388"/>
    <w:rsid w:val="00F277C8"/>
    <w:rsid w:val="00F279EB"/>
    <w:rsid w:val="00F27A68"/>
    <w:rsid w:val="00F27AB2"/>
    <w:rsid w:val="00F30128"/>
    <w:rsid w:val="00F303C8"/>
    <w:rsid w:val="00F30EA0"/>
    <w:rsid w:val="00F310DC"/>
    <w:rsid w:val="00F31101"/>
    <w:rsid w:val="00F3122E"/>
    <w:rsid w:val="00F31349"/>
    <w:rsid w:val="00F31B6C"/>
    <w:rsid w:val="00F3241D"/>
    <w:rsid w:val="00F32854"/>
    <w:rsid w:val="00F32DD0"/>
    <w:rsid w:val="00F32F12"/>
    <w:rsid w:val="00F3304F"/>
    <w:rsid w:val="00F330A3"/>
    <w:rsid w:val="00F33522"/>
    <w:rsid w:val="00F33660"/>
    <w:rsid w:val="00F33829"/>
    <w:rsid w:val="00F338E1"/>
    <w:rsid w:val="00F339EB"/>
    <w:rsid w:val="00F33E19"/>
    <w:rsid w:val="00F3452E"/>
    <w:rsid w:val="00F348A5"/>
    <w:rsid w:val="00F34933"/>
    <w:rsid w:val="00F34A22"/>
    <w:rsid w:val="00F34CD6"/>
    <w:rsid w:val="00F34E66"/>
    <w:rsid w:val="00F34ECB"/>
    <w:rsid w:val="00F34F03"/>
    <w:rsid w:val="00F35125"/>
    <w:rsid w:val="00F352FA"/>
    <w:rsid w:val="00F3556A"/>
    <w:rsid w:val="00F355E0"/>
    <w:rsid w:val="00F356FA"/>
    <w:rsid w:val="00F35735"/>
    <w:rsid w:val="00F357A1"/>
    <w:rsid w:val="00F35948"/>
    <w:rsid w:val="00F35DE8"/>
    <w:rsid w:val="00F360F0"/>
    <w:rsid w:val="00F3614A"/>
    <w:rsid w:val="00F363DF"/>
    <w:rsid w:val="00F3659E"/>
    <w:rsid w:val="00F36AF9"/>
    <w:rsid w:val="00F37270"/>
    <w:rsid w:val="00F3763B"/>
    <w:rsid w:val="00F37C49"/>
    <w:rsid w:val="00F37F3A"/>
    <w:rsid w:val="00F40485"/>
    <w:rsid w:val="00F40572"/>
    <w:rsid w:val="00F4067B"/>
    <w:rsid w:val="00F40813"/>
    <w:rsid w:val="00F40881"/>
    <w:rsid w:val="00F40963"/>
    <w:rsid w:val="00F409FC"/>
    <w:rsid w:val="00F40EB1"/>
    <w:rsid w:val="00F40F07"/>
    <w:rsid w:val="00F40F43"/>
    <w:rsid w:val="00F410C4"/>
    <w:rsid w:val="00F411CE"/>
    <w:rsid w:val="00F414EA"/>
    <w:rsid w:val="00F41595"/>
    <w:rsid w:val="00F41CFE"/>
    <w:rsid w:val="00F41D01"/>
    <w:rsid w:val="00F41FBD"/>
    <w:rsid w:val="00F421CF"/>
    <w:rsid w:val="00F42474"/>
    <w:rsid w:val="00F42875"/>
    <w:rsid w:val="00F42F27"/>
    <w:rsid w:val="00F4301A"/>
    <w:rsid w:val="00F431D4"/>
    <w:rsid w:val="00F4338C"/>
    <w:rsid w:val="00F43549"/>
    <w:rsid w:val="00F43770"/>
    <w:rsid w:val="00F43B39"/>
    <w:rsid w:val="00F43BC1"/>
    <w:rsid w:val="00F43E74"/>
    <w:rsid w:val="00F4463E"/>
    <w:rsid w:val="00F4499E"/>
    <w:rsid w:val="00F44A30"/>
    <w:rsid w:val="00F44EE8"/>
    <w:rsid w:val="00F453F8"/>
    <w:rsid w:val="00F45FF1"/>
    <w:rsid w:val="00F460C3"/>
    <w:rsid w:val="00F46303"/>
    <w:rsid w:val="00F46504"/>
    <w:rsid w:val="00F4652D"/>
    <w:rsid w:val="00F46573"/>
    <w:rsid w:val="00F46588"/>
    <w:rsid w:val="00F467E4"/>
    <w:rsid w:val="00F46B81"/>
    <w:rsid w:val="00F46CA0"/>
    <w:rsid w:val="00F46FD5"/>
    <w:rsid w:val="00F47AEE"/>
    <w:rsid w:val="00F47BC6"/>
    <w:rsid w:val="00F47F65"/>
    <w:rsid w:val="00F503E9"/>
    <w:rsid w:val="00F505BF"/>
    <w:rsid w:val="00F50CB4"/>
    <w:rsid w:val="00F50D59"/>
    <w:rsid w:val="00F51051"/>
    <w:rsid w:val="00F51F6A"/>
    <w:rsid w:val="00F5240C"/>
    <w:rsid w:val="00F52480"/>
    <w:rsid w:val="00F526D3"/>
    <w:rsid w:val="00F52A8E"/>
    <w:rsid w:val="00F52B7B"/>
    <w:rsid w:val="00F531DB"/>
    <w:rsid w:val="00F53A12"/>
    <w:rsid w:val="00F54143"/>
    <w:rsid w:val="00F54839"/>
    <w:rsid w:val="00F54D16"/>
    <w:rsid w:val="00F54FED"/>
    <w:rsid w:val="00F550B9"/>
    <w:rsid w:val="00F55381"/>
    <w:rsid w:val="00F553A2"/>
    <w:rsid w:val="00F55419"/>
    <w:rsid w:val="00F55556"/>
    <w:rsid w:val="00F55655"/>
    <w:rsid w:val="00F55705"/>
    <w:rsid w:val="00F5581C"/>
    <w:rsid w:val="00F5582F"/>
    <w:rsid w:val="00F558E0"/>
    <w:rsid w:val="00F559A2"/>
    <w:rsid w:val="00F559E5"/>
    <w:rsid w:val="00F559FE"/>
    <w:rsid w:val="00F55D5A"/>
    <w:rsid w:val="00F55D5E"/>
    <w:rsid w:val="00F55F97"/>
    <w:rsid w:val="00F561A9"/>
    <w:rsid w:val="00F5632C"/>
    <w:rsid w:val="00F568B9"/>
    <w:rsid w:val="00F5691B"/>
    <w:rsid w:val="00F57085"/>
    <w:rsid w:val="00F573A0"/>
    <w:rsid w:val="00F5772D"/>
    <w:rsid w:val="00F57FEA"/>
    <w:rsid w:val="00F600B7"/>
    <w:rsid w:val="00F603A8"/>
    <w:rsid w:val="00F6060A"/>
    <w:rsid w:val="00F60966"/>
    <w:rsid w:val="00F60A33"/>
    <w:rsid w:val="00F60BFD"/>
    <w:rsid w:val="00F61264"/>
    <w:rsid w:val="00F613EE"/>
    <w:rsid w:val="00F6186B"/>
    <w:rsid w:val="00F61C34"/>
    <w:rsid w:val="00F61D2A"/>
    <w:rsid w:val="00F6203C"/>
    <w:rsid w:val="00F62071"/>
    <w:rsid w:val="00F6278B"/>
    <w:rsid w:val="00F62815"/>
    <w:rsid w:val="00F62E73"/>
    <w:rsid w:val="00F62E9B"/>
    <w:rsid w:val="00F6339F"/>
    <w:rsid w:val="00F63404"/>
    <w:rsid w:val="00F6346F"/>
    <w:rsid w:val="00F635AC"/>
    <w:rsid w:val="00F63757"/>
    <w:rsid w:val="00F63809"/>
    <w:rsid w:val="00F639E3"/>
    <w:rsid w:val="00F63C98"/>
    <w:rsid w:val="00F63F4D"/>
    <w:rsid w:val="00F6411F"/>
    <w:rsid w:val="00F64184"/>
    <w:rsid w:val="00F643EB"/>
    <w:rsid w:val="00F6463F"/>
    <w:rsid w:val="00F64812"/>
    <w:rsid w:val="00F64A8C"/>
    <w:rsid w:val="00F64AB6"/>
    <w:rsid w:val="00F65083"/>
    <w:rsid w:val="00F65099"/>
    <w:rsid w:val="00F651CE"/>
    <w:rsid w:val="00F6533C"/>
    <w:rsid w:val="00F654FD"/>
    <w:rsid w:val="00F65CDA"/>
    <w:rsid w:val="00F65F8B"/>
    <w:rsid w:val="00F65FE3"/>
    <w:rsid w:val="00F66381"/>
    <w:rsid w:val="00F6655C"/>
    <w:rsid w:val="00F66DD2"/>
    <w:rsid w:val="00F67182"/>
    <w:rsid w:val="00F676C8"/>
    <w:rsid w:val="00F67FD4"/>
    <w:rsid w:val="00F7032A"/>
    <w:rsid w:val="00F70C90"/>
    <w:rsid w:val="00F710E2"/>
    <w:rsid w:val="00F710E7"/>
    <w:rsid w:val="00F71167"/>
    <w:rsid w:val="00F71403"/>
    <w:rsid w:val="00F71471"/>
    <w:rsid w:val="00F716F8"/>
    <w:rsid w:val="00F71704"/>
    <w:rsid w:val="00F71782"/>
    <w:rsid w:val="00F7182C"/>
    <w:rsid w:val="00F720D4"/>
    <w:rsid w:val="00F726D8"/>
    <w:rsid w:val="00F72A3B"/>
    <w:rsid w:val="00F72B0F"/>
    <w:rsid w:val="00F72B48"/>
    <w:rsid w:val="00F72B73"/>
    <w:rsid w:val="00F72C29"/>
    <w:rsid w:val="00F73890"/>
    <w:rsid w:val="00F73910"/>
    <w:rsid w:val="00F73BF6"/>
    <w:rsid w:val="00F73E97"/>
    <w:rsid w:val="00F73F73"/>
    <w:rsid w:val="00F73FBB"/>
    <w:rsid w:val="00F74239"/>
    <w:rsid w:val="00F7446B"/>
    <w:rsid w:val="00F74759"/>
    <w:rsid w:val="00F747A5"/>
    <w:rsid w:val="00F74C92"/>
    <w:rsid w:val="00F75088"/>
    <w:rsid w:val="00F75178"/>
    <w:rsid w:val="00F753BE"/>
    <w:rsid w:val="00F75558"/>
    <w:rsid w:val="00F7555F"/>
    <w:rsid w:val="00F75598"/>
    <w:rsid w:val="00F75758"/>
    <w:rsid w:val="00F7598A"/>
    <w:rsid w:val="00F759A8"/>
    <w:rsid w:val="00F75D45"/>
    <w:rsid w:val="00F75E6D"/>
    <w:rsid w:val="00F75F2D"/>
    <w:rsid w:val="00F76041"/>
    <w:rsid w:val="00F7612C"/>
    <w:rsid w:val="00F76AE9"/>
    <w:rsid w:val="00F76C72"/>
    <w:rsid w:val="00F76D39"/>
    <w:rsid w:val="00F76DD4"/>
    <w:rsid w:val="00F77136"/>
    <w:rsid w:val="00F775EB"/>
    <w:rsid w:val="00F77642"/>
    <w:rsid w:val="00F77D6D"/>
    <w:rsid w:val="00F77F4C"/>
    <w:rsid w:val="00F8042A"/>
    <w:rsid w:val="00F804D0"/>
    <w:rsid w:val="00F805D6"/>
    <w:rsid w:val="00F805E5"/>
    <w:rsid w:val="00F809D5"/>
    <w:rsid w:val="00F8124B"/>
    <w:rsid w:val="00F8147C"/>
    <w:rsid w:val="00F81560"/>
    <w:rsid w:val="00F81997"/>
    <w:rsid w:val="00F819B6"/>
    <w:rsid w:val="00F819FE"/>
    <w:rsid w:val="00F81B60"/>
    <w:rsid w:val="00F81C05"/>
    <w:rsid w:val="00F81CDF"/>
    <w:rsid w:val="00F820FF"/>
    <w:rsid w:val="00F82193"/>
    <w:rsid w:val="00F822FC"/>
    <w:rsid w:val="00F824AB"/>
    <w:rsid w:val="00F8264A"/>
    <w:rsid w:val="00F82775"/>
    <w:rsid w:val="00F82B0A"/>
    <w:rsid w:val="00F82F77"/>
    <w:rsid w:val="00F83093"/>
    <w:rsid w:val="00F831A3"/>
    <w:rsid w:val="00F833ED"/>
    <w:rsid w:val="00F8341F"/>
    <w:rsid w:val="00F837BD"/>
    <w:rsid w:val="00F83AE2"/>
    <w:rsid w:val="00F83CBA"/>
    <w:rsid w:val="00F83D51"/>
    <w:rsid w:val="00F845E3"/>
    <w:rsid w:val="00F84AF2"/>
    <w:rsid w:val="00F84B56"/>
    <w:rsid w:val="00F84C7E"/>
    <w:rsid w:val="00F85004"/>
    <w:rsid w:val="00F85279"/>
    <w:rsid w:val="00F85505"/>
    <w:rsid w:val="00F85D1B"/>
    <w:rsid w:val="00F862A5"/>
    <w:rsid w:val="00F862D3"/>
    <w:rsid w:val="00F866E0"/>
    <w:rsid w:val="00F867B0"/>
    <w:rsid w:val="00F86950"/>
    <w:rsid w:val="00F86988"/>
    <w:rsid w:val="00F86AB8"/>
    <w:rsid w:val="00F87597"/>
    <w:rsid w:val="00F87A19"/>
    <w:rsid w:val="00F87B2D"/>
    <w:rsid w:val="00F87B31"/>
    <w:rsid w:val="00F903B5"/>
    <w:rsid w:val="00F90531"/>
    <w:rsid w:val="00F906AB"/>
    <w:rsid w:val="00F90E05"/>
    <w:rsid w:val="00F90F91"/>
    <w:rsid w:val="00F9107B"/>
    <w:rsid w:val="00F91269"/>
    <w:rsid w:val="00F9177E"/>
    <w:rsid w:val="00F917B0"/>
    <w:rsid w:val="00F918AC"/>
    <w:rsid w:val="00F919F7"/>
    <w:rsid w:val="00F922D3"/>
    <w:rsid w:val="00F92585"/>
    <w:rsid w:val="00F92AA5"/>
    <w:rsid w:val="00F92CA9"/>
    <w:rsid w:val="00F92D95"/>
    <w:rsid w:val="00F9320C"/>
    <w:rsid w:val="00F93A6E"/>
    <w:rsid w:val="00F93B6D"/>
    <w:rsid w:val="00F94218"/>
    <w:rsid w:val="00F942DE"/>
    <w:rsid w:val="00F9482E"/>
    <w:rsid w:val="00F957C0"/>
    <w:rsid w:val="00F95912"/>
    <w:rsid w:val="00F95D38"/>
    <w:rsid w:val="00F95E36"/>
    <w:rsid w:val="00F95F81"/>
    <w:rsid w:val="00F9620E"/>
    <w:rsid w:val="00F962C2"/>
    <w:rsid w:val="00F962D7"/>
    <w:rsid w:val="00F968DE"/>
    <w:rsid w:val="00F96DE0"/>
    <w:rsid w:val="00F9710F"/>
    <w:rsid w:val="00F97276"/>
    <w:rsid w:val="00F9734E"/>
    <w:rsid w:val="00F974DF"/>
    <w:rsid w:val="00F97A5F"/>
    <w:rsid w:val="00F97B6F"/>
    <w:rsid w:val="00F9F042"/>
    <w:rsid w:val="00FA0081"/>
    <w:rsid w:val="00FA024B"/>
    <w:rsid w:val="00FA02AD"/>
    <w:rsid w:val="00FA0556"/>
    <w:rsid w:val="00FA0CAA"/>
    <w:rsid w:val="00FA0CD5"/>
    <w:rsid w:val="00FA0DD4"/>
    <w:rsid w:val="00FA126A"/>
    <w:rsid w:val="00FA1411"/>
    <w:rsid w:val="00FA1576"/>
    <w:rsid w:val="00FA173D"/>
    <w:rsid w:val="00FA1810"/>
    <w:rsid w:val="00FA1BBB"/>
    <w:rsid w:val="00FA1CE4"/>
    <w:rsid w:val="00FA1F84"/>
    <w:rsid w:val="00FA237B"/>
    <w:rsid w:val="00FA2931"/>
    <w:rsid w:val="00FA2A0B"/>
    <w:rsid w:val="00FA30A9"/>
    <w:rsid w:val="00FA3196"/>
    <w:rsid w:val="00FA3419"/>
    <w:rsid w:val="00FA367D"/>
    <w:rsid w:val="00FA3972"/>
    <w:rsid w:val="00FA3CF9"/>
    <w:rsid w:val="00FA47C1"/>
    <w:rsid w:val="00FA47F8"/>
    <w:rsid w:val="00FA4888"/>
    <w:rsid w:val="00FA48A2"/>
    <w:rsid w:val="00FA4A0B"/>
    <w:rsid w:val="00FA4B2C"/>
    <w:rsid w:val="00FA5084"/>
    <w:rsid w:val="00FA5237"/>
    <w:rsid w:val="00FA5295"/>
    <w:rsid w:val="00FA52DE"/>
    <w:rsid w:val="00FA5965"/>
    <w:rsid w:val="00FA5F5A"/>
    <w:rsid w:val="00FA60B8"/>
    <w:rsid w:val="00FA66A7"/>
    <w:rsid w:val="00FA6AD6"/>
    <w:rsid w:val="00FA6E91"/>
    <w:rsid w:val="00FA7276"/>
    <w:rsid w:val="00FB0426"/>
    <w:rsid w:val="00FB0495"/>
    <w:rsid w:val="00FB04E6"/>
    <w:rsid w:val="00FB06E7"/>
    <w:rsid w:val="00FB0742"/>
    <w:rsid w:val="00FB0BF3"/>
    <w:rsid w:val="00FB1528"/>
    <w:rsid w:val="00FB154E"/>
    <w:rsid w:val="00FB179F"/>
    <w:rsid w:val="00FB1A84"/>
    <w:rsid w:val="00FB1B93"/>
    <w:rsid w:val="00FB1D90"/>
    <w:rsid w:val="00FB1E82"/>
    <w:rsid w:val="00FB1FC3"/>
    <w:rsid w:val="00FB269C"/>
    <w:rsid w:val="00FB2730"/>
    <w:rsid w:val="00FB27C4"/>
    <w:rsid w:val="00FB286C"/>
    <w:rsid w:val="00FB2F8E"/>
    <w:rsid w:val="00FB3091"/>
    <w:rsid w:val="00FB31DF"/>
    <w:rsid w:val="00FB3BFE"/>
    <w:rsid w:val="00FB401F"/>
    <w:rsid w:val="00FB4107"/>
    <w:rsid w:val="00FB4463"/>
    <w:rsid w:val="00FB44BC"/>
    <w:rsid w:val="00FB4787"/>
    <w:rsid w:val="00FB4840"/>
    <w:rsid w:val="00FB4EF6"/>
    <w:rsid w:val="00FB50F1"/>
    <w:rsid w:val="00FB53EC"/>
    <w:rsid w:val="00FB593F"/>
    <w:rsid w:val="00FB5957"/>
    <w:rsid w:val="00FB5BC7"/>
    <w:rsid w:val="00FB5D49"/>
    <w:rsid w:val="00FB5F9F"/>
    <w:rsid w:val="00FB62AB"/>
    <w:rsid w:val="00FB63E1"/>
    <w:rsid w:val="00FB63E8"/>
    <w:rsid w:val="00FB6CA0"/>
    <w:rsid w:val="00FB74C8"/>
    <w:rsid w:val="00FB75DD"/>
    <w:rsid w:val="00FB7737"/>
    <w:rsid w:val="00FB79C9"/>
    <w:rsid w:val="00FB7A06"/>
    <w:rsid w:val="00FB7B64"/>
    <w:rsid w:val="00FC001D"/>
    <w:rsid w:val="00FC00E5"/>
    <w:rsid w:val="00FC0785"/>
    <w:rsid w:val="00FC1069"/>
    <w:rsid w:val="00FC112D"/>
    <w:rsid w:val="00FC1259"/>
    <w:rsid w:val="00FC1359"/>
    <w:rsid w:val="00FC1788"/>
    <w:rsid w:val="00FC19CC"/>
    <w:rsid w:val="00FC1A7D"/>
    <w:rsid w:val="00FC1E05"/>
    <w:rsid w:val="00FC1EC5"/>
    <w:rsid w:val="00FC20C4"/>
    <w:rsid w:val="00FC225B"/>
    <w:rsid w:val="00FC23FC"/>
    <w:rsid w:val="00FC250B"/>
    <w:rsid w:val="00FC2872"/>
    <w:rsid w:val="00FC2947"/>
    <w:rsid w:val="00FC2C0D"/>
    <w:rsid w:val="00FC2E20"/>
    <w:rsid w:val="00FC2F3A"/>
    <w:rsid w:val="00FC3253"/>
    <w:rsid w:val="00FC3568"/>
    <w:rsid w:val="00FC36DA"/>
    <w:rsid w:val="00FC3802"/>
    <w:rsid w:val="00FC3A63"/>
    <w:rsid w:val="00FC4428"/>
    <w:rsid w:val="00FC4C28"/>
    <w:rsid w:val="00FC52F7"/>
    <w:rsid w:val="00FC540B"/>
    <w:rsid w:val="00FC56C3"/>
    <w:rsid w:val="00FC59A4"/>
    <w:rsid w:val="00FC5B4A"/>
    <w:rsid w:val="00FC5CC3"/>
    <w:rsid w:val="00FC5DFD"/>
    <w:rsid w:val="00FC67A4"/>
    <w:rsid w:val="00FC6AB5"/>
    <w:rsid w:val="00FC6C80"/>
    <w:rsid w:val="00FC6CA4"/>
    <w:rsid w:val="00FC6E3F"/>
    <w:rsid w:val="00FC77A8"/>
    <w:rsid w:val="00FC7BB7"/>
    <w:rsid w:val="00FC7D27"/>
    <w:rsid w:val="00FC7EDA"/>
    <w:rsid w:val="00FD02BC"/>
    <w:rsid w:val="00FD0399"/>
    <w:rsid w:val="00FD0439"/>
    <w:rsid w:val="00FD0686"/>
    <w:rsid w:val="00FD1078"/>
    <w:rsid w:val="00FD1834"/>
    <w:rsid w:val="00FD18FB"/>
    <w:rsid w:val="00FD1A2D"/>
    <w:rsid w:val="00FD201B"/>
    <w:rsid w:val="00FD2077"/>
    <w:rsid w:val="00FD208B"/>
    <w:rsid w:val="00FD2C7D"/>
    <w:rsid w:val="00FD2EDC"/>
    <w:rsid w:val="00FD315D"/>
    <w:rsid w:val="00FD34C5"/>
    <w:rsid w:val="00FD374C"/>
    <w:rsid w:val="00FD379A"/>
    <w:rsid w:val="00FD38CC"/>
    <w:rsid w:val="00FD3C77"/>
    <w:rsid w:val="00FD3D02"/>
    <w:rsid w:val="00FD5796"/>
    <w:rsid w:val="00FD57E8"/>
    <w:rsid w:val="00FD57FE"/>
    <w:rsid w:val="00FD594C"/>
    <w:rsid w:val="00FD59A1"/>
    <w:rsid w:val="00FD5ADE"/>
    <w:rsid w:val="00FD5B56"/>
    <w:rsid w:val="00FD609F"/>
    <w:rsid w:val="00FD62D1"/>
    <w:rsid w:val="00FD66D9"/>
    <w:rsid w:val="00FD686A"/>
    <w:rsid w:val="00FD6A9B"/>
    <w:rsid w:val="00FD6D0D"/>
    <w:rsid w:val="00FD6D1C"/>
    <w:rsid w:val="00FD76E6"/>
    <w:rsid w:val="00FD7940"/>
    <w:rsid w:val="00FD7CF1"/>
    <w:rsid w:val="00FE0495"/>
    <w:rsid w:val="00FE04E0"/>
    <w:rsid w:val="00FE0588"/>
    <w:rsid w:val="00FE0837"/>
    <w:rsid w:val="00FE084D"/>
    <w:rsid w:val="00FE0B82"/>
    <w:rsid w:val="00FE0D48"/>
    <w:rsid w:val="00FE0D5D"/>
    <w:rsid w:val="00FE0DA3"/>
    <w:rsid w:val="00FE1218"/>
    <w:rsid w:val="00FE146E"/>
    <w:rsid w:val="00FE17D5"/>
    <w:rsid w:val="00FE1A7B"/>
    <w:rsid w:val="00FE1ABB"/>
    <w:rsid w:val="00FE1AEB"/>
    <w:rsid w:val="00FE2794"/>
    <w:rsid w:val="00FE29E3"/>
    <w:rsid w:val="00FE3018"/>
    <w:rsid w:val="00FE3459"/>
    <w:rsid w:val="00FE37E2"/>
    <w:rsid w:val="00FE3854"/>
    <w:rsid w:val="00FE3BC1"/>
    <w:rsid w:val="00FE432D"/>
    <w:rsid w:val="00FE480D"/>
    <w:rsid w:val="00FE49B3"/>
    <w:rsid w:val="00FE4B07"/>
    <w:rsid w:val="00FE4D75"/>
    <w:rsid w:val="00FE507C"/>
    <w:rsid w:val="00FE55CE"/>
    <w:rsid w:val="00FE5872"/>
    <w:rsid w:val="00FE5BCD"/>
    <w:rsid w:val="00FE5D12"/>
    <w:rsid w:val="00FE6073"/>
    <w:rsid w:val="00FE63C1"/>
    <w:rsid w:val="00FE65FA"/>
    <w:rsid w:val="00FE6642"/>
    <w:rsid w:val="00FE6943"/>
    <w:rsid w:val="00FE6A68"/>
    <w:rsid w:val="00FE6A7A"/>
    <w:rsid w:val="00FE727F"/>
    <w:rsid w:val="00FE7839"/>
    <w:rsid w:val="00FE7891"/>
    <w:rsid w:val="00FE793F"/>
    <w:rsid w:val="00FE7D95"/>
    <w:rsid w:val="00FF0175"/>
    <w:rsid w:val="00FF03AD"/>
    <w:rsid w:val="00FF0721"/>
    <w:rsid w:val="00FF0969"/>
    <w:rsid w:val="00FF0AA6"/>
    <w:rsid w:val="00FF165F"/>
    <w:rsid w:val="00FF172B"/>
    <w:rsid w:val="00FF186D"/>
    <w:rsid w:val="00FF19AC"/>
    <w:rsid w:val="00FF19F2"/>
    <w:rsid w:val="00FF1ABF"/>
    <w:rsid w:val="00FF1ACC"/>
    <w:rsid w:val="00FF2242"/>
    <w:rsid w:val="00FF2408"/>
    <w:rsid w:val="00FF27EE"/>
    <w:rsid w:val="00FF280D"/>
    <w:rsid w:val="00FF2B99"/>
    <w:rsid w:val="00FF3334"/>
    <w:rsid w:val="00FF33B2"/>
    <w:rsid w:val="00FF3648"/>
    <w:rsid w:val="00FF39E8"/>
    <w:rsid w:val="00FF3A89"/>
    <w:rsid w:val="00FF3BD3"/>
    <w:rsid w:val="00FF3DA8"/>
    <w:rsid w:val="00FF3DC3"/>
    <w:rsid w:val="00FF4181"/>
    <w:rsid w:val="00FF448E"/>
    <w:rsid w:val="00FF466C"/>
    <w:rsid w:val="00FF4681"/>
    <w:rsid w:val="00FF4859"/>
    <w:rsid w:val="00FF49F5"/>
    <w:rsid w:val="00FF4BFB"/>
    <w:rsid w:val="00FF54FF"/>
    <w:rsid w:val="00FF569E"/>
    <w:rsid w:val="00FF56FD"/>
    <w:rsid w:val="00FF57F9"/>
    <w:rsid w:val="00FF5A36"/>
    <w:rsid w:val="00FF5F60"/>
    <w:rsid w:val="00FF60B7"/>
    <w:rsid w:val="00FF61AF"/>
    <w:rsid w:val="00FF6C78"/>
    <w:rsid w:val="00FF6D77"/>
    <w:rsid w:val="00FF6DE2"/>
    <w:rsid w:val="00FF6DEC"/>
    <w:rsid w:val="00FF6E8B"/>
    <w:rsid w:val="00FF6EB9"/>
    <w:rsid w:val="00FF6FD7"/>
    <w:rsid w:val="00FF7155"/>
    <w:rsid w:val="00FF71DE"/>
    <w:rsid w:val="00FF73CF"/>
    <w:rsid w:val="00FF7467"/>
    <w:rsid w:val="00FF7588"/>
    <w:rsid w:val="00FF7636"/>
    <w:rsid w:val="00FF767C"/>
    <w:rsid w:val="00FF7770"/>
    <w:rsid w:val="00FF7B0F"/>
    <w:rsid w:val="00FF7DB2"/>
    <w:rsid w:val="00FF7EAA"/>
    <w:rsid w:val="01096EEF"/>
    <w:rsid w:val="0113AA1F"/>
    <w:rsid w:val="011799A5"/>
    <w:rsid w:val="011AAA7E"/>
    <w:rsid w:val="0127CFCC"/>
    <w:rsid w:val="01321E0F"/>
    <w:rsid w:val="013D508C"/>
    <w:rsid w:val="0150F527"/>
    <w:rsid w:val="01707678"/>
    <w:rsid w:val="01813C67"/>
    <w:rsid w:val="018C0777"/>
    <w:rsid w:val="01970F2F"/>
    <w:rsid w:val="01A0BD10"/>
    <w:rsid w:val="01A21931"/>
    <w:rsid w:val="01BCF54B"/>
    <w:rsid w:val="01CF43BB"/>
    <w:rsid w:val="01D905F8"/>
    <w:rsid w:val="01DDD762"/>
    <w:rsid w:val="01E6C3E7"/>
    <w:rsid w:val="01EB4863"/>
    <w:rsid w:val="02088057"/>
    <w:rsid w:val="020A824B"/>
    <w:rsid w:val="020C1B4E"/>
    <w:rsid w:val="020DFED3"/>
    <w:rsid w:val="02154137"/>
    <w:rsid w:val="022B02AF"/>
    <w:rsid w:val="023085E7"/>
    <w:rsid w:val="0230CD30"/>
    <w:rsid w:val="0261FD73"/>
    <w:rsid w:val="026686C2"/>
    <w:rsid w:val="026D5098"/>
    <w:rsid w:val="0272FB80"/>
    <w:rsid w:val="02750DAF"/>
    <w:rsid w:val="02922E8F"/>
    <w:rsid w:val="02965223"/>
    <w:rsid w:val="029EFC1D"/>
    <w:rsid w:val="02A26781"/>
    <w:rsid w:val="02B221C4"/>
    <w:rsid w:val="02B44413"/>
    <w:rsid w:val="02B56D4A"/>
    <w:rsid w:val="02BB06F0"/>
    <w:rsid w:val="02CA53DD"/>
    <w:rsid w:val="02F906C5"/>
    <w:rsid w:val="02FECF59"/>
    <w:rsid w:val="030900FD"/>
    <w:rsid w:val="0314877E"/>
    <w:rsid w:val="031CB74E"/>
    <w:rsid w:val="0321730E"/>
    <w:rsid w:val="033E0332"/>
    <w:rsid w:val="034E7D53"/>
    <w:rsid w:val="034EBA3C"/>
    <w:rsid w:val="0365788F"/>
    <w:rsid w:val="03684740"/>
    <w:rsid w:val="036B89A0"/>
    <w:rsid w:val="037876FE"/>
    <w:rsid w:val="0379012B"/>
    <w:rsid w:val="038B6929"/>
    <w:rsid w:val="0396CC6F"/>
    <w:rsid w:val="03AE077D"/>
    <w:rsid w:val="03BF5E2B"/>
    <w:rsid w:val="03C905C3"/>
    <w:rsid w:val="03DF9886"/>
    <w:rsid w:val="03E230E6"/>
    <w:rsid w:val="03E9D740"/>
    <w:rsid w:val="03F51088"/>
    <w:rsid w:val="03FDCDD4"/>
    <w:rsid w:val="040138BC"/>
    <w:rsid w:val="040437CD"/>
    <w:rsid w:val="04043A09"/>
    <w:rsid w:val="0412495D"/>
    <w:rsid w:val="041D91E4"/>
    <w:rsid w:val="04278F0C"/>
    <w:rsid w:val="042841F1"/>
    <w:rsid w:val="042AB2B6"/>
    <w:rsid w:val="042FA0A2"/>
    <w:rsid w:val="04367091"/>
    <w:rsid w:val="043B0F9D"/>
    <w:rsid w:val="043BE540"/>
    <w:rsid w:val="0442E1D6"/>
    <w:rsid w:val="04430782"/>
    <w:rsid w:val="044C0E2A"/>
    <w:rsid w:val="044DB78F"/>
    <w:rsid w:val="044FDE68"/>
    <w:rsid w:val="04549FB7"/>
    <w:rsid w:val="04604DBD"/>
    <w:rsid w:val="04726F0E"/>
    <w:rsid w:val="0473A277"/>
    <w:rsid w:val="04882A13"/>
    <w:rsid w:val="04920405"/>
    <w:rsid w:val="04B8621C"/>
    <w:rsid w:val="04C5CCCD"/>
    <w:rsid w:val="04E3728A"/>
    <w:rsid w:val="04E56099"/>
    <w:rsid w:val="04F5A209"/>
    <w:rsid w:val="05002B43"/>
    <w:rsid w:val="0500EE30"/>
    <w:rsid w:val="0502E40E"/>
    <w:rsid w:val="050B272A"/>
    <w:rsid w:val="05177DCD"/>
    <w:rsid w:val="05275606"/>
    <w:rsid w:val="053C274A"/>
    <w:rsid w:val="0565CD5A"/>
    <w:rsid w:val="0565F306"/>
    <w:rsid w:val="0570900C"/>
    <w:rsid w:val="05753B70"/>
    <w:rsid w:val="05763606"/>
    <w:rsid w:val="05850DF5"/>
    <w:rsid w:val="058D4362"/>
    <w:rsid w:val="05984FDD"/>
    <w:rsid w:val="05AEF578"/>
    <w:rsid w:val="05AFE82E"/>
    <w:rsid w:val="05B2FF38"/>
    <w:rsid w:val="05C7419B"/>
    <w:rsid w:val="05C8C9D7"/>
    <w:rsid w:val="05D32E44"/>
    <w:rsid w:val="05EE201A"/>
    <w:rsid w:val="05F5AB0B"/>
    <w:rsid w:val="0609843D"/>
    <w:rsid w:val="060DC0E1"/>
    <w:rsid w:val="061CDE66"/>
    <w:rsid w:val="0634CD22"/>
    <w:rsid w:val="063BA250"/>
    <w:rsid w:val="063F6F19"/>
    <w:rsid w:val="0645E6AF"/>
    <w:rsid w:val="06464179"/>
    <w:rsid w:val="0648C2A6"/>
    <w:rsid w:val="064BFF0B"/>
    <w:rsid w:val="0651016F"/>
    <w:rsid w:val="0655B866"/>
    <w:rsid w:val="065B371F"/>
    <w:rsid w:val="065E17D4"/>
    <w:rsid w:val="06675168"/>
    <w:rsid w:val="066AC1C5"/>
    <w:rsid w:val="06743F63"/>
    <w:rsid w:val="068C7784"/>
    <w:rsid w:val="068ED2D7"/>
    <w:rsid w:val="0691726A"/>
    <w:rsid w:val="06953E8C"/>
    <w:rsid w:val="06A37862"/>
    <w:rsid w:val="06A406FE"/>
    <w:rsid w:val="06B390ED"/>
    <w:rsid w:val="06B6E689"/>
    <w:rsid w:val="06C0A8CA"/>
    <w:rsid w:val="06C1B5D8"/>
    <w:rsid w:val="06CBCF56"/>
    <w:rsid w:val="06D2716C"/>
    <w:rsid w:val="06D60F8E"/>
    <w:rsid w:val="06D8B505"/>
    <w:rsid w:val="06DA43B9"/>
    <w:rsid w:val="06E60EBE"/>
    <w:rsid w:val="06F35741"/>
    <w:rsid w:val="06F7EAC8"/>
    <w:rsid w:val="0709CF7A"/>
    <w:rsid w:val="0716EB1F"/>
    <w:rsid w:val="071A9F6A"/>
    <w:rsid w:val="071F6F2D"/>
    <w:rsid w:val="071F9B18"/>
    <w:rsid w:val="07208794"/>
    <w:rsid w:val="0720EF1B"/>
    <w:rsid w:val="0723DE13"/>
    <w:rsid w:val="0725E42B"/>
    <w:rsid w:val="072C9689"/>
    <w:rsid w:val="0732E3BF"/>
    <w:rsid w:val="0735A4A4"/>
    <w:rsid w:val="073F718E"/>
    <w:rsid w:val="073FC9EA"/>
    <w:rsid w:val="07443E0E"/>
    <w:rsid w:val="0749E6D9"/>
    <w:rsid w:val="076D1BFF"/>
    <w:rsid w:val="077649C0"/>
    <w:rsid w:val="077E22AA"/>
    <w:rsid w:val="0786DB29"/>
    <w:rsid w:val="0787F29F"/>
    <w:rsid w:val="079490F3"/>
    <w:rsid w:val="079BC257"/>
    <w:rsid w:val="07BC1C7C"/>
    <w:rsid w:val="07C2D653"/>
    <w:rsid w:val="07C363C9"/>
    <w:rsid w:val="07D53BBD"/>
    <w:rsid w:val="07D772B1"/>
    <w:rsid w:val="07DF9250"/>
    <w:rsid w:val="0800615D"/>
    <w:rsid w:val="080988FA"/>
    <w:rsid w:val="080FDCD1"/>
    <w:rsid w:val="08196861"/>
    <w:rsid w:val="083244BF"/>
    <w:rsid w:val="0850903A"/>
    <w:rsid w:val="086088B9"/>
    <w:rsid w:val="086B7938"/>
    <w:rsid w:val="08839785"/>
    <w:rsid w:val="089B6598"/>
    <w:rsid w:val="089CFC50"/>
    <w:rsid w:val="089D3B08"/>
    <w:rsid w:val="08A13B73"/>
    <w:rsid w:val="08B7C01C"/>
    <w:rsid w:val="08C79930"/>
    <w:rsid w:val="08C7D859"/>
    <w:rsid w:val="08DCB756"/>
    <w:rsid w:val="08EFD512"/>
    <w:rsid w:val="08FB565D"/>
    <w:rsid w:val="09016DBD"/>
    <w:rsid w:val="090B8D6A"/>
    <w:rsid w:val="091EA02A"/>
    <w:rsid w:val="093051EA"/>
    <w:rsid w:val="09460702"/>
    <w:rsid w:val="09547D52"/>
    <w:rsid w:val="095E8B34"/>
    <w:rsid w:val="09694A5E"/>
    <w:rsid w:val="0971E6DF"/>
    <w:rsid w:val="0971F2BC"/>
    <w:rsid w:val="0978B93A"/>
    <w:rsid w:val="098B6E91"/>
    <w:rsid w:val="0990B492"/>
    <w:rsid w:val="0992A698"/>
    <w:rsid w:val="09A5DFDE"/>
    <w:rsid w:val="09B788EE"/>
    <w:rsid w:val="09BAE97C"/>
    <w:rsid w:val="09C669FE"/>
    <w:rsid w:val="09C9132C"/>
    <w:rsid w:val="09CE7E63"/>
    <w:rsid w:val="09D36BE0"/>
    <w:rsid w:val="09D67F7B"/>
    <w:rsid w:val="09DF6379"/>
    <w:rsid w:val="09E6E7F8"/>
    <w:rsid w:val="09F76BDA"/>
    <w:rsid w:val="0A2A8EB9"/>
    <w:rsid w:val="0A37DF8B"/>
    <w:rsid w:val="0A4DDB88"/>
    <w:rsid w:val="0A552812"/>
    <w:rsid w:val="0A5DB14D"/>
    <w:rsid w:val="0A615DFC"/>
    <w:rsid w:val="0A707CB0"/>
    <w:rsid w:val="0A71E17C"/>
    <w:rsid w:val="0A741280"/>
    <w:rsid w:val="0A76DF5E"/>
    <w:rsid w:val="0A78DFC1"/>
    <w:rsid w:val="0A816750"/>
    <w:rsid w:val="0A9CCC8E"/>
    <w:rsid w:val="0AA3D205"/>
    <w:rsid w:val="0AA72E40"/>
    <w:rsid w:val="0ABC091E"/>
    <w:rsid w:val="0ABC91DC"/>
    <w:rsid w:val="0AD060F1"/>
    <w:rsid w:val="0ADAF450"/>
    <w:rsid w:val="0AF02EC6"/>
    <w:rsid w:val="0B19E108"/>
    <w:rsid w:val="0B1DBA5E"/>
    <w:rsid w:val="0B23AD75"/>
    <w:rsid w:val="0B30B2F1"/>
    <w:rsid w:val="0B3188F7"/>
    <w:rsid w:val="0B333496"/>
    <w:rsid w:val="0B58E5F3"/>
    <w:rsid w:val="0B59A040"/>
    <w:rsid w:val="0B877D91"/>
    <w:rsid w:val="0B8DFE64"/>
    <w:rsid w:val="0BACAD14"/>
    <w:rsid w:val="0BC5405E"/>
    <w:rsid w:val="0BC8BED1"/>
    <w:rsid w:val="0BD209AC"/>
    <w:rsid w:val="0BD54271"/>
    <w:rsid w:val="0BEC3667"/>
    <w:rsid w:val="0BFC60BB"/>
    <w:rsid w:val="0C0EE4EF"/>
    <w:rsid w:val="0C127C52"/>
    <w:rsid w:val="0C1DCA68"/>
    <w:rsid w:val="0C284AF1"/>
    <w:rsid w:val="0C344544"/>
    <w:rsid w:val="0C35FA4E"/>
    <w:rsid w:val="0C39F280"/>
    <w:rsid w:val="0C577EB3"/>
    <w:rsid w:val="0C5831FC"/>
    <w:rsid w:val="0C651C7B"/>
    <w:rsid w:val="0C682B37"/>
    <w:rsid w:val="0C699953"/>
    <w:rsid w:val="0C6F968C"/>
    <w:rsid w:val="0C7BF65E"/>
    <w:rsid w:val="0C819766"/>
    <w:rsid w:val="0C8BB750"/>
    <w:rsid w:val="0C902B24"/>
    <w:rsid w:val="0C934F51"/>
    <w:rsid w:val="0CB7B655"/>
    <w:rsid w:val="0CB8C4EF"/>
    <w:rsid w:val="0CC1C992"/>
    <w:rsid w:val="0CD15E0B"/>
    <w:rsid w:val="0CDEF7B1"/>
    <w:rsid w:val="0CE9A7BE"/>
    <w:rsid w:val="0CEBC49A"/>
    <w:rsid w:val="0CEF9C0B"/>
    <w:rsid w:val="0CF16E9D"/>
    <w:rsid w:val="0CF239C6"/>
    <w:rsid w:val="0D05E300"/>
    <w:rsid w:val="0D2551D6"/>
    <w:rsid w:val="0D2B27C7"/>
    <w:rsid w:val="0D2B7684"/>
    <w:rsid w:val="0D3849C4"/>
    <w:rsid w:val="0D3D4B49"/>
    <w:rsid w:val="0D4B99BF"/>
    <w:rsid w:val="0D4E0F3F"/>
    <w:rsid w:val="0D506958"/>
    <w:rsid w:val="0D5E8561"/>
    <w:rsid w:val="0D63A722"/>
    <w:rsid w:val="0D6DDA0D"/>
    <w:rsid w:val="0D89FFD7"/>
    <w:rsid w:val="0D9FBB14"/>
    <w:rsid w:val="0DBED5EA"/>
    <w:rsid w:val="0DD015A5"/>
    <w:rsid w:val="0DD08F95"/>
    <w:rsid w:val="0DD1221C"/>
    <w:rsid w:val="0DEF51A7"/>
    <w:rsid w:val="0DFFB158"/>
    <w:rsid w:val="0E06E1B6"/>
    <w:rsid w:val="0E197A93"/>
    <w:rsid w:val="0E1CF200"/>
    <w:rsid w:val="0E1E39E2"/>
    <w:rsid w:val="0E22C54C"/>
    <w:rsid w:val="0E2DB2C2"/>
    <w:rsid w:val="0E435087"/>
    <w:rsid w:val="0E44798F"/>
    <w:rsid w:val="0E7424F4"/>
    <w:rsid w:val="0E850854"/>
    <w:rsid w:val="0EB2E672"/>
    <w:rsid w:val="0EB6BC1E"/>
    <w:rsid w:val="0EB8CE95"/>
    <w:rsid w:val="0EBC005B"/>
    <w:rsid w:val="0EECC842"/>
    <w:rsid w:val="0EED2E4F"/>
    <w:rsid w:val="0EF5B252"/>
    <w:rsid w:val="0EF78403"/>
    <w:rsid w:val="0F02A9EF"/>
    <w:rsid w:val="0F0DC4BE"/>
    <w:rsid w:val="0F150EAB"/>
    <w:rsid w:val="0F1612AF"/>
    <w:rsid w:val="0F25FC92"/>
    <w:rsid w:val="0F26A5C4"/>
    <w:rsid w:val="0F2F9420"/>
    <w:rsid w:val="0F3AD0CC"/>
    <w:rsid w:val="0F48950A"/>
    <w:rsid w:val="0F4AFD18"/>
    <w:rsid w:val="0F556B2A"/>
    <w:rsid w:val="0F5A7F01"/>
    <w:rsid w:val="0F6D2BC7"/>
    <w:rsid w:val="0F8455B3"/>
    <w:rsid w:val="0F855932"/>
    <w:rsid w:val="0F95439A"/>
    <w:rsid w:val="0F992D34"/>
    <w:rsid w:val="0FA13A15"/>
    <w:rsid w:val="0FA4E2FD"/>
    <w:rsid w:val="0FAA6679"/>
    <w:rsid w:val="0FC1DEC3"/>
    <w:rsid w:val="0FC42027"/>
    <w:rsid w:val="0FC95C39"/>
    <w:rsid w:val="0FD763FB"/>
    <w:rsid w:val="0FDA85EE"/>
    <w:rsid w:val="0FE1AE66"/>
    <w:rsid w:val="0FF45761"/>
    <w:rsid w:val="0FFCD9AF"/>
    <w:rsid w:val="10135190"/>
    <w:rsid w:val="101D4881"/>
    <w:rsid w:val="103A6351"/>
    <w:rsid w:val="104BECA9"/>
    <w:rsid w:val="1056ACC2"/>
    <w:rsid w:val="10603971"/>
    <w:rsid w:val="1065E6F2"/>
    <w:rsid w:val="10733052"/>
    <w:rsid w:val="107B195F"/>
    <w:rsid w:val="1092A579"/>
    <w:rsid w:val="10967E80"/>
    <w:rsid w:val="109906A8"/>
    <w:rsid w:val="109CC251"/>
    <w:rsid w:val="109D2D77"/>
    <w:rsid w:val="10CDD88C"/>
    <w:rsid w:val="10DDF3E8"/>
    <w:rsid w:val="10DDF647"/>
    <w:rsid w:val="10F07CFC"/>
    <w:rsid w:val="1127F0A3"/>
    <w:rsid w:val="112A32F2"/>
    <w:rsid w:val="1134FD95"/>
    <w:rsid w:val="1137377A"/>
    <w:rsid w:val="1153826C"/>
    <w:rsid w:val="116C82A8"/>
    <w:rsid w:val="118413EF"/>
    <w:rsid w:val="11AA5821"/>
    <w:rsid w:val="1204687F"/>
    <w:rsid w:val="120A74C6"/>
    <w:rsid w:val="120F39BF"/>
    <w:rsid w:val="121DABD4"/>
    <w:rsid w:val="123F3377"/>
    <w:rsid w:val="1242BCCB"/>
    <w:rsid w:val="125CE147"/>
    <w:rsid w:val="126300AC"/>
    <w:rsid w:val="12812FC3"/>
    <w:rsid w:val="1286DCCF"/>
    <w:rsid w:val="1288D585"/>
    <w:rsid w:val="1290E1E0"/>
    <w:rsid w:val="129FC76F"/>
    <w:rsid w:val="12B259EB"/>
    <w:rsid w:val="12B4A512"/>
    <w:rsid w:val="12CB314B"/>
    <w:rsid w:val="12CBAB0A"/>
    <w:rsid w:val="12D32FC4"/>
    <w:rsid w:val="12E04D46"/>
    <w:rsid w:val="12E82DCA"/>
    <w:rsid w:val="12E9F515"/>
    <w:rsid w:val="12EEC5A8"/>
    <w:rsid w:val="12F673D8"/>
    <w:rsid w:val="130B2238"/>
    <w:rsid w:val="1315141B"/>
    <w:rsid w:val="131596FD"/>
    <w:rsid w:val="13351DBA"/>
    <w:rsid w:val="1339030A"/>
    <w:rsid w:val="133FC0E5"/>
    <w:rsid w:val="1347231D"/>
    <w:rsid w:val="13653683"/>
    <w:rsid w:val="136C6365"/>
    <w:rsid w:val="137C14A4"/>
    <w:rsid w:val="13A1EC36"/>
    <w:rsid w:val="13B197B8"/>
    <w:rsid w:val="13BA28EC"/>
    <w:rsid w:val="13CC56B0"/>
    <w:rsid w:val="14065C31"/>
    <w:rsid w:val="142D7890"/>
    <w:rsid w:val="142FE6F9"/>
    <w:rsid w:val="1468A0B6"/>
    <w:rsid w:val="1494A96B"/>
    <w:rsid w:val="14960A07"/>
    <w:rsid w:val="14970C23"/>
    <w:rsid w:val="14991DD2"/>
    <w:rsid w:val="14A83F24"/>
    <w:rsid w:val="14B65A36"/>
    <w:rsid w:val="14C0C49B"/>
    <w:rsid w:val="14CAB5C0"/>
    <w:rsid w:val="14DCAD35"/>
    <w:rsid w:val="14DF2130"/>
    <w:rsid w:val="14E7D931"/>
    <w:rsid w:val="14EDE80C"/>
    <w:rsid w:val="14F4B926"/>
    <w:rsid w:val="15020BAF"/>
    <w:rsid w:val="15145EAE"/>
    <w:rsid w:val="1519A5E6"/>
    <w:rsid w:val="151D5CF1"/>
    <w:rsid w:val="153F0D67"/>
    <w:rsid w:val="15427110"/>
    <w:rsid w:val="15428311"/>
    <w:rsid w:val="155E723C"/>
    <w:rsid w:val="1561A9F6"/>
    <w:rsid w:val="156C1D08"/>
    <w:rsid w:val="157292ED"/>
    <w:rsid w:val="1579B9EB"/>
    <w:rsid w:val="157D5A13"/>
    <w:rsid w:val="15A23A3B"/>
    <w:rsid w:val="15BB0FFA"/>
    <w:rsid w:val="15C1CBFE"/>
    <w:rsid w:val="15CBEFA2"/>
    <w:rsid w:val="15D08329"/>
    <w:rsid w:val="15D7C53B"/>
    <w:rsid w:val="15EFB72C"/>
    <w:rsid w:val="16034BCC"/>
    <w:rsid w:val="160B36DB"/>
    <w:rsid w:val="160BFADC"/>
    <w:rsid w:val="16199C68"/>
    <w:rsid w:val="161C77E5"/>
    <w:rsid w:val="1621CE8D"/>
    <w:rsid w:val="1631C88F"/>
    <w:rsid w:val="16331FDD"/>
    <w:rsid w:val="167129A0"/>
    <w:rsid w:val="1683C98A"/>
    <w:rsid w:val="16844660"/>
    <w:rsid w:val="16847C60"/>
    <w:rsid w:val="1685E663"/>
    <w:rsid w:val="168B1120"/>
    <w:rsid w:val="168FF539"/>
    <w:rsid w:val="16922322"/>
    <w:rsid w:val="1699BC41"/>
    <w:rsid w:val="16C72EE6"/>
    <w:rsid w:val="16C962DB"/>
    <w:rsid w:val="16DE7E1A"/>
    <w:rsid w:val="16EEA990"/>
    <w:rsid w:val="16F9CAFA"/>
    <w:rsid w:val="16FA429D"/>
    <w:rsid w:val="17025A54"/>
    <w:rsid w:val="17096213"/>
    <w:rsid w:val="170C6EFB"/>
    <w:rsid w:val="17159EC2"/>
    <w:rsid w:val="17163E69"/>
    <w:rsid w:val="1722A15A"/>
    <w:rsid w:val="17247300"/>
    <w:rsid w:val="17254E19"/>
    <w:rsid w:val="17509C33"/>
    <w:rsid w:val="175AB311"/>
    <w:rsid w:val="176C1ADE"/>
    <w:rsid w:val="176C4089"/>
    <w:rsid w:val="177BEB2D"/>
    <w:rsid w:val="177D958B"/>
    <w:rsid w:val="1789B5F6"/>
    <w:rsid w:val="1789BBDD"/>
    <w:rsid w:val="178A629F"/>
    <w:rsid w:val="178AEBD4"/>
    <w:rsid w:val="179E9406"/>
    <w:rsid w:val="17AD6EB0"/>
    <w:rsid w:val="17B73EF0"/>
    <w:rsid w:val="17C6B335"/>
    <w:rsid w:val="17F2C0C2"/>
    <w:rsid w:val="180704EB"/>
    <w:rsid w:val="18087F46"/>
    <w:rsid w:val="182A90BF"/>
    <w:rsid w:val="182B7C84"/>
    <w:rsid w:val="183B1964"/>
    <w:rsid w:val="184BDBB0"/>
    <w:rsid w:val="185828F7"/>
    <w:rsid w:val="185E1D44"/>
    <w:rsid w:val="185E64C3"/>
    <w:rsid w:val="1873AA03"/>
    <w:rsid w:val="18839C87"/>
    <w:rsid w:val="18851209"/>
    <w:rsid w:val="188B7E3F"/>
    <w:rsid w:val="18AC42C8"/>
    <w:rsid w:val="18AD1D27"/>
    <w:rsid w:val="18BFC214"/>
    <w:rsid w:val="18EAA695"/>
    <w:rsid w:val="18EF42BF"/>
    <w:rsid w:val="18F3EF2C"/>
    <w:rsid w:val="18F577B9"/>
    <w:rsid w:val="18FD5B18"/>
    <w:rsid w:val="1904EEBD"/>
    <w:rsid w:val="19069982"/>
    <w:rsid w:val="191C2C44"/>
    <w:rsid w:val="192642BD"/>
    <w:rsid w:val="19334E8F"/>
    <w:rsid w:val="194B74B3"/>
    <w:rsid w:val="194F2391"/>
    <w:rsid w:val="195225D8"/>
    <w:rsid w:val="19837C52"/>
    <w:rsid w:val="199E26E3"/>
    <w:rsid w:val="19A2C853"/>
    <w:rsid w:val="19BC6868"/>
    <w:rsid w:val="19BCFA3A"/>
    <w:rsid w:val="19DF3A33"/>
    <w:rsid w:val="19E5B0D1"/>
    <w:rsid w:val="19F6FADA"/>
    <w:rsid w:val="19FBF93F"/>
    <w:rsid w:val="19FCFBCD"/>
    <w:rsid w:val="19FD95DA"/>
    <w:rsid w:val="19FF6B1F"/>
    <w:rsid w:val="1A14B994"/>
    <w:rsid w:val="1A15F434"/>
    <w:rsid w:val="1A17D4F2"/>
    <w:rsid w:val="1A20B87B"/>
    <w:rsid w:val="1A31FFDB"/>
    <w:rsid w:val="1A34913E"/>
    <w:rsid w:val="1A382757"/>
    <w:rsid w:val="1A615991"/>
    <w:rsid w:val="1A6D4E99"/>
    <w:rsid w:val="1A6E4C20"/>
    <w:rsid w:val="1A743711"/>
    <w:rsid w:val="1A8A8385"/>
    <w:rsid w:val="1A8D7C2F"/>
    <w:rsid w:val="1A98E0E7"/>
    <w:rsid w:val="1A9F6CAC"/>
    <w:rsid w:val="1A9F9E2E"/>
    <w:rsid w:val="1AD3CA74"/>
    <w:rsid w:val="1AED2A33"/>
    <w:rsid w:val="1B01A387"/>
    <w:rsid w:val="1B18E7B2"/>
    <w:rsid w:val="1B299232"/>
    <w:rsid w:val="1B29EAAC"/>
    <w:rsid w:val="1B2E1273"/>
    <w:rsid w:val="1B32D4F7"/>
    <w:rsid w:val="1B3731CA"/>
    <w:rsid w:val="1B45E534"/>
    <w:rsid w:val="1B4A9D44"/>
    <w:rsid w:val="1B4AA17F"/>
    <w:rsid w:val="1B5615FE"/>
    <w:rsid w:val="1B5BADED"/>
    <w:rsid w:val="1B61448F"/>
    <w:rsid w:val="1B6158C4"/>
    <w:rsid w:val="1B61E10F"/>
    <w:rsid w:val="1B7CC2F7"/>
    <w:rsid w:val="1B943699"/>
    <w:rsid w:val="1B95CA30"/>
    <w:rsid w:val="1B99328E"/>
    <w:rsid w:val="1BA0A2B8"/>
    <w:rsid w:val="1BA19EDE"/>
    <w:rsid w:val="1BBAD9FB"/>
    <w:rsid w:val="1BBD675F"/>
    <w:rsid w:val="1BC457CB"/>
    <w:rsid w:val="1BC7F957"/>
    <w:rsid w:val="1BC883D9"/>
    <w:rsid w:val="1BD1A5A4"/>
    <w:rsid w:val="1BD3A25B"/>
    <w:rsid w:val="1BD73317"/>
    <w:rsid w:val="1BD9DC8F"/>
    <w:rsid w:val="1BE2380E"/>
    <w:rsid w:val="1BEDACE6"/>
    <w:rsid w:val="1BF04EE3"/>
    <w:rsid w:val="1C045878"/>
    <w:rsid w:val="1C0CA454"/>
    <w:rsid w:val="1C122502"/>
    <w:rsid w:val="1C385DB6"/>
    <w:rsid w:val="1C49D0B4"/>
    <w:rsid w:val="1C5FBB3B"/>
    <w:rsid w:val="1C6694C0"/>
    <w:rsid w:val="1C6C000F"/>
    <w:rsid w:val="1C79E5E3"/>
    <w:rsid w:val="1C83381A"/>
    <w:rsid w:val="1C892403"/>
    <w:rsid w:val="1C8C2735"/>
    <w:rsid w:val="1C8D0083"/>
    <w:rsid w:val="1C967C08"/>
    <w:rsid w:val="1C96984C"/>
    <w:rsid w:val="1C9890C1"/>
    <w:rsid w:val="1CAD7BBE"/>
    <w:rsid w:val="1CB63854"/>
    <w:rsid w:val="1CBAEE5A"/>
    <w:rsid w:val="1CBB43D8"/>
    <w:rsid w:val="1CBFAD77"/>
    <w:rsid w:val="1CCA3C1E"/>
    <w:rsid w:val="1CDD2BC0"/>
    <w:rsid w:val="1CE46226"/>
    <w:rsid w:val="1CF573C7"/>
    <w:rsid w:val="1CFC4BDD"/>
    <w:rsid w:val="1D03CEC5"/>
    <w:rsid w:val="1D083C8A"/>
    <w:rsid w:val="1D0F9E7F"/>
    <w:rsid w:val="1D189A3F"/>
    <w:rsid w:val="1D34463D"/>
    <w:rsid w:val="1D3AD7F5"/>
    <w:rsid w:val="1D3CF501"/>
    <w:rsid w:val="1D453FF0"/>
    <w:rsid w:val="1D45D2D3"/>
    <w:rsid w:val="1D5CC63F"/>
    <w:rsid w:val="1D5F8223"/>
    <w:rsid w:val="1D6269FF"/>
    <w:rsid w:val="1D650265"/>
    <w:rsid w:val="1D6E6624"/>
    <w:rsid w:val="1D6E856C"/>
    <w:rsid w:val="1D7A9249"/>
    <w:rsid w:val="1D80D17E"/>
    <w:rsid w:val="1D91B089"/>
    <w:rsid w:val="1DA5168D"/>
    <w:rsid w:val="1DB03C36"/>
    <w:rsid w:val="1DB56C17"/>
    <w:rsid w:val="1DC234AF"/>
    <w:rsid w:val="1DC56750"/>
    <w:rsid w:val="1DCD232E"/>
    <w:rsid w:val="1DE19D83"/>
    <w:rsid w:val="1DF04AD1"/>
    <w:rsid w:val="1DF7161A"/>
    <w:rsid w:val="1DF82CC2"/>
    <w:rsid w:val="1E1CB0DB"/>
    <w:rsid w:val="1E20858F"/>
    <w:rsid w:val="1E210838"/>
    <w:rsid w:val="1E28CFE1"/>
    <w:rsid w:val="1E2FB206"/>
    <w:rsid w:val="1E42D2E6"/>
    <w:rsid w:val="1E45A91E"/>
    <w:rsid w:val="1E50A3B9"/>
    <w:rsid w:val="1E60F7EA"/>
    <w:rsid w:val="1E719806"/>
    <w:rsid w:val="1E9C84F2"/>
    <w:rsid w:val="1EAB0EB6"/>
    <w:rsid w:val="1EB143A0"/>
    <w:rsid w:val="1ECD781D"/>
    <w:rsid w:val="1EE77F0E"/>
    <w:rsid w:val="1EF992FC"/>
    <w:rsid w:val="1EF9D793"/>
    <w:rsid w:val="1EFC1866"/>
    <w:rsid w:val="1F02D62E"/>
    <w:rsid w:val="1F03DD67"/>
    <w:rsid w:val="1F09F7CA"/>
    <w:rsid w:val="1F0CA144"/>
    <w:rsid w:val="1F1E97B0"/>
    <w:rsid w:val="1F1F2796"/>
    <w:rsid w:val="1F3388FF"/>
    <w:rsid w:val="1F457E82"/>
    <w:rsid w:val="1F6CF45D"/>
    <w:rsid w:val="1F6F64E8"/>
    <w:rsid w:val="1F8C8645"/>
    <w:rsid w:val="1F932868"/>
    <w:rsid w:val="1F99604B"/>
    <w:rsid w:val="1F9C30AC"/>
    <w:rsid w:val="1F9E80C3"/>
    <w:rsid w:val="1FC85467"/>
    <w:rsid w:val="1FCA7C31"/>
    <w:rsid w:val="1FD03382"/>
    <w:rsid w:val="1FD68EA8"/>
    <w:rsid w:val="1FD9C3B3"/>
    <w:rsid w:val="1FE57FD4"/>
    <w:rsid w:val="1FE99F50"/>
    <w:rsid w:val="1FF387CF"/>
    <w:rsid w:val="202E0BB9"/>
    <w:rsid w:val="20328962"/>
    <w:rsid w:val="203C1626"/>
    <w:rsid w:val="203D3B8F"/>
    <w:rsid w:val="203ECBF5"/>
    <w:rsid w:val="2045086A"/>
    <w:rsid w:val="205061B5"/>
    <w:rsid w:val="205682DD"/>
    <w:rsid w:val="2060B89F"/>
    <w:rsid w:val="206FF90A"/>
    <w:rsid w:val="20932F86"/>
    <w:rsid w:val="20947830"/>
    <w:rsid w:val="20B18027"/>
    <w:rsid w:val="20C184E4"/>
    <w:rsid w:val="20C23780"/>
    <w:rsid w:val="20D1E171"/>
    <w:rsid w:val="20E01577"/>
    <w:rsid w:val="20F3B4A9"/>
    <w:rsid w:val="20F8B3DB"/>
    <w:rsid w:val="21014909"/>
    <w:rsid w:val="210A4A72"/>
    <w:rsid w:val="211D41D7"/>
    <w:rsid w:val="2133F23B"/>
    <w:rsid w:val="21375259"/>
    <w:rsid w:val="216D3090"/>
    <w:rsid w:val="21A1A539"/>
    <w:rsid w:val="21A4B8FA"/>
    <w:rsid w:val="21ABB1CA"/>
    <w:rsid w:val="21BD41BA"/>
    <w:rsid w:val="21C8024B"/>
    <w:rsid w:val="21D123BB"/>
    <w:rsid w:val="21D534D0"/>
    <w:rsid w:val="21E68304"/>
    <w:rsid w:val="21F57B6F"/>
    <w:rsid w:val="221B9C2D"/>
    <w:rsid w:val="222434BE"/>
    <w:rsid w:val="2232ACB3"/>
    <w:rsid w:val="2243D8DB"/>
    <w:rsid w:val="225B8445"/>
    <w:rsid w:val="226035A8"/>
    <w:rsid w:val="22868B67"/>
    <w:rsid w:val="22876584"/>
    <w:rsid w:val="229188DB"/>
    <w:rsid w:val="22997FD6"/>
    <w:rsid w:val="229B8E90"/>
    <w:rsid w:val="22AC82A5"/>
    <w:rsid w:val="22CF70A0"/>
    <w:rsid w:val="22DD6A8F"/>
    <w:rsid w:val="22E31419"/>
    <w:rsid w:val="22E8ED23"/>
    <w:rsid w:val="22EA75B2"/>
    <w:rsid w:val="22F18397"/>
    <w:rsid w:val="22F7039C"/>
    <w:rsid w:val="230F7453"/>
    <w:rsid w:val="230F74E4"/>
    <w:rsid w:val="2330CCE8"/>
    <w:rsid w:val="233CAEE8"/>
    <w:rsid w:val="234004C4"/>
    <w:rsid w:val="234693A3"/>
    <w:rsid w:val="2349DF06"/>
    <w:rsid w:val="235231FA"/>
    <w:rsid w:val="235A4C0B"/>
    <w:rsid w:val="235CB488"/>
    <w:rsid w:val="239FA0FB"/>
    <w:rsid w:val="23A5C93E"/>
    <w:rsid w:val="23C0154F"/>
    <w:rsid w:val="23C57C3B"/>
    <w:rsid w:val="23C6AA30"/>
    <w:rsid w:val="23C869D5"/>
    <w:rsid w:val="23CE5CC7"/>
    <w:rsid w:val="23DD61EA"/>
    <w:rsid w:val="23E05416"/>
    <w:rsid w:val="23E4DA4E"/>
    <w:rsid w:val="23F00969"/>
    <w:rsid w:val="23F73EDA"/>
    <w:rsid w:val="23F91169"/>
    <w:rsid w:val="24016DBC"/>
    <w:rsid w:val="24158D7A"/>
    <w:rsid w:val="24171A19"/>
    <w:rsid w:val="241A62E3"/>
    <w:rsid w:val="241C8DA4"/>
    <w:rsid w:val="243159ED"/>
    <w:rsid w:val="243FF1DD"/>
    <w:rsid w:val="2449137F"/>
    <w:rsid w:val="244EAB53"/>
    <w:rsid w:val="24600EC7"/>
    <w:rsid w:val="2470D05F"/>
    <w:rsid w:val="247DFE13"/>
    <w:rsid w:val="2485FAEF"/>
    <w:rsid w:val="24864613"/>
    <w:rsid w:val="2490FFB2"/>
    <w:rsid w:val="249BF9FF"/>
    <w:rsid w:val="24A90C5D"/>
    <w:rsid w:val="24AA3A95"/>
    <w:rsid w:val="24B4AFA6"/>
    <w:rsid w:val="24C5BE45"/>
    <w:rsid w:val="24DCC015"/>
    <w:rsid w:val="24E571D2"/>
    <w:rsid w:val="24FC0BA9"/>
    <w:rsid w:val="2500FBF2"/>
    <w:rsid w:val="250F0B52"/>
    <w:rsid w:val="25641273"/>
    <w:rsid w:val="256CE175"/>
    <w:rsid w:val="2576DE0C"/>
    <w:rsid w:val="257BC1F2"/>
    <w:rsid w:val="2586F0FC"/>
    <w:rsid w:val="258A8D0A"/>
    <w:rsid w:val="258E6BD6"/>
    <w:rsid w:val="25A47973"/>
    <w:rsid w:val="25A5856C"/>
    <w:rsid w:val="25B4FAD6"/>
    <w:rsid w:val="25B853DA"/>
    <w:rsid w:val="25BA0C65"/>
    <w:rsid w:val="25CEA3AE"/>
    <w:rsid w:val="25F67B95"/>
    <w:rsid w:val="25FBFABD"/>
    <w:rsid w:val="26065A1A"/>
    <w:rsid w:val="260E1F67"/>
    <w:rsid w:val="261446AF"/>
    <w:rsid w:val="2617E1CB"/>
    <w:rsid w:val="26221674"/>
    <w:rsid w:val="2623293E"/>
    <w:rsid w:val="2626F223"/>
    <w:rsid w:val="262B773B"/>
    <w:rsid w:val="26326F65"/>
    <w:rsid w:val="263F3912"/>
    <w:rsid w:val="2644DCBE"/>
    <w:rsid w:val="264EC15D"/>
    <w:rsid w:val="265771B8"/>
    <w:rsid w:val="2658E67F"/>
    <w:rsid w:val="2659B899"/>
    <w:rsid w:val="26676FF4"/>
    <w:rsid w:val="267CE212"/>
    <w:rsid w:val="26800C35"/>
    <w:rsid w:val="268012A6"/>
    <w:rsid w:val="2681C07F"/>
    <w:rsid w:val="2687D01F"/>
    <w:rsid w:val="2690D007"/>
    <w:rsid w:val="269BA0A1"/>
    <w:rsid w:val="269BF3CC"/>
    <w:rsid w:val="26B78E96"/>
    <w:rsid w:val="26CF14E2"/>
    <w:rsid w:val="26D804F9"/>
    <w:rsid w:val="26DD6A00"/>
    <w:rsid w:val="26F1EB89"/>
    <w:rsid w:val="26F3CC10"/>
    <w:rsid w:val="2728395F"/>
    <w:rsid w:val="272ABE21"/>
    <w:rsid w:val="2747EE2B"/>
    <w:rsid w:val="2758B755"/>
    <w:rsid w:val="275B8B3D"/>
    <w:rsid w:val="27710303"/>
    <w:rsid w:val="27749AC3"/>
    <w:rsid w:val="277E04BA"/>
    <w:rsid w:val="2796D8CD"/>
    <w:rsid w:val="2796F323"/>
    <w:rsid w:val="27A5A2FC"/>
    <w:rsid w:val="27AD9A76"/>
    <w:rsid w:val="27BAF8C9"/>
    <w:rsid w:val="27BC9918"/>
    <w:rsid w:val="27BDE6D5"/>
    <w:rsid w:val="27C3B196"/>
    <w:rsid w:val="27CC4381"/>
    <w:rsid w:val="27D3F5F2"/>
    <w:rsid w:val="27DBA778"/>
    <w:rsid w:val="27E0AD1F"/>
    <w:rsid w:val="27EB8D5A"/>
    <w:rsid w:val="27EDA4DA"/>
    <w:rsid w:val="27FD7AE4"/>
    <w:rsid w:val="28224672"/>
    <w:rsid w:val="283CCFF5"/>
    <w:rsid w:val="2840653F"/>
    <w:rsid w:val="2853A3B8"/>
    <w:rsid w:val="28656AA5"/>
    <w:rsid w:val="2872C038"/>
    <w:rsid w:val="2891BB53"/>
    <w:rsid w:val="28B0A097"/>
    <w:rsid w:val="28BC3CFD"/>
    <w:rsid w:val="28C7B54C"/>
    <w:rsid w:val="28E7A202"/>
    <w:rsid w:val="28F94BA2"/>
    <w:rsid w:val="290031C2"/>
    <w:rsid w:val="29039E82"/>
    <w:rsid w:val="291601B2"/>
    <w:rsid w:val="291AC208"/>
    <w:rsid w:val="291E1691"/>
    <w:rsid w:val="29289E19"/>
    <w:rsid w:val="2928CB9B"/>
    <w:rsid w:val="294BB04A"/>
    <w:rsid w:val="294C7B3F"/>
    <w:rsid w:val="29525978"/>
    <w:rsid w:val="2958FB43"/>
    <w:rsid w:val="2959B736"/>
    <w:rsid w:val="295E5D38"/>
    <w:rsid w:val="29677D9C"/>
    <w:rsid w:val="296DA9FC"/>
    <w:rsid w:val="296F620A"/>
    <w:rsid w:val="29832357"/>
    <w:rsid w:val="2992D01C"/>
    <w:rsid w:val="2993BA64"/>
    <w:rsid w:val="29972DD8"/>
    <w:rsid w:val="299B103A"/>
    <w:rsid w:val="299C35FA"/>
    <w:rsid w:val="299D8F3C"/>
    <w:rsid w:val="29A1D484"/>
    <w:rsid w:val="29A9A0F1"/>
    <w:rsid w:val="29B1286A"/>
    <w:rsid w:val="29BC49B3"/>
    <w:rsid w:val="29C46DF8"/>
    <w:rsid w:val="29CBABC0"/>
    <w:rsid w:val="29CF4894"/>
    <w:rsid w:val="29D4F92A"/>
    <w:rsid w:val="29DD0709"/>
    <w:rsid w:val="29DE37EF"/>
    <w:rsid w:val="29E2F86C"/>
    <w:rsid w:val="29E57D85"/>
    <w:rsid w:val="29FC8A1C"/>
    <w:rsid w:val="2A00DBFB"/>
    <w:rsid w:val="2A0B91B7"/>
    <w:rsid w:val="2A146357"/>
    <w:rsid w:val="2A20051F"/>
    <w:rsid w:val="2A4F3315"/>
    <w:rsid w:val="2A59A9B3"/>
    <w:rsid w:val="2A5E31DA"/>
    <w:rsid w:val="2A7596E1"/>
    <w:rsid w:val="2A801553"/>
    <w:rsid w:val="2A851A13"/>
    <w:rsid w:val="2A91DFF1"/>
    <w:rsid w:val="2A926E6D"/>
    <w:rsid w:val="2A941ADD"/>
    <w:rsid w:val="2AA8FD09"/>
    <w:rsid w:val="2ABDEBD3"/>
    <w:rsid w:val="2ACE2872"/>
    <w:rsid w:val="2ACF841C"/>
    <w:rsid w:val="2AD7DF29"/>
    <w:rsid w:val="2ADA08A6"/>
    <w:rsid w:val="2ADC6E37"/>
    <w:rsid w:val="2AE5D259"/>
    <w:rsid w:val="2B0799F0"/>
    <w:rsid w:val="2B0C8F7D"/>
    <w:rsid w:val="2B22CA65"/>
    <w:rsid w:val="2B42B05D"/>
    <w:rsid w:val="2B4AA60E"/>
    <w:rsid w:val="2B4B15A3"/>
    <w:rsid w:val="2B51E7AD"/>
    <w:rsid w:val="2B5C067D"/>
    <w:rsid w:val="2B6B7E68"/>
    <w:rsid w:val="2B6DE872"/>
    <w:rsid w:val="2B773556"/>
    <w:rsid w:val="2B7D260F"/>
    <w:rsid w:val="2B7EC8CD"/>
    <w:rsid w:val="2B94710D"/>
    <w:rsid w:val="2B96A134"/>
    <w:rsid w:val="2BAD778C"/>
    <w:rsid w:val="2BADBC29"/>
    <w:rsid w:val="2BC6642B"/>
    <w:rsid w:val="2BCDE12F"/>
    <w:rsid w:val="2BD4AB1C"/>
    <w:rsid w:val="2BD5AD8C"/>
    <w:rsid w:val="2BD8DB90"/>
    <w:rsid w:val="2BE99031"/>
    <w:rsid w:val="2BF69A3B"/>
    <w:rsid w:val="2C04234E"/>
    <w:rsid w:val="2C334C22"/>
    <w:rsid w:val="2C34E41D"/>
    <w:rsid w:val="2C41EB19"/>
    <w:rsid w:val="2C41F3F9"/>
    <w:rsid w:val="2C512124"/>
    <w:rsid w:val="2C51C18B"/>
    <w:rsid w:val="2C56F8D3"/>
    <w:rsid w:val="2C5A6377"/>
    <w:rsid w:val="2C68DFEC"/>
    <w:rsid w:val="2C6D5F54"/>
    <w:rsid w:val="2C9F1A6D"/>
    <w:rsid w:val="2CA3CD88"/>
    <w:rsid w:val="2CCC2F8D"/>
    <w:rsid w:val="2CE8B879"/>
    <w:rsid w:val="2CEAD916"/>
    <w:rsid w:val="2CEDE903"/>
    <w:rsid w:val="2CF9256B"/>
    <w:rsid w:val="2CFCE041"/>
    <w:rsid w:val="2D00BA57"/>
    <w:rsid w:val="2D045BFE"/>
    <w:rsid w:val="2D2564F4"/>
    <w:rsid w:val="2D385FA5"/>
    <w:rsid w:val="2D3ABCE8"/>
    <w:rsid w:val="2D3C6491"/>
    <w:rsid w:val="2D47F12C"/>
    <w:rsid w:val="2D4BB021"/>
    <w:rsid w:val="2D5A2690"/>
    <w:rsid w:val="2D5C1E3A"/>
    <w:rsid w:val="2D5D0514"/>
    <w:rsid w:val="2D692D9A"/>
    <w:rsid w:val="2D6BBF3B"/>
    <w:rsid w:val="2D75217F"/>
    <w:rsid w:val="2D757E9C"/>
    <w:rsid w:val="2D7C24D2"/>
    <w:rsid w:val="2D7FDD29"/>
    <w:rsid w:val="2D8CB8C6"/>
    <w:rsid w:val="2DB0BF2D"/>
    <w:rsid w:val="2DB749BD"/>
    <w:rsid w:val="2DBC10AC"/>
    <w:rsid w:val="2DEBF96F"/>
    <w:rsid w:val="2DF5E6BD"/>
    <w:rsid w:val="2DF67F84"/>
    <w:rsid w:val="2E079955"/>
    <w:rsid w:val="2E0C496C"/>
    <w:rsid w:val="2E10ACA4"/>
    <w:rsid w:val="2E1EAE02"/>
    <w:rsid w:val="2E207671"/>
    <w:rsid w:val="2E275F92"/>
    <w:rsid w:val="2E284150"/>
    <w:rsid w:val="2E32A8B2"/>
    <w:rsid w:val="2E45A673"/>
    <w:rsid w:val="2E60C3C4"/>
    <w:rsid w:val="2E67DB2E"/>
    <w:rsid w:val="2E770AE0"/>
    <w:rsid w:val="2E86D131"/>
    <w:rsid w:val="2E977A8B"/>
    <w:rsid w:val="2E9B6164"/>
    <w:rsid w:val="2EA84E0A"/>
    <w:rsid w:val="2EB28EA1"/>
    <w:rsid w:val="2EBC79E3"/>
    <w:rsid w:val="2ECDF0B2"/>
    <w:rsid w:val="2ED93D93"/>
    <w:rsid w:val="2EE129E0"/>
    <w:rsid w:val="2EE7D47A"/>
    <w:rsid w:val="2EEA53E9"/>
    <w:rsid w:val="2EEDE13A"/>
    <w:rsid w:val="2F017C76"/>
    <w:rsid w:val="2F032D9E"/>
    <w:rsid w:val="2F080ED2"/>
    <w:rsid w:val="2F08F5D4"/>
    <w:rsid w:val="2F19BAA3"/>
    <w:rsid w:val="2F39B900"/>
    <w:rsid w:val="2F60FAF6"/>
    <w:rsid w:val="2F6453F4"/>
    <w:rsid w:val="2F7207EA"/>
    <w:rsid w:val="2F88A7CD"/>
    <w:rsid w:val="2F9A55A9"/>
    <w:rsid w:val="2FA489C4"/>
    <w:rsid w:val="2FADD6A3"/>
    <w:rsid w:val="2FCAD4F2"/>
    <w:rsid w:val="2FCE6905"/>
    <w:rsid w:val="2FD8934A"/>
    <w:rsid w:val="2FD8EB34"/>
    <w:rsid w:val="2FDC7C3B"/>
    <w:rsid w:val="301912FF"/>
    <w:rsid w:val="302A0F63"/>
    <w:rsid w:val="302F8C79"/>
    <w:rsid w:val="30310DB8"/>
    <w:rsid w:val="3035125A"/>
    <w:rsid w:val="3041B212"/>
    <w:rsid w:val="30450560"/>
    <w:rsid w:val="304B712F"/>
    <w:rsid w:val="305C4D54"/>
    <w:rsid w:val="3060109D"/>
    <w:rsid w:val="306DB9B7"/>
    <w:rsid w:val="306E5F30"/>
    <w:rsid w:val="308BA583"/>
    <w:rsid w:val="308D14B6"/>
    <w:rsid w:val="30928DA2"/>
    <w:rsid w:val="30A95F6A"/>
    <w:rsid w:val="30D8B8F3"/>
    <w:rsid w:val="30ECC102"/>
    <w:rsid w:val="30FF9BE1"/>
    <w:rsid w:val="3104D380"/>
    <w:rsid w:val="31109A45"/>
    <w:rsid w:val="3113142B"/>
    <w:rsid w:val="31197261"/>
    <w:rsid w:val="3122A59C"/>
    <w:rsid w:val="312633BB"/>
    <w:rsid w:val="31266A4D"/>
    <w:rsid w:val="31342605"/>
    <w:rsid w:val="3139F5DF"/>
    <w:rsid w:val="314E49DC"/>
    <w:rsid w:val="31528554"/>
    <w:rsid w:val="315B0867"/>
    <w:rsid w:val="317C1C0B"/>
    <w:rsid w:val="318085EA"/>
    <w:rsid w:val="31914619"/>
    <w:rsid w:val="31928C86"/>
    <w:rsid w:val="31A3FFC5"/>
    <w:rsid w:val="31A9B3AC"/>
    <w:rsid w:val="31AD25E2"/>
    <w:rsid w:val="31B8C53A"/>
    <w:rsid w:val="31BBAE2A"/>
    <w:rsid w:val="31CBF473"/>
    <w:rsid w:val="31D3B5D7"/>
    <w:rsid w:val="31DB5E92"/>
    <w:rsid w:val="31F7FFAB"/>
    <w:rsid w:val="31F81DB5"/>
    <w:rsid w:val="320E1662"/>
    <w:rsid w:val="32169446"/>
    <w:rsid w:val="32205604"/>
    <w:rsid w:val="3238C3AD"/>
    <w:rsid w:val="32411C9D"/>
    <w:rsid w:val="32784586"/>
    <w:rsid w:val="32CD6A53"/>
    <w:rsid w:val="32DD52D4"/>
    <w:rsid w:val="32E944C7"/>
    <w:rsid w:val="32FC7C80"/>
    <w:rsid w:val="32FE81E3"/>
    <w:rsid w:val="330F858F"/>
    <w:rsid w:val="3315638F"/>
    <w:rsid w:val="33164D68"/>
    <w:rsid w:val="331CCF48"/>
    <w:rsid w:val="332EAEEA"/>
    <w:rsid w:val="3354959B"/>
    <w:rsid w:val="33563E08"/>
    <w:rsid w:val="336F3B64"/>
    <w:rsid w:val="3399C66E"/>
    <w:rsid w:val="33B3ADAC"/>
    <w:rsid w:val="33C2F8F5"/>
    <w:rsid w:val="33D27032"/>
    <w:rsid w:val="33F56627"/>
    <w:rsid w:val="33F60522"/>
    <w:rsid w:val="34083FD9"/>
    <w:rsid w:val="340A105B"/>
    <w:rsid w:val="340FCCAB"/>
    <w:rsid w:val="34216BFF"/>
    <w:rsid w:val="3429AAC9"/>
    <w:rsid w:val="34313A53"/>
    <w:rsid w:val="34366B71"/>
    <w:rsid w:val="34372EA0"/>
    <w:rsid w:val="343CC5CD"/>
    <w:rsid w:val="3450DA28"/>
    <w:rsid w:val="34533120"/>
    <w:rsid w:val="345527F2"/>
    <w:rsid w:val="34652754"/>
    <w:rsid w:val="34742129"/>
    <w:rsid w:val="34756E64"/>
    <w:rsid w:val="348C0727"/>
    <w:rsid w:val="3491CD03"/>
    <w:rsid w:val="34926B55"/>
    <w:rsid w:val="34A142B0"/>
    <w:rsid w:val="34A92A5A"/>
    <w:rsid w:val="34ECB838"/>
    <w:rsid w:val="34FCFCCE"/>
    <w:rsid w:val="34FF8EAA"/>
    <w:rsid w:val="350350E6"/>
    <w:rsid w:val="35047EDB"/>
    <w:rsid w:val="351EF115"/>
    <w:rsid w:val="3529AC43"/>
    <w:rsid w:val="352D3E78"/>
    <w:rsid w:val="353A17A2"/>
    <w:rsid w:val="3543D3FB"/>
    <w:rsid w:val="354C774C"/>
    <w:rsid w:val="3551096B"/>
    <w:rsid w:val="355ABDC6"/>
    <w:rsid w:val="3566CFF2"/>
    <w:rsid w:val="35676384"/>
    <w:rsid w:val="35898E64"/>
    <w:rsid w:val="359DF336"/>
    <w:rsid w:val="35AB9D0C"/>
    <w:rsid w:val="35BAC1BD"/>
    <w:rsid w:val="35BE0F71"/>
    <w:rsid w:val="35D697EA"/>
    <w:rsid w:val="35F42013"/>
    <w:rsid w:val="35F770A3"/>
    <w:rsid w:val="36095CEE"/>
    <w:rsid w:val="362B5C2A"/>
    <w:rsid w:val="362E7BE9"/>
    <w:rsid w:val="36325E61"/>
    <w:rsid w:val="363AB2BB"/>
    <w:rsid w:val="363B6C0C"/>
    <w:rsid w:val="364889DF"/>
    <w:rsid w:val="365054E6"/>
    <w:rsid w:val="3674CBC5"/>
    <w:rsid w:val="36754DEE"/>
    <w:rsid w:val="36786F18"/>
    <w:rsid w:val="3685EA38"/>
    <w:rsid w:val="3691D6EC"/>
    <w:rsid w:val="36A95B21"/>
    <w:rsid w:val="36DE4052"/>
    <w:rsid w:val="36DE55BF"/>
    <w:rsid w:val="36E3CD45"/>
    <w:rsid w:val="36F2D105"/>
    <w:rsid w:val="370FC6EC"/>
    <w:rsid w:val="3726B968"/>
    <w:rsid w:val="372940FB"/>
    <w:rsid w:val="373123D0"/>
    <w:rsid w:val="37321B59"/>
    <w:rsid w:val="373E76EE"/>
    <w:rsid w:val="373FE464"/>
    <w:rsid w:val="37442EC5"/>
    <w:rsid w:val="3754D8E5"/>
    <w:rsid w:val="37657055"/>
    <w:rsid w:val="377032EC"/>
    <w:rsid w:val="37723FB6"/>
    <w:rsid w:val="378B4902"/>
    <w:rsid w:val="3798881D"/>
    <w:rsid w:val="37A5E7E5"/>
    <w:rsid w:val="37ADAAF0"/>
    <w:rsid w:val="37B92879"/>
    <w:rsid w:val="37CE2860"/>
    <w:rsid w:val="37CF6992"/>
    <w:rsid w:val="37DA380E"/>
    <w:rsid w:val="37E51745"/>
    <w:rsid w:val="37E913A9"/>
    <w:rsid w:val="37E9BE8B"/>
    <w:rsid w:val="380D0C21"/>
    <w:rsid w:val="38123860"/>
    <w:rsid w:val="382C3043"/>
    <w:rsid w:val="383123CF"/>
    <w:rsid w:val="3837BA37"/>
    <w:rsid w:val="384E9575"/>
    <w:rsid w:val="3852BBEF"/>
    <w:rsid w:val="385E768F"/>
    <w:rsid w:val="386C1EA1"/>
    <w:rsid w:val="3870AD2C"/>
    <w:rsid w:val="387D3CC9"/>
    <w:rsid w:val="38845D8A"/>
    <w:rsid w:val="388FF077"/>
    <w:rsid w:val="38B2C394"/>
    <w:rsid w:val="38D1750D"/>
    <w:rsid w:val="38DC2B37"/>
    <w:rsid w:val="38E2CDF9"/>
    <w:rsid w:val="38FA6D35"/>
    <w:rsid w:val="390DCA76"/>
    <w:rsid w:val="3919CDA3"/>
    <w:rsid w:val="391AB4E8"/>
    <w:rsid w:val="39229930"/>
    <w:rsid w:val="3922E7EE"/>
    <w:rsid w:val="392328C9"/>
    <w:rsid w:val="3923C800"/>
    <w:rsid w:val="3931A816"/>
    <w:rsid w:val="3931D61F"/>
    <w:rsid w:val="39362221"/>
    <w:rsid w:val="394C866C"/>
    <w:rsid w:val="3952A754"/>
    <w:rsid w:val="39575D91"/>
    <w:rsid w:val="39604853"/>
    <w:rsid w:val="3963188F"/>
    <w:rsid w:val="39661E99"/>
    <w:rsid w:val="396955F5"/>
    <w:rsid w:val="396C1E32"/>
    <w:rsid w:val="397EAE5A"/>
    <w:rsid w:val="39855697"/>
    <w:rsid w:val="3996A473"/>
    <w:rsid w:val="399E55B8"/>
    <w:rsid w:val="39A4E2AE"/>
    <w:rsid w:val="39B10A43"/>
    <w:rsid w:val="39B8C994"/>
    <w:rsid w:val="39C17D01"/>
    <w:rsid w:val="39C39BBC"/>
    <w:rsid w:val="39C87426"/>
    <w:rsid w:val="39D968CF"/>
    <w:rsid w:val="3A164827"/>
    <w:rsid w:val="3A2CF51E"/>
    <w:rsid w:val="3A3E0EEF"/>
    <w:rsid w:val="3A502307"/>
    <w:rsid w:val="3A68C492"/>
    <w:rsid w:val="3A6C56F4"/>
    <w:rsid w:val="3A78B57E"/>
    <w:rsid w:val="3A9018ED"/>
    <w:rsid w:val="3A95852E"/>
    <w:rsid w:val="3A95ABA4"/>
    <w:rsid w:val="3AA27EAD"/>
    <w:rsid w:val="3AA4BC7D"/>
    <w:rsid w:val="3ABFCF59"/>
    <w:rsid w:val="3AC2C609"/>
    <w:rsid w:val="3AD028DF"/>
    <w:rsid w:val="3AE6ACAB"/>
    <w:rsid w:val="3AF3CBF2"/>
    <w:rsid w:val="3B04C896"/>
    <w:rsid w:val="3B05216E"/>
    <w:rsid w:val="3B33A3DE"/>
    <w:rsid w:val="3B3E192E"/>
    <w:rsid w:val="3B46CFF9"/>
    <w:rsid w:val="3B499121"/>
    <w:rsid w:val="3B63C96D"/>
    <w:rsid w:val="3B7F4E96"/>
    <w:rsid w:val="3B811677"/>
    <w:rsid w:val="3B97C8EC"/>
    <w:rsid w:val="3BC00EAB"/>
    <w:rsid w:val="3BC50F2F"/>
    <w:rsid w:val="3BCCCC69"/>
    <w:rsid w:val="3BE38878"/>
    <w:rsid w:val="3BE3BA39"/>
    <w:rsid w:val="3BEEDE08"/>
    <w:rsid w:val="3BF1C58A"/>
    <w:rsid w:val="3BF52A3A"/>
    <w:rsid w:val="3BF66B49"/>
    <w:rsid w:val="3C04A42E"/>
    <w:rsid w:val="3C0E23DB"/>
    <w:rsid w:val="3C135587"/>
    <w:rsid w:val="3C21AABC"/>
    <w:rsid w:val="3C26F8D6"/>
    <w:rsid w:val="3C27DEA7"/>
    <w:rsid w:val="3C35034F"/>
    <w:rsid w:val="3C377FC1"/>
    <w:rsid w:val="3C40D96E"/>
    <w:rsid w:val="3C43F44E"/>
    <w:rsid w:val="3C7C61BB"/>
    <w:rsid w:val="3C7F856B"/>
    <w:rsid w:val="3C924D3E"/>
    <w:rsid w:val="3CC7EE9A"/>
    <w:rsid w:val="3CCDAB38"/>
    <w:rsid w:val="3CD49921"/>
    <w:rsid w:val="3CDC0CD4"/>
    <w:rsid w:val="3CE03D87"/>
    <w:rsid w:val="3D066015"/>
    <w:rsid w:val="3D0A8854"/>
    <w:rsid w:val="3D28F375"/>
    <w:rsid w:val="3D2CB920"/>
    <w:rsid w:val="3D349C61"/>
    <w:rsid w:val="3D3E9596"/>
    <w:rsid w:val="3D43C83E"/>
    <w:rsid w:val="3D55B7C4"/>
    <w:rsid w:val="3D5D0CAD"/>
    <w:rsid w:val="3D6B648E"/>
    <w:rsid w:val="3D6D24BE"/>
    <w:rsid w:val="3D7965D5"/>
    <w:rsid w:val="3D866913"/>
    <w:rsid w:val="3D87427C"/>
    <w:rsid w:val="3DA7BA67"/>
    <w:rsid w:val="3DA99EC7"/>
    <w:rsid w:val="3DB0BAE7"/>
    <w:rsid w:val="3DB18A2A"/>
    <w:rsid w:val="3DC77F8A"/>
    <w:rsid w:val="3DE01947"/>
    <w:rsid w:val="3DE763C2"/>
    <w:rsid w:val="3DF6A737"/>
    <w:rsid w:val="3E159D58"/>
    <w:rsid w:val="3E18B58B"/>
    <w:rsid w:val="3E2C4314"/>
    <w:rsid w:val="3E305135"/>
    <w:rsid w:val="3E40F094"/>
    <w:rsid w:val="3E484451"/>
    <w:rsid w:val="3E5B5BDE"/>
    <w:rsid w:val="3E61851E"/>
    <w:rsid w:val="3E79E7D5"/>
    <w:rsid w:val="3E8329F7"/>
    <w:rsid w:val="3E8B4E0C"/>
    <w:rsid w:val="3EA6A398"/>
    <w:rsid w:val="3EAEB7CE"/>
    <w:rsid w:val="3EB9433F"/>
    <w:rsid w:val="3EC4C3D6"/>
    <w:rsid w:val="3EDD807D"/>
    <w:rsid w:val="3EDEA70A"/>
    <w:rsid w:val="3EFD94DA"/>
    <w:rsid w:val="3F29EC4B"/>
    <w:rsid w:val="3F340669"/>
    <w:rsid w:val="3F3E8141"/>
    <w:rsid w:val="3F3ECB4D"/>
    <w:rsid w:val="3F4EE69B"/>
    <w:rsid w:val="3F52FE5A"/>
    <w:rsid w:val="3F533CB9"/>
    <w:rsid w:val="3F566E7F"/>
    <w:rsid w:val="3F6BA8E8"/>
    <w:rsid w:val="3F6FD175"/>
    <w:rsid w:val="3F7F692B"/>
    <w:rsid w:val="3F832BBA"/>
    <w:rsid w:val="3F86A011"/>
    <w:rsid w:val="3F8C350E"/>
    <w:rsid w:val="3F946563"/>
    <w:rsid w:val="3F9DB19C"/>
    <w:rsid w:val="3F9FBB8C"/>
    <w:rsid w:val="3FA48CA6"/>
    <w:rsid w:val="3FA4A788"/>
    <w:rsid w:val="3FB36A15"/>
    <w:rsid w:val="3FC78E80"/>
    <w:rsid w:val="3FE414B2"/>
    <w:rsid w:val="3FE442D9"/>
    <w:rsid w:val="40025599"/>
    <w:rsid w:val="4009667C"/>
    <w:rsid w:val="400ABFE8"/>
    <w:rsid w:val="4025DD86"/>
    <w:rsid w:val="4026AE1C"/>
    <w:rsid w:val="4026EB93"/>
    <w:rsid w:val="402C1C7C"/>
    <w:rsid w:val="40321EA8"/>
    <w:rsid w:val="4035FBB3"/>
    <w:rsid w:val="404D0618"/>
    <w:rsid w:val="40532356"/>
    <w:rsid w:val="4057E199"/>
    <w:rsid w:val="405E36F9"/>
    <w:rsid w:val="40609437"/>
    <w:rsid w:val="40629A57"/>
    <w:rsid w:val="40659532"/>
    <w:rsid w:val="40763658"/>
    <w:rsid w:val="408B649F"/>
    <w:rsid w:val="4094DBDB"/>
    <w:rsid w:val="409B9DDB"/>
    <w:rsid w:val="40A2C3E3"/>
    <w:rsid w:val="40A83FD5"/>
    <w:rsid w:val="40A96983"/>
    <w:rsid w:val="40BCAFC6"/>
    <w:rsid w:val="40CB6A0E"/>
    <w:rsid w:val="40D7CF50"/>
    <w:rsid w:val="40DE959D"/>
    <w:rsid w:val="40E66203"/>
    <w:rsid w:val="410086EC"/>
    <w:rsid w:val="4101E8AD"/>
    <w:rsid w:val="410BC133"/>
    <w:rsid w:val="410D30A6"/>
    <w:rsid w:val="410DAB71"/>
    <w:rsid w:val="41132E1C"/>
    <w:rsid w:val="411BACD0"/>
    <w:rsid w:val="412476CF"/>
    <w:rsid w:val="41395B88"/>
    <w:rsid w:val="41404252"/>
    <w:rsid w:val="41497E07"/>
    <w:rsid w:val="41514821"/>
    <w:rsid w:val="416A1528"/>
    <w:rsid w:val="4170B177"/>
    <w:rsid w:val="41753C52"/>
    <w:rsid w:val="4182DA6B"/>
    <w:rsid w:val="41933E02"/>
    <w:rsid w:val="4196E33A"/>
    <w:rsid w:val="4196EC3C"/>
    <w:rsid w:val="41A34F64"/>
    <w:rsid w:val="41A59B16"/>
    <w:rsid w:val="41A93216"/>
    <w:rsid w:val="41AE60F7"/>
    <w:rsid w:val="41B2E470"/>
    <w:rsid w:val="41BCBAF5"/>
    <w:rsid w:val="41BE6AB7"/>
    <w:rsid w:val="41C47DAC"/>
    <w:rsid w:val="41C7D5E4"/>
    <w:rsid w:val="41C8D84B"/>
    <w:rsid w:val="41CED503"/>
    <w:rsid w:val="41D0806E"/>
    <w:rsid w:val="41D7EA7A"/>
    <w:rsid w:val="41D9DB16"/>
    <w:rsid w:val="41E1B3DE"/>
    <w:rsid w:val="41FA6B40"/>
    <w:rsid w:val="42080D84"/>
    <w:rsid w:val="422B6693"/>
    <w:rsid w:val="4245857E"/>
    <w:rsid w:val="424CD6F8"/>
    <w:rsid w:val="425ADD25"/>
    <w:rsid w:val="42834AE6"/>
    <w:rsid w:val="4285253E"/>
    <w:rsid w:val="428A2014"/>
    <w:rsid w:val="428F44C7"/>
    <w:rsid w:val="429AA8BE"/>
    <w:rsid w:val="429EBA16"/>
    <w:rsid w:val="429F6E31"/>
    <w:rsid w:val="429FB1B2"/>
    <w:rsid w:val="42C65B76"/>
    <w:rsid w:val="42D15500"/>
    <w:rsid w:val="42D72C67"/>
    <w:rsid w:val="42DDCCB6"/>
    <w:rsid w:val="42E8DC15"/>
    <w:rsid w:val="42EC0931"/>
    <w:rsid w:val="431CAFA7"/>
    <w:rsid w:val="43317774"/>
    <w:rsid w:val="43348C7F"/>
    <w:rsid w:val="433FBEBC"/>
    <w:rsid w:val="4341FDB5"/>
    <w:rsid w:val="4360DD2C"/>
    <w:rsid w:val="4363019E"/>
    <w:rsid w:val="43810A35"/>
    <w:rsid w:val="43829E0F"/>
    <w:rsid w:val="438C343B"/>
    <w:rsid w:val="438EF076"/>
    <w:rsid w:val="4397DCEB"/>
    <w:rsid w:val="43A12936"/>
    <w:rsid w:val="43A9EBDE"/>
    <w:rsid w:val="43B49301"/>
    <w:rsid w:val="43B9F094"/>
    <w:rsid w:val="43BFE872"/>
    <w:rsid w:val="43C56E16"/>
    <w:rsid w:val="43F14288"/>
    <w:rsid w:val="43FFDD1E"/>
    <w:rsid w:val="44054AA2"/>
    <w:rsid w:val="440952E7"/>
    <w:rsid w:val="4415EABF"/>
    <w:rsid w:val="442DFE2A"/>
    <w:rsid w:val="44450D62"/>
    <w:rsid w:val="4456A945"/>
    <w:rsid w:val="445806BE"/>
    <w:rsid w:val="44588742"/>
    <w:rsid w:val="446AC9FC"/>
    <w:rsid w:val="44749357"/>
    <w:rsid w:val="4479F76F"/>
    <w:rsid w:val="447F4BEF"/>
    <w:rsid w:val="447FA911"/>
    <w:rsid w:val="44CFF5F7"/>
    <w:rsid w:val="44EC2A4A"/>
    <w:rsid w:val="44ED0F0F"/>
    <w:rsid w:val="45001C50"/>
    <w:rsid w:val="453D4BB4"/>
    <w:rsid w:val="454013A3"/>
    <w:rsid w:val="45487B67"/>
    <w:rsid w:val="4567871A"/>
    <w:rsid w:val="4595283E"/>
    <w:rsid w:val="4599C19B"/>
    <w:rsid w:val="45A89879"/>
    <w:rsid w:val="45B30F74"/>
    <w:rsid w:val="45D97B8B"/>
    <w:rsid w:val="45E96B66"/>
    <w:rsid w:val="45F3D71F"/>
    <w:rsid w:val="460C4DA3"/>
    <w:rsid w:val="46285E33"/>
    <w:rsid w:val="463ACBA2"/>
    <w:rsid w:val="463F593D"/>
    <w:rsid w:val="464130F2"/>
    <w:rsid w:val="4657974E"/>
    <w:rsid w:val="465C9D1D"/>
    <w:rsid w:val="465FA5F6"/>
    <w:rsid w:val="465FCC28"/>
    <w:rsid w:val="467EF17D"/>
    <w:rsid w:val="467F50AC"/>
    <w:rsid w:val="468365B6"/>
    <w:rsid w:val="4686C022"/>
    <w:rsid w:val="468A279F"/>
    <w:rsid w:val="4697C4AA"/>
    <w:rsid w:val="469BC3F4"/>
    <w:rsid w:val="46ADA24A"/>
    <w:rsid w:val="46D76242"/>
    <w:rsid w:val="46DB5731"/>
    <w:rsid w:val="46EBF92C"/>
    <w:rsid w:val="46F881C2"/>
    <w:rsid w:val="47024361"/>
    <w:rsid w:val="47179242"/>
    <w:rsid w:val="47283F46"/>
    <w:rsid w:val="473CEB64"/>
    <w:rsid w:val="473EAC8A"/>
    <w:rsid w:val="4750A3B1"/>
    <w:rsid w:val="4754F184"/>
    <w:rsid w:val="476C1061"/>
    <w:rsid w:val="476D5D73"/>
    <w:rsid w:val="47757DC6"/>
    <w:rsid w:val="4775A292"/>
    <w:rsid w:val="4777B15D"/>
    <w:rsid w:val="477E993D"/>
    <w:rsid w:val="47833EAA"/>
    <w:rsid w:val="478580B4"/>
    <w:rsid w:val="47893F42"/>
    <w:rsid w:val="478BA2D0"/>
    <w:rsid w:val="4790BBB6"/>
    <w:rsid w:val="4799074C"/>
    <w:rsid w:val="47B651ED"/>
    <w:rsid w:val="47D5C6C6"/>
    <w:rsid w:val="47D9B94E"/>
    <w:rsid w:val="47F22E6A"/>
    <w:rsid w:val="47FF8D7E"/>
    <w:rsid w:val="480A380B"/>
    <w:rsid w:val="480C906C"/>
    <w:rsid w:val="4816CC10"/>
    <w:rsid w:val="4817D44C"/>
    <w:rsid w:val="482524B2"/>
    <w:rsid w:val="483049B0"/>
    <w:rsid w:val="483F81DB"/>
    <w:rsid w:val="484485D2"/>
    <w:rsid w:val="48482C2E"/>
    <w:rsid w:val="48549F78"/>
    <w:rsid w:val="48604659"/>
    <w:rsid w:val="48672867"/>
    <w:rsid w:val="487F0F13"/>
    <w:rsid w:val="487FA50B"/>
    <w:rsid w:val="48856D18"/>
    <w:rsid w:val="48866A31"/>
    <w:rsid w:val="488994F9"/>
    <w:rsid w:val="48B35A54"/>
    <w:rsid w:val="48B664A8"/>
    <w:rsid w:val="48C995FD"/>
    <w:rsid w:val="48CB8DE6"/>
    <w:rsid w:val="48D388BB"/>
    <w:rsid w:val="48D65F5A"/>
    <w:rsid w:val="48D9D60A"/>
    <w:rsid w:val="48DAA535"/>
    <w:rsid w:val="48DCD071"/>
    <w:rsid w:val="48E27E9F"/>
    <w:rsid w:val="48E68555"/>
    <w:rsid w:val="48E6CA8D"/>
    <w:rsid w:val="48ECB620"/>
    <w:rsid w:val="48F261E2"/>
    <w:rsid w:val="48F6AE7E"/>
    <w:rsid w:val="4902B027"/>
    <w:rsid w:val="490C8D8D"/>
    <w:rsid w:val="492E1A12"/>
    <w:rsid w:val="493A64CE"/>
    <w:rsid w:val="4952C979"/>
    <w:rsid w:val="49595FC6"/>
    <w:rsid w:val="496F46A0"/>
    <w:rsid w:val="4970D8C5"/>
    <w:rsid w:val="497D4420"/>
    <w:rsid w:val="4981173A"/>
    <w:rsid w:val="499C8D03"/>
    <w:rsid w:val="49A57BFA"/>
    <w:rsid w:val="49CBA5A1"/>
    <w:rsid w:val="49CEF819"/>
    <w:rsid w:val="49E611F4"/>
    <w:rsid w:val="49F5A62C"/>
    <w:rsid w:val="49FEFE64"/>
    <w:rsid w:val="4A00F784"/>
    <w:rsid w:val="4A140F2A"/>
    <w:rsid w:val="4A1B311A"/>
    <w:rsid w:val="4A22A82A"/>
    <w:rsid w:val="4A267ED6"/>
    <w:rsid w:val="4A488AC3"/>
    <w:rsid w:val="4A5AB721"/>
    <w:rsid w:val="4A6930A3"/>
    <w:rsid w:val="4A6BBE0A"/>
    <w:rsid w:val="4A6FE94B"/>
    <w:rsid w:val="4A7044EF"/>
    <w:rsid w:val="4A707EEB"/>
    <w:rsid w:val="4A710666"/>
    <w:rsid w:val="4A764D4C"/>
    <w:rsid w:val="4A83C0C5"/>
    <w:rsid w:val="4ABA360E"/>
    <w:rsid w:val="4AC90E42"/>
    <w:rsid w:val="4ACE3C87"/>
    <w:rsid w:val="4AD46753"/>
    <w:rsid w:val="4AD530FD"/>
    <w:rsid w:val="4AE73390"/>
    <w:rsid w:val="4AE8142B"/>
    <w:rsid w:val="4AE91BA1"/>
    <w:rsid w:val="4AEF92DD"/>
    <w:rsid w:val="4AF4ECB6"/>
    <w:rsid w:val="4B0D0ED0"/>
    <w:rsid w:val="4B21BF51"/>
    <w:rsid w:val="4B27A67D"/>
    <w:rsid w:val="4B3CD207"/>
    <w:rsid w:val="4B468C8E"/>
    <w:rsid w:val="4B4EC6A7"/>
    <w:rsid w:val="4B5763C6"/>
    <w:rsid w:val="4B5D2299"/>
    <w:rsid w:val="4B5FE57E"/>
    <w:rsid w:val="4B5FF6FF"/>
    <w:rsid w:val="4B61815E"/>
    <w:rsid w:val="4B71216E"/>
    <w:rsid w:val="4B87E003"/>
    <w:rsid w:val="4B898D64"/>
    <w:rsid w:val="4B8A1031"/>
    <w:rsid w:val="4B9CC5B1"/>
    <w:rsid w:val="4BA25525"/>
    <w:rsid w:val="4BB38807"/>
    <w:rsid w:val="4BBE0AF3"/>
    <w:rsid w:val="4BECE7D6"/>
    <w:rsid w:val="4C015BF5"/>
    <w:rsid w:val="4C07F344"/>
    <w:rsid w:val="4C0B818A"/>
    <w:rsid w:val="4C0FAFDF"/>
    <w:rsid w:val="4C2862A7"/>
    <w:rsid w:val="4C2D242E"/>
    <w:rsid w:val="4C33CF79"/>
    <w:rsid w:val="4C34878A"/>
    <w:rsid w:val="4C41B678"/>
    <w:rsid w:val="4C5247C9"/>
    <w:rsid w:val="4C5A36E1"/>
    <w:rsid w:val="4C74F53A"/>
    <w:rsid w:val="4C75CDD5"/>
    <w:rsid w:val="4C929C6E"/>
    <w:rsid w:val="4C9B94D6"/>
    <w:rsid w:val="4CAE26BD"/>
    <w:rsid w:val="4CBBC713"/>
    <w:rsid w:val="4CC10A74"/>
    <w:rsid w:val="4CCAC2D2"/>
    <w:rsid w:val="4CD39B88"/>
    <w:rsid w:val="4CD42DC5"/>
    <w:rsid w:val="4CE3BD8B"/>
    <w:rsid w:val="4D0479F6"/>
    <w:rsid w:val="4D09FF04"/>
    <w:rsid w:val="4D198931"/>
    <w:rsid w:val="4D1D46DC"/>
    <w:rsid w:val="4D2B53A9"/>
    <w:rsid w:val="4D3ABA20"/>
    <w:rsid w:val="4D3CB8B5"/>
    <w:rsid w:val="4D3EECF9"/>
    <w:rsid w:val="4D5687BD"/>
    <w:rsid w:val="4D60F5B5"/>
    <w:rsid w:val="4D6D1516"/>
    <w:rsid w:val="4DA8AC8B"/>
    <w:rsid w:val="4DA99F69"/>
    <w:rsid w:val="4DAB5431"/>
    <w:rsid w:val="4DBAE662"/>
    <w:rsid w:val="4DC67DC1"/>
    <w:rsid w:val="4DC99091"/>
    <w:rsid w:val="4DE9C982"/>
    <w:rsid w:val="4DFB0550"/>
    <w:rsid w:val="4DFEC86B"/>
    <w:rsid w:val="4E03E038"/>
    <w:rsid w:val="4E06648C"/>
    <w:rsid w:val="4E10B4DE"/>
    <w:rsid w:val="4E2BD02D"/>
    <w:rsid w:val="4E6C0F37"/>
    <w:rsid w:val="4E6F01B8"/>
    <w:rsid w:val="4E8A7BF9"/>
    <w:rsid w:val="4E95BE96"/>
    <w:rsid w:val="4E960F45"/>
    <w:rsid w:val="4EA33FAF"/>
    <w:rsid w:val="4EA47021"/>
    <w:rsid w:val="4ECBE540"/>
    <w:rsid w:val="4ECF1A62"/>
    <w:rsid w:val="4ED58DDC"/>
    <w:rsid w:val="4EDF4856"/>
    <w:rsid w:val="4EF47EE3"/>
    <w:rsid w:val="4F0AE422"/>
    <w:rsid w:val="4F16C437"/>
    <w:rsid w:val="4F1B5A43"/>
    <w:rsid w:val="4F23A7CD"/>
    <w:rsid w:val="4F24D1AF"/>
    <w:rsid w:val="4F27C393"/>
    <w:rsid w:val="4F3A70F8"/>
    <w:rsid w:val="4F48B042"/>
    <w:rsid w:val="4F49BE6F"/>
    <w:rsid w:val="4F4BCA10"/>
    <w:rsid w:val="4F55B66F"/>
    <w:rsid w:val="4F6149D3"/>
    <w:rsid w:val="4F63AB31"/>
    <w:rsid w:val="4F690799"/>
    <w:rsid w:val="4F83E15E"/>
    <w:rsid w:val="4FA8D264"/>
    <w:rsid w:val="4FAC9EEF"/>
    <w:rsid w:val="4FBEF995"/>
    <w:rsid w:val="4FC0EC8A"/>
    <w:rsid w:val="4FC14339"/>
    <w:rsid w:val="4FE5C77F"/>
    <w:rsid w:val="5017B949"/>
    <w:rsid w:val="501ECA6B"/>
    <w:rsid w:val="5021B8CB"/>
    <w:rsid w:val="502BA480"/>
    <w:rsid w:val="50482585"/>
    <w:rsid w:val="5048DBC1"/>
    <w:rsid w:val="504C6185"/>
    <w:rsid w:val="5054DD06"/>
    <w:rsid w:val="5056A45B"/>
    <w:rsid w:val="5057BFC7"/>
    <w:rsid w:val="506024F8"/>
    <w:rsid w:val="506C7AA2"/>
    <w:rsid w:val="507572EC"/>
    <w:rsid w:val="5078F572"/>
    <w:rsid w:val="5090216F"/>
    <w:rsid w:val="5093C0ED"/>
    <w:rsid w:val="509D5CE1"/>
    <w:rsid w:val="509F96D9"/>
    <w:rsid w:val="50A23E59"/>
    <w:rsid w:val="50A601B6"/>
    <w:rsid w:val="50A8CF41"/>
    <w:rsid w:val="50AFFF60"/>
    <w:rsid w:val="50CDBED2"/>
    <w:rsid w:val="50D1EFDF"/>
    <w:rsid w:val="51012017"/>
    <w:rsid w:val="510D5040"/>
    <w:rsid w:val="5120EE3C"/>
    <w:rsid w:val="51297FBB"/>
    <w:rsid w:val="513D09F8"/>
    <w:rsid w:val="5147FCC4"/>
    <w:rsid w:val="514B0BDE"/>
    <w:rsid w:val="515289F8"/>
    <w:rsid w:val="515ED36B"/>
    <w:rsid w:val="515EF879"/>
    <w:rsid w:val="5166F107"/>
    <w:rsid w:val="51687838"/>
    <w:rsid w:val="51688BCF"/>
    <w:rsid w:val="5183BBBC"/>
    <w:rsid w:val="518589E0"/>
    <w:rsid w:val="51918764"/>
    <w:rsid w:val="5192B296"/>
    <w:rsid w:val="5196B2D0"/>
    <w:rsid w:val="519DF663"/>
    <w:rsid w:val="519F04CF"/>
    <w:rsid w:val="51AA5672"/>
    <w:rsid w:val="51AC1CBB"/>
    <w:rsid w:val="51B91D0C"/>
    <w:rsid w:val="51B9F135"/>
    <w:rsid w:val="51BBDD08"/>
    <w:rsid w:val="51C24F8C"/>
    <w:rsid w:val="51C742A5"/>
    <w:rsid w:val="51CC2E9F"/>
    <w:rsid w:val="51D72063"/>
    <w:rsid w:val="51DF0E13"/>
    <w:rsid w:val="51E9E55E"/>
    <w:rsid w:val="51F293B6"/>
    <w:rsid w:val="51F77280"/>
    <w:rsid w:val="520EDA86"/>
    <w:rsid w:val="5216EE02"/>
    <w:rsid w:val="521EBA4F"/>
    <w:rsid w:val="523245D4"/>
    <w:rsid w:val="523392AE"/>
    <w:rsid w:val="52407079"/>
    <w:rsid w:val="524549D1"/>
    <w:rsid w:val="5250A414"/>
    <w:rsid w:val="5250A5DC"/>
    <w:rsid w:val="52523EB1"/>
    <w:rsid w:val="52567CE9"/>
    <w:rsid w:val="525A8537"/>
    <w:rsid w:val="5262BF1F"/>
    <w:rsid w:val="526D9BCC"/>
    <w:rsid w:val="529F0EE9"/>
    <w:rsid w:val="52C5A2E4"/>
    <w:rsid w:val="52D8DA59"/>
    <w:rsid w:val="52EF5208"/>
    <w:rsid w:val="52FD265F"/>
    <w:rsid w:val="5307B590"/>
    <w:rsid w:val="531371F2"/>
    <w:rsid w:val="533FC144"/>
    <w:rsid w:val="53533E1A"/>
    <w:rsid w:val="53566B2D"/>
    <w:rsid w:val="536D0E62"/>
    <w:rsid w:val="537AA5C7"/>
    <w:rsid w:val="538DD3CC"/>
    <w:rsid w:val="538EB7CA"/>
    <w:rsid w:val="5393C819"/>
    <w:rsid w:val="53949E8C"/>
    <w:rsid w:val="53A53637"/>
    <w:rsid w:val="53A8C864"/>
    <w:rsid w:val="53AFFB95"/>
    <w:rsid w:val="53B0419A"/>
    <w:rsid w:val="53B1ED3F"/>
    <w:rsid w:val="53BF06BA"/>
    <w:rsid w:val="53BF3E2E"/>
    <w:rsid w:val="53F2C2D2"/>
    <w:rsid w:val="53F5B2D0"/>
    <w:rsid w:val="53F7D561"/>
    <w:rsid w:val="541591C4"/>
    <w:rsid w:val="541C99C8"/>
    <w:rsid w:val="5421E792"/>
    <w:rsid w:val="5425D3B3"/>
    <w:rsid w:val="54313B30"/>
    <w:rsid w:val="543A0F1F"/>
    <w:rsid w:val="544861C3"/>
    <w:rsid w:val="545F9F14"/>
    <w:rsid w:val="5466F168"/>
    <w:rsid w:val="54675401"/>
    <w:rsid w:val="54696367"/>
    <w:rsid w:val="5474BBA3"/>
    <w:rsid w:val="547611A4"/>
    <w:rsid w:val="5478D679"/>
    <w:rsid w:val="5478D9E0"/>
    <w:rsid w:val="547A3650"/>
    <w:rsid w:val="5491E796"/>
    <w:rsid w:val="54948640"/>
    <w:rsid w:val="549E957A"/>
    <w:rsid w:val="54A01045"/>
    <w:rsid w:val="54A2BDC6"/>
    <w:rsid w:val="54A8C953"/>
    <w:rsid w:val="54B95981"/>
    <w:rsid w:val="54D5981C"/>
    <w:rsid w:val="54EEDC52"/>
    <w:rsid w:val="54F71705"/>
    <w:rsid w:val="54F7E0E7"/>
    <w:rsid w:val="54F89F0D"/>
    <w:rsid w:val="54FCB790"/>
    <w:rsid w:val="5515171C"/>
    <w:rsid w:val="5516AED5"/>
    <w:rsid w:val="55203035"/>
    <w:rsid w:val="5532661A"/>
    <w:rsid w:val="55445E5A"/>
    <w:rsid w:val="554986C3"/>
    <w:rsid w:val="55602C69"/>
    <w:rsid w:val="557162C8"/>
    <w:rsid w:val="55732D72"/>
    <w:rsid w:val="557F596A"/>
    <w:rsid w:val="5589EEE6"/>
    <w:rsid w:val="5590AAE7"/>
    <w:rsid w:val="55AB9F59"/>
    <w:rsid w:val="55CB33E5"/>
    <w:rsid w:val="55DBD279"/>
    <w:rsid w:val="55E593E5"/>
    <w:rsid w:val="55EA8013"/>
    <w:rsid w:val="55F277B8"/>
    <w:rsid w:val="561A144F"/>
    <w:rsid w:val="561C6A9A"/>
    <w:rsid w:val="56267DB2"/>
    <w:rsid w:val="5632144B"/>
    <w:rsid w:val="563BE0A6"/>
    <w:rsid w:val="566977C5"/>
    <w:rsid w:val="566AE765"/>
    <w:rsid w:val="567B9009"/>
    <w:rsid w:val="567FE627"/>
    <w:rsid w:val="5685DA74"/>
    <w:rsid w:val="568AEC59"/>
    <w:rsid w:val="569263A2"/>
    <w:rsid w:val="56A499A5"/>
    <w:rsid w:val="56BA4B03"/>
    <w:rsid w:val="56C4D265"/>
    <w:rsid w:val="56C7CA4F"/>
    <w:rsid w:val="56CFB759"/>
    <w:rsid w:val="56D175CF"/>
    <w:rsid w:val="570A463C"/>
    <w:rsid w:val="570CEFCC"/>
    <w:rsid w:val="5721F79D"/>
    <w:rsid w:val="572920F0"/>
    <w:rsid w:val="572C4741"/>
    <w:rsid w:val="572E2C2E"/>
    <w:rsid w:val="57364AB2"/>
    <w:rsid w:val="5747CB5F"/>
    <w:rsid w:val="5754E2BE"/>
    <w:rsid w:val="575C9C12"/>
    <w:rsid w:val="57627A2A"/>
    <w:rsid w:val="57705B45"/>
    <w:rsid w:val="577396DE"/>
    <w:rsid w:val="578365C1"/>
    <w:rsid w:val="57876AEA"/>
    <w:rsid w:val="578944A7"/>
    <w:rsid w:val="57A434E6"/>
    <w:rsid w:val="57B4877E"/>
    <w:rsid w:val="57B646D6"/>
    <w:rsid w:val="57CE3B96"/>
    <w:rsid w:val="57CF2233"/>
    <w:rsid w:val="57E37A2D"/>
    <w:rsid w:val="57E487DE"/>
    <w:rsid w:val="57E8750E"/>
    <w:rsid w:val="57F1924F"/>
    <w:rsid w:val="5808C173"/>
    <w:rsid w:val="580A160F"/>
    <w:rsid w:val="58221828"/>
    <w:rsid w:val="5837975E"/>
    <w:rsid w:val="583DEADD"/>
    <w:rsid w:val="58426586"/>
    <w:rsid w:val="5842BB4C"/>
    <w:rsid w:val="5850E97C"/>
    <w:rsid w:val="5854466A"/>
    <w:rsid w:val="585E7516"/>
    <w:rsid w:val="585E8BE8"/>
    <w:rsid w:val="586A3831"/>
    <w:rsid w:val="586E9B74"/>
    <w:rsid w:val="5876D8C1"/>
    <w:rsid w:val="5880D3FB"/>
    <w:rsid w:val="58869020"/>
    <w:rsid w:val="58AB8E02"/>
    <w:rsid w:val="58AD05A3"/>
    <w:rsid w:val="58F53ED4"/>
    <w:rsid w:val="590D8191"/>
    <w:rsid w:val="5918EB32"/>
    <w:rsid w:val="5921DC6B"/>
    <w:rsid w:val="592220D5"/>
    <w:rsid w:val="59372FD4"/>
    <w:rsid w:val="5961DD2C"/>
    <w:rsid w:val="59725820"/>
    <w:rsid w:val="59738168"/>
    <w:rsid w:val="597568D6"/>
    <w:rsid w:val="59937EE0"/>
    <w:rsid w:val="599CE858"/>
    <w:rsid w:val="599EB744"/>
    <w:rsid w:val="599FED9C"/>
    <w:rsid w:val="59A15A96"/>
    <w:rsid w:val="59A2497C"/>
    <w:rsid w:val="59A69EB7"/>
    <w:rsid w:val="59CCCB61"/>
    <w:rsid w:val="59CD84C9"/>
    <w:rsid w:val="59D64B16"/>
    <w:rsid w:val="59E34ACA"/>
    <w:rsid w:val="59E71546"/>
    <w:rsid w:val="5A0315C7"/>
    <w:rsid w:val="5A0C58FC"/>
    <w:rsid w:val="5A0F5EC8"/>
    <w:rsid w:val="5A1CCF7A"/>
    <w:rsid w:val="5A306BC6"/>
    <w:rsid w:val="5A3404C0"/>
    <w:rsid w:val="5A475E63"/>
    <w:rsid w:val="5A4A7D41"/>
    <w:rsid w:val="5A5942E4"/>
    <w:rsid w:val="5A785FC7"/>
    <w:rsid w:val="5A7B5702"/>
    <w:rsid w:val="5A83CEC2"/>
    <w:rsid w:val="5A8B2D95"/>
    <w:rsid w:val="5A91ABEF"/>
    <w:rsid w:val="5A96F27B"/>
    <w:rsid w:val="5A9C0E54"/>
    <w:rsid w:val="5AA63532"/>
    <w:rsid w:val="5AAF7AED"/>
    <w:rsid w:val="5AAFB08D"/>
    <w:rsid w:val="5AB08479"/>
    <w:rsid w:val="5ABDB20E"/>
    <w:rsid w:val="5AD477CF"/>
    <w:rsid w:val="5ADA7713"/>
    <w:rsid w:val="5AEEC389"/>
    <w:rsid w:val="5AEF50D6"/>
    <w:rsid w:val="5AF7DB00"/>
    <w:rsid w:val="5B01291A"/>
    <w:rsid w:val="5B0F5FB7"/>
    <w:rsid w:val="5B22C11D"/>
    <w:rsid w:val="5B2F1DE5"/>
    <w:rsid w:val="5B3652AE"/>
    <w:rsid w:val="5B3869AA"/>
    <w:rsid w:val="5B3A6489"/>
    <w:rsid w:val="5B4BD3AD"/>
    <w:rsid w:val="5B5AFE32"/>
    <w:rsid w:val="5B63E7EB"/>
    <w:rsid w:val="5B670BAC"/>
    <w:rsid w:val="5B6EE9F1"/>
    <w:rsid w:val="5B82EF53"/>
    <w:rsid w:val="5B9E572F"/>
    <w:rsid w:val="5BAAE0EE"/>
    <w:rsid w:val="5BB4E5EC"/>
    <w:rsid w:val="5BC28F2A"/>
    <w:rsid w:val="5BC95AC5"/>
    <w:rsid w:val="5BCC1DA8"/>
    <w:rsid w:val="5BD29DC7"/>
    <w:rsid w:val="5BD4DBFA"/>
    <w:rsid w:val="5BD79F67"/>
    <w:rsid w:val="5BEFC5B1"/>
    <w:rsid w:val="5C24FDE1"/>
    <w:rsid w:val="5C26219B"/>
    <w:rsid w:val="5C527F62"/>
    <w:rsid w:val="5C6E43BA"/>
    <w:rsid w:val="5C74AF37"/>
    <w:rsid w:val="5C7ADCE1"/>
    <w:rsid w:val="5C7CDB31"/>
    <w:rsid w:val="5C81F464"/>
    <w:rsid w:val="5C9762B2"/>
    <w:rsid w:val="5C9FE2D9"/>
    <w:rsid w:val="5CAB222A"/>
    <w:rsid w:val="5CADCFAB"/>
    <w:rsid w:val="5CB09835"/>
    <w:rsid w:val="5CF6CE93"/>
    <w:rsid w:val="5CFBB3A4"/>
    <w:rsid w:val="5D04887B"/>
    <w:rsid w:val="5D0C5B7C"/>
    <w:rsid w:val="5D0CE311"/>
    <w:rsid w:val="5D192107"/>
    <w:rsid w:val="5D21502C"/>
    <w:rsid w:val="5D2B0F49"/>
    <w:rsid w:val="5D351C54"/>
    <w:rsid w:val="5D3B8D6D"/>
    <w:rsid w:val="5D3BEA4C"/>
    <w:rsid w:val="5D664A4B"/>
    <w:rsid w:val="5D67293F"/>
    <w:rsid w:val="5D6E2BE3"/>
    <w:rsid w:val="5D6E31FB"/>
    <w:rsid w:val="5D6E9DB9"/>
    <w:rsid w:val="5D82E617"/>
    <w:rsid w:val="5D93EAE3"/>
    <w:rsid w:val="5D961E01"/>
    <w:rsid w:val="5DAC1D15"/>
    <w:rsid w:val="5DB4750F"/>
    <w:rsid w:val="5DB9398F"/>
    <w:rsid w:val="5DBE3681"/>
    <w:rsid w:val="5DC381B4"/>
    <w:rsid w:val="5DDD027B"/>
    <w:rsid w:val="5DE257B6"/>
    <w:rsid w:val="5DF494B4"/>
    <w:rsid w:val="5E09D47F"/>
    <w:rsid w:val="5E0D4627"/>
    <w:rsid w:val="5E16BA78"/>
    <w:rsid w:val="5E177C2E"/>
    <w:rsid w:val="5E1ED0D4"/>
    <w:rsid w:val="5E24677E"/>
    <w:rsid w:val="5E3242BA"/>
    <w:rsid w:val="5E3CF77B"/>
    <w:rsid w:val="5E3D619F"/>
    <w:rsid w:val="5E4115DD"/>
    <w:rsid w:val="5E459CFC"/>
    <w:rsid w:val="5E60619F"/>
    <w:rsid w:val="5E614E62"/>
    <w:rsid w:val="5E7D465D"/>
    <w:rsid w:val="5E884D74"/>
    <w:rsid w:val="5E9923A7"/>
    <w:rsid w:val="5EA90EF2"/>
    <w:rsid w:val="5EB46C9C"/>
    <w:rsid w:val="5EB6BBED"/>
    <w:rsid w:val="5EB72C70"/>
    <w:rsid w:val="5EC00F4C"/>
    <w:rsid w:val="5EC8465A"/>
    <w:rsid w:val="5ECD9E40"/>
    <w:rsid w:val="5EDD6805"/>
    <w:rsid w:val="5EEBBCC9"/>
    <w:rsid w:val="5EECA0B3"/>
    <w:rsid w:val="5EFFE631"/>
    <w:rsid w:val="5F010A9F"/>
    <w:rsid w:val="5F092017"/>
    <w:rsid w:val="5F195937"/>
    <w:rsid w:val="5F207607"/>
    <w:rsid w:val="5F2FD52E"/>
    <w:rsid w:val="5F347365"/>
    <w:rsid w:val="5F4147FA"/>
    <w:rsid w:val="5F57D5B8"/>
    <w:rsid w:val="5F5F5B2D"/>
    <w:rsid w:val="5F5FC993"/>
    <w:rsid w:val="5F6E0569"/>
    <w:rsid w:val="5F78730C"/>
    <w:rsid w:val="5F7E14B9"/>
    <w:rsid w:val="5F95F64D"/>
    <w:rsid w:val="5FB2B517"/>
    <w:rsid w:val="5FB71969"/>
    <w:rsid w:val="5FC551AF"/>
    <w:rsid w:val="5FC6A208"/>
    <w:rsid w:val="5FC946D2"/>
    <w:rsid w:val="5FD572F5"/>
    <w:rsid w:val="5FEC58B4"/>
    <w:rsid w:val="601B5976"/>
    <w:rsid w:val="601B8911"/>
    <w:rsid w:val="602458DB"/>
    <w:rsid w:val="6025261A"/>
    <w:rsid w:val="602C636F"/>
    <w:rsid w:val="602E4B25"/>
    <w:rsid w:val="60348F66"/>
    <w:rsid w:val="6043AC25"/>
    <w:rsid w:val="6046C33B"/>
    <w:rsid w:val="6046DF05"/>
    <w:rsid w:val="604AE36B"/>
    <w:rsid w:val="604D2878"/>
    <w:rsid w:val="605234EF"/>
    <w:rsid w:val="60561D14"/>
    <w:rsid w:val="606CC4CF"/>
    <w:rsid w:val="60856B83"/>
    <w:rsid w:val="6087A1CD"/>
    <w:rsid w:val="60A8EFD1"/>
    <w:rsid w:val="60A9CF35"/>
    <w:rsid w:val="60AF22B4"/>
    <w:rsid w:val="60B38D0F"/>
    <w:rsid w:val="60B6521B"/>
    <w:rsid w:val="60BF9EFF"/>
    <w:rsid w:val="60C4049B"/>
    <w:rsid w:val="60D043C6"/>
    <w:rsid w:val="60D99A6E"/>
    <w:rsid w:val="60DCC7BE"/>
    <w:rsid w:val="60E34F5A"/>
    <w:rsid w:val="60EA6526"/>
    <w:rsid w:val="60EA6B93"/>
    <w:rsid w:val="60F0F17A"/>
    <w:rsid w:val="60F4C8AE"/>
    <w:rsid w:val="60FBA187"/>
    <w:rsid w:val="6117FAAF"/>
    <w:rsid w:val="613B84FE"/>
    <w:rsid w:val="615D5498"/>
    <w:rsid w:val="617644E9"/>
    <w:rsid w:val="617ECF42"/>
    <w:rsid w:val="619AC25F"/>
    <w:rsid w:val="61AF1225"/>
    <w:rsid w:val="61B0EEA3"/>
    <w:rsid w:val="61BB85B7"/>
    <w:rsid w:val="61BD282E"/>
    <w:rsid w:val="61CA3FB6"/>
    <w:rsid w:val="61D3EE55"/>
    <w:rsid w:val="61D6D8AC"/>
    <w:rsid w:val="61E45BF0"/>
    <w:rsid w:val="61EFE860"/>
    <w:rsid w:val="620279D2"/>
    <w:rsid w:val="620B64B8"/>
    <w:rsid w:val="621565E4"/>
    <w:rsid w:val="6220B051"/>
    <w:rsid w:val="6235AB46"/>
    <w:rsid w:val="623F6F22"/>
    <w:rsid w:val="624479A3"/>
    <w:rsid w:val="62494F0C"/>
    <w:rsid w:val="625EF3FE"/>
    <w:rsid w:val="62746C51"/>
    <w:rsid w:val="6276A3B9"/>
    <w:rsid w:val="627919F8"/>
    <w:rsid w:val="627D6B6D"/>
    <w:rsid w:val="628385E8"/>
    <w:rsid w:val="628D955B"/>
    <w:rsid w:val="62911433"/>
    <w:rsid w:val="6299C918"/>
    <w:rsid w:val="6299D18F"/>
    <w:rsid w:val="62A98332"/>
    <w:rsid w:val="62B17818"/>
    <w:rsid w:val="62B40A0B"/>
    <w:rsid w:val="62BAC428"/>
    <w:rsid w:val="62C231B6"/>
    <w:rsid w:val="62C7EA56"/>
    <w:rsid w:val="62DDB8B4"/>
    <w:rsid w:val="62DEDD99"/>
    <w:rsid w:val="62F011EF"/>
    <w:rsid w:val="630574E2"/>
    <w:rsid w:val="630A8060"/>
    <w:rsid w:val="63143EA9"/>
    <w:rsid w:val="632E6D2A"/>
    <w:rsid w:val="633F8A35"/>
    <w:rsid w:val="634022F8"/>
    <w:rsid w:val="6341E58E"/>
    <w:rsid w:val="634E9B48"/>
    <w:rsid w:val="63573071"/>
    <w:rsid w:val="635C1378"/>
    <w:rsid w:val="63633628"/>
    <w:rsid w:val="63650A3B"/>
    <w:rsid w:val="637E927F"/>
    <w:rsid w:val="637F5DF8"/>
    <w:rsid w:val="63910214"/>
    <w:rsid w:val="639166BB"/>
    <w:rsid w:val="6391DD2D"/>
    <w:rsid w:val="6395D82D"/>
    <w:rsid w:val="639A1A7E"/>
    <w:rsid w:val="63A0BD2C"/>
    <w:rsid w:val="63A1350F"/>
    <w:rsid w:val="63A6DB9F"/>
    <w:rsid w:val="63AF8B6F"/>
    <w:rsid w:val="63B9EEA2"/>
    <w:rsid w:val="63BF112D"/>
    <w:rsid w:val="63C3E826"/>
    <w:rsid w:val="63DB5645"/>
    <w:rsid w:val="63E47BF4"/>
    <w:rsid w:val="63ECDC8E"/>
    <w:rsid w:val="63EDB3E2"/>
    <w:rsid w:val="64004FB0"/>
    <w:rsid w:val="64276902"/>
    <w:rsid w:val="642776B2"/>
    <w:rsid w:val="64288451"/>
    <w:rsid w:val="6432C24E"/>
    <w:rsid w:val="64342DA9"/>
    <w:rsid w:val="6436D8A6"/>
    <w:rsid w:val="6437C511"/>
    <w:rsid w:val="64495DFD"/>
    <w:rsid w:val="644AAD81"/>
    <w:rsid w:val="6454694C"/>
    <w:rsid w:val="646060B8"/>
    <w:rsid w:val="646C3E2E"/>
    <w:rsid w:val="646D5E83"/>
    <w:rsid w:val="6470F497"/>
    <w:rsid w:val="64725115"/>
    <w:rsid w:val="6484AD36"/>
    <w:rsid w:val="6492124C"/>
    <w:rsid w:val="6496CE71"/>
    <w:rsid w:val="649FB933"/>
    <w:rsid w:val="64ACE73F"/>
    <w:rsid w:val="64D6E797"/>
    <w:rsid w:val="64E02B69"/>
    <w:rsid w:val="64E65C7E"/>
    <w:rsid w:val="64F1A64D"/>
    <w:rsid w:val="64F3A684"/>
    <w:rsid w:val="650225A4"/>
    <w:rsid w:val="6524E15B"/>
    <w:rsid w:val="65297795"/>
    <w:rsid w:val="6532FA00"/>
    <w:rsid w:val="6535100E"/>
    <w:rsid w:val="654877BF"/>
    <w:rsid w:val="6549C966"/>
    <w:rsid w:val="654C2BBA"/>
    <w:rsid w:val="654F8E58"/>
    <w:rsid w:val="65572588"/>
    <w:rsid w:val="656DD5BF"/>
    <w:rsid w:val="658E7DC6"/>
    <w:rsid w:val="65999D4F"/>
    <w:rsid w:val="659DBF0A"/>
    <w:rsid w:val="65A48002"/>
    <w:rsid w:val="65AA378E"/>
    <w:rsid w:val="65B3BB4C"/>
    <w:rsid w:val="65B4DA72"/>
    <w:rsid w:val="65B5BFA5"/>
    <w:rsid w:val="65B6C07D"/>
    <w:rsid w:val="65C814DE"/>
    <w:rsid w:val="65C9A8AE"/>
    <w:rsid w:val="65CD219A"/>
    <w:rsid w:val="65DF0D35"/>
    <w:rsid w:val="65F1DB6B"/>
    <w:rsid w:val="65FABD80"/>
    <w:rsid w:val="6604EC8F"/>
    <w:rsid w:val="6625B570"/>
    <w:rsid w:val="662D0BB8"/>
    <w:rsid w:val="6632A7E2"/>
    <w:rsid w:val="664EA221"/>
    <w:rsid w:val="665C16C0"/>
    <w:rsid w:val="66614D12"/>
    <w:rsid w:val="66660FA8"/>
    <w:rsid w:val="66709995"/>
    <w:rsid w:val="6672B8A1"/>
    <w:rsid w:val="668A9F74"/>
    <w:rsid w:val="66A4610E"/>
    <w:rsid w:val="66A9BE53"/>
    <w:rsid w:val="66AB0228"/>
    <w:rsid w:val="66AC1D3F"/>
    <w:rsid w:val="66B250E5"/>
    <w:rsid w:val="66BB0FAA"/>
    <w:rsid w:val="66BCB378"/>
    <w:rsid w:val="66C0E3EB"/>
    <w:rsid w:val="66C89433"/>
    <w:rsid w:val="66CE195B"/>
    <w:rsid w:val="66DD481C"/>
    <w:rsid w:val="67016C5F"/>
    <w:rsid w:val="6735DD7D"/>
    <w:rsid w:val="67435680"/>
    <w:rsid w:val="674DD7F5"/>
    <w:rsid w:val="674DEDF8"/>
    <w:rsid w:val="675290DE"/>
    <w:rsid w:val="6758D162"/>
    <w:rsid w:val="675900BB"/>
    <w:rsid w:val="6771862D"/>
    <w:rsid w:val="677DC83B"/>
    <w:rsid w:val="67834BE1"/>
    <w:rsid w:val="6788AA8B"/>
    <w:rsid w:val="678B203B"/>
    <w:rsid w:val="6790CBB1"/>
    <w:rsid w:val="67A8D6E1"/>
    <w:rsid w:val="67B7A0F3"/>
    <w:rsid w:val="67C5B31A"/>
    <w:rsid w:val="67CE05B4"/>
    <w:rsid w:val="67D298CE"/>
    <w:rsid w:val="67D61751"/>
    <w:rsid w:val="67E97714"/>
    <w:rsid w:val="67FAC50D"/>
    <w:rsid w:val="6812B178"/>
    <w:rsid w:val="681C4EA1"/>
    <w:rsid w:val="681F928B"/>
    <w:rsid w:val="6825C4ED"/>
    <w:rsid w:val="68261B54"/>
    <w:rsid w:val="683FFFB3"/>
    <w:rsid w:val="684FB763"/>
    <w:rsid w:val="685D6589"/>
    <w:rsid w:val="6863DF54"/>
    <w:rsid w:val="68654E50"/>
    <w:rsid w:val="68674115"/>
    <w:rsid w:val="68685E30"/>
    <w:rsid w:val="686947B3"/>
    <w:rsid w:val="6872B522"/>
    <w:rsid w:val="687E0AD3"/>
    <w:rsid w:val="68889DDA"/>
    <w:rsid w:val="6889D267"/>
    <w:rsid w:val="688A8461"/>
    <w:rsid w:val="6898EF39"/>
    <w:rsid w:val="689EE738"/>
    <w:rsid w:val="68A9A892"/>
    <w:rsid w:val="68B06196"/>
    <w:rsid w:val="68BF303E"/>
    <w:rsid w:val="68C9B532"/>
    <w:rsid w:val="68CE62D7"/>
    <w:rsid w:val="68D3319B"/>
    <w:rsid w:val="68E36C3E"/>
    <w:rsid w:val="68F2D6FB"/>
    <w:rsid w:val="68F6C412"/>
    <w:rsid w:val="6914D583"/>
    <w:rsid w:val="6922A342"/>
    <w:rsid w:val="6933D1DB"/>
    <w:rsid w:val="693EF05A"/>
    <w:rsid w:val="69432DD2"/>
    <w:rsid w:val="6974FE6C"/>
    <w:rsid w:val="6979B026"/>
    <w:rsid w:val="697BD08A"/>
    <w:rsid w:val="69896ECD"/>
    <w:rsid w:val="699791B6"/>
    <w:rsid w:val="699D8603"/>
    <w:rsid w:val="69A23535"/>
    <w:rsid w:val="69B25747"/>
    <w:rsid w:val="69BA240A"/>
    <w:rsid w:val="69C0391A"/>
    <w:rsid w:val="69C91B27"/>
    <w:rsid w:val="69CA9646"/>
    <w:rsid w:val="69CD66F2"/>
    <w:rsid w:val="69D01FF0"/>
    <w:rsid w:val="69E94C9B"/>
    <w:rsid w:val="69EDAAF3"/>
    <w:rsid w:val="69F65EF9"/>
    <w:rsid w:val="6A1A70D8"/>
    <w:rsid w:val="6A27D8B2"/>
    <w:rsid w:val="6A2C7A65"/>
    <w:rsid w:val="6A2D4187"/>
    <w:rsid w:val="6A3380E6"/>
    <w:rsid w:val="6A362B2C"/>
    <w:rsid w:val="6A3CB1F5"/>
    <w:rsid w:val="6A423AE9"/>
    <w:rsid w:val="6A486285"/>
    <w:rsid w:val="6A567554"/>
    <w:rsid w:val="6A6750AA"/>
    <w:rsid w:val="6A6B4367"/>
    <w:rsid w:val="6A75E459"/>
    <w:rsid w:val="6A7E798D"/>
    <w:rsid w:val="6A918253"/>
    <w:rsid w:val="6A93CC2A"/>
    <w:rsid w:val="6AAB770F"/>
    <w:rsid w:val="6AC7B4F8"/>
    <w:rsid w:val="6AD0AF44"/>
    <w:rsid w:val="6AD60AC6"/>
    <w:rsid w:val="6ADD0A80"/>
    <w:rsid w:val="6ADE742C"/>
    <w:rsid w:val="6AE077A3"/>
    <w:rsid w:val="6AEF2539"/>
    <w:rsid w:val="6AEF4751"/>
    <w:rsid w:val="6AF561B0"/>
    <w:rsid w:val="6B00D936"/>
    <w:rsid w:val="6B0D2E5A"/>
    <w:rsid w:val="6B18DF77"/>
    <w:rsid w:val="6B28FA2D"/>
    <w:rsid w:val="6B4EB5F6"/>
    <w:rsid w:val="6B567AFA"/>
    <w:rsid w:val="6B56CEAD"/>
    <w:rsid w:val="6B574110"/>
    <w:rsid w:val="6B5BF446"/>
    <w:rsid w:val="6B6E945A"/>
    <w:rsid w:val="6B88B270"/>
    <w:rsid w:val="6B965630"/>
    <w:rsid w:val="6B9A5495"/>
    <w:rsid w:val="6B9C13F9"/>
    <w:rsid w:val="6B9D2C7B"/>
    <w:rsid w:val="6BB33760"/>
    <w:rsid w:val="6BB67E68"/>
    <w:rsid w:val="6BC17177"/>
    <w:rsid w:val="6BC5D98C"/>
    <w:rsid w:val="6BC996CE"/>
    <w:rsid w:val="6BCD3D5D"/>
    <w:rsid w:val="6BD95A2D"/>
    <w:rsid w:val="6BDC1415"/>
    <w:rsid w:val="6BE8F33D"/>
    <w:rsid w:val="6BEDC3D4"/>
    <w:rsid w:val="6BEF4CD3"/>
    <w:rsid w:val="6C0B8BBF"/>
    <w:rsid w:val="6C1A7719"/>
    <w:rsid w:val="6C27AE9C"/>
    <w:rsid w:val="6C30E6AA"/>
    <w:rsid w:val="6C342AA6"/>
    <w:rsid w:val="6C3CED41"/>
    <w:rsid w:val="6C585071"/>
    <w:rsid w:val="6C5BE33F"/>
    <w:rsid w:val="6C7579E2"/>
    <w:rsid w:val="6C854DF3"/>
    <w:rsid w:val="6C86FEB4"/>
    <w:rsid w:val="6C873763"/>
    <w:rsid w:val="6C99243D"/>
    <w:rsid w:val="6CA040E6"/>
    <w:rsid w:val="6CA9FC0E"/>
    <w:rsid w:val="6CBF1F6C"/>
    <w:rsid w:val="6CE75C63"/>
    <w:rsid w:val="6D459819"/>
    <w:rsid w:val="6D4A3B0B"/>
    <w:rsid w:val="6D5B6841"/>
    <w:rsid w:val="6D65DA67"/>
    <w:rsid w:val="6D7856D0"/>
    <w:rsid w:val="6D93DB02"/>
    <w:rsid w:val="6DC4F86B"/>
    <w:rsid w:val="6DC57C88"/>
    <w:rsid w:val="6DC66FED"/>
    <w:rsid w:val="6DC79AB8"/>
    <w:rsid w:val="6DC89A51"/>
    <w:rsid w:val="6DD0722F"/>
    <w:rsid w:val="6DD77CC8"/>
    <w:rsid w:val="6DDB13CE"/>
    <w:rsid w:val="6DDF12A5"/>
    <w:rsid w:val="6DE780C8"/>
    <w:rsid w:val="6DF56093"/>
    <w:rsid w:val="6DFEBC4C"/>
    <w:rsid w:val="6E1C3DF8"/>
    <w:rsid w:val="6E23C53F"/>
    <w:rsid w:val="6E394997"/>
    <w:rsid w:val="6E39C5CE"/>
    <w:rsid w:val="6E551C87"/>
    <w:rsid w:val="6E5767EA"/>
    <w:rsid w:val="6E5CFB5A"/>
    <w:rsid w:val="6E5D8655"/>
    <w:rsid w:val="6E5F24D7"/>
    <w:rsid w:val="6E60F2F0"/>
    <w:rsid w:val="6E7EE2E9"/>
    <w:rsid w:val="6E853A97"/>
    <w:rsid w:val="6E8F5936"/>
    <w:rsid w:val="6E901FFA"/>
    <w:rsid w:val="6EBAFC98"/>
    <w:rsid w:val="6EBCBDBE"/>
    <w:rsid w:val="6EC95287"/>
    <w:rsid w:val="6ED4021B"/>
    <w:rsid w:val="6EE96661"/>
    <w:rsid w:val="6EED4C57"/>
    <w:rsid w:val="6EF82A2E"/>
    <w:rsid w:val="6F2ED35A"/>
    <w:rsid w:val="6F308437"/>
    <w:rsid w:val="6F317285"/>
    <w:rsid w:val="6F36F356"/>
    <w:rsid w:val="6F4DC8F5"/>
    <w:rsid w:val="6F62FFDB"/>
    <w:rsid w:val="6F6B83DE"/>
    <w:rsid w:val="6F6D37CB"/>
    <w:rsid w:val="6F907DC6"/>
    <w:rsid w:val="6FB30B0C"/>
    <w:rsid w:val="6FD1F978"/>
    <w:rsid w:val="6FD8E580"/>
    <w:rsid w:val="6FE622F9"/>
    <w:rsid w:val="6FE99569"/>
    <w:rsid w:val="6FF5355F"/>
    <w:rsid w:val="700D890B"/>
    <w:rsid w:val="70103D31"/>
    <w:rsid w:val="70200AE6"/>
    <w:rsid w:val="702AD0C5"/>
    <w:rsid w:val="70329D0B"/>
    <w:rsid w:val="7038746B"/>
    <w:rsid w:val="703C4AC3"/>
    <w:rsid w:val="706D3972"/>
    <w:rsid w:val="70723855"/>
    <w:rsid w:val="7078FE21"/>
    <w:rsid w:val="708DFEBB"/>
    <w:rsid w:val="70916EBE"/>
    <w:rsid w:val="70927B06"/>
    <w:rsid w:val="70958ACF"/>
    <w:rsid w:val="709D7B29"/>
    <w:rsid w:val="70A002B6"/>
    <w:rsid w:val="70D20681"/>
    <w:rsid w:val="70DDAAA1"/>
    <w:rsid w:val="70EB3375"/>
    <w:rsid w:val="71020439"/>
    <w:rsid w:val="710A7A34"/>
    <w:rsid w:val="7124444A"/>
    <w:rsid w:val="712489D3"/>
    <w:rsid w:val="713758C3"/>
    <w:rsid w:val="71508FD6"/>
    <w:rsid w:val="71578FEE"/>
    <w:rsid w:val="71691B3C"/>
    <w:rsid w:val="716A9D8F"/>
    <w:rsid w:val="717482E6"/>
    <w:rsid w:val="71797B14"/>
    <w:rsid w:val="717CCFA7"/>
    <w:rsid w:val="7181FF84"/>
    <w:rsid w:val="71B60A8E"/>
    <w:rsid w:val="71B9634C"/>
    <w:rsid w:val="71BC57D9"/>
    <w:rsid w:val="71C6451A"/>
    <w:rsid w:val="71D56AC2"/>
    <w:rsid w:val="71DD97DA"/>
    <w:rsid w:val="71DEAA94"/>
    <w:rsid w:val="71E1266D"/>
    <w:rsid w:val="71E3D133"/>
    <w:rsid w:val="71EA18A2"/>
    <w:rsid w:val="71ECF75F"/>
    <w:rsid w:val="71EFB4B7"/>
    <w:rsid w:val="72039B2E"/>
    <w:rsid w:val="720BC4BC"/>
    <w:rsid w:val="7222E734"/>
    <w:rsid w:val="7227A3E3"/>
    <w:rsid w:val="7230D6BA"/>
    <w:rsid w:val="723D604A"/>
    <w:rsid w:val="72429DD7"/>
    <w:rsid w:val="724EAFFE"/>
    <w:rsid w:val="725107FD"/>
    <w:rsid w:val="7259EC88"/>
    <w:rsid w:val="7279A970"/>
    <w:rsid w:val="727EC265"/>
    <w:rsid w:val="729242A9"/>
    <w:rsid w:val="729AC649"/>
    <w:rsid w:val="729EF6BB"/>
    <w:rsid w:val="72A15BB3"/>
    <w:rsid w:val="72ADF26E"/>
    <w:rsid w:val="72F55FEB"/>
    <w:rsid w:val="72F77222"/>
    <w:rsid w:val="73037CAA"/>
    <w:rsid w:val="730BF412"/>
    <w:rsid w:val="7311001C"/>
    <w:rsid w:val="73154B75"/>
    <w:rsid w:val="732CB85F"/>
    <w:rsid w:val="73323058"/>
    <w:rsid w:val="734916B8"/>
    <w:rsid w:val="73605313"/>
    <w:rsid w:val="73708EA3"/>
    <w:rsid w:val="7377323E"/>
    <w:rsid w:val="73859D16"/>
    <w:rsid w:val="7388415B"/>
    <w:rsid w:val="738DFD81"/>
    <w:rsid w:val="738E6DBB"/>
    <w:rsid w:val="73902EE1"/>
    <w:rsid w:val="7391BD8F"/>
    <w:rsid w:val="73940103"/>
    <w:rsid w:val="739D413F"/>
    <w:rsid w:val="73C79CD3"/>
    <w:rsid w:val="73E9C5F1"/>
    <w:rsid w:val="73F49CDB"/>
    <w:rsid w:val="73F6487A"/>
    <w:rsid w:val="73FC28B4"/>
    <w:rsid w:val="73FF47E8"/>
    <w:rsid w:val="740C8ACB"/>
    <w:rsid w:val="74158F54"/>
    <w:rsid w:val="7426E0BC"/>
    <w:rsid w:val="742B5020"/>
    <w:rsid w:val="743A9854"/>
    <w:rsid w:val="743E2BB3"/>
    <w:rsid w:val="7440DCC4"/>
    <w:rsid w:val="7448C0AD"/>
    <w:rsid w:val="744E41C5"/>
    <w:rsid w:val="7461C713"/>
    <w:rsid w:val="7468D580"/>
    <w:rsid w:val="746F0EE2"/>
    <w:rsid w:val="747F707C"/>
    <w:rsid w:val="7493C601"/>
    <w:rsid w:val="7497898A"/>
    <w:rsid w:val="74AC23A8"/>
    <w:rsid w:val="74AF6DB4"/>
    <w:rsid w:val="74B3D519"/>
    <w:rsid w:val="74C11527"/>
    <w:rsid w:val="74C81991"/>
    <w:rsid w:val="74CB261E"/>
    <w:rsid w:val="74CB5DE0"/>
    <w:rsid w:val="74D0C465"/>
    <w:rsid w:val="74D665A7"/>
    <w:rsid w:val="74D82578"/>
    <w:rsid w:val="74EE4026"/>
    <w:rsid w:val="7501BCD1"/>
    <w:rsid w:val="750612EF"/>
    <w:rsid w:val="750A9E53"/>
    <w:rsid w:val="751051C7"/>
    <w:rsid w:val="7519B63E"/>
    <w:rsid w:val="751B71F5"/>
    <w:rsid w:val="7524AC49"/>
    <w:rsid w:val="7529CDE2"/>
    <w:rsid w:val="755F1A27"/>
    <w:rsid w:val="7566FD7C"/>
    <w:rsid w:val="756C0F00"/>
    <w:rsid w:val="756D26CC"/>
    <w:rsid w:val="757162B6"/>
    <w:rsid w:val="757F157E"/>
    <w:rsid w:val="75805CED"/>
    <w:rsid w:val="758D1CF3"/>
    <w:rsid w:val="75B04CAB"/>
    <w:rsid w:val="75C24914"/>
    <w:rsid w:val="75C39CD5"/>
    <w:rsid w:val="75CDA2D3"/>
    <w:rsid w:val="75DA9061"/>
    <w:rsid w:val="75DE84C3"/>
    <w:rsid w:val="75E05C17"/>
    <w:rsid w:val="75E61FB8"/>
    <w:rsid w:val="762F12E4"/>
    <w:rsid w:val="763C7B1B"/>
    <w:rsid w:val="763F7B17"/>
    <w:rsid w:val="7653B023"/>
    <w:rsid w:val="76549C4D"/>
    <w:rsid w:val="76590A69"/>
    <w:rsid w:val="767015C0"/>
    <w:rsid w:val="7684164D"/>
    <w:rsid w:val="7688F769"/>
    <w:rsid w:val="768DF8DA"/>
    <w:rsid w:val="76903839"/>
    <w:rsid w:val="76BB54ED"/>
    <w:rsid w:val="76C530F7"/>
    <w:rsid w:val="76C7206B"/>
    <w:rsid w:val="76C9F801"/>
    <w:rsid w:val="76D03C42"/>
    <w:rsid w:val="76D7D4F9"/>
    <w:rsid w:val="76DE149D"/>
    <w:rsid w:val="76DFE9D3"/>
    <w:rsid w:val="76E23F36"/>
    <w:rsid w:val="76E380C6"/>
    <w:rsid w:val="76FC4125"/>
    <w:rsid w:val="7718AA00"/>
    <w:rsid w:val="771D8FF6"/>
    <w:rsid w:val="77240EB6"/>
    <w:rsid w:val="7725B27D"/>
    <w:rsid w:val="772F0F1E"/>
    <w:rsid w:val="7749177D"/>
    <w:rsid w:val="774A218C"/>
    <w:rsid w:val="774D8826"/>
    <w:rsid w:val="7751A981"/>
    <w:rsid w:val="775AF0B4"/>
    <w:rsid w:val="775CBD97"/>
    <w:rsid w:val="77709BF1"/>
    <w:rsid w:val="778C2526"/>
    <w:rsid w:val="778F30D3"/>
    <w:rsid w:val="7799A27E"/>
    <w:rsid w:val="77B44A4D"/>
    <w:rsid w:val="77C3F9E8"/>
    <w:rsid w:val="77C4DC93"/>
    <w:rsid w:val="77CD8224"/>
    <w:rsid w:val="77CDFB62"/>
    <w:rsid w:val="77F486D2"/>
    <w:rsid w:val="77FF8FBF"/>
    <w:rsid w:val="780BE621"/>
    <w:rsid w:val="780C250B"/>
    <w:rsid w:val="7819BEA9"/>
    <w:rsid w:val="781AE206"/>
    <w:rsid w:val="782D5FB0"/>
    <w:rsid w:val="782F12EB"/>
    <w:rsid w:val="7859F4C3"/>
    <w:rsid w:val="7882C398"/>
    <w:rsid w:val="7886CDD4"/>
    <w:rsid w:val="7888058E"/>
    <w:rsid w:val="78A9DEC9"/>
    <w:rsid w:val="78AEDD55"/>
    <w:rsid w:val="78B24270"/>
    <w:rsid w:val="78D52ED2"/>
    <w:rsid w:val="78D87A0C"/>
    <w:rsid w:val="78E055DF"/>
    <w:rsid w:val="78FB8F7D"/>
    <w:rsid w:val="790892CF"/>
    <w:rsid w:val="7910A3E1"/>
    <w:rsid w:val="791E07D1"/>
    <w:rsid w:val="7931BD6B"/>
    <w:rsid w:val="794C6453"/>
    <w:rsid w:val="7957C123"/>
    <w:rsid w:val="795FD4F1"/>
    <w:rsid w:val="7965FC0A"/>
    <w:rsid w:val="7972EA68"/>
    <w:rsid w:val="79833455"/>
    <w:rsid w:val="7995BFB9"/>
    <w:rsid w:val="79A36743"/>
    <w:rsid w:val="79A54537"/>
    <w:rsid w:val="79A7B682"/>
    <w:rsid w:val="79AE052B"/>
    <w:rsid w:val="79BF254B"/>
    <w:rsid w:val="79C5A996"/>
    <w:rsid w:val="79D1FC2E"/>
    <w:rsid w:val="79E15CD2"/>
    <w:rsid w:val="79E3DA3A"/>
    <w:rsid w:val="79EA0BDD"/>
    <w:rsid w:val="7A0D163C"/>
    <w:rsid w:val="7A19E50B"/>
    <w:rsid w:val="7A20C542"/>
    <w:rsid w:val="7A38BA0D"/>
    <w:rsid w:val="7A476160"/>
    <w:rsid w:val="7A4CC6DB"/>
    <w:rsid w:val="7A5285AA"/>
    <w:rsid w:val="7A599856"/>
    <w:rsid w:val="7A59D552"/>
    <w:rsid w:val="7A665D81"/>
    <w:rsid w:val="7A8B403D"/>
    <w:rsid w:val="7A94C7E9"/>
    <w:rsid w:val="7AA492C5"/>
    <w:rsid w:val="7ABD59F3"/>
    <w:rsid w:val="7ABE367C"/>
    <w:rsid w:val="7AEF90BD"/>
    <w:rsid w:val="7AFEC49E"/>
    <w:rsid w:val="7B14A9AE"/>
    <w:rsid w:val="7B1EA616"/>
    <w:rsid w:val="7B252324"/>
    <w:rsid w:val="7B27F67C"/>
    <w:rsid w:val="7B2F2E94"/>
    <w:rsid w:val="7B525AF1"/>
    <w:rsid w:val="7B5980C9"/>
    <w:rsid w:val="7B5BDA30"/>
    <w:rsid w:val="7B5C16E6"/>
    <w:rsid w:val="7B5C2C16"/>
    <w:rsid w:val="7BAB72BC"/>
    <w:rsid w:val="7BB0ABCB"/>
    <w:rsid w:val="7BC5329D"/>
    <w:rsid w:val="7BD21991"/>
    <w:rsid w:val="7BD3CC6B"/>
    <w:rsid w:val="7BE6A96A"/>
    <w:rsid w:val="7BFC274D"/>
    <w:rsid w:val="7C073A99"/>
    <w:rsid w:val="7C156E9C"/>
    <w:rsid w:val="7C19B5FC"/>
    <w:rsid w:val="7C25C038"/>
    <w:rsid w:val="7C3587CE"/>
    <w:rsid w:val="7C3CD286"/>
    <w:rsid w:val="7C3EE334"/>
    <w:rsid w:val="7C4038FB"/>
    <w:rsid w:val="7C57ACAF"/>
    <w:rsid w:val="7C65D1F8"/>
    <w:rsid w:val="7C694DF9"/>
    <w:rsid w:val="7C8405F5"/>
    <w:rsid w:val="7C92885C"/>
    <w:rsid w:val="7CA158B1"/>
    <w:rsid w:val="7CA1FE4C"/>
    <w:rsid w:val="7CAAE727"/>
    <w:rsid w:val="7CB557DE"/>
    <w:rsid w:val="7CC1B92B"/>
    <w:rsid w:val="7CD4596B"/>
    <w:rsid w:val="7CECB75D"/>
    <w:rsid w:val="7CF48AB9"/>
    <w:rsid w:val="7CF71CFE"/>
    <w:rsid w:val="7D030E01"/>
    <w:rsid w:val="7D0D7258"/>
    <w:rsid w:val="7D134F3D"/>
    <w:rsid w:val="7D1B7AFC"/>
    <w:rsid w:val="7D1BE4AA"/>
    <w:rsid w:val="7D2A595B"/>
    <w:rsid w:val="7D2D074F"/>
    <w:rsid w:val="7D2D8B21"/>
    <w:rsid w:val="7D4E36BF"/>
    <w:rsid w:val="7D59C3D0"/>
    <w:rsid w:val="7D5C6F03"/>
    <w:rsid w:val="7D5F8AFC"/>
    <w:rsid w:val="7D81EF02"/>
    <w:rsid w:val="7D8281CD"/>
    <w:rsid w:val="7D82B095"/>
    <w:rsid w:val="7D87EB84"/>
    <w:rsid w:val="7D948BE2"/>
    <w:rsid w:val="7D998B45"/>
    <w:rsid w:val="7DA8C274"/>
    <w:rsid w:val="7DA941E3"/>
    <w:rsid w:val="7DB04E22"/>
    <w:rsid w:val="7DB12754"/>
    <w:rsid w:val="7DBE8D98"/>
    <w:rsid w:val="7DC2E0FF"/>
    <w:rsid w:val="7DC65278"/>
    <w:rsid w:val="7DCD6D09"/>
    <w:rsid w:val="7DD42301"/>
    <w:rsid w:val="7DD6FA50"/>
    <w:rsid w:val="7DDA2441"/>
    <w:rsid w:val="7DE332B6"/>
    <w:rsid w:val="7DE791C6"/>
    <w:rsid w:val="7DEB99BE"/>
    <w:rsid w:val="7DEC95DD"/>
    <w:rsid w:val="7DF84A5C"/>
    <w:rsid w:val="7DFFCCA3"/>
    <w:rsid w:val="7E0FE8F3"/>
    <w:rsid w:val="7E317D13"/>
    <w:rsid w:val="7E510C66"/>
    <w:rsid w:val="7E5C59B0"/>
    <w:rsid w:val="7E6E0982"/>
    <w:rsid w:val="7E7EB0FB"/>
    <w:rsid w:val="7EAE8E6D"/>
    <w:rsid w:val="7ECD90B1"/>
    <w:rsid w:val="7EEA0720"/>
    <w:rsid w:val="7F0A5E75"/>
    <w:rsid w:val="7F0D0219"/>
    <w:rsid w:val="7F19E258"/>
    <w:rsid w:val="7F23C642"/>
    <w:rsid w:val="7F2763C8"/>
    <w:rsid w:val="7F2D4675"/>
    <w:rsid w:val="7F2F9A2A"/>
    <w:rsid w:val="7F351F68"/>
    <w:rsid w:val="7F38E9A7"/>
    <w:rsid w:val="7F4FB460"/>
    <w:rsid w:val="7F515122"/>
    <w:rsid w:val="7F51E52E"/>
    <w:rsid w:val="7F588859"/>
    <w:rsid w:val="7F5EB160"/>
    <w:rsid w:val="7F721700"/>
    <w:rsid w:val="7F801664"/>
    <w:rsid w:val="7F828946"/>
    <w:rsid w:val="7F889319"/>
    <w:rsid w:val="7FA47897"/>
    <w:rsid w:val="7FAB85A7"/>
    <w:rsid w:val="7FB2DD81"/>
    <w:rsid w:val="7FB4F2EF"/>
    <w:rsid w:val="7FB84D18"/>
    <w:rsid w:val="7FC25068"/>
    <w:rsid w:val="7FCAF62A"/>
    <w:rsid w:val="7FD742F1"/>
    <w:rsid w:val="7FEC3ADC"/>
    <w:rsid w:val="7FEE7A2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EB2D5"/>
  <w15:chartTrackingRefBased/>
  <w15:docId w15:val="{1860858F-89A1-4F99-8642-27B5EAB4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11D8"/>
    <w:rPr>
      <w:rFonts w:ascii="Lato" w:hAnsi="Lato"/>
      <w:sz w:val="20"/>
    </w:rPr>
  </w:style>
  <w:style w:type="paragraph" w:styleId="Nagwek1">
    <w:name w:val="heading 1"/>
    <w:basedOn w:val="Normalny"/>
    <w:next w:val="Normalny"/>
    <w:link w:val="Nagwek1Znak"/>
    <w:uiPriority w:val="9"/>
    <w:qFormat/>
    <w:rsid w:val="00F129A9"/>
    <w:pPr>
      <w:keepNext/>
      <w:keepLines/>
      <w:spacing w:before="240" w:after="120" w:line="276" w:lineRule="auto"/>
      <w:ind w:left="425" w:hanging="425"/>
      <w:outlineLvl w:val="0"/>
    </w:pPr>
    <w:rPr>
      <w:rFonts w:eastAsiaTheme="majorEastAsia" w:cstheme="majorBidi"/>
      <w:b/>
      <w:sz w:val="36"/>
      <w:szCs w:val="32"/>
    </w:rPr>
  </w:style>
  <w:style w:type="paragraph" w:styleId="Nagwek2">
    <w:name w:val="heading 2"/>
    <w:basedOn w:val="Normalny"/>
    <w:next w:val="Normalny"/>
    <w:link w:val="Nagwek2Znak"/>
    <w:uiPriority w:val="9"/>
    <w:unhideWhenUsed/>
    <w:qFormat/>
    <w:rsid w:val="00F21C93"/>
    <w:pPr>
      <w:keepNext/>
      <w:keepLines/>
      <w:spacing w:before="240" w:after="120" w:line="276" w:lineRule="auto"/>
      <w:ind w:left="709" w:hanging="709"/>
      <w:outlineLvl w:val="1"/>
    </w:pPr>
    <w:rPr>
      <w:rFonts w:eastAsiaTheme="majorEastAsia" w:cstheme="majorBidi"/>
      <w:b/>
      <w:sz w:val="32"/>
      <w:szCs w:val="26"/>
    </w:rPr>
  </w:style>
  <w:style w:type="paragraph" w:styleId="Nagwek3">
    <w:name w:val="heading 3"/>
    <w:basedOn w:val="Normalny"/>
    <w:next w:val="Normalny"/>
    <w:link w:val="Nagwek3Znak"/>
    <w:uiPriority w:val="9"/>
    <w:unhideWhenUsed/>
    <w:qFormat/>
    <w:rsid w:val="00555F5E"/>
    <w:pPr>
      <w:keepNext/>
      <w:keepLines/>
      <w:shd w:val="clear" w:color="auto" w:fill="92D050"/>
      <w:spacing w:before="120" w:after="120" w:line="276" w:lineRule="auto"/>
      <w:ind w:left="425" w:hanging="425"/>
      <w:outlineLvl w:val="2"/>
    </w:pPr>
    <w:rPr>
      <w:rFonts w:eastAsiaTheme="majorEastAsia"/>
      <w:b/>
      <w:bCs/>
      <w:color w:val="000000" w:themeColor="text1"/>
      <w:sz w:val="28"/>
      <w:szCs w:val="28"/>
    </w:rPr>
  </w:style>
  <w:style w:type="paragraph" w:styleId="Nagwek4">
    <w:name w:val="heading 4"/>
    <w:aliases w:val="Nazwa tabeli DNSH"/>
    <w:basedOn w:val="Normalny"/>
    <w:next w:val="Normalny"/>
    <w:link w:val="Nagwek4Znak"/>
    <w:uiPriority w:val="9"/>
    <w:unhideWhenUsed/>
    <w:qFormat/>
    <w:rsid w:val="00453826"/>
    <w:pPr>
      <w:keepNext/>
      <w:keepLines/>
      <w:spacing w:before="360" w:after="120" w:line="276" w:lineRule="auto"/>
      <w:outlineLvl w:val="3"/>
    </w:pPr>
    <w:rPr>
      <w:rFonts w:eastAsiaTheme="majorEastAsia"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55F5E"/>
    <w:rPr>
      <w:rFonts w:ascii="Lato" w:eastAsiaTheme="majorEastAsia" w:hAnsi="Lato"/>
      <w:b/>
      <w:bCs/>
      <w:color w:val="000000" w:themeColor="text1"/>
      <w:sz w:val="28"/>
      <w:szCs w:val="28"/>
      <w:shd w:val="clear" w:color="auto" w:fill="92D050"/>
    </w:rPr>
  </w:style>
  <w:style w:type="character" w:customStyle="1" w:styleId="Nagwek4Znak">
    <w:name w:val="Nagłówek 4 Znak"/>
    <w:aliases w:val="Nazwa tabeli DNSH Znak"/>
    <w:basedOn w:val="Domylnaczcionkaakapitu"/>
    <w:link w:val="Nagwek4"/>
    <w:uiPriority w:val="9"/>
    <w:rsid w:val="00453826"/>
    <w:rPr>
      <w:rFonts w:ascii="Lato" w:eastAsiaTheme="majorEastAsia" w:hAnsi="Lato" w:cstheme="majorBidi"/>
      <w:b/>
      <w:iCs/>
      <w:sz w:val="20"/>
    </w:rPr>
  </w:style>
  <w:style w:type="table" w:styleId="Tabela-Siatka">
    <w:name w:val="Table Grid"/>
    <w:basedOn w:val="Standardowy"/>
    <w:uiPriority w:val="59"/>
    <w:rsid w:val="0070722B"/>
    <w:pPr>
      <w:spacing w:after="0" w:line="240" w:lineRule="auto"/>
    </w:pPr>
    <w:rPr>
      <w:rFonts w:ascii="Times New Roman" w:eastAsiaTheme="minorEastAsia"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autoRedefine/>
    <w:uiPriority w:val="35"/>
    <w:unhideWhenUsed/>
    <w:rsid w:val="00D46757"/>
    <w:pPr>
      <w:keepNext/>
      <w:spacing w:after="200" w:line="240" w:lineRule="auto"/>
      <w:jc w:val="both"/>
    </w:pPr>
    <w:rPr>
      <w:b/>
      <w:iCs/>
      <w:szCs w:val="18"/>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CC226E"/>
    <w:pPr>
      <w:ind w:left="720"/>
      <w:contextualSpacing/>
    </w:pPr>
  </w:style>
  <w:style w:type="paragraph" w:styleId="Tekstprzypisukocowego">
    <w:name w:val="endnote text"/>
    <w:basedOn w:val="Normalny"/>
    <w:link w:val="TekstprzypisukocowegoZnak"/>
    <w:uiPriority w:val="99"/>
    <w:semiHidden/>
    <w:unhideWhenUsed/>
    <w:rsid w:val="009A386E"/>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A386E"/>
    <w:rPr>
      <w:sz w:val="20"/>
      <w:szCs w:val="20"/>
    </w:rPr>
  </w:style>
  <w:style w:type="character" w:styleId="Odwoanieprzypisukocowego">
    <w:name w:val="endnote reference"/>
    <w:basedOn w:val="Domylnaczcionkaakapitu"/>
    <w:uiPriority w:val="99"/>
    <w:semiHidden/>
    <w:unhideWhenUsed/>
    <w:rsid w:val="009A386E"/>
    <w:rPr>
      <w:vertAlign w:val="superscript"/>
    </w:rPr>
  </w:style>
  <w:style w:type="character" w:styleId="Odwoaniedokomentarza">
    <w:name w:val="annotation reference"/>
    <w:basedOn w:val="Domylnaczcionkaakapitu"/>
    <w:uiPriority w:val="99"/>
    <w:semiHidden/>
    <w:unhideWhenUsed/>
    <w:rsid w:val="00F526D3"/>
    <w:rPr>
      <w:sz w:val="16"/>
      <w:szCs w:val="16"/>
    </w:rPr>
  </w:style>
  <w:style w:type="paragraph" w:styleId="Tekstkomentarza">
    <w:name w:val="annotation text"/>
    <w:basedOn w:val="Normalny"/>
    <w:link w:val="TekstkomentarzaZnak"/>
    <w:uiPriority w:val="99"/>
    <w:unhideWhenUsed/>
    <w:rsid w:val="00F526D3"/>
    <w:pPr>
      <w:spacing w:line="240" w:lineRule="auto"/>
    </w:pPr>
    <w:rPr>
      <w:szCs w:val="20"/>
    </w:rPr>
  </w:style>
  <w:style w:type="character" w:customStyle="1" w:styleId="TekstkomentarzaZnak">
    <w:name w:val="Tekst komentarza Znak"/>
    <w:basedOn w:val="Domylnaczcionkaakapitu"/>
    <w:link w:val="Tekstkomentarza"/>
    <w:uiPriority w:val="99"/>
    <w:rsid w:val="00F526D3"/>
    <w:rPr>
      <w:sz w:val="20"/>
      <w:szCs w:val="20"/>
    </w:rPr>
  </w:style>
  <w:style w:type="paragraph" w:styleId="Tematkomentarza">
    <w:name w:val="annotation subject"/>
    <w:basedOn w:val="Tekstkomentarza"/>
    <w:next w:val="Tekstkomentarza"/>
    <w:link w:val="TematkomentarzaZnak"/>
    <w:uiPriority w:val="99"/>
    <w:semiHidden/>
    <w:unhideWhenUsed/>
    <w:rsid w:val="00F526D3"/>
    <w:rPr>
      <w:b/>
      <w:bCs/>
    </w:rPr>
  </w:style>
  <w:style w:type="character" w:customStyle="1" w:styleId="TematkomentarzaZnak">
    <w:name w:val="Temat komentarza Znak"/>
    <w:basedOn w:val="TekstkomentarzaZnak"/>
    <w:link w:val="Tematkomentarza"/>
    <w:uiPriority w:val="99"/>
    <w:semiHidden/>
    <w:rsid w:val="00F526D3"/>
    <w:rPr>
      <w:b/>
      <w:bCs/>
      <w:sz w:val="20"/>
      <w:szCs w:val="20"/>
    </w:rPr>
  </w:style>
  <w:style w:type="paragraph" w:styleId="Nagwek">
    <w:name w:val="header"/>
    <w:basedOn w:val="Normalny"/>
    <w:link w:val="NagwekZnak"/>
    <w:uiPriority w:val="99"/>
    <w:unhideWhenUsed/>
    <w:rsid w:val="003C7DB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C7DB0"/>
  </w:style>
  <w:style w:type="paragraph" w:styleId="Stopka">
    <w:name w:val="footer"/>
    <w:basedOn w:val="Normalny"/>
    <w:link w:val="StopkaZnak"/>
    <w:uiPriority w:val="99"/>
    <w:unhideWhenUsed/>
    <w:rsid w:val="003C7DB0"/>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3C7DB0"/>
  </w:style>
  <w:style w:type="paragraph" w:styleId="Tytu">
    <w:name w:val="Title"/>
    <w:basedOn w:val="Normalny"/>
    <w:next w:val="Normalny"/>
    <w:link w:val="TytuZnak"/>
    <w:uiPriority w:val="10"/>
    <w:qFormat/>
    <w:rsid w:val="005334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34C9"/>
    <w:rPr>
      <w:rFonts w:asciiTheme="majorHAnsi" w:eastAsiaTheme="majorEastAsia" w:hAnsiTheme="majorHAnsi" w:cstheme="majorBidi"/>
      <w:spacing w:val="-10"/>
      <w:kern w:val="28"/>
      <w:sz w:val="56"/>
      <w:szCs w:val="56"/>
    </w:rPr>
  </w:style>
  <w:style w:type="paragraph" w:styleId="Spisilustracji">
    <w:name w:val="table of figures"/>
    <w:basedOn w:val="Normalny"/>
    <w:next w:val="Normalny"/>
    <w:uiPriority w:val="99"/>
    <w:unhideWhenUsed/>
    <w:rsid w:val="00111F6A"/>
    <w:pPr>
      <w:spacing w:after="100"/>
    </w:pPr>
  </w:style>
  <w:style w:type="character" w:styleId="Hipercze">
    <w:name w:val="Hyperlink"/>
    <w:basedOn w:val="Domylnaczcionkaakapitu"/>
    <w:uiPriority w:val="99"/>
    <w:unhideWhenUsed/>
    <w:rsid w:val="004B378C"/>
    <w:rPr>
      <w:rFonts w:ascii="Lato" w:hAnsi="Lato"/>
      <w:color w:val="auto"/>
      <w:u w:val="single"/>
    </w:rPr>
  </w:style>
  <w:style w:type="paragraph" w:styleId="Tekstprzypisudolnego">
    <w:name w:val="footnote text"/>
    <w:basedOn w:val="Normalny"/>
    <w:link w:val="TekstprzypisudolnegoZnak"/>
    <w:uiPriority w:val="99"/>
    <w:unhideWhenUsed/>
    <w:rsid w:val="00955619"/>
    <w:pPr>
      <w:spacing w:after="0" w:line="240" w:lineRule="auto"/>
    </w:pPr>
    <w:rPr>
      <w:szCs w:val="20"/>
    </w:rPr>
  </w:style>
  <w:style w:type="character" w:customStyle="1" w:styleId="TekstprzypisudolnegoZnak">
    <w:name w:val="Tekst przypisu dolnego Znak"/>
    <w:basedOn w:val="Domylnaczcionkaakapitu"/>
    <w:link w:val="Tekstprzypisudolnego"/>
    <w:uiPriority w:val="99"/>
    <w:rsid w:val="00955619"/>
    <w:rPr>
      <w:sz w:val="20"/>
      <w:szCs w:val="20"/>
    </w:rPr>
  </w:style>
  <w:style w:type="character" w:styleId="Odwoanieprzypisudolnego">
    <w:name w:val="footnote reference"/>
    <w:basedOn w:val="Domylnaczcionkaakapitu"/>
    <w:uiPriority w:val="99"/>
    <w:semiHidden/>
    <w:unhideWhenUsed/>
    <w:rsid w:val="00955619"/>
    <w:rPr>
      <w:vertAlign w:val="superscript"/>
    </w:rPr>
  </w:style>
  <w:style w:type="paragraph" w:styleId="Poprawka">
    <w:name w:val="Revision"/>
    <w:hidden/>
    <w:uiPriority w:val="99"/>
    <w:semiHidden/>
    <w:rsid w:val="00955619"/>
    <w:pPr>
      <w:spacing w:after="0" w:line="240" w:lineRule="auto"/>
    </w:pPr>
  </w:style>
  <w:style w:type="paragraph" w:styleId="Tekstdymka">
    <w:name w:val="Balloon Text"/>
    <w:basedOn w:val="Normalny"/>
    <w:link w:val="TekstdymkaZnak"/>
    <w:uiPriority w:val="99"/>
    <w:semiHidden/>
    <w:unhideWhenUsed/>
    <w:rsid w:val="009369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694F"/>
    <w:rPr>
      <w:rFonts w:ascii="Segoe UI" w:hAnsi="Segoe UI" w:cs="Segoe UI"/>
      <w:sz w:val="18"/>
      <w:szCs w:val="18"/>
    </w:rPr>
  </w:style>
  <w:style w:type="character" w:customStyle="1" w:styleId="Nagwek1Znak">
    <w:name w:val="Nagłówek 1 Znak"/>
    <w:basedOn w:val="Domylnaczcionkaakapitu"/>
    <w:link w:val="Nagwek1"/>
    <w:uiPriority w:val="9"/>
    <w:rsid w:val="00F129A9"/>
    <w:rPr>
      <w:rFonts w:ascii="Lato" w:eastAsiaTheme="majorEastAsia" w:hAnsi="Lato" w:cstheme="majorBidi"/>
      <w:b/>
      <w:sz w:val="36"/>
      <w:szCs w:val="32"/>
    </w:rPr>
  </w:style>
  <w:style w:type="character" w:customStyle="1" w:styleId="Nagwek2Znak">
    <w:name w:val="Nagłówek 2 Znak"/>
    <w:basedOn w:val="Domylnaczcionkaakapitu"/>
    <w:link w:val="Nagwek2"/>
    <w:uiPriority w:val="9"/>
    <w:rsid w:val="00F21C93"/>
    <w:rPr>
      <w:rFonts w:ascii="Lato" w:eastAsiaTheme="majorEastAsia" w:hAnsi="Lato" w:cstheme="majorBidi"/>
      <w:b/>
      <w:sz w:val="32"/>
      <w:szCs w:val="26"/>
    </w:rPr>
  </w:style>
  <w:style w:type="table" w:customStyle="1" w:styleId="Tabela-Siatka1">
    <w:name w:val="Tabela - Siatka1"/>
    <w:basedOn w:val="Standardowy"/>
    <w:next w:val="Tabela-Siatka"/>
    <w:uiPriority w:val="59"/>
    <w:rsid w:val="0041392E"/>
    <w:pPr>
      <w:spacing w:after="0" w:line="240" w:lineRule="auto"/>
    </w:pPr>
    <w:rPr>
      <w:rFonts w:ascii="Times New Roman" w:eastAsia="Yu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F6186B"/>
    <w:pPr>
      <w:spacing w:after="0" w:line="240" w:lineRule="auto"/>
    </w:pPr>
    <w:rPr>
      <w:rFonts w:ascii="Times New Roman" w:eastAsia="Yu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0">
    <w:name w:val="Nagłówek 0"/>
    <w:basedOn w:val="Nagwek1"/>
    <w:next w:val="Nagwek1"/>
    <w:link w:val="Nagwek0Znak"/>
    <w:qFormat/>
    <w:rsid w:val="007653C5"/>
  </w:style>
  <w:style w:type="paragraph" w:styleId="Nagwekspisutreci">
    <w:name w:val="TOC Heading"/>
    <w:basedOn w:val="Nagwek1"/>
    <w:next w:val="Normalny"/>
    <w:uiPriority w:val="39"/>
    <w:unhideWhenUsed/>
    <w:qFormat/>
    <w:rsid w:val="00914C95"/>
    <w:pPr>
      <w:ind w:left="0" w:firstLine="0"/>
      <w:outlineLvl w:val="9"/>
    </w:pPr>
    <w:rPr>
      <w:sz w:val="24"/>
      <w:lang w:eastAsia="pl-PL"/>
    </w:rPr>
  </w:style>
  <w:style w:type="character" w:customStyle="1" w:styleId="Nagwek0Znak">
    <w:name w:val="Nagłówek 0 Znak"/>
    <w:basedOn w:val="Nagwek1Znak"/>
    <w:link w:val="Nagwek0"/>
    <w:rsid w:val="007653C5"/>
    <w:rPr>
      <w:rFonts w:ascii="Lato" w:eastAsiaTheme="majorEastAsia" w:hAnsi="Lato" w:cstheme="majorBidi"/>
      <w:b/>
      <w:sz w:val="28"/>
      <w:szCs w:val="32"/>
    </w:rPr>
  </w:style>
  <w:style w:type="paragraph" w:styleId="Spistreci1">
    <w:name w:val="toc 1"/>
    <w:basedOn w:val="Normalny"/>
    <w:next w:val="Normalny"/>
    <w:autoRedefine/>
    <w:uiPriority w:val="39"/>
    <w:unhideWhenUsed/>
    <w:rsid w:val="00FC7D27"/>
    <w:pPr>
      <w:spacing w:after="100"/>
    </w:pPr>
  </w:style>
  <w:style w:type="paragraph" w:styleId="Spistreci2">
    <w:name w:val="toc 2"/>
    <w:basedOn w:val="Normalny"/>
    <w:next w:val="Normalny"/>
    <w:autoRedefine/>
    <w:uiPriority w:val="39"/>
    <w:unhideWhenUsed/>
    <w:rsid w:val="00615814"/>
    <w:pPr>
      <w:spacing w:after="100"/>
      <w:ind w:left="220"/>
    </w:pPr>
  </w:style>
  <w:style w:type="paragraph" w:styleId="Spistreci3">
    <w:name w:val="toc 3"/>
    <w:basedOn w:val="Normalny"/>
    <w:next w:val="Normalny"/>
    <w:autoRedefine/>
    <w:uiPriority w:val="39"/>
    <w:unhideWhenUsed/>
    <w:rsid w:val="00E04744"/>
    <w:pPr>
      <w:tabs>
        <w:tab w:val="right" w:leader="dot" w:pos="9854"/>
      </w:tabs>
      <w:spacing w:after="100"/>
      <w:ind w:left="440"/>
    </w:pPr>
  </w:style>
  <w:style w:type="paragraph" w:customStyle="1" w:styleId="Tekstciagly">
    <w:name w:val="Tekst_ciagly"/>
    <w:basedOn w:val="Normalny"/>
    <w:link w:val="TekstciaglyZnak"/>
    <w:qFormat/>
    <w:rsid w:val="00CA1366"/>
    <w:pPr>
      <w:spacing w:before="80" w:after="0" w:line="276" w:lineRule="auto"/>
      <w:jc w:val="both"/>
    </w:pPr>
    <w:rPr>
      <w:sz w:val="24"/>
    </w:rPr>
  </w:style>
  <w:style w:type="paragraph" w:customStyle="1" w:styleId="Skroty">
    <w:name w:val="Skroty"/>
    <w:basedOn w:val="Normalny"/>
    <w:rsid w:val="002F6628"/>
    <w:pPr>
      <w:spacing w:before="80" w:after="0" w:line="276" w:lineRule="auto"/>
      <w:ind w:left="1418" w:hanging="1418"/>
    </w:pPr>
    <w:rPr>
      <w:rFonts w:eastAsia="Calibri" w:cs="Arial"/>
      <w:sz w:val="24"/>
      <w:szCs w:val="24"/>
    </w:rPr>
  </w:style>
  <w:style w:type="character" w:customStyle="1" w:styleId="TekstciaglyZnak">
    <w:name w:val="Tekst_ciagly Znak"/>
    <w:basedOn w:val="Domylnaczcionkaakapitu"/>
    <w:link w:val="Tekstciagly"/>
    <w:rsid w:val="00CA1366"/>
    <w:rPr>
      <w:rFonts w:ascii="Lato" w:hAnsi="Lato"/>
      <w:sz w:val="24"/>
    </w:rPr>
  </w:style>
  <w:style w:type="paragraph" w:customStyle="1" w:styleId="TekstprzypisuDNSH">
    <w:name w:val="Tekst przypisu DNSH"/>
    <w:basedOn w:val="Tekstprzypisudolnego"/>
    <w:link w:val="TekstprzypisuDNSHZnak"/>
    <w:qFormat/>
    <w:rsid w:val="00403A7C"/>
    <w:pPr>
      <w:spacing w:line="23" w:lineRule="atLeast"/>
    </w:pPr>
    <w:rPr>
      <w:sz w:val="18"/>
    </w:rPr>
  </w:style>
  <w:style w:type="character" w:customStyle="1" w:styleId="TekstprzypisuDNSHZnak">
    <w:name w:val="Tekst przypisu DNSH Znak"/>
    <w:basedOn w:val="TekstprzypisudolnegoZnak"/>
    <w:link w:val="TekstprzypisuDNSH"/>
    <w:rsid w:val="005915FC"/>
    <w:rPr>
      <w:rFonts w:ascii="Lato" w:hAnsi="Lato"/>
      <w:sz w:val="18"/>
      <w:szCs w:val="20"/>
    </w:rPr>
  </w:style>
  <w:style w:type="paragraph" w:customStyle="1" w:styleId="paragraph">
    <w:name w:val="paragraph"/>
    <w:basedOn w:val="Normalny"/>
    <w:rsid w:val="007642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6423C"/>
  </w:style>
  <w:style w:type="character" w:customStyle="1" w:styleId="eop">
    <w:name w:val="eop"/>
    <w:basedOn w:val="Domylnaczcionkaakapitu"/>
    <w:rsid w:val="0076423C"/>
  </w:style>
  <w:style w:type="character" w:customStyle="1" w:styleId="contextualspellingandgrammarerror">
    <w:name w:val="contextualspellingandgrammarerror"/>
    <w:basedOn w:val="Domylnaczcionkaakapitu"/>
    <w:rsid w:val="0076423C"/>
  </w:style>
  <w:style w:type="character" w:customStyle="1" w:styleId="spellingerror">
    <w:name w:val="spellingerror"/>
    <w:basedOn w:val="Domylnaczcionkaakapitu"/>
    <w:rsid w:val="0076423C"/>
  </w:style>
  <w:style w:type="character" w:customStyle="1" w:styleId="findhit">
    <w:name w:val="findhit"/>
    <w:basedOn w:val="Domylnaczcionkaakapitu"/>
    <w:rsid w:val="00056F89"/>
  </w:style>
  <w:style w:type="table" w:customStyle="1" w:styleId="Tabela-Siatka3">
    <w:name w:val="Tabela - Siatka3"/>
    <w:basedOn w:val="Standardowy"/>
    <w:next w:val="Tabela-Siatka"/>
    <w:uiPriority w:val="59"/>
    <w:rsid w:val="008D7BC4"/>
    <w:pPr>
      <w:spacing w:after="0" w:line="240" w:lineRule="auto"/>
    </w:pPr>
    <w:rPr>
      <w:rFonts w:ascii="Times New Roman" w:eastAsiaTheme="minorEastAsia"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akiwtabeli">
    <w:name w:val="Flaki w tabeli"/>
    <w:basedOn w:val="Normalny"/>
    <w:link w:val="FlakiwtabeliZnak"/>
    <w:autoRedefine/>
    <w:qFormat/>
    <w:rsid w:val="002C1D91"/>
    <w:pPr>
      <w:spacing w:before="120" w:after="120" w:line="23" w:lineRule="atLeast"/>
    </w:pPr>
    <w:rPr>
      <w:rFonts w:eastAsiaTheme="minorEastAsia" w:cs="Times New Roman"/>
      <w:szCs w:val="18"/>
      <w:lang w:eastAsia="pl-PL"/>
    </w:rPr>
  </w:style>
  <w:style w:type="character" w:customStyle="1" w:styleId="FlakiwtabeliZnak">
    <w:name w:val="Flaki w tabeli Znak"/>
    <w:basedOn w:val="Domylnaczcionkaakapitu"/>
    <w:link w:val="Flakiwtabeli"/>
    <w:rsid w:val="002C1D91"/>
    <w:rPr>
      <w:rFonts w:ascii="Lato" w:eastAsiaTheme="minorEastAsia" w:hAnsi="Lato" w:cs="Times New Roman"/>
      <w:sz w:val="20"/>
      <w:szCs w:val="18"/>
      <w:lang w:eastAsia="pl-PL"/>
    </w:rPr>
  </w:style>
  <w:style w:type="paragraph" w:customStyle="1" w:styleId="Flakipunktory">
    <w:name w:val="Flaki punktory"/>
    <w:basedOn w:val="Flakiwtabeli"/>
    <w:link w:val="FlakipunktoryZnak"/>
    <w:qFormat/>
    <w:rsid w:val="008D7BC4"/>
    <w:pPr>
      <w:numPr>
        <w:numId w:val="14"/>
      </w:numPr>
      <w:spacing w:line="360" w:lineRule="auto"/>
      <w:contextualSpacing/>
    </w:pPr>
  </w:style>
  <w:style w:type="character" w:customStyle="1" w:styleId="FlakipunktoryZnak">
    <w:name w:val="Flaki punktory Znak"/>
    <w:basedOn w:val="FlakiwtabeliZnak"/>
    <w:link w:val="Flakipunktory"/>
    <w:rsid w:val="008D7BC4"/>
    <w:rPr>
      <w:rFonts w:ascii="Lato" w:eastAsiaTheme="minorEastAsia" w:hAnsi="Lato" w:cs="Times New Roman"/>
      <w:sz w:val="20"/>
      <w:szCs w:val="18"/>
      <w:lang w:eastAsia="pl-PL"/>
    </w:rPr>
  </w:style>
  <w:style w:type="character" w:styleId="Nierozpoznanawzmianka">
    <w:name w:val="Unresolved Mention"/>
    <w:basedOn w:val="Domylnaczcionkaakapitu"/>
    <w:uiPriority w:val="99"/>
    <w:semiHidden/>
    <w:unhideWhenUsed/>
    <w:rsid w:val="00E04744"/>
    <w:rPr>
      <w:color w:val="605E5C"/>
      <w:shd w:val="clear" w:color="auto" w:fill="E1DFDD"/>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9D2473"/>
  </w:style>
  <w:style w:type="table" w:customStyle="1" w:styleId="Tabela-Siatka11">
    <w:name w:val="Tabela - Siatka11"/>
    <w:basedOn w:val="Standardowy"/>
    <w:next w:val="Tabela-Siatka"/>
    <w:uiPriority w:val="59"/>
    <w:rsid w:val="00453982"/>
    <w:pPr>
      <w:spacing w:after="0" w:line="240" w:lineRule="auto"/>
    </w:pPr>
    <w:rPr>
      <w:rFonts w:ascii="Times New Roman" w:eastAsia="Yu Mincho" w:hAnsi="Times New Roman" w:cs="Times New Roman"/>
      <w:lang w:eastAsia="pl-PL"/>
    </w:rPr>
    <w:tblPr/>
  </w:style>
  <w:style w:type="table" w:customStyle="1" w:styleId="Tabela-Siatka12">
    <w:name w:val="Tabela - Siatka12"/>
    <w:basedOn w:val="Standardowy"/>
    <w:next w:val="Tabela-Siatka"/>
    <w:uiPriority w:val="59"/>
    <w:rsid w:val="00B61627"/>
    <w:pPr>
      <w:spacing w:after="0" w:line="240" w:lineRule="auto"/>
    </w:pPr>
    <w:rPr>
      <w:rFonts w:ascii="Times New Roman" w:eastAsia="Yu Mincho" w:hAnsi="Times New Roman" w:cs="Times New Roman"/>
      <w:lang w:eastAsia="pl-PL"/>
    </w:rPr>
    <w:tblPr/>
  </w:style>
  <w:style w:type="table" w:customStyle="1" w:styleId="Tabela-Siatka31">
    <w:name w:val="Tabela - Siatka31"/>
    <w:basedOn w:val="Standardowy"/>
    <w:next w:val="Tabela-Siatka"/>
    <w:uiPriority w:val="59"/>
    <w:rsid w:val="00386A80"/>
    <w:pPr>
      <w:spacing w:after="0" w:line="240" w:lineRule="auto"/>
    </w:pPr>
    <w:rPr>
      <w:rFonts w:ascii="Times New Roman" w:eastAsia="Yu Mincho"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45C91"/>
    <w:pPr>
      <w:spacing w:after="0" w:line="240" w:lineRule="auto"/>
    </w:pPr>
    <w:rPr>
      <w:rFonts w:ascii="Times New Roman" w:eastAsia="Yu Mincho" w:hAnsi="Times New Roman" w:cs="Times New Roman"/>
      <w:lang w:eastAsia="pl-PL"/>
    </w:rPr>
    <w:tblPr/>
  </w:style>
  <w:style w:type="table" w:customStyle="1" w:styleId="Tabela-Siatka14">
    <w:name w:val="Tabela - Siatka14"/>
    <w:basedOn w:val="Standardowy"/>
    <w:next w:val="Tabela-Siatka"/>
    <w:uiPriority w:val="59"/>
    <w:rsid w:val="00E71213"/>
    <w:pPr>
      <w:spacing w:after="0" w:line="240" w:lineRule="auto"/>
    </w:pPr>
    <w:rPr>
      <w:rFonts w:ascii="Times New Roman" w:eastAsia="Yu Mincho" w:hAnsi="Times New Roman" w:cs="Times New Roman"/>
      <w:lang w:eastAsia="pl-PL"/>
    </w:rPr>
    <w:tblPr/>
  </w:style>
  <w:style w:type="table" w:customStyle="1" w:styleId="Tabela-Siatka15">
    <w:name w:val="Tabela - Siatka15"/>
    <w:basedOn w:val="Standardowy"/>
    <w:next w:val="Tabela-Siatka"/>
    <w:uiPriority w:val="59"/>
    <w:rsid w:val="00D80630"/>
    <w:pPr>
      <w:spacing w:after="0" w:line="240" w:lineRule="auto"/>
    </w:pPr>
    <w:rPr>
      <w:rFonts w:ascii="Times New Roman" w:eastAsia="Yu Mincho" w:hAnsi="Times New Roman" w:cs="Times New Roman"/>
      <w:lang w:eastAsia="pl-PL"/>
    </w:rPr>
    <w:tblPr/>
  </w:style>
  <w:style w:type="table" w:customStyle="1" w:styleId="Tabela-Siatka32">
    <w:name w:val="Tabela - Siatka32"/>
    <w:basedOn w:val="Standardowy"/>
    <w:next w:val="Tabela-Siatka"/>
    <w:uiPriority w:val="59"/>
    <w:rsid w:val="00133D6E"/>
    <w:pPr>
      <w:spacing w:after="0" w:line="240" w:lineRule="auto"/>
    </w:pPr>
    <w:rPr>
      <w:rFonts w:ascii="Times New Roman" w:eastAsia="Yu Mincho"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474B92"/>
    <w:pPr>
      <w:spacing w:after="0" w:line="240" w:lineRule="auto"/>
    </w:pPr>
    <w:rPr>
      <w:rFonts w:ascii="Times New Roman" w:eastAsia="Yu Mincho"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B3706A"/>
    <w:pPr>
      <w:spacing w:after="0" w:line="240" w:lineRule="auto"/>
    </w:pPr>
    <w:rPr>
      <w:rFonts w:ascii="Times New Roman" w:eastAsia="Yu Mincho" w:hAnsi="Times New Roman" w:cs="Times New Roman"/>
      <w:lang w:eastAsia="pl-PL"/>
    </w:rPr>
    <w:tblPr/>
  </w:style>
  <w:style w:type="table" w:customStyle="1" w:styleId="Tabela-Siatka17">
    <w:name w:val="Tabela - Siatka17"/>
    <w:basedOn w:val="Standardowy"/>
    <w:next w:val="Tabela-Siatka"/>
    <w:uiPriority w:val="59"/>
    <w:rsid w:val="0007389A"/>
    <w:pPr>
      <w:spacing w:after="0" w:line="240" w:lineRule="auto"/>
    </w:pPr>
    <w:rPr>
      <w:rFonts w:ascii="Times New Roman" w:eastAsia="Yu Mincho" w:hAnsi="Times New Roman" w:cs="Times New Roman"/>
      <w:lang w:eastAsia="pl-PL"/>
    </w:rPr>
    <w:tblPr/>
  </w:style>
  <w:style w:type="table" w:customStyle="1" w:styleId="Tabela-Siatka34">
    <w:name w:val="Tabela - Siatka34"/>
    <w:basedOn w:val="Standardowy"/>
    <w:next w:val="Tabela-Siatka"/>
    <w:uiPriority w:val="59"/>
    <w:rsid w:val="00EB353A"/>
    <w:pPr>
      <w:spacing w:after="0" w:line="240" w:lineRule="auto"/>
    </w:pPr>
    <w:rPr>
      <w:rFonts w:ascii="Times New Roman" w:eastAsia="Yu Mincho"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152">
      <w:bodyDiv w:val="1"/>
      <w:marLeft w:val="0"/>
      <w:marRight w:val="0"/>
      <w:marTop w:val="0"/>
      <w:marBottom w:val="0"/>
      <w:divBdr>
        <w:top w:val="none" w:sz="0" w:space="0" w:color="auto"/>
        <w:left w:val="none" w:sz="0" w:space="0" w:color="auto"/>
        <w:bottom w:val="none" w:sz="0" w:space="0" w:color="auto"/>
        <w:right w:val="none" w:sz="0" w:space="0" w:color="auto"/>
      </w:divBdr>
    </w:div>
    <w:div w:id="227158933">
      <w:bodyDiv w:val="1"/>
      <w:marLeft w:val="0"/>
      <w:marRight w:val="0"/>
      <w:marTop w:val="0"/>
      <w:marBottom w:val="0"/>
      <w:divBdr>
        <w:top w:val="none" w:sz="0" w:space="0" w:color="auto"/>
        <w:left w:val="none" w:sz="0" w:space="0" w:color="auto"/>
        <w:bottom w:val="none" w:sz="0" w:space="0" w:color="auto"/>
        <w:right w:val="none" w:sz="0" w:space="0" w:color="auto"/>
      </w:divBdr>
    </w:div>
    <w:div w:id="254017788">
      <w:bodyDiv w:val="1"/>
      <w:marLeft w:val="0"/>
      <w:marRight w:val="0"/>
      <w:marTop w:val="0"/>
      <w:marBottom w:val="0"/>
      <w:divBdr>
        <w:top w:val="none" w:sz="0" w:space="0" w:color="auto"/>
        <w:left w:val="none" w:sz="0" w:space="0" w:color="auto"/>
        <w:bottom w:val="none" w:sz="0" w:space="0" w:color="auto"/>
        <w:right w:val="none" w:sz="0" w:space="0" w:color="auto"/>
      </w:divBdr>
    </w:div>
    <w:div w:id="404651412">
      <w:bodyDiv w:val="1"/>
      <w:marLeft w:val="0"/>
      <w:marRight w:val="0"/>
      <w:marTop w:val="0"/>
      <w:marBottom w:val="0"/>
      <w:divBdr>
        <w:top w:val="none" w:sz="0" w:space="0" w:color="auto"/>
        <w:left w:val="none" w:sz="0" w:space="0" w:color="auto"/>
        <w:bottom w:val="none" w:sz="0" w:space="0" w:color="auto"/>
        <w:right w:val="none" w:sz="0" w:space="0" w:color="auto"/>
      </w:divBdr>
    </w:div>
    <w:div w:id="483010038">
      <w:bodyDiv w:val="1"/>
      <w:marLeft w:val="0"/>
      <w:marRight w:val="0"/>
      <w:marTop w:val="0"/>
      <w:marBottom w:val="0"/>
      <w:divBdr>
        <w:top w:val="none" w:sz="0" w:space="0" w:color="auto"/>
        <w:left w:val="none" w:sz="0" w:space="0" w:color="auto"/>
        <w:bottom w:val="none" w:sz="0" w:space="0" w:color="auto"/>
        <w:right w:val="none" w:sz="0" w:space="0" w:color="auto"/>
      </w:divBdr>
    </w:div>
    <w:div w:id="489249020">
      <w:bodyDiv w:val="1"/>
      <w:marLeft w:val="0"/>
      <w:marRight w:val="0"/>
      <w:marTop w:val="0"/>
      <w:marBottom w:val="0"/>
      <w:divBdr>
        <w:top w:val="none" w:sz="0" w:space="0" w:color="auto"/>
        <w:left w:val="none" w:sz="0" w:space="0" w:color="auto"/>
        <w:bottom w:val="none" w:sz="0" w:space="0" w:color="auto"/>
        <w:right w:val="none" w:sz="0" w:space="0" w:color="auto"/>
      </w:divBdr>
    </w:div>
    <w:div w:id="1123310254">
      <w:bodyDiv w:val="1"/>
      <w:marLeft w:val="0"/>
      <w:marRight w:val="0"/>
      <w:marTop w:val="0"/>
      <w:marBottom w:val="0"/>
      <w:divBdr>
        <w:top w:val="none" w:sz="0" w:space="0" w:color="auto"/>
        <w:left w:val="none" w:sz="0" w:space="0" w:color="auto"/>
        <w:bottom w:val="none" w:sz="0" w:space="0" w:color="auto"/>
        <w:right w:val="none" w:sz="0" w:space="0" w:color="auto"/>
      </w:divBdr>
    </w:div>
    <w:div w:id="1323196166">
      <w:bodyDiv w:val="1"/>
      <w:marLeft w:val="0"/>
      <w:marRight w:val="0"/>
      <w:marTop w:val="0"/>
      <w:marBottom w:val="0"/>
      <w:divBdr>
        <w:top w:val="none" w:sz="0" w:space="0" w:color="auto"/>
        <w:left w:val="none" w:sz="0" w:space="0" w:color="auto"/>
        <w:bottom w:val="none" w:sz="0" w:space="0" w:color="auto"/>
        <w:right w:val="none" w:sz="0" w:space="0" w:color="auto"/>
      </w:divBdr>
    </w:div>
    <w:div w:id="1330208044">
      <w:bodyDiv w:val="1"/>
      <w:marLeft w:val="0"/>
      <w:marRight w:val="0"/>
      <w:marTop w:val="0"/>
      <w:marBottom w:val="0"/>
      <w:divBdr>
        <w:top w:val="none" w:sz="0" w:space="0" w:color="auto"/>
        <w:left w:val="none" w:sz="0" w:space="0" w:color="auto"/>
        <w:bottom w:val="none" w:sz="0" w:space="0" w:color="auto"/>
        <w:right w:val="none" w:sz="0" w:space="0" w:color="auto"/>
      </w:divBdr>
      <w:divsChild>
        <w:div w:id="461702310">
          <w:marLeft w:val="360"/>
          <w:marRight w:val="0"/>
          <w:marTop w:val="0"/>
          <w:marBottom w:val="72"/>
          <w:divBdr>
            <w:top w:val="none" w:sz="0" w:space="0" w:color="auto"/>
            <w:left w:val="none" w:sz="0" w:space="0" w:color="auto"/>
            <w:bottom w:val="none" w:sz="0" w:space="0" w:color="auto"/>
            <w:right w:val="none" w:sz="0" w:space="0" w:color="auto"/>
          </w:divBdr>
          <w:divsChild>
            <w:div w:id="721440357">
              <w:marLeft w:val="0"/>
              <w:marRight w:val="0"/>
              <w:marTop w:val="0"/>
              <w:marBottom w:val="0"/>
              <w:divBdr>
                <w:top w:val="none" w:sz="0" w:space="0" w:color="auto"/>
                <w:left w:val="none" w:sz="0" w:space="0" w:color="auto"/>
                <w:bottom w:val="none" w:sz="0" w:space="0" w:color="auto"/>
                <w:right w:val="none" w:sz="0" w:space="0" w:color="auto"/>
              </w:divBdr>
            </w:div>
          </w:divsChild>
        </w:div>
        <w:div w:id="793669711">
          <w:marLeft w:val="360"/>
          <w:marRight w:val="0"/>
          <w:marTop w:val="72"/>
          <w:marBottom w:val="72"/>
          <w:divBdr>
            <w:top w:val="none" w:sz="0" w:space="0" w:color="auto"/>
            <w:left w:val="none" w:sz="0" w:space="0" w:color="auto"/>
            <w:bottom w:val="none" w:sz="0" w:space="0" w:color="auto"/>
            <w:right w:val="none" w:sz="0" w:space="0" w:color="auto"/>
          </w:divBdr>
          <w:divsChild>
            <w:div w:id="1052508918">
              <w:marLeft w:val="0"/>
              <w:marRight w:val="0"/>
              <w:marTop w:val="0"/>
              <w:marBottom w:val="0"/>
              <w:divBdr>
                <w:top w:val="none" w:sz="0" w:space="0" w:color="auto"/>
                <w:left w:val="none" w:sz="0" w:space="0" w:color="auto"/>
                <w:bottom w:val="none" w:sz="0" w:space="0" w:color="auto"/>
                <w:right w:val="none" w:sz="0" w:space="0" w:color="auto"/>
              </w:divBdr>
            </w:div>
          </w:divsChild>
        </w:div>
        <w:div w:id="1290159690">
          <w:marLeft w:val="360"/>
          <w:marRight w:val="0"/>
          <w:marTop w:val="0"/>
          <w:marBottom w:val="72"/>
          <w:divBdr>
            <w:top w:val="none" w:sz="0" w:space="0" w:color="auto"/>
            <w:left w:val="none" w:sz="0" w:space="0" w:color="auto"/>
            <w:bottom w:val="none" w:sz="0" w:space="0" w:color="auto"/>
            <w:right w:val="none" w:sz="0" w:space="0" w:color="auto"/>
          </w:divBdr>
          <w:divsChild>
            <w:div w:id="1795054096">
              <w:marLeft w:val="0"/>
              <w:marRight w:val="0"/>
              <w:marTop w:val="0"/>
              <w:marBottom w:val="0"/>
              <w:divBdr>
                <w:top w:val="none" w:sz="0" w:space="0" w:color="auto"/>
                <w:left w:val="none" w:sz="0" w:space="0" w:color="auto"/>
                <w:bottom w:val="none" w:sz="0" w:space="0" w:color="auto"/>
                <w:right w:val="none" w:sz="0" w:space="0" w:color="auto"/>
              </w:divBdr>
            </w:div>
          </w:divsChild>
        </w:div>
        <w:div w:id="1446458318">
          <w:marLeft w:val="360"/>
          <w:marRight w:val="0"/>
          <w:marTop w:val="0"/>
          <w:marBottom w:val="72"/>
          <w:divBdr>
            <w:top w:val="none" w:sz="0" w:space="0" w:color="auto"/>
            <w:left w:val="none" w:sz="0" w:space="0" w:color="auto"/>
            <w:bottom w:val="none" w:sz="0" w:space="0" w:color="auto"/>
            <w:right w:val="none" w:sz="0" w:space="0" w:color="auto"/>
          </w:divBdr>
          <w:divsChild>
            <w:div w:id="598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2390">
      <w:bodyDiv w:val="1"/>
      <w:marLeft w:val="0"/>
      <w:marRight w:val="0"/>
      <w:marTop w:val="0"/>
      <w:marBottom w:val="0"/>
      <w:divBdr>
        <w:top w:val="none" w:sz="0" w:space="0" w:color="auto"/>
        <w:left w:val="none" w:sz="0" w:space="0" w:color="auto"/>
        <w:bottom w:val="none" w:sz="0" w:space="0" w:color="auto"/>
        <w:right w:val="none" w:sz="0" w:space="0" w:color="auto"/>
      </w:divBdr>
    </w:div>
    <w:div w:id="1452629944">
      <w:bodyDiv w:val="1"/>
      <w:marLeft w:val="0"/>
      <w:marRight w:val="0"/>
      <w:marTop w:val="0"/>
      <w:marBottom w:val="0"/>
      <w:divBdr>
        <w:top w:val="none" w:sz="0" w:space="0" w:color="auto"/>
        <w:left w:val="none" w:sz="0" w:space="0" w:color="auto"/>
        <w:bottom w:val="none" w:sz="0" w:space="0" w:color="auto"/>
        <w:right w:val="none" w:sz="0" w:space="0" w:color="auto"/>
      </w:divBdr>
    </w:div>
    <w:div w:id="1567913087">
      <w:bodyDiv w:val="1"/>
      <w:marLeft w:val="0"/>
      <w:marRight w:val="0"/>
      <w:marTop w:val="0"/>
      <w:marBottom w:val="0"/>
      <w:divBdr>
        <w:top w:val="none" w:sz="0" w:space="0" w:color="auto"/>
        <w:left w:val="none" w:sz="0" w:space="0" w:color="auto"/>
        <w:bottom w:val="none" w:sz="0" w:space="0" w:color="auto"/>
        <w:right w:val="none" w:sz="0" w:space="0" w:color="auto"/>
      </w:divBdr>
    </w:div>
    <w:div w:id="1669747973">
      <w:bodyDiv w:val="1"/>
      <w:marLeft w:val="0"/>
      <w:marRight w:val="0"/>
      <w:marTop w:val="0"/>
      <w:marBottom w:val="0"/>
      <w:divBdr>
        <w:top w:val="none" w:sz="0" w:space="0" w:color="auto"/>
        <w:left w:val="none" w:sz="0" w:space="0" w:color="auto"/>
        <w:bottom w:val="none" w:sz="0" w:space="0" w:color="auto"/>
        <w:right w:val="none" w:sz="0" w:space="0" w:color="auto"/>
      </w:divBdr>
    </w:div>
    <w:div w:id="1716201323">
      <w:bodyDiv w:val="1"/>
      <w:marLeft w:val="0"/>
      <w:marRight w:val="0"/>
      <w:marTop w:val="0"/>
      <w:marBottom w:val="0"/>
      <w:divBdr>
        <w:top w:val="none" w:sz="0" w:space="0" w:color="auto"/>
        <w:left w:val="none" w:sz="0" w:space="0" w:color="auto"/>
        <w:bottom w:val="none" w:sz="0" w:space="0" w:color="auto"/>
        <w:right w:val="none" w:sz="0" w:space="0" w:color="auto"/>
      </w:divBdr>
    </w:div>
    <w:div w:id="1718971772">
      <w:bodyDiv w:val="1"/>
      <w:marLeft w:val="0"/>
      <w:marRight w:val="0"/>
      <w:marTop w:val="0"/>
      <w:marBottom w:val="0"/>
      <w:divBdr>
        <w:top w:val="none" w:sz="0" w:space="0" w:color="auto"/>
        <w:left w:val="none" w:sz="0" w:space="0" w:color="auto"/>
        <w:bottom w:val="none" w:sz="0" w:space="0" w:color="auto"/>
        <w:right w:val="none" w:sz="0" w:space="0" w:color="auto"/>
      </w:divBdr>
    </w:div>
    <w:div w:id="1754745050">
      <w:bodyDiv w:val="1"/>
      <w:marLeft w:val="0"/>
      <w:marRight w:val="0"/>
      <w:marTop w:val="0"/>
      <w:marBottom w:val="0"/>
      <w:divBdr>
        <w:top w:val="none" w:sz="0" w:space="0" w:color="auto"/>
        <w:left w:val="none" w:sz="0" w:space="0" w:color="auto"/>
        <w:bottom w:val="none" w:sz="0" w:space="0" w:color="auto"/>
        <w:right w:val="none" w:sz="0" w:space="0" w:color="auto"/>
      </w:divBdr>
    </w:div>
    <w:div w:id="1836021726">
      <w:bodyDiv w:val="1"/>
      <w:marLeft w:val="0"/>
      <w:marRight w:val="0"/>
      <w:marTop w:val="0"/>
      <w:marBottom w:val="0"/>
      <w:divBdr>
        <w:top w:val="none" w:sz="0" w:space="0" w:color="auto"/>
        <w:left w:val="none" w:sz="0" w:space="0" w:color="auto"/>
        <w:bottom w:val="none" w:sz="0" w:space="0" w:color="auto"/>
        <w:right w:val="none" w:sz="0" w:space="0" w:color="auto"/>
      </w:divBdr>
    </w:div>
    <w:div w:id="1860657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wikipedia.org/wiki/Gleb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pr.pomorski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wikipedia.org/wiki/Wody_powierzchniow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9fd6fff80c4a4a1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pl.wikipedia.org/wiki/Gleb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wikipedia.org/wiki/Wody_powierzchni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952f2-c4fc-401e-8f0b-1bf8dcfbe776">
      <Terms xmlns="http://schemas.microsoft.com/office/infopath/2007/PartnerControls"/>
    </lcf76f155ced4ddcb4097134ff3c332f>
    <TaxCatchAll xmlns="36240cd6-cd88-418e-a28c-e480c8be10a3" xsi:nil="true"/>
    <opis xmlns="6dd952f2-c4fc-401e-8f0b-1bf8dcfbe7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4A8C993B846A4183C5E7E57B49A69A" ma:contentTypeVersion="16" ma:contentTypeDescription="Create a new document." ma:contentTypeScope="" ma:versionID="af4f64f180d3596c1e7c445fc52040a7">
  <xsd:schema xmlns:xsd="http://www.w3.org/2001/XMLSchema" xmlns:xs="http://www.w3.org/2001/XMLSchema" xmlns:p="http://schemas.microsoft.com/office/2006/metadata/properties" xmlns:ns2="6dd952f2-c4fc-401e-8f0b-1bf8dcfbe776" xmlns:ns3="36240cd6-cd88-418e-a28c-e480c8be10a3" targetNamespace="http://schemas.microsoft.com/office/2006/metadata/properties" ma:root="true" ma:fieldsID="c8d092e0028ff1c4584a6dc696bc5332" ns2:_="" ns3:_="">
    <xsd:import namespace="6dd952f2-c4fc-401e-8f0b-1bf8dcfbe776"/>
    <xsd:import namespace="36240cd6-cd88-418e-a28c-e480c8be1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Location" minOccurs="0"/>
                <xsd:element ref="ns2:opi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952f2-c4fc-401e-8f0b-1bf8dcfbe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0cc4c2-979a-4525-a9c0-9d0af065a9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opis" ma:index="22" nillable="true" ma:displayName="opis" ma:format="Dropdown" ma:internalName="opi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240cd6-cd88-418e-a28c-e480c8be10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d30b4-f055-4be3-98f0-4f57665c6779}" ma:internalName="TaxCatchAll" ma:showField="CatchAllData" ma:web="36240cd6-cd88-418e-a28c-e480c8be1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9C38F-A296-4917-9330-7C8DEF234603}">
  <ds:schemaRefs>
    <ds:schemaRef ds:uri="http://schemas.microsoft.com/office/2006/metadata/properties"/>
    <ds:schemaRef ds:uri="http://schemas.microsoft.com/office/infopath/2007/PartnerControls"/>
    <ds:schemaRef ds:uri="6dd952f2-c4fc-401e-8f0b-1bf8dcfbe776"/>
    <ds:schemaRef ds:uri="36240cd6-cd88-418e-a28c-e480c8be10a3"/>
  </ds:schemaRefs>
</ds:datastoreItem>
</file>

<file path=customXml/itemProps2.xml><?xml version="1.0" encoding="utf-8"?>
<ds:datastoreItem xmlns:ds="http://schemas.openxmlformats.org/officeDocument/2006/customXml" ds:itemID="{AD7BA7ED-B6D7-463C-9A72-8DBC16FBDA97}">
  <ds:schemaRefs>
    <ds:schemaRef ds:uri="http://schemas.openxmlformats.org/officeDocument/2006/bibliography"/>
  </ds:schemaRefs>
</ds:datastoreItem>
</file>

<file path=customXml/itemProps3.xml><?xml version="1.0" encoding="utf-8"?>
<ds:datastoreItem xmlns:ds="http://schemas.openxmlformats.org/officeDocument/2006/customXml" ds:itemID="{223338E4-809B-424F-A17D-CB9733FA4ED3}">
  <ds:schemaRefs>
    <ds:schemaRef ds:uri="http://schemas.microsoft.com/sharepoint/v3/contenttype/forms"/>
  </ds:schemaRefs>
</ds:datastoreItem>
</file>

<file path=customXml/itemProps4.xml><?xml version="1.0" encoding="utf-8"?>
<ds:datastoreItem xmlns:ds="http://schemas.openxmlformats.org/officeDocument/2006/customXml" ds:itemID="{EC8CA8C4-0849-4E75-AB07-1D7C75EC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952f2-c4fc-401e-8f0b-1bf8dcfbe776"/>
    <ds:schemaRef ds:uri="36240cd6-cd88-418e-a28c-e480c8be1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336</Pages>
  <Words>112833</Words>
  <Characters>677000</Characters>
  <Application>Microsoft Office Word</Application>
  <DocSecurity>0</DocSecurity>
  <Lines>5641</Lines>
  <Paragraphs>1576</Paragraphs>
  <ScaleCrop>false</ScaleCrop>
  <HeadingPairs>
    <vt:vector size="2" baseType="variant">
      <vt:variant>
        <vt:lpstr>Tytuł</vt:lpstr>
      </vt:variant>
      <vt:variant>
        <vt:i4>1</vt:i4>
      </vt:variant>
    </vt:vector>
  </HeadingPairs>
  <TitlesOfParts>
    <vt:vector size="1" baseType="lpstr">
      <vt:lpstr>Analiza spełniania zasady DNSH dla projektu zmiany programu Fundusze Europejskie dla Pomorza 2021–2027</vt:lpstr>
    </vt:vector>
  </TitlesOfParts>
  <Company/>
  <LinksUpToDate>false</LinksUpToDate>
  <CharactersWithSpaces>788257</CharactersWithSpaces>
  <SharedDoc>false</SharedDoc>
  <HLinks>
    <vt:vector size="906" baseType="variant">
      <vt:variant>
        <vt:i4>1048631</vt:i4>
      </vt:variant>
      <vt:variant>
        <vt:i4>1175</vt:i4>
      </vt:variant>
      <vt:variant>
        <vt:i4>0</vt:i4>
      </vt:variant>
      <vt:variant>
        <vt:i4>5</vt:i4>
      </vt:variant>
      <vt:variant>
        <vt:lpwstr/>
      </vt:variant>
      <vt:variant>
        <vt:lpwstr>_Toc216266521</vt:lpwstr>
      </vt:variant>
      <vt:variant>
        <vt:i4>1048631</vt:i4>
      </vt:variant>
      <vt:variant>
        <vt:i4>1169</vt:i4>
      </vt:variant>
      <vt:variant>
        <vt:i4>0</vt:i4>
      </vt:variant>
      <vt:variant>
        <vt:i4>5</vt:i4>
      </vt:variant>
      <vt:variant>
        <vt:lpwstr/>
      </vt:variant>
      <vt:variant>
        <vt:lpwstr>_Toc216266520</vt:lpwstr>
      </vt:variant>
      <vt:variant>
        <vt:i4>1245239</vt:i4>
      </vt:variant>
      <vt:variant>
        <vt:i4>1163</vt:i4>
      </vt:variant>
      <vt:variant>
        <vt:i4>0</vt:i4>
      </vt:variant>
      <vt:variant>
        <vt:i4>5</vt:i4>
      </vt:variant>
      <vt:variant>
        <vt:lpwstr/>
      </vt:variant>
      <vt:variant>
        <vt:lpwstr>_Toc216266519</vt:lpwstr>
      </vt:variant>
      <vt:variant>
        <vt:i4>1245239</vt:i4>
      </vt:variant>
      <vt:variant>
        <vt:i4>1157</vt:i4>
      </vt:variant>
      <vt:variant>
        <vt:i4>0</vt:i4>
      </vt:variant>
      <vt:variant>
        <vt:i4>5</vt:i4>
      </vt:variant>
      <vt:variant>
        <vt:lpwstr/>
      </vt:variant>
      <vt:variant>
        <vt:lpwstr>_Toc216266518</vt:lpwstr>
      </vt:variant>
      <vt:variant>
        <vt:i4>1245239</vt:i4>
      </vt:variant>
      <vt:variant>
        <vt:i4>1151</vt:i4>
      </vt:variant>
      <vt:variant>
        <vt:i4>0</vt:i4>
      </vt:variant>
      <vt:variant>
        <vt:i4>5</vt:i4>
      </vt:variant>
      <vt:variant>
        <vt:lpwstr/>
      </vt:variant>
      <vt:variant>
        <vt:lpwstr>_Toc216266517</vt:lpwstr>
      </vt:variant>
      <vt:variant>
        <vt:i4>1245239</vt:i4>
      </vt:variant>
      <vt:variant>
        <vt:i4>1145</vt:i4>
      </vt:variant>
      <vt:variant>
        <vt:i4>0</vt:i4>
      </vt:variant>
      <vt:variant>
        <vt:i4>5</vt:i4>
      </vt:variant>
      <vt:variant>
        <vt:lpwstr/>
      </vt:variant>
      <vt:variant>
        <vt:lpwstr>_Toc216266516</vt:lpwstr>
      </vt:variant>
      <vt:variant>
        <vt:i4>1245239</vt:i4>
      </vt:variant>
      <vt:variant>
        <vt:i4>1139</vt:i4>
      </vt:variant>
      <vt:variant>
        <vt:i4>0</vt:i4>
      </vt:variant>
      <vt:variant>
        <vt:i4>5</vt:i4>
      </vt:variant>
      <vt:variant>
        <vt:lpwstr/>
      </vt:variant>
      <vt:variant>
        <vt:lpwstr>_Toc216266515</vt:lpwstr>
      </vt:variant>
      <vt:variant>
        <vt:i4>1245239</vt:i4>
      </vt:variant>
      <vt:variant>
        <vt:i4>1133</vt:i4>
      </vt:variant>
      <vt:variant>
        <vt:i4>0</vt:i4>
      </vt:variant>
      <vt:variant>
        <vt:i4>5</vt:i4>
      </vt:variant>
      <vt:variant>
        <vt:lpwstr/>
      </vt:variant>
      <vt:variant>
        <vt:lpwstr>_Toc216266514</vt:lpwstr>
      </vt:variant>
      <vt:variant>
        <vt:i4>1245239</vt:i4>
      </vt:variant>
      <vt:variant>
        <vt:i4>1127</vt:i4>
      </vt:variant>
      <vt:variant>
        <vt:i4>0</vt:i4>
      </vt:variant>
      <vt:variant>
        <vt:i4>5</vt:i4>
      </vt:variant>
      <vt:variant>
        <vt:lpwstr/>
      </vt:variant>
      <vt:variant>
        <vt:lpwstr>_Toc216266513</vt:lpwstr>
      </vt:variant>
      <vt:variant>
        <vt:i4>1245239</vt:i4>
      </vt:variant>
      <vt:variant>
        <vt:i4>1121</vt:i4>
      </vt:variant>
      <vt:variant>
        <vt:i4>0</vt:i4>
      </vt:variant>
      <vt:variant>
        <vt:i4>5</vt:i4>
      </vt:variant>
      <vt:variant>
        <vt:lpwstr/>
      </vt:variant>
      <vt:variant>
        <vt:lpwstr>_Toc216266512</vt:lpwstr>
      </vt:variant>
      <vt:variant>
        <vt:i4>1245239</vt:i4>
      </vt:variant>
      <vt:variant>
        <vt:i4>1115</vt:i4>
      </vt:variant>
      <vt:variant>
        <vt:i4>0</vt:i4>
      </vt:variant>
      <vt:variant>
        <vt:i4>5</vt:i4>
      </vt:variant>
      <vt:variant>
        <vt:lpwstr/>
      </vt:variant>
      <vt:variant>
        <vt:lpwstr>_Toc216266511</vt:lpwstr>
      </vt:variant>
      <vt:variant>
        <vt:i4>1245239</vt:i4>
      </vt:variant>
      <vt:variant>
        <vt:i4>1109</vt:i4>
      </vt:variant>
      <vt:variant>
        <vt:i4>0</vt:i4>
      </vt:variant>
      <vt:variant>
        <vt:i4>5</vt:i4>
      </vt:variant>
      <vt:variant>
        <vt:lpwstr/>
      </vt:variant>
      <vt:variant>
        <vt:lpwstr>_Toc216266510</vt:lpwstr>
      </vt:variant>
      <vt:variant>
        <vt:i4>1179703</vt:i4>
      </vt:variant>
      <vt:variant>
        <vt:i4>1103</vt:i4>
      </vt:variant>
      <vt:variant>
        <vt:i4>0</vt:i4>
      </vt:variant>
      <vt:variant>
        <vt:i4>5</vt:i4>
      </vt:variant>
      <vt:variant>
        <vt:lpwstr/>
      </vt:variant>
      <vt:variant>
        <vt:lpwstr>_Toc216266509</vt:lpwstr>
      </vt:variant>
      <vt:variant>
        <vt:i4>1179703</vt:i4>
      </vt:variant>
      <vt:variant>
        <vt:i4>1097</vt:i4>
      </vt:variant>
      <vt:variant>
        <vt:i4>0</vt:i4>
      </vt:variant>
      <vt:variant>
        <vt:i4>5</vt:i4>
      </vt:variant>
      <vt:variant>
        <vt:lpwstr/>
      </vt:variant>
      <vt:variant>
        <vt:lpwstr>_Toc216266508</vt:lpwstr>
      </vt:variant>
      <vt:variant>
        <vt:i4>1179703</vt:i4>
      </vt:variant>
      <vt:variant>
        <vt:i4>1091</vt:i4>
      </vt:variant>
      <vt:variant>
        <vt:i4>0</vt:i4>
      </vt:variant>
      <vt:variant>
        <vt:i4>5</vt:i4>
      </vt:variant>
      <vt:variant>
        <vt:lpwstr/>
      </vt:variant>
      <vt:variant>
        <vt:lpwstr>_Toc216266507</vt:lpwstr>
      </vt:variant>
      <vt:variant>
        <vt:i4>1179703</vt:i4>
      </vt:variant>
      <vt:variant>
        <vt:i4>1085</vt:i4>
      </vt:variant>
      <vt:variant>
        <vt:i4>0</vt:i4>
      </vt:variant>
      <vt:variant>
        <vt:i4>5</vt:i4>
      </vt:variant>
      <vt:variant>
        <vt:lpwstr/>
      </vt:variant>
      <vt:variant>
        <vt:lpwstr>_Toc216266506</vt:lpwstr>
      </vt:variant>
      <vt:variant>
        <vt:i4>1179703</vt:i4>
      </vt:variant>
      <vt:variant>
        <vt:i4>1079</vt:i4>
      </vt:variant>
      <vt:variant>
        <vt:i4>0</vt:i4>
      </vt:variant>
      <vt:variant>
        <vt:i4>5</vt:i4>
      </vt:variant>
      <vt:variant>
        <vt:lpwstr/>
      </vt:variant>
      <vt:variant>
        <vt:lpwstr>_Toc216266505</vt:lpwstr>
      </vt:variant>
      <vt:variant>
        <vt:i4>1179703</vt:i4>
      </vt:variant>
      <vt:variant>
        <vt:i4>1073</vt:i4>
      </vt:variant>
      <vt:variant>
        <vt:i4>0</vt:i4>
      </vt:variant>
      <vt:variant>
        <vt:i4>5</vt:i4>
      </vt:variant>
      <vt:variant>
        <vt:lpwstr/>
      </vt:variant>
      <vt:variant>
        <vt:lpwstr>_Toc216266504</vt:lpwstr>
      </vt:variant>
      <vt:variant>
        <vt:i4>1179703</vt:i4>
      </vt:variant>
      <vt:variant>
        <vt:i4>1067</vt:i4>
      </vt:variant>
      <vt:variant>
        <vt:i4>0</vt:i4>
      </vt:variant>
      <vt:variant>
        <vt:i4>5</vt:i4>
      </vt:variant>
      <vt:variant>
        <vt:lpwstr/>
      </vt:variant>
      <vt:variant>
        <vt:lpwstr>_Toc216266503</vt:lpwstr>
      </vt:variant>
      <vt:variant>
        <vt:i4>1179703</vt:i4>
      </vt:variant>
      <vt:variant>
        <vt:i4>1061</vt:i4>
      </vt:variant>
      <vt:variant>
        <vt:i4>0</vt:i4>
      </vt:variant>
      <vt:variant>
        <vt:i4>5</vt:i4>
      </vt:variant>
      <vt:variant>
        <vt:lpwstr/>
      </vt:variant>
      <vt:variant>
        <vt:lpwstr>_Toc216266502</vt:lpwstr>
      </vt:variant>
      <vt:variant>
        <vt:i4>1179703</vt:i4>
      </vt:variant>
      <vt:variant>
        <vt:i4>1055</vt:i4>
      </vt:variant>
      <vt:variant>
        <vt:i4>0</vt:i4>
      </vt:variant>
      <vt:variant>
        <vt:i4>5</vt:i4>
      </vt:variant>
      <vt:variant>
        <vt:lpwstr/>
      </vt:variant>
      <vt:variant>
        <vt:lpwstr>_Toc216266501</vt:lpwstr>
      </vt:variant>
      <vt:variant>
        <vt:i4>1179703</vt:i4>
      </vt:variant>
      <vt:variant>
        <vt:i4>1049</vt:i4>
      </vt:variant>
      <vt:variant>
        <vt:i4>0</vt:i4>
      </vt:variant>
      <vt:variant>
        <vt:i4>5</vt:i4>
      </vt:variant>
      <vt:variant>
        <vt:lpwstr/>
      </vt:variant>
      <vt:variant>
        <vt:lpwstr>_Toc216266500</vt:lpwstr>
      </vt:variant>
      <vt:variant>
        <vt:i4>1769526</vt:i4>
      </vt:variant>
      <vt:variant>
        <vt:i4>1043</vt:i4>
      </vt:variant>
      <vt:variant>
        <vt:i4>0</vt:i4>
      </vt:variant>
      <vt:variant>
        <vt:i4>5</vt:i4>
      </vt:variant>
      <vt:variant>
        <vt:lpwstr/>
      </vt:variant>
      <vt:variant>
        <vt:lpwstr>_Toc216266499</vt:lpwstr>
      </vt:variant>
      <vt:variant>
        <vt:i4>1769526</vt:i4>
      </vt:variant>
      <vt:variant>
        <vt:i4>1037</vt:i4>
      </vt:variant>
      <vt:variant>
        <vt:i4>0</vt:i4>
      </vt:variant>
      <vt:variant>
        <vt:i4>5</vt:i4>
      </vt:variant>
      <vt:variant>
        <vt:lpwstr/>
      </vt:variant>
      <vt:variant>
        <vt:lpwstr>_Toc216266498</vt:lpwstr>
      </vt:variant>
      <vt:variant>
        <vt:i4>1769526</vt:i4>
      </vt:variant>
      <vt:variant>
        <vt:i4>1031</vt:i4>
      </vt:variant>
      <vt:variant>
        <vt:i4>0</vt:i4>
      </vt:variant>
      <vt:variant>
        <vt:i4>5</vt:i4>
      </vt:variant>
      <vt:variant>
        <vt:lpwstr/>
      </vt:variant>
      <vt:variant>
        <vt:lpwstr>_Toc216266497</vt:lpwstr>
      </vt:variant>
      <vt:variant>
        <vt:i4>1769526</vt:i4>
      </vt:variant>
      <vt:variant>
        <vt:i4>1025</vt:i4>
      </vt:variant>
      <vt:variant>
        <vt:i4>0</vt:i4>
      </vt:variant>
      <vt:variant>
        <vt:i4>5</vt:i4>
      </vt:variant>
      <vt:variant>
        <vt:lpwstr/>
      </vt:variant>
      <vt:variant>
        <vt:lpwstr>_Toc216266496</vt:lpwstr>
      </vt:variant>
      <vt:variant>
        <vt:i4>1769526</vt:i4>
      </vt:variant>
      <vt:variant>
        <vt:i4>1019</vt:i4>
      </vt:variant>
      <vt:variant>
        <vt:i4>0</vt:i4>
      </vt:variant>
      <vt:variant>
        <vt:i4>5</vt:i4>
      </vt:variant>
      <vt:variant>
        <vt:lpwstr/>
      </vt:variant>
      <vt:variant>
        <vt:lpwstr>_Toc216266495</vt:lpwstr>
      </vt:variant>
      <vt:variant>
        <vt:i4>1769526</vt:i4>
      </vt:variant>
      <vt:variant>
        <vt:i4>1013</vt:i4>
      </vt:variant>
      <vt:variant>
        <vt:i4>0</vt:i4>
      </vt:variant>
      <vt:variant>
        <vt:i4>5</vt:i4>
      </vt:variant>
      <vt:variant>
        <vt:lpwstr/>
      </vt:variant>
      <vt:variant>
        <vt:lpwstr>_Toc216266494</vt:lpwstr>
      </vt:variant>
      <vt:variant>
        <vt:i4>1769526</vt:i4>
      </vt:variant>
      <vt:variant>
        <vt:i4>1007</vt:i4>
      </vt:variant>
      <vt:variant>
        <vt:i4>0</vt:i4>
      </vt:variant>
      <vt:variant>
        <vt:i4>5</vt:i4>
      </vt:variant>
      <vt:variant>
        <vt:lpwstr/>
      </vt:variant>
      <vt:variant>
        <vt:lpwstr>_Toc216266493</vt:lpwstr>
      </vt:variant>
      <vt:variant>
        <vt:i4>1769526</vt:i4>
      </vt:variant>
      <vt:variant>
        <vt:i4>1001</vt:i4>
      </vt:variant>
      <vt:variant>
        <vt:i4>0</vt:i4>
      </vt:variant>
      <vt:variant>
        <vt:i4>5</vt:i4>
      </vt:variant>
      <vt:variant>
        <vt:lpwstr/>
      </vt:variant>
      <vt:variant>
        <vt:lpwstr>_Toc216266492</vt:lpwstr>
      </vt:variant>
      <vt:variant>
        <vt:i4>1769526</vt:i4>
      </vt:variant>
      <vt:variant>
        <vt:i4>995</vt:i4>
      </vt:variant>
      <vt:variant>
        <vt:i4>0</vt:i4>
      </vt:variant>
      <vt:variant>
        <vt:i4>5</vt:i4>
      </vt:variant>
      <vt:variant>
        <vt:lpwstr/>
      </vt:variant>
      <vt:variant>
        <vt:lpwstr>_Toc216266491</vt:lpwstr>
      </vt:variant>
      <vt:variant>
        <vt:i4>1769526</vt:i4>
      </vt:variant>
      <vt:variant>
        <vt:i4>989</vt:i4>
      </vt:variant>
      <vt:variant>
        <vt:i4>0</vt:i4>
      </vt:variant>
      <vt:variant>
        <vt:i4>5</vt:i4>
      </vt:variant>
      <vt:variant>
        <vt:lpwstr/>
      </vt:variant>
      <vt:variant>
        <vt:lpwstr>_Toc216266490</vt:lpwstr>
      </vt:variant>
      <vt:variant>
        <vt:i4>1703990</vt:i4>
      </vt:variant>
      <vt:variant>
        <vt:i4>983</vt:i4>
      </vt:variant>
      <vt:variant>
        <vt:i4>0</vt:i4>
      </vt:variant>
      <vt:variant>
        <vt:i4>5</vt:i4>
      </vt:variant>
      <vt:variant>
        <vt:lpwstr/>
      </vt:variant>
      <vt:variant>
        <vt:lpwstr>_Toc216266489</vt:lpwstr>
      </vt:variant>
      <vt:variant>
        <vt:i4>1703990</vt:i4>
      </vt:variant>
      <vt:variant>
        <vt:i4>977</vt:i4>
      </vt:variant>
      <vt:variant>
        <vt:i4>0</vt:i4>
      </vt:variant>
      <vt:variant>
        <vt:i4>5</vt:i4>
      </vt:variant>
      <vt:variant>
        <vt:lpwstr/>
      </vt:variant>
      <vt:variant>
        <vt:lpwstr>_Toc216266488</vt:lpwstr>
      </vt:variant>
      <vt:variant>
        <vt:i4>1703990</vt:i4>
      </vt:variant>
      <vt:variant>
        <vt:i4>971</vt:i4>
      </vt:variant>
      <vt:variant>
        <vt:i4>0</vt:i4>
      </vt:variant>
      <vt:variant>
        <vt:i4>5</vt:i4>
      </vt:variant>
      <vt:variant>
        <vt:lpwstr/>
      </vt:variant>
      <vt:variant>
        <vt:lpwstr>_Toc216266487</vt:lpwstr>
      </vt:variant>
      <vt:variant>
        <vt:i4>1703990</vt:i4>
      </vt:variant>
      <vt:variant>
        <vt:i4>965</vt:i4>
      </vt:variant>
      <vt:variant>
        <vt:i4>0</vt:i4>
      </vt:variant>
      <vt:variant>
        <vt:i4>5</vt:i4>
      </vt:variant>
      <vt:variant>
        <vt:lpwstr/>
      </vt:variant>
      <vt:variant>
        <vt:lpwstr>_Toc216266486</vt:lpwstr>
      </vt:variant>
      <vt:variant>
        <vt:i4>1703990</vt:i4>
      </vt:variant>
      <vt:variant>
        <vt:i4>959</vt:i4>
      </vt:variant>
      <vt:variant>
        <vt:i4>0</vt:i4>
      </vt:variant>
      <vt:variant>
        <vt:i4>5</vt:i4>
      </vt:variant>
      <vt:variant>
        <vt:lpwstr/>
      </vt:variant>
      <vt:variant>
        <vt:lpwstr>_Toc216266485</vt:lpwstr>
      </vt:variant>
      <vt:variant>
        <vt:i4>1703990</vt:i4>
      </vt:variant>
      <vt:variant>
        <vt:i4>953</vt:i4>
      </vt:variant>
      <vt:variant>
        <vt:i4>0</vt:i4>
      </vt:variant>
      <vt:variant>
        <vt:i4>5</vt:i4>
      </vt:variant>
      <vt:variant>
        <vt:lpwstr/>
      </vt:variant>
      <vt:variant>
        <vt:lpwstr>_Toc216266484</vt:lpwstr>
      </vt:variant>
      <vt:variant>
        <vt:i4>1703990</vt:i4>
      </vt:variant>
      <vt:variant>
        <vt:i4>947</vt:i4>
      </vt:variant>
      <vt:variant>
        <vt:i4>0</vt:i4>
      </vt:variant>
      <vt:variant>
        <vt:i4>5</vt:i4>
      </vt:variant>
      <vt:variant>
        <vt:lpwstr/>
      </vt:variant>
      <vt:variant>
        <vt:lpwstr>_Toc216266483</vt:lpwstr>
      </vt:variant>
      <vt:variant>
        <vt:i4>1703990</vt:i4>
      </vt:variant>
      <vt:variant>
        <vt:i4>941</vt:i4>
      </vt:variant>
      <vt:variant>
        <vt:i4>0</vt:i4>
      </vt:variant>
      <vt:variant>
        <vt:i4>5</vt:i4>
      </vt:variant>
      <vt:variant>
        <vt:lpwstr/>
      </vt:variant>
      <vt:variant>
        <vt:lpwstr>_Toc216266482</vt:lpwstr>
      </vt:variant>
      <vt:variant>
        <vt:i4>1703990</vt:i4>
      </vt:variant>
      <vt:variant>
        <vt:i4>935</vt:i4>
      </vt:variant>
      <vt:variant>
        <vt:i4>0</vt:i4>
      </vt:variant>
      <vt:variant>
        <vt:i4>5</vt:i4>
      </vt:variant>
      <vt:variant>
        <vt:lpwstr/>
      </vt:variant>
      <vt:variant>
        <vt:lpwstr>_Toc216266481</vt:lpwstr>
      </vt:variant>
      <vt:variant>
        <vt:i4>1703990</vt:i4>
      </vt:variant>
      <vt:variant>
        <vt:i4>929</vt:i4>
      </vt:variant>
      <vt:variant>
        <vt:i4>0</vt:i4>
      </vt:variant>
      <vt:variant>
        <vt:i4>5</vt:i4>
      </vt:variant>
      <vt:variant>
        <vt:lpwstr/>
      </vt:variant>
      <vt:variant>
        <vt:lpwstr>_Toc216266480</vt:lpwstr>
      </vt:variant>
      <vt:variant>
        <vt:i4>1376310</vt:i4>
      </vt:variant>
      <vt:variant>
        <vt:i4>923</vt:i4>
      </vt:variant>
      <vt:variant>
        <vt:i4>0</vt:i4>
      </vt:variant>
      <vt:variant>
        <vt:i4>5</vt:i4>
      </vt:variant>
      <vt:variant>
        <vt:lpwstr/>
      </vt:variant>
      <vt:variant>
        <vt:lpwstr>_Toc216266479</vt:lpwstr>
      </vt:variant>
      <vt:variant>
        <vt:i4>1376310</vt:i4>
      </vt:variant>
      <vt:variant>
        <vt:i4>917</vt:i4>
      </vt:variant>
      <vt:variant>
        <vt:i4>0</vt:i4>
      </vt:variant>
      <vt:variant>
        <vt:i4>5</vt:i4>
      </vt:variant>
      <vt:variant>
        <vt:lpwstr/>
      </vt:variant>
      <vt:variant>
        <vt:lpwstr>_Toc216266478</vt:lpwstr>
      </vt:variant>
      <vt:variant>
        <vt:i4>1376310</vt:i4>
      </vt:variant>
      <vt:variant>
        <vt:i4>911</vt:i4>
      </vt:variant>
      <vt:variant>
        <vt:i4>0</vt:i4>
      </vt:variant>
      <vt:variant>
        <vt:i4>5</vt:i4>
      </vt:variant>
      <vt:variant>
        <vt:lpwstr/>
      </vt:variant>
      <vt:variant>
        <vt:lpwstr>_Toc216266477</vt:lpwstr>
      </vt:variant>
      <vt:variant>
        <vt:i4>1376310</vt:i4>
      </vt:variant>
      <vt:variant>
        <vt:i4>905</vt:i4>
      </vt:variant>
      <vt:variant>
        <vt:i4>0</vt:i4>
      </vt:variant>
      <vt:variant>
        <vt:i4>5</vt:i4>
      </vt:variant>
      <vt:variant>
        <vt:lpwstr/>
      </vt:variant>
      <vt:variant>
        <vt:lpwstr>_Toc216266476</vt:lpwstr>
      </vt:variant>
      <vt:variant>
        <vt:i4>1376310</vt:i4>
      </vt:variant>
      <vt:variant>
        <vt:i4>899</vt:i4>
      </vt:variant>
      <vt:variant>
        <vt:i4>0</vt:i4>
      </vt:variant>
      <vt:variant>
        <vt:i4>5</vt:i4>
      </vt:variant>
      <vt:variant>
        <vt:lpwstr/>
      </vt:variant>
      <vt:variant>
        <vt:lpwstr>_Toc216266475</vt:lpwstr>
      </vt:variant>
      <vt:variant>
        <vt:i4>1376310</vt:i4>
      </vt:variant>
      <vt:variant>
        <vt:i4>893</vt:i4>
      </vt:variant>
      <vt:variant>
        <vt:i4>0</vt:i4>
      </vt:variant>
      <vt:variant>
        <vt:i4>5</vt:i4>
      </vt:variant>
      <vt:variant>
        <vt:lpwstr/>
      </vt:variant>
      <vt:variant>
        <vt:lpwstr>_Toc216266474</vt:lpwstr>
      </vt:variant>
      <vt:variant>
        <vt:i4>1376310</vt:i4>
      </vt:variant>
      <vt:variant>
        <vt:i4>887</vt:i4>
      </vt:variant>
      <vt:variant>
        <vt:i4>0</vt:i4>
      </vt:variant>
      <vt:variant>
        <vt:i4>5</vt:i4>
      </vt:variant>
      <vt:variant>
        <vt:lpwstr/>
      </vt:variant>
      <vt:variant>
        <vt:lpwstr>_Toc216266473</vt:lpwstr>
      </vt:variant>
      <vt:variant>
        <vt:i4>1376310</vt:i4>
      </vt:variant>
      <vt:variant>
        <vt:i4>881</vt:i4>
      </vt:variant>
      <vt:variant>
        <vt:i4>0</vt:i4>
      </vt:variant>
      <vt:variant>
        <vt:i4>5</vt:i4>
      </vt:variant>
      <vt:variant>
        <vt:lpwstr/>
      </vt:variant>
      <vt:variant>
        <vt:lpwstr>_Toc216266472</vt:lpwstr>
      </vt:variant>
      <vt:variant>
        <vt:i4>1376310</vt:i4>
      </vt:variant>
      <vt:variant>
        <vt:i4>875</vt:i4>
      </vt:variant>
      <vt:variant>
        <vt:i4>0</vt:i4>
      </vt:variant>
      <vt:variant>
        <vt:i4>5</vt:i4>
      </vt:variant>
      <vt:variant>
        <vt:lpwstr/>
      </vt:variant>
      <vt:variant>
        <vt:lpwstr>_Toc216266471</vt:lpwstr>
      </vt:variant>
      <vt:variant>
        <vt:i4>1376310</vt:i4>
      </vt:variant>
      <vt:variant>
        <vt:i4>869</vt:i4>
      </vt:variant>
      <vt:variant>
        <vt:i4>0</vt:i4>
      </vt:variant>
      <vt:variant>
        <vt:i4>5</vt:i4>
      </vt:variant>
      <vt:variant>
        <vt:lpwstr/>
      </vt:variant>
      <vt:variant>
        <vt:lpwstr>_Toc216266470</vt:lpwstr>
      </vt:variant>
      <vt:variant>
        <vt:i4>1310774</vt:i4>
      </vt:variant>
      <vt:variant>
        <vt:i4>863</vt:i4>
      </vt:variant>
      <vt:variant>
        <vt:i4>0</vt:i4>
      </vt:variant>
      <vt:variant>
        <vt:i4>5</vt:i4>
      </vt:variant>
      <vt:variant>
        <vt:lpwstr/>
      </vt:variant>
      <vt:variant>
        <vt:lpwstr>_Toc216266469</vt:lpwstr>
      </vt:variant>
      <vt:variant>
        <vt:i4>1310774</vt:i4>
      </vt:variant>
      <vt:variant>
        <vt:i4>857</vt:i4>
      </vt:variant>
      <vt:variant>
        <vt:i4>0</vt:i4>
      </vt:variant>
      <vt:variant>
        <vt:i4>5</vt:i4>
      </vt:variant>
      <vt:variant>
        <vt:lpwstr/>
      </vt:variant>
      <vt:variant>
        <vt:lpwstr>_Toc216266468</vt:lpwstr>
      </vt:variant>
      <vt:variant>
        <vt:i4>1310774</vt:i4>
      </vt:variant>
      <vt:variant>
        <vt:i4>851</vt:i4>
      </vt:variant>
      <vt:variant>
        <vt:i4>0</vt:i4>
      </vt:variant>
      <vt:variant>
        <vt:i4>5</vt:i4>
      </vt:variant>
      <vt:variant>
        <vt:lpwstr/>
      </vt:variant>
      <vt:variant>
        <vt:lpwstr>_Toc216266467</vt:lpwstr>
      </vt:variant>
      <vt:variant>
        <vt:i4>1310774</vt:i4>
      </vt:variant>
      <vt:variant>
        <vt:i4>845</vt:i4>
      </vt:variant>
      <vt:variant>
        <vt:i4>0</vt:i4>
      </vt:variant>
      <vt:variant>
        <vt:i4>5</vt:i4>
      </vt:variant>
      <vt:variant>
        <vt:lpwstr/>
      </vt:variant>
      <vt:variant>
        <vt:lpwstr>_Toc216266466</vt:lpwstr>
      </vt:variant>
      <vt:variant>
        <vt:i4>1310774</vt:i4>
      </vt:variant>
      <vt:variant>
        <vt:i4>839</vt:i4>
      </vt:variant>
      <vt:variant>
        <vt:i4>0</vt:i4>
      </vt:variant>
      <vt:variant>
        <vt:i4>5</vt:i4>
      </vt:variant>
      <vt:variant>
        <vt:lpwstr/>
      </vt:variant>
      <vt:variant>
        <vt:lpwstr>_Toc216266465</vt:lpwstr>
      </vt:variant>
      <vt:variant>
        <vt:i4>1310774</vt:i4>
      </vt:variant>
      <vt:variant>
        <vt:i4>833</vt:i4>
      </vt:variant>
      <vt:variant>
        <vt:i4>0</vt:i4>
      </vt:variant>
      <vt:variant>
        <vt:i4>5</vt:i4>
      </vt:variant>
      <vt:variant>
        <vt:lpwstr/>
      </vt:variant>
      <vt:variant>
        <vt:lpwstr>_Toc216266464</vt:lpwstr>
      </vt:variant>
      <vt:variant>
        <vt:i4>1310774</vt:i4>
      </vt:variant>
      <vt:variant>
        <vt:i4>827</vt:i4>
      </vt:variant>
      <vt:variant>
        <vt:i4>0</vt:i4>
      </vt:variant>
      <vt:variant>
        <vt:i4>5</vt:i4>
      </vt:variant>
      <vt:variant>
        <vt:lpwstr/>
      </vt:variant>
      <vt:variant>
        <vt:lpwstr>_Toc216266463</vt:lpwstr>
      </vt:variant>
      <vt:variant>
        <vt:i4>1310774</vt:i4>
      </vt:variant>
      <vt:variant>
        <vt:i4>821</vt:i4>
      </vt:variant>
      <vt:variant>
        <vt:i4>0</vt:i4>
      </vt:variant>
      <vt:variant>
        <vt:i4>5</vt:i4>
      </vt:variant>
      <vt:variant>
        <vt:lpwstr/>
      </vt:variant>
      <vt:variant>
        <vt:lpwstr>_Toc216266462</vt:lpwstr>
      </vt:variant>
      <vt:variant>
        <vt:i4>1310774</vt:i4>
      </vt:variant>
      <vt:variant>
        <vt:i4>815</vt:i4>
      </vt:variant>
      <vt:variant>
        <vt:i4>0</vt:i4>
      </vt:variant>
      <vt:variant>
        <vt:i4>5</vt:i4>
      </vt:variant>
      <vt:variant>
        <vt:lpwstr/>
      </vt:variant>
      <vt:variant>
        <vt:lpwstr>_Toc216266461</vt:lpwstr>
      </vt:variant>
      <vt:variant>
        <vt:i4>1310774</vt:i4>
      </vt:variant>
      <vt:variant>
        <vt:i4>809</vt:i4>
      </vt:variant>
      <vt:variant>
        <vt:i4>0</vt:i4>
      </vt:variant>
      <vt:variant>
        <vt:i4>5</vt:i4>
      </vt:variant>
      <vt:variant>
        <vt:lpwstr/>
      </vt:variant>
      <vt:variant>
        <vt:lpwstr>_Toc216266460</vt:lpwstr>
      </vt:variant>
      <vt:variant>
        <vt:i4>1507382</vt:i4>
      </vt:variant>
      <vt:variant>
        <vt:i4>803</vt:i4>
      </vt:variant>
      <vt:variant>
        <vt:i4>0</vt:i4>
      </vt:variant>
      <vt:variant>
        <vt:i4>5</vt:i4>
      </vt:variant>
      <vt:variant>
        <vt:lpwstr/>
      </vt:variant>
      <vt:variant>
        <vt:lpwstr>_Toc216266459</vt:lpwstr>
      </vt:variant>
      <vt:variant>
        <vt:i4>1507382</vt:i4>
      </vt:variant>
      <vt:variant>
        <vt:i4>797</vt:i4>
      </vt:variant>
      <vt:variant>
        <vt:i4>0</vt:i4>
      </vt:variant>
      <vt:variant>
        <vt:i4>5</vt:i4>
      </vt:variant>
      <vt:variant>
        <vt:lpwstr/>
      </vt:variant>
      <vt:variant>
        <vt:lpwstr>_Toc216266458</vt:lpwstr>
      </vt:variant>
      <vt:variant>
        <vt:i4>1507382</vt:i4>
      </vt:variant>
      <vt:variant>
        <vt:i4>791</vt:i4>
      </vt:variant>
      <vt:variant>
        <vt:i4>0</vt:i4>
      </vt:variant>
      <vt:variant>
        <vt:i4>5</vt:i4>
      </vt:variant>
      <vt:variant>
        <vt:lpwstr/>
      </vt:variant>
      <vt:variant>
        <vt:lpwstr>_Toc216266457</vt:lpwstr>
      </vt:variant>
      <vt:variant>
        <vt:i4>1507382</vt:i4>
      </vt:variant>
      <vt:variant>
        <vt:i4>785</vt:i4>
      </vt:variant>
      <vt:variant>
        <vt:i4>0</vt:i4>
      </vt:variant>
      <vt:variant>
        <vt:i4>5</vt:i4>
      </vt:variant>
      <vt:variant>
        <vt:lpwstr/>
      </vt:variant>
      <vt:variant>
        <vt:lpwstr>_Toc216266456</vt:lpwstr>
      </vt:variant>
      <vt:variant>
        <vt:i4>1507382</vt:i4>
      </vt:variant>
      <vt:variant>
        <vt:i4>779</vt:i4>
      </vt:variant>
      <vt:variant>
        <vt:i4>0</vt:i4>
      </vt:variant>
      <vt:variant>
        <vt:i4>5</vt:i4>
      </vt:variant>
      <vt:variant>
        <vt:lpwstr/>
      </vt:variant>
      <vt:variant>
        <vt:lpwstr>_Toc216266455</vt:lpwstr>
      </vt:variant>
      <vt:variant>
        <vt:i4>1507382</vt:i4>
      </vt:variant>
      <vt:variant>
        <vt:i4>773</vt:i4>
      </vt:variant>
      <vt:variant>
        <vt:i4>0</vt:i4>
      </vt:variant>
      <vt:variant>
        <vt:i4>5</vt:i4>
      </vt:variant>
      <vt:variant>
        <vt:lpwstr/>
      </vt:variant>
      <vt:variant>
        <vt:lpwstr>_Toc216266454</vt:lpwstr>
      </vt:variant>
      <vt:variant>
        <vt:i4>1507382</vt:i4>
      </vt:variant>
      <vt:variant>
        <vt:i4>767</vt:i4>
      </vt:variant>
      <vt:variant>
        <vt:i4>0</vt:i4>
      </vt:variant>
      <vt:variant>
        <vt:i4>5</vt:i4>
      </vt:variant>
      <vt:variant>
        <vt:lpwstr/>
      </vt:variant>
      <vt:variant>
        <vt:lpwstr>_Toc216266453</vt:lpwstr>
      </vt:variant>
      <vt:variant>
        <vt:i4>1507382</vt:i4>
      </vt:variant>
      <vt:variant>
        <vt:i4>761</vt:i4>
      </vt:variant>
      <vt:variant>
        <vt:i4>0</vt:i4>
      </vt:variant>
      <vt:variant>
        <vt:i4>5</vt:i4>
      </vt:variant>
      <vt:variant>
        <vt:lpwstr/>
      </vt:variant>
      <vt:variant>
        <vt:lpwstr>_Toc216266452</vt:lpwstr>
      </vt:variant>
      <vt:variant>
        <vt:i4>1507382</vt:i4>
      </vt:variant>
      <vt:variant>
        <vt:i4>755</vt:i4>
      </vt:variant>
      <vt:variant>
        <vt:i4>0</vt:i4>
      </vt:variant>
      <vt:variant>
        <vt:i4>5</vt:i4>
      </vt:variant>
      <vt:variant>
        <vt:lpwstr/>
      </vt:variant>
      <vt:variant>
        <vt:lpwstr>_Toc216266451</vt:lpwstr>
      </vt:variant>
      <vt:variant>
        <vt:i4>1507382</vt:i4>
      </vt:variant>
      <vt:variant>
        <vt:i4>749</vt:i4>
      </vt:variant>
      <vt:variant>
        <vt:i4>0</vt:i4>
      </vt:variant>
      <vt:variant>
        <vt:i4>5</vt:i4>
      </vt:variant>
      <vt:variant>
        <vt:lpwstr/>
      </vt:variant>
      <vt:variant>
        <vt:lpwstr>_Toc216266450</vt:lpwstr>
      </vt:variant>
      <vt:variant>
        <vt:i4>1441846</vt:i4>
      </vt:variant>
      <vt:variant>
        <vt:i4>743</vt:i4>
      </vt:variant>
      <vt:variant>
        <vt:i4>0</vt:i4>
      </vt:variant>
      <vt:variant>
        <vt:i4>5</vt:i4>
      </vt:variant>
      <vt:variant>
        <vt:lpwstr/>
      </vt:variant>
      <vt:variant>
        <vt:lpwstr>_Toc216266449</vt:lpwstr>
      </vt:variant>
      <vt:variant>
        <vt:i4>1441846</vt:i4>
      </vt:variant>
      <vt:variant>
        <vt:i4>737</vt:i4>
      </vt:variant>
      <vt:variant>
        <vt:i4>0</vt:i4>
      </vt:variant>
      <vt:variant>
        <vt:i4>5</vt:i4>
      </vt:variant>
      <vt:variant>
        <vt:lpwstr/>
      </vt:variant>
      <vt:variant>
        <vt:lpwstr>_Toc216266448</vt:lpwstr>
      </vt:variant>
      <vt:variant>
        <vt:i4>1441846</vt:i4>
      </vt:variant>
      <vt:variant>
        <vt:i4>731</vt:i4>
      </vt:variant>
      <vt:variant>
        <vt:i4>0</vt:i4>
      </vt:variant>
      <vt:variant>
        <vt:i4>5</vt:i4>
      </vt:variant>
      <vt:variant>
        <vt:lpwstr/>
      </vt:variant>
      <vt:variant>
        <vt:lpwstr>_Toc216266447</vt:lpwstr>
      </vt:variant>
      <vt:variant>
        <vt:i4>1441846</vt:i4>
      </vt:variant>
      <vt:variant>
        <vt:i4>725</vt:i4>
      </vt:variant>
      <vt:variant>
        <vt:i4>0</vt:i4>
      </vt:variant>
      <vt:variant>
        <vt:i4>5</vt:i4>
      </vt:variant>
      <vt:variant>
        <vt:lpwstr/>
      </vt:variant>
      <vt:variant>
        <vt:lpwstr>_Toc216266446</vt:lpwstr>
      </vt:variant>
      <vt:variant>
        <vt:i4>1441846</vt:i4>
      </vt:variant>
      <vt:variant>
        <vt:i4>719</vt:i4>
      </vt:variant>
      <vt:variant>
        <vt:i4>0</vt:i4>
      </vt:variant>
      <vt:variant>
        <vt:i4>5</vt:i4>
      </vt:variant>
      <vt:variant>
        <vt:lpwstr/>
      </vt:variant>
      <vt:variant>
        <vt:lpwstr>_Toc216266445</vt:lpwstr>
      </vt:variant>
      <vt:variant>
        <vt:i4>1441846</vt:i4>
      </vt:variant>
      <vt:variant>
        <vt:i4>713</vt:i4>
      </vt:variant>
      <vt:variant>
        <vt:i4>0</vt:i4>
      </vt:variant>
      <vt:variant>
        <vt:i4>5</vt:i4>
      </vt:variant>
      <vt:variant>
        <vt:lpwstr/>
      </vt:variant>
      <vt:variant>
        <vt:lpwstr>_Toc216266444</vt:lpwstr>
      </vt:variant>
      <vt:variant>
        <vt:i4>1441846</vt:i4>
      </vt:variant>
      <vt:variant>
        <vt:i4>707</vt:i4>
      </vt:variant>
      <vt:variant>
        <vt:i4>0</vt:i4>
      </vt:variant>
      <vt:variant>
        <vt:i4>5</vt:i4>
      </vt:variant>
      <vt:variant>
        <vt:lpwstr/>
      </vt:variant>
      <vt:variant>
        <vt:lpwstr>_Toc216266443</vt:lpwstr>
      </vt:variant>
      <vt:variant>
        <vt:i4>1441846</vt:i4>
      </vt:variant>
      <vt:variant>
        <vt:i4>701</vt:i4>
      </vt:variant>
      <vt:variant>
        <vt:i4>0</vt:i4>
      </vt:variant>
      <vt:variant>
        <vt:i4>5</vt:i4>
      </vt:variant>
      <vt:variant>
        <vt:lpwstr/>
      </vt:variant>
      <vt:variant>
        <vt:lpwstr>_Toc216266442</vt:lpwstr>
      </vt:variant>
      <vt:variant>
        <vt:i4>1441846</vt:i4>
      </vt:variant>
      <vt:variant>
        <vt:i4>695</vt:i4>
      </vt:variant>
      <vt:variant>
        <vt:i4>0</vt:i4>
      </vt:variant>
      <vt:variant>
        <vt:i4>5</vt:i4>
      </vt:variant>
      <vt:variant>
        <vt:lpwstr/>
      </vt:variant>
      <vt:variant>
        <vt:lpwstr>_Toc216266441</vt:lpwstr>
      </vt:variant>
      <vt:variant>
        <vt:i4>1441846</vt:i4>
      </vt:variant>
      <vt:variant>
        <vt:i4>689</vt:i4>
      </vt:variant>
      <vt:variant>
        <vt:i4>0</vt:i4>
      </vt:variant>
      <vt:variant>
        <vt:i4>5</vt:i4>
      </vt:variant>
      <vt:variant>
        <vt:lpwstr/>
      </vt:variant>
      <vt:variant>
        <vt:lpwstr>_Toc216266440</vt:lpwstr>
      </vt:variant>
      <vt:variant>
        <vt:i4>1114166</vt:i4>
      </vt:variant>
      <vt:variant>
        <vt:i4>683</vt:i4>
      </vt:variant>
      <vt:variant>
        <vt:i4>0</vt:i4>
      </vt:variant>
      <vt:variant>
        <vt:i4>5</vt:i4>
      </vt:variant>
      <vt:variant>
        <vt:lpwstr/>
      </vt:variant>
      <vt:variant>
        <vt:lpwstr>_Toc216266439</vt:lpwstr>
      </vt:variant>
      <vt:variant>
        <vt:i4>1114166</vt:i4>
      </vt:variant>
      <vt:variant>
        <vt:i4>677</vt:i4>
      </vt:variant>
      <vt:variant>
        <vt:i4>0</vt:i4>
      </vt:variant>
      <vt:variant>
        <vt:i4>5</vt:i4>
      </vt:variant>
      <vt:variant>
        <vt:lpwstr/>
      </vt:variant>
      <vt:variant>
        <vt:lpwstr>_Toc216266438</vt:lpwstr>
      </vt:variant>
      <vt:variant>
        <vt:i4>1114166</vt:i4>
      </vt:variant>
      <vt:variant>
        <vt:i4>671</vt:i4>
      </vt:variant>
      <vt:variant>
        <vt:i4>0</vt:i4>
      </vt:variant>
      <vt:variant>
        <vt:i4>5</vt:i4>
      </vt:variant>
      <vt:variant>
        <vt:lpwstr/>
      </vt:variant>
      <vt:variant>
        <vt:lpwstr>_Toc216266437</vt:lpwstr>
      </vt:variant>
      <vt:variant>
        <vt:i4>1114166</vt:i4>
      </vt:variant>
      <vt:variant>
        <vt:i4>665</vt:i4>
      </vt:variant>
      <vt:variant>
        <vt:i4>0</vt:i4>
      </vt:variant>
      <vt:variant>
        <vt:i4>5</vt:i4>
      </vt:variant>
      <vt:variant>
        <vt:lpwstr/>
      </vt:variant>
      <vt:variant>
        <vt:lpwstr>_Toc216266436</vt:lpwstr>
      </vt:variant>
      <vt:variant>
        <vt:i4>1114166</vt:i4>
      </vt:variant>
      <vt:variant>
        <vt:i4>659</vt:i4>
      </vt:variant>
      <vt:variant>
        <vt:i4>0</vt:i4>
      </vt:variant>
      <vt:variant>
        <vt:i4>5</vt:i4>
      </vt:variant>
      <vt:variant>
        <vt:lpwstr/>
      </vt:variant>
      <vt:variant>
        <vt:lpwstr>_Toc216266435</vt:lpwstr>
      </vt:variant>
      <vt:variant>
        <vt:i4>1114166</vt:i4>
      </vt:variant>
      <vt:variant>
        <vt:i4>653</vt:i4>
      </vt:variant>
      <vt:variant>
        <vt:i4>0</vt:i4>
      </vt:variant>
      <vt:variant>
        <vt:i4>5</vt:i4>
      </vt:variant>
      <vt:variant>
        <vt:lpwstr/>
      </vt:variant>
      <vt:variant>
        <vt:lpwstr>_Toc216266434</vt:lpwstr>
      </vt:variant>
      <vt:variant>
        <vt:i4>1114166</vt:i4>
      </vt:variant>
      <vt:variant>
        <vt:i4>647</vt:i4>
      </vt:variant>
      <vt:variant>
        <vt:i4>0</vt:i4>
      </vt:variant>
      <vt:variant>
        <vt:i4>5</vt:i4>
      </vt:variant>
      <vt:variant>
        <vt:lpwstr/>
      </vt:variant>
      <vt:variant>
        <vt:lpwstr>_Toc216266433</vt:lpwstr>
      </vt:variant>
      <vt:variant>
        <vt:i4>1114166</vt:i4>
      </vt:variant>
      <vt:variant>
        <vt:i4>641</vt:i4>
      </vt:variant>
      <vt:variant>
        <vt:i4>0</vt:i4>
      </vt:variant>
      <vt:variant>
        <vt:i4>5</vt:i4>
      </vt:variant>
      <vt:variant>
        <vt:lpwstr/>
      </vt:variant>
      <vt:variant>
        <vt:lpwstr>_Toc216266432</vt:lpwstr>
      </vt:variant>
      <vt:variant>
        <vt:i4>1114166</vt:i4>
      </vt:variant>
      <vt:variant>
        <vt:i4>635</vt:i4>
      </vt:variant>
      <vt:variant>
        <vt:i4>0</vt:i4>
      </vt:variant>
      <vt:variant>
        <vt:i4>5</vt:i4>
      </vt:variant>
      <vt:variant>
        <vt:lpwstr/>
      </vt:variant>
      <vt:variant>
        <vt:lpwstr>_Toc216266431</vt:lpwstr>
      </vt:variant>
      <vt:variant>
        <vt:i4>1114166</vt:i4>
      </vt:variant>
      <vt:variant>
        <vt:i4>629</vt:i4>
      </vt:variant>
      <vt:variant>
        <vt:i4>0</vt:i4>
      </vt:variant>
      <vt:variant>
        <vt:i4>5</vt:i4>
      </vt:variant>
      <vt:variant>
        <vt:lpwstr/>
      </vt:variant>
      <vt:variant>
        <vt:lpwstr>_Toc216266430</vt:lpwstr>
      </vt:variant>
      <vt:variant>
        <vt:i4>1048630</vt:i4>
      </vt:variant>
      <vt:variant>
        <vt:i4>623</vt:i4>
      </vt:variant>
      <vt:variant>
        <vt:i4>0</vt:i4>
      </vt:variant>
      <vt:variant>
        <vt:i4>5</vt:i4>
      </vt:variant>
      <vt:variant>
        <vt:lpwstr/>
      </vt:variant>
      <vt:variant>
        <vt:lpwstr>_Toc216266429</vt:lpwstr>
      </vt:variant>
      <vt:variant>
        <vt:i4>1048630</vt:i4>
      </vt:variant>
      <vt:variant>
        <vt:i4>617</vt:i4>
      </vt:variant>
      <vt:variant>
        <vt:i4>0</vt:i4>
      </vt:variant>
      <vt:variant>
        <vt:i4>5</vt:i4>
      </vt:variant>
      <vt:variant>
        <vt:lpwstr/>
      </vt:variant>
      <vt:variant>
        <vt:lpwstr>_Toc216266428</vt:lpwstr>
      </vt:variant>
      <vt:variant>
        <vt:i4>1048630</vt:i4>
      </vt:variant>
      <vt:variant>
        <vt:i4>611</vt:i4>
      </vt:variant>
      <vt:variant>
        <vt:i4>0</vt:i4>
      </vt:variant>
      <vt:variant>
        <vt:i4>5</vt:i4>
      </vt:variant>
      <vt:variant>
        <vt:lpwstr/>
      </vt:variant>
      <vt:variant>
        <vt:lpwstr>_Toc216266427</vt:lpwstr>
      </vt:variant>
      <vt:variant>
        <vt:i4>5701691</vt:i4>
      </vt:variant>
      <vt:variant>
        <vt:i4>573</vt:i4>
      </vt:variant>
      <vt:variant>
        <vt:i4>0</vt:i4>
      </vt:variant>
      <vt:variant>
        <vt:i4>5</vt:i4>
      </vt:variant>
      <vt:variant>
        <vt:lpwstr>https://pl.wikipedia.org/wiki/Wody_powierzchniowe</vt:lpwstr>
      </vt:variant>
      <vt:variant>
        <vt:lpwstr/>
      </vt:variant>
      <vt:variant>
        <vt:i4>2162787</vt:i4>
      </vt:variant>
      <vt:variant>
        <vt:i4>570</vt:i4>
      </vt:variant>
      <vt:variant>
        <vt:i4>0</vt:i4>
      </vt:variant>
      <vt:variant>
        <vt:i4>5</vt:i4>
      </vt:variant>
      <vt:variant>
        <vt:lpwstr>https://pl.wikipedia.org/wiki/Gleba</vt:lpwstr>
      </vt:variant>
      <vt:variant>
        <vt:lpwstr/>
      </vt:variant>
      <vt:variant>
        <vt:i4>5701691</vt:i4>
      </vt:variant>
      <vt:variant>
        <vt:i4>471</vt:i4>
      </vt:variant>
      <vt:variant>
        <vt:i4>0</vt:i4>
      </vt:variant>
      <vt:variant>
        <vt:i4>5</vt:i4>
      </vt:variant>
      <vt:variant>
        <vt:lpwstr>https://pl.wikipedia.org/wiki/Wody_powierzchniowe</vt:lpwstr>
      </vt:variant>
      <vt:variant>
        <vt:lpwstr/>
      </vt:variant>
      <vt:variant>
        <vt:i4>2162787</vt:i4>
      </vt:variant>
      <vt:variant>
        <vt:i4>468</vt:i4>
      </vt:variant>
      <vt:variant>
        <vt:i4>0</vt:i4>
      </vt:variant>
      <vt:variant>
        <vt:i4>5</vt:i4>
      </vt:variant>
      <vt:variant>
        <vt:lpwstr>https://pl.wikipedia.org/wiki/Gleba</vt:lpwstr>
      </vt:variant>
      <vt:variant>
        <vt:lpwstr/>
      </vt:variant>
      <vt:variant>
        <vt:i4>1048630</vt:i4>
      </vt:variant>
      <vt:variant>
        <vt:i4>305</vt:i4>
      </vt:variant>
      <vt:variant>
        <vt:i4>0</vt:i4>
      </vt:variant>
      <vt:variant>
        <vt:i4>5</vt:i4>
      </vt:variant>
      <vt:variant>
        <vt:lpwstr/>
      </vt:variant>
      <vt:variant>
        <vt:lpwstr>_Toc216266426</vt:lpwstr>
      </vt:variant>
      <vt:variant>
        <vt:i4>1048630</vt:i4>
      </vt:variant>
      <vt:variant>
        <vt:i4>299</vt:i4>
      </vt:variant>
      <vt:variant>
        <vt:i4>0</vt:i4>
      </vt:variant>
      <vt:variant>
        <vt:i4>5</vt:i4>
      </vt:variant>
      <vt:variant>
        <vt:lpwstr/>
      </vt:variant>
      <vt:variant>
        <vt:lpwstr>_Toc216266425</vt:lpwstr>
      </vt:variant>
      <vt:variant>
        <vt:i4>1048630</vt:i4>
      </vt:variant>
      <vt:variant>
        <vt:i4>293</vt:i4>
      </vt:variant>
      <vt:variant>
        <vt:i4>0</vt:i4>
      </vt:variant>
      <vt:variant>
        <vt:i4>5</vt:i4>
      </vt:variant>
      <vt:variant>
        <vt:lpwstr/>
      </vt:variant>
      <vt:variant>
        <vt:lpwstr>_Toc216266424</vt:lpwstr>
      </vt:variant>
      <vt:variant>
        <vt:i4>1048630</vt:i4>
      </vt:variant>
      <vt:variant>
        <vt:i4>287</vt:i4>
      </vt:variant>
      <vt:variant>
        <vt:i4>0</vt:i4>
      </vt:variant>
      <vt:variant>
        <vt:i4>5</vt:i4>
      </vt:variant>
      <vt:variant>
        <vt:lpwstr/>
      </vt:variant>
      <vt:variant>
        <vt:lpwstr>_Toc216266423</vt:lpwstr>
      </vt:variant>
      <vt:variant>
        <vt:i4>1048630</vt:i4>
      </vt:variant>
      <vt:variant>
        <vt:i4>281</vt:i4>
      </vt:variant>
      <vt:variant>
        <vt:i4>0</vt:i4>
      </vt:variant>
      <vt:variant>
        <vt:i4>5</vt:i4>
      </vt:variant>
      <vt:variant>
        <vt:lpwstr/>
      </vt:variant>
      <vt:variant>
        <vt:lpwstr>_Toc216266422</vt:lpwstr>
      </vt:variant>
      <vt:variant>
        <vt:i4>1048630</vt:i4>
      </vt:variant>
      <vt:variant>
        <vt:i4>275</vt:i4>
      </vt:variant>
      <vt:variant>
        <vt:i4>0</vt:i4>
      </vt:variant>
      <vt:variant>
        <vt:i4>5</vt:i4>
      </vt:variant>
      <vt:variant>
        <vt:lpwstr/>
      </vt:variant>
      <vt:variant>
        <vt:lpwstr>_Toc216266421</vt:lpwstr>
      </vt:variant>
      <vt:variant>
        <vt:i4>1048630</vt:i4>
      </vt:variant>
      <vt:variant>
        <vt:i4>269</vt:i4>
      </vt:variant>
      <vt:variant>
        <vt:i4>0</vt:i4>
      </vt:variant>
      <vt:variant>
        <vt:i4>5</vt:i4>
      </vt:variant>
      <vt:variant>
        <vt:lpwstr/>
      </vt:variant>
      <vt:variant>
        <vt:lpwstr>_Toc216266420</vt:lpwstr>
      </vt:variant>
      <vt:variant>
        <vt:i4>1245238</vt:i4>
      </vt:variant>
      <vt:variant>
        <vt:i4>263</vt:i4>
      </vt:variant>
      <vt:variant>
        <vt:i4>0</vt:i4>
      </vt:variant>
      <vt:variant>
        <vt:i4>5</vt:i4>
      </vt:variant>
      <vt:variant>
        <vt:lpwstr/>
      </vt:variant>
      <vt:variant>
        <vt:lpwstr>_Toc216266419</vt:lpwstr>
      </vt:variant>
      <vt:variant>
        <vt:i4>1245238</vt:i4>
      </vt:variant>
      <vt:variant>
        <vt:i4>257</vt:i4>
      </vt:variant>
      <vt:variant>
        <vt:i4>0</vt:i4>
      </vt:variant>
      <vt:variant>
        <vt:i4>5</vt:i4>
      </vt:variant>
      <vt:variant>
        <vt:lpwstr/>
      </vt:variant>
      <vt:variant>
        <vt:lpwstr>_Toc216266418</vt:lpwstr>
      </vt:variant>
      <vt:variant>
        <vt:i4>1245238</vt:i4>
      </vt:variant>
      <vt:variant>
        <vt:i4>251</vt:i4>
      </vt:variant>
      <vt:variant>
        <vt:i4>0</vt:i4>
      </vt:variant>
      <vt:variant>
        <vt:i4>5</vt:i4>
      </vt:variant>
      <vt:variant>
        <vt:lpwstr/>
      </vt:variant>
      <vt:variant>
        <vt:lpwstr>_Toc216266417</vt:lpwstr>
      </vt:variant>
      <vt:variant>
        <vt:i4>1245238</vt:i4>
      </vt:variant>
      <vt:variant>
        <vt:i4>245</vt:i4>
      </vt:variant>
      <vt:variant>
        <vt:i4>0</vt:i4>
      </vt:variant>
      <vt:variant>
        <vt:i4>5</vt:i4>
      </vt:variant>
      <vt:variant>
        <vt:lpwstr/>
      </vt:variant>
      <vt:variant>
        <vt:lpwstr>_Toc216266416</vt:lpwstr>
      </vt:variant>
      <vt:variant>
        <vt:i4>1245238</vt:i4>
      </vt:variant>
      <vt:variant>
        <vt:i4>239</vt:i4>
      </vt:variant>
      <vt:variant>
        <vt:i4>0</vt:i4>
      </vt:variant>
      <vt:variant>
        <vt:i4>5</vt:i4>
      </vt:variant>
      <vt:variant>
        <vt:lpwstr/>
      </vt:variant>
      <vt:variant>
        <vt:lpwstr>_Toc216266415</vt:lpwstr>
      </vt:variant>
      <vt:variant>
        <vt:i4>1245238</vt:i4>
      </vt:variant>
      <vt:variant>
        <vt:i4>233</vt:i4>
      </vt:variant>
      <vt:variant>
        <vt:i4>0</vt:i4>
      </vt:variant>
      <vt:variant>
        <vt:i4>5</vt:i4>
      </vt:variant>
      <vt:variant>
        <vt:lpwstr/>
      </vt:variant>
      <vt:variant>
        <vt:lpwstr>_Toc216266414</vt:lpwstr>
      </vt:variant>
      <vt:variant>
        <vt:i4>1245238</vt:i4>
      </vt:variant>
      <vt:variant>
        <vt:i4>227</vt:i4>
      </vt:variant>
      <vt:variant>
        <vt:i4>0</vt:i4>
      </vt:variant>
      <vt:variant>
        <vt:i4>5</vt:i4>
      </vt:variant>
      <vt:variant>
        <vt:lpwstr/>
      </vt:variant>
      <vt:variant>
        <vt:lpwstr>_Toc216266413</vt:lpwstr>
      </vt:variant>
      <vt:variant>
        <vt:i4>1245238</vt:i4>
      </vt:variant>
      <vt:variant>
        <vt:i4>221</vt:i4>
      </vt:variant>
      <vt:variant>
        <vt:i4>0</vt:i4>
      </vt:variant>
      <vt:variant>
        <vt:i4>5</vt:i4>
      </vt:variant>
      <vt:variant>
        <vt:lpwstr/>
      </vt:variant>
      <vt:variant>
        <vt:lpwstr>_Toc216266412</vt:lpwstr>
      </vt:variant>
      <vt:variant>
        <vt:i4>1245238</vt:i4>
      </vt:variant>
      <vt:variant>
        <vt:i4>215</vt:i4>
      </vt:variant>
      <vt:variant>
        <vt:i4>0</vt:i4>
      </vt:variant>
      <vt:variant>
        <vt:i4>5</vt:i4>
      </vt:variant>
      <vt:variant>
        <vt:lpwstr/>
      </vt:variant>
      <vt:variant>
        <vt:lpwstr>_Toc216266411</vt:lpwstr>
      </vt:variant>
      <vt:variant>
        <vt:i4>1245238</vt:i4>
      </vt:variant>
      <vt:variant>
        <vt:i4>209</vt:i4>
      </vt:variant>
      <vt:variant>
        <vt:i4>0</vt:i4>
      </vt:variant>
      <vt:variant>
        <vt:i4>5</vt:i4>
      </vt:variant>
      <vt:variant>
        <vt:lpwstr/>
      </vt:variant>
      <vt:variant>
        <vt:lpwstr>_Toc216266410</vt:lpwstr>
      </vt:variant>
      <vt:variant>
        <vt:i4>1179702</vt:i4>
      </vt:variant>
      <vt:variant>
        <vt:i4>203</vt:i4>
      </vt:variant>
      <vt:variant>
        <vt:i4>0</vt:i4>
      </vt:variant>
      <vt:variant>
        <vt:i4>5</vt:i4>
      </vt:variant>
      <vt:variant>
        <vt:lpwstr/>
      </vt:variant>
      <vt:variant>
        <vt:lpwstr>_Toc216266409</vt:lpwstr>
      </vt:variant>
      <vt:variant>
        <vt:i4>1179702</vt:i4>
      </vt:variant>
      <vt:variant>
        <vt:i4>197</vt:i4>
      </vt:variant>
      <vt:variant>
        <vt:i4>0</vt:i4>
      </vt:variant>
      <vt:variant>
        <vt:i4>5</vt:i4>
      </vt:variant>
      <vt:variant>
        <vt:lpwstr/>
      </vt:variant>
      <vt:variant>
        <vt:lpwstr>_Toc216266408</vt:lpwstr>
      </vt:variant>
      <vt:variant>
        <vt:i4>1179702</vt:i4>
      </vt:variant>
      <vt:variant>
        <vt:i4>191</vt:i4>
      </vt:variant>
      <vt:variant>
        <vt:i4>0</vt:i4>
      </vt:variant>
      <vt:variant>
        <vt:i4>5</vt:i4>
      </vt:variant>
      <vt:variant>
        <vt:lpwstr/>
      </vt:variant>
      <vt:variant>
        <vt:lpwstr>_Toc216266407</vt:lpwstr>
      </vt:variant>
      <vt:variant>
        <vt:i4>1179702</vt:i4>
      </vt:variant>
      <vt:variant>
        <vt:i4>185</vt:i4>
      </vt:variant>
      <vt:variant>
        <vt:i4>0</vt:i4>
      </vt:variant>
      <vt:variant>
        <vt:i4>5</vt:i4>
      </vt:variant>
      <vt:variant>
        <vt:lpwstr/>
      </vt:variant>
      <vt:variant>
        <vt:lpwstr>_Toc216266406</vt:lpwstr>
      </vt:variant>
      <vt:variant>
        <vt:i4>1179702</vt:i4>
      </vt:variant>
      <vt:variant>
        <vt:i4>179</vt:i4>
      </vt:variant>
      <vt:variant>
        <vt:i4>0</vt:i4>
      </vt:variant>
      <vt:variant>
        <vt:i4>5</vt:i4>
      </vt:variant>
      <vt:variant>
        <vt:lpwstr/>
      </vt:variant>
      <vt:variant>
        <vt:lpwstr>_Toc216266405</vt:lpwstr>
      </vt:variant>
      <vt:variant>
        <vt:i4>1179702</vt:i4>
      </vt:variant>
      <vt:variant>
        <vt:i4>173</vt:i4>
      </vt:variant>
      <vt:variant>
        <vt:i4>0</vt:i4>
      </vt:variant>
      <vt:variant>
        <vt:i4>5</vt:i4>
      </vt:variant>
      <vt:variant>
        <vt:lpwstr/>
      </vt:variant>
      <vt:variant>
        <vt:lpwstr>_Toc216266404</vt:lpwstr>
      </vt:variant>
      <vt:variant>
        <vt:i4>1179702</vt:i4>
      </vt:variant>
      <vt:variant>
        <vt:i4>167</vt:i4>
      </vt:variant>
      <vt:variant>
        <vt:i4>0</vt:i4>
      </vt:variant>
      <vt:variant>
        <vt:i4>5</vt:i4>
      </vt:variant>
      <vt:variant>
        <vt:lpwstr/>
      </vt:variant>
      <vt:variant>
        <vt:lpwstr>_Toc216266403</vt:lpwstr>
      </vt:variant>
      <vt:variant>
        <vt:i4>1179702</vt:i4>
      </vt:variant>
      <vt:variant>
        <vt:i4>161</vt:i4>
      </vt:variant>
      <vt:variant>
        <vt:i4>0</vt:i4>
      </vt:variant>
      <vt:variant>
        <vt:i4>5</vt:i4>
      </vt:variant>
      <vt:variant>
        <vt:lpwstr/>
      </vt:variant>
      <vt:variant>
        <vt:lpwstr>_Toc216266402</vt:lpwstr>
      </vt:variant>
      <vt:variant>
        <vt:i4>1179702</vt:i4>
      </vt:variant>
      <vt:variant>
        <vt:i4>155</vt:i4>
      </vt:variant>
      <vt:variant>
        <vt:i4>0</vt:i4>
      </vt:variant>
      <vt:variant>
        <vt:i4>5</vt:i4>
      </vt:variant>
      <vt:variant>
        <vt:lpwstr/>
      </vt:variant>
      <vt:variant>
        <vt:lpwstr>_Toc216266401</vt:lpwstr>
      </vt:variant>
      <vt:variant>
        <vt:i4>1179702</vt:i4>
      </vt:variant>
      <vt:variant>
        <vt:i4>149</vt:i4>
      </vt:variant>
      <vt:variant>
        <vt:i4>0</vt:i4>
      </vt:variant>
      <vt:variant>
        <vt:i4>5</vt:i4>
      </vt:variant>
      <vt:variant>
        <vt:lpwstr/>
      </vt:variant>
      <vt:variant>
        <vt:lpwstr>_Toc216266400</vt:lpwstr>
      </vt:variant>
      <vt:variant>
        <vt:i4>1769521</vt:i4>
      </vt:variant>
      <vt:variant>
        <vt:i4>143</vt:i4>
      </vt:variant>
      <vt:variant>
        <vt:i4>0</vt:i4>
      </vt:variant>
      <vt:variant>
        <vt:i4>5</vt:i4>
      </vt:variant>
      <vt:variant>
        <vt:lpwstr/>
      </vt:variant>
      <vt:variant>
        <vt:lpwstr>_Toc216266399</vt:lpwstr>
      </vt:variant>
      <vt:variant>
        <vt:i4>1769521</vt:i4>
      </vt:variant>
      <vt:variant>
        <vt:i4>137</vt:i4>
      </vt:variant>
      <vt:variant>
        <vt:i4>0</vt:i4>
      </vt:variant>
      <vt:variant>
        <vt:i4>5</vt:i4>
      </vt:variant>
      <vt:variant>
        <vt:lpwstr/>
      </vt:variant>
      <vt:variant>
        <vt:lpwstr>_Toc216266398</vt:lpwstr>
      </vt:variant>
      <vt:variant>
        <vt:i4>1769521</vt:i4>
      </vt:variant>
      <vt:variant>
        <vt:i4>131</vt:i4>
      </vt:variant>
      <vt:variant>
        <vt:i4>0</vt:i4>
      </vt:variant>
      <vt:variant>
        <vt:i4>5</vt:i4>
      </vt:variant>
      <vt:variant>
        <vt:lpwstr/>
      </vt:variant>
      <vt:variant>
        <vt:lpwstr>_Toc216266397</vt:lpwstr>
      </vt:variant>
      <vt:variant>
        <vt:i4>1769521</vt:i4>
      </vt:variant>
      <vt:variant>
        <vt:i4>125</vt:i4>
      </vt:variant>
      <vt:variant>
        <vt:i4>0</vt:i4>
      </vt:variant>
      <vt:variant>
        <vt:i4>5</vt:i4>
      </vt:variant>
      <vt:variant>
        <vt:lpwstr/>
      </vt:variant>
      <vt:variant>
        <vt:lpwstr>_Toc216266396</vt:lpwstr>
      </vt:variant>
      <vt:variant>
        <vt:i4>1769521</vt:i4>
      </vt:variant>
      <vt:variant>
        <vt:i4>119</vt:i4>
      </vt:variant>
      <vt:variant>
        <vt:i4>0</vt:i4>
      </vt:variant>
      <vt:variant>
        <vt:i4>5</vt:i4>
      </vt:variant>
      <vt:variant>
        <vt:lpwstr/>
      </vt:variant>
      <vt:variant>
        <vt:lpwstr>_Toc216266395</vt:lpwstr>
      </vt:variant>
      <vt:variant>
        <vt:i4>1769521</vt:i4>
      </vt:variant>
      <vt:variant>
        <vt:i4>113</vt:i4>
      </vt:variant>
      <vt:variant>
        <vt:i4>0</vt:i4>
      </vt:variant>
      <vt:variant>
        <vt:i4>5</vt:i4>
      </vt:variant>
      <vt:variant>
        <vt:lpwstr/>
      </vt:variant>
      <vt:variant>
        <vt:lpwstr>_Toc216266394</vt:lpwstr>
      </vt:variant>
      <vt:variant>
        <vt:i4>1769521</vt:i4>
      </vt:variant>
      <vt:variant>
        <vt:i4>107</vt:i4>
      </vt:variant>
      <vt:variant>
        <vt:i4>0</vt:i4>
      </vt:variant>
      <vt:variant>
        <vt:i4>5</vt:i4>
      </vt:variant>
      <vt:variant>
        <vt:lpwstr/>
      </vt:variant>
      <vt:variant>
        <vt:lpwstr>_Toc216266393</vt:lpwstr>
      </vt:variant>
      <vt:variant>
        <vt:i4>1769521</vt:i4>
      </vt:variant>
      <vt:variant>
        <vt:i4>101</vt:i4>
      </vt:variant>
      <vt:variant>
        <vt:i4>0</vt:i4>
      </vt:variant>
      <vt:variant>
        <vt:i4>5</vt:i4>
      </vt:variant>
      <vt:variant>
        <vt:lpwstr/>
      </vt:variant>
      <vt:variant>
        <vt:lpwstr>_Toc216266392</vt:lpwstr>
      </vt:variant>
      <vt:variant>
        <vt:i4>1769521</vt:i4>
      </vt:variant>
      <vt:variant>
        <vt:i4>95</vt:i4>
      </vt:variant>
      <vt:variant>
        <vt:i4>0</vt:i4>
      </vt:variant>
      <vt:variant>
        <vt:i4>5</vt:i4>
      </vt:variant>
      <vt:variant>
        <vt:lpwstr/>
      </vt:variant>
      <vt:variant>
        <vt:lpwstr>_Toc216266391</vt:lpwstr>
      </vt:variant>
      <vt:variant>
        <vt:i4>1769521</vt:i4>
      </vt:variant>
      <vt:variant>
        <vt:i4>89</vt:i4>
      </vt:variant>
      <vt:variant>
        <vt:i4>0</vt:i4>
      </vt:variant>
      <vt:variant>
        <vt:i4>5</vt:i4>
      </vt:variant>
      <vt:variant>
        <vt:lpwstr/>
      </vt:variant>
      <vt:variant>
        <vt:lpwstr>_Toc216266390</vt:lpwstr>
      </vt:variant>
      <vt:variant>
        <vt:i4>1703985</vt:i4>
      </vt:variant>
      <vt:variant>
        <vt:i4>83</vt:i4>
      </vt:variant>
      <vt:variant>
        <vt:i4>0</vt:i4>
      </vt:variant>
      <vt:variant>
        <vt:i4>5</vt:i4>
      </vt:variant>
      <vt:variant>
        <vt:lpwstr/>
      </vt:variant>
      <vt:variant>
        <vt:lpwstr>_Toc216266389</vt:lpwstr>
      </vt:variant>
      <vt:variant>
        <vt:i4>1703985</vt:i4>
      </vt:variant>
      <vt:variant>
        <vt:i4>77</vt:i4>
      </vt:variant>
      <vt:variant>
        <vt:i4>0</vt:i4>
      </vt:variant>
      <vt:variant>
        <vt:i4>5</vt:i4>
      </vt:variant>
      <vt:variant>
        <vt:lpwstr/>
      </vt:variant>
      <vt:variant>
        <vt:lpwstr>_Toc216266388</vt:lpwstr>
      </vt:variant>
      <vt:variant>
        <vt:i4>1703985</vt:i4>
      </vt:variant>
      <vt:variant>
        <vt:i4>71</vt:i4>
      </vt:variant>
      <vt:variant>
        <vt:i4>0</vt:i4>
      </vt:variant>
      <vt:variant>
        <vt:i4>5</vt:i4>
      </vt:variant>
      <vt:variant>
        <vt:lpwstr/>
      </vt:variant>
      <vt:variant>
        <vt:lpwstr>_Toc216266387</vt:lpwstr>
      </vt:variant>
      <vt:variant>
        <vt:i4>1703985</vt:i4>
      </vt:variant>
      <vt:variant>
        <vt:i4>65</vt:i4>
      </vt:variant>
      <vt:variant>
        <vt:i4>0</vt:i4>
      </vt:variant>
      <vt:variant>
        <vt:i4>5</vt:i4>
      </vt:variant>
      <vt:variant>
        <vt:lpwstr/>
      </vt:variant>
      <vt:variant>
        <vt:lpwstr>_Toc216266386</vt:lpwstr>
      </vt:variant>
      <vt:variant>
        <vt:i4>1703985</vt:i4>
      </vt:variant>
      <vt:variant>
        <vt:i4>59</vt:i4>
      </vt:variant>
      <vt:variant>
        <vt:i4>0</vt:i4>
      </vt:variant>
      <vt:variant>
        <vt:i4>5</vt:i4>
      </vt:variant>
      <vt:variant>
        <vt:lpwstr/>
      </vt:variant>
      <vt:variant>
        <vt:lpwstr>_Toc216266385</vt:lpwstr>
      </vt:variant>
      <vt:variant>
        <vt:i4>1703985</vt:i4>
      </vt:variant>
      <vt:variant>
        <vt:i4>53</vt:i4>
      </vt:variant>
      <vt:variant>
        <vt:i4>0</vt:i4>
      </vt:variant>
      <vt:variant>
        <vt:i4>5</vt:i4>
      </vt:variant>
      <vt:variant>
        <vt:lpwstr/>
      </vt:variant>
      <vt:variant>
        <vt:lpwstr>_Toc216266384</vt:lpwstr>
      </vt:variant>
      <vt:variant>
        <vt:i4>1703985</vt:i4>
      </vt:variant>
      <vt:variant>
        <vt:i4>47</vt:i4>
      </vt:variant>
      <vt:variant>
        <vt:i4>0</vt:i4>
      </vt:variant>
      <vt:variant>
        <vt:i4>5</vt:i4>
      </vt:variant>
      <vt:variant>
        <vt:lpwstr/>
      </vt:variant>
      <vt:variant>
        <vt:lpwstr>_Toc216266383</vt:lpwstr>
      </vt:variant>
      <vt:variant>
        <vt:i4>1703985</vt:i4>
      </vt:variant>
      <vt:variant>
        <vt:i4>41</vt:i4>
      </vt:variant>
      <vt:variant>
        <vt:i4>0</vt:i4>
      </vt:variant>
      <vt:variant>
        <vt:i4>5</vt:i4>
      </vt:variant>
      <vt:variant>
        <vt:lpwstr/>
      </vt:variant>
      <vt:variant>
        <vt:lpwstr>_Toc216266382</vt:lpwstr>
      </vt:variant>
      <vt:variant>
        <vt:i4>1703985</vt:i4>
      </vt:variant>
      <vt:variant>
        <vt:i4>35</vt:i4>
      </vt:variant>
      <vt:variant>
        <vt:i4>0</vt:i4>
      </vt:variant>
      <vt:variant>
        <vt:i4>5</vt:i4>
      </vt:variant>
      <vt:variant>
        <vt:lpwstr/>
      </vt:variant>
      <vt:variant>
        <vt:lpwstr>_Toc216266381</vt:lpwstr>
      </vt:variant>
      <vt:variant>
        <vt:i4>1703985</vt:i4>
      </vt:variant>
      <vt:variant>
        <vt:i4>29</vt:i4>
      </vt:variant>
      <vt:variant>
        <vt:i4>0</vt:i4>
      </vt:variant>
      <vt:variant>
        <vt:i4>5</vt:i4>
      </vt:variant>
      <vt:variant>
        <vt:lpwstr/>
      </vt:variant>
      <vt:variant>
        <vt:lpwstr>_Toc216266380</vt:lpwstr>
      </vt:variant>
      <vt:variant>
        <vt:i4>1376305</vt:i4>
      </vt:variant>
      <vt:variant>
        <vt:i4>23</vt:i4>
      </vt:variant>
      <vt:variant>
        <vt:i4>0</vt:i4>
      </vt:variant>
      <vt:variant>
        <vt:i4>5</vt:i4>
      </vt:variant>
      <vt:variant>
        <vt:lpwstr/>
      </vt:variant>
      <vt:variant>
        <vt:lpwstr>_Toc216266379</vt:lpwstr>
      </vt:variant>
      <vt:variant>
        <vt:i4>1376305</vt:i4>
      </vt:variant>
      <vt:variant>
        <vt:i4>17</vt:i4>
      </vt:variant>
      <vt:variant>
        <vt:i4>0</vt:i4>
      </vt:variant>
      <vt:variant>
        <vt:i4>5</vt:i4>
      </vt:variant>
      <vt:variant>
        <vt:lpwstr/>
      </vt:variant>
      <vt:variant>
        <vt:lpwstr>_Toc216266378</vt:lpwstr>
      </vt:variant>
      <vt:variant>
        <vt:i4>1376305</vt:i4>
      </vt:variant>
      <vt:variant>
        <vt:i4>11</vt:i4>
      </vt:variant>
      <vt:variant>
        <vt:i4>0</vt:i4>
      </vt:variant>
      <vt:variant>
        <vt:i4>5</vt:i4>
      </vt:variant>
      <vt:variant>
        <vt:lpwstr/>
      </vt:variant>
      <vt:variant>
        <vt:lpwstr>_Toc216266377</vt:lpwstr>
      </vt:variant>
      <vt:variant>
        <vt:i4>1376305</vt:i4>
      </vt:variant>
      <vt:variant>
        <vt:i4>5</vt:i4>
      </vt:variant>
      <vt:variant>
        <vt:i4>0</vt:i4>
      </vt:variant>
      <vt:variant>
        <vt:i4>5</vt:i4>
      </vt:variant>
      <vt:variant>
        <vt:lpwstr/>
      </vt:variant>
      <vt:variant>
        <vt:lpwstr>_Toc216266376</vt:lpwstr>
      </vt:variant>
      <vt:variant>
        <vt:i4>4456516</vt:i4>
      </vt:variant>
      <vt:variant>
        <vt:i4>0</vt:i4>
      </vt:variant>
      <vt:variant>
        <vt:i4>0</vt:i4>
      </vt:variant>
      <vt:variant>
        <vt:i4>5</vt:i4>
      </vt:variant>
      <vt:variant>
        <vt:lpwstr>http://www.pbpr.pomorskie.eu/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spełniania zasady DNSH dla projektu zmiany programu Fundusze Europejskie dla Pomorza 2021–2027</dc:title>
  <dc:subject/>
  <dc:creator>Pomorskie Biuro Planowania Regionalnego</dc:creator>
  <cp:keywords>DNSH;nie czyń poważnych szkód;do no significant harm;FEP;Fundusze Europejskie dla Pomorza</cp:keywords>
  <dc:description/>
  <cp:lastModifiedBy>Kamila Wiewiórska</cp:lastModifiedBy>
  <cp:revision>4</cp:revision>
  <cp:lastPrinted>2022-10-25T16:15:00Z</cp:lastPrinted>
  <dcterms:created xsi:type="dcterms:W3CDTF">2025-12-17T13:25:00Z</dcterms:created>
  <dcterms:modified xsi:type="dcterms:W3CDTF">2025-12-18T09:58:00Z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0x010100AD4A8C993B846A4183C5E7E57B49A69A</vt:lpwstr>
  </property>
  <property fmtid="{D5CDD505-2E9C-101B-9397-08002B2CF9AE}" pid="3" name="MediaServiceImageTags">
    <vt:lpwstr/>
  </property>
</Properties>
</file>