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AED19" w14:textId="17ED8E3F" w:rsidR="00A956FD" w:rsidRDefault="00A956FD" w:rsidP="00512A3E">
      <w:pPr>
        <w:pStyle w:val="Nagwek1"/>
        <w:rPr>
          <w:rStyle w:val="TytuZnak"/>
          <w:b/>
        </w:rPr>
      </w:pPr>
      <w:r>
        <w:rPr>
          <w:rStyle w:val="Nagwek1Znak"/>
          <w:rFonts w:cs="Arial"/>
          <w:b/>
        </w:rPr>
        <w:t xml:space="preserve">Uchwała Nr </w:t>
      </w:r>
      <w:r w:rsidR="00120206">
        <w:rPr>
          <w:rStyle w:val="Nagwek1Znak"/>
          <w:rFonts w:cs="Arial"/>
          <w:b/>
        </w:rPr>
        <w:t>1535</w:t>
      </w:r>
      <w:r>
        <w:rPr>
          <w:rStyle w:val="Nagwek1Znak"/>
          <w:rFonts w:cs="Arial"/>
          <w:b/>
        </w:rPr>
        <w:t>/</w:t>
      </w:r>
      <w:r w:rsidR="00120206">
        <w:rPr>
          <w:rStyle w:val="Nagwek1Znak"/>
          <w:rFonts w:cs="Arial"/>
          <w:b/>
        </w:rPr>
        <w:t>149</w:t>
      </w:r>
      <w:r>
        <w:rPr>
          <w:rStyle w:val="Nagwek1Znak"/>
          <w:rFonts w:cs="Arial"/>
          <w:b/>
        </w:rPr>
        <w:t>/2</w:t>
      </w:r>
      <w:r w:rsidR="00920FF4">
        <w:rPr>
          <w:rStyle w:val="Nagwek1Znak"/>
          <w:rFonts w:cs="Arial"/>
          <w:b/>
        </w:rPr>
        <w:t>5</w:t>
      </w:r>
      <w:r>
        <w:rPr>
          <w:rStyle w:val="Nagwek1Znak"/>
          <w:rFonts w:cs="Arial"/>
          <w:b/>
        </w:rPr>
        <w:br/>
      </w:r>
      <w:r>
        <w:rPr>
          <w:rFonts w:cs="Arial"/>
        </w:rPr>
        <w:t>Zarządu Województwa Pomorskiego</w:t>
      </w:r>
      <w:r>
        <w:rPr>
          <w:rFonts w:cs="Arial"/>
        </w:rPr>
        <w:br/>
        <w:t xml:space="preserve">z dnia </w:t>
      </w:r>
      <w:r w:rsidR="00120206">
        <w:rPr>
          <w:rFonts w:cs="Arial"/>
        </w:rPr>
        <w:t>18 grudnia</w:t>
      </w:r>
      <w:r>
        <w:rPr>
          <w:rFonts w:cs="Arial"/>
        </w:rPr>
        <w:t xml:space="preserve"> 202</w:t>
      </w:r>
      <w:r w:rsidR="00920FF4">
        <w:rPr>
          <w:rFonts w:cs="Arial"/>
        </w:rPr>
        <w:t>5</w:t>
      </w:r>
      <w:r>
        <w:rPr>
          <w:rFonts w:cs="Arial"/>
        </w:rPr>
        <w:t xml:space="preserve"> r</w:t>
      </w:r>
      <w:r>
        <w:rPr>
          <w:rStyle w:val="TytuZnak"/>
          <w:b/>
        </w:rPr>
        <w:t>.</w:t>
      </w:r>
    </w:p>
    <w:p w14:paraId="38C68F9B" w14:textId="15DEB541" w:rsidR="00A956FD" w:rsidRDefault="00A956FD" w:rsidP="00512A3E">
      <w:pPr>
        <w:pStyle w:val="Zarzdzeniewsprwie"/>
        <w:jc w:val="both"/>
      </w:pPr>
      <w:r>
        <w:t xml:space="preserve">w sprawie </w:t>
      </w:r>
      <w:bookmarkStart w:id="0" w:name="_Hlk67572895"/>
      <w:r>
        <w:t>przyjęcia</w:t>
      </w:r>
      <w:r w:rsidR="000D437C">
        <w:t xml:space="preserve"> </w:t>
      </w:r>
      <w:r w:rsidR="00471278">
        <w:t>„</w:t>
      </w:r>
      <w:r w:rsidR="00471278" w:rsidRPr="00471278">
        <w:t>Analiz</w:t>
      </w:r>
      <w:r w:rsidR="00471278">
        <w:t>y</w:t>
      </w:r>
      <w:r w:rsidR="00471278" w:rsidRPr="00471278">
        <w:t xml:space="preserve"> spełniania zasady DNSH dla projektu </w:t>
      </w:r>
      <w:r w:rsidR="004E7FC0">
        <w:t xml:space="preserve">zmiany </w:t>
      </w:r>
      <w:r w:rsidR="00572A46">
        <w:t>p</w:t>
      </w:r>
      <w:r w:rsidR="00471278" w:rsidRPr="00471278">
        <w:t>rogramu Fundusze Europejskie dla Pomorza 2021</w:t>
      </w:r>
      <w:r w:rsidR="00C14AB6">
        <w:t>-</w:t>
      </w:r>
      <w:r w:rsidR="00471278" w:rsidRPr="00471278">
        <w:t>2027</w:t>
      </w:r>
      <w:r w:rsidR="00471278">
        <w:t>”</w:t>
      </w:r>
    </w:p>
    <w:p w14:paraId="347FF7A3" w14:textId="58DB8053" w:rsidR="00A956FD" w:rsidRDefault="00A956FD" w:rsidP="00512A3E">
      <w:pPr>
        <w:pStyle w:val="Podstawaprawna"/>
      </w:pPr>
      <w:bookmarkStart w:id="1" w:name="_Hlk61278898"/>
      <w:bookmarkEnd w:id="0"/>
      <w:bookmarkEnd w:id="1"/>
      <w:r>
        <w:t>Na podstawie</w:t>
      </w:r>
      <w:r w:rsidR="000D437C" w:rsidRPr="000D437C">
        <w:t xml:space="preserve"> art. </w:t>
      </w:r>
      <w:r w:rsidR="00920FF4">
        <w:t>14j ust. 1 pkt 2</w:t>
      </w:r>
      <w:r w:rsidR="00DA6F3B">
        <w:t xml:space="preserve"> oraz</w:t>
      </w:r>
      <w:r w:rsidR="00920FF4">
        <w:t xml:space="preserve"> art. </w:t>
      </w:r>
      <w:r w:rsidR="000D437C" w:rsidRPr="000D437C">
        <w:t>20 ust. 2</w:t>
      </w:r>
      <w:r w:rsidR="00DA6F3B">
        <w:t xml:space="preserve"> i 3a</w:t>
      </w:r>
      <w:r w:rsidR="00A60BEF">
        <w:t xml:space="preserve"> </w:t>
      </w:r>
      <w:r w:rsidR="000D437C" w:rsidRPr="000D437C">
        <w:t>ustawy z dnia 6 grudnia 2006 r. o zasadach prowadzenia polityki rozwoju (t.</w:t>
      </w:r>
      <w:r w:rsidR="002A690E">
        <w:t xml:space="preserve"> </w:t>
      </w:r>
      <w:r w:rsidR="000D437C" w:rsidRPr="000D437C">
        <w:t>j. Dz.U. z 202</w:t>
      </w:r>
      <w:r w:rsidR="00920FF4">
        <w:t>5</w:t>
      </w:r>
      <w:r w:rsidR="000D437C" w:rsidRPr="000D437C">
        <w:t xml:space="preserve"> r. poz. </w:t>
      </w:r>
      <w:r w:rsidR="00920FF4">
        <w:t>198</w:t>
      </w:r>
      <w:r w:rsidR="000D437C" w:rsidRPr="000D437C">
        <w:t>), art. 41 ust. 2 pkt 4 ustawy z dnia 5 czerwca 1998 r. o samorządzie województwa (t.</w:t>
      </w:r>
      <w:r w:rsidR="002A690E">
        <w:t xml:space="preserve"> </w:t>
      </w:r>
      <w:r w:rsidR="000D437C" w:rsidRPr="000D437C">
        <w:t>j. Dz. U z 202</w:t>
      </w:r>
      <w:r w:rsidR="00920FF4">
        <w:t>4</w:t>
      </w:r>
      <w:r w:rsidR="000D437C" w:rsidRPr="000D437C">
        <w:t xml:space="preserve"> r. poz. </w:t>
      </w:r>
      <w:r w:rsidR="001C1A65">
        <w:t>5</w:t>
      </w:r>
      <w:r w:rsidR="00920FF4">
        <w:t xml:space="preserve">66 </w:t>
      </w:r>
      <w:r w:rsidR="002C1344">
        <w:br/>
      </w:r>
      <w:r w:rsidR="00920FF4">
        <w:t>z późn. zm.</w:t>
      </w:r>
      <w:r w:rsidR="000D437C" w:rsidRPr="000D437C">
        <w:t>)</w:t>
      </w:r>
      <w:r w:rsidR="001C1A65">
        <w:t xml:space="preserve"> </w:t>
      </w:r>
      <w:r w:rsidR="000D437C" w:rsidRPr="000D437C">
        <w:t xml:space="preserve">oraz art. </w:t>
      </w:r>
      <w:r w:rsidR="00EB0EEE">
        <w:t>9 ust. 4</w:t>
      </w:r>
      <w:r w:rsidR="00683A82">
        <w:t xml:space="preserve"> i art. 24 ust. 1</w:t>
      </w:r>
      <w:r w:rsidR="000D437C" w:rsidRPr="000D437C">
        <w:t xml:space="preserve"> </w:t>
      </w:r>
      <w:bookmarkStart w:id="2" w:name="_Hlk115873123"/>
      <w:r w:rsidR="000D437C" w:rsidRPr="000D437C">
        <w:t>Rozporządzenia Parlamentu Europejskiego i Rady (UE) 2021/1060 z dnia 24 czerwca 2021 r</w:t>
      </w:r>
      <w:bookmarkEnd w:id="2"/>
      <w:r w:rsidR="000D437C" w:rsidRPr="000D437C">
        <w:t>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30.6.2021) uchwala się,</w:t>
      </w:r>
      <w:r w:rsidRPr="000F09AD">
        <w:t xml:space="preserve"> co następuje:</w:t>
      </w:r>
    </w:p>
    <w:p w14:paraId="2C4C0940" w14:textId="77777777" w:rsidR="00A956FD" w:rsidRPr="00872E76" w:rsidRDefault="00A956FD" w:rsidP="00512A3E">
      <w:pPr>
        <w:pStyle w:val="Nagwek2"/>
        <w:rPr>
          <w:rStyle w:val="Nagwek2Znak"/>
          <w:bCs/>
          <w:iCs/>
          <w:szCs w:val="24"/>
        </w:rPr>
      </w:pPr>
      <w:bookmarkStart w:id="3" w:name="_Hlk61278949"/>
      <w:bookmarkEnd w:id="3"/>
      <w:r w:rsidRPr="00872E76">
        <w:rPr>
          <w:rStyle w:val="Nagwek2Znak"/>
          <w:b/>
          <w:bCs/>
          <w:iCs/>
          <w:szCs w:val="24"/>
        </w:rPr>
        <w:t>§ 1.</w:t>
      </w:r>
    </w:p>
    <w:p w14:paraId="7C0B9857" w14:textId="1C16D67B" w:rsidR="00A956FD" w:rsidRPr="00872E76" w:rsidRDefault="00A956FD" w:rsidP="00512A3E">
      <w:pPr>
        <w:spacing w:before="240"/>
        <w:rPr>
          <w:rFonts w:ascii="Arial" w:hAnsi="Arial" w:cs="Arial"/>
          <w:sz w:val="24"/>
          <w:szCs w:val="24"/>
        </w:rPr>
      </w:pPr>
      <w:r w:rsidRPr="00872E76">
        <w:rPr>
          <w:rFonts w:ascii="Arial" w:hAnsi="Arial" w:cs="Arial"/>
          <w:sz w:val="24"/>
          <w:szCs w:val="24"/>
        </w:rPr>
        <w:t xml:space="preserve">Przyjmuje się </w:t>
      </w:r>
      <w:r w:rsidR="00471278" w:rsidRPr="00471278">
        <w:rPr>
          <w:rFonts w:ascii="Arial" w:hAnsi="Arial" w:cs="Arial"/>
          <w:sz w:val="24"/>
          <w:szCs w:val="24"/>
        </w:rPr>
        <w:t xml:space="preserve">Analizę spełniania zasady DNSH </w:t>
      </w:r>
      <w:r w:rsidR="00945D14">
        <w:rPr>
          <w:rFonts w:ascii="Arial" w:hAnsi="Arial" w:cs="Arial"/>
          <w:sz w:val="24"/>
          <w:szCs w:val="24"/>
        </w:rPr>
        <w:t xml:space="preserve">w ramach drugiego etapu przeglądu śródokresowego </w:t>
      </w:r>
      <w:r w:rsidR="00572A46">
        <w:rPr>
          <w:rFonts w:ascii="Arial" w:hAnsi="Arial" w:cs="Arial"/>
          <w:sz w:val="24"/>
          <w:szCs w:val="24"/>
        </w:rPr>
        <w:t>p</w:t>
      </w:r>
      <w:r w:rsidR="00471278" w:rsidRPr="00471278">
        <w:rPr>
          <w:rFonts w:ascii="Arial" w:hAnsi="Arial" w:cs="Arial"/>
          <w:sz w:val="24"/>
          <w:szCs w:val="24"/>
        </w:rPr>
        <w:t>rogramu Fundusze Europejskie dla Pomorza 2021</w:t>
      </w:r>
      <w:r w:rsidR="002A690E">
        <w:rPr>
          <w:rFonts w:ascii="Arial" w:hAnsi="Arial" w:cs="Arial"/>
          <w:sz w:val="24"/>
          <w:szCs w:val="24"/>
        </w:rPr>
        <w:t>-</w:t>
      </w:r>
      <w:r w:rsidR="00471278" w:rsidRPr="00471278">
        <w:rPr>
          <w:rFonts w:ascii="Arial" w:hAnsi="Arial" w:cs="Arial"/>
          <w:sz w:val="24"/>
          <w:szCs w:val="24"/>
        </w:rPr>
        <w:t>2027</w:t>
      </w:r>
      <w:r w:rsidR="00A60BEF">
        <w:rPr>
          <w:rFonts w:ascii="Arial" w:hAnsi="Arial" w:cs="Arial"/>
          <w:sz w:val="24"/>
          <w:szCs w:val="24"/>
        </w:rPr>
        <w:t xml:space="preserve"> </w:t>
      </w:r>
      <w:r w:rsidRPr="00872E76">
        <w:rPr>
          <w:rFonts w:ascii="Arial" w:hAnsi="Arial" w:cs="Arial"/>
          <w:sz w:val="24"/>
          <w:szCs w:val="24"/>
        </w:rPr>
        <w:t xml:space="preserve">w brzmieniu jak w załączniku nr 1 do niniejszej uchwały.  </w:t>
      </w:r>
    </w:p>
    <w:p w14:paraId="7449416B" w14:textId="1AB6F63A" w:rsidR="00A956FD" w:rsidRPr="00025B58" w:rsidRDefault="00A956FD" w:rsidP="00512A3E">
      <w:pPr>
        <w:pStyle w:val="Nagwek2"/>
        <w:rPr>
          <w:b w:val="0"/>
        </w:rPr>
      </w:pPr>
      <w:r>
        <w:t xml:space="preserve">§ 2. </w:t>
      </w:r>
    </w:p>
    <w:p w14:paraId="506D1670" w14:textId="723A08A0" w:rsidR="00A60BEF" w:rsidRPr="00471278" w:rsidRDefault="00A60BEF" w:rsidP="00512A3E">
      <w:pPr>
        <w:spacing w:before="240"/>
        <w:rPr>
          <w:rFonts w:ascii="Arial" w:hAnsi="Arial" w:cs="Arial"/>
          <w:sz w:val="24"/>
          <w:szCs w:val="24"/>
        </w:rPr>
      </w:pPr>
      <w:r w:rsidRPr="00471278">
        <w:rPr>
          <w:rFonts w:ascii="Arial" w:hAnsi="Arial" w:cs="Arial"/>
          <w:sz w:val="24"/>
          <w:szCs w:val="24"/>
        </w:rPr>
        <w:t xml:space="preserve">Upoważnia się Marszałka Województwa </w:t>
      </w:r>
      <w:r w:rsidR="006A16B3">
        <w:rPr>
          <w:rFonts w:ascii="Arial" w:hAnsi="Arial" w:cs="Arial"/>
          <w:sz w:val="24"/>
          <w:szCs w:val="24"/>
        </w:rPr>
        <w:t xml:space="preserve">Pomorskiego </w:t>
      </w:r>
      <w:r w:rsidRPr="00471278">
        <w:rPr>
          <w:rFonts w:ascii="Arial" w:hAnsi="Arial" w:cs="Arial"/>
          <w:sz w:val="24"/>
          <w:szCs w:val="24"/>
        </w:rPr>
        <w:t xml:space="preserve">do przekazania </w:t>
      </w:r>
      <w:r w:rsidR="00471278" w:rsidRPr="00471278">
        <w:rPr>
          <w:rFonts w:ascii="Arial" w:hAnsi="Arial" w:cs="Arial"/>
          <w:sz w:val="24"/>
          <w:szCs w:val="24"/>
        </w:rPr>
        <w:t xml:space="preserve">Analizy spełniania zasady DNSH </w:t>
      </w:r>
      <w:r w:rsidR="00945D14">
        <w:rPr>
          <w:rFonts w:ascii="Arial" w:hAnsi="Arial" w:cs="Arial"/>
          <w:sz w:val="24"/>
          <w:szCs w:val="24"/>
        </w:rPr>
        <w:t xml:space="preserve">w ramach drugiego etapu przeglądu śródokresowego </w:t>
      </w:r>
      <w:r w:rsidR="00572A46">
        <w:rPr>
          <w:rFonts w:ascii="Arial" w:hAnsi="Arial" w:cs="Arial"/>
          <w:sz w:val="24"/>
          <w:szCs w:val="24"/>
        </w:rPr>
        <w:t>p</w:t>
      </w:r>
      <w:r w:rsidR="00471278" w:rsidRPr="00471278">
        <w:rPr>
          <w:rFonts w:ascii="Arial" w:hAnsi="Arial" w:cs="Arial"/>
          <w:sz w:val="24"/>
          <w:szCs w:val="24"/>
        </w:rPr>
        <w:t>rogramu Fundusze Europejskie dla Pomorza 2021</w:t>
      </w:r>
      <w:r w:rsidR="002A690E">
        <w:rPr>
          <w:rFonts w:ascii="Arial" w:hAnsi="Arial" w:cs="Arial"/>
          <w:sz w:val="24"/>
          <w:szCs w:val="24"/>
        </w:rPr>
        <w:t>-</w:t>
      </w:r>
      <w:r w:rsidR="00471278" w:rsidRPr="00471278">
        <w:rPr>
          <w:rFonts w:ascii="Arial" w:hAnsi="Arial" w:cs="Arial"/>
          <w:sz w:val="24"/>
          <w:szCs w:val="24"/>
        </w:rPr>
        <w:t>2027</w:t>
      </w:r>
      <w:r w:rsidRPr="00471278">
        <w:rPr>
          <w:rFonts w:ascii="Arial" w:hAnsi="Arial" w:cs="Arial"/>
          <w:sz w:val="24"/>
          <w:szCs w:val="24"/>
        </w:rPr>
        <w:t xml:space="preserve"> do Komisji Europejskiej.</w:t>
      </w:r>
    </w:p>
    <w:p w14:paraId="7B517FF4" w14:textId="6C0A692F" w:rsidR="00A60BEF" w:rsidRDefault="00A60BEF" w:rsidP="00512A3E">
      <w:pPr>
        <w:pStyle w:val="Nagwek2"/>
        <w:rPr>
          <w:b w:val="0"/>
        </w:rPr>
      </w:pPr>
      <w:r>
        <w:t xml:space="preserve">§ </w:t>
      </w:r>
      <w:r w:rsidR="00471278">
        <w:t>3</w:t>
      </w:r>
      <w:r>
        <w:t>.</w:t>
      </w:r>
    </w:p>
    <w:p w14:paraId="57E15A49" w14:textId="1376F803" w:rsidR="00A60BEF" w:rsidRPr="00A60BEF" w:rsidRDefault="00A60BEF" w:rsidP="00512A3E">
      <w:pPr>
        <w:spacing w:before="240"/>
        <w:rPr>
          <w:rFonts w:ascii="Arial" w:hAnsi="Arial" w:cs="Arial"/>
          <w:sz w:val="24"/>
        </w:rPr>
      </w:pPr>
      <w:r w:rsidRPr="00872E76">
        <w:rPr>
          <w:rFonts w:ascii="Arial" w:hAnsi="Arial" w:cs="Arial"/>
          <w:sz w:val="24"/>
        </w:rPr>
        <w:t xml:space="preserve">Wykonanie uchwały powierza się Dyrektorowi Departamentu Rozwoju Regionalnego i Przestrzennego Urzędu Marszałkowskiego Województwa Pomorskiego. </w:t>
      </w:r>
    </w:p>
    <w:p w14:paraId="2DF4B89E" w14:textId="45318B6F" w:rsidR="00A956FD" w:rsidRDefault="00A956FD" w:rsidP="00512A3E">
      <w:pPr>
        <w:pStyle w:val="Nagwek2"/>
        <w:rPr>
          <w:b w:val="0"/>
        </w:rPr>
      </w:pPr>
      <w:r>
        <w:t xml:space="preserve">§ </w:t>
      </w:r>
      <w:r w:rsidR="00471278">
        <w:t>4</w:t>
      </w:r>
      <w:r>
        <w:t xml:space="preserve">. </w:t>
      </w:r>
    </w:p>
    <w:p w14:paraId="48B934A6" w14:textId="77777777" w:rsidR="0001332E" w:rsidRDefault="00A956FD" w:rsidP="00512A3E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Uchwała wchodzi w życie z dniem </w:t>
      </w:r>
      <w:r w:rsidRPr="00872E76">
        <w:rPr>
          <w:rFonts w:ascii="Arial" w:hAnsi="Arial" w:cs="Arial"/>
          <w:sz w:val="24"/>
          <w:szCs w:val="24"/>
        </w:rPr>
        <w:t>podjęcia.</w:t>
      </w:r>
    </w:p>
    <w:p w14:paraId="32F15A73" w14:textId="77777777" w:rsidR="0001332E" w:rsidRDefault="0001332E" w:rsidP="00512A3E">
      <w:pPr>
        <w:spacing w:before="240"/>
      </w:pPr>
    </w:p>
    <w:p w14:paraId="205B6383" w14:textId="4BFE669E" w:rsidR="00A956FD" w:rsidRPr="0001332E" w:rsidRDefault="00A956FD" w:rsidP="00022CF4">
      <w:pPr>
        <w:rPr>
          <w:rFonts w:ascii="Arial" w:hAnsi="Arial" w:cs="Arial"/>
          <w:b/>
          <w:sz w:val="24"/>
        </w:rPr>
      </w:pPr>
    </w:p>
    <w:p w14:paraId="6D055175" w14:textId="77777777" w:rsidR="00A956FD" w:rsidRDefault="00A956FD" w:rsidP="00512A3E">
      <w:pPr>
        <w:pStyle w:val="Nagwek2"/>
      </w:pPr>
      <w:r>
        <w:rPr>
          <w:rFonts w:eastAsiaTheme="majorEastAsia"/>
        </w:rPr>
        <w:lastRenderedPageBreak/>
        <w:t>Uzasadnienie</w:t>
      </w:r>
    </w:p>
    <w:p w14:paraId="7DFBCF07" w14:textId="77777777" w:rsidR="002C1344" w:rsidRPr="002C1344" w:rsidRDefault="002C1344" w:rsidP="002C1344">
      <w:pPr>
        <w:spacing w:before="120"/>
        <w:rPr>
          <w:rFonts w:ascii="Arial" w:hAnsi="Arial" w:cs="Arial"/>
          <w:sz w:val="24"/>
        </w:rPr>
      </w:pPr>
      <w:r w:rsidRPr="002C1344">
        <w:rPr>
          <w:rFonts w:ascii="Arial" w:hAnsi="Arial" w:cs="Arial"/>
          <w:sz w:val="24"/>
        </w:rPr>
        <w:t>Program Fundusze Europejskie dla Pomorza 2021-2027 (FEP 2021-2027) został zatwierdzony decyzją wykonawczą Komisji Europejskiej nr C(2022) 8860 z dnia 7 grudnia 2022 r.</w:t>
      </w:r>
    </w:p>
    <w:p w14:paraId="1A0A882C" w14:textId="77777777" w:rsidR="004B78E7" w:rsidRPr="007C47D2" w:rsidRDefault="004B78E7" w:rsidP="004B78E7">
      <w:pPr>
        <w:spacing w:before="120"/>
        <w:rPr>
          <w:rFonts w:ascii="Arial" w:hAnsi="Arial" w:cs="Arial"/>
          <w:sz w:val="24"/>
          <w:szCs w:val="24"/>
        </w:rPr>
      </w:pPr>
      <w:r w:rsidRPr="007C47D2">
        <w:rPr>
          <w:rFonts w:ascii="Arial" w:hAnsi="Arial" w:cs="Arial"/>
          <w:sz w:val="24"/>
          <w:szCs w:val="24"/>
        </w:rPr>
        <w:t>Następnie, decyzją wykonawczą Komisji Europejskiej nr C(2025) 5596 z dnia 5 sierpnia 2025 r. zatwierdzony został projekt zmiany FEP 2021-2027 przygotowany w wyniku przeprowadzonej oceny przeglądu śródokresowego programu.</w:t>
      </w:r>
    </w:p>
    <w:p w14:paraId="164DFFE9" w14:textId="77777777" w:rsidR="004B78E7" w:rsidRPr="004B78E7" w:rsidRDefault="004B78E7" w:rsidP="004B78E7">
      <w:pPr>
        <w:spacing w:before="120"/>
        <w:rPr>
          <w:rFonts w:ascii="Arial" w:hAnsi="Arial" w:cs="Arial"/>
          <w:sz w:val="24"/>
        </w:rPr>
      </w:pPr>
      <w:r w:rsidRPr="004B78E7">
        <w:rPr>
          <w:rFonts w:ascii="Arial" w:hAnsi="Arial" w:cs="Arial"/>
          <w:sz w:val="24"/>
        </w:rPr>
        <w:t xml:space="preserve">W dniu 20 września 2025 r. wszedł w życie pakiet zmian legislacyjnych, tj. Rozporządzenie Parlamentu Europejskiego i Rady (UE) 2025/1914 z dnia 18 września 2025 r. w sprawie zmiany rozporządzeń (UE) 2021/1058 i (UE) 2021/1056 w odniesieniu do środków szczególnych mających na celu sprostanie strategicznym wyzwaniom w kontekście przeglądu śródokresowego oraz Rozporządzenie Parlamentu Europejskiego i Rady (UE) 2025/1913 z dnia 18 września 2025 r. w sprawie zmiany rozporządzenia (UE) 2021/1057 ustanawiającego Europejski Fundusz Społeczny Plus (EFS+) w odniesieniu do środków szczególnych mających na celu sprostanie wyzwaniom strategicznym. </w:t>
      </w:r>
    </w:p>
    <w:p w14:paraId="51C4D376" w14:textId="77777777" w:rsidR="004B78E7" w:rsidRDefault="004B78E7" w:rsidP="004B78E7">
      <w:pPr>
        <w:spacing w:before="120"/>
        <w:rPr>
          <w:rFonts w:ascii="Arial" w:hAnsi="Arial" w:cs="Arial"/>
          <w:sz w:val="24"/>
        </w:rPr>
      </w:pPr>
      <w:r w:rsidRPr="004B78E7">
        <w:rPr>
          <w:rFonts w:ascii="Arial" w:hAnsi="Arial" w:cs="Arial"/>
          <w:sz w:val="24"/>
        </w:rPr>
        <w:t xml:space="preserve">Na ich podstawie Instytucja Zarządzająca FEP 2021-2027 dokonała oceny uzupełniającej wyniku przeglądu śródokresowego w ramach drugiego etapu przeglądu śródokresowego programu FEP 2021-2027. </w:t>
      </w:r>
    </w:p>
    <w:p w14:paraId="07EFB11A" w14:textId="1FC30744" w:rsidR="0082009B" w:rsidRDefault="0082009B" w:rsidP="0082009B">
      <w:pPr>
        <w:spacing w:before="120"/>
        <w:rPr>
          <w:rFonts w:ascii="Arial" w:hAnsi="Arial" w:cs="Arial"/>
          <w:sz w:val="24"/>
          <w:szCs w:val="24"/>
        </w:rPr>
      </w:pPr>
      <w:r w:rsidRPr="00B363D7">
        <w:rPr>
          <w:rFonts w:ascii="Arial" w:hAnsi="Arial" w:cs="Arial"/>
          <w:sz w:val="24"/>
          <w:szCs w:val="24"/>
        </w:rPr>
        <w:t xml:space="preserve">Projekt zmiany FEP 2021-2027 </w:t>
      </w:r>
      <w:r w:rsidR="00B35DD4">
        <w:rPr>
          <w:rFonts w:ascii="Arial" w:hAnsi="Arial" w:cs="Arial"/>
          <w:sz w:val="24"/>
          <w:szCs w:val="24"/>
        </w:rPr>
        <w:t>przyjęty</w:t>
      </w:r>
      <w:r w:rsidRPr="00B363D7">
        <w:rPr>
          <w:rFonts w:ascii="Arial" w:hAnsi="Arial" w:cs="Arial"/>
          <w:sz w:val="24"/>
          <w:szCs w:val="24"/>
        </w:rPr>
        <w:t xml:space="preserve"> uchwałą </w:t>
      </w:r>
      <w:r w:rsidR="00120206" w:rsidRPr="00120206">
        <w:rPr>
          <w:rFonts w:ascii="Arial" w:hAnsi="Arial" w:cs="Arial"/>
          <w:sz w:val="24"/>
          <w:szCs w:val="24"/>
        </w:rPr>
        <w:t>1534/149/25</w:t>
      </w:r>
      <w:r w:rsidR="00B35DD4">
        <w:rPr>
          <w:rFonts w:ascii="Arial" w:hAnsi="Arial" w:cs="Arial"/>
          <w:sz w:val="24"/>
          <w:szCs w:val="24"/>
        </w:rPr>
        <w:t xml:space="preserve"> </w:t>
      </w:r>
      <w:r w:rsidRPr="00B363D7">
        <w:rPr>
          <w:rFonts w:ascii="Arial" w:hAnsi="Arial" w:cs="Arial"/>
          <w:sz w:val="24"/>
          <w:szCs w:val="24"/>
        </w:rPr>
        <w:t xml:space="preserve">podsumowuje zmiany programu przyjęte uchwałami Zarządu Województwa Pomorskiego </w:t>
      </w:r>
      <w:r w:rsidRPr="007C47D2">
        <w:rPr>
          <w:rFonts w:ascii="Arial" w:hAnsi="Arial" w:cs="Arial"/>
          <w:sz w:val="24"/>
          <w:szCs w:val="24"/>
        </w:rPr>
        <w:t xml:space="preserve">nr 1269/132/25 z dnia 23 października </w:t>
      </w:r>
      <w:r>
        <w:rPr>
          <w:rFonts w:ascii="Arial" w:hAnsi="Arial" w:cs="Arial"/>
          <w:sz w:val="24"/>
          <w:szCs w:val="24"/>
        </w:rPr>
        <w:t>br., nr 1</w:t>
      </w:r>
      <w:bookmarkStart w:id="4" w:name="_GoBack"/>
      <w:bookmarkEnd w:id="4"/>
      <w:r>
        <w:rPr>
          <w:rFonts w:ascii="Arial" w:hAnsi="Arial" w:cs="Arial"/>
          <w:sz w:val="24"/>
          <w:szCs w:val="24"/>
        </w:rPr>
        <w:t xml:space="preserve">421/142/25 z dnia 28 listopada br. oraz nr 1494/146/25 z dnia 11 grudnia br. </w:t>
      </w:r>
    </w:p>
    <w:p w14:paraId="6A459AF1" w14:textId="7A212185" w:rsidR="0082009B" w:rsidRDefault="0082009B" w:rsidP="004B78E7">
      <w:pPr>
        <w:spacing w:before="120"/>
        <w:rPr>
          <w:rFonts w:ascii="Arial" w:hAnsi="Arial" w:cs="Arial"/>
          <w:sz w:val="24"/>
        </w:rPr>
      </w:pPr>
      <w:r w:rsidRPr="0082009B">
        <w:rPr>
          <w:rFonts w:ascii="Arial" w:hAnsi="Arial" w:cs="Arial"/>
          <w:sz w:val="24"/>
        </w:rPr>
        <w:t xml:space="preserve">Projekt zmiany FEP 2021-2027 został zatwierdzony przez Komitet Monitorujący FEP 2021-2027 uchwałą nr 2/XI/25 z dnia 12 grudnia br. w sprawie zatwierdzenia propozycji zmian programu Fundusze Europejskie dla Pomorza 2021-2027 w ramach drugiego etapu przeglądu śródokresowego oraz uzyskał pozytywną opinię co do zgodności z Umową Partnerstwa dla realizacji polityki spójności 2021-2027 w Polsce wyrażoną przez ministra właściwego do spraw rozwoju regionalnego w piśmie z dnia </w:t>
      </w:r>
      <w:r w:rsidR="00EF0FEA" w:rsidRPr="00EF0FEA">
        <w:rPr>
          <w:rFonts w:ascii="Arial" w:hAnsi="Arial" w:cs="Arial"/>
          <w:sz w:val="24"/>
        </w:rPr>
        <w:t>16 grudnia</w:t>
      </w:r>
      <w:r w:rsidRPr="0082009B">
        <w:rPr>
          <w:rFonts w:ascii="Arial" w:hAnsi="Arial" w:cs="Arial"/>
          <w:sz w:val="24"/>
        </w:rPr>
        <w:t xml:space="preserve"> br. </w:t>
      </w:r>
    </w:p>
    <w:p w14:paraId="08C8A55F" w14:textId="4AD8CDA0" w:rsidR="002C1344" w:rsidRDefault="0082009B" w:rsidP="002C1344">
      <w:pPr>
        <w:spacing w:before="120"/>
        <w:rPr>
          <w:rFonts w:ascii="Arial" w:hAnsi="Arial" w:cs="Arial"/>
          <w:sz w:val="24"/>
        </w:rPr>
      </w:pPr>
      <w:r w:rsidRPr="0082009B">
        <w:rPr>
          <w:rFonts w:ascii="Arial" w:hAnsi="Arial" w:cs="Arial"/>
          <w:sz w:val="24"/>
        </w:rPr>
        <w:t xml:space="preserve">Projekt zmiany FEP 2021-2027 obejmuje realokację środków finansowych oraz modyfikację zakresów interwencji w odpowiedzi na nowe wyzwania o charakterze strategicznym, w szczególności dotyczące bezpieczeństwa, odporności i konkurencyjności regionu. </w:t>
      </w:r>
    </w:p>
    <w:p w14:paraId="6F19C658" w14:textId="25F69EC0" w:rsidR="00512A3E" w:rsidRPr="002C1344" w:rsidRDefault="00471278" w:rsidP="002C1344">
      <w:p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Dla projektu</w:t>
      </w:r>
      <w:r w:rsidR="002C1344">
        <w:rPr>
          <w:rFonts w:ascii="Arial" w:hAnsi="Arial" w:cs="Arial"/>
          <w:sz w:val="24"/>
        </w:rPr>
        <w:t xml:space="preserve"> zmiany</w:t>
      </w:r>
      <w:r>
        <w:rPr>
          <w:rFonts w:ascii="Arial" w:hAnsi="Arial" w:cs="Arial"/>
          <w:sz w:val="24"/>
        </w:rPr>
        <w:t xml:space="preserve"> </w:t>
      </w:r>
      <w:r w:rsidR="00712257">
        <w:rPr>
          <w:rFonts w:ascii="Arial" w:hAnsi="Arial" w:cs="Arial"/>
          <w:sz w:val="24"/>
        </w:rPr>
        <w:t xml:space="preserve">programu </w:t>
      </w:r>
      <w:r>
        <w:rPr>
          <w:rFonts w:ascii="Arial" w:hAnsi="Arial" w:cs="Arial"/>
          <w:sz w:val="24"/>
        </w:rPr>
        <w:t xml:space="preserve">FEP 2021-2027 zgodnie z art. 9 ust. 4 </w:t>
      </w:r>
      <w:r w:rsidRPr="00471278">
        <w:rPr>
          <w:rFonts w:ascii="Arial" w:hAnsi="Arial" w:cs="Arial"/>
          <w:sz w:val="24"/>
        </w:rPr>
        <w:t xml:space="preserve">Rozporządzenia Parlamentu Europejskiego i Rady (UE) 2021/1060 z dnia </w:t>
      </w:r>
      <w:r w:rsidR="00D72D5D">
        <w:rPr>
          <w:rFonts w:ascii="Arial" w:hAnsi="Arial" w:cs="Arial"/>
          <w:sz w:val="24"/>
        </w:rPr>
        <w:br/>
      </w:r>
      <w:r w:rsidRPr="00471278">
        <w:rPr>
          <w:rFonts w:ascii="Arial" w:hAnsi="Arial" w:cs="Arial"/>
          <w:sz w:val="24"/>
        </w:rPr>
        <w:t>24 czerwca 2021 r. została przeprowadzona analiza zgodności z zasadą „nie czyń poważnych szkód” (DNSH – „</w:t>
      </w:r>
      <w:r w:rsidRPr="00B35DD4">
        <w:rPr>
          <w:rFonts w:ascii="Arial" w:hAnsi="Arial" w:cs="Arial"/>
          <w:sz w:val="24"/>
        </w:rPr>
        <w:t xml:space="preserve">do no </w:t>
      </w:r>
      <w:proofErr w:type="spellStart"/>
      <w:r w:rsidRPr="00B35DD4">
        <w:rPr>
          <w:rFonts w:ascii="Arial" w:hAnsi="Arial" w:cs="Arial"/>
          <w:sz w:val="24"/>
        </w:rPr>
        <w:t>significant</w:t>
      </w:r>
      <w:proofErr w:type="spellEnd"/>
      <w:r w:rsidRPr="00B35DD4">
        <w:rPr>
          <w:rFonts w:ascii="Arial" w:hAnsi="Arial" w:cs="Arial"/>
          <w:sz w:val="24"/>
        </w:rPr>
        <w:t xml:space="preserve"> </w:t>
      </w:r>
      <w:proofErr w:type="spellStart"/>
      <w:r w:rsidRPr="00B35DD4">
        <w:rPr>
          <w:rFonts w:ascii="Arial" w:hAnsi="Arial" w:cs="Arial"/>
          <w:sz w:val="24"/>
        </w:rPr>
        <w:t>harm</w:t>
      </w:r>
      <w:proofErr w:type="spellEnd"/>
      <w:r w:rsidRPr="00471278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>)</w:t>
      </w:r>
      <w:r w:rsidR="002C1344">
        <w:rPr>
          <w:rFonts w:ascii="Arial" w:hAnsi="Arial" w:cs="Arial"/>
          <w:sz w:val="24"/>
        </w:rPr>
        <w:t>.</w:t>
      </w:r>
      <w:r w:rsidR="00512A3E">
        <w:rPr>
          <w:rFonts w:ascii="Arial" w:hAnsi="Arial" w:cs="Arial"/>
          <w:sz w:val="24"/>
        </w:rPr>
        <w:t xml:space="preserve"> </w:t>
      </w:r>
    </w:p>
    <w:p w14:paraId="28EE2317" w14:textId="0134ECB8" w:rsidR="00512A3E" w:rsidRDefault="00512A3E" w:rsidP="00512A3E">
      <w:pPr>
        <w:pStyle w:val="Tekstkomentarza"/>
        <w:rPr>
          <w:rFonts w:ascii="Arial" w:hAnsi="Arial" w:cs="Arial"/>
          <w:sz w:val="24"/>
        </w:rPr>
      </w:pPr>
      <w:r w:rsidRPr="00512A3E">
        <w:rPr>
          <w:rFonts w:ascii="Arial" w:hAnsi="Arial" w:cs="Arial"/>
          <w:sz w:val="24"/>
        </w:rPr>
        <w:t>Celem analizy jest ocena</w:t>
      </w:r>
      <w:r w:rsidR="00185B53">
        <w:rPr>
          <w:rFonts w:ascii="Arial" w:hAnsi="Arial" w:cs="Arial"/>
          <w:sz w:val="24"/>
        </w:rPr>
        <w:t>,</w:t>
      </w:r>
      <w:r w:rsidRPr="00512A3E">
        <w:rPr>
          <w:rFonts w:ascii="Arial" w:hAnsi="Arial" w:cs="Arial"/>
          <w:sz w:val="24"/>
        </w:rPr>
        <w:t xml:space="preserve"> czy realizacja ujętych w projekcie </w:t>
      </w:r>
      <w:r w:rsidR="002C1344">
        <w:rPr>
          <w:rFonts w:ascii="Arial" w:hAnsi="Arial" w:cs="Arial"/>
          <w:sz w:val="24"/>
        </w:rPr>
        <w:t xml:space="preserve">zmiany </w:t>
      </w:r>
      <w:r w:rsidRPr="00512A3E">
        <w:rPr>
          <w:rFonts w:ascii="Arial" w:hAnsi="Arial" w:cs="Arial"/>
          <w:sz w:val="24"/>
        </w:rPr>
        <w:t>FEP</w:t>
      </w:r>
      <w:r>
        <w:rPr>
          <w:rFonts w:ascii="Arial" w:hAnsi="Arial" w:cs="Arial"/>
          <w:sz w:val="24"/>
        </w:rPr>
        <w:t xml:space="preserve"> 2021-2027</w:t>
      </w:r>
      <w:r w:rsidRPr="00512A3E">
        <w:rPr>
          <w:rFonts w:ascii="Arial" w:hAnsi="Arial" w:cs="Arial"/>
          <w:sz w:val="24"/>
        </w:rPr>
        <w:t xml:space="preserve"> typów działań nie wyrządzi poważnych szkód dla celów środowiskowych, określonych w wyżej wymienionym Rozporządzeniu. </w:t>
      </w:r>
      <w:r>
        <w:rPr>
          <w:rFonts w:ascii="Arial" w:hAnsi="Arial" w:cs="Arial"/>
          <w:sz w:val="24"/>
        </w:rPr>
        <w:t xml:space="preserve">W wyniku przeprowadzonej </w:t>
      </w:r>
      <w:r>
        <w:rPr>
          <w:rFonts w:ascii="Arial" w:hAnsi="Arial" w:cs="Arial"/>
          <w:sz w:val="24"/>
        </w:rPr>
        <w:lastRenderedPageBreak/>
        <w:t xml:space="preserve">analizy nie stwierdzono niezgodności projektu </w:t>
      </w:r>
      <w:r w:rsidR="002C1344">
        <w:rPr>
          <w:rFonts w:ascii="Arial" w:hAnsi="Arial" w:cs="Arial"/>
          <w:sz w:val="24"/>
        </w:rPr>
        <w:t xml:space="preserve">zmiany </w:t>
      </w:r>
      <w:r w:rsidR="00712257">
        <w:rPr>
          <w:rFonts w:ascii="Arial" w:hAnsi="Arial" w:cs="Arial"/>
          <w:sz w:val="24"/>
        </w:rPr>
        <w:t xml:space="preserve">programu </w:t>
      </w:r>
      <w:r>
        <w:rPr>
          <w:rFonts w:ascii="Arial" w:hAnsi="Arial" w:cs="Arial"/>
          <w:sz w:val="24"/>
        </w:rPr>
        <w:t xml:space="preserve">FEP 2021-2027 </w:t>
      </w:r>
      <w:r w:rsidR="00D72D5D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z zasadą „nie czyń poważnych szkód”.</w:t>
      </w:r>
    </w:p>
    <w:p w14:paraId="3E10608C" w14:textId="28DEC486" w:rsidR="00471278" w:rsidRPr="00471278" w:rsidRDefault="007E27AD" w:rsidP="00512A3E">
      <w:pPr>
        <w:pStyle w:val="Tekstkomentarz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Raport</w:t>
      </w:r>
      <w:r w:rsidR="00076FE4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będący </w:t>
      </w:r>
      <w:r w:rsidR="00512A3E">
        <w:rPr>
          <w:rFonts w:ascii="Arial" w:hAnsi="Arial" w:cs="Arial"/>
          <w:sz w:val="24"/>
        </w:rPr>
        <w:t>rezultatem</w:t>
      </w:r>
      <w:r>
        <w:rPr>
          <w:rFonts w:ascii="Arial" w:hAnsi="Arial" w:cs="Arial"/>
          <w:sz w:val="24"/>
        </w:rPr>
        <w:t xml:space="preserve"> przeprowadzonej a</w:t>
      </w:r>
      <w:r w:rsidR="00471278" w:rsidRPr="00471278">
        <w:rPr>
          <w:rFonts w:ascii="Arial" w:hAnsi="Arial" w:cs="Arial"/>
          <w:sz w:val="24"/>
        </w:rPr>
        <w:t>naliz</w:t>
      </w:r>
      <w:r>
        <w:rPr>
          <w:rFonts w:ascii="Arial" w:hAnsi="Arial" w:cs="Arial"/>
          <w:sz w:val="24"/>
        </w:rPr>
        <w:t>y</w:t>
      </w:r>
      <w:r w:rsidR="00471278" w:rsidRPr="00471278">
        <w:rPr>
          <w:rFonts w:ascii="Arial" w:hAnsi="Arial" w:cs="Arial"/>
          <w:sz w:val="24"/>
        </w:rPr>
        <w:t xml:space="preserve"> spełniania zasady DNSH dla projektu </w:t>
      </w:r>
      <w:r w:rsidR="002C1344">
        <w:rPr>
          <w:rFonts w:ascii="Arial" w:hAnsi="Arial" w:cs="Arial"/>
          <w:sz w:val="24"/>
        </w:rPr>
        <w:t xml:space="preserve">zmiany </w:t>
      </w:r>
      <w:r w:rsidR="00712257">
        <w:rPr>
          <w:rFonts w:ascii="Arial" w:hAnsi="Arial" w:cs="Arial"/>
          <w:sz w:val="24"/>
        </w:rPr>
        <w:t>p</w:t>
      </w:r>
      <w:r w:rsidR="00471278" w:rsidRPr="00471278">
        <w:rPr>
          <w:rFonts w:ascii="Arial" w:hAnsi="Arial" w:cs="Arial"/>
          <w:sz w:val="24"/>
        </w:rPr>
        <w:t>rogramu Fundusze Europejskie dla Pomorza 2021</w:t>
      </w:r>
      <w:r w:rsidR="002A690E">
        <w:rPr>
          <w:rFonts w:ascii="Arial" w:hAnsi="Arial" w:cs="Arial"/>
          <w:sz w:val="24"/>
        </w:rPr>
        <w:t>-</w:t>
      </w:r>
      <w:r w:rsidR="00471278" w:rsidRPr="00471278">
        <w:rPr>
          <w:rFonts w:ascii="Arial" w:hAnsi="Arial" w:cs="Arial"/>
          <w:sz w:val="24"/>
        </w:rPr>
        <w:t>2027</w:t>
      </w:r>
      <w:r>
        <w:rPr>
          <w:rFonts w:ascii="Arial" w:hAnsi="Arial" w:cs="Arial"/>
          <w:sz w:val="24"/>
        </w:rPr>
        <w:t>, stanowiący załącznik do niniejszej uchwały</w:t>
      </w:r>
      <w:r w:rsidR="00185B53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471278">
        <w:rPr>
          <w:rFonts w:ascii="Arial" w:hAnsi="Arial" w:cs="Arial"/>
          <w:sz w:val="24"/>
        </w:rPr>
        <w:t>zostanie przekazan</w:t>
      </w:r>
      <w:r>
        <w:rPr>
          <w:rFonts w:ascii="Arial" w:hAnsi="Arial" w:cs="Arial"/>
          <w:sz w:val="24"/>
        </w:rPr>
        <w:t>y</w:t>
      </w:r>
      <w:r w:rsidR="0047127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do Komisji Europejskiej.</w:t>
      </w:r>
    </w:p>
    <w:p w14:paraId="1A309145" w14:textId="6F89BE4F" w:rsidR="00A956FD" w:rsidRDefault="007579E4" w:rsidP="00512A3E">
      <w:pPr>
        <w:spacing w:before="120"/>
        <w:rPr>
          <w:rFonts w:ascii="Arial" w:hAnsi="Arial" w:cs="Arial"/>
          <w:sz w:val="24"/>
        </w:rPr>
      </w:pPr>
      <w:r w:rsidRPr="007579E4">
        <w:rPr>
          <w:rFonts w:ascii="Arial" w:hAnsi="Arial" w:cs="Arial"/>
          <w:sz w:val="24"/>
        </w:rPr>
        <w:t>Mając powyższe na względzie, podjęcie przedmiotowej uchwały jest zasadne.</w:t>
      </w:r>
    </w:p>
    <w:p w14:paraId="5441C674" w14:textId="77777777" w:rsidR="00A956FD" w:rsidRDefault="00A956FD" w:rsidP="00512A3E">
      <w:pPr>
        <w:spacing w:after="160" w:line="259" w:lineRule="auto"/>
        <w:rPr>
          <w:rFonts w:ascii="Arial" w:hAnsi="Arial" w:cs="Arial"/>
          <w:sz w:val="22"/>
          <w:szCs w:val="18"/>
        </w:rPr>
      </w:pPr>
    </w:p>
    <w:p w14:paraId="3E8295B6" w14:textId="75201999" w:rsidR="004A24A9" w:rsidRPr="009552A6" w:rsidRDefault="009552A6" w:rsidP="00512A3E">
      <w:p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sectPr w:rsidR="004A24A9" w:rsidRPr="009552A6">
      <w:headerReference w:type="default" r:id="rId9"/>
      <w:footerReference w:type="default" r:id="rId10"/>
      <w:pgSz w:w="11906" w:h="16838"/>
      <w:pgMar w:top="1418" w:right="1418" w:bottom="907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4E43A" w14:textId="77777777" w:rsidR="00037E73" w:rsidRDefault="00037E73">
      <w:pPr>
        <w:spacing w:after="0" w:line="240" w:lineRule="auto"/>
      </w:pPr>
      <w:r>
        <w:separator/>
      </w:r>
    </w:p>
  </w:endnote>
  <w:endnote w:type="continuationSeparator" w:id="0">
    <w:p w14:paraId="689AA97C" w14:textId="77777777" w:rsidR="00037E73" w:rsidRDefault="0003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A8179" w14:textId="77777777" w:rsidR="004A24A9" w:rsidRDefault="004A24A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DE273" w14:textId="77777777" w:rsidR="00037E73" w:rsidRDefault="00037E73">
      <w:pPr>
        <w:spacing w:after="0" w:line="240" w:lineRule="auto"/>
      </w:pPr>
      <w:r>
        <w:separator/>
      </w:r>
    </w:p>
  </w:footnote>
  <w:footnote w:type="continuationSeparator" w:id="0">
    <w:p w14:paraId="18E60B59" w14:textId="77777777" w:rsidR="00037E73" w:rsidRDefault="0003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B4F44" w14:textId="3E4EAD55" w:rsidR="006E5ED9" w:rsidRDefault="006E5ED9" w:rsidP="006E5ED9">
    <w:pPr>
      <w:pStyle w:val="Projekt"/>
      <w:rPr>
        <w:rStyle w:val="Wyrnieniedelikatne"/>
        <w:rFonts w:cs="Arial"/>
      </w:rPr>
    </w:pPr>
    <w:bookmarkStart w:id="5" w:name="_Hlk61278864"/>
  </w:p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9730D"/>
    <w:multiLevelType w:val="multilevel"/>
    <w:tmpl w:val="29A039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5F70566"/>
    <w:multiLevelType w:val="multilevel"/>
    <w:tmpl w:val="6F20C174"/>
    <w:lvl w:ilvl="0">
      <w:start w:val="1"/>
      <w:numFmt w:val="decimal"/>
      <w:pStyle w:val="Akapitzlist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4540642F"/>
    <w:multiLevelType w:val="multilevel"/>
    <w:tmpl w:val="3580F9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4DD7A66"/>
    <w:multiLevelType w:val="multilevel"/>
    <w:tmpl w:val="EB663D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60C95CEA"/>
    <w:multiLevelType w:val="hybridMultilevel"/>
    <w:tmpl w:val="AE60153A"/>
    <w:lvl w:ilvl="0" w:tplc="630AF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C5EAD"/>
    <w:multiLevelType w:val="hybridMultilevel"/>
    <w:tmpl w:val="B29C8E76"/>
    <w:lvl w:ilvl="0" w:tplc="64768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F4A92"/>
    <w:multiLevelType w:val="multilevel"/>
    <w:tmpl w:val="2516469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39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9A54733-848D-4767-AF94-BD50DC286AFA}"/>
  </w:docVars>
  <w:rsids>
    <w:rsidRoot w:val="004A24A9"/>
    <w:rsid w:val="00007491"/>
    <w:rsid w:val="000116A0"/>
    <w:rsid w:val="0001332E"/>
    <w:rsid w:val="00021786"/>
    <w:rsid w:val="00022CF4"/>
    <w:rsid w:val="00025B58"/>
    <w:rsid w:val="00037E73"/>
    <w:rsid w:val="00076FE4"/>
    <w:rsid w:val="00082C33"/>
    <w:rsid w:val="00092CC4"/>
    <w:rsid w:val="00094CB3"/>
    <w:rsid w:val="000B1720"/>
    <w:rsid w:val="000B7E2B"/>
    <w:rsid w:val="000D437C"/>
    <w:rsid w:val="000D567C"/>
    <w:rsid w:val="000D7E09"/>
    <w:rsid w:val="000E2968"/>
    <w:rsid w:val="000F09AD"/>
    <w:rsid w:val="0010376F"/>
    <w:rsid w:val="00110DB9"/>
    <w:rsid w:val="00120206"/>
    <w:rsid w:val="00156C36"/>
    <w:rsid w:val="00171FCF"/>
    <w:rsid w:val="0018029A"/>
    <w:rsid w:val="00185B53"/>
    <w:rsid w:val="001967A8"/>
    <w:rsid w:val="001B6EA4"/>
    <w:rsid w:val="001C1A65"/>
    <w:rsid w:val="001C5C12"/>
    <w:rsid w:val="001D49B9"/>
    <w:rsid w:val="001E160D"/>
    <w:rsid w:val="001F17ED"/>
    <w:rsid w:val="00210824"/>
    <w:rsid w:val="00211BD3"/>
    <w:rsid w:val="00224541"/>
    <w:rsid w:val="002273E9"/>
    <w:rsid w:val="0023088B"/>
    <w:rsid w:val="002314EA"/>
    <w:rsid w:val="0023542E"/>
    <w:rsid w:val="0026602F"/>
    <w:rsid w:val="00275402"/>
    <w:rsid w:val="0027610B"/>
    <w:rsid w:val="00282443"/>
    <w:rsid w:val="00286AFE"/>
    <w:rsid w:val="00291489"/>
    <w:rsid w:val="002A073E"/>
    <w:rsid w:val="002A690E"/>
    <w:rsid w:val="002C1344"/>
    <w:rsid w:val="002C15A7"/>
    <w:rsid w:val="002D23B3"/>
    <w:rsid w:val="002D3414"/>
    <w:rsid w:val="003074E5"/>
    <w:rsid w:val="0033143C"/>
    <w:rsid w:val="003529DA"/>
    <w:rsid w:val="00355E97"/>
    <w:rsid w:val="00371D1C"/>
    <w:rsid w:val="00385D7E"/>
    <w:rsid w:val="00390010"/>
    <w:rsid w:val="003B6E51"/>
    <w:rsid w:val="003D64A1"/>
    <w:rsid w:val="003F6130"/>
    <w:rsid w:val="003F7FD9"/>
    <w:rsid w:val="00401965"/>
    <w:rsid w:val="00415102"/>
    <w:rsid w:val="004230FA"/>
    <w:rsid w:val="00431270"/>
    <w:rsid w:val="00452AD7"/>
    <w:rsid w:val="00471278"/>
    <w:rsid w:val="00472E87"/>
    <w:rsid w:val="00481D79"/>
    <w:rsid w:val="004862F4"/>
    <w:rsid w:val="00490917"/>
    <w:rsid w:val="00493294"/>
    <w:rsid w:val="004A24A9"/>
    <w:rsid w:val="004A4654"/>
    <w:rsid w:val="004B78E7"/>
    <w:rsid w:val="004C68F1"/>
    <w:rsid w:val="004D34AC"/>
    <w:rsid w:val="004D3F4C"/>
    <w:rsid w:val="004E7FC0"/>
    <w:rsid w:val="00512A3E"/>
    <w:rsid w:val="00553E5F"/>
    <w:rsid w:val="00572A46"/>
    <w:rsid w:val="005A2778"/>
    <w:rsid w:val="005A558F"/>
    <w:rsid w:val="005A65F0"/>
    <w:rsid w:val="005C0383"/>
    <w:rsid w:val="005D5B60"/>
    <w:rsid w:val="005E52F0"/>
    <w:rsid w:val="006024EB"/>
    <w:rsid w:val="006063B5"/>
    <w:rsid w:val="00610C9B"/>
    <w:rsid w:val="00610DA2"/>
    <w:rsid w:val="00611DA2"/>
    <w:rsid w:val="0061540C"/>
    <w:rsid w:val="00630F80"/>
    <w:rsid w:val="00673281"/>
    <w:rsid w:val="00677BE6"/>
    <w:rsid w:val="00683A82"/>
    <w:rsid w:val="006861AC"/>
    <w:rsid w:val="00691867"/>
    <w:rsid w:val="006A16B3"/>
    <w:rsid w:val="006A49EC"/>
    <w:rsid w:val="006A4F6C"/>
    <w:rsid w:val="006D5295"/>
    <w:rsid w:val="006E5ED9"/>
    <w:rsid w:val="00712092"/>
    <w:rsid w:val="00712257"/>
    <w:rsid w:val="007579E4"/>
    <w:rsid w:val="007662B0"/>
    <w:rsid w:val="00766665"/>
    <w:rsid w:val="0077101E"/>
    <w:rsid w:val="0078226F"/>
    <w:rsid w:val="00786939"/>
    <w:rsid w:val="0079461D"/>
    <w:rsid w:val="007A2DAB"/>
    <w:rsid w:val="007B7C03"/>
    <w:rsid w:val="007C1C0E"/>
    <w:rsid w:val="007D7BA3"/>
    <w:rsid w:val="007E27AD"/>
    <w:rsid w:val="007F07EB"/>
    <w:rsid w:val="00804682"/>
    <w:rsid w:val="0082009B"/>
    <w:rsid w:val="00840FDB"/>
    <w:rsid w:val="008713E3"/>
    <w:rsid w:val="00872E76"/>
    <w:rsid w:val="00881A49"/>
    <w:rsid w:val="008A204C"/>
    <w:rsid w:val="008C6989"/>
    <w:rsid w:val="008C6B06"/>
    <w:rsid w:val="008D3A09"/>
    <w:rsid w:val="008F2226"/>
    <w:rsid w:val="00914D20"/>
    <w:rsid w:val="00920224"/>
    <w:rsid w:val="00920FF4"/>
    <w:rsid w:val="00921582"/>
    <w:rsid w:val="00922A06"/>
    <w:rsid w:val="00942620"/>
    <w:rsid w:val="00942648"/>
    <w:rsid w:val="00945D14"/>
    <w:rsid w:val="00953BC5"/>
    <w:rsid w:val="009552A6"/>
    <w:rsid w:val="00996D4E"/>
    <w:rsid w:val="009C4C32"/>
    <w:rsid w:val="009E2E1B"/>
    <w:rsid w:val="009E5522"/>
    <w:rsid w:val="00A06F3F"/>
    <w:rsid w:val="00A3156E"/>
    <w:rsid w:val="00A315C8"/>
    <w:rsid w:val="00A43119"/>
    <w:rsid w:val="00A45E99"/>
    <w:rsid w:val="00A60BEF"/>
    <w:rsid w:val="00A76216"/>
    <w:rsid w:val="00A77095"/>
    <w:rsid w:val="00A851A7"/>
    <w:rsid w:val="00A871E6"/>
    <w:rsid w:val="00A956FD"/>
    <w:rsid w:val="00AB47CA"/>
    <w:rsid w:val="00AC6DEB"/>
    <w:rsid w:val="00AF0EAB"/>
    <w:rsid w:val="00AF1F90"/>
    <w:rsid w:val="00B034D6"/>
    <w:rsid w:val="00B23376"/>
    <w:rsid w:val="00B23F96"/>
    <w:rsid w:val="00B354A5"/>
    <w:rsid w:val="00B35DD4"/>
    <w:rsid w:val="00B36BBA"/>
    <w:rsid w:val="00B37BB9"/>
    <w:rsid w:val="00B41B1E"/>
    <w:rsid w:val="00B44B46"/>
    <w:rsid w:val="00B50F4D"/>
    <w:rsid w:val="00B5301F"/>
    <w:rsid w:val="00B8660B"/>
    <w:rsid w:val="00B932AB"/>
    <w:rsid w:val="00BA5DBD"/>
    <w:rsid w:val="00BD40BA"/>
    <w:rsid w:val="00BE7A2A"/>
    <w:rsid w:val="00C075BF"/>
    <w:rsid w:val="00C13595"/>
    <w:rsid w:val="00C14AB6"/>
    <w:rsid w:val="00C1785E"/>
    <w:rsid w:val="00C233C0"/>
    <w:rsid w:val="00C25DBA"/>
    <w:rsid w:val="00C3330E"/>
    <w:rsid w:val="00C57C1D"/>
    <w:rsid w:val="00C614F0"/>
    <w:rsid w:val="00CB305E"/>
    <w:rsid w:val="00CD3809"/>
    <w:rsid w:val="00D004ED"/>
    <w:rsid w:val="00D16960"/>
    <w:rsid w:val="00D63833"/>
    <w:rsid w:val="00D6742C"/>
    <w:rsid w:val="00D72D5D"/>
    <w:rsid w:val="00D866A4"/>
    <w:rsid w:val="00D92459"/>
    <w:rsid w:val="00DA68CB"/>
    <w:rsid w:val="00DA6F3B"/>
    <w:rsid w:val="00DE7F16"/>
    <w:rsid w:val="00E14901"/>
    <w:rsid w:val="00E15275"/>
    <w:rsid w:val="00E4795E"/>
    <w:rsid w:val="00E61984"/>
    <w:rsid w:val="00E66903"/>
    <w:rsid w:val="00E74717"/>
    <w:rsid w:val="00EB0EEE"/>
    <w:rsid w:val="00EB57B0"/>
    <w:rsid w:val="00EE5364"/>
    <w:rsid w:val="00EF0FEA"/>
    <w:rsid w:val="00EF7C86"/>
    <w:rsid w:val="00F009B7"/>
    <w:rsid w:val="00F0117D"/>
    <w:rsid w:val="00F2465C"/>
    <w:rsid w:val="00F32F65"/>
    <w:rsid w:val="00F43DC4"/>
    <w:rsid w:val="00F54DD6"/>
    <w:rsid w:val="00F91920"/>
    <w:rsid w:val="00FA5924"/>
    <w:rsid w:val="00FC064C"/>
    <w:rsid w:val="00FC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E27F"/>
  <w15:docId w15:val="{C8285BF3-6E5F-446C-9A0E-155B73EB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6116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6165F"/>
    <w:pPr>
      <w:keepNext/>
      <w:keepLines/>
      <w:spacing w:before="240" w:after="480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3245F8"/>
    <w:pPr>
      <w:keepNext/>
      <w:spacing w:before="240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3245F8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7908CB"/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7908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908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7908CB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5E3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D6165F"/>
    <w:rPr>
      <w:rFonts w:ascii="Arial" w:eastAsiaTheme="majorEastAsia" w:hAnsi="Arial" w:cstheme="majorBidi"/>
      <w:b/>
      <w:spacing w:val="30"/>
      <w:sz w:val="28"/>
      <w:szCs w:val="32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F32D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21F0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21F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21F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197BA2"/>
    <w:rPr>
      <w:rFonts w:ascii="Arial" w:eastAsiaTheme="majorEastAsia" w:hAnsi="Arial" w:cs="Arial"/>
      <w:b/>
      <w:spacing w:val="30"/>
      <w:kern w:val="2"/>
      <w:sz w:val="24"/>
      <w:szCs w:val="24"/>
      <w:lang w:eastAsia="pl-PL"/>
    </w:rPr>
  </w:style>
  <w:style w:type="character" w:styleId="Wyrnieniedelikatne">
    <w:name w:val="Subtle Emphasis"/>
    <w:basedOn w:val="Wyrnienieintensywne"/>
    <w:uiPriority w:val="19"/>
    <w:qFormat/>
    <w:rsid w:val="00656B48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05A2C"/>
    <w:rPr>
      <w:rFonts w:ascii="Arial" w:eastAsiaTheme="minorEastAsia" w:hAnsi="Arial"/>
      <w:spacing w:val="10"/>
      <w:sz w:val="24"/>
      <w:lang w:eastAsia="pl-PL"/>
    </w:rPr>
  </w:style>
  <w:style w:type="character" w:customStyle="1" w:styleId="Wyrnienie">
    <w:name w:val="Wyróżnienie"/>
    <w:basedOn w:val="Domylnaczcionkaakapitu"/>
    <w:uiPriority w:val="20"/>
    <w:qFormat/>
    <w:rsid w:val="00590BEA"/>
    <w:rPr>
      <w:i/>
      <w:iCs/>
    </w:rPr>
  </w:style>
  <w:style w:type="character" w:styleId="Wyrnienieintensywne">
    <w:name w:val="Intense Emphasis"/>
    <w:basedOn w:val="TekstpodstawowywcityZnak"/>
    <w:uiPriority w:val="21"/>
    <w:qFormat/>
    <w:rsid w:val="004C5A57"/>
    <w:rPr>
      <w:rFonts w:ascii="Arial" w:eastAsia="Times New Roman" w:hAnsi="Arial" w:cs="Times New Roman"/>
      <w:b/>
      <w:i w:val="0"/>
      <w:iCs/>
      <w:color w:val="auto"/>
      <w:spacing w:val="3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90240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164199"/>
    <w:rPr>
      <w:color w:val="954F72" w:themeColor="followedHyperlink"/>
      <w:u w:val="single"/>
    </w:rPr>
  </w:style>
  <w:style w:type="character" w:customStyle="1" w:styleId="ZarzdzeniewsprwieZnak">
    <w:name w:val="Zarządzenie w sprwie Znak"/>
    <w:basedOn w:val="Domylnaczcionkaakapitu"/>
    <w:link w:val="Zarzdzeniewsprwie"/>
    <w:qFormat/>
    <w:rsid w:val="003B3855"/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PodstawaprawnaZnak">
    <w:name w:val="Podstawa prawna Znak"/>
    <w:basedOn w:val="Domylnaczcionkaakapitu"/>
    <w:link w:val="Podstawaprawna"/>
    <w:qFormat/>
    <w:rsid w:val="009F3E8C"/>
    <w:rPr>
      <w:rFonts w:ascii="Arial" w:eastAsia="Times New Roman" w:hAnsi="Arial" w:cs="Arial"/>
      <w:lang w:eastAsia="pl-PL"/>
    </w:rPr>
  </w:style>
  <w:style w:type="character" w:customStyle="1" w:styleId="ProjektZnak">
    <w:name w:val="Projekt Znak"/>
    <w:basedOn w:val="Domylnaczcionkaakapitu"/>
    <w:link w:val="Projekt"/>
    <w:qFormat/>
    <w:rsid w:val="0026324E"/>
    <w:rPr>
      <w:rFonts w:ascii="Arial" w:eastAsia="Times New Roman" w:hAnsi="Arial" w:cs="Times New Roman"/>
      <w:spacing w:val="30"/>
      <w:szCs w:val="20"/>
      <w:lang w:eastAsia="pl-PL"/>
    </w:rPr>
  </w:style>
  <w:style w:type="character" w:customStyle="1" w:styleId="PodpisyZnak">
    <w:name w:val="Podpisy Znak"/>
    <w:basedOn w:val="Domylnaczcionkaakapitu"/>
    <w:link w:val="Podpisy"/>
    <w:qFormat/>
    <w:rsid w:val="00165BA8"/>
    <w:rPr>
      <w:rFonts w:ascii="Arial" w:eastAsia="Times New Roman" w:hAnsi="Arial" w:cs="Arial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C07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901A09"/>
    <w:rPr>
      <w:vertAlign w:val="superscript"/>
    </w:rPr>
  </w:style>
  <w:style w:type="paragraph" w:styleId="Nagwek">
    <w:name w:val="header"/>
    <w:basedOn w:val="Normalny"/>
    <w:next w:val="Tekstpodstawowy"/>
    <w:link w:val="NagwekZnak"/>
    <w:rsid w:val="007908CB"/>
    <w:pPr>
      <w:tabs>
        <w:tab w:val="center" w:pos="4536"/>
        <w:tab w:val="right" w:pos="9072"/>
      </w:tabs>
    </w:pPr>
    <w:rPr>
      <w:rFonts w:ascii="Verdana" w:hAnsi="Verdana"/>
      <w:sz w:val="24"/>
      <w:szCs w:val="24"/>
    </w:rPr>
  </w:style>
  <w:style w:type="paragraph" w:styleId="Tekstpodstawowy">
    <w:name w:val="Body Text"/>
    <w:basedOn w:val="Normalny"/>
    <w:link w:val="TekstpodstawowyZnak"/>
    <w:rsid w:val="007908CB"/>
    <w:rPr>
      <w:rFonts w:ascii="Verdana" w:hAnsi="Verdana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podstawowy2">
    <w:name w:val="Body Text 2"/>
    <w:basedOn w:val="Normalny"/>
    <w:link w:val="Tekstpodstawowy2Znak"/>
    <w:qFormat/>
    <w:rsid w:val="007908CB"/>
    <w:rPr>
      <w:rFonts w:ascii="Verdana" w:hAnsi="Verdana"/>
    </w:rPr>
  </w:style>
  <w:style w:type="paragraph" w:styleId="Tekstprzypisudolnego">
    <w:name w:val="footnote text"/>
    <w:basedOn w:val="Normalny"/>
    <w:link w:val="TekstprzypisudolnegoZnak"/>
    <w:semiHidden/>
    <w:rsid w:val="007908CB"/>
  </w:style>
  <w:style w:type="paragraph" w:styleId="Tekstpodstawowywcity">
    <w:name w:val="Body Text Indent"/>
    <w:basedOn w:val="Normalny"/>
    <w:link w:val="TekstpodstawowywcityZnak"/>
    <w:rsid w:val="007908CB"/>
    <w:pPr>
      <w:ind w:left="283"/>
    </w:pPr>
    <w:rPr>
      <w:rFonts w:ascii="Verdana" w:hAnsi="Verdana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908CB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5E39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32D1"/>
    <w:pPr>
      <w:spacing w:line="259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0F32D1"/>
    <w:pPr>
      <w:spacing w:after="100"/>
      <w:ind w:left="200"/>
    </w:pPr>
  </w:style>
  <w:style w:type="paragraph" w:styleId="Spistreci1">
    <w:name w:val="toc 1"/>
    <w:basedOn w:val="Normalny"/>
    <w:next w:val="Normalny"/>
    <w:autoRedefine/>
    <w:uiPriority w:val="39"/>
    <w:unhideWhenUsed/>
    <w:rsid w:val="000F32D1"/>
    <w:pPr>
      <w:spacing w:after="100"/>
    </w:pPr>
  </w:style>
  <w:style w:type="paragraph" w:styleId="Akapitzlist">
    <w:name w:val="List Paragraph"/>
    <w:basedOn w:val="Normalny"/>
    <w:uiPriority w:val="34"/>
    <w:qFormat/>
    <w:rsid w:val="0009453E"/>
    <w:pPr>
      <w:numPr>
        <w:numId w:val="1"/>
      </w:numPr>
      <w:spacing w:before="120" w:after="0"/>
    </w:pPr>
    <w:rPr>
      <w:rFonts w:ascii="Arial" w:hAnsi="Arial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21F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21F0A"/>
    <w:rPr>
      <w:b/>
      <w:bCs/>
    </w:rPr>
  </w:style>
  <w:style w:type="paragraph" w:styleId="Tytu">
    <w:name w:val="Title"/>
    <w:basedOn w:val="Tekstpodstawowy"/>
    <w:next w:val="Podtytu"/>
    <w:link w:val="TytuZnak"/>
    <w:autoRedefine/>
    <w:uiPriority w:val="10"/>
    <w:qFormat/>
    <w:rsid w:val="00197BA2"/>
    <w:pPr>
      <w:spacing w:before="240" w:after="240" w:line="360" w:lineRule="auto"/>
      <w:jc w:val="center"/>
    </w:pPr>
    <w:rPr>
      <w:rFonts w:ascii="Arial" w:eastAsiaTheme="majorEastAsia" w:hAnsi="Arial" w:cs="Arial"/>
      <w:b/>
      <w:spacing w:val="30"/>
      <w:kern w:val="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D05A2C"/>
    <w:pPr>
      <w:spacing w:before="240" w:after="240"/>
      <w:ind w:right="-2"/>
    </w:pPr>
    <w:rPr>
      <w:rFonts w:ascii="Arial" w:eastAsiaTheme="minorEastAsia" w:hAnsi="Arial" w:cstheme="minorBidi"/>
      <w:spacing w:val="10"/>
      <w:sz w:val="24"/>
      <w:szCs w:val="22"/>
    </w:rPr>
  </w:style>
  <w:style w:type="paragraph" w:customStyle="1" w:styleId="Zarzdzeniewsprwie">
    <w:name w:val="Zarządzenie w sprwie"/>
    <w:basedOn w:val="Normalny"/>
    <w:link w:val="ZarzdzeniewsprwieZnak"/>
    <w:qFormat/>
    <w:rsid w:val="003B3855"/>
    <w:pPr>
      <w:spacing w:after="360"/>
    </w:pPr>
    <w:rPr>
      <w:rFonts w:ascii="Arial" w:hAnsi="Arial" w:cs="Arial"/>
      <w:b/>
      <w:sz w:val="24"/>
    </w:rPr>
  </w:style>
  <w:style w:type="paragraph" w:customStyle="1" w:styleId="Podstawaprawna">
    <w:name w:val="Podstawa prawna"/>
    <w:basedOn w:val="Normalny"/>
    <w:link w:val="PodstawaprawnaZnak"/>
    <w:qFormat/>
    <w:rsid w:val="009F3E8C"/>
    <w:pPr>
      <w:spacing w:after="240"/>
    </w:pPr>
    <w:rPr>
      <w:rFonts w:ascii="Arial" w:hAnsi="Arial" w:cs="Arial"/>
      <w:sz w:val="22"/>
      <w:szCs w:val="22"/>
    </w:rPr>
  </w:style>
  <w:style w:type="paragraph" w:customStyle="1" w:styleId="Projekt">
    <w:name w:val="Projekt"/>
    <w:basedOn w:val="Normalny"/>
    <w:link w:val="ProjektZnak"/>
    <w:qFormat/>
    <w:rsid w:val="0026324E"/>
    <w:pPr>
      <w:spacing w:after="360"/>
    </w:pPr>
    <w:rPr>
      <w:rFonts w:ascii="Arial" w:hAnsi="Arial"/>
      <w:spacing w:val="30"/>
      <w:sz w:val="22"/>
    </w:rPr>
  </w:style>
  <w:style w:type="paragraph" w:customStyle="1" w:styleId="Podpisy">
    <w:name w:val="Podpisy"/>
    <w:basedOn w:val="Normalny"/>
    <w:link w:val="PodpisyZnak"/>
    <w:qFormat/>
    <w:rsid w:val="00165BA8"/>
    <w:rPr>
      <w:rFonts w:ascii="Arial" w:hAnsi="Arial" w:cs="Arial"/>
      <w:sz w:val="22"/>
    </w:rPr>
  </w:style>
  <w:style w:type="paragraph" w:customStyle="1" w:styleId="Zacznikdouchway">
    <w:name w:val="Załącznik do uchwały"/>
    <w:basedOn w:val="Normalny"/>
    <w:qFormat/>
    <w:rsid w:val="00FE58DD"/>
    <w:pPr>
      <w:spacing w:after="36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075C"/>
    <w:pPr>
      <w:spacing w:after="0" w:line="240" w:lineRule="auto"/>
    </w:pPr>
  </w:style>
  <w:style w:type="paragraph" w:customStyle="1" w:styleId="Tekstciagly">
    <w:name w:val="Tekst_ciagly"/>
    <w:basedOn w:val="Normalny"/>
    <w:link w:val="TekstciaglyZnak"/>
    <w:qFormat/>
    <w:rsid w:val="00512A3E"/>
    <w:pPr>
      <w:suppressAutoHyphens w:val="0"/>
      <w:spacing w:before="80" w:after="0"/>
      <w:jc w:val="both"/>
    </w:pPr>
    <w:rPr>
      <w:rFonts w:ascii="Lato" w:eastAsiaTheme="minorHAnsi" w:hAnsi="Lato" w:cstheme="minorBidi"/>
      <w:sz w:val="24"/>
      <w:szCs w:val="22"/>
      <w:lang w:eastAsia="en-US"/>
    </w:rPr>
  </w:style>
  <w:style w:type="character" w:customStyle="1" w:styleId="TekstciaglyZnak">
    <w:name w:val="Tekst_ciagly Znak"/>
    <w:basedOn w:val="Domylnaczcionkaakapitu"/>
    <w:link w:val="Tekstciagly"/>
    <w:rsid w:val="00512A3E"/>
    <w:rPr>
      <w:rFonts w:ascii="Lato" w:hAnsi="Lato"/>
      <w:sz w:val="24"/>
    </w:rPr>
  </w:style>
  <w:style w:type="character" w:customStyle="1" w:styleId="eop">
    <w:name w:val="eop"/>
    <w:basedOn w:val="Domylnaczcionkaakapitu"/>
    <w:rsid w:val="0051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54733-848D-4767-AF94-BD50DC286AF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003A02B-7B1B-4453-880B-7812A677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Zarzadzenia ZWP w spr wzorów dokumentów wnoszonych pod obrady Zarządu WP dostępne dla OzN</vt:lpstr>
    </vt:vector>
  </TitlesOfParts>
  <Company>umwp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Zarzadzenia ZWP w spr wzorów dokumentów wnoszonych pod obrady Zarządu WP dostępne dla OzN</dc:title>
  <dc:subject>Projekt Zarządzenia ZWP w sprawie wzorów dokumentów wnoszonych pod obrady Zarzadu dostępnych dla osób z niepełnosprawnościami</dc:subject>
  <dc:creator>DRRP</dc:creator>
  <cp:keywords>uchwała uchwała uchwała ZWP opinia specustawa gazowa</cp:keywords>
  <dc:description/>
  <cp:lastModifiedBy>Anna Uścinowicz</cp:lastModifiedBy>
  <cp:revision>10</cp:revision>
  <cp:lastPrinted>2025-03-26T09:32:00Z</cp:lastPrinted>
  <dcterms:created xsi:type="dcterms:W3CDTF">2025-12-15T07:48:00Z</dcterms:created>
  <dcterms:modified xsi:type="dcterms:W3CDTF">2025-12-18T09:22:00Z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