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54A57" w14:textId="2D6BCB9E" w:rsidR="00330C30" w:rsidRPr="009B4973" w:rsidRDefault="00330C30" w:rsidP="009B4973">
      <w:pPr>
        <w:spacing w:before="360"/>
        <w:rPr>
          <w:rFonts w:cstheme="minorHAnsi"/>
        </w:rPr>
      </w:pPr>
      <w:bookmarkStart w:id="0" w:name="_Hlk139540077"/>
      <w:r w:rsidRPr="009B4973">
        <w:rPr>
          <w:rFonts w:cstheme="minorHAnsi"/>
        </w:rPr>
        <w:t xml:space="preserve">Załącznik </w:t>
      </w:r>
      <w:r w:rsidR="001F6BEB" w:rsidRPr="009B4973">
        <w:rPr>
          <w:rFonts w:cstheme="minorHAnsi"/>
        </w:rPr>
        <w:t xml:space="preserve">nr </w:t>
      </w:r>
      <w:r w:rsidR="009B4973">
        <w:rPr>
          <w:rFonts w:cstheme="minorHAnsi"/>
        </w:rPr>
        <w:t>2</w:t>
      </w:r>
      <w:r w:rsidR="001F6BEB" w:rsidRPr="009B4973">
        <w:rPr>
          <w:rFonts w:cstheme="minorHAnsi"/>
        </w:rPr>
        <w:t xml:space="preserve"> </w:t>
      </w:r>
      <w:r w:rsidR="00337634" w:rsidRPr="009B4973">
        <w:rPr>
          <w:rFonts w:cstheme="minorHAnsi"/>
        </w:rPr>
        <w:t xml:space="preserve">do </w:t>
      </w:r>
      <w:r w:rsidR="001F6BEB" w:rsidRPr="009B4973">
        <w:rPr>
          <w:rFonts w:cstheme="minorHAnsi"/>
        </w:rPr>
        <w:t xml:space="preserve">Regulaminu wyboru projektów przyjętego uchwałą nr </w:t>
      </w:r>
      <w:r w:rsidR="007D4D55" w:rsidRPr="007D4D55">
        <w:rPr>
          <w:rFonts w:cstheme="minorHAnsi"/>
        </w:rPr>
        <w:t>1396/236/26 Zarządu Województwa Pomorskiego z dnia 29 października 2026 r.</w:t>
      </w:r>
    </w:p>
    <w:p w14:paraId="5411C0DF" w14:textId="393D835F" w:rsidR="00EC7E1D" w:rsidRPr="009B4973" w:rsidRDefault="004265DE" w:rsidP="000311D1">
      <w:pPr>
        <w:pStyle w:val="Nagwek1"/>
      </w:pPr>
      <w:r w:rsidRPr="009B4973">
        <w:t>Zasady k</w:t>
      </w:r>
      <w:r w:rsidR="00EC7E1D" w:rsidRPr="009B4973">
        <w:t>walifikowa</w:t>
      </w:r>
      <w:r w:rsidRPr="009B4973">
        <w:t>nia</w:t>
      </w:r>
      <w:r w:rsidR="00EC7E1D" w:rsidRPr="009B4973">
        <w:t xml:space="preserve"> wydatków </w:t>
      </w:r>
      <w:r w:rsidR="00EC7E1D" w:rsidRPr="009B4973">
        <w:br/>
        <w:t xml:space="preserve">w ramach naboru dla Działania </w:t>
      </w:r>
      <w:r w:rsidR="00693F3E">
        <w:t>13.1</w:t>
      </w:r>
      <w:r w:rsidR="001574C6" w:rsidRPr="001574C6">
        <w:t xml:space="preserve"> Infrastruktura dostępnych cenowo mieszkań FEP 2021-2027</w:t>
      </w:r>
    </w:p>
    <w:p w14:paraId="48211FF9" w14:textId="77777777" w:rsidR="003B2A4F" w:rsidRPr="009B4973" w:rsidRDefault="00330C30" w:rsidP="000311D1">
      <w:pPr>
        <w:pStyle w:val="Nagwek1"/>
        <w:rPr>
          <w:highlight w:val="yellow"/>
        </w:rPr>
      </w:pPr>
      <w:r w:rsidRPr="009B4973">
        <w:rPr>
          <w:highlight w:val="yellow"/>
        </w:rPr>
        <w:br w:type="page"/>
      </w:r>
      <w:bookmarkStart w:id="1" w:name="_Hlk139540192"/>
    </w:p>
    <w:sdt>
      <w:sdtPr>
        <w:rPr>
          <w:b w:val="0"/>
          <w:bCs w:val="0"/>
          <w:iCs w:val="0"/>
          <w:sz w:val="22"/>
          <w:szCs w:val="24"/>
        </w:rPr>
        <w:id w:val="-1407907480"/>
        <w:docPartObj>
          <w:docPartGallery w:val="Table of Contents"/>
          <w:docPartUnique/>
        </w:docPartObj>
      </w:sdtPr>
      <w:sdtEndPr>
        <w:rPr>
          <w:rFonts w:cstheme="minorHAnsi"/>
        </w:rPr>
      </w:sdtEndPr>
      <w:sdtContent>
        <w:p w14:paraId="39D4820D" w14:textId="77777777" w:rsidR="003B2A4F" w:rsidRPr="009B4973" w:rsidRDefault="003B2A4F" w:rsidP="000311D1">
          <w:pPr>
            <w:pStyle w:val="Nagwekspisutreci"/>
          </w:pPr>
          <w:r w:rsidRPr="009B4973">
            <w:t>Spis treści</w:t>
          </w:r>
        </w:p>
        <w:p w14:paraId="38094FAC" w14:textId="6E5C9D63" w:rsidR="00524294" w:rsidRDefault="003B2A4F">
          <w:pPr>
            <w:pStyle w:val="Spistreci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9B4973">
            <w:rPr>
              <w:rFonts w:cstheme="minorHAnsi"/>
            </w:rPr>
            <w:fldChar w:fldCharType="begin"/>
          </w:r>
          <w:r w:rsidRPr="009B4973">
            <w:rPr>
              <w:rFonts w:cstheme="minorHAnsi"/>
            </w:rPr>
            <w:instrText xml:space="preserve"> TOC \o "2-3" \h \z \u </w:instrText>
          </w:r>
          <w:r w:rsidRPr="009B4973">
            <w:rPr>
              <w:rFonts w:cstheme="minorHAnsi"/>
            </w:rPr>
            <w:fldChar w:fldCharType="separate"/>
          </w:r>
          <w:hyperlink w:anchor="_Toc243916402" w:history="1">
            <w:r w:rsidR="00524294" w:rsidRPr="002A60B6">
              <w:rPr>
                <w:rStyle w:val="Hipercze"/>
                <w:noProof/>
              </w:rPr>
              <w:t>1. Wydatki kwalifikowalne</w:t>
            </w:r>
            <w:r w:rsidR="00524294">
              <w:rPr>
                <w:noProof/>
                <w:webHidden/>
              </w:rPr>
              <w:tab/>
            </w:r>
            <w:r w:rsidR="00524294">
              <w:rPr>
                <w:noProof/>
                <w:webHidden/>
              </w:rPr>
              <w:fldChar w:fldCharType="begin"/>
            </w:r>
            <w:r w:rsidR="00524294">
              <w:rPr>
                <w:noProof/>
                <w:webHidden/>
              </w:rPr>
              <w:instrText xml:space="preserve"> PAGEREF _Toc243916402 \h </w:instrText>
            </w:r>
            <w:r w:rsidR="00524294">
              <w:rPr>
                <w:noProof/>
                <w:webHidden/>
              </w:rPr>
            </w:r>
            <w:r w:rsidR="00524294">
              <w:rPr>
                <w:noProof/>
                <w:webHidden/>
              </w:rPr>
              <w:fldChar w:fldCharType="separate"/>
            </w:r>
            <w:r w:rsidR="00524294">
              <w:rPr>
                <w:noProof/>
                <w:webHidden/>
              </w:rPr>
              <w:t>3</w:t>
            </w:r>
            <w:r w:rsidR="00524294">
              <w:rPr>
                <w:noProof/>
                <w:webHidden/>
              </w:rPr>
              <w:fldChar w:fldCharType="end"/>
            </w:r>
          </w:hyperlink>
        </w:p>
        <w:p w14:paraId="58425E43" w14:textId="3E8BE932" w:rsidR="00524294" w:rsidRDefault="00524294">
          <w:pPr>
            <w:pStyle w:val="Spistreci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916403" w:history="1">
            <w:r w:rsidRPr="002A60B6">
              <w:rPr>
                <w:rStyle w:val="Hipercze"/>
                <w:noProof/>
              </w:rPr>
              <w:t>2. Wydatki niekwalifikowalne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_Toc243916403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ED8641" w14:textId="052715F2" w:rsidR="003B2A4F" w:rsidRPr="009B4973" w:rsidRDefault="003B2A4F" w:rsidP="009B4973">
          <w:pPr>
            <w:rPr>
              <w:rFonts w:cstheme="minorHAnsi"/>
            </w:rPr>
          </w:pPr>
          <w:r w:rsidRPr="009B4973">
            <w:rPr>
              <w:rFonts w:eastAsiaTheme="minorEastAsia" w:cstheme="minorHAnsi"/>
              <w:szCs w:val="22"/>
            </w:rPr>
            <w:fldChar w:fldCharType="end"/>
          </w:r>
        </w:p>
      </w:sdtContent>
    </w:sdt>
    <w:p w14:paraId="6A442707" w14:textId="77777777" w:rsidR="00FB5E92" w:rsidRPr="009B4973" w:rsidRDefault="00FB5E92" w:rsidP="009B4973">
      <w:pPr>
        <w:rPr>
          <w:rFonts w:cstheme="minorHAnsi"/>
          <w:szCs w:val="22"/>
          <w:highlight w:val="yellow"/>
        </w:rPr>
      </w:pPr>
      <w:r w:rsidRPr="009B4973">
        <w:rPr>
          <w:rFonts w:cstheme="minorHAnsi"/>
          <w:szCs w:val="22"/>
          <w:highlight w:val="yellow"/>
        </w:rPr>
        <w:br w:type="page"/>
      </w:r>
    </w:p>
    <w:p w14:paraId="539A3951" w14:textId="77777777" w:rsidR="00EC7E1D" w:rsidRPr="009B4973" w:rsidRDefault="00EC7E1D" w:rsidP="000311D1">
      <w:pPr>
        <w:pStyle w:val="Nagwek2"/>
      </w:pPr>
      <w:bookmarkStart w:id="2" w:name="_Toc243916402"/>
      <w:r w:rsidRPr="009B4973">
        <w:lastRenderedPageBreak/>
        <w:t>1. Wydatki kwalifikowalne</w:t>
      </w:r>
      <w:bookmarkEnd w:id="2"/>
    </w:p>
    <w:p w14:paraId="5E95C957" w14:textId="77777777" w:rsidR="00E3477B" w:rsidRPr="009B4973" w:rsidRDefault="00E3477B" w:rsidP="0061723B">
      <w:pPr>
        <w:shd w:val="clear" w:color="auto" w:fill="F2F2F2" w:themeFill="background1" w:themeFillShade="F2"/>
        <w:rPr>
          <w:rFonts w:cstheme="minorHAnsi"/>
          <w:b/>
          <w:szCs w:val="22"/>
        </w:rPr>
      </w:pPr>
      <w:r w:rsidRPr="009B4973">
        <w:rPr>
          <w:rFonts w:cstheme="minorHAnsi"/>
          <w:b/>
          <w:szCs w:val="22"/>
        </w:rPr>
        <w:t>Zasada ogólna:</w:t>
      </w:r>
    </w:p>
    <w:p w14:paraId="335A048B" w14:textId="77777777" w:rsidR="00EC7E1D" w:rsidRPr="009B4973" w:rsidRDefault="00EC7E1D" w:rsidP="00511E31">
      <w:pPr>
        <w:shd w:val="clear" w:color="auto" w:fill="F2F2F2" w:themeFill="background1" w:themeFillShade="F2"/>
        <w:rPr>
          <w:rFonts w:cstheme="minorHAnsi"/>
          <w:b/>
          <w:szCs w:val="22"/>
        </w:rPr>
      </w:pPr>
      <w:r w:rsidRPr="009B4973">
        <w:rPr>
          <w:rFonts w:cstheme="minorHAnsi"/>
          <w:b/>
          <w:szCs w:val="22"/>
        </w:rPr>
        <w:t xml:space="preserve">Wydatek jest </w:t>
      </w:r>
      <w:proofErr w:type="gramStart"/>
      <w:r w:rsidRPr="009B4973">
        <w:rPr>
          <w:rFonts w:cstheme="minorHAnsi"/>
          <w:b/>
          <w:szCs w:val="22"/>
        </w:rPr>
        <w:t>kwalifikowalny</w:t>
      </w:r>
      <w:proofErr w:type="gramEnd"/>
      <w:r w:rsidRPr="009B4973">
        <w:rPr>
          <w:rFonts w:cstheme="minorHAnsi"/>
          <w:b/>
          <w:szCs w:val="22"/>
        </w:rPr>
        <w:t xml:space="preserve"> jeżeli spełnia ogólne warunki kwalifikowalności określone w </w:t>
      </w:r>
      <w:r w:rsidR="00921BB9" w:rsidRPr="009B4973">
        <w:rPr>
          <w:rFonts w:cstheme="minorHAnsi"/>
          <w:b/>
          <w:szCs w:val="22"/>
        </w:rPr>
        <w:t>P</w:t>
      </w:r>
      <w:r w:rsidRPr="009B4973">
        <w:rPr>
          <w:rFonts w:cstheme="minorHAnsi"/>
          <w:b/>
          <w:szCs w:val="22"/>
        </w:rPr>
        <w:t xml:space="preserve">odrozdziale 2.2 Wytycznych </w:t>
      </w:r>
      <w:r w:rsidR="00FB5E92" w:rsidRPr="009B4973">
        <w:rPr>
          <w:rFonts w:cstheme="minorHAnsi"/>
          <w:b/>
          <w:szCs w:val="22"/>
        </w:rPr>
        <w:t xml:space="preserve">Ministra Funduszy i Polityki Regionalnej </w:t>
      </w:r>
      <w:r w:rsidR="00C119F6" w:rsidRPr="009B4973">
        <w:rPr>
          <w:rFonts w:cstheme="minorHAnsi"/>
          <w:b/>
          <w:szCs w:val="22"/>
        </w:rPr>
        <w:t xml:space="preserve">(dalej: </w:t>
      </w:r>
      <w:proofErr w:type="spellStart"/>
      <w:r w:rsidR="00C119F6" w:rsidRPr="009B4973">
        <w:rPr>
          <w:rFonts w:cstheme="minorHAnsi"/>
          <w:b/>
          <w:szCs w:val="22"/>
        </w:rPr>
        <w:t>MFiPR</w:t>
      </w:r>
      <w:proofErr w:type="spellEnd"/>
      <w:r w:rsidR="00C119F6" w:rsidRPr="009B4973">
        <w:rPr>
          <w:rFonts w:cstheme="minorHAnsi"/>
          <w:b/>
          <w:szCs w:val="22"/>
        </w:rPr>
        <w:t xml:space="preserve">) </w:t>
      </w:r>
      <w:r w:rsidRPr="009B4973">
        <w:rPr>
          <w:rFonts w:cstheme="minorHAnsi"/>
          <w:b/>
          <w:szCs w:val="22"/>
        </w:rPr>
        <w:t>dotyczących kwalifikowalności wydatków na lata 2021-2027</w:t>
      </w:r>
      <w:r w:rsidR="00823F41" w:rsidRPr="009B4973">
        <w:rPr>
          <w:rFonts w:cstheme="minorHAnsi"/>
          <w:b/>
          <w:szCs w:val="22"/>
        </w:rPr>
        <w:t xml:space="preserve"> </w:t>
      </w:r>
      <w:r w:rsidR="00EC7140" w:rsidRPr="009B4973">
        <w:rPr>
          <w:rFonts w:cstheme="minorHAnsi"/>
          <w:b/>
          <w:szCs w:val="22"/>
        </w:rPr>
        <w:t xml:space="preserve">z </w:t>
      </w:r>
      <w:r w:rsidR="006C456E" w:rsidRPr="009B4973">
        <w:rPr>
          <w:rFonts w:cstheme="minorHAnsi"/>
          <w:b/>
          <w:szCs w:val="22"/>
        </w:rPr>
        <w:t xml:space="preserve">uwzględnieniem </w:t>
      </w:r>
      <w:r w:rsidR="00EC7140" w:rsidRPr="009B4973">
        <w:rPr>
          <w:rFonts w:cstheme="minorHAnsi"/>
          <w:b/>
          <w:szCs w:val="22"/>
        </w:rPr>
        <w:t>zasad opisanych poniżej.</w:t>
      </w:r>
    </w:p>
    <w:p w14:paraId="1F6D1E97" w14:textId="270B5A7B" w:rsidR="00512FF6" w:rsidRPr="009B4973" w:rsidRDefault="00F61CCA" w:rsidP="009B4973">
      <w:pPr>
        <w:spacing w:before="240"/>
        <w:rPr>
          <w:rFonts w:cstheme="minorHAnsi"/>
        </w:rPr>
      </w:pPr>
      <w:r w:rsidRPr="00F61CCA">
        <w:rPr>
          <w:rFonts w:cstheme="minorHAnsi"/>
        </w:rPr>
        <w:t xml:space="preserve">Za </w:t>
      </w:r>
      <w:r w:rsidRPr="00F61CCA">
        <w:rPr>
          <w:rFonts w:cstheme="minorHAnsi"/>
          <w:b/>
          <w:bCs/>
        </w:rPr>
        <w:t>kwalifikowalne</w:t>
      </w:r>
      <w:r w:rsidRPr="00F61CCA">
        <w:rPr>
          <w:rFonts w:cstheme="minorHAnsi"/>
        </w:rPr>
        <w:t xml:space="preserve"> uznaje się następujące wydatki </w:t>
      </w:r>
      <w:r w:rsidRPr="00F61CCA">
        <w:rPr>
          <w:rFonts w:cstheme="minorHAnsi"/>
          <w:b/>
          <w:bCs/>
        </w:rPr>
        <w:t>bezpośrednie</w:t>
      </w:r>
      <w:r w:rsidRPr="00F61CCA">
        <w:rPr>
          <w:rFonts w:cstheme="minorHAnsi"/>
        </w:rPr>
        <w:t xml:space="preserve"> poniesione w ramach projektu od dnia </w:t>
      </w:r>
      <w:r w:rsidRPr="00F61CCA">
        <w:rPr>
          <w:rFonts w:cstheme="minorHAnsi"/>
          <w:b/>
          <w:bCs/>
        </w:rPr>
        <w:t>18 grudnia 2025 r</w:t>
      </w:r>
      <w:r w:rsidRPr="00F61CCA">
        <w:rPr>
          <w:rFonts w:cstheme="minorHAnsi"/>
        </w:rPr>
        <w:t>.:</w:t>
      </w:r>
      <w:bookmarkEnd w:id="0"/>
      <w:bookmarkEnd w:id="1"/>
    </w:p>
    <w:p w14:paraId="383B5562" w14:textId="7A1E3D97" w:rsidR="00512FF6" w:rsidRDefault="00D37D4A" w:rsidP="009B4973">
      <w:pPr>
        <w:pStyle w:val="Akapitzlist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9B4973">
        <w:rPr>
          <w:rFonts w:asciiTheme="minorHAnsi" w:hAnsiTheme="minorHAnsi" w:cstheme="minorHAnsi"/>
        </w:rPr>
        <w:t>koszt</w:t>
      </w:r>
      <w:r w:rsidR="000C287A">
        <w:rPr>
          <w:rFonts w:asciiTheme="minorHAnsi" w:hAnsiTheme="minorHAnsi" w:cstheme="minorHAnsi"/>
        </w:rPr>
        <w:t>y</w:t>
      </w:r>
      <w:r w:rsidRPr="009B4973">
        <w:rPr>
          <w:rFonts w:asciiTheme="minorHAnsi" w:hAnsiTheme="minorHAnsi" w:cstheme="minorHAnsi"/>
        </w:rPr>
        <w:t xml:space="preserve"> opracowania lub aktualizacji dokumentów i prac niezbędnych do przygotowania projektu</w:t>
      </w:r>
      <w:r w:rsidR="00A468F9">
        <w:rPr>
          <w:rFonts w:asciiTheme="minorHAnsi" w:hAnsiTheme="minorHAnsi" w:cstheme="minorHAnsi"/>
        </w:rPr>
        <w:t xml:space="preserve">, </w:t>
      </w:r>
      <w:r w:rsidRPr="009B4973">
        <w:rPr>
          <w:rFonts w:asciiTheme="minorHAnsi" w:hAnsiTheme="minorHAnsi" w:cstheme="minorHAnsi"/>
        </w:rPr>
        <w:t>m.in. studium wykonalności, koncepcj</w:t>
      </w:r>
      <w:r w:rsidR="000C287A">
        <w:rPr>
          <w:rFonts w:asciiTheme="minorHAnsi" w:hAnsiTheme="minorHAnsi" w:cstheme="minorHAnsi"/>
        </w:rPr>
        <w:t>i</w:t>
      </w:r>
      <w:r w:rsidRPr="009B4973">
        <w:rPr>
          <w:rFonts w:asciiTheme="minorHAnsi" w:hAnsiTheme="minorHAnsi" w:cstheme="minorHAnsi"/>
        </w:rPr>
        <w:t xml:space="preserve"> budowlan</w:t>
      </w:r>
      <w:r w:rsidR="000C287A">
        <w:rPr>
          <w:rFonts w:asciiTheme="minorHAnsi" w:hAnsiTheme="minorHAnsi" w:cstheme="minorHAnsi"/>
        </w:rPr>
        <w:t>ej</w:t>
      </w:r>
      <w:r w:rsidRPr="009B4973">
        <w:rPr>
          <w:rFonts w:asciiTheme="minorHAnsi" w:hAnsiTheme="minorHAnsi" w:cstheme="minorHAnsi"/>
        </w:rPr>
        <w:t>, projekt</w:t>
      </w:r>
      <w:r w:rsidR="000C287A">
        <w:rPr>
          <w:rFonts w:asciiTheme="minorHAnsi" w:hAnsiTheme="minorHAnsi" w:cstheme="minorHAnsi"/>
        </w:rPr>
        <w:t>u</w:t>
      </w:r>
      <w:r w:rsidRPr="009B4973">
        <w:rPr>
          <w:rFonts w:asciiTheme="minorHAnsi" w:hAnsiTheme="minorHAnsi" w:cstheme="minorHAnsi"/>
        </w:rPr>
        <w:t xml:space="preserve"> budowlan</w:t>
      </w:r>
      <w:r w:rsidR="000C287A">
        <w:rPr>
          <w:rFonts w:asciiTheme="minorHAnsi" w:hAnsiTheme="minorHAnsi" w:cstheme="minorHAnsi"/>
        </w:rPr>
        <w:t>ego</w:t>
      </w:r>
      <w:r w:rsidRPr="009B4973">
        <w:rPr>
          <w:rFonts w:asciiTheme="minorHAnsi" w:hAnsiTheme="minorHAnsi" w:cstheme="minorHAnsi"/>
        </w:rPr>
        <w:t xml:space="preserve">, </w:t>
      </w:r>
      <w:r w:rsidR="00693F3E">
        <w:rPr>
          <w:rFonts w:asciiTheme="minorHAnsi" w:hAnsiTheme="minorHAnsi" w:cstheme="minorHAnsi"/>
        </w:rPr>
        <w:t>technicznego i</w:t>
      </w:r>
      <w:r w:rsidR="003814B4">
        <w:rPr>
          <w:rFonts w:asciiTheme="minorHAnsi" w:hAnsiTheme="minorHAnsi" w:cstheme="minorHAnsi"/>
        </w:rPr>
        <w:t> </w:t>
      </w:r>
      <w:r w:rsidR="00693F3E">
        <w:rPr>
          <w:rFonts w:asciiTheme="minorHAnsi" w:hAnsiTheme="minorHAnsi" w:cstheme="minorHAnsi"/>
        </w:rPr>
        <w:t>wykonawczego,</w:t>
      </w:r>
      <w:r w:rsidR="000C287A">
        <w:rPr>
          <w:rFonts w:asciiTheme="minorHAnsi" w:hAnsiTheme="minorHAnsi" w:cstheme="minorHAnsi"/>
        </w:rPr>
        <w:t xml:space="preserve"> </w:t>
      </w:r>
      <w:r w:rsidR="00693F3E">
        <w:rPr>
          <w:rFonts w:asciiTheme="minorHAnsi" w:hAnsiTheme="minorHAnsi" w:cstheme="minorHAnsi"/>
        </w:rPr>
        <w:t xml:space="preserve">dokumentacji geodezyjnej </w:t>
      </w:r>
      <w:r w:rsidR="000C287A">
        <w:rPr>
          <w:rFonts w:asciiTheme="minorHAnsi" w:hAnsiTheme="minorHAnsi" w:cstheme="minorHAnsi"/>
        </w:rPr>
        <w:t>oraz</w:t>
      </w:r>
      <w:r w:rsidRPr="009B4973">
        <w:rPr>
          <w:rFonts w:asciiTheme="minorHAnsi" w:hAnsiTheme="minorHAnsi" w:cstheme="minorHAnsi"/>
        </w:rPr>
        <w:t xml:space="preserve"> </w:t>
      </w:r>
      <w:r w:rsidR="00693F3E">
        <w:rPr>
          <w:rFonts w:asciiTheme="minorHAnsi" w:hAnsiTheme="minorHAnsi" w:cstheme="minorHAnsi"/>
        </w:rPr>
        <w:t>innych opracowań wymaganych przepisami prawa;</w:t>
      </w:r>
    </w:p>
    <w:p w14:paraId="0821C8DE" w14:textId="77777777" w:rsidR="00905936" w:rsidRDefault="00792BE1" w:rsidP="00C905BE">
      <w:pPr>
        <w:pStyle w:val="Akapitzlist"/>
        <w:numPr>
          <w:ilvl w:val="0"/>
          <w:numId w:val="2"/>
        </w:numPr>
        <w:ind w:left="357" w:hanging="357"/>
      </w:pPr>
      <w:r w:rsidRPr="00BE532D">
        <w:rPr>
          <w:rFonts w:asciiTheme="minorHAnsi" w:hAnsiTheme="minorHAnsi" w:cstheme="minorHAnsi"/>
        </w:rPr>
        <w:t>koszty budowy</w:t>
      </w:r>
      <w:r w:rsidR="00693F3E" w:rsidRPr="00BE532D">
        <w:rPr>
          <w:b/>
          <w:bCs/>
        </w:rPr>
        <w:t xml:space="preserve"> </w:t>
      </w:r>
      <w:r w:rsidR="00693F3E" w:rsidRPr="00693F3E">
        <w:t>nowych wielorodzinnych budynków mieszkalnych</w:t>
      </w:r>
      <w:r w:rsidR="0057732E">
        <w:t>,</w:t>
      </w:r>
      <w:r w:rsidR="00BE532D">
        <w:t xml:space="preserve"> dostosowanych do potrzeb </w:t>
      </w:r>
      <w:r w:rsidR="00BE532D" w:rsidRPr="00BE532D">
        <w:t>osób o ograniczonej mobilności oraz z niepełnosprawnościami</w:t>
      </w:r>
      <w:r w:rsidR="00905936">
        <w:t>.</w:t>
      </w:r>
    </w:p>
    <w:p w14:paraId="6DB1B61A" w14:textId="342CEDA4" w:rsidR="00BE532D" w:rsidRDefault="00905936" w:rsidP="000311D1">
      <w:pPr>
        <w:ind w:left="357"/>
      </w:pPr>
      <w:r>
        <w:t xml:space="preserve">W przypadku gdy, w budynku znajdować się będą również lokale usługowe – za kwalifikowalne uznaje się wyłącznie koszty budowy </w:t>
      </w:r>
      <w:r w:rsidR="0051375C">
        <w:t xml:space="preserve">tej części </w:t>
      </w:r>
      <w:r>
        <w:t>budynku</w:t>
      </w:r>
      <w:r w:rsidR="0051375C">
        <w:t>, która</w:t>
      </w:r>
      <w:r>
        <w:t xml:space="preserve"> przeznaczon</w:t>
      </w:r>
      <w:r w:rsidR="0051375C">
        <w:t xml:space="preserve">a jest </w:t>
      </w:r>
      <w:r>
        <w:t>na funkcje mieszkaniowe. Koszty kwalifikowalne należy ustalić jako udział powierzchni budynku przeznaczonej na funkcje mieszkaniowe do jego powierzchni całkowitej;</w:t>
      </w:r>
    </w:p>
    <w:p w14:paraId="346F4B48" w14:textId="16F414D6" w:rsidR="00D715CD" w:rsidRPr="00BE532D" w:rsidRDefault="00D715CD" w:rsidP="00C905BE">
      <w:pPr>
        <w:pStyle w:val="Akapitzlist"/>
        <w:numPr>
          <w:ilvl w:val="0"/>
          <w:numId w:val="2"/>
        </w:numPr>
        <w:ind w:left="357" w:hanging="357"/>
      </w:pPr>
      <w:r>
        <w:t>koszty miejsc postojowych</w:t>
      </w:r>
      <w:r w:rsidR="004D4F6B">
        <w:t xml:space="preserve"> </w:t>
      </w:r>
      <w:r w:rsidR="004D4F6B" w:rsidRPr="004D4F6B">
        <w:t>przypisanych do budynku objętego projektem</w:t>
      </w:r>
      <w:r>
        <w:t>;</w:t>
      </w:r>
    </w:p>
    <w:p w14:paraId="6A5764C1" w14:textId="77777777" w:rsidR="002435F8" w:rsidRDefault="00BE532D" w:rsidP="002F0DC4">
      <w:pPr>
        <w:pStyle w:val="Akapitzlist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BE532D">
        <w:rPr>
          <w:rFonts w:asciiTheme="minorHAnsi" w:hAnsiTheme="minorHAnsi" w:cstheme="minorHAnsi"/>
        </w:rPr>
        <w:t>oszty zakupu i montażu urządzeń oraz rozwiązań poprawiających efektywność energetyczną budynku i umożliwiających osiągnięcie wymogów wysokiej charakterystyki energetycznej</w:t>
      </w:r>
      <w:r w:rsidR="002435F8">
        <w:rPr>
          <w:rFonts w:asciiTheme="minorHAnsi" w:hAnsiTheme="minorHAnsi" w:cstheme="minorHAnsi"/>
        </w:rPr>
        <w:t xml:space="preserve"> </w:t>
      </w:r>
    </w:p>
    <w:p w14:paraId="66BCD97B" w14:textId="5CD60249" w:rsidR="00BE532D" w:rsidRPr="00FB6FE0" w:rsidRDefault="002435F8" w:rsidP="002435F8">
      <w:pPr>
        <w:pStyle w:val="Akapitzlist"/>
        <w:ind w:left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Pr="002435F8">
        <w:rPr>
          <w:rFonts w:asciiTheme="minorHAnsi" w:hAnsiTheme="minorHAnsi" w:cstheme="minorHAnsi"/>
        </w:rPr>
        <w:t>tj. wskaźnik ich rocznego zapotrzebowania na nieodnawialną energię pierwotną EP nie przekroczy wartości 52 kWh/(m2/rok);</w:t>
      </w:r>
    </w:p>
    <w:p w14:paraId="0D0D7CC0" w14:textId="106DA354" w:rsidR="006F4C3F" w:rsidRDefault="0028268D" w:rsidP="009B4973">
      <w:pPr>
        <w:pStyle w:val="Akapitzlist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28268D">
        <w:rPr>
          <w:rFonts w:asciiTheme="minorHAnsi" w:hAnsiTheme="minorHAnsi" w:cstheme="minorHAnsi"/>
        </w:rPr>
        <w:t>oszty błękitno-zielonej infrastruktury służącej adaptacji do zmian klimatu, w tym</w:t>
      </w:r>
      <w:r w:rsidR="006F4C3F" w:rsidRPr="006F4C3F">
        <w:rPr>
          <w:rFonts w:asciiTheme="minorHAnsi" w:hAnsiTheme="minorHAnsi" w:cstheme="minorHAnsi"/>
        </w:rPr>
        <w:t xml:space="preserve"> zielonych dachów</w:t>
      </w:r>
      <w:r>
        <w:rPr>
          <w:rFonts w:asciiTheme="minorHAnsi" w:hAnsiTheme="minorHAnsi" w:cstheme="minorHAnsi"/>
        </w:rPr>
        <w:t xml:space="preserve"> i </w:t>
      </w:r>
      <w:r w:rsidR="006F4C3F" w:rsidRPr="006F4C3F">
        <w:rPr>
          <w:rFonts w:asciiTheme="minorHAnsi" w:hAnsiTheme="minorHAnsi" w:cstheme="minorHAnsi"/>
        </w:rPr>
        <w:t>ścian, ogrodów deszczowych, systemów retencji i zagospodarowania wód opadowych</w:t>
      </w:r>
      <w:r w:rsidR="006F4C3F">
        <w:rPr>
          <w:rFonts w:asciiTheme="minorHAnsi" w:hAnsiTheme="minorHAnsi" w:cstheme="minorHAnsi"/>
        </w:rPr>
        <w:t>;</w:t>
      </w:r>
    </w:p>
    <w:p w14:paraId="44F0ED9E" w14:textId="76DDD240" w:rsidR="00D129C6" w:rsidRDefault="00D129C6" w:rsidP="00D129C6">
      <w:pPr>
        <w:pStyle w:val="Akapitzlist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3814B4">
        <w:rPr>
          <w:rFonts w:asciiTheme="minorHAnsi" w:hAnsiTheme="minorHAnsi" w:cstheme="minorHAnsi"/>
        </w:rPr>
        <w:t>oszty zakupu kuchenki elektrycznej lub indukcyjnej oraz szafki ze zlewozmywakiem</w:t>
      </w:r>
      <w:r w:rsidR="004D4983">
        <w:rPr>
          <w:rFonts w:asciiTheme="minorHAnsi" w:hAnsiTheme="minorHAnsi" w:cstheme="minorHAnsi"/>
        </w:rPr>
        <w:t xml:space="preserve">. W przypadku </w:t>
      </w:r>
      <w:r w:rsidR="004D4983" w:rsidRPr="004D4983">
        <w:rPr>
          <w:rFonts w:asciiTheme="minorHAnsi" w:hAnsiTheme="minorHAnsi" w:cstheme="minorHAnsi"/>
        </w:rPr>
        <w:t xml:space="preserve">mieszkań treningowych i wspomaganych </w:t>
      </w:r>
      <w:r w:rsidR="004D4983">
        <w:rPr>
          <w:rFonts w:asciiTheme="minorHAnsi" w:hAnsiTheme="minorHAnsi" w:cstheme="minorHAnsi"/>
        </w:rPr>
        <w:t xml:space="preserve">kwalifikowalne są również koszty zakupu wyposażenia, o którym mowa </w:t>
      </w:r>
      <w:r w:rsidR="004D4983" w:rsidRPr="004D4983">
        <w:rPr>
          <w:rFonts w:asciiTheme="minorHAnsi" w:hAnsiTheme="minorHAnsi" w:cstheme="minorHAnsi"/>
        </w:rPr>
        <w:t xml:space="preserve">w § 6 ust. 6–10 </w:t>
      </w:r>
      <w:r w:rsidR="004D4983">
        <w:rPr>
          <w:rFonts w:asciiTheme="minorHAnsi" w:hAnsiTheme="minorHAnsi" w:cstheme="minorHAnsi"/>
        </w:rPr>
        <w:t>r</w:t>
      </w:r>
      <w:r w:rsidR="004D4983" w:rsidRPr="004D4983">
        <w:rPr>
          <w:rFonts w:asciiTheme="minorHAnsi" w:hAnsiTheme="minorHAnsi" w:cstheme="minorHAnsi"/>
        </w:rPr>
        <w:t>ozporządzenia Ministra Rodziny i Polityki Społecznej z dnia 30 października 2023 r. w sprawie mieszkań treningowych i wspomaganych (Dz.U. z 2023 r. poz. 2354)</w:t>
      </w:r>
      <w:r>
        <w:rPr>
          <w:rFonts w:asciiTheme="minorHAnsi" w:hAnsiTheme="minorHAnsi" w:cstheme="minorHAnsi"/>
        </w:rPr>
        <w:t>;</w:t>
      </w:r>
    </w:p>
    <w:p w14:paraId="5BC8D148" w14:textId="549EA683" w:rsidR="00500E1C" w:rsidRDefault="005D2684" w:rsidP="004D4628">
      <w:pPr>
        <w:pStyle w:val="Akapitzlist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5D2684">
        <w:rPr>
          <w:rFonts w:asciiTheme="minorHAnsi" w:hAnsiTheme="minorHAnsi" w:cstheme="minorHAnsi"/>
        </w:rPr>
        <w:t>koszty zagospodarowani</w:t>
      </w:r>
      <w:r w:rsidR="0028268D">
        <w:rPr>
          <w:rFonts w:asciiTheme="minorHAnsi" w:hAnsiTheme="minorHAnsi" w:cstheme="minorHAnsi"/>
        </w:rPr>
        <w:t>a</w:t>
      </w:r>
      <w:r w:rsidRPr="005D2684">
        <w:rPr>
          <w:rFonts w:asciiTheme="minorHAnsi" w:hAnsiTheme="minorHAnsi" w:cstheme="minorHAnsi"/>
        </w:rPr>
        <w:t xml:space="preserve"> </w:t>
      </w:r>
      <w:r w:rsidR="00D129C6">
        <w:rPr>
          <w:rFonts w:asciiTheme="minorHAnsi" w:hAnsiTheme="minorHAnsi" w:cstheme="minorHAnsi"/>
        </w:rPr>
        <w:t xml:space="preserve">bezpośredniego </w:t>
      </w:r>
      <w:r w:rsidRPr="005D2684">
        <w:rPr>
          <w:rFonts w:asciiTheme="minorHAnsi" w:hAnsiTheme="minorHAnsi" w:cstheme="minorHAnsi"/>
        </w:rPr>
        <w:t>terenu wokół budynku</w:t>
      </w:r>
      <w:r w:rsidR="003C53D7">
        <w:rPr>
          <w:rFonts w:asciiTheme="minorHAnsi" w:hAnsiTheme="minorHAnsi" w:cstheme="minorHAnsi"/>
        </w:rPr>
        <w:t xml:space="preserve"> obejmujące</w:t>
      </w:r>
      <w:r w:rsidRPr="005D2684">
        <w:rPr>
          <w:rFonts w:asciiTheme="minorHAnsi" w:hAnsiTheme="minorHAnsi" w:cstheme="minorHAnsi"/>
        </w:rPr>
        <w:t xml:space="preserve">: </w:t>
      </w:r>
      <w:r w:rsidR="00500E1C" w:rsidRPr="005D2684">
        <w:rPr>
          <w:rFonts w:asciiTheme="minorHAnsi" w:hAnsiTheme="minorHAnsi" w:cstheme="minorHAnsi"/>
        </w:rPr>
        <w:t>wykonani</w:t>
      </w:r>
      <w:r w:rsidR="003C53D7">
        <w:rPr>
          <w:rFonts w:asciiTheme="minorHAnsi" w:hAnsiTheme="minorHAnsi" w:cstheme="minorHAnsi"/>
        </w:rPr>
        <w:t>e</w:t>
      </w:r>
      <w:r w:rsidR="00500E1C" w:rsidRPr="005D2684">
        <w:rPr>
          <w:rFonts w:asciiTheme="minorHAnsi" w:hAnsiTheme="minorHAnsi" w:cstheme="minorHAnsi"/>
        </w:rPr>
        <w:t xml:space="preserve"> niwelacji i ukształtowani</w:t>
      </w:r>
      <w:r w:rsidR="003C53D7">
        <w:rPr>
          <w:rFonts w:asciiTheme="minorHAnsi" w:hAnsiTheme="minorHAnsi" w:cstheme="minorHAnsi"/>
        </w:rPr>
        <w:t>e</w:t>
      </w:r>
      <w:r w:rsidR="00500E1C" w:rsidRPr="005D2684">
        <w:rPr>
          <w:rFonts w:asciiTheme="minorHAnsi" w:hAnsiTheme="minorHAnsi" w:cstheme="minorHAnsi"/>
        </w:rPr>
        <w:t xml:space="preserve"> terenu</w:t>
      </w:r>
      <w:r w:rsidR="00500E1C">
        <w:rPr>
          <w:rFonts w:asciiTheme="minorHAnsi" w:hAnsiTheme="minorHAnsi" w:cstheme="minorHAnsi"/>
        </w:rPr>
        <w:t xml:space="preserve">, </w:t>
      </w:r>
      <w:r w:rsidR="00D715CD">
        <w:rPr>
          <w:rFonts w:asciiTheme="minorHAnsi" w:hAnsiTheme="minorHAnsi" w:cstheme="minorHAnsi"/>
        </w:rPr>
        <w:t>nasadze</w:t>
      </w:r>
      <w:r w:rsidR="003C53D7">
        <w:rPr>
          <w:rFonts w:asciiTheme="minorHAnsi" w:hAnsiTheme="minorHAnsi" w:cstheme="minorHAnsi"/>
        </w:rPr>
        <w:t>nia</w:t>
      </w:r>
      <w:r w:rsidR="00D715CD">
        <w:rPr>
          <w:rFonts w:asciiTheme="minorHAnsi" w:hAnsiTheme="minorHAnsi" w:cstheme="minorHAnsi"/>
        </w:rPr>
        <w:t xml:space="preserve"> ziele</w:t>
      </w:r>
      <w:r w:rsidR="00500E1C">
        <w:rPr>
          <w:rFonts w:asciiTheme="minorHAnsi" w:hAnsiTheme="minorHAnsi" w:cstheme="minorHAnsi"/>
        </w:rPr>
        <w:t>ni</w:t>
      </w:r>
      <w:r w:rsidR="00803D8C">
        <w:rPr>
          <w:rFonts w:asciiTheme="minorHAnsi" w:hAnsiTheme="minorHAnsi" w:cstheme="minorHAnsi"/>
        </w:rPr>
        <w:t xml:space="preserve">, </w:t>
      </w:r>
      <w:r w:rsidR="003C53D7">
        <w:rPr>
          <w:rFonts w:asciiTheme="minorHAnsi" w:hAnsiTheme="minorHAnsi" w:cstheme="minorHAnsi"/>
        </w:rPr>
        <w:t xml:space="preserve">elementy </w:t>
      </w:r>
      <w:r w:rsidR="00500E1C">
        <w:rPr>
          <w:rFonts w:asciiTheme="minorHAnsi" w:hAnsiTheme="minorHAnsi" w:cstheme="minorHAnsi"/>
        </w:rPr>
        <w:t>małej architektury</w:t>
      </w:r>
      <w:r w:rsidR="002435F8">
        <w:rPr>
          <w:rFonts w:asciiTheme="minorHAnsi" w:hAnsiTheme="minorHAnsi" w:cstheme="minorHAnsi"/>
        </w:rPr>
        <w:t xml:space="preserve"> (m.in.</w:t>
      </w:r>
      <w:r w:rsidR="002435F8" w:rsidRPr="002435F8">
        <w:t xml:space="preserve"> </w:t>
      </w:r>
      <w:r w:rsidR="002435F8" w:rsidRPr="002435F8">
        <w:rPr>
          <w:rFonts w:asciiTheme="minorHAnsi" w:hAnsiTheme="minorHAnsi" w:cstheme="minorHAnsi"/>
        </w:rPr>
        <w:t xml:space="preserve">ławki, stojaki na rowery, kosze na śmieci, </w:t>
      </w:r>
      <w:r w:rsidR="008E4691">
        <w:rPr>
          <w:rFonts w:asciiTheme="minorHAnsi" w:hAnsiTheme="minorHAnsi" w:cstheme="minorHAnsi"/>
        </w:rPr>
        <w:t xml:space="preserve">wiaty śmietnikowe, </w:t>
      </w:r>
      <w:r w:rsidR="002435F8" w:rsidRPr="002435F8">
        <w:rPr>
          <w:rFonts w:asciiTheme="minorHAnsi" w:hAnsiTheme="minorHAnsi" w:cstheme="minorHAnsi"/>
        </w:rPr>
        <w:t>elementy oświetlenia terenu</w:t>
      </w:r>
      <w:r w:rsidR="00803D8C">
        <w:rPr>
          <w:rFonts w:asciiTheme="minorHAnsi" w:hAnsiTheme="minorHAnsi" w:cstheme="minorHAnsi"/>
        </w:rPr>
        <w:t xml:space="preserve"> oraz place zabaw</w:t>
      </w:r>
      <w:r w:rsidR="002435F8">
        <w:rPr>
          <w:rFonts w:asciiTheme="minorHAnsi" w:hAnsiTheme="minorHAnsi" w:cstheme="minorHAnsi"/>
        </w:rPr>
        <w:t xml:space="preserve">) </w:t>
      </w:r>
      <w:r w:rsidR="00803D8C">
        <w:rPr>
          <w:rFonts w:asciiTheme="minorHAnsi" w:hAnsiTheme="minorHAnsi" w:cstheme="minorHAnsi"/>
        </w:rPr>
        <w:t xml:space="preserve">a także </w:t>
      </w:r>
      <w:r w:rsidR="00803D8C" w:rsidRPr="00803D8C">
        <w:rPr>
          <w:rFonts w:asciiTheme="minorHAnsi" w:hAnsiTheme="minorHAnsi" w:cstheme="minorHAnsi"/>
        </w:rPr>
        <w:t>pojemnik</w:t>
      </w:r>
      <w:r w:rsidR="003C53D7">
        <w:rPr>
          <w:rFonts w:asciiTheme="minorHAnsi" w:hAnsiTheme="minorHAnsi" w:cstheme="minorHAnsi"/>
        </w:rPr>
        <w:t>i</w:t>
      </w:r>
      <w:r w:rsidR="00803D8C" w:rsidRPr="00803D8C">
        <w:rPr>
          <w:rFonts w:asciiTheme="minorHAnsi" w:hAnsiTheme="minorHAnsi" w:cstheme="minorHAnsi"/>
        </w:rPr>
        <w:t xml:space="preserve"> na odpady wbudowan</w:t>
      </w:r>
      <w:r w:rsidR="003C53D7">
        <w:rPr>
          <w:rFonts w:asciiTheme="minorHAnsi" w:hAnsiTheme="minorHAnsi" w:cstheme="minorHAnsi"/>
        </w:rPr>
        <w:t>e</w:t>
      </w:r>
      <w:r w:rsidR="00803D8C" w:rsidRPr="00803D8C">
        <w:rPr>
          <w:rFonts w:asciiTheme="minorHAnsi" w:hAnsiTheme="minorHAnsi" w:cstheme="minorHAnsi"/>
        </w:rPr>
        <w:t xml:space="preserve"> w ziemi</w:t>
      </w:r>
      <w:r w:rsidR="00803D8C">
        <w:rPr>
          <w:rFonts w:asciiTheme="minorHAnsi" w:hAnsiTheme="minorHAnsi" w:cstheme="minorHAnsi"/>
        </w:rPr>
        <w:t>ę.</w:t>
      </w:r>
    </w:p>
    <w:p w14:paraId="21FC91FE" w14:textId="2268471B" w:rsidR="00694420" w:rsidRDefault="00F50E66" w:rsidP="00694420">
      <w:pPr>
        <w:pStyle w:val="Akapitzlist"/>
        <w:ind w:left="357"/>
        <w:rPr>
          <w:rFonts w:asciiTheme="minorHAnsi" w:hAnsiTheme="minorHAnsi" w:cstheme="minorHAnsi"/>
        </w:rPr>
      </w:pPr>
      <w:r w:rsidRPr="00F50E66">
        <w:rPr>
          <w:rFonts w:asciiTheme="minorHAnsi" w:hAnsiTheme="minorHAnsi" w:cstheme="minorHAnsi"/>
        </w:rPr>
        <w:t xml:space="preserve">W przypadku gdy elementy zagospodarowania terenu będą przeznaczone zarówno dla mieszkańców budynku objętego projektem, jak i budynków sąsiednich, wydatki </w:t>
      </w:r>
      <w:r w:rsidR="001D33D1">
        <w:rPr>
          <w:rFonts w:asciiTheme="minorHAnsi" w:hAnsiTheme="minorHAnsi" w:cstheme="minorHAnsi"/>
        </w:rPr>
        <w:t xml:space="preserve">będą </w:t>
      </w:r>
      <w:r w:rsidRPr="00F50E66">
        <w:rPr>
          <w:rFonts w:asciiTheme="minorHAnsi" w:hAnsiTheme="minorHAnsi" w:cstheme="minorHAnsi"/>
        </w:rPr>
        <w:t>kwalifikowalne według metodologii opartej na proporcji ustalonej jako stosunek liczby budynków objętych projektem do łącznej liczby budynków, dla których przeznaczone są te elementy</w:t>
      </w:r>
      <w:r w:rsidR="001D33D1">
        <w:rPr>
          <w:rFonts w:asciiTheme="minorHAnsi" w:hAnsiTheme="minorHAnsi" w:cstheme="minorHAnsi"/>
        </w:rPr>
        <w:t>;</w:t>
      </w:r>
    </w:p>
    <w:p w14:paraId="521AF4F6" w14:textId="3C72FA64" w:rsidR="004515C4" w:rsidRPr="00601677" w:rsidRDefault="004515C4" w:rsidP="00FB5929">
      <w:pPr>
        <w:pStyle w:val="Akapitzlist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601677">
        <w:rPr>
          <w:rFonts w:cstheme="minorHAnsi"/>
        </w:rPr>
        <w:t>k</w:t>
      </w:r>
      <w:r w:rsidR="00EC7E1D" w:rsidRPr="00601677">
        <w:rPr>
          <w:rFonts w:cstheme="minorHAnsi"/>
        </w:rPr>
        <w:t>oszt</w:t>
      </w:r>
      <w:r w:rsidR="008A0F30">
        <w:rPr>
          <w:rFonts w:cstheme="minorHAnsi"/>
        </w:rPr>
        <w:t>y</w:t>
      </w:r>
      <w:r w:rsidR="00EC7E1D" w:rsidRPr="00601677">
        <w:rPr>
          <w:rFonts w:cstheme="minorHAnsi"/>
        </w:rPr>
        <w:t xml:space="preserve"> nadzoru inwestorskiego:</w:t>
      </w:r>
    </w:p>
    <w:p w14:paraId="6F346FBC" w14:textId="77777777" w:rsidR="004515C4" w:rsidRPr="009B4973" w:rsidRDefault="00EC7E1D" w:rsidP="001D1A2C">
      <w:pPr>
        <w:pStyle w:val="Akapitzlist"/>
        <w:numPr>
          <w:ilvl w:val="1"/>
          <w:numId w:val="21"/>
        </w:numPr>
        <w:ind w:left="754" w:hanging="357"/>
        <w:contextualSpacing/>
        <w:rPr>
          <w:rFonts w:asciiTheme="minorHAnsi" w:hAnsiTheme="minorHAnsi" w:cstheme="minorHAnsi"/>
        </w:rPr>
      </w:pPr>
      <w:r w:rsidRPr="009B4973">
        <w:rPr>
          <w:rFonts w:asciiTheme="minorHAnsi" w:hAnsiTheme="minorHAnsi" w:cstheme="minorHAnsi"/>
        </w:rPr>
        <w:t>do 2% kosztów robót budowlanych i montażowych (kwalifikowalnych i</w:t>
      </w:r>
      <w:r w:rsidR="004515C4" w:rsidRPr="009B4973">
        <w:rPr>
          <w:rFonts w:asciiTheme="minorHAnsi" w:hAnsiTheme="minorHAnsi" w:cstheme="minorHAnsi"/>
        </w:rPr>
        <w:t> </w:t>
      </w:r>
      <w:r w:rsidRPr="009B4973">
        <w:rPr>
          <w:rFonts w:asciiTheme="minorHAnsi" w:hAnsiTheme="minorHAnsi" w:cstheme="minorHAnsi"/>
        </w:rPr>
        <w:t>niekwalifikowalnych) bez kontroli rozliczenia budowy,</w:t>
      </w:r>
    </w:p>
    <w:p w14:paraId="40A11194" w14:textId="7C36873B" w:rsidR="00601677" w:rsidRDefault="00EC7E1D" w:rsidP="001D1A2C">
      <w:pPr>
        <w:pStyle w:val="Akapitzlist"/>
        <w:numPr>
          <w:ilvl w:val="1"/>
          <w:numId w:val="21"/>
        </w:numPr>
        <w:ind w:left="754" w:hanging="357"/>
        <w:contextualSpacing/>
        <w:rPr>
          <w:rFonts w:asciiTheme="minorHAnsi" w:hAnsiTheme="minorHAnsi" w:cstheme="minorHAnsi"/>
        </w:rPr>
      </w:pPr>
      <w:r w:rsidRPr="009B4973">
        <w:rPr>
          <w:rFonts w:asciiTheme="minorHAnsi" w:hAnsiTheme="minorHAnsi" w:cstheme="minorHAnsi"/>
        </w:rPr>
        <w:t>do 3% kosztów robót budowlanych i montażowych (kwalifikowalnych i</w:t>
      </w:r>
      <w:r w:rsidR="004515C4" w:rsidRPr="009B4973">
        <w:rPr>
          <w:rFonts w:asciiTheme="minorHAnsi" w:hAnsiTheme="minorHAnsi" w:cstheme="minorHAnsi"/>
        </w:rPr>
        <w:t> </w:t>
      </w:r>
      <w:r w:rsidRPr="009B4973">
        <w:rPr>
          <w:rFonts w:asciiTheme="minorHAnsi" w:hAnsiTheme="minorHAnsi" w:cstheme="minorHAnsi"/>
        </w:rPr>
        <w:t>niekwalifikowalnych) z kontrolą rozliczenia budowy</w:t>
      </w:r>
      <w:r w:rsidR="004515C4" w:rsidRPr="009B4973">
        <w:rPr>
          <w:rFonts w:asciiTheme="minorHAnsi" w:hAnsiTheme="minorHAnsi" w:cstheme="minorHAnsi"/>
        </w:rPr>
        <w:t>;</w:t>
      </w:r>
    </w:p>
    <w:p w14:paraId="6A2EA087" w14:textId="27124A3E" w:rsidR="004515C4" w:rsidRPr="00601677" w:rsidRDefault="004515C4" w:rsidP="00FB5929">
      <w:pPr>
        <w:pStyle w:val="Akapitzlist"/>
        <w:numPr>
          <w:ilvl w:val="0"/>
          <w:numId w:val="2"/>
        </w:numPr>
        <w:ind w:left="357" w:hanging="357"/>
        <w:contextualSpacing/>
        <w:rPr>
          <w:rFonts w:asciiTheme="minorHAnsi" w:hAnsiTheme="minorHAnsi" w:cstheme="minorHAnsi"/>
        </w:rPr>
      </w:pPr>
      <w:r w:rsidRPr="00601677">
        <w:rPr>
          <w:rFonts w:cstheme="minorHAnsi"/>
        </w:rPr>
        <w:lastRenderedPageBreak/>
        <w:t>k</w:t>
      </w:r>
      <w:r w:rsidR="00EC7E1D" w:rsidRPr="00601677">
        <w:rPr>
          <w:rFonts w:cstheme="minorHAnsi"/>
        </w:rPr>
        <w:t>oszt</w:t>
      </w:r>
      <w:r w:rsidR="00A468F9">
        <w:rPr>
          <w:rFonts w:cstheme="minorHAnsi"/>
        </w:rPr>
        <w:t>y</w:t>
      </w:r>
      <w:r w:rsidR="00EC7E1D" w:rsidRPr="00601677">
        <w:rPr>
          <w:rFonts w:cstheme="minorHAnsi"/>
        </w:rPr>
        <w:t xml:space="preserve"> inżyniera kontraktu</w:t>
      </w:r>
      <w:r w:rsidR="00247442" w:rsidRPr="00601677">
        <w:rPr>
          <w:rFonts w:cstheme="minorHAnsi"/>
        </w:rPr>
        <w:t xml:space="preserve"> </w:t>
      </w:r>
      <w:r w:rsidR="00EC7E1D" w:rsidRPr="00601677">
        <w:rPr>
          <w:rFonts w:cstheme="minorHAnsi"/>
        </w:rPr>
        <w:t>do 7% kosztów robót budowlanych i montażowych (kwalifikowalnych i</w:t>
      </w:r>
      <w:r w:rsidR="00792BE1">
        <w:rPr>
          <w:rFonts w:cstheme="minorHAnsi"/>
        </w:rPr>
        <w:t> </w:t>
      </w:r>
      <w:r w:rsidR="00EC7E1D" w:rsidRPr="00601677">
        <w:rPr>
          <w:rFonts w:cstheme="minorHAnsi"/>
        </w:rPr>
        <w:t>niekwalifikowalnych)</w:t>
      </w:r>
      <w:r w:rsidRPr="00601677">
        <w:rPr>
          <w:rFonts w:cstheme="minorHAnsi"/>
        </w:rPr>
        <w:t>;</w:t>
      </w:r>
    </w:p>
    <w:p w14:paraId="19D14332" w14:textId="03B6E5FF" w:rsidR="004515C4" w:rsidRPr="009B4973" w:rsidRDefault="004515C4" w:rsidP="00FB5929">
      <w:pPr>
        <w:pStyle w:val="Akapitzlist"/>
        <w:numPr>
          <w:ilvl w:val="0"/>
          <w:numId w:val="2"/>
        </w:numPr>
        <w:ind w:left="357" w:hanging="357"/>
        <w:contextualSpacing/>
        <w:rPr>
          <w:rFonts w:asciiTheme="minorHAnsi" w:hAnsiTheme="minorHAnsi" w:cstheme="minorHAnsi"/>
        </w:rPr>
      </w:pPr>
      <w:r w:rsidRPr="009B4973">
        <w:rPr>
          <w:rFonts w:asciiTheme="minorHAnsi" w:hAnsiTheme="minorHAnsi" w:cstheme="minorHAnsi"/>
        </w:rPr>
        <w:t>k</w:t>
      </w:r>
      <w:r w:rsidR="00EC7E1D" w:rsidRPr="009B4973">
        <w:rPr>
          <w:rFonts w:asciiTheme="minorHAnsi" w:hAnsiTheme="minorHAnsi" w:cstheme="minorHAnsi"/>
        </w:rPr>
        <w:t>oszt</w:t>
      </w:r>
      <w:r w:rsidR="00A468F9">
        <w:rPr>
          <w:rFonts w:asciiTheme="minorHAnsi" w:hAnsiTheme="minorHAnsi" w:cstheme="minorHAnsi"/>
        </w:rPr>
        <w:t>y</w:t>
      </w:r>
      <w:r w:rsidR="00EC7E1D" w:rsidRPr="009B4973">
        <w:rPr>
          <w:rFonts w:asciiTheme="minorHAnsi" w:hAnsiTheme="minorHAnsi" w:cstheme="minorHAnsi"/>
        </w:rPr>
        <w:t xml:space="preserve"> nadzoru autorskiego do 15% kosztów dokumentacji projektowej związanej z realizowanym projektem</w:t>
      </w:r>
      <w:r w:rsidRPr="009B4973">
        <w:rPr>
          <w:rFonts w:asciiTheme="minorHAnsi" w:hAnsiTheme="minorHAnsi" w:cstheme="minorHAnsi"/>
        </w:rPr>
        <w:t>;</w:t>
      </w:r>
    </w:p>
    <w:p w14:paraId="3448ED70" w14:textId="7B97AD65" w:rsidR="004515C4" w:rsidRDefault="004515C4" w:rsidP="00FB5929">
      <w:pPr>
        <w:pStyle w:val="Akapitzlist"/>
        <w:numPr>
          <w:ilvl w:val="0"/>
          <w:numId w:val="2"/>
        </w:numPr>
        <w:ind w:left="357" w:hanging="357"/>
        <w:contextualSpacing/>
        <w:rPr>
          <w:rFonts w:asciiTheme="minorHAnsi" w:hAnsiTheme="minorHAnsi" w:cstheme="minorHAnsi"/>
        </w:rPr>
      </w:pPr>
      <w:r w:rsidRPr="009B4973">
        <w:rPr>
          <w:rFonts w:asciiTheme="minorHAnsi" w:hAnsiTheme="minorHAnsi" w:cstheme="minorHAnsi"/>
        </w:rPr>
        <w:t>k</w:t>
      </w:r>
      <w:r w:rsidR="00EC7E1D" w:rsidRPr="009B4973">
        <w:rPr>
          <w:rFonts w:asciiTheme="minorHAnsi" w:hAnsiTheme="minorHAnsi" w:cstheme="minorHAnsi"/>
        </w:rPr>
        <w:t>oszty</w:t>
      </w:r>
      <w:r w:rsidR="00C3598C">
        <w:rPr>
          <w:rFonts w:asciiTheme="minorHAnsi" w:hAnsiTheme="minorHAnsi" w:cstheme="minorHAnsi"/>
        </w:rPr>
        <w:t xml:space="preserve"> i</w:t>
      </w:r>
      <w:r w:rsidR="00EC7E1D" w:rsidRPr="009B4973">
        <w:rPr>
          <w:rFonts w:asciiTheme="minorHAnsi" w:hAnsiTheme="minorHAnsi" w:cstheme="minorHAnsi"/>
        </w:rPr>
        <w:t>nformacji i promocji</w:t>
      </w:r>
      <w:r w:rsidR="003814B4">
        <w:rPr>
          <w:rFonts w:asciiTheme="minorHAnsi" w:hAnsiTheme="minorHAnsi" w:cstheme="minorHAnsi"/>
        </w:rPr>
        <w:t>.</w:t>
      </w:r>
    </w:p>
    <w:p w14:paraId="4024CE3F" w14:textId="77777777" w:rsidR="00F50E66" w:rsidRPr="00FC4B5D" w:rsidRDefault="00F50E66" w:rsidP="00F50E66">
      <w:pPr>
        <w:pStyle w:val="Akapitzlist"/>
        <w:numPr>
          <w:ilvl w:val="0"/>
          <w:numId w:val="2"/>
        </w:numPr>
        <w:ind w:left="357" w:hanging="357"/>
        <w:contextualSpacing/>
      </w:pPr>
      <w:r w:rsidRPr="00FC4B5D">
        <w:t xml:space="preserve">podatek od towarów i usług (VAT) - zgodnie z Podrozdziałem 3.5 Wytycznych </w:t>
      </w:r>
      <w:proofErr w:type="spellStart"/>
      <w:r w:rsidRPr="00FC4B5D">
        <w:t>MFiPR</w:t>
      </w:r>
      <w:proofErr w:type="spellEnd"/>
      <w:r w:rsidRPr="00FC4B5D">
        <w:t xml:space="preserve"> dotyczących kwalifikowalności wydatków na lata 2021-2027. </w:t>
      </w:r>
    </w:p>
    <w:p w14:paraId="5F0927C4" w14:textId="77777777" w:rsidR="00F50E66" w:rsidRPr="00FC4B5D" w:rsidRDefault="00F50E66" w:rsidP="00F50E66">
      <w:pPr>
        <w:ind w:left="360"/>
        <w:contextualSpacing/>
        <w:rPr>
          <w:rFonts w:ascii="Calibri" w:hAnsi="Calibri" w:cs="Calibri"/>
          <w:szCs w:val="22"/>
          <w:lang w:eastAsia="en-US"/>
        </w:rPr>
      </w:pPr>
      <w:r w:rsidRPr="00FC4B5D">
        <w:rPr>
          <w:rFonts w:ascii="Calibri" w:hAnsi="Calibri" w:cs="Calibri"/>
          <w:szCs w:val="22"/>
          <w:lang w:eastAsia="en-US"/>
        </w:rPr>
        <w:t>W przypadku projektów:</w:t>
      </w:r>
    </w:p>
    <w:p w14:paraId="7D478515" w14:textId="77777777" w:rsidR="00F50E66" w:rsidRPr="00FC4B5D" w:rsidRDefault="00F50E66" w:rsidP="00F50E66">
      <w:pPr>
        <w:ind w:left="708"/>
        <w:contextualSpacing/>
        <w:rPr>
          <w:rFonts w:ascii="Calibri" w:hAnsi="Calibri" w:cs="Calibri"/>
          <w:szCs w:val="22"/>
          <w:lang w:eastAsia="en-US"/>
        </w:rPr>
      </w:pPr>
      <w:r w:rsidRPr="00FC4B5D">
        <w:rPr>
          <w:rFonts w:ascii="Calibri" w:hAnsi="Calibri" w:cs="Calibri"/>
          <w:szCs w:val="22"/>
          <w:lang w:eastAsia="en-US"/>
        </w:rPr>
        <w:t>- o łącznym koszcie (obejmującym wydatki kwalifikowalne i niekwalifikowalne) poniżej 5 mln euro (wraz z VAT) objętych pomocą publiczną, oraz</w:t>
      </w:r>
    </w:p>
    <w:p w14:paraId="3BC972A3" w14:textId="77777777" w:rsidR="00F50E66" w:rsidRDefault="00F50E66" w:rsidP="00F50E66">
      <w:pPr>
        <w:ind w:left="708"/>
        <w:contextualSpacing/>
        <w:rPr>
          <w:rFonts w:ascii="Calibri" w:hAnsi="Calibri" w:cs="Calibri"/>
          <w:szCs w:val="22"/>
          <w:lang w:eastAsia="en-US"/>
        </w:rPr>
      </w:pPr>
      <w:r w:rsidRPr="00FC4B5D">
        <w:rPr>
          <w:rFonts w:ascii="Calibri" w:hAnsi="Calibri" w:cs="Calibri"/>
          <w:szCs w:val="22"/>
          <w:lang w:eastAsia="en-US"/>
        </w:rPr>
        <w:t xml:space="preserve">- o łącznym koszcie co najmniej 5 mln euro (wraz z VAT), </w:t>
      </w:r>
    </w:p>
    <w:p w14:paraId="262C06DD" w14:textId="3A3FA25E" w:rsidR="00F50E66" w:rsidRDefault="00F50E66" w:rsidP="00F50E66">
      <w:pPr>
        <w:pStyle w:val="Akapitzlist"/>
        <w:ind w:left="357"/>
        <w:contextualSpacing/>
      </w:pPr>
      <w:r w:rsidRPr="00FC4B5D">
        <w:t>w których beneficjent ma prawo do obniżenia kwoty podatku należnego o podatek naliczony przy zastosowaniu wskaźnika proporcji, o którym mowa w art. 86 ust.2a-2h lub w art. 90 ust. 2-4 ustawy z dnia 11 marca 2004 r. o podatku od towarów i usług, wydatkiem kwalifikowalnym jest podatek VAT pomniejszony o wskaźnik proporcji ustalony dla zakończonego roku podatkowego podwyższony o 10 punktów procentowych.</w:t>
      </w:r>
    </w:p>
    <w:p w14:paraId="448ED317" w14:textId="0553E56A" w:rsidR="00BC62CC" w:rsidRPr="00BC62CC" w:rsidRDefault="00BC62CC" w:rsidP="000311D1">
      <w:pPr>
        <w:pStyle w:val="Nagwek2"/>
      </w:pPr>
      <w:bookmarkStart w:id="3" w:name="_Toc243916403"/>
      <w:r>
        <w:t xml:space="preserve">2. </w:t>
      </w:r>
      <w:r w:rsidRPr="00BC62CC">
        <w:t>Wydatki niekwalifikowalne</w:t>
      </w:r>
      <w:bookmarkEnd w:id="3"/>
    </w:p>
    <w:p w14:paraId="10209492" w14:textId="4F59D6B6" w:rsidR="00F66528" w:rsidRPr="009B4973" w:rsidRDefault="00D803A9" w:rsidP="00511E31">
      <w:pPr>
        <w:spacing w:before="240" w:after="240"/>
        <w:rPr>
          <w:rFonts w:cstheme="minorHAnsi"/>
          <w:lang w:eastAsia="ja-JP"/>
        </w:rPr>
      </w:pPr>
      <w:r w:rsidRPr="00D803A9">
        <w:rPr>
          <w:rFonts w:cstheme="minorHAnsi"/>
        </w:rPr>
        <w:t xml:space="preserve">Za </w:t>
      </w:r>
      <w:r w:rsidR="00511E31" w:rsidRPr="00D803A9">
        <w:rPr>
          <w:rFonts w:cstheme="minorHAnsi"/>
          <w:b/>
        </w:rPr>
        <w:t>niekwalifikowalne</w:t>
      </w:r>
      <w:r w:rsidR="00511E31" w:rsidRPr="00511E31">
        <w:rPr>
          <w:rFonts w:cstheme="minorHAnsi"/>
        </w:rPr>
        <w:t xml:space="preserve"> </w:t>
      </w:r>
      <w:r w:rsidR="00F66528" w:rsidRPr="009B4973">
        <w:rPr>
          <w:rFonts w:cstheme="minorHAnsi"/>
        </w:rPr>
        <w:t>uznaje się następujące wydatki poniesione w ramach projektu:</w:t>
      </w:r>
    </w:p>
    <w:p w14:paraId="3EF309EC" w14:textId="42CBBABF" w:rsidR="000E29E0" w:rsidRPr="00DF6CE4" w:rsidRDefault="000E29E0" w:rsidP="009B4973">
      <w:pPr>
        <w:pStyle w:val="Akapitzlist"/>
        <w:numPr>
          <w:ilvl w:val="0"/>
          <w:numId w:val="6"/>
        </w:numPr>
        <w:spacing w:after="160"/>
        <w:contextualSpacing/>
        <w:rPr>
          <w:rFonts w:asciiTheme="minorHAnsi" w:hAnsiTheme="minorHAnsi" w:cstheme="minorHAnsi"/>
        </w:rPr>
      </w:pPr>
      <w:r w:rsidRPr="00DF6CE4">
        <w:rPr>
          <w:rFonts w:asciiTheme="minorHAnsi" w:hAnsiTheme="minorHAnsi" w:cstheme="minorHAnsi"/>
        </w:rPr>
        <w:t xml:space="preserve">koszty </w:t>
      </w:r>
      <w:r w:rsidR="005B4D16" w:rsidRPr="00DF6CE4">
        <w:rPr>
          <w:rFonts w:asciiTheme="minorHAnsi" w:hAnsiTheme="minorHAnsi" w:cstheme="minorHAnsi"/>
        </w:rPr>
        <w:t xml:space="preserve">wynagrodzeń </w:t>
      </w:r>
      <w:r w:rsidRPr="00DF6CE4">
        <w:rPr>
          <w:rFonts w:asciiTheme="minorHAnsi" w:hAnsiTheme="minorHAnsi" w:cstheme="minorHAnsi"/>
        </w:rPr>
        <w:t xml:space="preserve">personelu </w:t>
      </w:r>
      <w:r w:rsidR="005F3A77" w:rsidRPr="00DF6CE4">
        <w:rPr>
          <w:rFonts w:asciiTheme="minorHAnsi" w:hAnsiTheme="minorHAnsi" w:cstheme="minorHAnsi"/>
        </w:rPr>
        <w:t xml:space="preserve">bezpośredniego </w:t>
      </w:r>
      <w:r w:rsidRPr="00DF6CE4">
        <w:rPr>
          <w:rFonts w:asciiTheme="minorHAnsi" w:hAnsiTheme="minorHAnsi" w:cstheme="minorHAnsi"/>
        </w:rPr>
        <w:t>beneficjenta /partnerów</w:t>
      </w:r>
      <w:r w:rsidR="00C66F70">
        <w:rPr>
          <w:rFonts w:asciiTheme="minorHAnsi" w:hAnsiTheme="minorHAnsi" w:cstheme="minorHAnsi"/>
        </w:rPr>
        <w:t>;</w:t>
      </w:r>
    </w:p>
    <w:p w14:paraId="0CD07CF4" w14:textId="30064AFB" w:rsidR="00DC6C07" w:rsidRDefault="00DC6C07" w:rsidP="009B4973">
      <w:pPr>
        <w:pStyle w:val="Akapitzlist"/>
        <w:numPr>
          <w:ilvl w:val="0"/>
          <w:numId w:val="6"/>
        </w:numPr>
        <w:spacing w:after="160"/>
        <w:contextualSpacing/>
        <w:rPr>
          <w:rFonts w:asciiTheme="minorHAnsi" w:hAnsiTheme="minorHAnsi" w:cstheme="minorHAnsi"/>
        </w:rPr>
      </w:pPr>
      <w:r w:rsidRPr="00DF6CE4">
        <w:rPr>
          <w:rFonts w:asciiTheme="minorHAnsi" w:hAnsiTheme="minorHAnsi" w:cstheme="minorHAnsi"/>
        </w:rPr>
        <w:t>koszty pośrednie</w:t>
      </w:r>
      <w:r w:rsidR="00A468F9">
        <w:rPr>
          <w:rFonts w:asciiTheme="minorHAnsi" w:hAnsiTheme="minorHAnsi" w:cstheme="minorHAnsi"/>
        </w:rPr>
        <w:t>,</w:t>
      </w:r>
      <w:r w:rsidRPr="00DF6CE4">
        <w:rPr>
          <w:rFonts w:asciiTheme="minorHAnsi" w:hAnsiTheme="minorHAnsi" w:cstheme="minorHAnsi"/>
        </w:rPr>
        <w:t xml:space="preserve"> o których mowa w Podrozdziale 3.12 Wytycznych </w:t>
      </w:r>
      <w:proofErr w:type="spellStart"/>
      <w:r w:rsidRPr="00DF6CE4">
        <w:rPr>
          <w:rFonts w:asciiTheme="minorHAnsi" w:hAnsiTheme="minorHAnsi" w:cstheme="minorHAnsi"/>
        </w:rPr>
        <w:t>MFiPR</w:t>
      </w:r>
      <w:proofErr w:type="spellEnd"/>
      <w:r w:rsidRPr="00DF6CE4">
        <w:rPr>
          <w:rFonts w:asciiTheme="minorHAnsi" w:hAnsiTheme="minorHAnsi" w:cstheme="minorHAnsi"/>
        </w:rPr>
        <w:t xml:space="preserve"> dotyczących kwalifikowalności wydatków na lata 2021-2027;</w:t>
      </w:r>
    </w:p>
    <w:p w14:paraId="11F3B534" w14:textId="79EB5B9B" w:rsidR="00511E31" w:rsidRDefault="00792BE1" w:rsidP="009B4973">
      <w:pPr>
        <w:pStyle w:val="Akapitzlist"/>
        <w:numPr>
          <w:ilvl w:val="0"/>
          <w:numId w:val="6"/>
        </w:numPr>
        <w:spacing w:after="160"/>
        <w:contextualSpacing/>
        <w:rPr>
          <w:rFonts w:asciiTheme="minorHAnsi" w:hAnsiTheme="minorHAnsi" w:cstheme="minorHAnsi"/>
        </w:rPr>
      </w:pPr>
      <w:r w:rsidRPr="00D803A9">
        <w:rPr>
          <w:rFonts w:asciiTheme="minorHAnsi" w:hAnsiTheme="minorHAnsi" w:cstheme="minorHAnsi"/>
        </w:rPr>
        <w:t>koszty instalacji (w tym m.in. zakup</w:t>
      </w:r>
      <w:r w:rsidR="00A468F9">
        <w:rPr>
          <w:rFonts w:asciiTheme="minorHAnsi" w:hAnsiTheme="minorHAnsi" w:cstheme="minorHAnsi"/>
        </w:rPr>
        <w:t>u</w:t>
      </w:r>
      <w:r w:rsidRPr="00D803A9">
        <w:rPr>
          <w:rFonts w:asciiTheme="minorHAnsi" w:hAnsiTheme="minorHAnsi" w:cstheme="minorHAnsi"/>
        </w:rPr>
        <w:t>, montaż</w:t>
      </w:r>
      <w:r w:rsidR="00A468F9">
        <w:rPr>
          <w:rFonts w:asciiTheme="minorHAnsi" w:hAnsiTheme="minorHAnsi" w:cstheme="minorHAnsi"/>
        </w:rPr>
        <w:t>u</w:t>
      </w:r>
      <w:r w:rsidRPr="00D803A9">
        <w:rPr>
          <w:rFonts w:asciiTheme="minorHAnsi" w:hAnsiTheme="minorHAnsi" w:cstheme="minorHAnsi"/>
        </w:rPr>
        <w:t>, uruchomieni</w:t>
      </w:r>
      <w:r w:rsidR="00A468F9">
        <w:rPr>
          <w:rFonts w:asciiTheme="minorHAnsi" w:hAnsiTheme="minorHAnsi" w:cstheme="minorHAnsi"/>
        </w:rPr>
        <w:t>a</w:t>
      </w:r>
      <w:r w:rsidRPr="00D803A9">
        <w:rPr>
          <w:rFonts w:asciiTheme="minorHAnsi" w:hAnsiTheme="minorHAnsi" w:cstheme="minorHAnsi"/>
        </w:rPr>
        <w:t>) źródła ciepła zasilane</w:t>
      </w:r>
      <w:r w:rsidR="006F652D">
        <w:rPr>
          <w:rFonts w:asciiTheme="minorHAnsi" w:hAnsiTheme="minorHAnsi" w:cstheme="minorHAnsi"/>
        </w:rPr>
        <w:t>go</w:t>
      </w:r>
      <w:r w:rsidRPr="00D803A9">
        <w:rPr>
          <w:rFonts w:asciiTheme="minorHAnsi" w:hAnsiTheme="minorHAnsi" w:cstheme="minorHAnsi"/>
        </w:rPr>
        <w:t xml:space="preserve"> paliwem kopalnym</w:t>
      </w:r>
      <w:r w:rsidR="006F652D">
        <w:rPr>
          <w:rFonts w:asciiTheme="minorHAnsi" w:hAnsiTheme="minorHAnsi" w:cstheme="minorHAnsi"/>
        </w:rPr>
        <w:t>,</w:t>
      </w:r>
      <w:r w:rsidRPr="00D803A9">
        <w:rPr>
          <w:rFonts w:asciiTheme="minorHAnsi" w:hAnsiTheme="minorHAnsi" w:cstheme="minorHAnsi"/>
        </w:rPr>
        <w:t xml:space="preserve"> w tym gazem;</w:t>
      </w:r>
    </w:p>
    <w:p w14:paraId="33AAD0C7" w14:textId="2C8D8063" w:rsidR="00792BE1" w:rsidRDefault="00511E31" w:rsidP="009B4973">
      <w:pPr>
        <w:pStyle w:val="Akapitzlist"/>
        <w:numPr>
          <w:ilvl w:val="0"/>
          <w:numId w:val="6"/>
        </w:numPr>
        <w:spacing w:after="160"/>
        <w:contextualSpacing/>
        <w:rPr>
          <w:rFonts w:asciiTheme="minorHAnsi" w:hAnsiTheme="minorHAnsi" w:cstheme="minorHAnsi"/>
        </w:rPr>
      </w:pPr>
      <w:r w:rsidRPr="00D803A9">
        <w:rPr>
          <w:rFonts w:asciiTheme="minorHAnsi" w:hAnsiTheme="minorHAnsi" w:cstheme="minorHAnsi"/>
        </w:rPr>
        <w:t>koszty zakupu urządzeń gazowych, w tym m.in. kuchni, płyty oraz piekarnika;</w:t>
      </w:r>
    </w:p>
    <w:p w14:paraId="52D85605" w14:textId="332AB40E" w:rsidR="00173CEE" w:rsidRDefault="00173CEE" w:rsidP="009B4973">
      <w:pPr>
        <w:pStyle w:val="Akapitzlist"/>
        <w:numPr>
          <w:ilvl w:val="0"/>
          <w:numId w:val="6"/>
        </w:numPr>
        <w:spacing w:after="160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173CEE">
        <w:rPr>
          <w:rFonts w:asciiTheme="minorHAnsi" w:hAnsiTheme="minorHAnsi" w:cstheme="minorHAnsi"/>
        </w:rPr>
        <w:t xml:space="preserve">oszty wyposażenia lokali mieszkalnych przeznaczonego do indywidualnego użytkowania przez mieszkańców, </w:t>
      </w:r>
      <w:proofErr w:type="gramStart"/>
      <w:r>
        <w:rPr>
          <w:rFonts w:asciiTheme="minorHAnsi" w:hAnsiTheme="minorHAnsi" w:cstheme="minorHAnsi"/>
        </w:rPr>
        <w:t>za wyjątkiem</w:t>
      </w:r>
      <w:proofErr w:type="gramEnd"/>
      <w:r>
        <w:rPr>
          <w:rFonts w:asciiTheme="minorHAnsi" w:hAnsiTheme="minorHAnsi" w:cstheme="minorHAnsi"/>
        </w:rPr>
        <w:t xml:space="preserve"> wyposażenia wskazanego w pkt. 6</w:t>
      </w:r>
      <w:r w:rsidR="00803D8C">
        <w:rPr>
          <w:rFonts w:asciiTheme="minorHAnsi" w:hAnsiTheme="minorHAnsi" w:cstheme="minorHAnsi"/>
        </w:rPr>
        <w:t xml:space="preserve"> wydatków kwalifikowalnych</w:t>
      </w:r>
      <w:r>
        <w:rPr>
          <w:rFonts w:asciiTheme="minorHAnsi" w:hAnsiTheme="minorHAnsi" w:cstheme="minorHAnsi"/>
        </w:rPr>
        <w:t>;</w:t>
      </w:r>
    </w:p>
    <w:p w14:paraId="12A6EC49" w14:textId="01C9A1C1" w:rsidR="00806114" w:rsidRPr="00806114" w:rsidRDefault="0040674F" w:rsidP="00806114">
      <w:pPr>
        <w:pStyle w:val="Akapitzlist"/>
        <w:numPr>
          <w:ilvl w:val="0"/>
          <w:numId w:val="6"/>
        </w:numPr>
        <w:rPr>
          <w:rFonts w:asciiTheme="minorHAnsi" w:hAnsiTheme="minorHAnsi" w:cstheme="minorHAnsi"/>
        </w:rPr>
      </w:pPr>
      <w:r w:rsidRPr="00806114">
        <w:rPr>
          <w:rFonts w:cstheme="minorHAnsi"/>
        </w:rPr>
        <w:t>k</w:t>
      </w:r>
      <w:r w:rsidR="00F66528" w:rsidRPr="00806114">
        <w:rPr>
          <w:rFonts w:cstheme="minorHAnsi"/>
        </w:rPr>
        <w:t>oszty publikacji papierowych (np. folderów, ulotek) z wyjątkiem szczególnie uzasadnionych sytuacji np. publikacje papierowe skierowane do osób starszych</w:t>
      </w:r>
      <w:r w:rsidR="00F90722" w:rsidRPr="00806114">
        <w:rPr>
          <w:rFonts w:cstheme="minorHAnsi"/>
        </w:rPr>
        <w:t xml:space="preserve"> oraz z niepełnosprawnościami</w:t>
      </w:r>
      <w:r w:rsidRPr="00806114">
        <w:rPr>
          <w:rFonts w:cstheme="minorHAnsi"/>
        </w:rPr>
        <w:t>;</w:t>
      </w:r>
      <w:r w:rsidR="00806114" w:rsidRPr="00806114">
        <w:t xml:space="preserve"> </w:t>
      </w:r>
    </w:p>
    <w:p w14:paraId="058956AC" w14:textId="2BA6885B" w:rsidR="00806114" w:rsidRPr="00D803A9" w:rsidRDefault="00806114" w:rsidP="00806114">
      <w:pPr>
        <w:pStyle w:val="Akapitzlist"/>
        <w:numPr>
          <w:ilvl w:val="0"/>
          <w:numId w:val="6"/>
        </w:numPr>
        <w:rPr>
          <w:rFonts w:asciiTheme="minorHAnsi" w:hAnsiTheme="minorHAnsi" w:cstheme="minorHAnsi"/>
        </w:rPr>
      </w:pPr>
      <w:r w:rsidRPr="00D803A9">
        <w:rPr>
          <w:rFonts w:asciiTheme="minorHAnsi" w:hAnsiTheme="minorHAnsi" w:cstheme="minorHAnsi"/>
        </w:rPr>
        <w:t>koszty zakupu gadżetów promocyjnych (np. długopisów, notesów, kubków, urządzeń pamięci przenośnej typu pendrive, plecaków itp.);</w:t>
      </w:r>
    </w:p>
    <w:p w14:paraId="052F5FE3" w14:textId="55D112AB" w:rsidR="00FB5929" w:rsidRPr="00D803A9" w:rsidRDefault="00FB5929" w:rsidP="00870696">
      <w:pPr>
        <w:pStyle w:val="Akapitzlist"/>
        <w:numPr>
          <w:ilvl w:val="0"/>
          <w:numId w:val="6"/>
        </w:numPr>
        <w:spacing w:after="160"/>
        <w:contextualSpacing/>
        <w:rPr>
          <w:rFonts w:asciiTheme="minorHAnsi" w:hAnsiTheme="minorHAnsi" w:cstheme="minorHAnsi"/>
        </w:rPr>
      </w:pPr>
      <w:r w:rsidRPr="00D803A9">
        <w:rPr>
          <w:rFonts w:asciiTheme="minorHAnsi" w:hAnsiTheme="minorHAnsi" w:cstheme="minorHAnsi"/>
        </w:rPr>
        <w:t xml:space="preserve">koszty </w:t>
      </w:r>
      <w:r w:rsidR="00511E31" w:rsidRPr="00D803A9">
        <w:rPr>
          <w:rFonts w:asciiTheme="minorHAnsi" w:hAnsiTheme="minorHAnsi" w:cstheme="minorHAnsi"/>
        </w:rPr>
        <w:t>inwestycji</w:t>
      </w:r>
      <w:r w:rsidR="006B1DE6">
        <w:rPr>
          <w:rFonts w:asciiTheme="minorHAnsi" w:hAnsiTheme="minorHAnsi" w:cstheme="minorHAnsi"/>
        </w:rPr>
        <w:t>,</w:t>
      </w:r>
      <w:r w:rsidR="00511E31" w:rsidRPr="00D803A9">
        <w:rPr>
          <w:rFonts w:asciiTheme="minorHAnsi" w:hAnsiTheme="minorHAnsi" w:cstheme="minorHAnsi"/>
        </w:rPr>
        <w:t xml:space="preserve"> </w:t>
      </w:r>
      <w:r w:rsidRPr="00D803A9">
        <w:rPr>
          <w:rFonts w:asciiTheme="minorHAnsi" w:hAnsiTheme="minorHAnsi" w:cstheme="minorHAnsi"/>
        </w:rPr>
        <w:t>zakupu</w:t>
      </w:r>
      <w:r w:rsidR="00511E31" w:rsidRPr="00D803A9">
        <w:rPr>
          <w:rFonts w:asciiTheme="minorHAnsi" w:hAnsiTheme="minorHAnsi" w:cstheme="minorHAnsi"/>
        </w:rPr>
        <w:t xml:space="preserve"> wyposażenia/sprzętu</w:t>
      </w:r>
      <w:r w:rsidRPr="00D803A9">
        <w:rPr>
          <w:rFonts w:asciiTheme="minorHAnsi" w:hAnsiTheme="minorHAnsi" w:cstheme="minorHAnsi"/>
        </w:rPr>
        <w:t>, na które beneficjent otrzymał wsparcie z</w:t>
      </w:r>
      <w:r w:rsidR="00E96835">
        <w:rPr>
          <w:rFonts w:asciiTheme="minorHAnsi" w:hAnsiTheme="minorHAnsi" w:cstheme="minorHAnsi"/>
        </w:rPr>
        <w:t> państwowego funduszu celowego w ramach Programu Budownictwa Społecznego i Komunalnego obsługiwanego przez Bank Gospodarstwa Krajowego</w:t>
      </w:r>
      <w:r w:rsidRPr="00D803A9">
        <w:rPr>
          <w:rFonts w:asciiTheme="minorHAnsi" w:hAnsiTheme="minorHAnsi" w:cstheme="minorHAnsi"/>
        </w:rPr>
        <w:t>;</w:t>
      </w:r>
    </w:p>
    <w:p w14:paraId="4B9F4421" w14:textId="43732244" w:rsidR="00F66528" w:rsidRPr="00FB5929" w:rsidRDefault="00D65B05" w:rsidP="00870696">
      <w:pPr>
        <w:pStyle w:val="Akapitzlist"/>
        <w:numPr>
          <w:ilvl w:val="0"/>
          <w:numId w:val="6"/>
        </w:numPr>
        <w:spacing w:after="160"/>
        <w:contextualSpacing/>
        <w:rPr>
          <w:rFonts w:asciiTheme="minorHAnsi" w:hAnsiTheme="minorHAnsi" w:cstheme="minorHAnsi"/>
        </w:rPr>
      </w:pPr>
      <w:r w:rsidRPr="00D803A9">
        <w:rPr>
          <w:rFonts w:asciiTheme="minorHAnsi" w:hAnsiTheme="minorHAnsi" w:cstheme="minorHAnsi"/>
        </w:rPr>
        <w:t xml:space="preserve">koszty zakupu środków trwałych </w:t>
      </w:r>
      <w:r w:rsidR="00A468F9">
        <w:rPr>
          <w:rFonts w:asciiTheme="minorHAnsi" w:hAnsiTheme="minorHAnsi" w:cstheme="minorHAnsi"/>
        </w:rPr>
        <w:t>oraz</w:t>
      </w:r>
      <w:r w:rsidR="00375D12" w:rsidRPr="00D803A9">
        <w:rPr>
          <w:rFonts w:asciiTheme="minorHAnsi" w:hAnsiTheme="minorHAnsi" w:cstheme="minorHAnsi"/>
        </w:rPr>
        <w:t xml:space="preserve"> wartości niematerialnych i prawnych niepodlegających</w:t>
      </w:r>
      <w:r w:rsidR="00375D12" w:rsidRPr="00FB5929">
        <w:rPr>
          <w:rFonts w:asciiTheme="minorHAnsi" w:hAnsiTheme="minorHAnsi" w:cstheme="minorHAnsi"/>
        </w:rPr>
        <w:t xml:space="preserve"> </w:t>
      </w:r>
      <w:r w:rsidR="00F66528" w:rsidRPr="00FB5929">
        <w:rPr>
          <w:rFonts w:asciiTheme="minorHAnsi" w:hAnsiTheme="minorHAnsi" w:cstheme="minorHAnsi"/>
        </w:rPr>
        <w:t>amortyzacji oraz nieujęt</w:t>
      </w:r>
      <w:r w:rsidR="00375D12" w:rsidRPr="00FB5929">
        <w:rPr>
          <w:rFonts w:asciiTheme="minorHAnsi" w:hAnsiTheme="minorHAnsi" w:cstheme="minorHAnsi"/>
        </w:rPr>
        <w:t>ych</w:t>
      </w:r>
      <w:r w:rsidR="00F66528" w:rsidRPr="00FB5929">
        <w:rPr>
          <w:rFonts w:asciiTheme="minorHAnsi" w:hAnsiTheme="minorHAnsi" w:cstheme="minorHAnsi"/>
        </w:rPr>
        <w:t xml:space="preserve"> w ewidencji środków trwałych</w:t>
      </w:r>
      <w:r w:rsidRPr="00FB5929">
        <w:rPr>
          <w:rFonts w:asciiTheme="minorHAnsi" w:hAnsiTheme="minorHAnsi" w:cstheme="minorHAnsi"/>
        </w:rPr>
        <w:t xml:space="preserve"> </w:t>
      </w:r>
      <w:r w:rsidR="004D7C7A" w:rsidRPr="00FB5929">
        <w:rPr>
          <w:rFonts w:asciiTheme="minorHAnsi" w:hAnsiTheme="minorHAnsi" w:cstheme="minorHAnsi"/>
        </w:rPr>
        <w:t>oraz wartości niematerialnych i</w:t>
      </w:r>
      <w:r w:rsidR="007E55A5" w:rsidRPr="00FB5929">
        <w:rPr>
          <w:rFonts w:asciiTheme="minorHAnsi" w:hAnsiTheme="minorHAnsi" w:cstheme="minorHAnsi"/>
        </w:rPr>
        <w:t> </w:t>
      </w:r>
      <w:r w:rsidR="004D7C7A" w:rsidRPr="00FB5929">
        <w:rPr>
          <w:rFonts w:asciiTheme="minorHAnsi" w:hAnsiTheme="minorHAnsi" w:cstheme="minorHAnsi"/>
        </w:rPr>
        <w:t>prawnych</w:t>
      </w:r>
      <w:r w:rsidRPr="00FB5929">
        <w:rPr>
          <w:rFonts w:asciiTheme="minorHAnsi" w:hAnsiTheme="minorHAnsi" w:cstheme="minorHAnsi"/>
        </w:rPr>
        <w:t>;</w:t>
      </w:r>
    </w:p>
    <w:p w14:paraId="28E51363" w14:textId="2F495F75" w:rsidR="002150CC" w:rsidRPr="00F87D76" w:rsidRDefault="0040674F" w:rsidP="00F87D76">
      <w:pPr>
        <w:pStyle w:val="Akapitzlist"/>
        <w:numPr>
          <w:ilvl w:val="0"/>
          <w:numId w:val="6"/>
        </w:numPr>
        <w:spacing w:after="240"/>
        <w:ind w:left="357" w:hanging="357"/>
        <w:rPr>
          <w:rFonts w:asciiTheme="minorHAnsi" w:hAnsiTheme="minorHAnsi" w:cstheme="minorHAnsi"/>
        </w:rPr>
      </w:pPr>
      <w:bookmarkStart w:id="4" w:name="_Hlk140229184"/>
      <w:r w:rsidRPr="009B4973">
        <w:rPr>
          <w:rFonts w:asciiTheme="minorHAnsi" w:hAnsiTheme="minorHAnsi" w:cstheme="minorHAnsi"/>
        </w:rPr>
        <w:t>w</w:t>
      </w:r>
      <w:r w:rsidR="00F66528" w:rsidRPr="009B4973">
        <w:rPr>
          <w:rFonts w:asciiTheme="minorHAnsi" w:hAnsiTheme="minorHAnsi" w:cstheme="minorHAnsi"/>
        </w:rPr>
        <w:t xml:space="preserve">ydatki wyszczególnione w </w:t>
      </w:r>
      <w:r w:rsidR="00F37E94">
        <w:rPr>
          <w:rFonts w:asciiTheme="minorHAnsi" w:hAnsiTheme="minorHAnsi" w:cstheme="minorHAnsi"/>
        </w:rPr>
        <w:t>P</w:t>
      </w:r>
      <w:r w:rsidR="00F66528" w:rsidRPr="009B4973">
        <w:rPr>
          <w:rFonts w:asciiTheme="minorHAnsi" w:hAnsiTheme="minorHAnsi" w:cstheme="minorHAnsi"/>
        </w:rPr>
        <w:t xml:space="preserve">odrozdziale 2.3 Wytycznych </w:t>
      </w:r>
      <w:proofErr w:type="spellStart"/>
      <w:r w:rsidR="00FB5E92" w:rsidRPr="009B4973">
        <w:rPr>
          <w:rFonts w:asciiTheme="minorHAnsi" w:hAnsiTheme="minorHAnsi" w:cstheme="minorHAnsi"/>
        </w:rPr>
        <w:t>MFiPR</w:t>
      </w:r>
      <w:proofErr w:type="spellEnd"/>
      <w:r w:rsidR="00FB5E92" w:rsidRPr="009B4973">
        <w:rPr>
          <w:rFonts w:asciiTheme="minorHAnsi" w:hAnsiTheme="minorHAnsi" w:cstheme="minorHAnsi"/>
        </w:rPr>
        <w:t xml:space="preserve"> </w:t>
      </w:r>
      <w:r w:rsidR="00F66528" w:rsidRPr="009B4973">
        <w:rPr>
          <w:rFonts w:asciiTheme="minorHAnsi" w:hAnsiTheme="minorHAnsi" w:cstheme="minorHAnsi"/>
        </w:rPr>
        <w:t>dotyczących kwalifikowalności wydatków na lata 2021-2027</w:t>
      </w:r>
      <w:bookmarkEnd w:id="4"/>
      <w:r w:rsidR="00F66528" w:rsidRPr="009B4973">
        <w:rPr>
          <w:rFonts w:asciiTheme="minorHAnsi" w:hAnsiTheme="minorHAnsi" w:cstheme="minorHAnsi"/>
        </w:rPr>
        <w:t>.</w:t>
      </w:r>
    </w:p>
    <w:p w14:paraId="70069DF6" w14:textId="77777777" w:rsidR="000311D1" w:rsidRDefault="000311D1">
      <w:pPr>
        <w:spacing w:line="240" w:lineRule="auto"/>
        <w:rPr>
          <w:rFonts w:ascii="Calibri" w:hAnsi="Calibri" w:cs="Calibri"/>
          <w:b/>
          <w:szCs w:val="22"/>
          <w:lang w:eastAsia="en-US"/>
        </w:rPr>
      </w:pPr>
      <w:r>
        <w:rPr>
          <w:b/>
        </w:rPr>
        <w:br w:type="page"/>
      </w:r>
    </w:p>
    <w:p w14:paraId="45BDDCEC" w14:textId="27E3FA50" w:rsidR="009B4973" w:rsidRPr="009B4973" w:rsidRDefault="009B4973" w:rsidP="00A302E8">
      <w:pPr>
        <w:pStyle w:val="Akapitzlist"/>
        <w:shd w:val="clear" w:color="auto" w:fill="F2F2F2" w:themeFill="background1" w:themeFillShade="F2"/>
        <w:spacing w:after="120"/>
        <w:ind w:left="0"/>
        <w:rPr>
          <w:b/>
        </w:rPr>
      </w:pPr>
      <w:r w:rsidRPr="009B4973">
        <w:rPr>
          <w:b/>
        </w:rPr>
        <w:lastRenderedPageBreak/>
        <w:t>Uwaga!</w:t>
      </w:r>
    </w:p>
    <w:p w14:paraId="1FD11710" w14:textId="77777777" w:rsidR="009B4973" w:rsidRDefault="009B4973" w:rsidP="00A302E8">
      <w:pPr>
        <w:pStyle w:val="Akapitzlist"/>
        <w:shd w:val="clear" w:color="auto" w:fill="F2F2F2" w:themeFill="background1" w:themeFillShade="F2"/>
        <w:spacing w:after="120"/>
        <w:ind w:left="0"/>
      </w:pPr>
      <w:r>
        <w:t xml:space="preserve">Wnioskodawca jest zobowiązany do przygotowania i przeprowadzenia postępowań o udzielenie zamówienia w sposób zapewniający zachowanie uczciwej konkurencji oraz równe traktowanie wykonawców, a także do działania w sposób przejrzysty i proporcjonalny – zgodnie z procedurą określoną w Podrozdziale 3.2. Zasada konkurencyjności </w:t>
      </w:r>
      <w:r w:rsidRPr="00BF2867">
        <w:t xml:space="preserve">Wytycznych </w:t>
      </w:r>
      <w:proofErr w:type="spellStart"/>
      <w:r>
        <w:t>MFiPR</w:t>
      </w:r>
      <w:proofErr w:type="spellEnd"/>
      <w:r>
        <w:t xml:space="preserve"> </w:t>
      </w:r>
      <w:r w:rsidRPr="00BF2867">
        <w:t>dotyczących kwalifikowalności wydatków na lata 2021-2027</w:t>
      </w:r>
      <w:r>
        <w:t>.</w:t>
      </w:r>
    </w:p>
    <w:p w14:paraId="336E85AC" w14:textId="77777777" w:rsidR="00D37D4A" w:rsidRPr="007272B9" w:rsidRDefault="009B4973" w:rsidP="007272B9">
      <w:pPr>
        <w:pStyle w:val="Akapitzlist"/>
        <w:shd w:val="clear" w:color="auto" w:fill="F2F2F2" w:themeFill="background1" w:themeFillShade="F2"/>
        <w:ind w:left="0"/>
      </w:pPr>
      <w:r>
        <w:t>W przypadku, gdy Wnioskodawca rozpocznie realizację projektu na własne ryzyko przed podpisaniem umowy o dofinansowanie projektu, zobowiązany jest do upublicznienia zapytania ofertowego za pomocą Bazy Konkurencyjności (BK2021)</w:t>
      </w:r>
      <w:r>
        <w:rPr>
          <w:rStyle w:val="Odwoanieprzypisudolnego"/>
        </w:rPr>
        <w:footnoteReference w:id="1"/>
      </w:r>
      <w:r>
        <w:t xml:space="preserve"> – zgodnie z treścią Sekcji 3.2.3 Ogłoszenia Podrozdziału 3.2. </w:t>
      </w:r>
      <w:r w:rsidRPr="00BF2867">
        <w:t xml:space="preserve">Wytycznych </w:t>
      </w:r>
      <w:proofErr w:type="spellStart"/>
      <w:r>
        <w:t>MFiPR</w:t>
      </w:r>
      <w:proofErr w:type="spellEnd"/>
      <w:r>
        <w:t xml:space="preserve"> </w:t>
      </w:r>
      <w:r w:rsidRPr="00BF2867">
        <w:t>dotyczących kwalifikowalności wydatków na lata 2021-2027</w:t>
      </w:r>
      <w:r>
        <w:t>.</w:t>
      </w:r>
    </w:p>
    <w:sectPr w:rsidR="00D37D4A" w:rsidRPr="007272B9" w:rsidSect="00FB5E92">
      <w:footerReference w:type="default" r:id="rId9"/>
      <w:headerReference w:type="first" r:id="rId10"/>
      <w:footerReference w:type="first" r:id="rId11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9F916" w14:textId="77777777" w:rsidR="00904135" w:rsidRDefault="00904135">
      <w:r>
        <w:separator/>
      </w:r>
    </w:p>
  </w:endnote>
  <w:endnote w:type="continuationSeparator" w:id="0">
    <w:p w14:paraId="56A5475D" w14:textId="77777777" w:rsidR="00904135" w:rsidRDefault="0090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E6F1A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1BC9089F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B14B2" w14:textId="77777777" w:rsidR="00EE759B" w:rsidRPr="00B01F08" w:rsidRDefault="00EE759B" w:rsidP="00B01F08">
    <w:pPr>
      <w:pStyle w:val="Stopka"/>
    </w:pPr>
    <w:bookmarkStart w:id="5" w:name="_Hlk133349113"/>
    <w:bookmarkStart w:id="6" w:name="_Hlk133349114"/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14890FE" wp14:editId="67EF3C0F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AD96B" w14:textId="77777777" w:rsidR="00EE759B" w:rsidRPr="0061767F" w:rsidRDefault="00EE759B" w:rsidP="00F93B8B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14890FE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7B9AD96B" w14:textId="77777777" w:rsidR="00EE759B" w:rsidRPr="0061767F" w:rsidRDefault="00EE759B" w:rsidP="00F93B8B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5E950" w14:textId="77777777" w:rsidR="00904135" w:rsidRDefault="00904135">
      <w:r>
        <w:separator/>
      </w:r>
    </w:p>
  </w:footnote>
  <w:footnote w:type="continuationSeparator" w:id="0">
    <w:p w14:paraId="3FD523D2" w14:textId="77777777" w:rsidR="00904135" w:rsidRDefault="00904135">
      <w:r>
        <w:continuationSeparator/>
      </w:r>
    </w:p>
  </w:footnote>
  <w:footnote w:id="1">
    <w:p w14:paraId="5AE72B70" w14:textId="77777777" w:rsidR="009B4973" w:rsidRDefault="009B4973" w:rsidP="009B4973">
      <w:pPr>
        <w:pStyle w:val="Tekstprzypisudolnego"/>
      </w:pPr>
      <w:r>
        <w:rPr>
          <w:rStyle w:val="Odwoanieprzypisudolnego"/>
        </w:rPr>
        <w:footnoteRef/>
      </w:r>
      <w:r>
        <w:t xml:space="preserve"> Dostępnej pod adresem: </w:t>
      </w:r>
      <w:hyperlink r:id="rId1" w:history="1">
        <w:r>
          <w:rPr>
            <w:rStyle w:val="Hipercze"/>
          </w:rPr>
          <w:t>https://bazakonkurencyjnosci.funduszeeuropejskie.gov.pl/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714C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0AD1151" wp14:editId="7A7E1069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541D397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120109"/>
    <w:multiLevelType w:val="hybridMultilevel"/>
    <w:tmpl w:val="D8C4923A"/>
    <w:lvl w:ilvl="0" w:tplc="94088AD2">
      <w:start w:val="4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F1938"/>
    <w:multiLevelType w:val="multilevel"/>
    <w:tmpl w:val="84426A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1C6BA6"/>
    <w:multiLevelType w:val="hybridMultilevel"/>
    <w:tmpl w:val="03B6993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FE16232"/>
    <w:multiLevelType w:val="hybridMultilevel"/>
    <w:tmpl w:val="A4ACDC7E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10345AF8"/>
    <w:multiLevelType w:val="hybridMultilevel"/>
    <w:tmpl w:val="54B04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A1565"/>
    <w:multiLevelType w:val="hybridMultilevel"/>
    <w:tmpl w:val="F374518E"/>
    <w:lvl w:ilvl="0" w:tplc="04150019">
      <w:start w:val="1"/>
      <w:numFmt w:val="lowerLetter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149E16C3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6183C62"/>
    <w:multiLevelType w:val="hybridMultilevel"/>
    <w:tmpl w:val="265CE23C"/>
    <w:lvl w:ilvl="0" w:tplc="4E9C2BC2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44B4E"/>
    <w:multiLevelType w:val="hybridMultilevel"/>
    <w:tmpl w:val="7C5E89AC"/>
    <w:lvl w:ilvl="0" w:tplc="04150015">
      <w:start w:val="1"/>
      <w:numFmt w:val="upp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1D700C7D"/>
    <w:multiLevelType w:val="hybridMultilevel"/>
    <w:tmpl w:val="F374518E"/>
    <w:lvl w:ilvl="0" w:tplc="04150019">
      <w:start w:val="1"/>
      <w:numFmt w:val="lowerLetter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1" w15:restartNumberingAfterBreak="0">
    <w:nsid w:val="21050120"/>
    <w:multiLevelType w:val="hybridMultilevel"/>
    <w:tmpl w:val="69429F56"/>
    <w:lvl w:ilvl="0" w:tplc="0415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8684D"/>
    <w:multiLevelType w:val="hybridMultilevel"/>
    <w:tmpl w:val="4E86C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8155D"/>
    <w:multiLevelType w:val="hybridMultilevel"/>
    <w:tmpl w:val="FDE28E0C"/>
    <w:lvl w:ilvl="0" w:tplc="2946DA1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54C3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66240FF"/>
    <w:multiLevelType w:val="hybridMultilevel"/>
    <w:tmpl w:val="6EDA20F8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38526986"/>
    <w:multiLevelType w:val="hybridMultilevel"/>
    <w:tmpl w:val="F7FC49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C0F473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CA82E4F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FB83CC7"/>
    <w:multiLevelType w:val="hybridMultilevel"/>
    <w:tmpl w:val="74BCD3F8"/>
    <w:lvl w:ilvl="0" w:tplc="04150015">
      <w:start w:val="1"/>
      <w:numFmt w:val="upperLetter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0" w15:restartNumberingAfterBreak="0">
    <w:nsid w:val="46B850A4"/>
    <w:multiLevelType w:val="hybridMultilevel"/>
    <w:tmpl w:val="F374518E"/>
    <w:lvl w:ilvl="0" w:tplc="04150019">
      <w:start w:val="1"/>
      <w:numFmt w:val="lowerLetter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1" w15:restartNumberingAfterBreak="0">
    <w:nsid w:val="49905392"/>
    <w:multiLevelType w:val="hybridMultilevel"/>
    <w:tmpl w:val="BD0045C4"/>
    <w:lvl w:ilvl="0" w:tplc="A8C4FD26">
      <w:start w:val="1"/>
      <w:numFmt w:val="bullet"/>
      <w:lvlText w:val="-"/>
      <w:lvlJc w:val="left"/>
      <w:pPr>
        <w:ind w:left="112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2" w15:restartNumberingAfterBreak="0">
    <w:nsid w:val="4D5029DA"/>
    <w:multiLevelType w:val="hybridMultilevel"/>
    <w:tmpl w:val="787A62C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50726FA5"/>
    <w:multiLevelType w:val="hybridMultilevel"/>
    <w:tmpl w:val="8EF6186E"/>
    <w:lvl w:ilvl="0" w:tplc="0396049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5D36CE"/>
    <w:multiLevelType w:val="hybridMultilevel"/>
    <w:tmpl w:val="93E40B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51FC4"/>
    <w:multiLevelType w:val="hybridMultilevel"/>
    <w:tmpl w:val="ADEA8136"/>
    <w:lvl w:ilvl="0" w:tplc="4E9C2BC2">
      <w:start w:val="1"/>
      <w:numFmt w:val="decimal"/>
      <w:lvlText w:val="%1.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6" w15:restartNumberingAfterBreak="0">
    <w:nsid w:val="6E992AB7"/>
    <w:multiLevelType w:val="hybridMultilevel"/>
    <w:tmpl w:val="F374518E"/>
    <w:lvl w:ilvl="0" w:tplc="04150019">
      <w:start w:val="1"/>
      <w:numFmt w:val="lowerLetter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7" w15:restartNumberingAfterBreak="0">
    <w:nsid w:val="764A504D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7611C80"/>
    <w:multiLevelType w:val="multilevel"/>
    <w:tmpl w:val="026AEE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006327">
    <w:abstractNumId w:val="0"/>
  </w:num>
  <w:num w:numId="2" w16cid:durableId="1352338529">
    <w:abstractNumId w:val="13"/>
  </w:num>
  <w:num w:numId="3" w16cid:durableId="2079548152">
    <w:abstractNumId w:val="28"/>
  </w:num>
  <w:num w:numId="4" w16cid:durableId="269898611">
    <w:abstractNumId w:val="7"/>
  </w:num>
  <w:num w:numId="5" w16cid:durableId="366684224">
    <w:abstractNumId w:val="2"/>
  </w:num>
  <w:num w:numId="6" w16cid:durableId="1371999565">
    <w:abstractNumId w:val="18"/>
  </w:num>
  <w:num w:numId="7" w16cid:durableId="1933925754">
    <w:abstractNumId w:val="24"/>
  </w:num>
  <w:num w:numId="8" w16cid:durableId="468211238">
    <w:abstractNumId w:val="14"/>
  </w:num>
  <w:num w:numId="9" w16cid:durableId="1551576746">
    <w:abstractNumId w:val="27"/>
  </w:num>
  <w:num w:numId="10" w16cid:durableId="1823765186">
    <w:abstractNumId w:val="12"/>
  </w:num>
  <w:num w:numId="11" w16cid:durableId="1787381303">
    <w:abstractNumId w:val="22"/>
  </w:num>
  <w:num w:numId="12" w16cid:durableId="1404836247">
    <w:abstractNumId w:val="19"/>
  </w:num>
  <w:num w:numId="13" w16cid:durableId="752556031">
    <w:abstractNumId w:val="8"/>
  </w:num>
  <w:num w:numId="14" w16cid:durableId="1536237087">
    <w:abstractNumId w:val="25"/>
  </w:num>
  <w:num w:numId="15" w16cid:durableId="1336806797">
    <w:abstractNumId w:val="9"/>
  </w:num>
  <w:num w:numId="16" w16cid:durableId="24018203">
    <w:abstractNumId w:val="5"/>
  </w:num>
  <w:num w:numId="17" w16cid:durableId="1752698765">
    <w:abstractNumId w:val="1"/>
  </w:num>
  <w:num w:numId="18" w16cid:durableId="47652503">
    <w:abstractNumId w:val="21"/>
  </w:num>
  <w:num w:numId="19" w16cid:durableId="1368021720">
    <w:abstractNumId w:val="6"/>
  </w:num>
  <w:num w:numId="20" w16cid:durableId="1393498834">
    <w:abstractNumId w:val="15"/>
  </w:num>
  <w:num w:numId="21" w16cid:durableId="779449216">
    <w:abstractNumId w:val="23"/>
  </w:num>
  <w:num w:numId="22" w16cid:durableId="919754817">
    <w:abstractNumId w:val="16"/>
  </w:num>
  <w:num w:numId="23" w16cid:durableId="1384789208">
    <w:abstractNumId w:val="3"/>
  </w:num>
  <w:num w:numId="24" w16cid:durableId="1642689123">
    <w:abstractNumId w:val="10"/>
  </w:num>
  <w:num w:numId="25" w16cid:durableId="2016615602">
    <w:abstractNumId w:val="26"/>
  </w:num>
  <w:num w:numId="26" w16cid:durableId="778378722">
    <w:abstractNumId w:val="20"/>
  </w:num>
  <w:num w:numId="27" w16cid:durableId="1234320765">
    <w:abstractNumId w:val="4"/>
  </w:num>
  <w:num w:numId="28" w16cid:durableId="844514082">
    <w:abstractNumId w:val="17"/>
  </w:num>
  <w:num w:numId="29" w16cid:durableId="343895421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60C7F55-8DBF-4E5E-A760-455565D7F23D}"/>
  </w:docVars>
  <w:rsids>
    <w:rsidRoot w:val="00054814"/>
    <w:rsid w:val="00000A16"/>
    <w:rsid w:val="0000253A"/>
    <w:rsid w:val="000044EF"/>
    <w:rsid w:val="00005E46"/>
    <w:rsid w:val="000066C3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B04"/>
    <w:rsid w:val="00027646"/>
    <w:rsid w:val="000311D1"/>
    <w:rsid w:val="00031ACC"/>
    <w:rsid w:val="0003399B"/>
    <w:rsid w:val="00033EC0"/>
    <w:rsid w:val="000345EB"/>
    <w:rsid w:val="00035A0D"/>
    <w:rsid w:val="000375A9"/>
    <w:rsid w:val="00037BC4"/>
    <w:rsid w:val="00042296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210F"/>
    <w:rsid w:val="00052D21"/>
    <w:rsid w:val="00052F81"/>
    <w:rsid w:val="00053EFF"/>
    <w:rsid w:val="000546C5"/>
    <w:rsid w:val="00054814"/>
    <w:rsid w:val="00055F20"/>
    <w:rsid w:val="00057016"/>
    <w:rsid w:val="000579FC"/>
    <w:rsid w:val="00060FCE"/>
    <w:rsid w:val="00061F20"/>
    <w:rsid w:val="00062520"/>
    <w:rsid w:val="00063F68"/>
    <w:rsid w:val="000644FF"/>
    <w:rsid w:val="00067644"/>
    <w:rsid w:val="00067CB3"/>
    <w:rsid w:val="00070363"/>
    <w:rsid w:val="000707B0"/>
    <w:rsid w:val="0007310D"/>
    <w:rsid w:val="00073B10"/>
    <w:rsid w:val="00074086"/>
    <w:rsid w:val="00076335"/>
    <w:rsid w:val="00077EBA"/>
    <w:rsid w:val="00080478"/>
    <w:rsid w:val="00080D83"/>
    <w:rsid w:val="00082018"/>
    <w:rsid w:val="0008319D"/>
    <w:rsid w:val="00083647"/>
    <w:rsid w:val="00083963"/>
    <w:rsid w:val="0008459C"/>
    <w:rsid w:val="00085D0E"/>
    <w:rsid w:val="00085E8C"/>
    <w:rsid w:val="0009133A"/>
    <w:rsid w:val="00091DB0"/>
    <w:rsid w:val="00092374"/>
    <w:rsid w:val="00092F55"/>
    <w:rsid w:val="000944C7"/>
    <w:rsid w:val="00095B4A"/>
    <w:rsid w:val="00096B4C"/>
    <w:rsid w:val="000A0207"/>
    <w:rsid w:val="000A2239"/>
    <w:rsid w:val="000A2352"/>
    <w:rsid w:val="000A5988"/>
    <w:rsid w:val="000A6BC2"/>
    <w:rsid w:val="000B0234"/>
    <w:rsid w:val="000B2811"/>
    <w:rsid w:val="000B3E68"/>
    <w:rsid w:val="000B4011"/>
    <w:rsid w:val="000B451E"/>
    <w:rsid w:val="000B465D"/>
    <w:rsid w:val="000C0613"/>
    <w:rsid w:val="000C287A"/>
    <w:rsid w:val="000C2DBE"/>
    <w:rsid w:val="000C4A37"/>
    <w:rsid w:val="000C4B79"/>
    <w:rsid w:val="000C4C61"/>
    <w:rsid w:val="000C4D06"/>
    <w:rsid w:val="000C5301"/>
    <w:rsid w:val="000C59BC"/>
    <w:rsid w:val="000C779C"/>
    <w:rsid w:val="000D0328"/>
    <w:rsid w:val="000D14C0"/>
    <w:rsid w:val="000D2079"/>
    <w:rsid w:val="000D283E"/>
    <w:rsid w:val="000D366F"/>
    <w:rsid w:val="000D3ECD"/>
    <w:rsid w:val="000D506E"/>
    <w:rsid w:val="000E00B7"/>
    <w:rsid w:val="000E0DB2"/>
    <w:rsid w:val="000E0E0D"/>
    <w:rsid w:val="000E0E89"/>
    <w:rsid w:val="000E1DC3"/>
    <w:rsid w:val="000E23D1"/>
    <w:rsid w:val="000E29E0"/>
    <w:rsid w:val="000E2A4F"/>
    <w:rsid w:val="000E31FC"/>
    <w:rsid w:val="000E756A"/>
    <w:rsid w:val="000F0E66"/>
    <w:rsid w:val="000F13D5"/>
    <w:rsid w:val="000F28FB"/>
    <w:rsid w:val="000F2DAC"/>
    <w:rsid w:val="000F438C"/>
    <w:rsid w:val="000F4AD8"/>
    <w:rsid w:val="000F582A"/>
    <w:rsid w:val="000F62F3"/>
    <w:rsid w:val="000F77E1"/>
    <w:rsid w:val="000F7A55"/>
    <w:rsid w:val="00100670"/>
    <w:rsid w:val="00103472"/>
    <w:rsid w:val="00104408"/>
    <w:rsid w:val="00104E12"/>
    <w:rsid w:val="0010560A"/>
    <w:rsid w:val="00106F65"/>
    <w:rsid w:val="00106FCA"/>
    <w:rsid w:val="00111712"/>
    <w:rsid w:val="00113E67"/>
    <w:rsid w:val="00114368"/>
    <w:rsid w:val="00114907"/>
    <w:rsid w:val="00115657"/>
    <w:rsid w:val="0011592E"/>
    <w:rsid w:val="00120DA2"/>
    <w:rsid w:val="00121D5B"/>
    <w:rsid w:val="001230B6"/>
    <w:rsid w:val="001236F8"/>
    <w:rsid w:val="00124C2E"/>
    <w:rsid w:val="00124D4A"/>
    <w:rsid w:val="00125B5F"/>
    <w:rsid w:val="00125B6E"/>
    <w:rsid w:val="00127B1C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179B"/>
    <w:rsid w:val="00142250"/>
    <w:rsid w:val="0014286D"/>
    <w:rsid w:val="001435AD"/>
    <w:rsid w:val="00144649"/>
    <w:rsid w:val="001458E1"/>
    <w:rsid w:val="00151BA6"/>
    <w:rsid w:val="00152354"/>
    <w:rsid w:val="00152FCD"/>
    <w:rsid w:val="00154DEB"/>
    <w:rsid w:val="00155420"/>
    <w:rsid w:val="001574C6"/>
    <w:rsid w:val="001605AB"/>
    <w:rsid w:val="00162C4E"/>
    <w:rsid w:val="00163D7E"/>
    <w:rsid w:val="00163EE0"/>
    <w:rsid w:val="00164213"/>
    <w:rsid w:val="0016753D"/>
    <w:rsid w:val="00167856"/>
    <w:rsid w:val="00167E64"/>
    <w:rsid w:val="001710CC"/>
    <w:rsid w:val="00172B53"/>
    <w:rsid w:val="00172D82"/>
    <w:rsid w:val="00173CEE"/>
    <w:rsid w:val="00173D23"/>
    <w:rsid w:val="00174531"/>
    <w:rsid w:val="00174B3C"/>
    <w:rsid w:val="00176459"/>
    <w:rsid w:val="00177CB9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281"/>
    <w:rsid w:val="001A27AF"/>
    <w:rsid w:val="001A31C5"/>
    <w:rsid w:val="001A4544"/>
    <w:rsid w:val="001A6C6A"/>
    <w:rsid w:val="001B042D"/>
    <w:rsid w:val="001B210F"/>
    <w:rsid w:val="001B268E"/>
    <w:rsid w:val="001B40F2"/>
    <w:rsid w:val="001B62D8"/>
    <w:rsid w:val="001B6315"/>
    <w:rsid w:val="001B70B7"/>
    <w:rsid w:val="001B7460"/>
    <w:rsid w:val="001B794B"/>
    <w:rsid w:val="001C0344"/>
    <w:rsid w:val="001C31B2"/>
    <w:rsid w:val="001C41DC"/>
    <w:rsid w:val="001C5209"/>
    <w:rsid w:val="001C5AF6"/>
    <w:rsid w:val="001C6895"/>
    <w:rsid w:val="001C731D"/>
    <w:rsid w:val="001D0083"/>
    <w:rsid w:val="001D067F"/>
    <w:rsid w:val="001D0AE7"/>
    <w:rsid w:val="001D1A2C"/>
    <w:rsid w:val="001D2D99"/>
    <w:rsid w:val="001D2EA4"/>
    <w:rsid w:val="001D33D1"/>
    <w:rsid w:val="001D38A9"/>
    <w:rsid w:val="001D3CCE"/>
    <w:rsid w:val="001D4FDD"/>
    <w:rsid w:val="001D5E23"/>
    <w:rsid w:val="001D5F00"/>
    <w:rsid w:val="001D664F"/>
    <w:rsid w:val="001E059E"/>
    <w:rsid w:val="001E0941"/>
    <w:rsid w:val="001E10C4"/>
    <w:rsid w:val="001E1164"/>
    <w:rsid w:val="001E41C3"/>
    <w:rsid w:val="001E5FD5"/>
    <w:rsid w:val="001E71C2"/>
    <w:rsid w:val="001E74E0"/>
    <w:rsid w:val="001E7BA3"/>
    <w:rsid w:val="001E7F8E"/>
    <w:rsid w:val="001F30EC"/>
    <w:rsid w:val="001F49C7"/>
    <w:rsid w:val="001F52BF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170C"/>
    <w:rsid w:val="00205F44"/>
    <w:rsid w:val="0021022B"/>
    <w:rsid w:val="002110C2"/>
    <w:rsid w:val="00213D20"/>
    <w:rsid w:val="002150CC"/>
    <w:rsid w:val="0021549D"/>
    <w:rsid w:val="00215865"/>
    <w:rsid w:val="0021792E"/>
    <w:rsid w:val="00221D0E"/>
    <w:rsid w:val="0022260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0B6C"/>
    <w:rsid w:val="00241C1F"/>
    <w:rsid w:val="002425AE"/>
    <w:rsid w:val="0024325B"/>
    <w:rsid w:val="0024334D"/>
    <w:rsid w:val="002435F8"/>
    <w:rsid w:val="00244261"/>
    <w:rsid w:val="002448ED"/>
    <w:rsid w:val="00245EDC"/>
    <w:rsid w:val="00246E7D"/>
    <w:rsid w:val="00247442"/>
    <w:rsid w:val="002537AD"/>
    <w:rsid w:val="00253F0E"/>
    <w:rsid w:val="00255588"/>
    <w:rsid w:val="0025649C"/>
    <w:rsid w:val="00256E61"/>
    <w:rsid w:val="00257AA9"/>
    <w:rsid w:val="00261324"/>
    <w:rsid w:val="002624F2"/>
    <w:rsid w:val="002626EA"/>
    <w:rsid w:val="00262D68"/>
    <w:rsid w:val="00264298"/>
    <w:rsid w:val="0026556D"/>
    <w:rsid w:val="002666E7"/>
    <w:rsid w:val="0026684A"/>
    <w:rsid w:val="00266A7C"/>
    <w:rsid w:val="00266CCF"/>
    <w:rsid w:val="00267595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268D"/>
    <w:rsid w:val="00283015"/>
    <w:rsid w:val="00284692"/>
    <w:rsid w:val="002852CB"/>
    <w:rsid w:val="00285C1C"/>
    <w:rsid w:val="00286C83"/>
    <w:rsid w:val="00286D97"/>
    <w:rsid w:val="00287086"/>
    <w:rsid w:val="00287447"/>
    <w:rsid w:val="00287967"/>
    <w:rsid w:val="00287AAF"/>
    <w:rsid w:val="00291574"/>
    <w:rsid w:val="002919BD"/>
    <w:rsid w:val="00294C65"/>
    <w:rsid w:val="00295E9A"/>
    <w:rsid w:val="00296ED3"/>
    <w:rsid w:val="00297AE1"/>
    <w:rsid w:val="00297CE3"/>
    <w:rsid w:val="002A031B"/>
    <w:rsid w:val="002A1175"/>
    <w:rsid w:val="002A155E"/>
    <w:rsid w:val="002A2F00"/>
    <w:rsid w:val="002A382C"/>
    <w:rsid w:val="002A57BD"/>
    <w:rsid w:val="002B138C"/>
    <w:rsid w:val="002B200E"/>
    <w:rsid w:val="002B2180"/>
    <w:rsid w:val="002B3F9D"/>
    <w:rsid w:val="002B4784"/>
    <w:rsid w:val="002B56F8"/>
    <w:rsid w:val="002C08A2"/>
    <w:rsid w:val="002C2F29"/>
    <w:rsid w:val="002C37CE"/>
    <w:rsid w:val="002C6347"/>
    <w:rsid w:val="002C6EE9"/>
    <w:rsid w:val="002D017D"/>
    <w:rsid w:val="002D1E37"/>
    <w:rsid w:val="002D2061"/>
    <w:rsid w:val="002D2105"/>
    <w:rsid w:val="002D461E"/>
    <w:rsid w:val="002D54C4"/>
    <w:rsid w:val="002E340E"/>
    <w:rsid w:val="002E68CF"/>
    <w:rsid w:val="002F3025"/>
    <w:rsid w:val="002F3DB5"/>
    <w:rsid w:val="002F400E"/>
    <w:rsid w:val="002F549D"/>
    <w:rsid w:val="002F5998"/>
    <w:rsid w:val="002F6CF9"/>
    <w:rsid w:val="002F7251"/>
    <w:rsid w:val="002F744A"/>
    <w:rsid w:val="00300AC8"/>
    <w:rsid w:val="0030101F"/>
    <w:rsid w:val="00302E1A"/>
    <w:rsid w:val="0030511D"/>
    <w:rsid w:val="0030558D"/>
    <w:rsid w:val="003061B7"/>
    <w:rsid w:val="003064C0"/>
    <w:rsid w:val="00310EC6"/>
    <w:rsid w:val="003110B6"/>
    <w:rsid w:val="0031158E"/>
    <w:rsid w:val="00311A18"/>
    <w:rsid w:val="00311E89"/>
    <w:rsid w:val="00313243"/>
    <w:rsid w:val="00314CAC"/>
    <w:rsid w:val="0031641E"/>
    <w:rsid w:val="00316DB4"/>
    <w:rsid w:val="00317C68"/>
    <w:rsid w:val="0032009F"/>
    <w:rsid w:val="00320AAC"/>
    <w:rsid w:val="003220B5"/>
    <w:rsid w:val="003223C7"/>
    <w:rsid w:val="00325198"/>
    <w:rsid w:val="00327BF3"/>
    <w:rsid w:val="00330C30"/>
    <w:rsid w:val="00331FC7"/>
    <w:rsid w:val="003343AE"/>
    <w:rsid w:val="003344CD"/>
    <w:rsid w:val="00334D45"/>
    <w:rsid w:val="00334DF7"/>
    <w:rsid w:val="00336053"/>
    <w:rsid w:val="00336156"/>
    <w:rsid w:val="00336480"/>
    <w:rsid w:val="00336890"/>
    <w:rsid w:val="00337634"/>
    <w:rsid w:val="00341009"/>
    <w:rsid w:val="003413F9"/>
    <w:rsid w:val="00342096"/>
    <w:rsid w:val="00345BDE"/>
    <w:rsid w:val="0035085B"/>
    <w:rsid w:val="00350BC1"/>
    <w:rsid w:val="0035269E"/>
    <w:rsid w:val="00353571"/>
    <w:rsid w:val="0035482A"/>
    <w:rsid w:val="00354A27"/>
    <w:rsid w:val="00355652"/>
    <w:rsid w:val="00355E01"/>
    <w:rsid w:val="0035794E"/>
    <w:rsid w:val="003617F6"/>
    <w:rsid w:val="003619F2"/>
    <w:rsid w:val="00363803"/>
    <w:rsid w:val="00365820"/>
    <w:rsid w:val="00366670"/>
    <w:rsid w:val="0036753F"/>
    <w:rsid w:val="003718AA"/>
    <w:rsid w:val="00373965"/>
    <w:rsid w:val="00375624"/>
    <w:rsid w:val="00375689"/>
    <w:rsid w:val="00375D12"/>
    <w:rsid w:val="0037631F"/>
    <w:rsid w:val="00380CFD"/>
    <w:rsid w:val="003814B4"/>
    <w:rsid w:val="003836A1"/>
    <w:rsid w:val="003860F6"/>
    <w:rsid w:val="0038776E"/>
    <w:rsid w:val="00391330"/>
    <w:rsid w:val="0039335C"/>
    <w:rsid w:val="00394FD9"/>
    <w:rsid w:val="003A277A"/>
    <w:rsid w:val="003A40B6"/>
    <w:rsid w:val="003A50CE"/>
    <w:rsid w:val="003A6D46"/>
    <w:rsid w:val="003A777F"/>
    <w:rsid w:val="003B005A"/>
    <w:rsid w:val="003B2A4F"/>
    <w:rsid w:val="003B42F7"/>
    <w:rsid w:val="003B654E"/>
    <w:rsid w:val="003B73EA"/>
    <w:rsid w:val="003C251C"/>
    <w:rsid w:val="003C3499"/>
    <w:rsid w:val="003C403B"/>
    <w:rsid w:val="003C4797"/>
    <w:rsid w:val="003C4B63"/>
    <w:rsid w:val="003C53D7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E1B"/>
    <w:rsid w:val="003D601A"/>
    <w:rsid w:val="003E0C32"/>
    <w:rsid w:val="003E29CE"/>
    <w:rsid w:val="003E4FDE"/>
    <w:rsid w:val="003E50A1"/>
    <w:rsid w:val="003E50FE"/>
    <w:rsid w:val="003E60AB"/>
    <w:rsid w:val="003E666C"/>
    <w:rsid w:val="003E753C"/>
    <w:rsid w:val="003E770B"/>
    <w:rsid w:val="003F5BE3"/>
    <w:rsid w:val="003F660F"/>
    <w:rsid w:val="003F762A"/>
    <w:rsid w:val="003F7E12"/>
    <w:rsid w:val="0040149C"/>
    <w:rsid w:val="0040237B"/>
    <w:rsid w:val="0040256C"/>
    <w:rsid w:val="004028A2"/>
    <w:rsid w:val="00402AA8"/>
    <w:rsid w:val="00403050"/>
    <w:rsid w:val="00404231"/>
    <w:rsid w:val="00405366"/>
    <w:rsid w:val="004053C0"/>
    <w:rsid w:val="00406475"/>
    <w:rsid w:val="0040674F"/>
    <w:rsid w:val="00414478"/>
    <w:rsid w:val="00420273"/>
    <w:rsid w:val="0042225E"/>
    <w:rsid w:val="00422715"/>
    <w:rsid w:val="00422F20"/>
    <w:rsid w:val="00423158"/>
    <w:rsid w:val="00425C74"/>
    <w:rsid w:val="004265DE"/>
    <w:rsid w:val="004270EF"/>
    <w:rsid w:val="004344FF"/>
    <w:rsid w:val="00437C0E"/>
    <w:rsid w:val="00440131"/>
    <w:rsid w:val="00440AC7"/>
    <w:rsid w:val="00440E9C"/>
    <w:rsid w:val="004428ED"/>
    <w:rsid w:val="00443000"/>
    <w:rsid w:val="00443D78"/>
    <w:rsid w:val="004445C0"/>
    <w:rsid w:val="00444C6A"/>
    <w:rsid w:val="00445278"/>
    <w:rsid w:val="004459C1"/>
    <w:rsid w:val="00446EA0"/>
    <w:rsid w:val="00447857"/>
    <w:rsid w:val="00447A16"/>
    <w:rsid w:val="00450AF3"/>
    <w:rsid w:val="004515C4"/>
    <w:rsid w:val="0045365B"/>
    <w:rsid w:val="004544E8"/>
    <w:rsid w:val="0045683E"/>
    <w:rsid w:val="004627ED"/>
    <w:rsid w:val="00463D31"/>
    <w:rsid w:val="00464000"/>
    <w:rsid w:val="0046504F"/>
    <w:rsid w:val="00471A60"/>
    <w:rsid w:val="004727EE"/>
    <w:rsid w:val="004740A7"/>
    <w:rsid w:val="00477A46"/>
    <w:rsid w:val="004815CE"/>
    <w:rsid w:val="0048190C"/>
    <w:rsid w:val="00481D6B"/>
    <w:rsid w:val="00481E26"/>
    <w:rsid w:val="004837EA"/>
    <w:rsid w:val="004846C5"/>
    <w:rsid w:val="00486283"/>
    <w:rsid w:val="00490A79"/>
    <w:rsid w:val="004928B0"/>
    <w:rsid w:val="00492BD3"/>
    <w:rsid w:val="004935E9"/>
    <w:rsid w:val="00493CE9"/>
    <w:rsid w:val="00496C16"/>
    <w:rsid w:val="004A16D0"/>
    <w:rsid w:val="004A1F4A"/>
    <w:rsid w:val="004A26C1"/>
    <w:rsid w:val="004A34AE"/>
    <w:rsid w:val="004A40B6"/>
    <w:rsid w:val="004A49AF"/>
    <w:rsid w:val="004A4B84"/>
    <w:rsid w:val="004A5602"/>
    <w:rsid w:val="004B0D9E"/>
    <w:rsid w:val="004B2DD8"/>
    <w:rsid w:val="004B51CC"/>
    <w:rsid w:val="004B5C40"/>
    <w:rsid w:val="004B70BD"/>
    <w:rsid w:val="004C03B1"/>
    <w:rsid w:val="004C1651"/>
    <w:rsid w:val="004C165C"/>
    <w:rsid w:val="004C1706"/>
    <w:rsid w:val="004C1AFD"/>
    <w:rsid w:val="004C33D0"/>
    <w:rsid w:val="004C3BE1"/>
    <w:rsid w:val="004C3FA0"/>
    <w:rsid w:val="004C4038"/>
    <w:rsid w:val="004C43E4"/>
    <w:rsid w:val="004C44C1"/>
    <w:rsid w:val="004C600D"/>
    <w:rsid w:val="004C68C6"/>
    <w:rsid w:val="004C7326"/>
    <w:rsid w:val="004C738C"/>
    <w:rsid w:val="004C770A"/>
    <w:rsid w:val="004C797C"/>
    <w:rsid w:val="004D1325"/>
    <w:rsid w:val="004D22AF"/>
    <w:rsid w:val="004D33BB"/>
    <w:rsid w:val="004D3840"/>
    <w:rsid w:val="004D3DE3"/>
    <w:rsid w:val="004D3F1B"/>
    <w:rsid w:val="004D453A"/>
    <w:rsid w:val="004D4983"/>
    <w:rsid w:val="004D4C4F"/>
    <w:rsid w:val="004D4F6B"/>
    <w:rsid w:val="004D7C7A"/>
    <w:rsid w:val="004E2BE7"/>
    <w:rsid w:val="004E3698"/>
    <w:rsid w:val="004E4392"/>
    <w:rsid w:val="004E470E"/>
    <w:rsid w:val="004E6FEF"/>
    <w:rsid w:val="004E70CC"/>
    <w:rsid w:val="004E7A27"/>
    <w:rsid w:val="004F0B2A"/>
    <w:rsid w:val="004F205B"/>
    <w:rsid w:val="004F3643"/>
    <w:rsid w:val="004F4940"/>
    <w:rsid w:val="004F4948"/>
    <w:rsid w:val="004F4D5F"/>
    <w:rsid w:val="004F61A2"/>
    <w:rsid w:val="004F6969"/>
    <w:rsid w:val="004F7C4B"/>
    <w:rsid w:val="00500E1C"/>
    <w:rsid w:val="00500FFD"/>
    <w:rsid w:val="0050248A"/>
    <w:rsid w:val="00502EC5"/>
    <w:rsid w:val="00503170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1E31"/>
    <w:rsid w:val="00512FF6"/>
    <w:rsid w:val="0051375C"/>
    <w:rsid w:val="005143B7"/>
    <w:rsid w:val="0052111D"/>
    <w:rsid w:val="00521AF8"/>
    <w:rsid w:val="0052319D"/>
    <w:rsid w:val="00523451"/>
    <w:rsid w:val="00524294"/>
    <w:rsid w:val="005243C2"/>
    <w:rsid w:val="0052647A"/>
    <w:rsid w:val="00526CAE"/>
    <w:rsid w:val="00526ECA"/>
    <w:rsid w:val="00526F29"/>
    <w:rsid w:val="00527A5D"/>
    <w:rsid w:val="005315EF"/>
    <w:rsid w:val="005349F0"/>
    <w:rsid w:val="0053514E"/>
    <w:rsid w:val="0053551B"/>
    <w:rsid w:val="00535FF7"/>
    <w:rsid w:val="005361E4"/>
    <w:rsid w:val="0054196D"/>
    <w:rsid w:val="00545024"/>
    <w:rsid w:val="005454A7"/>
    <w:rsid w:val="005466EE"/>
    <w:rsid w:val="005477DD"/>
    <w:rsid w:val="00547B94"/>
    <w:rsid w:val="00550E71"/>
    <w:rsid w:val="0055164C"/>
    <w:rsid w:val="0055215C"/>
    <w:rsid w:val="00557BDB"/>
    <w:rsid w:val="00560770"/>
    <w:rsid w:val="00561EB6"/>
    <w:rsid w:val="005643D8"/>
    <w:rsid w:val="00564664"/>
    <w:rsid w:val="00564861"/>
    <w:rsid w:val="00564DE2"/>
    <w:rsid w:val="00564EBE"/>
    <w:rsid w:val="00565CDA"/>
    <w:rsid w:val="00570853"/>
    <w:rsid w:val="00570B3C"/>
    <w:rsid w:val="005723F7"/>
    <w:rsid w:val="0057450B"/>
    <w:rsid w:val="00574F74"/>
    <w:rsid w:val="005760A9"/>
    <w:rsid w:val="0057732E"/>
    <w:rsid w:val="0058129A"/>
    <w:rsid w:val="00581CD2"/>
    <w:rsid w:val="00581D60"/>
    <w:rsid w:val="005835E1"/>
    <w:rsid w:val="00586ED7"/>
    <w:rsid w:val="00587D83"/>
    <w:rsid w:val="00590566"/>
    <w:rsid w:val="00591FB9"/>
    <w:rsid w:val="00594464"/>
    <w:rsid w:val="00595BB5"/>
    <w:rsid w:val="00595DBE"/>
    <w:rsid w:val="005969D5"/>
    <w:rsid w:val="005A0C49"/>
    <w:rsid w:val="005A112B"/>
    <w:rsid w:val="005A1FB2"/>
    <w:rsid w:val="005A4271"/>
    <w:rsid w:val="005A650D"/>
    <w:rsid w:val="005B3B26"/>
    <w:rsid w:val="005B4D16"/>
    <w:rsid w:val="005B4D22"/>
    <w:rsid w:val="005B56F7"/>
    <w:rsid w:val="005B6345"/>
    <w:rsid w:val="005B72BA"/>
    <w:rsid w:val="005C5D23"/>
    <w:rsid w:val="005C6A29"/>
    <w:rsid w:val="005C7D30"/>
    <w:rsid w:val="005D1683"/>
    <w:rsid w:val="005D182E"/>
    <w:rsid w:val="005D19D7"/>
    <w:rsid w:val="005D2684"/>
    <w:rsid w:val="005D2D58"/>
    <w:rsid w:val="005D3A50"/>
    <w:rsid w:val="005D4636"/>
    <w:rsid w:val="005D5489"/>
    <w:rsid w:val="005D5C6C"/>
    <w:rsid w:val="005E03AC"/>
    <w:rsid w:val="005E0ADF"/>
    <w:rsid w:val="005E165F"/>
    <w:rsid w:val="005E2CE2"/>
    <w:rsid w:val="005E2DD9"/>
    <w:rsid w:val="005E4060"/>
    <w:rsid w:val="005E669B"/>
    <w:rsid w:val="005E724C"/>
    <w:rsid w:val="005F13A5"/>
    <w:rsid w:val="005F1EDC"/>
    <w:rsid w:val="005F2689"/>
    <w:rsid w:val="005F3A77"/>
    <w:rsid w:val="005F4660"/>
    <w:rsid w:val="005F6045"/>
    <w:rsid w:val="005F6058"/>
    <w:rsid w:val="005F70FE"/>
    <w:rsid w:val="005F742C"/>
    <w:rsid w:val="005F74ED"/>
    <w:rsid w:val="005F7E70"/>
    <w:rsid w:val="0060023B"/>
    <w:rsid w:val="00600461"/>
    <w:rsid w:val="00601677"/>
    <w:rsid w:val="00602069"/>
    <w:rsid w:val="006024A0"/>
    <w:rsid w:val="00603847"/>
    <w:rsid w:val="00605AEB"/>
    <w:rsid w:val="00606B60"/>
    <w:rsid w:val="0060761D"/>
    <w:rsid w:val="0061044B"/>
    <w:rsid w:val="00613652"/>
    <w:rsid w:val="00613C11"/>
    <w:rsid w:val="006141D9"/>
    <w:rsid w:val="0061723B"/>
    <w:rsid w:val="00621F7A"/>
    <w:rsid w:val="00622781"/>
    <w:rsid w:val="00623FC2"/>
    <w:rsid w:val="006252E4"/>
    <w:rsid w:val="00626A8F"/>
    <w:rsid w:val="006302E6"/>
    <w:rsid w:val="006304E1"/>
    <w:rsid w:val="0063077B"/>
    <w:rsid w:val="00630E47"/>
    <w:rsid w:val="00631D89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A0"/>
    <w:rsid w:val="00640BFF"/>
    <w:rsid w:val="006414EB"/>
    <w:rsid w:val="0064274D"/>
    <w:rsid w:val="006427A2"/>
    <w:rsid w:val="00643C08"/>
    <w:rsid w:val="0064564A"/>
    <w:rsid w:val="00645FB5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6BD1"/>
    <w:rsid w:val="006606D1"/>
    <w:rsid w:val="00660887"/>
    <w:rsid w:val="006609BD"/>
    <w:rsid w:val="006616A8"/>
    <w:rsid w:val="0066331D"/>
    <w:rsid w:val="0066406F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5F3E"/>
    <w:rsid w:val="00680822"/>
    <w:rsid w:val="006828A4"/>
    <w:rsid w:val="00683F8E"/>
    <w:rsid w:val="0068645B"/>
    <w:rsid w:val="00690C18"/>
    <w:rsid w:val="006915A0"/>
    <w:rsid w:val="00691F2C"/>
    <w:rsid w:val="0069381D"/>
    <w:rsid w:val="00693F3E"/>
    <w:rsid w:val="00694420"/>
    <w:rsid w:val="0069621B"/>
    <w:rsid w:val="006A04EC"/>
    <w:rsid w:val="006A07A1"/>
    <w:rsid w:val="006A1903"/>
    <w:rsid w:val="006A2E4B"/>
    <w:rsid w:val="006A4C58"/>
    <w:rsid w:val="006A72FB"/>
    <w:rsid w:val="006A7AEC"/>
    <w:rsid w:val="006A7B67"/>
    <w:rsid w:val="006B055D"/>
    <w:rsid w:val="006B1DE6"/>
    <w:rsid w:val="006B2E5F"/>
    <w:rsid w:val="006B76A1"/>
    <w:rsid w:val="006C051F"/>
    <w:rsid w:val="006C456E"/>
    <w:rsid w:val="006C4E76"/>
    <w:rsid w:val="006C767D"/>
    <w:rsid w:val="006C7717"/>
    <w:rsid w:val="006D29BA"/>
    <w:rsid w:val="006D2CAB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725"/>
    <w:rsid w:val="006E7286"/>
    <w:rsid w:val="006F065F"/>
    <w:rsid w:val="006F209E"/>
    <w:rsid w:val="006F227B"/>
    <w:rsid w:val="006F3FB6"/>
    <w:rsid w:val="006F4170"/>
    <w:rsid w:val="006F4AC4"/>
    <w:rsid w:val="006F4C3F"/>
    <w:rsid w:val="006F5A92"/>
    <w:rsid w:val="006F652D"/>
    <w:rsid w:val="006F7D01"/>
    <w:rsid w:val="006F7D9C"/>
    <w:rsid w:val="00701228"/>
    <w:rsid w:val="00701D5C"/>
    <w:rsid w:val="007022C9"/>
    <w:rsid w:val="007055DA"/>
    <w:rsid w:val="0070607B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1568"/>
    <w:rsid w:val="0072397D"/>
    <w:rsid w:val="00723CC9"/>
    <w:rsid w:val="00725023"/>
    <w:rsid w:val="007259EC"/>
    <w:rsid w:val="00725AC2"/>
    <w:rsid w:val="00726AC4"/>
    <w:rsid w:val="007272B9"/>
    <w:rsid w:val="007275F0"/>
    <w:rsid w:val="00727F50"/>
    <w:rsid w:val="00727F94"/>
    <w:rsid w:val="00730C41"/>
    <w:rsid w:val="00731A2A"/>
    <w:rsid w:val="00731F27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5D18"/>
    <w:rsid w:val="00746096"/>
    <w:rsid w:val="0074645C"/>
    <w:rsid w:val="0074684A"/>
    <w:rsid w:val="00747490"/>
    <w:rsid w:val="0075089E"/>
    <w:rsid w:val="00751199"/>
    <w:rsid w:val="0075279F"/>
    <w:rsid w:val="007546C4"/>
    <w:rsid w:val="00756E3D"/>
    <w:rsid w:val="00757914"/>
    <w:rsid w:val="007600EA"/>
    <w:rsid w:val="00760AD6"/>
    <w:rsid w:val="00760F47"/>
    <w:rsid w:val="00761E3A"/>
    <w:rsid w:val="0076352D"/>
    <w:rsid w:val="00767702"/>
    <w:rsid w:val="00772060"/>
    <w:rsid w:val="00772064"/>
    <w:rsid w:val="0077233E"/>
    <w:rsid w:val="00773510"/>
    <w:rsid w:val="00774092"/>
    <w:rsid w:val="00776530"/>
    <w:rsid w:val="00777383"/>
    <w:rsid w:val="00780757"/>
    <w:rsid w:val="007827D3"/>
    <w:rsid w:val="0078301B"/>
    <w:rsid w:val="007867C9"/>
    <w:rsid w:val="00786844"/>
    <w:rsid w:val="00787DA8"/>
    <w:rsid w:val="007907C9"/>
    <w:rsid w:val="007907DE"/>
    <w:rsid w:val="007907F5"/>
    <w:rsid w:val="00790D6E"/>
    <w:rsid w:val="00791E8E"/>
    <w:rsid w:val="00792BE1"/>
    <w:rsid w:val="00793797"/>
    <w:rsid w:val="00793B48"/>
    <w:rsid w:val="007942B4"/>
    <w:rsid w:val="0079663F"/>
    <w:rsid w:val="007967EA"/>
    <w:rsid w:val="007976B0"/>
    <w:rsid w:val="00797799"/>
    <w:rsid w:val="00797D31"/>
    <w:rsid w:val="007A0109"/>
    <w:rsid w:val="007A263C"/>
    <w:rsid w:val="007A3639"/>
    <w:rsid w:val="007A3B8A"/>
    <w:rsid w:val="007A5BFB"/>
    <w:rsid w:val="007A792D"/>
    <w:rsid w:val="007A7F5F"/>
    <w:rsid w:val="007B1784"/>
    <w:rsid w:val="007B181A"/>
    <w:rsid w:val="007B2500"/>
    <w:rsid w:val="007B3E39"/>
    <w:rsid w:val="007B4443"/>
    <w:rsid w:val="007B5721"/>
    <w:rsid w:val="007B5741"/>
    <w:rsid w:val="007B5AFA"/>
    <w:rsid w:val="007B68D2"/>
    <w:rsid w:val="007B75C3"/>
    <w:rsid w:val="007B7626"/>
    <w:rsid w:val="007B7FE1"/>
    <w:rsid w:val="007C0816"/>
    <w:rsid w:val="007C733F"/>
    <w:rsid w:val="007D00FC"/>
    <w:rsid w:val="007D187A"/>
    <w:rsid w:val="007D216D"/>
    <w:rsid w:val="007D3BAD"/>
    <w:rsid w:val="007D3BE3"/>
    <w:rsid w:val="007D4A4B"/>
    <w:rsid w:val="007D4D55"/>
    <w:rsid w:val="007D5432"/>
    <w:rsid w:val="007D61D6"/>
    <w:rsid w:val="007D6E25"/>
    <w:rsid w:val="007E08D2"/>
    <w:rsid w:val="007E11BC"/>
    <w:rsid w:val="007E129A"/>
    <w:rsid w:val="007E18BE"/>
    <w:rsid w:val="007E1B19"/>
    <w:rsid w:val="007E1FA5"/>
    <w:rsid w:val="007E2731"/>
    <w:rsid w:val="007E28FB"/>
    <w:rsid w:val="007E2C70"/>
    <w:rsid w:val="007E55A5"/>
    <w:rsid w:val="007E6CEF"/>
    <w:rsid w:val="007F0A1E"/>
    <w:rsid w:val="007F3623"/>
    <w:rsid w:val="007F4153"/>
    <w:rsid w:val="007F45A0"/>
    <w:rsid w:val="007F53B0"/>
    <w:rsid w:val="007F5459"/>
    <w:rsid w:val="007F7186"/>
    <w:rsid w:val="007F7A78"/>
    <w:rsid w:val="008005DE"/>
    <w:rsid w:val="008026FC"/>
    <w:rsid w:val="00802D0A"/>
    <w:rsid w:val="00803D8C"/>
    <w:rsid w:val="00804573"/>
    <w:rsid w:val="00804C9C"/>
    <w:rsid w:val="00806114"/>
    <w:rsid w:val="00806787"/>
    <w:rsid w:val="0081143C"/>
    <w:rsid w:val="008116EB"/>
    <w:rsid w:val="0081278B"/>
    <w:rsid w:val="00812CAE"/>
    <w:rsid w:val="00813087"/>
    <w:rsid w:val="00813D79"/>
    <w:rsid w:val="00814839"/>
    <w:rsid w:val="00820620"/>
    <w:rsid w:val="00821FD4"/>
    <w:rsid w:val="008227C3"/>
    <w:rsid w:val="00822E07"/>
    <w:rsid w:val="00823F41"/>
    <w:rsid w:val="008247DA"/>
    <w:rsid w:val="008258C4"/>
    <w:rsid w:val="00826F25"/>
    <w:rsid w:val="00826F2A"/>
    <w:rsid w:val="00827311"/>
    <w:rsid w:val="008314EA"/>
    <w:rsid w:val="00832865"/>
    <w:rsid w:val="008333A9"/>
    <w:rsid w:val="00834894"/>
    <w:rsid w:val="00834BB4"/>
    <w:rsid w:val="00834CC0"/>
    <w:rsid w:val="00835187"/>
    <w:rsid w:val="00835812"/>
    <w:rsid w:val="00836EB1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783E"/>
    <w:rsid w:val="00857E14"/>
    <w:rsid w:val="008614A8"/>
    <w:rsid w:val="00861D6D"/>
    <w:rsid w:val="00863573"/>
    <w:rsid w:val="00864E0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B45"/>
    <w:rsid w:val="00896903"/>
    <w:rsid w:val="008A0F30"/>
    <w:rsid w:val="008A261F"/>
    <w:rsid w:val="008A3B5E"/>
    <w:rsid w:val="008A4354"/>
    <w:rsid w:val="008A566D"/>
    <w:rsid w:val="008B0BE7"/>
    <w:rsid w:val="008B0C98"/>
    <w:rsid w:val="008B11BD"/>
    <w:rsid w:val="008B3145"/>
    <w:rsid w:val="008B3E9B"/>
    <w:rsid w:val="008B55C3"/>
    <w:rsid w:val="008B5A7F"/>
    <w:rsid w:val="008C051D"/>
    <w:rsid w:val="008C1433"/>
    <w:rsid w:val="008C1F22"/>
    <w:rsid w:val="008C4469"/>
    <w:rsid w:val="008C688D"/>
    <w:rsid w:val="008C7155"/>
    <w:rsid w:val="008D0F39"/>
    <w:rsid w:val="008D4A6C"/>
    <w:rsid w:val="008D5F68"/>
    <w:rsid w:val="008D69BC"/>
    <w:rsid w:val="008D69E9"/>
    <w:rsid w:val="008D6B10"/>
    <w:rsid w:val="008D71F7"/>
    <w:rsid w:val="008D7626"/>
    <w:rsid w:val="008D7713"/>
    <w:rsid w:val="008E24DB"/>
    <w:rsid w:val="008E362B"/>
    <w:rsid w:val="008E4691"/>
    <w:rsid w:val="008E6380"/>
    <w:rsid w:val="008F04EC"/>
    <w:rsid w:val="008F16D2"/>
    <w:rsid w:val="008F35CD"/>
    <w:rsid w:val="008F4DCD"/>
    <w:rsid w:val="00900985"/>
    <w:rsid w:val="00901B39"/>
    <w:rsid w:val="00904135"/>
    <w:rsid w:val="00905936"/>
    <w:rsid w:val="0090651E"/>
    <w:rsid w:val="00910212"/>
    <w:rsid w:val="00911B81"/>
    <w:rsid w:val="00911CC0"/>
    <w:rsid w:val="00912831"/>
    <w:rsid w:val="00912AF8"/>
    <w:rsid w:val="009132F5"/>
    <w:rsid w:val="00914225"/>
    <w:rsid w:val="00915191"/>
    <w:rsid w:val="0091590B"/>
    <w:rsid w:val="00917E50"/>
    <w:rsid w:val="009204FF"/>
    <w:rsid w:val="0092113A"/>
    <w:rsid w:val="00921BB9"/>
    <w:rsid w:val="00921E86"/>
    <w:rsid w:val="0092219D"/>
    <w:rsid w:val="00924129"/>
    <w:rsid w:val="00926CF6"/>
    <w:rsid w:val="009300FD"/>
    <w:rsid w:val="00930693"/>
    <w:rsid w:val="00932584"/>
    <w:rsid w:val="00933092"/>
    <w:rsid w:val="00935875"/>
    <w:rsid w:val="00936112"/>
    <w:rsid w:val="009361AA"/>
    <w:rsid w:val="00941AEC"/>
    <w:rsid w:val="009428A0"/>
    <w:rsid w:val="009430A4"/>
    <w:rsid w:val="009441C3"/>
    <w:rsid w:val="00944878"/>
    <w:rsid w:val="0094564C"/>
    <w:rsid w:val="00946874"/>
    <w:rsid w:val="009478C2"/>
    <w:rsid w:val="00950AC4"/>
    <w:rsid w:val="00950C53"/>
    <w:rsid w:val="00951190"/>
    <w:rsid w:val="00951FB2"/>
    <w:rsid w:val="00954A3F"/>
    <w:rsid w:val="009551DD"/>
    <w:rsid w:val="00955748"/>
    <w:rsid w:val="0095652E"/>
    <w:rsid w:val="009609E0"/>
    <w:rsid w:val="00962020"/>
    <w:rsid w:val="00964394"/>
    <w:rsid w:val="00965854"/>
    <w:rsid w:val="00967125"/>
    <w:rsid w:val="00970E51"/>
    <w:rsid w:val="00972F72"/>
    <w:rsid w:val="0097360D"/>
    <w:rsid w:val="00973B4F"/>
    <w:rsid w:val="009755F7"/>
    <w:rsid w:val="009757EB"/>
    <w:rsid w:val="00976FA1"/>
    <w:rsid w:val="0097705C"/>
    <w:rsid w:val="009804BF"/>
    <w:rsid w:val="00980D8E"/>
    <w:rsid w:val="00982406"/>
    <w:rsid w:val="009855F8"/>
    <w:rsid w:val="00986693"/>
    <w:rsid w:val="00986A4C"/>
    <w:rsid w:val="00991305"/>
    <w:rsid w:val="009918D7"/>
    <w:rsid w:val="00993A17"/>
    <w:rsid w:val="00994C30"/>
    <w:rsid w:val="0099552C"/>
    <w:rsid w:val="0099594B"/>
    <w:rsid w:val="009964FA"/>
    <w:rsid w:val="009A0328"/>
    <w:rsid w:val="009A30BE"/>
    <w:rsid w:val="009A36E3"/>
    <w:rsid w:val="009A4127"/>
    <w:rsid w:val="009A444D"/>
    <w:rsid w:val="009A4A61"/>
    <w:rsid w:val="009A4E1B"/>
    <w:rsid w:val="009A57DA"/>
    <w:rsid w:val="009A6296"/>
    <w:rsid w:val="009A74CA"/>
    <w:rsid w:val="009A7CCC"/>
    <w:rsid w:val="009B125F"/>
    <w:rsid w:val="009B24D9"/>
    <w:rsid w:val="009B2DCA"/>
    <w:rsid w:val="009B339C"/>
    <w:rsid w:val="009B4210"/>
    <w:rsid w:val="009B4973"/>
    <w:rsid w:val="009B4A2B"/>
    <w:rsid w:val="009B558E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5C1E"/>
    <w:rsid w:val="009D60FA"/>
    <w:rsid w:val="009D62F9"/>
    <w:rsid w:val="009D71C1"/>
    <w:rsid w:val="009D71FE"/>
    <w:rsid w:val="009E0451"/>
    <w:rsid w:val="009E2DBB"/>
    <w:rsid w:val="009E3693"/>
    <w:rsid w:val="009E3AF8"/>
    <w:rsid w:val="009E5104"/>
    <w:rsid w:val="009E6AF8"/>
    <w:rsid w:val="009F117B"/>
    <w:rsid w:val="009F13B5"/>
    <w:rsid w:val="009F1755"/>
    <w:rsid w:val="009F20AF"/>
    <w:rsid w:val="009F292F"/>
    <w:rsid w:val="009F2CF0"/>
    <w:rsid w:val="009F2E8C"/>
    <w:rsid w:val="009F3336"/>
    <w:rsid w:val="009F334E"/>
    <w:rsid w:val="009F5B4F"/>
    <w:rsid w:val="009F6E91"/>
    <w:rsid w:val="00A00DD9"/>
    <w:rsid w:val="00A04690"/>
    <w:rsid w:val="00A0542F"/>
    <w:rsid w:val="00A0589F"/>
    <w:rsid w:val="00A06E96"/>
    <w:rsid w:val="00A07EC7"/>
    <w:rsid w:val="00A1140E"/>
    <w:rsid w:val="00A1144B"/>
    <w:rsid w:val="00A11BDB"/>
    <w:rsid w:val="00A135CA"/>
    <w:rsid w:val="00A14BF8"/>
    <w:rsid w:val="00A150D1"/>
    <w:rsid w:val="00A15486"/>
    <w:rsid w:val="00A1700B"/>
    <w:rsid w:val="00A17A70"/>
    <w:rsid w:val="00A23273"/>
    <w:rsid w:val="00A2449F"/>
    <w:rsid w:val="00A26DE0"/>
    <w:rsid w:val="00A2772C"/>
    <w:rsid w:val="00A302E8"/>
    <w:rsid w:val="00A31C5F"/>
    <w:rsid w:val="00A32863"/>
    <w:rsid w:val="00A329B2"/>
    <w:rsid w:val="00A33A0C"/>
    <w:rsid w:val="00A349DC"/>
    <w:rsid w:val="00A355B2"/>
    <w:rsid w:val="00A360B2"/>
    <w:rsid w:val="00A36235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68F9"/>
    <w:rsid w:val="00A479A3"/>
    <w:rsid w:val="00A50543"/>
    <w:rsid w:val="00A52311"/>
    <w:rsid w:val="00A5306E"/>
    <w:rsid w:val="00A5430E"/>
    <w:rsid w:val="00A54C08"/>
    <w:rsid w:val="00A57DB5"/>
    <w:rsid w:val="00A606FA"/>
    <w:rsid w:val="00A60E66"/>
    <w:rsid w:val="00A61696"/>
    <w:rsid w:val="00A623B4"/>
    <w:rsid w:val="00A6592B"/>
    <w:rsid w:val="00A67E3A"/>
    <w:rsid w:val="00A70F51"/>
    <w:rsid w:val="00A724E1"/>
    <w:rsid w:val="00A72A0D"/>
    <w:rsid w:val="00A733CC"/>
    <w:rsid w:val="00A73990"/>
    <w:rsid w:val="00A740BC"/>
    <w:rsid w:val="00A758E4"/>
    <w:rsid w:val="00A75DEE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4E"/>
    <w:rsid w:val="00A86C34"/>
    <w:rsid w:val="00A904A9"/>
    <w:rsid w:val="00A9111F"/>
    <w:rsid w:val="00A9551A"/>
    <w:rsid w:val="00A95574"/>
    <w:rsid w:val="00A9685B"/>
    <w:rsid w:val="00A96D6B"/>
    <w:rsid w:val="00A97AAB"/>
    <w:rsid w:val="00AA002B"/>
    <w:rsid w:val="00AA0F6D"/>
    <w:rsid w:val="00AA1B72"/>
    <w:rsid w:val="00AA2F68"/>
    <w:rsid w:val="00AA5558"/>
    <w:rsid w:val="00AA661E"/>
    <w:rsid w:val="00AB046D"/>
    <w:rsid w:val="00AB0DEF"/>
    <w:rsid w:val="00AB2858"/>
    <w:rsid w:val="00AB3451"/>
    <w:rsid w:val="00AB3990"/>
    <w:rsid w:val="00AB3B7C"/>
    <w:rsid w:val="00AB522D"/>
    <w:rsid w:val="00AB6152"/>
    <w:rsid w:val="00AB6CE0"/>
    <w:rsid w:val="00AC1002"/>
    <w:rsid w:val="00AC1531"/>
    <w:rsid w:val="00AC1C34"/>
    <w:rsid w:val="00AC2D01"/>
    <w:rsid w:val="00AC3DC9"/>
    <w:rsid w:val="00AC6388"/>
    <w:rsid w:val="00AD1113"/>
    <w:rsid w:val="00AD5FDE"/>
    <w:rsid w:val="00AD6241"/>
    <w:rsid w:val="00AD7345"/>
    <w:rsid w:val="00AE0AC5"/>
    <w:rsid w:val="00AE1649"/>
    <w:rsid w:val="00AE3F90"/>
    <w:rsid w:val="00AE6413"/>
    <w:rsid w:val="00AE664C"/>
    <w:rsid w:val="00AE6835"/>
    <w:rsid w:val="00AE6CD3"/>
    <w:rsid w:val="00AF1ABD"/>
    <w:rsid w:val="00AF20F5"/>
    <w:rsid w:val="00AF5806"/>
    <w:rsid w:val="00AF628C"/>
    <w:rsid w:val="00B01F08"/>
    <w:rsid w:val="00B021D5"/>
    <w:rsid w:val="00B04584"/>
    <w:rsid w:val="00B054ED"/>
    <w:rsid w:val="00B059BA"/>
    <w:rsid w:val="00B05E8F"/>
    <w:rsid w:val="00B110F6"/>
    <w:rsid w:val="00B113D9"/>
    <w:rsid w:val="00B1313A"/>
    <w:rsid w:val="00B1456D"/>
    <w:rsid w:val="00B16560"/>
    <w:rsid w:val="00B16E8F"/>
    <w:rsid w:val="00B16EDD"/>
    <w:rsid w:val="00B20032"/>
    <w:rsid w:val="00B228C1"/>
    <w:rsid w:val="00B24B51"/>
    <w:rsid w:val="00B265A7"/>
    <w:rsid w:val="00B266A8"/>
    <w:rsid w:val="00B2697F"/>
    <w:rsid w:val="00B2701F"/>
    <w:rsid w:val="00B270B7"/>
    <w:rsid w:val="00B30401"/>
    <w:rsid w:val="00B31111"/>
    <w:rsid w:val="00B312FD"/>
    <w:rsid w:val="00B33C51"/>
    <w:rsid w:val="00B34F8C"/>
    <w:rsid w:val="00B36AE1"/>
    <w:rsid w:val="00B40325"/>
    <w:rsid w:val="00B40531"/>
    <w:rsid w:val="00B41CA4"/>
    <w:rsid w:val="00B42D56"/>
    <w:rsid w:val="00B43B46"/>
    <w:rsid w:val="00B444D8"/>
    <w:rsid w:val="00B454A7"/>
    <w:rsid w:val="00B475CE"/>
    <w:rsid w:val="00B50AFD"/>
    <w:rsid w:val="00B51CF9"/>
    <w:rsid w:val="00B53788"/>
    <w:rsid w:val="00B53A57"/>
    <w:rsid w:val="00B557A5"/>
    <w:rsid w:val="00B561D5"/>
    <w:rsid w:val="00B57AFC"/>
    <w:rsid w:val="00B605D0"/>
    <w:rsid w:val="00B612C2"/>
    <w:rsid w:val="00B6316A"/>
    <w:rsid w:val="00B6637D"/>
    <w:rsid w:val="00B66795"/>
    <w:rsid w:val="00B669BA"/>
    <w:rsid w:val="00B72BA1"/>
    <w:rsid w:val="00B74D87"/>
    <w:rsid w:val="00B75068"/>
    <w:rsid w:val="00B774A9"/>
    <w:rsid w:val="00B77C48"/>
    <w:rsid w:val="00B80926"/>
    <w:rsid w:val="00B80B5C"/>
    <w:rsid w:val="00B8283C"/>
    <w:rsid w:val="00B8391D"/>
    <w:rsid w:val="00B83B97"/>
    <w:rsid w:val="00B84027"/>
    <w:rsid w:val="00B8464D"/>
    <w:rsid w:val="00B84A8C"/>
    <w:rsid w:val="00B86101"/>
    <w:rsid w:val="00B87900"/>
    <w:rsid w:val="00B87B16"/>
    <w:rsid w:val="00B92998"/>
    <w:rsid w:val="00B92AD5"/>
    <w:rsid w:val="00B92DA9"/>
    <w:rsid w:val="00B93650"/>
    <w:rsid w:val="00B94F71"/>
    <w:rsid w:val="00B96FC3"/>
    <w:rsid w:val="00B979D8"/>
    <w:rsid w:val="00BA15AF"/>
    <w:rsid w:val="00BA3322"/>
    <w:rsid w:val="00BA3405"/>
    <w:rsid w:val="00BA3B01"/>
    <w:rsid w:val="00BA3F13"/>
    <w:rsid w:val="00BA4AF7"/>
    <w:rsid w:val="00BA4BD6"/>
    <w:rsid w:val="00BA558B"/>
    <w:rsid w:val="00BA58B1"/>
    <w:rsid w:val="00BA6639"/>
    <w:rsid w:val="00BA71CE"/>
    <w:rsid w:val="00BB00EC"/>
    <w:rsid w:val="00BB31BC"/>
    <w:rsid w:val="00BB5583"/>
    <w:rsid w:val="00BB5E50"/>
    <w:rsid w:val="00BB70D3"/>
    <w:rsid w:val="00BB75B8"/>
    <w:rsid w:val="00BB76A7"/>
    <w:rsid w:val="00BB76D0"/>
    <w:rsid w:val="00BC192D"/>
    <w:rsid w:val="00BC1D55"/>
    <w:rsid w:val="00BC2E10"/>
    <w:rsid w:val="00BC2EA7"/>
    <w:rsid w:val="00BC363C"/>
    <w:rsid w:val="00BC62CC"/>
    <w:rsid w:val="00BC6BE2"/>
    <w:rsid w:val="00BD2CCB"/>
    <w:rsid w:val="00BD3DB6"/>
    <w:rsid w:val="00BD3F0F"/>
    <w:rsid w:val="00BD4269"/>
    <w:rsid w:val="00BD4B25"/>
    <w:rsid w:val="00BD4CE3"/>
    <w:rsid w:val="00BD641F"/>
    <w:rsid w:val="00BE09FF"/>
    <w:rsid w:val="00BE2F0C"/>
    <w:rsid w:val="00BE532D"/>
    <w:rsid w:val="00BE6B51"/>
    <w:rsid w:val="00BF2A56"/>
    <w:rsid w:val="00BF2FE1"/>
    <w:rsid w:val="00BF4147"/>
    <w:rsid w:val="00BF5DAB"/>
    <w:rsid w:val="00C02EB9"/>
    <w:rsid w:val="00C03694"/>
    <w:rsid w:val="00C05487"/>
    <w:rsid w:val="00C06568"/>
    <w:rsid w:val="00C07189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4DF4"/>
    <w:rsid w:val="00C26904"/>
    <w:rsid w:val="00C27D6B"/>
    <w:rsid w:val="00C30191"/>
    <w:rsid w:val="00C301DB"/>
    <w:rsid w:val="00C30EB5"/>
    <w:rsid w:val="00C31AE5"/>
    <w:rsid w:val="00C33C5A"/>
    <w:rsid w:val="00C3584F"/>
    <w:rsid w:val="00C3598C"/>
    <w:rsid w:val="00C37F8E"/>
    <w:rsid w:val="00C41309"/>
    <w:rsid w:val="00C41511"/>
    <w:rsid w:val="00C4471C"/>
    <w:rsid w:val="00C447EC"/>
    <w:rsid w:val="00C46FEB"/>
    <w:rsid w:val="00C4745B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F73"/>
    <w:rsid w:val="00C642C9"/>
    <w:rsid w:val="00C649F7"/>
    <w:rsid w:val="00C66558"/>
    <w:rsid w:val="00C66F70"/>
    <w:rsid w:val="00C67A8C"/>
    <w:rsid w:val="00C70A97"/>
    <w:rsid w:val="00C71250"/>
    <w:rsid w:val="00C71B52"/>
    <w:rsid w:val="00C72481"/>
    <w:rsid w:val="00C72851"/>
    <w:rsid w:val="00C7346C"/>
    <w:rsid w:val="00C73746"/>
    <w:rsid w:val="00C74398"/>
    <w:rsid w:val="00C75716"/>
    <w:rsid w:val="00C80682"/>
    <w:rsid w:val="00C80BDA"/>
    <w:rsid w:val="00C81190"/>
    <w:rsid w:val="00C8135B"/>
    <w:rsid w:val="00C8218A"/>
    <w:rsid w:val="00C861E0"/>
    <w:rsid w:val="00C86B6A"/>
    <w:rsid w:val="00C87D67"/>
    <w:rsid w:val="00C90D66"/>
    <w:rsid w:val="00C9224E"/>
    <w:rsid w:val="00C92B05"/>
    <w:rsid w:val="00C92E4D"/>
    <w:rsid w:val="00C93FD2"/>
    <w:rsid w:val="00C9538A"/>
    <w:rsid w:val="00C956A6"/>
    <w:rsid w:val="00C96A72"/>
    <w:rsid w:val="00C96AAD"/>
    <w:rsid w:val="00C96E8D"/>
    <w:rsid w:val="00CA0765"/>
    <w:rsid w:val="00CA0B5B"/>
    <w:rsid w:val="00CA197B"/>
    <w:rsid w:val="00CA1C19"/>
    <w:rsid w:val="00CA2235"/>
    <w:rsid w:val="00CA32D1"/>
    <w:rsid w:val="00CA43E3"/>
    <w:rsid w:val="00CA45B5"/>
    <w:rsid w:val="00CA63CB"/>
    <w:rsid w:val="00CB2AF4"/>
    <w:rsid w:val="00CB43FC"/>
    <w:rsid w:val="00CB66E2"/>
    <w:rsid w:val="00CB67E5"/>
    <w:rsid w:val="00CB7210"/>
    <w:rsid w:val="00CB7ADD"/>
    <w:rsid w:val="00CC0BDD"/>
    <w:rsid w:val="00CC118A"/>
    <w:rsid w:val="00CC6953"/>
    <w:rsid w:val="00CD1B15"/>
    <w:rsid w:val="00CD1BD0"/>
    <w:rsid w:val="00CD375C"/>
    <w:rsid w:val="00CD39BE"/>
    <w:rsid w:val="00CD63C9"/>
    <w:rsid w:val="00CD7915"/>
    <w:rsid w:val="00CE005B"/>
    <w:rsid w:val="00CE363B"/>
    <w:rsid w:val="00CE3785"/>
    <w:rsid w:val="00CE3F8A"/>
    <w:rsid w:val="00CF0E5E"/>
    <w:rsid w:val="00CF0FE0"/>
    <w:rsid w:val="00CF2A13"/>
    <w:rsid w:val="00CF526F"/>
    <w:rsid w:val="00CF7B02"/>
    <w:rsid w:val="00D00DD8"/>
    <w:rsid w:val="00D0101A"/>
    <w:rsid w:val="00D0361A"/>
    <w:rsid w:val="00D04742"/>
    <w:rsid w:val="00D05C9D"/>
    <w:rsid w:val="00D11E0C"/>
    <w:rsid w:val="00D11E9D"/>
    <w:rsid w:val="00D129C6"/>
    <w:rsid w:val="00D13409"/>
    <w:rsid w:val="00D13903"/>
    <w:rsid w:val="00D14114"/>
    <w:rsid w:val="00D15170"/>
    <w:rsid w:val="00D2014A"/>
    <w:rsid w:val="00D2053E"/>
    <w:rsid w:val="00D21B92"/>
    <w:rsid w:val="00D21D93"/>
    <w:rsid w:val="00D22737"/>
    <w:rsid w:val="00D234CE"/>
    <w:rsid w:val="00D24772"/>
    <w:rsid w:val="00D2538B"/>
    <w:rsid w:val="00D254FF"/>
    <w:rsid w:val="00D3031C"/>
    <w:rsid w:val="00D30890"/>
    <w:rsid w:val="00D30ADD"/>
    <w:rsid w:val="00D313DF"/>
    <w:rsid w:val="00D31A32"/>
    <w:rsid w:val="00D320FC"/>
    <w:rsid w:val="00D32F41"/>
    <w:rsid w:val="00D33AAF"/>
    <w:rsid w:val="00D35D57"/>
    <w:rsid w:val="00D361BC"/>
    <w:rsid w:val="00D364A2"/>
    <w:rsid w:val="00D37D4A"/>
    <w:rsid w:val="00D42E4E"/>
    <w:rsid w:val="00D42FF9"/>
    <w:rsid w:val="00D43A0D"/>
    <w:rsid w:val="00D44162"/>
    <w:rsid w:val="00D447BB"/>
    <w:rsid w:val="00D454DB"/>
    <w:rsid w:val="00D462F9"/>
    <w:rsid w:val="00D46867"/>
    <w:rsid w:val="00D50F42"/>
    <w:rsid w:val="00D526F3"/>
    <w:rsid w:val="00D53FE2"/>
    <w:rsid w:val="00D5400E"/>
    <w:rsid w:val="00D5422C"/>
    <w:rsid w:val="00D54638"/>
    <w:rsid w:val="00D548B3"/>
    <w:rsid w:val="00D56681"/>
    <w:rsid w:val="00D5692F"/>
    <w:rsid w:val="00D57F5B"/>
    <w:rsid w:val="00D63035"/>
    <w:rsid w:val="00D637BB"/>
    <w:rsid w:val="00D63FA9"/>
    <w:rsid w:val="00D64325"/>
    <w:rsid w:val="00D64A51"/>
    <w:rsid w:val="00D65194"/>
    <w:rsid w:val="00D65B05"/>
    <w:rsid w:val="00D65EDC"/>
    <w:rsid w:val="00D679BA"/>
    <w:rsid w:val="00D7018D"/>
    <w:rsid w:val="00D71158"/>
    <w:rsid w:val="00D715CD"/>
    <w:rsid w:val="00D731FA"/>
    <w:rsid w:val="00D74F58"/>
    <w:rsid w:val="00D757B1"/>
    <w:rsid w:val="00D75E4D"/>
    <w:rsid w:val="00D768E7"/>
    <w:rsid w:val="00D770FB"/>
    <w:rsid w:val="00D803A9"/>
    <w:rsid w:val="00D804B5"/>
    <w:rsid w:val="00D82701"/>
    <w:rsid w:val="00D82F35"/>
    <w:rsid w:val="00D83644"/>
    <w:rsid w:val="00D837F1"/>
    <w:rsid w:val="00D84BDC"/>
    <w:rsid w:val="00D851EC"/>
    <w:rsid w:val="00D90184"/>
    <w:rsid w:val="00D90802"/>
    <w:rsid w:val="00D92961"/>
    <w:rsid w:val="00D93D4B"/>
    <w:rsid w:val="00D9595F"/>
    <w:rsid w:val="00D97A2E"/>
    <w:rsid w:val="00DA061F"/>
    <w:rsid w:val="00DA1B3F"/>
    <w:rsid w:val="00DA2034"/>
    <w:rsid w:val="00DA2D75"/>
    <w:rsid w:val="00DA2E6B"/>
    <w:rsid w:val="00DA3DC4"/>
    <w:rsid w:val="00DA48CF"/>
    <w:rsid w:val="00DA4EDE"/>
    <w:rsid w:val="00DA515E"/>
    <w:rsid w:val="00DA579F"/>
    <w:rsid w:val="00DA5AA0"/>
    <w:rsid w:val="00DA74A1"/>
    <w:rsid w:val="00DB1140"/>
    <w:rsid w:val="00DB3419"/>
    <w:rsid w:val="00DB430A"/>
    <w:rsid w:val="00DB4F35"/>
    <w:rsid w:val="00DB5617"/>
    <w:rsid w:val="00DB567E"/>
    <w:rsid w:val="00DB5981"/>
    <w:rsid w:val="00DB7147"/>
    <w:rsid w:val="00DB76E8"/>
    <w:rsid w:val="00DB78FD"/>
    <w:rsid w:val="00DC0CAA"/>
    <w:rsid w:val="00DC1097"/>
    <w:rsid w:val="00DC28C9"/>
    <w:rsid w:val="00DC2DD5"/>
    <w:rsid w:val="00DC3A1E"/>
    <w:rsid w:val="00DC3EB1"/>
    <w:rsid w:val="00DC49EC"/>
    <w:rsid w:val="00DC4B4A"/>
    <w:rsid w:val="00DC51CE"/>
    <w:rsid w:val="00DC5BFC"/>
    <w:rsid w:val="00DC6C07"/>
    <w:rsid w:val="00DC733E"/>
    <w:rsid w:val="00DD0EB6"/>
    <w:rsid w:val="00DD16D5"/>
    <w:rsid w:val="00DD1A4C"/>
    <w:rsid w:val="00DD1BC4"/>
    <w:rsid w:val="00DD3CC7"/>
    <w:rsid w:val="00DD3E3A"/>
    <w:rsid w:val="00DD6B88"/>
    <w:rsid w:val="00DE1AD6"/>
    <w:rsid w:val="00DE1D46"/>
    <w:rsid w:val="00DE4621"/>
    <w:rsid w:val="00DE6289"/>
    <w:rsid w:val="00DE65AB"/>
    <w:rsid w:val="00DE681F"/>
    <w:rsid w:val="00DE7137"/>
    <w:rsid w:val="00DE751B"/>
    <w:rsid w:val="00DF000A"/>
    <w:rsid w:val="00DF0263"/>
    <w:rsid w:val="00DF4485"/>
    <w:rsid w:val="00DF57BE"/>
    <w:rsid w:val="00DF5906"/>
    <w:rsid w:val="00DF5BDF"/>
    <w:rsid w:val="00DF6CE4"/>
    <w:rsid w:val="00E00CD4"/>
    <w:rsid w:val="00E00F84"/>
    <w:rsid w:val="00E012B0"/>
    <w:rsid w:val="00E01F60"/>
    <w:rsid w:val="00E0339B"/>
    <w:rsid w:val="00E04229"/>
    <w:rsid w:val="00E0453C"/>
    <w:rsid w:val="00E051D5"/>
    <w:rsid w:val="00E0524C"/>
    <w:rsid w:val="00E05B6B"/>
    <w:rsid w:val="00E06500"/>
    <w:rsid w:val="00E06F92"/>
    <w:rsid w:val="00E10E9C"/>
    <w:rsid w:val="00E11901"/>
    <w:rsid w:val="00E12016"/>
    <w:rsid w:val="00E140A9"/>
    <w:rsid w:val="00E15607"/>
    <w:rsid w:val="00E17754"/>
    <w:rsid w:val="00E20807"/>
    <w:rsid w:val="00E20A9D"/>
    <w:rsid w:val="00E20ACE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77B"/>
    <w:rsid w:val="00E351F0"/>
    <w:rsid w:val="00E369A3"/>
    <w:rsid w:val="00E405B1"/>
    <w:rsid w:val="00E408A2"/>
    <w:rsid w:val="00E43728"/>
    <w:rsid w:val="00E4514E"/>
    <w:rsid w:val="00E452ED"/>
    <w:rsid w:val="00E459F9"/>
    <w:rsid w:val="00E464FC"/>
    <w:rsid w:val="00E4669D"/>
    <w:rsid w:val="00E50589"/>
    <w:rsid w:val="00E5236E"/>
    <w:rsid w:val="00E54CAE"/>
    <w:rsid w:val="00E55179"/>
    <w:rsid w:val="00E557DE"/>
    <w:rsid w:val="00E57060"/>
    <w:rsid w:val="00E573B6"/>
    <w:rsid w:val="00E60B62"/>
    <w:rsid w:val="00E60B73"/>
    <w:rsid w:val="00E61027"/>
    <w:rsid w:val="00E6382B"/>
    <w:rsid w:val="00E657C8"/>
    <w:rsid w:val="00E717D4"/>
    <w:rsid w:val="00E71AED"/>
    <w:rsid w:val="00E73344"/>
    <w:rsid w:val="00E77869"/>
    <w:rsid w:val="00E77870"/>
    <w:rsid w:val="00E80440"/>
    <w:rsid w:val="00E80D7C"/>
    <w:rsid w:val="00E81E82"/>
    <w:rsid w:val="00E83F2B"/>
    <w:rsid w:val="00E8677F"/>
    <w:rsid w:val="00E871E0"/>
    <w:rsid w:val="00E87616"/>
    <w:rsid w:val="00E913F8"/>
    <w:rsid w:val="00E92564"/>
    <w:rsid w:val="00E9342B"/>
    <w:rsid w:val="00E937A9"/>
    <w:rsid w:val="00E95B0D"/>
    <w:rsid w:val="00E96835"/>
    <w:rsid w:val="00EA0D25"/>
    <w:rsid w:val="00EA1972"/>
    <w:rsid w:val="00EA226E"/>
    <w:rsid w:val="00EA2586"/>
    <w:rsid w:val="00EA26B2"/>
    <w:rsid w:val="00EA5C16"/>
    <w:rsid w:val="00EA62FB"/>
    <w:rsid w:val="00EA7CC4"/>
    <w:rsid w:val="00EA7D40"/>
    <w:rsid w:val="00EB140E"/>
    <w:rsid w:val="00EB2AE3"/>
    <w:rsid w:val="00EB4125"/>
    <w:rsid w:val="00EB41C1"/>
    <w:rsid w:val="00EB4349"/>
    <w:rsid w:val="00EB7F2E"/>
    <w:rsid w:val="00EC16F3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3366"/>
    <w:rsid w:val="00ED3609"/>
    <w:rsid w:val="00ED3D6E"/>
    <w:rsid w:val="00ED4900"/>
    <w:rsid w:val="00ED5F91"/>
    <w:rsid w:val="00EE1005"/>
    <w:rsid w:val="00EE1798"/>
    <w:rsid w:val="00EE2489"/>
    <w:rsid w:val="00EE2B51"/>
    <w:rsid w:val="00EE334B"/>
    <w:rsid w:val="00EE51F5"/>
    <w:rsid w:val="00EE5569"/>
    <w:rsid w:val="00EE759B"/>
    <w:rsid w:val="00EF000D"/>
    <w:rsid w:val="00EF0D7A"/>
    <w:rsid w:val="00EF164C"/>
    <w:rsid w:val="00EF30CE"/>
    <w:rsid w:val="00EF3620"/>
    <w:rsid w:val="00EF4421"/>
    <w:rsid w:val="00EF6BC8"/>
    <w:rsid w:val="00EF7020"/>
    <w:rsid w:val="00EF76C4"/>
    <w:rsid w:val="00F019CB"/>
    <w:rsid w:val="00F04D72"/>
    <w:rsid w:val="00F05940"/>
    <w:rsid w:val="00F0596A"/>
    <w:rsid w:val="00F06366"/>
    <w:rsid w:val="00F066B4"/>
    <w:rsid w:val="00F068CA"/>
    <w:rsid w:val="00F07FF1"/>
    <w:rsid w:val="00F10404"/>
    <w:rsid w:val="00F12D16"/>
    <w:rsid w:val="00F1357D"/>
    <w:rsid w:val="00F14107"/>
    <w:rsid w:val="00F16AE5"/>
    <w:rsid w:val="00F17793"/>
    <w:rsid w:val="00F20D82"/>
    <w:rsid w:val="00F211D5"/>
    <w:rsid w:val="00F216EC"/>
    <w:rsid w:val="00F21CE8"/>
    <w:rsid w:val="00F2783B"/>
    <w:rsid w:val="00F27C75"/>
    <w:rsid w:val="00F33D6A"/>
    <w:rsid w:val="00F3407E"/>
    <w:rsid w:val="00F37E94"/>
    <w:rsid w:val="00F40372"/>
    <w:rsid w:val="00F41375"/>
    <w:rsid w:val="00F41AD4"/>
    <w:rsid w:val="00F428B4"/>
    <w:rsid w:val="00F42C0B"/>
    <w:rsid w:val="00F43DAC"/>
    <w:rsid w:val="00F43F68"/>
    <w:rsid w:val="00F4429C"/>
    <w:rsid w:val="00F44998"/>
    <w:rsid w:val="00F456BB"/>
    <w:rsid w:val="00F45C71"/>
    <w:rsid w:val="00F46341"/>
    <w:rsid w:val="00F47DE8"/>
    <w:rsid w:val="00F50CBE"/>
    <w:rsid w:val="00F50E66"/>
    <w:rsid w:val="00F5189C"/>
    <w:rsid w:val="00F52332"/>
    <w:rsid w:val="00F52581"/>
    <w:rsid w:val="00F526E1"/>
    <w:rsid w:val="00F52AEE"/>
    <w:rsid w:val="00F52E72"/>
    <w:rsid w:val="00F533B5"/>
    <w:rsid w:val="00F536E1"/>
    <w:rsid w:val="00F543AA"/>
    <w:rsid w:val="00F54484"/>
    <w:rsid w:val="00F545A3"/>
    <w:rsid w:val="00F54874"/>
    <w:rsid w:val="00F54F51"/>
    <w:rsid w:val="00F57808"/>
    <w:rsid w:val="00F57B7A"/>
    <w:rsid w:val="00F61187"/>
    <w:rsid w:val="00F612F9"/>
    <w:rsid w:val="00F61CCA"/>
    <w:rsid w:val="00F63E1C"/>
    <w:rsid w:val="00F652E4"/>
    <w:rsid w:val="00F66218"/>
    <w:rsid w:val="00F66528"/>
    <w:rsid w:val="00F675F7"/>
    <w:rsid w:val="00F700A0"/>
    <w:rsid w:val="00F70542"/>
    <w:rsid w:val="00F70823"/>
    <w:rsid w:val="00F7262D"/>
    <w:rsid w:val="00F75A58"/>
    <w:rsid w:val="00F77A46"/>
    <w:rsid w:val="00F81331"/>
    <w:rsid w:val="00F83012"/>
    <w:rsid w:val="00F84EFA"/>
    <w:rsid w:val="00F84F08"/>
    <w:rsid w:val="00F87647"/>
    <w:rsid w:val="00F87D76"/>
    <w:rsid w:val="00F90722"/>
    <w:rsid w:val="00F90AF0"/>
    <w:rsid w:val="00F90F59"/>
    <w:rsid w:val="00F91BE0"/>
    <w:rsid w:val="00F93B8B"/>
    <w:rsid w:val="00F93D19"/>
    <w:rsid w:val="00F94851"/>
    <w:rsid w:val="00F95792"/>
    <w:rsid w:val="00F96117"/>
    <w:rsid w:val="00F971CF"/>
    <w:rsid w:val="00F9768E"/>
    <w:rsid w:val="00FA0A90"/>
    <w:rsid w:val="00FA1185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476"/>
    <w:rsid w:val="00FB5706"/>
    <w:rsid w:val="00FB5929"/>
    <w:rsid w:val="00FB5E4E"/>
    <w:rsid w:val="00FB5E92"/>
    <w:rsid w:val="00FB6FE0"/>
    <w:rsid w:val="00FC04B7"/>
    <w:rsid w:val="00FC1B7D"/>
    <w:rsid w:val="00FC32AD"/>
    <w:rsid w:val="00FC56CF"/>
    <w:rsid w:val="00FC6371"/>
    <w:rsid w:val="00FC6F45"/>
    <w:rsid w:val="00FC78C8"/>
    <w:rsid w:val="00FC79A8"/>
    <w:rsid w:val="00FD1CAF"/>
    <w:rsid w:val="00FD3CFB"/>
    <w:rsid w:val="00FE02BB"/>
    <w:rsid w:val="00FE0A6C"/>
    <w:rsid w:val="00FE0A8C"/>
    <w:rsid w:val="00FE1EA6"/>
    <w:rsid w:val="00FE2417"/>
    <w:rsid w:val="00FE2CB8"/>
    <w:rsid w:val="00FE3885"/>
    <w:rsid w:val="00FE700A"/>
    <w:rsid w:val="00FE7172"/>
    <w:rsid w:val="00FF076E"/>
    <w:rsid w:val="00FF076F"/>
    <w:rsid w:val="00FF0B6B"/>
    <w:rsid w:val="00FF0EE4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09FAF6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0311D1"/>
    <w:pPr>
      <w:keepNext/>
      <w:spacing w:before="240" w:after="120"/>
      <w:outlineLvl w:val="1"/>
    </w:pPr>
    <w:rPr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A411A5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0311D1"/>
    <w:rPr>
      <w:rFonts w:asciiTheme="minorHAnsi" w:hAnsiTheme="minorHAnsi"/>
      <w:b/>
      <w:bCs/>
      <w:iCs/>
      <w:sz w:val="28"/>
      <w:szCs w:val="28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411A5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link w:val="Akapitzlist"/>
    <w:uiPriority w:val="34"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8A0F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zakonkurencyjnosci.funduszeeuropejskie.gov.pl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C1EE578-D377-42E9-BCB4-B9E6A8CABE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0C7F55-8DBF-4E5E-A760-455565D7F23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0</TotalTime>
  <Pages>5</Pages>
  <Words>977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6829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</dc:subject>
  <dc:creator>Surudo Agnieszka</dc:creator>
  <cp:keywords>uchwała ZWP; regulamin wyboru projektów</cp:keywords>
  <cp:lastModifiedBy>Mróz Agata</cp:lastModifiedBy>
  <cp:revision>2</cp:revision>
  <cp:lastPrinted>2025-07-10T08:12:00Z</cp:lastPrinted>
  <dcterms:created xsi:type="dcterms:W3CDTF">2026-10-29T13:45:00Z</dcterms:created>
  <dcterms:modified xsi:type="dcterms:W3CDTF">2026-10-29T13:45:00Z</dcterms:modified>
</cp:coreProperties>
</file>